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D51F6" w14:textId="672E19B6" w:rsidR="00C463F5" w:rsidRPr="00E1127D" w:rsidRDefault="00C463F5" w:rsidP="00C463F5">
      <w:pPr>
        <w:jc w:val="center"/>
        <w:rPr>
          <w:rFonts w:ascii="Times New Roman" w:hAnsi="Times New Roman" w:cs="Times New Roman"/>
          <w:b/>
          <w:sz w:val="24"/>
        </w:rPr>
      </w:pPr>
      <w:r w:rsidRPr="00E1127D">
        <w:rPr>
          <w:rFonts w:ascii="Times New Roman" w:hAnsi="Times New Roman" w:cs="Times New Roman"/>
          <w:b/>
          <w:sz w:val="24"/>
        </w:rPr>
        <w:t xml:space="preserve">Environmental tax, SME financing constraint and </w:t>
      </w:r>
      <w:r w:rsidR="008A76E3" w:rsidRPr="00E1127D">
        <w:rPr>
          <w:rFonts w:ascii="Times New Roman" w:hAnsi="Times New Roman" w:cs="Times New Roman"/>
          <w:b/>
          <w:sz w:val="24"/>
        </w:rPr>
        <w:t>Innovation</w:t>
      </w:r>
      <w:r w:rsidR="00F1220F" w:rsidRPr="00E1127D">
        <w:rPr>
          <w:rFonts w:ascii="Times New Roman" w:hAnsi="Times New Roman" w:cs="Times New Roman"/>
          <w:b/>
          <w:sz w:val="24"/>
        </w:rPr>
        <w:t>:</w:t>
      </w:r>
      <w:r w:rsidRPr="00E1127D">
        <w:rPr>
          <w:rFonts w:ascii="Times New Roman" w:hAnsi="Times New Roman" w:cs="Times New Roman"/>
          <w:b/>
          <w:sz w:val="24"/>
        </w:rPr>
        <w:t xml:space="preserve"> Evidence from OECD Countries </w:t>
      </w:r>
    </w:p>
    <w:p w14:paraId="6E4FCA36" w14:textId="77777777" w:rsidR="00B818BA" w:rsidRPr="00E1127D" w:rsidRDefault="00B818BA" w:rsidP="00C463F5">
      <w:pPr>
        <w:rPr>
          <w:rFonts w:ascii="Times New Roman" w:hAnsi="Times New Roman" w:cs="Times New Roman"/>
          <w:sz w:val="24"/>
        </w:rPr>
      </w:pPr>
    </w:p>
    <w:p w14:paraId="0987439F" w14:textId="77777777" w:rsidR="00C463F5" w:rsidRPr="00E1127D" w:rsidRDefault="00C463F5" w:rsidP="00C463F5">
      <w:pPr>
        <w:jc w:val="both"/>
        <w:rPr>
          <w:rFonts w:ascii="Times New Roman" w:hAnsi="Times New Roman" w:cs="Times New Roman"/>
          <w:sz w:val="24"/>
        </w:rPr>
      </w:pPr>
      <w:r w:rsidRPr="00E1127D">
        <w:rPr>
          <w:rFonts w:ascii="Times New Roman" w:hAnsi="Times New Roman" w:cs="Times New Roman"/>
          <w:b/>
          <w:bCs/>
          <w:sz w:val="24"/>
        </w:rPr>
        <w:t>Abstract</w:t>
      </w:r>
      <w:r w:rsidRPr="00E1127D">
        <w:rPr>
          <w:rFonts w:ascii="Times New Roman" w:hAnsi="Times New Roman" w:cs="Times New Roman"/>
          <w:sz w:val="24"/>
        </w:rPr>
        <w:t xml:space="preserve">: </w:t>
      </w:r>
    </w:p>
    <w:p w14:paraId="2539D253" w14:textId="143D483B" w:rsidR="00C463F5" w:rsidRPr="00E1127D" w:rsidRDefault="00C463F5" w:rsidP="004A2B43">
      <w:pPr>
        <w:spacing w:before="240" w:after="200" w:line="480" w:lineRule="auto"/>
        <w:jc w:val="both"/>
        <w:rPr>
          <w:rFonts w:ascii="Times New Roman" w:hAnsi="Times New Roman" w:cs="Times New Roman"/>
          <w:bCs/>
          <w:iCs/>
          <w:sz w:val="24"/>
          <w:lang w:eastAsia="en-GB"/>
        </w:rPr>
      </w:pPr>
      <w:r w:rsidRPr="00E1127D">
        <w:rPr>
          <w:rFonts w:ascii="Times New Roman" w:eastAsia="AdvP4DF60E" w:hAnsi="Times New Roman" w:cs="Times New Roman"/>
          <w:sz w:val="24"/>
          <w:lang w:eastAsia="en-GB"/>
        </w:rPr>
        <w:t xml:space="preserve">This paper examines </w:t>
      </w:r>
      <w:r w:rsidRPr="00E1127D">
        <w:rPr>
          <w:rFonts w:ascii="Times New Roman" w:hAnsi="Times New Roman" w:cs="Times New Roman"/>
          <w:sz w:val="24"/>
          <w:lang w:eastAsia="en-GB"/>
        </w:rPr>
        <w:t xml:space="preserve">the impact of </w:t>
      </w:r>
      <w:bookmarkStart w:id="0" w:name="_Hlk65054001"/>
      <w:r w:rsidR="000D1A0F" w:rsidRPr="00E1127D">
        <w:rPr>
          <w:rFonts w:ascii="Times New Roman" w:hAnsi="Times New Roman" w:cs="Times New Roman"/>
          <w:sz w:val="24"/>
          <w:lang w:eastAsia="en-GB"/>
        </w:rPr>
        <w:t xml:space="preserve">an </w:t>
      </w:r>
      <w:r w:rsidRPr="00E1127D">
        <w:rPr>
          <w:rFonts w:ascii="Times New Roman" w:hAnsi="Times New Roman" w:cs="Times New Roman"/>
          <w:sz w:val="24"/>
          <w:lang w:eastAsia="en-GB"/>
        </w:rPr>
        <w:t xml:space="preserve">environmental tax on </w:t>
      </w:r>
      <w:bookmarkStart w:id="1" w:name="_Hlk65054425"/>
      <w:r w:rsidRPr="00E1127D">
        <w:rPr>
          <w:rFonts w:ascii="Times New Roman" w:hAnsi="Times New Roman" w:cs="Times New Roman"/>
          <w:sz w:val="24"/>
          <w:lang w:eastAsia="en-GB"/>
        </w:rPr>
        <w:t xml:space="preserve">SME innovation </w:t>
      </w:r>
      <w:bookmarkEnd w:id="0"/>
      <w:bookmarkEnd w:id="1"/>
      <w:r w:rsidRPr="00E1127D">
        <w:rPr>
          <w:rFonts w:ascii="Times New Roman" w:hAnsi="Times New Roman" w:cs="Times New Roman"/>
          <w:sz w:val="24"/>
          <w:lang w:eastAsia="en-GB"/>
        </w:rPr>
        <w:t xml:space="preserve">and how SME financing constraint moderates this relationship. Given </w:t>
      </w:r>
      <w:r w:rsidRPr="00E1127D">
        <w:rPr>
          <w:rFonts w:ascii="Times New Roman" w:eastAsia="Calibri" w:hAnsi="Times New Roman" w:cs="Times New Roman"/>
          <w:sz w:val="24"/>
          <w:lang w:eastAsia="en-GB"/>
        </w:rPr>
        <w:t xml:space="preserve">the paucity of research on the </w:t>
      </w:r>
      <w:bookmarkStart w:id="2" w:name="_Hlk65055016"/>
      <w:r w:rsidRPr="00E1127D">
        <w:rPr>
          <w:rFonts w:ascii="Times New Roman" w:eastAsia="Calibri" w:hAnsi="Times New Roman" w:cs="Times New Roman"/>
          <w:sz w:val="24"/>
          <w:lang w:eastAsia="en-GB"/>
        </w:rPr>
        <w:t xml:space="preserve">implications of </w:t>
      </w:r>
      <w:r w:rsidR="005F2644" w:rsidRPr="00E1127D">
        <w:rPr>
          <w:rFonts w:ascii="Times New Roman" w:eastAsia="Calibri" w:hAnsi="Times New Roman" w:cs="Times New Roman"/>
          <w:sz w:val="24"/>
          <w:lang w:eastAsia="en-GB"/>
        </w:rPr>
        <w:t>financing constraint</w:t>
      </w:r>
      <w:r w:rsidRPr="00E1127D">
        <w:rPr>
          <w:rFonts w:ascii="Times New Roman" w:eastAsia="Calibri" w:hAnsi="Times New Roman" w:cs="Times New Roman"/>
          <w:sz w:val="24"/>
          <w:lang w:eastAsia="en-GB"/>
        </w:rPr>
        <w:t xml:space="preserve"> on SMEs</w:t>
      </w:r>
      <w:r w:rsidR="00DD4428" w:rsidRPr="00E1127D">
        <w:rPr>
          <w:rFonts w:ascii="Times New Roman" w:eastAsia="Calibri" w:hAnsi="Times New Roman" w:cs="Times New Roman"/>
          <w:sz w:val="24"/>
          <w:lang w:eastAsia="en-GB"/>
        </w:rPr>
        <w:t>’</w:t>
      </w:r>
      <w:r w:rsidRPr="00E1127D">
        <w:rPr>
          <w:rFonts w:ascii="Times New Roman" w:eastAsia="Calibri" w:hAnsi="Times New Roman" w:cs="Times New Roman"/>
          <w:sz w:val="24"/>
          <w:lang w:eastAsia="en-GB"/>
        </w:rPr>
        <w:t xml:space="preserve"> green innovative activities</w:t>
      </w:r>
      <w:bookmarkEnd w:id="2"/>
      <w:r w:rsidRPr="00E1127D">
        <w:rPr>
          <w:rFonts w:ascii="Times New Roman" w:eastAsia="Calibri" w:hAnsi="Times New Roman" w:cs="Times New Roman"/>
          <w:sz w:val="24"/>
          <w:lang w:eastAsia="en-GB"/>
        </w:rPr>
        <w:t xml:space="preserve">, </w:t>
      </w:r>
      <w:r w:rsidRPr="00E1127D">
        <w:rPr>
          <w:rFonts w:ascii="Times New Roman" w:hAnsi="Times New Roman" w:cs="Times New Roman"/>
          <w:sz w:val="24"/>
          <w:lang w:eastAsia="en-GB"/>
        </w:rPr>
        <w:t xml:space="preserve">the </w:t>
      </w:r>
      <w:r w:rsidR="006818F7" w:rsidRPr="00E1127D">
        <w:rPr>
          <w:rFonts w:ascii="Times New Roman" w:hAnsi="Times New Roman" w:cs="Times New Roman"/>
          <w:sz w:val="24"/>
          <w:szCs w:val="24"/>
        </w:rPr>
        <w:t>study adopts cross-country panel data to investigate the impact of environmental tax on SME</w:t>
      </w:r>
      <w:r w:rsidR="00DD4428" w:rsidRPr="00E1127D">
        <w:rPr>
          <w:rFonts w:ascii="Times New Roman" w:hAnsi="Times New Roman" w:cs="Times New Roman"/>
          <w:sz w:val="24"/>
          <w:szCs w:val="24"/>
        </w:rPr>
        <w:t>’s</w:t>
      </w:r>
      <w:r w:rsidR="006818F7" w:rsidRPr="00E1127D">
        <w:rPr>
          <w:rFonts w:ascii="Times New Roman" w:hAnsi="Times New Roman" w:cs="Times New Roman"/>
          <w:sz w:val="24"/>
          <w:szCs w:val="24"/>
        </w:rPr>
        <w:t xml:space="preserve"> innovative activities</w:t>
      </w:r>
      <w:r w:rsidRPr="00E1127D">
        <w:rPr>
          <w:rFonts w:ascii="Times New Roman" w:hAnsi="Times New Roman" w:cs="Times New Roman"/>
          <w:sz w:val="24"/>
          <w:lang w:eastAsia="en-GB"/>
        </w:rPr>
        <w:t xml:space="preserve"> across 2</w:t>
      </w:r>
      <w:r w:rsidR="00C56B64" w:rsidRPr="00E1127D">
        <w:rPr>
          <w:rFonts w:ascii="Times New Roman" w:hAnsi="Times New Roman" w:cs="Times New Roman"/>
          <w:sz w:val="24"/>
          <w:lang w:eastAsia="en-GB"/>
        </w:rPr>
        <w:t>4</w:t>
      </w:r>
      <w:r w:rsidRPr="00E1127D">
        <w:rPr>
          <w:rFonts w:ascii="Times New Roman" w:hAnsi="Times New Roman" w:cs="Times New Roman"/>
          <w:sz w:val="24"/>
          <w:lang w:eastAsia="en-GB"/>
        </w:rPr>
        <w:t xml:space="preserve"> OECD countries </w:t>
      </w:r>
      <w:r w:rsidR="00C56B64" w:rsidRPr="00E1127D">
        <w:rPr>
          <w:rFonts w:ascii="Times New Roman" w:hAnsi="Times New Roman" w:cs="Times New Roman"/>
          <w:sz w:val="24"/>
          <w:lang w:eastAsia="en-GB"/>
        </w:rPr>
        <w:t>for the period 2000-2019</w:t>
      </w:r>
      <w:r w:rsidRPr="00E1127D">
        <w:rPr>
          <w:rFonts w:ascii="Times New Roman" w:hAnsi="Times New Roman" w:cs="Times New Roman"/>
          <w:sz w:val="24"/>
          <w:lang w:eastAsia="en-GB"/>
        </w:rPr>
        <w:t xml:space="preserve">. Results from our study indicate that </w:t>
      </w:r>
      <w:r w:rsidR="006002DD" w:rsidRPr="00E1127D">
        <w:rPr>
          <w:rFonts w:ascii="Times New Roman" w:hAnsi="Times New Roman" w:cs="Times New Roman"/>
          <w:sz w:val="24"/>
          <w:lang w:eastAsia="en-GB"/>
        </w:rPr>
        <w:t>an</w:t>
      </w:r>
      <w:r w:rsidR="001766B3" w:rsidRPr="00E1127D">
        <w:rPr>
          <w:rFonts w:ascii="Times New Roman" w:hAnsi="Times New Roman" w:cs="Times New Roman"/>
          <w:sz w:val="24"/>
          <w:lang w:eastAsia="en-GB"/>
        </w:rPr>
        <w:t xml:space="preserve"> </w:t>
      </w:r>
      <w:r w:rsidR="009F33E3" w:rsidRPr="00E1127D">
        <w:rPr>
          <w:rFonts w:ascii="Times New Roman" w:hAnsi="Times New Roman" w:cs="Times New Roman"/>
          <w:sz w:val="24"/>
          <w:lang w:eastAsia="en-GB"/>
        </w:rPr>
        <w:t>increase in</w:t>
      </w:r>
      <w:r w:rsidRPr="00E1127D">
        <w:rPr>
          <w:rFonts w:ascii="Times New Roman" w:hAnsi="Times New Roman" w:cs="Times New Roman"/>
          <w:sz w:val="24"/>
          <w:lang w:eastAsia="en-GB"/>
        </w:rPr>
        <w:t xml:space="preserve"> environmental tax leads to a </w:t>
      </w:r>
      <w:bookmarkStart w:id="3" w:name="_Hlk65054568"/>
      <w:r w:rsidRPr="00E1127D">
        <w:rPr>
          <w:rFonts w:ascii="Times New Roman" w:hAnsi="Times New Roman" w:cs="Times New Roman"/>
          <w:sz w:val="24"/>
          <w:lang w:eastAsia="en-GB"/>
        </w:rPr>
        <w:t>decrease</w:t>
      </w:r>
      <w:r w:rsidR="00DD4428" w:rsidRPr="00E1127D">
        <w:rPr>
          <w:rFonts w:ascii="Times New Roman" w:hAnsi="Times New Roman" w:cs="Times New Roman"/>
          <w:sz w:val="24"/>
          <w:lang w:eastAsia="en-GB"/>
        </w:rPr>
        <w:t xml:space="preserve"> in</w:t>
      </w:r>
      <w:r w:rsidRPr="00E1127D">
        <w:rPr>
          <w:rFonts w:ascii="Times New Roman" w:hAnsi="Times New Roman" w:cs="Times New Roman"/>
          <w:sz w:val="24"/>
          <w:lang w:eastAsia="en-GB"/>
        </w:rPr>
        <w:t xml:space="preserve"> </w:t>
      </w:r>
      <w:bookmarkEnd w:id="3"/>
      <w:r w:rsidRPr="00E1127D">
        <w:rPr>
          <w:rFonts w:ascii="Times New Roman" w:hAnsi="Times New Roman" w:cs="Times New Roman"/>
          <w:sz w:val="24"/>
          <w:lang w:eastAsia="en-GB"/>
        </w:rPr>
        <w:t>SME innovation. Further, we also find that financi</w:t>
      </w:r>
      <w:r w:rsidR="005F2644" w:rsidRPr="00E1127D">
        <w:rPr>
          <w:rFonts w:ascii="Times New Roman" w:hAnsi="Times New Roman" w:cs="Times New Roman"/>
          <w:sz w:val="24"/>
          <w:lang w:eastAsia="en-GB"/>
        </w:rPr>
        <w:t>ng</w:t>
      </w:r>
      <w:r w:rsidRPr="00E1127D">
        <w:rPr>
          <w:rFonts w:ascii="Times New Roman" w:hAnsi="Times New Roman" w:cs="Times New Roman"/>
          <w:sz w:val="24"/>
          <w:lang w:eastAsia="en-GB"/>
        </w:rPr>
        <w:t xml:space="preserve"> constraint positively moderates the relationship between environmental tax </w:t>
      </w:r>
      <w:r w:rsidR="00A66103" w:rsidRPr="00E1127D">
        <w:rPr>
          <w:rFonts w:ascii="Times New Roman" w:hAnsi="Times New Roman" w:cs="Times New Roman"/>
          <w:sz w:val="24"/>
          <w:lang w:eastAsia="en-GB"/>
        </w:rPr>
        <w:t>and</w:t>
      </w:r>
      <w:r w:rsidRPr="00E1127D">
        <w:rPr>
          <w:rFonts w:ascii="Times New Roman" w:hAnsi="Times New Roman" w:cs="Times New Roman"/>
          <w:sz w:val="24"/>
          <w:lang w:eastAsia="en-GB"/>
        </w:rPr>
        <w:t xml:space="preserve"> SME innovation. </w:t>
      </w:r>
      <w:r w:rsidRPr="00E1127D">
        <w:rPr>
          <w:rFonts w:ascii="Times New Roman" w:hAnsi="Times New Roman" w:cs="Times New Roman"/>
          <w:bCs/>
          <w:iCs/>
          <w:sz w:val="24"/>
          <w:lang w:eastAsia="en-GB"/>
        </w:rPr>
        <w:t>Our findings shed new light on the theoretical and practical implications of financ</w:t>
      </w:r>
      <w:r w:rsidR="005F2644" w:rsidRPr="00E1127D">
        <w:rPr>
          <w:rFonts w:ascii="Times New Roman" w:hAnsi="Times New Roman" w:cs="Times New Roman"/>
          <w:bCs/>
          <w:iCs/>
          <w:sz w:val="24"/>
          <w:lang w:eastAsia="en-GB"/>
        </w:rPr>
        <w:t>ing constraint</w:t>
      </w:r>
      <w:r w:rsidRPr="00E1127D">
        <w:rPr>
          <w:rFonts w:ascii="Times New Roman" w:hAnsi="Times New Roman" w:cs="Times New Roman"/>
          <w:bCs/>
          <w:iCs/>
          <w:sz w:val="24"/>
          <w:lang w:eastAsia="en-GB"/>
        </w:rPr>
        <w:t xml:space="preserve"> on SMEs</w:t>
      </w:r>
      <w:r w:rsidR="00DD4428" w:rsidRPr="00E1127D">
        <w:rPr>
          <w:rFonts w:ascii="Times New Roman" w:hAnsi="Times New Roman" w:cs="Times New Roman"/>
          <w:bCs/>
          <w:iCs/>
          <w:sz w:val="24"/>
          <w:lang w:eastAsia="en-GB"/>
        </w:rPr>
        <w:t>’</w:t>
      </w:r>
      <w:r w:rsidRPr="00E1127D">
        <w:rPr>
          <w:rFonts w:ascii="Times New Roman" w:hAnsi="Times New Roman" w:cs="Times New Roman"/>
          <w:bCs/>
          <w:iCs/>
          <w:sz w:val="24"/>
          <w:lang w:eastAsia="en-GB"/>
        </w:rPr>
        <w:t xml:space="preserve"> green innovative activities. </w:t>
      </w:r>
    </w:p>
    <w:p w14:paraId="3AAE877E" w14:textId="560F2139" w:rsidR="009F33E3" w:rsidRPr="00E1127D" w:rsidRDefault="009F33E3" w:rsidP="007C0FEA">
      <w:pPr>
        <w:jc w:val="both"/>
        <w:rPr>
          <w:rFonts w:ascii="Garamond" w:hAnsi="Garamond"/>
          <w:b/>
          <w:bCs/>
          <w:sz w:val="24"/>
          <w:szCs w:val="24"/>
        </w:rPr>
      </w:pPr>
    </w:p>
    <w:p w14:paraId="0F26A1BD" w14:textId="77777777" w:rsidR="00757A14" w:rsidRPr="00E1127D" w:rsidRDefault="00757A14" w:rsidP="00757A14">
      <w:pPr>
        <w:rPr>
          <w:rFonts w:ascii="Times New Roman" w:hAnsi="Times New Roman" w:cs="Times New Roman"/>
          <w:b/>
          <w:bCs/>
          <w:sz w:val="24"/>
          <w:szCs w:val="24"/>
        </w:rPr>
      </w:pPr>
      <w:r w:rsidRPr="00E1127D">
        <w:rPr>
          <w:rFonts w:ascii="Times New Roman" w:hAnsi="Times New Roman" w:cs="Times New Roman"/>
          <w:b/>
          <w:bCs/>
          <w:sz w:val="24"/>
          <w:szCs w:val="24"/>
        </w:rPr>
        <w:t>Managerial Relevance Statement</w:t>
      </w:r>
    </w:p>
    <w:p w14:paraId="244DA437" w14:textId="41C03A65" w:rsidR="00757A14" w:rsidRPr="00E1127D" w:rsidRDefault="00757A14" w:rsidP="00757A14">
      <w:pPr>
        <w:spacing w:line="480" w:lineRule="auto"/>
        <w:jc w:val="both"/>
        <w:rPr>
          <w:rFonts w:ascii="Times New Roman" w:hAnsi="Times New Roman" w:cs="Times New Roman"/>
          <w:sz w:val="24"/>
          <w:szCs w:val="24"/>
        </w:rPr>
      </w:pPr>
      <w:r w:rsidRPr="00E1127D">
        <w:rPr>
          <w:rFonts w:ascii="Times New Roman" w:hAnsi="Times New Roman" w:cs="Times New Roman"/>
          <w:sz w:val="24"/>
          <w:szCs w:val="24"/>
        </w:rPr>
        <w:t>Th</w:t>
      </w:r>
      <w:r w:rsidR="004E3459" w:rsidRPr="00E1127D">
        <w:rPr>
          <w:rFonts w:ascii="Times New Roman" w:hAnsi="Times New Roman" w:cs="Times New Roman"/>
          <w:sz w:val="24"/>
          <w:szCs w:val="24"/>
        </w:rPr>
        <w:t>is paper aim</w:t>
      </w:r>
      <w:r w:rsidRPr="00E1127D">
        <w:rPr>
          <w:rFonts w:ascii="Times New Roman" w:hAnsi="Times New Roman" w:cs="Times New Roman"/>
          <w:sz w:val="24"/>
          <w:szCs w:val="24"/>
        </w:rPr>
        <w:t xml:space="preserve">s to create awareness </w:t>
      </w:r>
      <w:r w:rsidR="00BA2A41" w:rsidRPr="00E1127D">
        <w:rPr>
          <w:rFonts w:ascii="Times New Roman" w:hAnsi="Times New Roman" w:cs="Times New Roman"/>
          <w:sz w:val="24"/>
          <w:szCs w:val="24"/>
        </w:rPr>
        <w:t>amongst</w:t>
      </w:r>
      <w:r w:rsidRPr="00E1127D">
        <w:rPr>
          <w:rFonts w:ascii="Times New Roman" w:hAnsi="Times New Roman" w:cs="Times New Roman"/>
          <w:sz w:val="24"/>
          <w:szCs w:val="24"/>
        </w:rPr>
        <w:t xml:space="preserve"> managers of the implication of environmental tax on SMEs financing constraint</w:t>
      </w:r>
      <w:r w:rsidR="004E3459" w:rsidRPr="00E1127D">
        <w:rPr>
          <w:rFonts w:ascii="Times New Roman" w:hAnsi="Times New Roman" w:cs="Times New Roman"/>
          <w:sz w:val="24"/>
          <w:szCs w:val="24"/>
        </w:rPr>
        <w:t>,</w:t>
      </w:r>
      <w:r w:rsidRPr="00E1127D">
        <w:rPr>
          <w:rFonts w:ascii="Times New Roman" w:hAnsi="Times New Roman" w:cs="Times New Roman"/>
          <w:sz w:val="24"/>
          <w:szCs w:val="24"/>
        </w:rPr>
        <w:t xml:space="preserve"> thereby requiring manage</w:t>
      </w:r>
      <w:r w:rsidR="00BA2A41" w:rsidRPr="00E1127D">
        <w:rPr>
          <w:rFonts w:ascii="Times New Roman" w:hAnsi="Times New Roman" w:cs="Times New Roman"/>
          <w:sz w:val="24"/>
          <w:szCs w:val="24"/>
        </w:rPr>
        <w:t>rial decisions and strategies</w:t>
      </w:r>
      <w:r w:rsidRPr="00E1127D">
        <w:rPr>
          <w:rFonts w:ascii="Times New Roman" w:hAnsi="Times New Roman" w:cs="Times New Roman"/>
          <w:sz w:val="24"/>
          <w:szCs w:val="24"/>
        </w:rPr>
        <w:t xml:space="preserve"> to avoid attracting environment</w:t>
      </w:r>
      <w:r w:rsidR="004E3459" w:rsidRPr="00E1127D">
        <w:rPr>
          <w:rFonts w:ascii="Times New Roman" w:hAnsi="Times New Roman" w:cs="Times New Roman"/>
          <w:sz w:val="24"/>
          <w:szCs w:val="24"/>
        </w:rPr>
        <w:t>al</w:t>
      </w:r>
      <w:r w:rsidRPr="00E1127D">
        <w:rPr>
          <w:rFonts w:ascii="Times New Roman" w:hAnsi="Times New Roman" w:cs="Times New Roman"/>
          <w:sz w:val="24"/>
          <w:szCs w:val="24"/>
        </w:rPr>
        <w:t xml:space="preserve"> tax</w:t>
      </w:r>
      <w:r w:rsidR="00BA2A41" w:rsidRPr="00E1127D">
        <w:rPr>
          <w:rFonts w:ascii="Times New Roman" w:hAnsi="Times New Roman" w:cs="Times New Roman"/>
          <w:sz w:val="24"/>
          <w:szCs w:val="24"/>
        </w:rPr>
        <w:t>es</w:t>
      </w:r>
      <w:r w:rsidRPr="00E1127D">
        <w:rPr>
          <w:rFonts w:ascii="Times New Roman" w:hAnsi="Times New Roman" w:cs="Times New Roman"/>
          <w:sz w:val="24"/>
          <w:szCs w:val="24"/>
        </w:rPr>
        <w:t xml:space="preserve"> to </w:t>
      </w:r>
      <w:r w:rsidR="00BA2A41" w:rsidRPr="00E1127D">
        <w:rPr>
          <w:rFonts w:ascii="Times New Roman" w:hAnsi="Times New Roman" w:cs="Times New Roman"/>
          <w:sz w:val="24"/>
          <w:szCs w:val="24"/>
        </w:rPr>
        <w:t>help</w:t>
      </w:r>
      <w:r w:rsidRPr="00E1127D">
        <w:rPr>
          <w:rFonts w:ascii="Times New Roman" w:hAnsi="Times New Roman" w:cs="Times New Roman"/>
          <w:sz w:val="24"/>
          <w:szCs w:val="24"/>
        </w:rPr>
        <w:t xml:space="preserve"> them to innovate. </w:t>
      </w:r>
      <w:r w:rsidR="00155A4F" w:rsidRPr="00E1127D">
        <w:rPr>
          <w:rFonts w:ascii="Times New Roman" w:hAnsi="Times New Roman" w:cs="Times New Roman"/>
          <w:sz w:val="24"/>
          <w:szCs w:val="24"/>
        </w:rPr>
        <w:t xml:space="preserve">Thus, the results of this papers will assist SMEs managers </w:t>
      </w:r>
      <w:r w:rsidR="004E3459" w:rsidRPr="00E1127D">
        <w:rPr>
          <w:rFonts w:ascii="Times New Roman" w:hAnsi="Times New Roman" w:cs="Times New Roman"/>
          <w:sz w:val="24"/>
          <w:szCs w:val="24"/>
        </w:rPr>
        <w:t>in responding to the impact of environmental taxes by</w:t>
      </w:r>
      <w:r w:rsidR="00155A4F" w:rsidRPr="00E1127D">
        <w:rPr>
          <w:rFonts w:ascii="Times New Roman" w:hAnsi="Times New Roman" w:cs="Times New Roman"/>
          <w:sz w:val="24"/>
          <w:szCs w:val="24"/>
        </w:rPr>
        <w:t xml:space="preserve"> pursuing policies that mitigate the impact of environmental taxes. Besides, e</w:t>
      </w:r>
      <w:r w:rsidRPr="00E1127D">
        <w:rPr>
          <w:rFonts w:ascii="Times New Roman" w:hAnsi="Times New Roman" w:cs="Times New Roman"/>
          <w:sz w:val="24"/>
          <w:szCs w:val="24"/>
        </w:rPr>
        <w:t>vidence of how SMEs’ financing constraint moderates the relationship between environmental tax and SMEs’ innovation ha</w:t>
      </w:r>
      <w:r w:rsidR="004E3459" w:rsidRPr="00E1127D">
        <w:rPr>
          <w:rFonts w:ascii="Times New Roman" w:hAnsi="Times New Roman" w:cs="Times New Roman"/>
          <w:sz w:val="24"/>
          <w:szCs w:val="24"/>
        </w:rPr>
        <w:t>s</w:t>
      </w:r>
      <w:r w:rsidRPr="00E1127D">
        <w:rPr>
          <w:rFonts w:ascii="Times New Roman" w:hAnsi="Times New Roman" w:cs="Times New Roman"/>
          <w:sz w:val="24"/>
          <w:szCs w:val="24"/>
        </w:rPr>
        <w:t xml:space="preserve"> been provided in this paper to guide managers. </w:t>
      </w:r>
    </w:p>
    <w:p w14:paraId="142B6423" w14:textId="77777777" w:rsidR="00736A7A" w:rsidRPr="00E1127D" w:rsidRDefault="00736A7A" w:rsidP="00757A14">
      <w:pPr>
        <w:spacing w:line="480" w:lineRule="auto"/>
        <w:jc w:val="both"/>
        <w:rPr>
          <w:rFonts w:ascii="Times New Roman" w:hAnsi="Times New Roman" w:cs="Times New Roman"/>
          <w:sz w:val="24"/>
          <w:szCs w:val="24"/>
        </w:rPr>
      </w:pPr>
    </w:p>
    <w:p w14:paraId="53B2A93D" w14:textId="77777777" w:rsidR="00880FDD" w:rsidRPr="00E1127D" w:rsidRDefault="00880FDD" w:rsidP="007C0FEA">
      <w:pPr>
        <w:jc w:val="both"/>
        <w:rPr>
          <w:rFonts w:ascii="Garamond" w:hAnsi="Garamond"/>
          <w:b/>
          <w:bCs/>
          <w:sz w:val="24"/>
          <w:szCs w:val="24"/>
        </w:rPr>
      </w:pPr>
    </w:p>
    <w:p w14:paraId="40D431F8" w14:textId="08136F11" w:rsidR="00C463F5" w:rsidRPr="00E1127D" w:rsidRDefault="00121CFA" w:rsidP="00880FDD">
      <w:pPr>
        <w:rPr>
          <w:rFonts w:ascii="Garamond" w:hAnsi="Garamond"/>
          <w:b/>
          <w:bCs/>
          <w:sz w:val="24"/>
          <w:szCs w:val="24"/>
        </w:rPr>
      </w:pPr>
      <w:r w:rsidRPr="00E1127D">
        <w:rPr>
          <w:rFonts w:ascii="Garamond" w:hAnsi="Garamond"/>
          <w:b/>
          <w:bCs/>
          <w:sz w:val="24"/>
          <w:szCs w:val="24"/>
        </w:rPr>
        <w:t>Keywords:</w:t>
      </w:r>
      <w:r w:rsidR="001C75A8" w:rsidRPr="00E1127D">
        <w:rPr>
          <w:rFonts w:ascii="Garamond" w:hAnsi="Garamond"/>
          <w:b/>
          <w:bCs/>
          <w:sz w:val="24"/>
          <w:szCs w:val="24"/>
        </w:rPr>
        <w:t xml:space="preserve"> </w:t>
      </w:r>
      <w:r w:rsidR="00D8297B" w:rsidRPr="00E1127D">
        <w:rPr>
          <w:rFonts w:ascii="Garamond" w:hAnsi="Garamond"/>
          <w:sz w:val="24"/>
          <w:szCs w:val="24"/>
        </w:rPr>
        <w:t>Green-</w:t>
      </w:r>
      <w:r w:rsidRPr="00E1127D">
        <w:rPr>
          <w:rFonts w:ascii="Garamond" w:hAnsi="Garamond"/>
          <w:sz w:val="24"/>
          <w:szCs w:val="24"/>
        </w:rPr>
        <w:t xml:space="preserve">Innovation, Environmental Tax, </w:t>
      </w:r>
      <w:r w:rsidR="00A32732" w:rsidRPr="00E1127D">
        <w:rPr>
          <w:rFonts w:ascii="Garamond" w:hAnsi="Garamond"/>
          <w:sz w:val="24"/>
          <w:szCs w:val="24"/>
        </w:rPr>
        <w:t xml:space="preserve">SME </w:t>
      </w:r>
      <w:r w:rsidR="001C75A8" w:rsidRPr="00E1127D">
        <w:rPr>
          <w:rFonts w:ascii="Garamond" w:hAnsi="Garamond"/>
          <w:sz w:val="24"/>
          <w:szCs w:val="24"/>
        </w:rPr>
        <w:t>F</w:t>
      </w:r>
      <w:r w:rsidR="00A32732" w:rsidRPr="00E1127D">
        <w:rPr>
          <w:rFonts w:ascii="Garamond" w:hAnsi="Garamond"/>
          <w:sz w:val="24"/>
          <w:szCs w:val="24"/>
        </w:rPr>
        <w:t>inancial Constraints, Governance</w:t>
      </w:r>
      <w:r w:rsidR="00A32732" w:rsidRPr="00E1127D">
        <w:rPr>
          <w:rFonts w:ascii="Garamond" w:hAnsi="Garamond"/>
          <w:b/>
          <w:bCs/>
          <w:sz w:val="24"/>
          <w:szCs w:val="24"/>
        </w:rPr>
        <w:t xml:space="preserve"> </w:t>
      </w:r>
    </w:p>
    <w:p w14:paraId="04E8E5C5" w14:textId="3AC4C95B" w:rsidR="00C463F5" w:rsidRPr="00E1127D" w:rsidRDefault="0088427F" w:rsidP="00155A4F">
      <w:pPr>
        <w:contextualSpacing/>
        <w:rPr>
          <w:rFonts w:ascii="Garamond" w:eastAsia="Garamond" w:hAnsi="Garamond" w:cs="Garamond"/>
          <w:sz w:val="24"/>
        </w:rPr>
      </w:pPr>
      <w:r w:rsidRPr="00E1127D">
        <w:rPr>
          <w:rFonts w:ascii="Garamond" w:eastAsia="Garamond" w:hAnsi="Garamond" w:cs="Garamond"/>
          <w:b/>
          <w:sz w:val="24"/>
        </w:rPr>
        <w:t xml:space="preserve">JEL classifications:  </w:t>
      </w:r>
      <w:r w:rsidRPr="00E1127D">
        <w:rPr>
          <w:rFonts w:ascii="Garamond" w:eastAsia="Garamond" w:hAnsi="Garamond" w:cs="Garamond"/>
          <w:sz w:val="24"/>
        </w:rPr>
        <w:t>G38, M48, Q58</w:t>
      </w:r>
      <w:r w:rsidR="009845E6" w:rsidRPr="00E1127D">
        <w:rPr>
          <w:rFonts w:ascii="Garamond" w:eastAsia="Garamond" w:hAnsi="Garamond" w:cs="Garamond"/>
          <w:sz w:val="24"/>
        </w:rPr>
        <w:t>,</w:t>
      </w:r>
      <w:r w:rsidRPr="00E1127D">
        <w:rPr>
          <w:rFonts w:ascii="Garamond" w:eastAsia="Garamond" w:hAnsi="Garamond" w:cs="Garamond"/>
          <w:sz w:val="24"/>
        </w:rPr>
        <w:t xml:space="preserve"> Q55</w:t>
      </w:r>
    </w:p>
    <w:p w14:paraId="1CA6813F" w14:textId="77777777" w:rsidR="00C463F5" w:rsidRPr="00E1127D" w:rsidRDefault="00C463F5" w:rsidP="00C463F5">
      <w:pPr>
        <w:pStyle w:val="ListParagraph"/>
        <w:numPr>
          <w:ilvl w:val="0"/>
          <w:numId w:val="2"/>
        </w:numPr>
        <w:jc w:val="both"/>
        <w:rPr>
          <w:rFonts w:ascii="Times New Roman" w:hAnsi="Times New Roman" w:cs="Times New Roman"/>
          <w:b/>
          <w:sz w:val="24"/>
          <w:szCs w:val="24"/>
        </w:rPr>
      </w:pPr>
      <w:r w:rsidRPr="00E1127D">
        <w:rPr>
          <w:rFonts w:ascii="Times New Roman" w:hAnsi="Times New Roman" w:cs="Times New Roman"/>
          <w:b/>
          <w:sz w:val="24"/>
          <w:szCs w:val="24"/>
        </w:rPr>
        <w:lastRenderedPageBreak/>
        <w:t>Introduction</w:t>
      </w:r>
    </w:p>
    <w:p w14:paraId="6A47727C" w14:textId="5FF25C44" w:rsidR="00C463F5" w:rsidRPr="00E1127D" w:rsidRDefault="00DD4428" w:rsidP="00792E34">
      <w:pPr>
        <w:spacing w:line="480" w:lineRule="auto"/>
        <w:jc w:val="both"/>
        <w:rPr>
          <w:rFonts w:ascii="Times New Roman" w:hAnsi="Times New Roman" w:cs="Times New Roman"/>
          <w:sz w:val="24"/>
          <w:szCs w:val="24"/>
        </w:rPr>
      </w:pPr>
      <w:r w:rsidRPr="00E1127D">
        <w:rPr>
          <w:rFonts w:ascii="Times New Roman" w:hAnsi="Times New Roman" w:cs="Times New Roman"/>
          <w:sz w:val="24"/>
          <w:szCs w:val="24"/>
        </w:rPr>
        <w:t>As</w:t>
      </w:r>
      <w:r w:rsidR="00C463F5" w:rsidRPr="00E1127D">
        <w:rPr>
          <w:rFonts w:ascii="Times New Roman" w:hAnsi="Times New Roman" w:cs="Times New Roman"/>
          <w:sz w:val="24"/>
          <w:szCs w:val="24"/>
        </w:rPr>
        <w:t xml:space="preserve"> environmental concerns</w:t>
      </w:r>
      <w:r w:rsidRPr="00E1127D">
        <w:rPr>
          <w:rFonts w:ascii="Times New Roman" w:hAnsi="Times New Roman" w:cs="Times New Roman"/>
          <w:sz w:val="24"/>
          <w:szCs w:val="24"/>
        </w:rPr>
        <w:t xml:space="preserve"> have increased, this</w:t>
      </w:r>
      <w:r w:rsidR="00C463F5" w:rsidRPr="00E1127D">
        <w:rPr>
          <w:rFonts w:ascii="Times New Roman" w:hAnsi="Times New Roman" w:cs="Times New Roman"/>
          <w:sz w:val="24"/>
          <w:szCs w:val="24"/>
        </w:rPr>
        <w:t xml:space="preserve"> ha</w:t>
      </w:r>
      <w:r w:rsidRPr="00E1127D">
        <w:rPr>
          <w:rFonts w:ascii="Times New Roman" w:hAnsi="Times New Roman" w:cs="Times New Roman"/>
          <w:sz w:val="24"/>
          <w:szCs w:val="24"/>
        </w:rPr>
        <w:t>s</w:t>
      </w:r>
      <w:r w:rsidR="008A76E3" w:rsidRPr="00E1127D">
        <w:rPr>
          <w:rFonts w:ascii="Times New Roman" w:hAnsi="Times New Roman" w:cs="Times New Roman"/>
          <w:sz w:val="24"/>
          <w:szCs w:val="24"/>
        </w:rPr>
        <w:t xml:space="preserve"> given rise to</w:t>
      </w:r>
      <w:r w:rsidRPr="00E1127D">
        <w:rPr>
          <w:rFonts w:ascii="Times New Roman" w:hAnsi="Times New Roman" w:cs="Times New Roman"/>
          <w:sz w:val="24"/>
          <w:szCs w:val="24"/>
        </w:rPr>
        <w:t xml:space="preserve"> </w:t>
      </w:r>
      <w:r w:rsidR="008A76E3" w:rsidRPr="00E1127D">
        <w:rPr>
          <w:rFonts w:ascii="Times New Roman" w:hAnsi="Times New Roman" w:cs="Times New Roman"/>
          <w:sz w:val="24"/>
          <w:szCs w:val="24"/>
        </w:rPr>
        <w:t>greater awareness and urgency to</w:t>
      </w:r>
      <w:r w:rsidRPr="00E1127D">
        <w:rPr>
          <w:rFonts w:ascii="Times New Roman" w:hAnsi="Times New Roman" w:cs="Times New Roman"/>
          <w:sz w:val="24"/>
          <w:szCs w:val="24"/>
        </w:rPr>
        <w:t xml:space="preserve"> place</w:t>
      </w:r>
      <w:r w:rsidR="008A76E3" w:rsidRPr="00E1127D">
        <w:rPr>
          <w:rFonts w:ascii="Times New Roman" w:hAnsi="Times New Roman" w:cs="Times New Roman"/>
          <w:sz w:val="24"/>
          <w:szCs w:val="24"/>
        </w:rPr>
        <w:t xml:space="preserve"> environmental policies </w:t>
      </w:r>
      <w:r w:rsidRPr="00E1127D">
        <w:rPr>
          <w:rFonts w:ascii="Times New Roman" w:hAnsi="Times New Roman" w:cs="Times New Roman"/>
          <w:sz w:val="24"/>
          <w:szCs w:val="24"/>
        </w:rPr>
        <w:t>that can</w:t>
      </w:r>
      <w:r w:rsidR="008A76E3" w:rsidRPr="00E1127D">
        <w:rPr>
          <w:rFonts w:ascii="Times New Roman" w:hAnsi="Times New Roman" w:cs="Times New Roman"/>
          <w:sz w:val="24"/>
          <w:szCs w:val="24"/>
        </w:rPr>
        <w:t xml:space="preserve"> arrest the rapid </w:t>
      </w:r>
      <w:r w:rsidR="005B1BA5" w:rsidRPr="00E1127D">
        <w:rPr>
          <w:rFonts w:ascii="Times New Roman" w:hAnsi="Times New Roman" w:cs="Times New Roman"/>
          <w:sz w:val="24"/>
          <w:szCs w:val="24"/>
        </w:rPr>
        <w:t>increase</w:t>
      </w:r>
      <w:r w:rsidRPr="00E1127D">
        <w:rPr>
          <w:rFonts w:ascii="Times New Roman" w:hAnsi="Times New Roman" w:cs="Times New Roman"/>
          <w:sz w:val="24"/>
          <w:szCs w:val="24"/>
        </w:rPr>
        <w:t xml:space="preserve"> in </w:t>
      </w:r>
      <w:r w:rsidR="008A76E3" w:rsidRPr="00E1127D">
        <w:rPr>
          <w:rFonts w:ascii="Times New Roman" w:hAnsi="Times New Roman" w:cs="Times New Roman"/>
          <w:sz w:val="24"/>
          <w:szCs w:val="24"/>
        </w:rPr>
        <w:t>greenhouse emission</w:t>
      </w:r>
      <w:r w:rsidRPr="00E1127D">
        <w:rPr>
          <w:rFonts w:ascii="Times New Roman" w:hAnsi="Times New Roman" w:cs="Times New Roman"/>
          <w:sz w:val="24"/>
          <w:szCs w:val="24"/>
        </w:rPr>
        <w:t>s</w:t>
      </w:r>
      <w:r w:rsidR="00C463F5" w:rsidRPr="00E1127D">
        <w:rPr>
          <w:rFonts w:ascii="Times New Roman" w:hAnsi="Times New Roman" w:cs="Times New Roman"/>
          <w:sz w:val="24"/>
          <w:szCs w:val="24"/>
        </w:rPr>
        <w:t xml:space="preserve">. </w:t>
      </w:r>
      <w:r w:rsidR="00E73B2F" w:rsidRPr="00E1127D">
        <w:rPr>
          <w:rFonts w:ascii="Times New Roman" w:hAnsi="Times New Roman" w:cs="Times New Roman"/>
          <w:sz w:val="24"/>
          <w:szCs w:val="24"/>
        </w:rPr>
        <w:t>Therefore,</w:t>
      </w:r>
      <w:r w:rsidR="00C463F5" w:rsidRPr="00E1127D">
        <w:rPr>
          <w:rFonts w:ascii="Times New Roman" w:hAnsi="Times New Roman" w:cs="Times New Roman"/>
          <w:sz w:val="24"/>
          <w:szCs w:val="24"/>
        </w:rPr>
        <w:t xml:space="preserve"> the main focus</w:t>
      </w:r>
      <w:r w:rsidR="00C372E3" w:rsidRPr="00E1127D">
        <w:rPr>
          <w:rFonts w:ascii="Times New Roman" w:hAnsi="Times New Roman" w:cs="Times New Roman"/>
          <w:sz w:val="24"/>
          <w:szCs w:val="24"/>
        </w:rPr>
        <w:t xml:space="preserve"> of research</w:t>
      </w:r>
      <w:r w:rsidR="00C463F5" w:rsidRPr="00E1127D">
        <w:rPr>
          <w:rFonts w:ascii="Times New Roman" w:hAnsi="Times New Roman" w:cs="Times New Roman"/>
          <w:sz w:val="24"/>
          <w:szCs w:val="24"/>
        </w:rPr>
        <w:t xml:space="preserve"> has been to pursue practices and policies </w:t>
      </w:r>
      <w:r w:rsidR="00C372E3" w:rsidRPr="00E1127D">
        <w:rPr>
          <w:rFonts w:ascii="Times New Roman" w:hAnsi="Times New Roman" w:cs="Times New Roman"/>
          <w:sz w:val="24"/>
          <w:szCs w:val="24"/>
        </w:rPr>
        <w:t>that</w:t>
      </w:r>
      <w:r w:rsidR="00C463F5" w:rsidRPr="00E1127D">
        <w:rPr>
          <w:rFonts w:ascii="Times New Roman" w:hAnsi="Times New Roman" w:cs="Times New Roman"/>
          <w:sz w:val="24"/>
          <w:szCs w:val="24"/>
        </w:rPr>
        <w:t xml:space="preserve"> promote innovative approaches </w:t>
      </w:r>
      <w:r w:rsidR="00C372E3" w:rsidRPr="00E1127D">
        <w:rPr>
          <w:rFonts w:ascii="Times New Roman" w:hAnsi="Times New Roman" w:cs="Times New Roman"/>
          <w:sz w:val="24"/>
          <w:szCs w:val="24"/>
        </w:rPr>
        <w:t>that</w:t>
      </w:r>
      <w:r w:rsidR="00C463F5" w:rsidRPr="00E1127D">
        <w:rPr>
          <w:rFonts w:ascii="Times New Roman" w:hAnsi="Times New Roman" w:cs="Times New Roman"/>
          <w:sz w:val="24"/>
          <w:szCs w:val="24"/>
        </w:rPr>
        <w:t xml:space="preserve"> mitigate </w:t>
      </w:r>
      <w:r w:rsidR="008A76E3" w:rsidRPr="00E1127D">
        <w:rPr>
          <w:rFonts w:ascii="Times New Roman" w:hAnsi="Times New Roman" w:cs="Times New Roman"/>
          <w:sz w:val="24"/>
          <w:szCs w:val="24"/>
        </w:rPr>
        <w:t xml:space="preserve">the </w:t>
      </w:r>
      <w:r w:rsidR="00C463F5" w:rsidRPr="00E1127D">
        <w:rPr>
          <w:rFonts w:ascii="Times New Roman" w:hAnsi="Times New Roman" w:cs="Times New Roman"/>
          <w:sz w:val="24"/>
          <w:szCs w:val="24"/>
        </w:rPr>
        <w:t>negative impact of past and present practices that lead to climate degradation</w:t>
      </w:r>
      <w:r w:rsidR="008A76E3" w:rsidRPr="00E1127D">
        <w:rPr>
          <w:rFonts w:ascii="Times New Roman" w:hAnsi="Times New Roman" w:cs="Times New Roman"/>
          <w:sz w:val="24"/>
          <w:szCs w:val="24"/>
        </w:rPr>
        <w:t xml:space="preserve"> (Afrifa et al., 2020)</w:t>
      </w:r>
      <w:r w:rsidR="00C463F5" w:rsidRPr="00E1127D">
        <w:rPr>
          <w:rFonts w:ascii="Times New Roman" w:hAnsi="Times New Roman" w:cs="Times New Roman"/>
          <w:sz w:val="24"/>
          <w:szCs w:val="24"/>
        </w:rPr>
        <w:t xml:space="preserve">. </w:t>
      </w:r>
      <w:r w:rsidR="009A1FF9" w:rsidRPr="00E1127D">
        <w:rPr>
          <w:rFonts w:ascii="Times New Roman" w:hAnsi="Times New Roman" w:cs="Times New Roman"/>
          <w:sz w:val="24"/>
          <w:szCs w:val="24"/>
        </w:rPr>
        <w:t>G</w:t>
      </w:r>
      <w:r w:rsidR="00C463F5" w:rsidRPr="00E1127D">
        <w:rPr>
          <w:rFonts w:ascii="Times New Roman" w:hAnsi="Times New Roman" w:cs="Times New Roman"/>
          <w:sz w:val="24"/>
          <w:szCs w:val="24"/>
        </w:rPr>
        <w:t>overnments</w:t>
      </w:r>
      <w:r w:rsidR="00C372E3" w:rsidRPr="00E1127D">
        <w:rPr>
          <w:rFonts w:ascii="Times New Roman" w:hAnsi="Times New Roman" w:cs="Times New Roman"/>
          <w:sz w:val="24"/>
          <w:szCs w:val="24"/>
        </w:rPr>
        <w:t xml:space="preserve"> have</w:t>
      </w:r>
      <w:r w:rsidR="00C463F5" w:rsidRPr="00E1127D">
        <w:rPr>
          <w:rFonts w:ascii="Times New Roman" w:hAnsi="Times New Roman" w:cs="Times New Roman"/>
          <w:sz w:val="24"/>
          <w:szCs w:val="24"/>
        </w:rPr>
        <w:t xml:space="preserve"> acknowledged </w:t>
      </w:r>
      <w:r w:rsidR="00C372E3" w:rsidRPr="00E1127D">
        <w:rPr>
          <w:rFonts w:ascii="Times New Roman" w:hAnsi="Times New Roman" w:cs="Times New Roman"/>
          <w:sz w:val="24"/>
          <w:szCs w:val="24"/>
        </w:rPr>
        <w:t xml:space="preserve">that </w:t>
      </w:r>
      <w:r w:rsidR="00C463F5" w:rsidRPr="00E1127D">
        <w:rPr>
          <w:rFonts w:ascii="Times New Roman" w:hAnsi="Times New Roman" w:cs="Times New Roman"/>
          <w:sz w:val="24"/>
          <w:szCs w:val="24"/>
        </w:rPr>
        <w:t xml:space="preserve">poor corporate governance and regulatory framework </w:t>
      </w:r>
      <w:r w:rsidR="005B1BA5" w:rsidRPr="00E1127D">
        <w:rPr>
          <w:rFonts w:ascii="Times New Roman" w:hAnsi="Times New Roman" w:cs="Times New Roman"/>
          <w:sz w:val="24"/>
          <w:szCs w:val="24"/>
        </w:rPr>
        <w:t>have</w:t>
      </w:r>
      <w:r w:rsidR="00C372E3" w:rsidRPr="00E1127D">
        <w:rPr>
          <w:rFonts w:ascii="Times New Roman" w:hAnsi="Times New Roman" w:cs="Times New Roman"/>
          <w:sz w:val="24"/>
          <w:szCs w:val="24"/>
        </w:rPr>
        <w:t xml:space="preserve"> </w:t>
      </w:r>
      <w:r w:rsidR="00C463F5" w:rsidRPr="00E1127D">
        <w:rPr>
          <w:rFonts w:ascii="Times New Roman" w:hAnsi="Times New Roman" w:cs="Times New Roman"/>
          <w:sz w:val="24"/>
          <w:szCs w:val="24"/>
        </w:rPr>
        <w:t>led to environmental degradation</w:t>
      </w:r>
      <w:r w:rsidR="00756589" w:rsidRPr="00E1127D">
        <w:rPr>
          <w:rFonts w:ascii="Times New Roman" w:hAnsi="Times New Roman" w:cs="Times New Roman"/>
          <w:sz w:val="24"/>
          <w:szCs w:val="24"/>
        </w:rPr>
        <w:t xml:space="preserve"> (</w:t>
      </w:r>
      <w:proofErr w:type="spellStart"/>
      <w:r w:rsidR="00756589" w:rsidRPr="00E1127D">
        <w:rPr>
          <w:rFonts w:ascii="Times New Roman" w:hAnsi="Times New Roman" w:cs="Times New Roman"/>
          <w:sz w:val="24"/>
          <w:szCs w:val="24"/>
        </w:rPr>
        <w:t>Elmaggrhi</w:t>
      </w:r>
      <w:proofErr w:type="spellEnd"/>
      <w:r w:rsidR="00756589" w:rsidRPr="00E1127D">
        <w:rPr>
          <w:rFonts w:ascii="Times New Roman" w:hAnsi="Times New Roman" w:cs="Times New Roman"/>
          <w:sz w:val="24"/>
          <w:szCs w:val="24"/>
        </w:rPr>
        <w:t xml:space="preserve"> et al., 2019 and He et al., 2021)</w:t>
      </w:r>
      <w:r w:rsidR="00C463F5" w:rsidRPr="00E1127D">
        <w:rPr>
          <w:rFonts w:ascii="Times New Roman" w:hAnsi="Times New Roman" w:cs="Times New Roman"/>
          <w:sz w:val="24"/>
          <w:szCs w:val="24"/>
        </w:rPr>
        <w:t xml:space="preserve">. To address the economic malaise and reduce unemployment, OECD countries have promoted </w:t>
      </w:r>
      <w:r w:rsidR="008A76E3" w:rsidRPr="00E1127D">
        <w:rPr>
          <w:rFonts w:ascii="Times New Roman" w:hAnsi="Times New Roman" w:cs="Times New Roman"/>
          <w:sz w:val="24"/>
          <w:szCs w:val="24"/>
        </w:rPr>
        <w:t>market-</w:t>
      </w:r>
      <w:r w:rsidR="00C463F5" w:rsidRPr="00E1127D">
        <w:rPr>
          <w:rFonts w:ascii="Times New Roman" w:hAnsi="Times New Roman" w:cs="Times New Roman"/>
          <w:sz w:val="24"/>
          <w:szCs w:val="24"/>
        </w:rPr>
        <w:t>based environmental policies to enhance competitiveness through innovative green projects</w:t>
      </w:r>
      <w:r w:rsidR="00756589" w:rsidRPr="00E1127D">
        <w:rPr>
          <w:rFonts w:ascii="Times New Roman" w:hAnsi="Times New Roman" w:cs="Times New Roman"/>
          <w:sz w:val="24"/>
          <w:szCs w:val="24"/>
        </w:rPr>
        <w:t xml:space="preserve"> (McLaughlin et al., 2019)</w:t>
      </w:r>
      <w:r w:rsidR="00C463F5" w:rsidRPr="00E1127D">
        <w:rPr>
          <w:rFonts w:ascii="Times New Roman" w:hAnsi="Times New Roman" w:cs="Times New Roman"/>
          <w:sz w:val="24"/>
          <w:szCs w:val="24"/>
        </w:rPr>
        <w:t>. However, whether there is a relationship between environmental policies and innovation remains under-explored (</w:t>
      </w:r>
      <w:proofErr w:type="spellStart"/>
      <w:r w:rsidR="00C463F5" w:rsidRPr="00E1127D">
        <w:rPr>
          <w:rFonts w:ascii="Times New Roman" w:hAnsi="Times New Roman" w:cs="Times New Roman"/>
          <w:sz w:val="24"/>
          <w:szCs w:val="24"/>
        </w:rPr>
        <w:t>Brannlund</w:t>
      </w:r>
      <w:proofErr w:type="spellEnd"/>
      <w:r w:rsidR="00C463F5" w:rsidRPr="00E1127D">
        <w:rPr>
          <w:rFonts w:ascii="Times New Roman" w:hAnsi="Times New Roman" w:cs="Times New Roman"/>
          <w:sz w:val="24"/>
          <w:szCs w:val="24"/>
        </w:rPr>
        <w:t xml:space="preserve"> et al., 1995; </w:t>
      </w:r>
      <w:proofErr w:type="spellStart"/>
      <w:r w:rsidR="00C463F5" w:rsidRPr="00E1127D">
        <w:rPr>
          <w:rFonts w:ascii="Times New Roman" w:hAnsi="Times New Roman" w:cs="Times New Roman"/>
          <w:sz w:val="24"/>
          <w:szCs w:val="24"/>
        </w:rPr>
        <w:t>Brannlubd</w:t>
      </w:r>
      <w:proofErr w:type="spellEnd"/>
      <w:r w:rsidR="00C463F5" w:rsidRPr="00E1127D">
        <w:rPr>
          <w:rFonts w:ascii="Times New Roman" w:hAnsi="Times New Roman" w:cs="Times New Roman"/>
          <w:sz w:val="24"/>
          <w:szCs w:val="24"/>
        </w:rPr>
        <w:t xml:space="preserve"> and Lundgren, 2010). </w:t>
      </w:r>
    </w:p>
    <w:p w14:paraId="61DC6F5B" w14:textId="452FA44C" w:rsidR="00C463F5" w:rsidRPr="00E1127D" w:rsidRDefault="00C463F5" w:rsidP="00867A48">
      <w:pPr>
        <w:spacing w:line="480" w:lineRule="auto"/>
        <w:ind w:firstLine="720"/>
        <w:jc w:val="both"/>
        <w:rPr>
          <w:rFonts w:ascii="Times New Roman" w:hAnsi="Times New Roman" w:cs="Times New Roman"/>
          <w:sz w:val="24"/>
          <w:szCs w:val="24"/>
        </w:rPr>
      </w:pPr>
      <w:r w:rsidRPr="00E1127D">
        <w:rPr>
          <w:rFonts w:ascii="Times New Roman" w:hAnsi="Times New Roman" w:cs="Times New Roman"/>
          <w:sz w:val="24"/>
          <w:szCs w:val="24"/>
        </w:rPr>
        <w:t xml:space="preserve">It is suggested (Lundgren and Zhou, 2017) that </w:t>
      </w:r>
      <w:r w:rsidR="002B122B" w:rsidRPr="00E1127D">
        <w:rPr>
          <w:rFonts w:ascii="Times New Roman" w:hAnsi="Times New Roman" w:cs="Times New Roman"/>
          <w:sz w:val="24"/>
          <w:szCs w:val="24"/>
        </w:rPr>
        <w:t>firms</w:t>
      </w:r>
      <w:r w:rsidRPr="00E1127D">
        <w:rPr>
          <w:rFonts w:ascii="Times New Roman" w:hAnsi="Times New Roman" w:cs="Times New Roman"/>
          <w:sz w:val="24"/>
          <w:szCs w:val="24"/>
        </w:rPr>
        <w:t xml:space="preserve"> being responsible citizens </w:t>
      </w:r>
      <w:r w:rsidR="00C372E3" w:rsidRPr="00E1127D">
        <w:rPr>
          <w:rFonts w:ascii="Times New Roman" w:hAnsi="Times New Roman" w:cs="Times New Roman"/>
          <w:sz w:val="24"/>
          <w:szCs w:val="24"/>
        </w:rPr>
        <w:t xml:space="preserve">should </w:t>
      </w:r>
      <w:r w:rsidRPr="00E1127D">
        <w:rPr>
          <w:rFonts w:ascii="Times New Roman" w:hAnsi="Times New Roman" w:cs="Times New Roman"/>
          <w:sz w:val="24"/>
          <w:szCs w:val="24"/>
        </w:rPr>
        <w:t xml:space="preserve">proactively pursue </w:t>
      </w:r>
      <w:r w:rsidR="00FB3473" w:rsidRPr="00E1127D">
        <w:rPr>
          <w:rFonts w:ascii="Times New Roman" w:hAnsi="Times New Roman" w:cs="Times New Roman"/>
          <w:sz w:val="24"/>
          <w:szCs w:val="24"/>
        </w:rPr>
        <w:t>environmentally</w:t>
      </w:r>
      <w:r w:rsidR="009A1FF9" w:rsidRPr="00E1127D">
        <w:rPr>
          <w:rFonts w:ascii="Times New Roman" w:hAnsi="Times New Roman" w:cs="Times New Roman"/>
          <w:sz w:val="24"/>
          <w:szCs w:val="24"/>
        </w:rPr>
        <w:t>-</w:t>
      </w:r>
      <w:r w:rsidR="00FB3473" w:rsidRPr="00E1127D">
        <w:rPr>
          <w:rFonts w:ascii="Times New Roman" w:hAnsi="Times New Roman" w:cs="Times New Roman"/>
          <w:sz w:val="24"/>
          <w:szCs w:val="24"/>
        </w:rPr>
        <w:t>friendly</w:t>
      </w:r>
      <w:r w:rsidRPr="00E1127D">
        <w:rPr>
          <w:rFonts w:ascii="Times New Roman" w:hAnsi="Times New Roman" w:cs="Times New Roman"/>
          <w:sz w:val="24"/>
          <w:szCs w:val="24"/>
        </w:rPr>
        <w:t xml:space="preserve"> policies as a strategic tool to align with societal expectations as part of a corporate social responsibility agenda. However, the evidence on the relationship between </w:t>
      </w:r>
      <w:r w:rsidR="00EC435C" w:rsidRPr="00E1127D">
        <w:rPr>
          <w:rFonts w:ascii="Times New Roman" w:hAnsi="Times New Roman" w:cs="Times New Roman"/>
          <w:sz w:val="24"/>
          <w:szCs w:val="24"/>
        </w:rPr>
        <w:t>i</w:t>
      </w:r>
      <w:r w:rsidR="008A76E3" w:rsidRPr="00E1127D">
        <w:rPr>
          <w:rFonts w:ascii="Times New Roman" w:hAnsi="Times New Roman" w:cs="Times New Roman"/>
          <w:sz w:val="24"/>
          <w:szCs w:val="24"/>
        </w:rPr>
        <w:t>nnovation</w:t>
      </w:r>
      <w:r w:rsidRPr="00E1127D">
        <w:rPr>
          <w:rFonts w:ascii="Times New Roman" w:hAnsi="Times New Roman" w:cs="Times New Roman"/>
          <w:sz w:val="24"/>
          <w:szCs w:val="24"/>
        </w:rPr>
        <w:t xml:space="preserve">, environmental regulations and </w:t>
      </w:r>
      <w:r w:rsidR="00EC435C" w:rsidRPr="00E1127D">
        <w:rPr>
          <w:rFonts w:ascii="Times New Roman" w:hAnsi="Times New Roman" w:cs="Times New Roman"/>
          <w:sz w:val="24"/>
          <w:szCs w:val="24"/>
        </w:rPr>
        <w:t>firms’</w:t>
      </w:r>
      <w:r w:rsidRPr="00E1127D">
        <w:rPr>
          <w:rFonts w:ascii="Times New Roman" w:hAnsi="Times New Roman" w:cs="Times New Roman"/>
          <w:sz w:val="24"/>
          <w:szCs w:val="24"/>
        </w:rPr>
        <w:t xml:space="preserve"> competitiveness is sparse. This suggest</w:t>
      </w:r>
      <w:r w:rsidR="008A76E3" w:rsidRPr="00E1127D">
        <w:rPr>
          <w:rFonts w:ascii="Times New Roman" w:hAnsi="Times New Roman" w:cs="Times New Roman"/>
          <w:sz w:val="24"/>
          <w:szCs w:val="24"/>
        </w:rPr>
        <w:t>s</w:t>
      </w:r>
      <w:r w:rsidR="00A90997" w:rsidRPr="00E1127D">
        <w:rPr>
          <w:rFonts w:ascii="Times New Roman" w:hAnsi="Times New Roman" w:cs="Times New Roman"/>
          <w:sz w:val="24"/>
          <w:szCs w:val="24"/>
        </w:rPr>
        <w:t xml:space="preserve"> that there is</w:t>
      </w:r>
      <w:r w:rsidR="008A76E3" w:rsidRPr="00E1127D">
        <w:rPr>
          <w:rFonts w:ascii="Times New Roman" w:hAnsi="Times New Roman" w:cs="Times New Roman"/>
          <w:sz w:val="24"/>
          <w:szCs w:val="24"/>
        </w:rPr>
        <w:t xml:space="preserve"> a gap and </w:t>
      </w:r>
      <w:r w:rsidR="005B1BA5" w:rsidRPr="00E1127D">
        <w:rPr>
          <w:rFonts w:ascii="Times New Roman" w:hAnsi="Times New Roman" w:cs="Times New Roman"/>
          <w:sz w:val="24"/>
          <w:szCs w:val="24"/>
        </w:rPr>
        <w:t xml:space="preserve">that </w:t>
      </w:r>
      <w:r w:rsidR="008A76E3" w:rsidRPr="00E1127D">
        <w:rPr>
          <w:rFonts w:ascii="Times New Roman" w:hAnsi="Times New Roman" w:cs="Times New Roman"/>
          <w:sz w:val="24"/>
          <w:szCs w:val="24"/>
        </w:rPr>
        <w:t>the</w:t>
      </w:r>
      <w:r w:rsidR="00A90997" w:rsidRPr="00E1127D">
        <w:rPr>
          <w:rFonts w:ascii="Times New Roman" w:hAnsi="Times New Roman" w:cs="Times New Roman"/>
          <w:sz w:val="24"/>
          <w:szCs w:val="24"/>
        </w:rPr>
        <w:t>re is a</w:t>
      </w:r>
      <w:r w:rsidR="008A76E3" w:rsidRPr="00E1127D">
        <w:rPr>
          <w:rFonts w:ascii="Times New Roman" w:hAnsi="Times New Roman" w:cs="Times New Roman"/>
          <w:sz w:val="24"/>
          <w:szCs w:val="24"/>
        </w:rPr>
        <w:t xml:space="preserve"> need to examine</w:t>
      </w:r>
      <w:r w:rsidRPr="00E1127D">
        <w:rPr>
          <w:rFonts w:ascii="Times New Roman" w:hAnsi="Times New Roman" w:cs="Times New Roman"/>
          <w:sz w:val="24"/>
          <w:szCs w:val="24"/>
        </w:rPr>
        <w:t xml:space="preserve"> the interconnectedness between </w:t>
      </w:r>
      <w:r w:rsidR="002B122B" w:rsidRPr="00E1127D">
        <w:rPr>
          <w:rFonts w:ascii="Times New Roman" w:hAnsi="Times New Roman" w:cs="Times New Roman"/>
          <w:sz w:val="24"/>
          <w:szCs w:val="24"/>
        </w:rPr>
        <w:t>firm</w:t>
      </w:r>
      <w:r w:rsidRPr="00E1127D">
        <w:rPr>
          <w:rFonts w:ascii="Times New Roman" w:hAnsi="Times New Roman" w:cs="Times New Roman"/>
          <w:sz w:val="24"/>
          <w:szCs w:val="24"/>
        </w:rPr>
        <w:t>s</w:t>
      </w:r>
      <w:r w:rsidR="00A90997" w:rsidRPr="00E1127D">
        <w:rPr>
          <w:rFonts w:ascii="Times New Roman" w:hAnsi="Times New Roman" w:cs="Times New Roman"/>
          <w:sz w:val="24"/>
          <w:szCs w:val="24"/>
        </w:rPr>
        <w:t>’</w:t>
      </w:r>
      <w:r w:rsidRPr="00E1127D">
        <w:rPr>
          <w:rFonts w:ascii="Times New Roman" w:hAnsi="Times New Roman" w:cs="Times New Roman"/>
          <w:sz w:val="24"/>
          <w:szCs w:val="24"/>
        </w:rPr>
        <w:t xml:space="preserve"> green investment and environmental management.   </w:t>
      </w:r>
    </w:p>
    <w:p w14:paraId="60A8E015" w14:textId="7E6F7432" w:rsidR="00C463F5" w:rsidRPr="00E1127D" w:rsidRDefault="00C463F5" w:rsidP="00867A48">
      <w:pPr>
        <w:spacing w:line="480" w:lineRule="auto"/>
        <w:ind w:firstLine="720"/>
        <w:jc w:val="both"/>
        <w:rPr>
          <w:rFonts w:ascii="Times New Roman" w:hAnsi="Times New Roman" w:cs="Times New Roman"/>
          <w:sz w:val="24"/>
          <w:szCs w:val="24"/>
        </w:rPr>
      </w:pPr>
      <w:r w:rsidRPr="00E1127D">
        <w:rPr>
          <w:rFonts w:ascii="Times New Roman" w:hAnsi="Times New Roman" w:cs="Times New Roman"/>
          <w:sz w:val="24"/>
          <w:szCs w:val="24"/>
        </w:rPr>
        <w:t>Industry is the major user of energy that contributes to</w:t>
      </w:r>
      <w:r w:rsidR="009A1FF9" w:rsidRPr="00E1127D">
        <w:rPr>
          <w:rFonts w:ascii="Times New Roman" w:hAnsi="Times New Roman" w:cs="Times New Roman"/>
          <w:sz w:val="24"/>
          <w:szCs w:val="24"/>
        </w:rPr>
        <w:t xml:space="preserve"> greenhouse gas emissions responsible for environmental degradation; in equal measures, industry is a major contributor to</w:t>
      </w:r>
      <w:r w:rsidRPr="00E1127D">
        <w:rPr>
          <w:rFonts w:ascii="Times New Roman" w:hAnsi="Times New Roman" w:cs="Times New Roman"/>
          <w:sz w:val="24"/>
          <w:szCs w:val="24"/>
        </w:rPr>
        <w:t xml:space="preserve"> a </w:t>
      </w:r>
      <w:r w:rsidR="008A76E3" w:rsidRPr="00E1127D">
        <w:rPr>
          <w:rFonts w:ascii="Times New Roman" w:hAnsi="Times New Roman" w:cs="Times New Roman"/>
          <w:sz w:val="24"/>
          <w:szCs w:val="24"/>
        </w:rPr>
        <w:t xml:space="preserve">country's </w:t>
      </w:r>
      <w:r w:rsidRPr="00E1127D">
        <w:rPr>
          <w:rFonts w:ascii="Times New Roman" w:hAnsi="Times New Roman" w:cs="Times New Roman"/>
          <w:sz w:val="24"/>
          <w:szCs w:val="24"/>
        </w:rPr>
        <w:t>economic growth (</w:t>
      </w:r>
      <w:proofErr w:type="spellStart"/>
      <w:r w:rsidRPr="00E1127D">
        <w:rPr>
          <w:rFonts w:ascii="Times New Roman" w:hAnsi="Times New Roman" w:cs="Times New Roman"/>
          <w:sz w:val="24"/>
          <w:szCs w:val="24"/>
        </w:rPr>
        <w:t>Naucler</w:t>
      </w:r>
      <w:proofErr w:type="spellEnd"/>
      <w:r w:rsidRPr="00E1127D">
        <w:rPr>
          <w:rFonts w:ascii="Times New Roman" w:hAnsi="Times New Roman" w:cs="Times New Roman"/>
          <w:sz w:val="24"/>
          <w:szCs w:val="24"/>
        </w:rPr>
        <w:t xml:space="preserve"> et al., 2012). Given the importance of industry for the </w:t>
      </w:r>
      <w:r w:rsidR="008A76E3" w:rsidRPr="00E1127D">
        <w:rPr>
          <w:rFonts w:ascii="Times New Roman" w:hAnsi="Times New Roman" w:cs="Times New Roman"/>
          <w:sz w:val="24"/>
          <w:szCs w:val="24"/>
        </w:rPr>
        <w:t xml:space="preserve">economy's </w:t>
      </w:r>
      <w:r w:rsidRPr="00E1127D">
        <w:rPr>
          <w:rFonts w:ascii="Times New Roman" w:hAnsi="Times New Roman" w:cs="Times New Roman"/>
          <w:sz w:val="24"/>
          <w:szCs w:val="24"/>
        </w:rPr>
        <w:t xml:space="preserve">wellbeing and the environment, there is </w:t>
      </w:r>
      <w:r w:rsidR="008A76E3" w:rsidRPr="00E1127D">
        <w:rPr>
          <w:rFonts w:ascii="Times New Roman" w:hAnsi="Times New Roman" w:cs="Times New Roman"/>
          <w:sz w:val="24"/>
          <w:szCs w:val="24"/>
        </w:rPr>
        <w:t xml:space="preserve">an </w:t>
      </w:r>
      <w:r w:rsidRPr="00E1127D">
        <w:rPr>
          <w:rFonts w:ascii="Times New Roman" w:hAnsi="Times New Roman" w:cs="Times New Roman"/>
          <w:sz w:val="24"/>
          <w:szCs w:val="24"/>
        </w:rPr>
        <w:t>expectation that enterprises</w:t>
      </w:r>
      <w:r w:rsidR="007A2E3F" w:rsidRPr="00E1127D">
        <w:rPr>
          <w:rFonts w:ascii="Times New Roman" w:hAnsi="Times New Roman" w:cs="Times New Roman"/>
          <w:sz w:val="24"/>
          <w:szCs w:val="24"/>
        </w:rPr>
        <w:t>,</w:t>
      </w:r>
      <w:r w:rsidRPr="00E1127D">
        <w:rPr>
          <w:rFonts w:ascii="Times New Roman" w:hAnsi="Times New Roman" w:cs="Times New Roman"/>
          <w:sz w:val="24"/>
          <w:szCs w:val="24"/>
        </w:rPr>
        <w:t xml:space="preserve"> being socially responsible</w:t>
      </w:r>
      <w:r w:rsidR="007A2E3F" w:rsidRPr="00E1127D">
        <w:rPr>
          <w:rFonts w:ascii="Times New Roman" w:hAnsi="Times New Roman" w:cs="Times New Roman"/>
          <w:sz w:val="24"/>
          <w:szCs w:val="24"/>
        </w:rPr>
        <w:t>,</w:t>
      </w:r>
      <w:r w:rsidRPr="00E1127D">
        <w:rPr>
          <w:rFonts w:ascii="Times New Roman" w:hAnsi="Times New Roman" w:cs="Times New Roman"/>
          <w:sz w:val="24"/>
          <w:szCs w:val="24"/>
        </w:rPr>
        <w:t xml:space="preserve"> would pursue environmentally friendly practices to reduce the negative impact of their operations on the environment (Besley and Ghatak, 2005; Lundgren and Zhou, 2017). There has been </w:t>
      </w:r>
      <w:r w:rsidR="002634F6" w:rsidRPr="00E1127D">
        <w:rPr>
          <w:rFonts w:ascii="Times New Roman" w:hAnsi="Times New Roman" w:cs="Times New Roman"/>
          <w:sz w:val="24"/>
          <w:szCs w:val="24"/>
        </w:rPr>
        <w:t xml:space="preserve">a </w:t>
      </w:r>
      <w:r w:rsidRPr="00E1127D">
        <w:rPr>
          <w:rFonts w:ascii="Times New Roman" w:hAnsi="Times New Roman" w:cs="Times New Roman"/>
          <w:sz w:val="24"/>
          <w:szCs w:val="24"/>
        </w:rPr>
        <w:t>realisation amongst OECD countries</w:t>
      </w:r>
      <w:r w:rsidR="007A2E3F" w:rsidRPr="00E1127D">
        <w:rPr>
          <w:rFonts w:ascii="Times New Roman" w:hAnsi="Times New Roman" w:cs="Times New Roman"/>
          <w:sz w:val="24"/>
          <w:szCs w:val="24"/>
        </w:rPr>
        <w:t xml:space="preserve"> that they need</w:t>
      </w:r>
      <w:r w:rsidRPr="00E1127D">
        <w:rPr>
          <w:rFonts w:ascii="Times New Roman" w:hAnsi="Times New Roman" w:cs="Times New Roman"/>
          <w:sz w:val="24"/>
          <w:szCs w:val="24"/>
        </w:rPr>
        <w:t xml:space="preserve"> to </w:t>
      </w:r>
      <w:r w:rsidR="008A76E3" w:rsidRPr="00E1127D">
        <w:rPr>
          <w:rFonts w:ascii="Times New Roman" w:hAnsi="Times New Roman" w:cs="Times New Roman"/>
          <w:sz w:val="24"/>
          <w:szCs w:val="24"/>
        </w:rPr>
        <w:t xml:space="preserve">adopt </w:t>
      </w:r>
      <w:r w:rsidRPr="00E1127D">
        <w:rPr>
          <w:rFonts w:ascii="Times New Roman" w:hAnsi="Times New Roman" w:cs="Times New Roman"/>
          <w:sz w:val="24"/>
          <w:szCs w:val="24"/>
        </w:rPr>
        <w:t xml:space="preserve">innovative </w:t>
      </w:r>
      <w:r w:rsidRPr="00E1127D">
        <w:rPr>
          <w:rFonts w:ascii="Times New Roman" w:hAnsi="Times New Roman" w:cs="Times New Roman"/>
          <w:sz w:val="24"/>
          <w:szCs w:val="24"/>
        </w:rPr>
        <w:lastRenderedPageBreak/>
        <w:t>practices through technological development</w:t>
      </w:r>
      <w:r w:rsidR="007A2E3F" w:rsidRPr="00E1127D">
        <w:rPr>
          <w:rFonts w:ascii="Times New Roman" w:hAnsi="Times New Roman" w:cs="Times New Roman"/>
          <w:sz w:val="24"/>
          <w:szCs w:val="24"/>
        </w:rPr>
        <w:t xml:space="preserve"> </w:t>
      </w:r>
      <w:r w:rsidR="009A1FF9" w:rsidRPr="00E1127D">
        <w:rPr>
          <w:rFonts w:ascii="Times New Roman" w:hAnsi="Times New Roman" w:cs="Times New Roman"/>
          <w:sz w:val="24"/>
          <w:szCs w:val="24"/>
        </w:rPr>
        <w:t>to reduce pollution, which</w:t>
      </w:r>
      <w:r w:rsidR="007A2E3F" w:rsidRPr="00E1127D">
        <w:rPr>
          <w:rFonts w:ascii="Times New Roman" w:hAnsi="Times New Roman" w:cs="Times New Roman"/>
          <w:sz w:val="24"/>
          <w:szCs w:val="24"/>
        </w:rPr>
        <w:t xml:space="preserve"> has been</w:t>
      </w:r>
      <w:r w:rsidRPr="00E1127D">
        <w:rPr>
          <w:rFonts w:ascii="Times New Roman" w:hAnsi="Times New Roman" w:cs="Times New Roman"/>
          <w:sz w:val="24"/>
          <w:szCs w:val="24"/>
        </w:rPr>
        <w:t xml:space="preserve"> since the 1960s (</w:t>
      </w:r>
      <w:proofErr w:type="spellStart"/>
      <w:r w:rsidRPr="00E1127D">
        <w:rPr>
          <w:rFonts w:ascii="Times New Roman" w:hAnsi="Times New Roman" w:cs="Times New Roman"/>
          <w:sz w:val="24"/>
          <w:szCs w:val="24"/>
        </w:rPr>
        <w:t>Bergek</w:t>
      </w:r>
      <w:proofErr w:type="spellEnd"/>
      <w:r w:rsidRPr="00E1127D">
        <w:rPr>
          <w:rFonts w:ascii="Times New Roman" w:hAnsi="Times New Roman" w:cs="Times New Roman"/>
          <w:sz w:val="24"/>
          <w:szCs w:val="24"/>
        </w:rPr>
        <w:t xml:space="preserve"> and Berggren, 2014). However, </w:t>
      </w:r>
      <w:r w:rsidR="008A76E3" w:rsidRPr="00E1127D">
        <w:rPr>
          <w:rFonts w:ascii="Times New Roman" w:hAnsi="Times New Roman" w:cs="Times New Roman"/>
          <w:sz w:val="24"/>
          <w:szCs w:val="24"/>
        </w:rPr>
        <w:t xml:space="preserve">the </w:t>
      </w:r>
      <w:r w:rsidRPr="00E1127D">
        <w:rPr>
          <w:rFonts w:ascii="Times New Roman" w:hAnsi="Times New Roman" w:cs="Times New Roman"/>
          <w:sz w:val="24"/>
          <w:szCs w:val="24"/>
        </w:rPr>
        <w:t xml:space="preserve">rapid acceleration of greenhouse emissions has heightened the need for incentives and regulations to innovate and adapt clean technology. To persuade </w:t>
      </w:r>
      <w:r w:rsidR="009A1FF9" w:rsidRPr="00E1127D">
        <w:rPr>
          <w:rFonts w:ascii="Times New Roman" w:hAnsi="Times New Roman" w:cs="Times New Roman"/>
          <w:sz w:val="24"/>
          <w:szCs w:val="24"/>
        </w:rPr>
        <w:t xml:space="preserve">the </w:t>
      </w:r>
      <w:r w:rsidRPr="00E1127D">
        <w:rPr>
          <w:rFonts w:ascii="Times New Roman" w:hAnsi="Times New Roman" w:cs="Times New Roman"/>
          <w:sz w:val="24"/>
          <w:szCs w:val="24"/>
        </w:rPr>
        <w:t>industry to transit</w:t>
      </w:r>
      <w:r w:rsidR="007A2E3F" w:rsidRPr="00E1127D">
        <w:rPr>
          <w:rFonts w:ascii="Times New Roman" w:hAnsi="Times New Roman" w:cs="Times New Roman"/>
          <w:sz w:val="24"/>
          <w:szCs w:val="24"/>
        </w:rPr>
        <w:t>ion</w:t>
      </w:r>
      <w:r w:rsidRPr="00E1127D">
        <w:rPr>
          <w:rFonts w:ascii="Times New Roman" w:hAnsi="Times New Roman" w:cs="Times New Roman"/>
          <w:sz w:val="24"/>
          <w:szCs w:val="24"/>
        </w:rPr>
        <w:t xml:space="preserve"> from polluting technologies towards clean practices</w:t>
      </w:r>
      <w:r w:rsidR="002B122B" w:rsidRPr="00E1127D">
        <w:rPr>
          <w:rFonts w:ascii="Times New Roman" w:hAnsi="Times New Roman" w:cs="Times New Roman"/>
          <w:sz w:val="24"/>
          <w:szCs w:val="24"/>
        </w:rPr>
        <w:t>,</w:t>
      </w:r>
      <w:r w:rsidRPr="00E1127D">
        <w:rPr>
          <w:rFonts w:ascii="Times New Roman" w:hAnsi="Times New Roman" w:cs="Times New Roman"/>
          <w:sz w:val="24"/>
          <w:szCs w:val="24"/>
        </w:rPr>
        <w:t xml:space="preserve"> </w:t>
      </w:r>
      <w:r w:rsidR="002B122B" w:rsidRPr="00E1127D">
        <w:rPr>
          <w:rFonts w:ascii="Times New Roman" w:hAnsi="Times New Roman" w:cs="Times New Roman"/>
          <w:sz w:val="24"/>
          <w:szCs w:val="24"/>
        </w:rPr>
        <w:t>t</w:t>
      </w:r>
      <w:r w:rsidRPr="00E1127D">
        <w:rPr>
          <w:rFonts w:ascii="Times New Roman" w:hAnsi="Times New Roman" w:cs="Times New Roman"/>
          <w:sz w:val="24"/>
          <w:szCs w:val="24"/>
        </w:rPr>
        <w:t>here has been a policy shift where economic instruments</w:t>
      </w:r>
      <w:r w:rsidR="007A2E3F" w:rsidRPr="00E1127D">
        <w:rPr>
          <w:rFonts w:ascii="Times New Roman" w:hAnsi="Times New Roman" w:cs="Times New Roman"/>
          <w:sz w:val="24"/>
          <w:szCs w:val="24"/>
        </w:rPr>
        <w:t>,</w:t>
      </w:r>
      <w:r w:rsidRPr="00E1127D">
        <w:rPr>
          <w:rFonts w:ascii="Times New Roman" w:hAnsi="Times New Roman" w:cs="Times New Roman"/>
          <w:sz w:val="24"/>
          <w:szCs w:val="24"/>
        </w:rPr>
        <w:t xml:space="preserve"> such as CO2 taxes and trading emission approaches</w:t>
      </w:r>
      <w:r w:rsidR="007A2E3F" w:rsidRPr="00E1127D">
        <w:rPr>
          <w:rFonts w:ascii="Times New Roman" w:hAnsi="Times New Roman" w:cs="Times New Roman"/>
          <w:sz w:val="24"/>
          <w:szCs w:val="24"/>
        </w:rPr>
        <w:t>,</w:t>
      </w:r>
      <w:r w:rsidRPr="00E1127D">
        <w:rPr>
          <w:rFonts w:ascii="Times New Roman" w:hAnsi="Times New Roman" w:cs="Times New Roman"/>
          <w:sz w:val="24"/>
          <w:szCs w:val="24"/>
        </w:rPr>
        <w:t xml:space="preserve"> address environmental concerns (</w:t>
      </w:r>
      <w:proofErr w:type="spellStart"/>
      <w:r w:rsidRPr="00E1127D">
        <w:rPr>
          <w:rFonts w:ascii="Times New Roman" w:hAnsi="Times New Roman" w:cs="Times New Roman"/>
          <w:sz w:val="24"/>
          <w:szCs w:val="24"/>
        </w:rPr>
        <w:t>Bergek</w:t>
      </w:r>
      <w:proofErr w:type="spellEnd"/>
      <w:r w:rsidRPr="00E1127D">
        <w:rPr>
          <w:rFonts w:ascii="Times New Roman" w:hAnsi="Times New Roman" w:cs="Times New Roman"/>
          <w:sz w:val="24"/>
          <w:szCs w:val="24"/>
        </w:rPr>
        <w:t xml:space="preserve"> and Berggren, 2014). The goal of environmental taxes </w:t>
      </w:r>
      <w:r w:rsidR="008A76E3" w:rsidRPr="00E1127D">
        <w:rPr>
          <w:rFonts w:ascii="Times New Roman" w:hAnsi="Times New Roman" w:cs="Times New Roman"/>
          <w:sz w:val="24"/>
          <w:szCs w:val="24"/>
        </w:rPr>
        <w:t>is to promote innovation in industry to reduce greenhouse emission. I</w:t>
      </w:r>
      <w:r w:rsidRPr="00E1127D">
        <w:rPr>
          <w:rFonts w:ascii="Times New Roman" w:hAnsi="Times New Roman" w:cs="Times New Roman"/>
          <w:sz w:val="24"/>
          <w:szCs w:val="24"/>
        </w:rPr>
        <w:t xml:space="preserve">t is suggested that tax instruments are </w:t>
      </w:r>
      <w:r w:rsidR="00C34295" w:rsidRPr="00E1127D">
        <w:rPr>
          <w:rFonts w:ascii="Times New Roman" w:hAnsi="Times New Roman" w:cs="Times New Roman"/>
          <w:sz w:val="24"/>
          <w:szCs w:val="24"/>
        </w:rPr>
        <w:t xml:space="preserve">an </w:t>
      </w:r>
      <w:r w:rsidRPr="00E1127D">
        <w:rPr>
          <w:rFonts w:ascii="Times New Roman" w:hAnsi="Times New Roman" w:cs="Times New Roman"/>
          <w:sz w:val="24"/>
          <w:szCs w:val="24"/>
        </w:rPr>
        <w:t xml:space="preserve">efficient means to encourage </w:t>
      </w:r>
      <w:r w:rsidR="002B122B" w:rsidRPr="00E1127D">
        <w:rPr>
          <w:rFonts w:ascii="Times New Roman" w:hAnsi="Times New Roman" w:cs="Times New Roman"/>
          <w:sz w:val="24"/>
          <w:szCs w:val="24"/>
        </w:rPr>
        <w:t>SME</w:t>
      </w:r>
      <w:r w:rsidRPr="00E1127D">
        <w:rPr>
          <w:rFonts w:ascii="Times New Roman" w:hAnsi="Times New Roman" w:cs="Times New Roman"/>
          <w:sz w:val="24"/>
          <w:szCs w:val="24"/>
        </w:rPr>
        <w:t>s to adopt emission reduc</w:t>
      </w:r>
      <w:r w:rsidR="008A76E3" w:rsidRPr="00E1127D">
        <w:rPr>
          <w:rFonts w:ascii="Times New Roman" w:hAnsi="Times New Roman" w:cs="Times New Roman"/>
          <w:sz w:val="24"/>
          <w:szCs w:val="24"/>
        </w:rPr>
        <w:t>tion technologies instead of</w:t>
      </w:r>
      <w:r w:rsidRPr="00E1127D">
        <w:rPr>
          <w:rFonts w:ascii="Times New Roman" w:hAnsi="Times New Roman" w:cs="Times New Roman"/>
          <w:sz w:val="24"/>
          <w:szCs w:val="24"/>
        </w:rPr>
        <w:t xml:space="preserve"> regulatory persuasions (Bergquist </w:t>
      </w:r>
      <w:r w:rsidRPr="00E1127D">
        <w:rPr>
          <w:rFonts w:ascii="Times New Roman" w:hAnsi="Times New Roman" w:cs="Times New Roman"/>
          <w:i/>
          <w:iCs/>
          <w:sz w:val="24"/>
          <w:szCs w:val="24"/>
        </w:rPr>
        <w:t>et al</w:t>
      </w:r>
      <w:r w:rsidR="008A76E3" w:rsidRPr="00E1127D">
        <w:rPr>
          <w:rFonts w:ascii="Times New Roman" w:hAnsi="Times New Roman" w:cs="Times New Roman"/>
          <w:i/>
          <w:iCs/>
          <w:sz w:val="24"/>
          <w:szCs w:val="24"/>
        </w:rPr>
        <w:t>.</w:t>
      </w:r>
      <w:r w:rsidRPr="00E1127D">
        <w:rPr>
          <w:rFonts w:ascii="Times New Roman" w:hAnsi="Times New Roman" w:cs="Times New Roman"/>
          <w:sz w:val="24"/>
          <w:szCs w:val="24"/>
        </w:rPr>
        <w:t xml:space="preserve">, 2013; </w:t>
      </w:r>
      <w:proofErr w:type="spellStart"/>
      <w:r w:rsidRPr="00E1127D">
        <w:rPr>
          <w:rFonts w:ascii="Times New Roman" w:hAnsi="Times New Roman" w:cs="Times New Roman"/>
          <w:sz w:val="24"/>
          <w:szCs w:val="24"/>
        </w:rPr>
        <w:t>Bergek</w:t>
      </w:r>
      <w:proofErr w:type="spellEnd"/>
      <w:r w:rsidRPr="00E1127D">
        <w:rPr>
          <w:rFonts w:ascii="Times New Roman" w:hAnsi="Times New Roman" w:cs="Times New Roman"/>
          <w:sz w:val="24"/>
          <w:szCs w:val="24"/>
        </w:rPr>
        <w:t xml:space="preserve"> and Berggren, 2014). This suggestion is plausible </w:t>
      </w:r>
      <w:r w:rsidR="008A76E3" w:rsidRPr="00E1127D">
        <w:rPr>
          <w:rFonts w:ascii="Times New Roman" w:hAnsi="Times New Roman" w:cs="Times New Roman"/>
          <w:sz w:val="24"/>
          <w:szCs w:val="24"/>
        </w:rPr>
        <w:t>because</w:t>
      </w:r>
      <w:r w:rsidRPr="00E1127D">
        <w:rPr>
          <w:rFonts w:ascii="Times New Roman" w:hAnsi="Times New Roman" w:cs="Times New Roman"/>
          <w:sz w:val="24"/>
          <w:szCs w:val="24"/>
        </w:rPr>
        <w:t xml:space="preserve"> </w:t>
      </w:r>
      <w:r w:rsidR="002B122B" w:rsidRPr="00E1127D">
        <w:rPr>
          <w:rFonts w:ascii="Times New Roman" w:hAnsi="Times New Roman" w:cs="Times New Roman"/>
          <w:sz w:val="24"/>
          <w:szCs w:val="24"/>
        </w:rPr>
        <w:t>firm</w:t>
      </w:r>
      <w:r w:rsidRPr="00E1127D">
        <w:rPr>
          <w:rFonts w:ascii="Times New Roman" w:hAnsi="Times New Roman" w:cs="Times New Roman"/>
          <w:sz w:val="24"/>
          <w:szCs w:val="24"/>
        </w:rPr>
        <w:t>s will innovate and adopt technology to maintain economic efficiency</w:t>
      </w:r>
      <w:r w:rsidR="00A54622" w:rsidRPr="00E1127D">
        <w:rPr>
          <w:rFonts w:ascii="Times New Roman" w:hAnsi="Times New Roman" w:cs="Times New Roman"/>
          <w:sz w:val="24"/>
          <w:szCs w:val="24"/>
        </w:rPr>
        <w:t>,</w:t>
      </w:r>
      <w:r w:rsidRPr="00E1127D">
        <w:rPr>
          <w:rFonts w:ascii="Times New Roman" w:hAnsi="Times New Roman" w:cs="Times New Roman"/>
          <w:sz w:val="24"/>
          <w:szCs w:val="24"/>
        </w:rPr>
        <w:t xml:space="preserve"> especially fiscal incentives (i.e. pull factors such as </w:t>
      </w:r>
      <w:r w:rsidR="0000124D" w:rsidRPr="00E1127D">
        <w:rPr>
          <w:rFonts w:ascii="Times New Roman" w:hAnsi="Times New Roman" w:cs="Times New Roman"/>
          <w:sz w:val="24"/>
          <w:szCs w:val="24"/>
        </w:rPr>
        <w:t>subsidies) and</w:t>
      </w:r>
      <w:r w:rsidRPr="00E1127D">
        <w:rPr>
          <w:rFonts w:ascii="Times New Roman" w:hAnsi="Times New Roman" w:cs="Times New Roman"/>
          <w:sz w:val="24"/>
          <w:szCs w:val="24"/>
        </w:rPr>
        <w:t xml:space="preserve"> CO2 taxation (push factors). </w:t>
      </w:r>
      <w:r w:rsidR="002634F6" w:rsidRPr="00E1127D">
        <w:rPr>
          <w:rFonts w:ascii="Times New Roman" w:hAnsi="Times New Roman" w:cs="Times New Roman"/>
          <w:sz w:val="24"/>
          <w:szCs w:val="24"/>
        </w:rPr>
        <w:t>Persuasive r</w:t>
      </w:r>
      <w:r w:rsidRPr="00E1127D">
        <w:rPr>
          <w:rFonts w:ascii="Times New Roman" w:hAnsi="Times New Roman" w:cs="Times New Roman"/>
          <w:sz w:val="24"/>
          <w:szCs w:val="24"/>
        </w:rPr>
        <w:t>egulations alone are insufficient to induce</w:t>
      </w:r>
      <w:r w:rsidR="00A54622" w:rsidRPr="00E1127D">
        <w:rPr>
          <w:rFonts w:ascii="Times New Roman" w:hAnsi="Times New Roman" w:cs="Times New Roman"/>
          <w:sz w:val="24"/>
          <w:szCs w:val="24"/>
        </w:rPr>
        <w:t xml:space="preserve"> a</w:t>
      </w:r>
      <w:r w:rsidRPr="00E1127D">
        <w:rPr>
          <w:rFonts w:ascii="Times New Roman" w:hAnsi="Times New Roman" w:cs="Times New Roman"/>
          <w:sz w:val="24"/>
          <w:szCs w:val="24"/>
        </w:rPr>
        <w:t xml:space="preserve"> behaviour change in </w:t>
      </w:r>
      <w:r w:rsidR="002B122B" w:rsidRPr="00E1127D">
        <w:rPr>
          <w:rFonts w:ascii="Times New Roman" w:hAnsi="Times New Roman" w:cs="Times New Roman"/>
          <w:sz w:val="24"/>
          <w:szCs w:val="24"/>
        </w:rPr>
        <w:t>SME</w:t>
      </w:r>
      <w:r w:rsidRPr="00E1127D">
        <w:rPr>
          <w:rFonts w:ascii="Times New Roman" w:hAnsi="Times New Roman" w:cs="Times New Roman"/>
          <w:sz w:val="24"/>
          <w:szCs w:val="24"/>
        </w:rPr>
        <w:t>s</w:t>
      </w:r>
      <w:r w:rsidR="00A54622" w:rsidRPr="00E1127D">
        <w:rPr>
          <w:rFonts w:ascii="Times New Roman" w:hAnsi="Times New Roman" w:cs="Times New Roman"/>
          <w:sz w:val="24"/>
          <w:szCs w:val="24"/>
        </w:rPr>
        <w:t>’</w:t>
      </w:r>
      <w:r w:rsidRPr="00E1127D">
        <w:rPr>
          <w:rFonts w:ascii="Times New Roman" w:hAnsi="Times New Roman" w:cs="Times New Roman"/>
          <w:sz w:val="24"/>
          <w:szCs w:val="24"/>
        </w:rPr>
        <w:t xml:space="preserve"> innovation and adaptation of green technologies. As rational actors</w:t>
      </w:r>
      <w:r w:rsidR="008A76E3" w:rsidRPr="00E1127D">
        <w:rPr>
          <w:rFonts w:ascii="Times New Roman" w:hAnsi="Times New Roman" w:cs="Times New Roman"/>
          <w:sz w:val="24"/>
          <w:szCs w:val="24"/>
        </w:rPr>
        <w:t>,</w:t>
      </w:r>
      <w:r w:rsidRPr="00E1127D">
        <w:rPr>
          <w:rFonts w:ascii="Times New Roman" w:hAnsi="Times New Roman" w:cs="Times New Roman"/>
          <w:sz w:val="24"/>
          <w:szCs w:val="24"/>
        </w:rPr>
        <w:t xml:space="preserve"> economic choices are dictated by profit motives which </w:t>
      </w:r>
      <w:r w:rsidR="002634F6" w:rsidRPr="00E1127D">
        <w:rPr>
          <w:rFonts w:ascii="Times New Roman" w:hAnsi="Times New Roman" w:cs="Times New Roman"/>
          <w:sz w:val="24"/>
          <w:szCs w:val="24"/>
        </w:rPr>
        <w:t xml:space="preserve">persuasive </w:t>
      </w:r>
      <w:r w:rsidRPr="00E1127D">
        <w:rPr>
          <w:rFonts w:ascii="Times New Roman" w:hAnsi="Times New Roman" w:cs="Times New Roman"/>
          <w:sz w:val="24"/>
          <w:szCs w:val="24"/>
        </w:rPr>
        <w:t xml:space="preserve">regulations alone cannot circumvent.              </w:t>
      </w:r>
    </w:p>
    <w:p w14:paraId="01DFEED9" w14:textId="6058743D" w:rsidR="00C463F5" w:rsidRPr="00E1127D" w:rsidRDefault="008A76E3" w:rsidP="00867A48">
      <w:pPr>
        <w:spacing w:line="480" w:lineRule="auto"/>
        <w:ind w:firstLine="720"/>
        <w:jc w:val="both"/>
        <w:rPr>
          <w:rFonts w:ascii="Times New Roman" w:hAnsi="Times New Roman" w:cs="Times New Roman"/>
          <w:sz w:val="24"/>
          <w:szCs w:val="24"/>
        </w:rPr>
      </w:pPr>
      <w:r w:rsidRPr="00E1127D">
        <w:rPr>
          <w:rFonts w:ascii="Times New Roman" w:hAnsi="Times New Roman" w:cs="Times New Roman"/>
          <w:sz w:val="24"/>
          <w:szCs w:val="24"/>
        </w:rPr>
        <w:t>The economic paradigm of environmental regulation suggests</w:t>
      </w:r>
      <w:r w:rsidR="00C463F5" w:rsidRPr="00E1127D">
        <w:rPr>
          <w:rFonts w:ascii="Times New Roman" w:hAnsi="Times New Roman" w:cs="Times New Roman"/>
          <w:sz w:val="24"/>
          <w:szCs w:val="24"/>
        </w:rPr>
        <w:t xml:space="preserve"> that taxes add to cost</w:t>
      </w:r>
      <w:r w:rsidR="00A54622" w:rsidRPr="00E1127D">
        <w:rPr>
          <w:rFonts w:ascii="Times New Roman" w:hAnsi="Times New Roman" w:cs="Times New Roman"/>
          <w:sz w:val="24"/>
          <w:szCs w:val="24"/>
        </w:rPr>
        <w:t>s</w:t>
      </w:r>
      <w:r w:rsidR="00C463F5" w:rsidRPr="00E1127D">
        <w:rPr>
          <w:rFonts w:ascii="Times New Roman" w:hAnsi="Times New Roman" w:cs="Times New Roman"/>
          <w:sz w:val="24"/>
          <w:szCs w:val="24"/>
        </w:rPr>
        <w:t xml:space="preserve">. Porter and van der Linde (1995) argue that environmental regulation instruments, such as taxes, can </w:t>
      </w:r>
      <w:r w:rsidR="00A54622" w:rsidRPr="00E1127D">
        <w:rPr>
          <w:rFonts w:ascii="Times New Roman" w:hAnsi="Times New Roman" w:cs="Times New Roman"/>
          <w:sz w:val="24"/>
          <w:szCs w:val="24"/>
        </w:rPr>
        <w:t>persuade</w:t>
      </w:r>
      <w:r w:rsidR="00C463F5" w:rsidRPr="00E1127D">
        <w:rPr>
          <w:rFonts w:ascii="Times New Roman" w:hAnsi="Times New Roman" w:cs="Times New Roman"/>
          <w:sz w:val="24"/>
          <w:szCs w:val="24"/>
        </w:rPr>
        <w:t xml:space="preserve"> </w:t>
      </w:r>
      <w:r w:rsidR="002B122B" w:rsidRPr="00E1127D">
        <w:rPr>
          <w:rFonts w:ascii="Times New Roman" w:hAnsi="Times New Roman" w:cs="Times New Roman"/>
          <w:sz w:val="24"/>
          <w:szCs w:val="24"/>
        </w:rPr>
        <w:t>firms</w:t>
      </w:r>
      <w:r w:rsidR="00C463F5" w:rsidRPr="00E1127D">
        <w:rPr>
          <w:rFonts w:ascii="Times New Roman" w:hAnsi="Times New Roman" w:cs="Times New Roman"/>
          <w:sz w:val="24"/>
          <w:szCs w:val="24"/>
        </w:rPr>
        <w:t xml:space="preserve"> to innovate, offset the cost of complying with environmental regulations. However, not all regulations are conducive </w:t>
      </w:r>
      <w:r w:rsidR="009A1FF9" w:rsidRPr="00E1127D">
        <w:rPr>
          <w:rFonts w:ascii="Times New Roman" w:hAnsi="Times New Roman" w:cs="Times New Roman"/>
          <w:sz w:val="24"/>
          <w:szCs w:val="24"/>
        </w:rPr>
        <w:t>to innovation. I</w:t>
      </w:r>
      <w:r w:rsidR="00C463F5" w:rsidRPr="00E1127D">
        <w:rPr>
          <w:rFonts w:ascii="Times New Roman" w:hAnsi="Times New Roman" w:cs="Times New Roman"/>
          <w:sz w:val="24"/>
          <w:szCs w:val="24"/>
        </w:rPr>
        <w:t xml:space="preserve">t is suggested that purposefully designed regulations </w:t>
      </w:r>
      <w:r w:rsidRPr="00E1127D">
        <w:rPr>
          <w:rFonts w:ascii="Times New Roman" w:hAnsi="Times New Roman" w:cs="Times New Roman"/>
          <w:sz w:val="24"/>
          <w:szCs w:val="24"/>
        </w:rPr>
        <w:t>effectively achieve the desired objective and</w:t>
      </w:r>
      <w:r w:rsidR="00C463F5" w:rsidRPr="00E1127D">
        <w:rPr>
          <w:rFonts w:ascii="Times New Roman" w:hAnsi="Times New Roman" w:cs="Times New Roman"/>
          <w:sz w:val="24"/>
          <w:szCs w:val="24"/>
        </w:rPr>
        <w:t xml:space="preserve"> target polluters such as </w:t>
      </w:r>
      <w:r w:rsidR="0034748D" w:rsidRPr="00E1127D">
        <w:rPr>
          <w:rFonts w:ascii="Times New Roman" w:hAnsi="Times New Roman" w:cs="Times New Roman"/>
          <w:sz w:val="24"/>
          <w:szCs w:val="24"/>
        </w:rPr>
        <w:t>s</w:t>
      </w:r>
      <w:r w:rsidR="00C463F5" w:rsidRPr="00E1127D">
        <w:rPr>
          <w:rFonts w:ascii="Times New Roman" w:hAnsi="Times New Roman" w:cs="Times New Roman"/>
          <w:sz w:val="24"/>
          <w:szCs w:val="24"/>
        </w:rPr>
        <w:t xml:space="preserve">mall and </w:t>
      </w:r>
      <w:r w:rsidRPr="00E1127D">
        <w:rPr>
          <w:rFonts w:ascii="Times New Roman" w:hAnsi="Times New Roman" w:cs="Times New Roman"/>
          <w:sz w:val="24"/>
          <w:szCs w:val="24"/>
        </w:rPr>
        <w:t>medium-</w:t>
      </w:r>
      <w:r w:rsidR="00C463F5" w:rsidRPr="00E1127D">
        <w:rPr>
          <w:rFonts w:ascii="Times New Roman" w:hAnsi="Times New Roman" w:cs="Times New Roman"/>
          <w:sz w:val="24"/>
          <w:szCs w:val="24"/>
        </w:rPr>
        <w:t>size</w:t>
      </w:r>
      <w:r w:rsidR="0034748D" w:rsidRPr="00E1127D">
        <w:rPr>
          <w:rFonts w:ascii="Times New Roman" w:hAnsi="Times New Roman" w:cs="Times New Roman"/>
          <w:sz w:val="24"/>
          <w:szCs w:val="24"/>
        </w:rPr>
        <w:t>d</w:t>
      </w:r>
      <w:r w:rsidR="00C463F5" w:rsidRPr="00E1127D">
        <w:rPr>
          <w:rFonts w:ascii="Times New Roman" w:hAnsi="Times New Roman" w:cs="Times New Roman"/>
          <w:sz w:val="24"/>
          <w:szCs w:val="24"/>
        </w:rPr>
        <w:t xml:space="preserve"> enterprises (SMEs). SMEs are </w:t>
      </w:r>
      <w:r w:rsidR="002634F6" w:rsidRPr="00E1127D">
        <w:rPr>
          <w:rFonts w:ascii="Times New Roman" w:hAnsi="Times New Roman" w:cs="Times New Roman"/>
          <w:sz w:val="24"/>
          <w:szCs w:val="24"/>
        </w:rPr>
        <w:t>a</w:t>
      </w:r>
      <w:r w:rsidR="00C463F5" w:rsidRPr="00E1127D">
        <w:rPr>
          <w:rFonts w:ascii="Times New Roman" w:hAnsi="Times New Roman" w:cs="Times New Roman"/>
          <w:sz w:val="24"/>
          <w:szCs w:val="24"/>
        </w:rPr>
        <w:t xml:space="preserve"> </w:t>
      </w:r>
      <w:r w:rsidRPr="00E1127D">
        <w:rPr>
          <w:rFonts w:ascii="Times New Roman" w:hAnsi="Times New Roman" w:cs="Times New Roman"/>
          <w:sz w:val="24"/>
          <w:szCs w:val="24"/>
        </w:rPr>
        <w:t xml:space="preserve">significant </w:t>
      </w:r>
      <w:r w:rsidR="00C463F5" w:rsidRPr="00E1127D">
        <w:rPr>
          <w:rFonts w:ascii="Times New Roman" w:hAnsi="Times New Roman" w:cs="Times New Roman"/>
          <w:sz w:val="24"/>
          <w:szCs w:val="24"/>
        </w:rPr>
        <w:t>contributor to GDP and employment (</w:t>
      </w:r>
      <w:r w:rsidR="00C9407A" w:rsidRPr="00E1127D">
        <w:rPr>
          <w:rFonts w:ascii="Times New Roman" w:hAnsi="Times New Roman" w:cs="Times New Roman"/>
          <w:sz w:val="24"/>
          <w:szCs w:val="24"/>
        </w:rPr>
        <w:t xml:space="preserve">Arshad </w:t>
      </w:r>
      <w:r w:rsidR="00C9407A" w:rsidRPr="00E1127D">
        <w:rPr>
          <w:rFonts w:ascii="Times New Roman" w:hAnsi="Times New Roman" w:cs="Times New Roman"/>
          <w:i/>
          <w:iCs/>
          <w:sz w:val="24"/>
          <w:szCs w:val="24"/>
        </w:rPr>
        <w:t>et al</w:t>
      </w:r>
      <w:r w:rsidR="00C9407A" w:rsidRPr="00E1127D">
        <w:rPr>
          <w:rFonts w:ascii="Times New Roman" w:hAnsi="Times New Roman" w:cs="Times New Roman"/>
          <w:sz w:val="24"/>
          <w:szCs w:val="24"/>
        </w:rPr>
        <w:t xml:space="preserve">., 2020; Woźniak </w:t>
      </w:r>
      <w:r w:rsidR="00C9407A" w:rsidRPr="00E1127D">
        <w:rPr>
          <w:rFonts w:ascii="Times New Roman" w:hAnsi="Times New Roman" w:cs="Times New Roman"/>
          <w:i/>
          <w:iCs/>
          <w:sz w:val="24"/>
          <w:szCs w:val="24"/>
        </w:rPr>
        <w:t>et al</w:t>
      </w:r>
      <w:r w:rsidR="00C9407A" w:rsidRPr="00E1127D">
        <w:rPr>
          <w:rFonts w:ascii="Times New Roman" w:hAnsi="Times New Roman" w:cs="Times New Roman"/>
          <w:sz w:val="24"/>
          <w:szCs w:val="24"/>
        </w:rPr>
        <w:t>., 2019)</w:t>
      </w:r>
      <w:r w:rsidR="00C463F5" w:rsidRPr="00E1127D">
        <w:rPr>
          <w:rFonts w:ascii="Times New Roman" w:hAnsi="Times New Roman" w:cs="Times New Roman"/>
          <w:sz w:val="24"/>
          <w:szCs w:val="24"/>
        </w:rPr>
        <w:t xml:space="preserve"> and occupy a significant portion of the economy</w:t>
      </w:r>
      <w:r w:rsidRPr="00E1127D">
        <w:rPr>
          <w:rFonts w:ascii="Times New Roman" w:hAnsi="Times New Roman" w:cs="Times New Roman"/>
          <w:sz w:val="24"/>
          <w:szCs w:val="24"/>
        </w:rPr>
        <w:t xml:space="preserve">, </w:t>
      </w:r>
      <w:r w:rsidR="009A1FF9" w:rsidRPr="00E1127D">
        <w:rPr>
          <w:rFonts w:ascii="Times New Roman" w:hAnsi="Times New Roman" w:cs="Times New Roman"/>
          <w:sz w:val="24"/>
          <w:szCs w:val="24"/>
        </w:rPr>
        <w:t>impacting</w:t>
      </w:r>
      <w:r w:rsidR="00C463F5" w:rsidRPr="00E1127D">
        <w:rPr>
          <w:rFonts w:ascii="Times New Roman" w:hAnsi="Times New Roman" w:cs="Times New Roman"/>
          <w:sz w:val="24"/>
          <w:szCs w:val="24"/>
        </w:rPr>
        <w:t xml:space="preserve"> the environment. </w:t>
      </w:r>
    </w:p>
    <w:p w14:paraId="32568BAC" w14:textId="77777777" w:rsidR="009A1FF9" w:rsidRPr="00E1127D" w:rsidRDefault="009A1FF9" w:rsidP="00867A48">
      <w:pPr>
        <w:spacing w:line="480" w:lineRule="auto"/>
        <w:ind w:firstLine="720"/>
        <w:jc w:val="both"/>
        <w:rPr>
          <w:rFonts w:ascii="Times New Roman" w:hAnsi="Times New Roman" w:cs="Times New Roman"/>
          <w:sz w:val="24"/>
          <w:szCs w:val="24"/>
        </w:rPr>
      </w:pPr>
      <w:r w:rsidRPr="00E1127D">
        <w:rPr>
          <w:rFonts w:ascii="Times New Roman" w:hAnsi="Times New Roman" w:cs="Times New Roman"/>
          <w:sz w:val="24"/>
          <w:szCs w:val="24"/>
        </w:rPr>
        <w:t>The e</w:t>
      </w:r>
      <w:r w:rsidR="008A76E3" w:rsidRPr="00E1127D">
        <w:rPr>
          <w:rFonts w:ascii="Times New Roman" w:hAnsi="Times New Roman" w:cs="Times New Roman"/>
          <w:sz w:val="24"/>
          <w:szCs w:val="24"/>
        </w:rPr>
        <w:t>nvironmental tax aims to discourage SMEs from polluting the environment and</w:t>
      </w:r>
      <w:r w:rsidR="001536FD" w:rsidRPr="00E1127D">
        <w:rPr>
          <w:rFonts w:ascii="Times New Roman" w:hAnsi="Times New Roman" w:cs="Times New Roman"/>
          <w:sz w:val="24"/>
          <w:szCs w:val="24"/>
        </w:rPr>
        <w:t xml:space="preserve"> </w:t>
      </w:r>
      <w:r w:rsidR="008A76E3" w:rsidRPr="00E1127D">
        <w:rPr>
          <w:rFonts w:ascii="Times New Roman" w:hAnsi="Times New Roman" w:cs="Times New Roman"/>
          <w:sz w:val="24"/>
          <w:szCs w:val="24"/>
        </w:rPr>
        <w:t xml:space="preserve">push them towards </w:t>
      </w:r>
      <w:r w:rsidR="00FB3473" w:rsidRPr="00E1127D">
        <w:rPr>
          <w:rFonts w:ascii="Times New Roman" w:hAnsi="Times New Roman" w:cs="Times New Roman"/>
          <w:sz w:val="24"/>
          <w:szCs w:val="24"/>
        </w:rPr>
        <w:t>innovation and</w:t>
      </w:r>
      <w:r w:rsidR="00C463F5" w:rsidRPr="00E1127D">
        <w:rPr>
          <w:rFonts w:ascii="Times New Roman" w:hAnsi="Times New Roman" w:cs="Times New Roman"/>
          <w:sz w:val="24"/>
          <w:szCs w:val="24"/>
        </w:rPr>
        <w:t xml:space="preserve"> </w:t>
      </w:r>
      <w:r w:rsidR="001536FD" w:rsidRPr="00E1127D">
        <w:rPr>
          <w:rFonts w:ascii="Times New Roman" w:hAnsi="Times New Roman" w:cs="Times New Roman"/>
          <w:sz w:val="24"/>
          <w:szCs w:val="24"/>
        </w:rPr>
        <w:t xml:space="preserve">the </w:t>
      </w:r>
      <w:r w:rsidR="00C463F5" w:rsidRPr="00E1127D">
        <w:rPr>
          <w:rFonts w:ascii="Times New Roman" w:hAnsi="Times New Roman" w:cs="Times New Roman"/>
          <w:sz w:val="24"/>
          <w:szCs w:val="24"/>
        </w:rPr>
        <w:t>adoption of clean technology. However, there are side-</w:t>
      </w:r>
      <w:r w:rsidR="00C463F5" w:rsidRPr="00E1127D">
        <w:rPr>
          <w:rFonts w:ascii="Times New Roman" w:hAnsi="Times New Roman" w:cs="Times New Roman"/>
          <w:sz w:val="24"/>
          <w:szCs w:val="24"/>
        </w:rPr>
        <w:lastRenderedPageBreak/>
        <w:t xml:space="preserve">effects of environmental taxes that inadvertently impact negatively on </w:t>
      </w:r>
      <w:r w:rsidR="00AD7A0B" w:rsidRPr="00E1127D">
        <w:rPr>
          <w:rFonts w:ascii="Times New Roman" w:hAnsi="Times New Roman" w:cs="Times New Roman"/>
          <w:sz w:val="24"/>
          <w:szCs w:val="24"/>
        </w:rPr>
        <w:t>i</w:t>
      </w:r>
      <w:r w:rsidR="008A76E3" w:rsidRPr="00E1127D">
        <w:rPr>
          <w:rFonts w:ascii="Times New Roman" w:hAnsi="Times New Roman" w:cs="Times New Roman"/>
          <w:sz w:val="24"/>
          <w:szCs w:val="24"/>
        </w:rPr>
        <w:t xml:space="preserve">nnovation </w:t>
      </w:r>
      <w:r w:rsidR="00C463F5" w:rsidRPr="00E1127D">
        <w:rPr>
          <w:rFonts w:ascii="Times New Roman" w:hAnsi="Times New Roman" w:cs="Times New Roman"/>
          <w:sz w:val="24"/>
          <w:szCs w:val="24"/>
        </w:rPr>
        <w:t>and diffusion amongst SMEs. Such negative effects have not received</w:t>
      </w:r>
      <w:r w:rsidR="001B44C1" w:rsidRPr="00E1127D">
        <w:rPr>
          <w:rFonts w:ascii="Times New Roman" w:hAnsi="Times New Roman" w:cs="Times New Roman"/>
          <w:sz w:val="24"/>
          <w:szCs w:val="24"/>
        </w:rPr>
        <w:t xml:space="preserve"> sufficient</w:t>
      </w:r>
      <w:r w:rsidR="00C463F5" w:rsidRPr="00E1127D">
        <w:rPr>
          <w:rFonts w:ascii="Times New Roman" w:hAnsi="Times New Roman" w:cs="Times New Roman"/>
          <w:sz w:val="24"/>
          <w:szCs w:val="24"/>
        </w:rPr>
        <w:t xml:space="preserve"> attention in the literature</w:t>
      </w:r>
      <w:r w:rsidR="008A76E3" w:rsidRPr="00E1127D">
        <w:rPr>
          <w:rFonts w:ascii="Times New Roman" w:hAnsi="Times New Roman" w:cs="Times New Roman"/>
          <w:sz w:val="24"/>
          <w:szCs w:val="24"/>
        </w:rPr>
        <w:t>,</w:t>
      </w:r>
      <w:r w:rsidR="00C463F5" w:rsidRPr="00E1127D">
        <w:rPr>
          <w:rFonts w:ascii="Times New Roman" w:hAnsi="Times New Roman" w:cs="Times New Roman"/>
          <w:sz w:val="24"/>
          <w:szCs w:val="24"/>
        </w:rPr>
        <w:t xml:space="preserve"> and </w:t>
      </w:r>
      <w:r w:rsidR="002634F6" w:rsidRPr="00E1127D">
        <w:rPr>
          <w:rFonts w:ascii="Times New Roman" w:hAnsi="Times New Roman" w:cs="Times New Roman"/>
          <w:sz w:val="24"/>
          <w:szCs w:val="24"/>
        </w:rPr>
        <w:t>discussions</w:t>
      </w:r>
      <w:r w:rsidR="00C463F5" w:rsidRPr="00E1127D">
        <w:rPr>
          <w:rFonts w:ascii="Times New Roman" w:hAnsi="Times New Roman" w:cs="Times New Roman"/>
          <w:sz w:val="24"/>
          <w:szCs w:val="24"/>
        </w:rPr>
        <w:t xml:space="preserve"> on the impact of </w:t>
      </w:r>
      <w:r w:rsidR="008A76E3" w:rsidRPr="00E1127D">
        <w:rPr>
          <w:rFonts w:ascii="Times New Roman" w:hAnsi="Times New Roman" w:cs="Times New Roman"/>
          <w:sz w:val="24"/>
          <w:szCs w:val="24"/>
        </w:rPr>
        <w:t xml:space="preserve">an </w:t>
      </w:r>
      <w:r w:rsidR="00C463F5" w:rsidRPr="00E1127D">
        <w:rPr>
          <w:rFonts w:ascii="Times New Roman" w:hAnsi="Times New Roman" w:cs="Times New Roman"/>
          <w:sz w:val="24"/>
          <w:szCs w:val="24"/>
        </w:rPr>
        <w:t xml:space="preserve">environmental tax on financing constraint are inconclusive. </w:t>
      </w:r>
      <w:proofErr w:type="spellStart"/>
      <w:r w:rsidR="00C463F5" w:rsidRPr="00E1127D">
        <w:rPr>
          <w:rFonts w:ascii="Times New Roman" w:hAnsi="Times New Roman" w:cs="Times New Roman"/>
          <w:sz w:val="24"/>
          <w:szCs w:val="24"/>
        </w:rPr>
        <w:t>Requate</w:t>
      </w:r>
      <w:proofErr w:type="spellEnd"/>
      <w:r w:rsidR="00C463F5" w:rsidRPr="00E1127D">
        <w:rPr>
          <w:rFonts w:ascii="Times New Roman" w:hAnsi="Times New Roman" w:cs="Times New Roman"/>
          <w:sz w:val="24"/>
          <w:szCs w:val="24"/>
        </w:rPr>
        <w:t xml:space="preserve"> (2005: 193) suggests</w:t>
      </w:r>
      <w:r w:rsidR="001B44C1" w:rsidRPr="00E1127D">
        <w:rPr>
          <w:rFonts w:ascii="Times New Roman" w:hAnsi="Times New Roman" w:cs="Times New Roman"/>
          <w:sz w:val="24"/>
          <w:szCs w:val="24"/>
        </w:rPr>
        <w:t xml:space="preserve"> that</w:t>
      </w:r>
      <w:r w:rsidR="00C463F5" w:rsidRPr="00E1127D">
        <w:rPr>
          <w:rFonts w:ascii="Times New Roman" w:hAnsi="Times New Roman" w:cs="Times New Roman"/>
          <w:sz w:val="24"/>
          <w:szCs w:val="24"/>
        </w:rPr>
        <w:t xml:space="preserve"> </w:t>
      </w:r>
      <w:r w:rsidR="008A76E3" w:rsidRPr="00E1127D">
        <w:rPr>
          <w:rFonts w:ascii="Times New Roman" w:hAnsi="Times New Roman" w:cs="Times New Roman"/>
          <w:sz w:val="24"/>
          <w:szCs w:val="24"/>
        </w:rPr>
        <w:t>"</w:t>
      </w:r>
      <w:r w:rsidR="00C463F5" w:rsidRPr="00E1127D">
        <w:rPr>
          <w:rFonts w:ascii="Times New Roman" w:hAnsi="Times New Roman" w:cs="Times New Roman"/>
          <w:sz w:val="24"/>
          <w:szCs w:val="24"/>
        </w:rPr>
        <w:t xml:space="preserve">instruments which provide incentive through </w:t>
      </w:r>
      <w:r w:rsidR="008A76E3" w:rsidRPr="00E1127D">
        <w:rPr>
          <w:rFonts w:ascii="Times New Roman" w:hAnsi="Times New Roman" w:cs="Times New Roman"/>
          <w:sz w:val="24"/>
          <w:szCs w:val="24"/>
        </w:rPr>
        <w:t xml:space="preserve">the </w:t>
      </w:r>
      <w:r w:rsidR="00C463F5" w:rsidRPr="00E1127D">
        <w:rPr>
          <w:rFonts w:ascii="Times New Roman" w:hAnsi="Times New Roman" w:cs="Times New Roman"/>
          <w:sz w:val="24"/>
          <w:szCs w:val="24"/>
        </w:rPr>
        <w:t>price mechanism, by and large, perform better than command and control policies</w:t>
      </w:r>
      <w:r w:rsidR="008A76E3" w:rsidRPr="00E1127D">
        <w:rPr>
          <w:rFonts w:ascii="Times New Roman" w:hAnsi="Times New Roman" w:cs="Times New Roman"/>
          <w:sz w:val="24"/>
          <w:szCs w:val="24"/>
        </w:rPr>
        <w:t xml:space="preserve">". </w:t>
      </w:r>
      <w:r w:rsidR="00C463F5" w:rsidRPr="00E1127D">
        <w:rPr>
          <w:rFonts w:ascii="Times New Roman" w:hAnsi="Times New Roman" w:cs="Times New Roman"/>
          <w:sz w:val="24"/>
          <w:szCs w:val="24"/>
        </w:rPr>
        <w:t xml:space="preserve">This is due to </w:t>
      </w:r>
      <w:r w:rsidR="006743A4" w:rsidRPr="00E1127D">
        <w:rPr>
          <w:rFonts w:ascii="Times New Roman" w:hAnsi="Times New Roman" w:cs="Times New Roman"/>
          <w:sz w:val="24"/>
          <w:szCs w:val="24"/>
        </w:rPr>
        <w:t xml:space="preserve">a </w:t>
      </w:r>
      <w:r w:rsidR="00C463F5" w:rsidRPr="00E1127D">
        <w:rPr>
          <w:rFonts w:ascii="Times New Roman" w:hAnsi="Times New Roman" w:cs="Times New Roman"/>
          <w:sz w:val="24"/>
          <w:szCs w:val="24"/>
        </w:rPr>
        <w:t>firm</w:t>
      </w:r>
      <w:r w:rsidR="006743A4" w:rsidRPr="00E1127D">
        <w:rPr>
          <w:rFonts w:ascii="Times New Roman" w:hAnsi="Times New Roman" w:cs="Times New Roman"/>
          <w:sz w:val="24"/>
          <w:szCs w:val="24"/>
        </w:rPr>
        <w:t>’</w:t>
      </w:r>
      <w:r w:rsidR="00C463F5" w:rsidRPr="00E1127D">
        <w:rPr>
          <w:rFonts w:ascii="Times New Roman" w:hAnsi="Times New Roman" w:cs="Times New Roman"/>
          <w:sz w:val="24"/>
          <w:szCs w:val="24"/>
        </w:rPr>
        <w:t>s unwillingness to be more efficient than</w:t>
      </w:r>
      <w:r w:rsidR="002634F6" w:rsidRPr="00E1127D">
        <w:rPr>
          <w:rFonts w:ascii="Times New Roman" w:hAnsi="Times New Roman" w:cs="Times New Roman"/>
          <w:sz w:val="24"/>
          <w:szCs w:val="24"/>
        </w:rPr>
        <w:t xml:space="preserve"> </w:t>
      </w:r>
      <w:r w:rsidR="00C463F5" w:rsidRPr="00E1127D">
        <w:rPr>
          <w:rFonts w:ascii="Times New Roman" w:hAnsi="Times New Roman" w:cs="Times New Roman"/>
          <w:sz w:val="24"/>
          <w:szCs w:val="24"/>
        </w:rPr>
        <w:t>expected.</w:t>
      </w:r>
    </w:p>
    <w:p w14:paraId="0D414B2E" w14:textId="2FD5E63A" w:rsidR="00C463F5" w:rsidRPr="00E1127D" w:rsidRDefault="006743A4" w:rsidP="00867A48">
      <w:pPr>
        <w:spacing w:line="480" w:lineRule="auto"/>
        <w:ind w:firstLine="720"/>
        <w:jc w:val="both"/>
        <w:rPr>
          <w:rFonts w:ascii="Times New Roman" w:hAnsi="Times New Roman" w:cs="Times New Roman"/>
          <w:sz w:val="24"/>
          <w:szCs w:val="24"/>
        </w:rPr>
      </w:pPr>
      <w:r w:rsidRPr="00E1127D">
        <w:rPr>
          <w:rFonts w:ascii="Times New Roman" w:hAnsi="Times New Roman" w:cs="Times New Roman"/>
          <w:sz w:val="24"/>
          <w:szCs w:val="24"/>
        </w:rPr>
        <w:t>Additionally,</w:t>
      </w:r>
      <w:r w:rsidR="00C463F5" w:rsidRPr="00E1127D">
        <w:rPr>
          <w:rFonts w:ascii="Times New Roman" w:hAnsi="Times New Roman" w:cs="Times New Roman"/>
          <w:sz w:val="24"/>
          <w:szCs w:val="24"/>
        </w:rPr>
        <w:t xml:space="preserve"> environmental taxes seek</w:t>
      </w:r>
      <w:r w:rsidRPr="00E1127D">
        <w:rPr>
          <w:rFonts w:ascii="Times New Roman" w:hAnsi="Times New Roman" w:cs="Times New Roman"/>
          <w:sz w:val="24"/>
          <w:szCs w:val="24"/>
        </w:rPr>
        <w:t xml:space="preserve"> cooperation from those</w:t>
      </w:r>
      <w:r w:rsidR="00C463F5" w:rsidRPr="00E1127D">
        <w:rPr>
          <w:rFonts w:ascii="Times New Roman" w:hAnsi="Times New Roman" w:cs="Times New Roman"/>
          <w:sz w:val="24"/>
          <w:szCs w:val="24"/>
        </w:rPr>
        <w:t xml:space="preserve"> SMEs </w:t>
      </w:r>
      <w:r w:rsidRPr="00E1127D">
        <w:rPr>
          <w:rFonts w:ascii="Times New Roman" w:hAnsi="Times New Roman" w:cs="Times New Roman"/>
          <w:sz w:val="24"/>
          <w:szCs w:val="24"/>
        </w:rPr>
        <w:t xml:space="preserve">that are willing </w:t>
      </w:r>
      <w:r w:rsidR="00C463F5" w:rsidRPr="00E1127D">
        <w:rPr>
          <w:rFonts w:ascii="Times New Roman" w:hAnsi="Times New Roman" w:cs="Times New Roman"/>
          <w:sz w:val="24"/>
          <w:szCs w:val="24"/>
        </w:rPr>
        <w:t xml:space="preserve">to reduce pollution beyond their expected level. </w:t>
      </w:r>
      <w:r w:rsidR="00E411EB" w:rsidRPr="00E1127D">
        <w:rPr>
          <w:rFonts w:ascii="Times New Roman" w:hAnsi="Times New Roman" w:cs="Times New Roman"/>
          <w:sz w:val="24"/>
          <w:szCs w:val="24"/>
        </w:rPr>
        <w:t>For there to be an e</w:t>
      </w:r>
      <w:r w:rsidR="00C463F5" w:rsidRPr="00E1127D">
        <w:rPr>
          <w:rFonts w:ascii="Times New Roman" w:hAnsi="Times New Roman" w:cs="Times New Roman"/>
          <w:sz w:val="24"/>
          <w:szCs w:val="24"/>
        </w:rPr>
        <w:t>ffect</w:t>
      </w:r>
      <w:r w:rsidR="00E411EB" w:rsidRPr="00E1127D">
        <w:rPr>
          <w:rFonts w:ascii="Times New Roman" w:hAnsi="Times New Roman" w:cs="Times New Roman"/>
          <w:sz w:val="24"/>
          <w:szCs w:val="24"/>
        </w:rPr>
        <w:t>ive</w:t>
      </w:r>
      <w:r w:rsidR="00C463F5" w:rsidRPr="00E1127D">
        <w:rPr>
          <w:rFonts w:ascii="Times New Roman" w:hAnsi="Times New Roman" w:cs="Times New Roman"/>
          <w:sz w:val="24"/>
          <w:szCs w:val="24"/>
        </w:rPr>
        <w:t xml:space="preserve"> </w:t>
      </w:r>
      <w:r w:rsidR="00E609D0" w:rsidRPr="00E1127D">
        <w:rPr>
          <w:rFonts w:ascii="Times New Roman" w:hAnsi="Times New Roman" w:cs="Times New Roman"/>
          <w:sz w:val="24"/>
          <w:szCs w:val="24"/>
        </w:rPr>
        <w:t>pollution reduc</w:t>
      </w:r>
      <w:r w:rsidR="00C463F5" w:rsidRPr="00E1127D">
        <w:rPr>
          <w:rFonts w:ascii="Times New Roman" w:hAnsi="Times New Roman" w:cs="Times New Roman"/>
          <w:sz w:val="24"/>
          <w:szCs w:val="24"/>
        </w:rPr>
        <w:t>tion</w:t>
      </w:r>
      <w:r w:rsidR="00E411EB" w:rsidRPr="00E1127D">
        <w:rPr>
          <w:rFonts w:ascii="Times New Roman" w:hAnsi="Times New Roman" w:cs="Times New Roman"/>
          <w:sz w:val="24"/>
          <w:szCs w:val="24"/>
        </w:rPr>
        <w:t>, this</w:t>
      </w:r>
      <w:r w:rsidR="00C463F5" w:rsidRPr="00E1127D">
        <w:rPr>
          <w:rFonts w:ascii="Times New Roman" w:hAnsi="Times New Roman" w:cs="Times New Roman"/>
          <w:sz w:val="24"/>
          <w:szCs w:val="24"/>
        </w:rPr>
        <w:t xml:space="preserve"> requires financial investment</w:t>
      </w:r>
      <w:r w:rsidR="002634F6" w:rsidRPr="00E1127D">
        <w:rPr>
          <w:rFonts w:ascii="Times New Roman" w:hAnsi="Times New Roman" w:cs="Times New Roman"/>
          <w:sz w:val="24"/>
          <w:szCs w:val="24"/>
        </w:rPr>
        <w:t xml:space="preserve">. However, </w:t>
      </w:r>
      <w:r w:rsidR="00C463F5" w:rsidRPr="00E1127D">
        <w:rPr>
          <w:rFonts w:ascii="Times New Roman" w:hAnsi="Times New Roman" w:cs="Times New Roman"/>
          <w:sz w:val="24"/>
          <w:szCs w:val="24"/>
        </w:rPr>
        <w:t>SMEs, especially smaller enterprises</w:t>
      </w:r>
      <w:r w:rsidR="008A76E3" w:rsidRPr="00E1127D">
        <w:rPr>
          <w:rFonts w:ascii="Times New Roman" w:hAnsi="Times New Roman" w:cs="Times New Roman"/>
          <w:sz w:val="24"/>
          <w:szCs w:val="24"/>
        </w:rPr>
        <w:t>, tend to have financial constraints (</w:t>
      </w:r>
      <w:proofErr w:type="spellStart"/>
      <w:r w:rsidR="008A76E3" w:rsidRPr="00E1127D">
        <w:rPr>
          <w:rFonts w:ascii="Times New Roman" w:hAnsi="Times New Roman" w:cs="Times New Roman"/>
          <w:sz w:val="24"/>
          <w:szCs w:val="24"/>
        </w:rPr>
        <w:t>Bodlaj</w:t>
      </w:r>
      <w:proofErr w:type="spellEnd"/>
      <w:r w:rsidR="008A76E3" w:rsidRPr="00E1127D">
        <w:rPr>
          <w:rFonts w:ascii="Times New Roman" w:hAnsi="Times New Roman" w:cs="Times New Roman"/>
          <w:sz w:val="24"/>
          <w:szCs w:val="24"/>
        </w:rPr>
        <w:t xml:space="preserve">, et al., 2020; </w:t>
      </w:r>
      <w:proofErr w:type="spellStart"/>
      <w:r w:rsidR="008A76E3" w:rsidRPr="00E1127D">
        <w:rPr>
          <w:rFonts w:ascii="Times New Roman" w:hAnsi="Times New Roman" w:cs="Times New Roman"/>
          <w:sz w:val="24"/>
          <w:szCs w:val="24"/>
        </w:rPr>
        <w:t>Trianni</w:t>
      </w:r>
      <w:proofErr w:type="spellEnd"/>
      <w:r w:rsidR="008A76E3" w:rsidRPr="00E1127D">
        <w:rPr>
          <w:rFonts w:ascii="Times New Roman" w:hAnsi="Times New Roman" w:cs="Times New Roman"/>
          <w:sz w:val="24"/>
          <w:szCs w:val="24"/>
        </w:rPr>
        <w:t>, et al., 2013; Gupta and Barua 2018)</w:t>
      </w:r>
      <w:r w:rsidR="002451A5" w:rsidRPr="00E1127D">
        <w:rPr>
          <w:rFonts w:ascii="Times New Roman" w:hAnsi="Times New Roman" w:cs="Times New Roman"/>
          <w:sz w:val="24"/>
          <w:szCs w:val="24"/>
        </w:rPr>
        <w:t>, which</w:t>
      </w:r>
      <w:r w:rsidR="008A76E3" w:rsidRPr="00E1127D">
        <w:rPr>
          <w:rFonts w:ascii="Times New Roman" w:hAnsi="Times New Roman" w:cs="Times New Roman"/>
          <w:sz w:val="24"/>
          <w:szCs w:val="24"/>
        </w:rPr>
        <w:t xml:space="preserve"> limit their ability to innovate</w:t>
      </w:r>
      <w:r w:rsidR="002451A5" w:rsidRPr="00E1127D">
        <w:rPr>
          <w:rFonts w:ascii="Times New Roman" w:hAnsi="Times New Roman" w:cs="Times New Roman"/>
          <w:sz w:val="24"/>
          <w:szCs w:val="24"/>
        </w:rPr>
        <w:t xml:space="preserve"> and</w:t>
      </w:r>
      <w:r w:rsidR="00C463F5" w:rsidRPr="00E1127D">
        <w:rPr>
          <w:rFonts w:ascii="Times New Roman" w:hAnsi="Times New Roman" w:cs="Times New Roman"/>
          <w:sz w:val="24"/>
          <w:szCs w:val="24"/>
        </w:rPr>
        <w:t xml:space="preserve"> adopt clean technology. Tax instruments are used to discourage </w:t>
      </w:r>
      <w:r w:rsidR="003F4EC4" w:rsidRPr="00E1127D">
        <w:rPr>
          <w:rFonts w:ascii="Times New Roman" w:hAnsi="Times New Roman" w:cs="Times New Roman"/>
          <w:sz w:val="24"/>
          <w:szCs w:val="24"/>
        </w:rPr>
        <w:t xml:space="preserve">firms from </w:t>
      </w:r>
      <w:r w:rsidR="0005271F" w:rsidRPr="00E1127D">
        <w:rPr>
          <w:rFonts w:ascii="Times New Roman" w:hAnsi="Times New Roman" w:cs="Times New Roman"/>
          <w:sz w:val="24"/>
          <w:szCs w:val="24"/>
        </w:rPr>
        <w:t>pursu</w:t>
      </w:r>
      <w:r w:rsidR="003F4EC4" w:rsidRPr="00E1127D">
        <w:rPr>
          <w:rFonts w:ascii="Times New Roman" w:hAnsi="Times New Roman" w:cs="Times New Roman"/>
          <w:sz w:val="24"/>
          <w:szCs w:val="24"/>
        </w:rPr>
        <w:t>ing</w:t>
      </w:r>
      <w:r w:rsidR="0005271F" w:rsidRPr="00E1127D">
        <w:rPr>
          <w:rFonts w:ascii="Times New Roman" w:hAnsi="Times New Roman" w:cs="Times New Roman"/>
          <w:sz w:val="24"/>
          <w:szCs w:val="24"/>
        </w:rPr>
        <w:t xml:space="preserve"> polluting</w:t>
      </w:r>
      <w:r w:rsidR="008A76E3" w:rsidRPr="00E1127D">
        <w:rPr>
          <w:rFonts w:ascii="Times New Roman" w:hAnsi="Times New Roman" w:cs="Times New Roman"/>
          <w:sz w:val="24"/>
          <w:szCs w:val="24"/>
        </w:rPr>
        <w:t xml:space="preserve"> technologies and p</w:t>
      </w:r>
      <w:r w:rsidR="003F4EC4" w:rsidRPr="00E1127D">
        <w:rPr>
          <w:rFonts w:ascii="Times New Roman" w:hAnsi="Times New Roman" w:cs="Times New Roman"/>
          <w:sz w:val="24"/>
          <w:szCs w:val="24"/>
        </w:rPr>
        <w:t>ersuade</w:t>
      </w:r>
      <w:r w:rsidR="00C463F5" w:rsidRPr="00E1127D">
        <w:rPr>
          <w:rFonts w:ascii="Times New Roman" w:hAnsi="Times New Roman" w:cs="Times New Roman"/>
          <w:sz w:val="24"/>
          <w:szCs w:val="24"/>
        </w:rPr>
        <w:t xml:space="preserve"> firms</w:t>
      </w:r>
      <w:r w:rsidR="00C8308A" w:rsidRPr="00E1127D">
        <w:rPr>
          <w:rFonts w:ascii="Times New Roman" w:hAnsi="Times New Roman" w:cs="Times New Roman"/>
          <w:sz w:val="24"/>
          <w:szCs w:val="24"/>
        </w:rPr>
        <w:t>,</w:t>
      </w:r>
      <w:r w:rsidR="003F4EC4" w:rsidRPr="00E1127D">
        <w:rPr>
          <w:rFonts w:ascii="Times New Roman" w:hAnsi="Times New Roman" w:cs="Times New Roman"/>
          <w:sz w:val="24"/>
          <w:szCs w:val="24"/>
        </w:rPr>
        <w:t xml:space="preserve"> instead</w:t>
      </w:r>
      <w:r w:rsidR="00C8308A" w:rsidRPr="00E1127D">
        <w:rPr>
          <w:rFonts w:ascii="Times New Roman" w:hAnsi="Times New Roman" w:cs="Times New Roman"/>
          <w:sz w:val="24"/>
          <w:szCs w:val="24"/>
        </w:rPr>
        <w:t>,</w:t>
      </w:r>
      <w:r w:rsidR="00C463F5" w:rsidRPr="00E1127D">
        <w:rPr>
          <w:rFonts w:ascii="Times New Roman" w:hAnsi="Times New Roman" w:cs="Times New Roman"/>
          <w:sz w:val="24"/>
          <w:szCs w:val="24"/>
        </w:rPr>
        <w:t xml:space="preserve"> to move to</w:t>
      </w:r>
      <w:r w:rsidR="003F4EC4" w:rsidRPr="00E1127D">
        <w:rPr>
          <w:rFonts w:ascii="Times New Roman" w:hAnsi="Times New Roman" w:cs="Times New Roman"/>
          <w:sz w:val="24"/>
          <w:szCs w:val="24"/>
        </w:rPr>
        <w:t xml:space="preserve"> a</w:t>
      </w:r>
      <w:r w:rsidR="00C463F5" w:rsidRPr="00E1127D">
        <w:rPr>
          <w:rFonts w:ascii="Times New Roman" w:hAnsi="Times New Roman" w:cs="Times New Roman"/>
          <w:sz w:val="24"/>
          <w:szCs w:val="24"/>
        </w:rPr>
        <w:t xml:space="preserve"> non-emission infrastructure.  </w:t>
      </w:r>
    </w:p>
    <w:p w14:paraId="1CEDDFB9" w14:textId="3BEE14F0" w:rsidR="00C463F5" w:rsidRPr="00E1127D" w:rsidRDefault="00C463F5" w:rsidP="00867A48">
      <w:pPr>
        <w:spacing w:line="480" w:lineRule="auto"/>
        <w:ind w:firstLine="720"/>
        <w:jc w:val="both"/>
        <w:rPr>
          <w:rFonts w:ascii="Times New Roman" w:hAnsi="Times New Roman" w:cs="Times New Roman"/>
          <w:sz w:val="24"/>
          <w:szCs w:val="24"/>
        </w:rPr>
      </w:pPr>
      <w:r w:rsidRPr="00E1127D">
        <w:rPr>
          <w:rFonts w:ascii="Times New Roman" w:hAnsi="Times New Roman" w:cs="Times New Roman"/>
          <w:sz w:val="24"/>
          <w:szCs w:val="24"/>
        </w:rPr>
        <w:t>Existing studies on</w:t>
      </w:r>
      <w:r w:rsidR="007350B1" w:rsidRPr="00E1127D">
        <w:rPr>
          <w:rFonts w:ascii="Times New Roman" w:hAnsi="Times New Roman" w:cs="Times New Roman"/>
          <w:sz w:val="24"/>
          <w:szCs w:val="24"/>
        </w:rPr>
        <w:t xml:space="preserve"> the</w:t>
      </w:r>
      <w:r w:rsidRPr="00E1127D">
        <w:rPr>
          <w:rFonts w:ascii="Times New Roman" w:hAnsi="Times New Roman" w:cs="Times New Roman"/>
          <w:sz w:val="24"/>
          <w:szCs w:val="24"/>
        </w:rPr>
        <w:t xml:space="preserve"> policies that address environmental concerns tend to focus on infrastructure and technological issues (</w:t>
      </w:r>
      <w:r w:rsidR="00735595" w:rsidRPr="00E1127D">
        <w:rPr>
          <w:rFonts w:ascii="Times New Roman" w:eastAsia="Times New Roman" w:hAnsi="Times New Roman" w:cs="Times New Roman"/>
          <w:sz w:val="24"/>
          <w:szCs w:val="24"/>
          <w:lang w:eastAsia="en-GB"/>
        </w:rPr>
        <w:t>Goulder and Parry</w:t>
      </w:r>
      <w:r w:rsidR="00057A8C" w:rsidRPr="00E1127D">
        <w:rPr>
          <w:rFonts w:ascii="Times New Roman" w:eastAsia="Times New Roman" w:hAnsi="Times New Roman" w:cs="Times New Roman"/>
          <w:sz w:val="24"/>
          <w:szCs w:val="24"/>
          <w:lang w:eastAsia="en-GB"/>
        </w:rPr>
        <w:t>,</w:t>
      </w:r>
      <w:r w:rsidR="00735595" w:rsidRPr="00E1127D">
        <w:rPr>
          <w:rFonts w:ascii="Times New Roman" w:eastAsia="Times New Roman" w:hAnsi="Times New Roman" w:cs="Times New Roman"/>
          <w:sz w:val="24"/>
          <w:szCs w:val="24"/>
          <w:lang w:eastAsia="en-GB"/>
        </w:rPr>
        <w:t xml:space="preserve"> 2008; </w:t>
      </w:r>
      <w:r w:rsidR="00735595" w:rsidRPr="00E1127D">
        <w:rPr>
          <w:rFonts w:ascii="Times New Roman" w:hAnsi="Times New Roman" w:cs="Times New Roman"/>
          <w:sz w:val="24"/>
          <w:szCs w:val="24"/>
        </w:rPr>
        <w:t>Jordan and Lenschow</w:t>
      </w:r>
      <w:r w:rsidR="00057A8C" w:rsidRPr="00E1127D">
        <w:rPr>
          <w:rFonts w:ascii="Times New Roman" w:hAnsi="Times New Roman" w:cs="Times New Roman"/>
          <w:sz w:val="24"/>
          <w:szCs w:val="24"/>
        </w:rPr>
        <w:t>,</w:t>
      </w:r>
      <w:r w:rsidR="00735595" w:rsidRPr="00E1127D">
        <w:rPr>
          <w:rFonts w:ascii="Times New Roman" w:hAnsi="Times New Roman" w:cs="Times New Roman"/>
          <w:sz w:val="24"/>
          <w:szCs w:val="24"/>
        </w:rPr>
        <w:t xml:space="preserve"> 2010</w:t>
      </w:r>
      <w:r w:rsidR="00057A8C" w:rsidRPr="00E1127D">
        <w:rPr>
          <w:rFonts w:ascii="Times New Roman" w:hAnsi="Times New Roman" w:cs="Times New Roman"/>
          <w:sz w:val="24"/>
          <w:szCs w:val="24"/>
        </w:rPr>
        <w:t xml:space="preserve">; </w:t>
      </w:r>
      <w:proofErr w:type="spellStart"/>
      <w:r w:rsidR="00057A8C" w:rsidRPr="00E1127D">
        <w:rPr>
          <w:rFonts w:ascii="Times New Roman" w:hAnsi="Times New Roman" w:cs="Times New Roman"/>
          <w:sz w:val="24"/>
          <w:szCs w:val="24"/>
        </w:rPr>
        <w:t>Lyytimäki</w:t>
      </w:r>
      <w:proofErr w:type="spellEnd"/>
      <w:r w:rsidR="00057A8C" w:rsidRPr="00E1127D">
        <w:rPr>
          <w:rFonts w:ascii="Times New Roman" w:hAnsi="Times New Roman" w:cs="Times New Roman"/>
          <w:sz w:val="24"/>
          <w:szCs w:val="24"/>
        </w:rPr>
        <w:t>, 2018)</w:t>
      </w:r>
      <w:r w:rsidR="00D71782" w:rsidRPr="00E1127D">
        <w:rPr>
          <w:rFonts w:ascii="Times New Roman" w:hAnsi="Times New Roman" w:cs="Times New Roman"/>
          <w:sz w:val="24"/>
          <w:szCs w:val="24"/>
        </w:rPr>
        <w:t xml:space="preserve"> </w:t>
      </w:r>
      <w:r w:rsidRPr="00E1127D">
        <w:rPr>
          <w:rFonts w:ascii="Times New Roman" w:hAnsi="Times New Roman" w:cs="Times New Roman"/>
          <w:sz w:val="24"/>
          <w:szCs w:val="24"/>
        </w:rPr>
        <w:t xml:space="preserve">whilst omitting the impact of taxation and </w:t>
      </w:r>
      <w:r w:rsidR="008A76E3" w:rsidRPr="00E1127D">
        <w:rPr>
          <w:rFonts w:ascii="Times New Roman" w:hAnsi="Times New Roman" w:cs="Times New Roman"/>
          <w:sz w:val="24"/>
          <w:szCs w:val="24"/>
        </w:rPr>
        <w:t>finance-</w:t>
      </w:r>
      <w:r w:rsidRPr="00E1127D">
        <w:rPr>
          <w:rFonts w:ascii="Times New Roman" w:hAnsi="Times New Roman" w:cs="Times New Roman"/>
          <w:sz w:val="24"/>
          <w:szCs w:val="24"/>
        </w:rPr>
        <w:t>related concerns. Clean technology infrastructure is capital intensive</w:t>
      </w:r>
      <w:r w:rsidR="008A76E3" w:rsidRPr="00E1127D">
        <w:rPr>
          <w:rFonts w:ascii="Times New Roman" w:hAnsi="Times New Roman" w:cs="Times New Roman"/>
          <w:sz w:val="24"/>
          <w:szCs w:val="24"/>
        </w:rPr>
        <w:t>. T</w:t>
      </w:r>
      <w:r w:rsidRPr="00E1127D">
        <w:rPr>
          <w:rFonts w:ascii="Times New Roman" w:hAnsi="Times New Roman" w:cs="Times New Roman"/>
          <w:sz w:val="24"/>
          <w:szCs w:val="24"/>
        </w:rPr>
        <w:t>herefore, policy formulation needs to integrate</w:t>
      </w:r>
      <w:r w:rsidR="007350B1" w:rsidRPr="00E1127D">
        <w:rPr>
          <w:rFonts w:ascii="Times New Roman" w:hAnsi="Times New Roman" w:cs="Times New Roman"/>
          <w:sz w:val="24"/>
          <w:szCs w:val="24"/>
        </w:rPr>
        <w:t xml:space="preserve"> the</w:t>
      </w:r>
      <w:r w:rsidRPr="00E1127D">
        <w:rPr>
          <w:rFonts w:ascii="Times New Roman" w:hAnsi="Times New Roman" w:cs="Times New Roman"/>
          <w:sz w:val="24"/>
          <w:szCs w:val="24"/>
        </w:rPr>
        <w:t xml:space="preserve"> financial instruments </w:t>
      </w:r>
      <w:r w:rsidR="007350B1" w:rsidRPr="00E1127D">
        <w:rPr>
          <w:rFonts w:ascii="Times New Roman" w:hAnsi="Times New Roman" w:cs="Times New Roman"/>
          <w:sz w:val="24"/>
          <w:szCs w:val="24"/>
        </w:rPr>
        <w:t>that</w:t>
      </w:r>
      <w:r w:rsidRPr="00E1127D">
        <w:rPr>
          <w:rFonts w:ascii="Times New Roman" w:hAnsi="Times New Roman" w:cs="Times New Roman"/>
          <w:sz w:val="24"/>
          <w:szCs w:val="24"/>
        </w:rPr>
        <w:t xml:space="preserve"> enable SMEs to engage with environmentally friendly operations. This implies that an analysis that examines environmental regulatory instruments</w:t>
      </w:r>
      <w:r w:rsidR="008F4958" w:rsidRPr="00E1127D">
        <w:rPr>
          <w:rFonts w:ascii="Times New Roman" w:hAnsi="Times New Roman" w:cs="Times New Roman"/>
          <w:sz w:val="24"/>
          <w:szCs w:val="24"/>
        </w:rPr>
        <w:t>,</w:t>
      </w:r>
      <w:r w:rsidRPr="00E1127D">
        <w:rPr>
          <w:rFonts w:ascii="Times New Roman" w:hAnsi="Times New Roman" w:cs="Times New Roman"/>
          <w:sz w:val="24"/>
          <w:szCs w:val="24"/>
        </w:rPr>
        <w:t xml:space="preserve"> and its impact on SMEs</w:t>
      </w:r>
      <w:r w:rsidR="008F4958" w:rsidRPr="00E1127D">
        <w:rPr>
          <w:rFonts w:ascii="Times New Roman" w:hAnsi="Times New Roman" w:cs="Times New Roman"/>
          <w:sz w:val="24"/>
          <w:szCs w:val="24"/>
        </w:rPr>
        <w:t>’</w:t>
      </w:r>
      <w:r w:rsidRPr="00E1127D">
        <w:rPr>
          <w:rFonts w:ascii="Times New Roman" w:hAnsi="Times New Roman" w:cs="Times New Roman"/>
          <w:sz w:val="24"/>
          <w:szCs w:val="24"/>
        </w:rPr>
        <w:t xml:space="preserve"> innovation</w:t>
      </w:r>
      <w:r w:rsidR="008F4958" w:rsidRPr="00E1127D">
        <w:rPr>
          <w:rFonts w:ascii="Times New Roman" w:hAnsi="Times New Roman" w:cs="Times New Roman"/>
          <w:sz w:val="24"/>
          <w:szCs w:val="24"/>
        </w:rPr>
        <w:t>,</w:t>
      </w:r>
      <w:r w:rsidRPr="00E1127D">
        <w:rPr>
          <w:rFonts w:ascii="Times New Roman" w:hAnsi="Times New Roman" w:cs="Times New Roman"/>
          <w:sz w:val="24"/>
          <w:szCs w:val="24"/>
        </w:rPr>
        <w:t xml:space="preserve"> needs to consider financial constraints. This suggests the</w:t>
      </w:r>
      <w:r w:rsidR="008A76E3" w:rsidRPr="00E1127D">
        <w:rPr>
          <w:rFonts w:ascii="Times New Roman" w:hAnsi="Times New Roman" w:cs="Times New Roman"/>
          <w:sz w:val="24"/>
          <w:szCs w:val="24"/>
        </w:rPr>
        <w:t xml:space="preserve"> need for a more informed insight into the linkages between development, clean technology,</w:t>
      </w:r>
      <w:r w:rsidRPr="00E1127D">
        <w:rPr>
          <w:rFonts w:ascii="Times New Roman" w:hAnsi="Times New Roman" w:cs="Times New Roman"/>
          <w:sz w:val="24"/>
          <w:szCs w:val="24"/>
        </w:rPr>
        <w:t xml:space="preserve"> and taxation.      </w:t>
      </w:r>
    </w:p>
    <w:p w14:paraId="4906B4EA" w14:textId="7A6D349B" w:rsidR="00021D9D" w:rsidRPr="00E1127D" w:rsidRDefault="00C463F5" w:rsidP="00B71084">
      <w:pPr>
        <w:spacing w:line="480" w:lineRule="auto"/>
        <w:ind w:firstLine="720"/>
        <w:jc w:val="both"/>
        <w:rPr>
          <w:rFonts w:ascii="Times New Roman" w:hAnsi="Times New Roman" w:cs="Times New Roman"/>
          <w:sz w:val="24"/>
          <w:szCs w:val="24"/>
        </w:rPr>
      </w:pPr>
      <w:r w:rsidRPr="00E1127D">
        <w:rPr>
          <w:rFonts w:ascii="Times New Roman" w:hAnsi="Times New Roman" w:cs="Times New Roman"/>
          <w:sz w:val="24"/>
          <w:szCs w:val="24"/>
        </w:rPr>
        <w:t>Th</w:t>
      </w:r>
      <w:r w:rsidR="002634F6" w:rsidRPr="00E1127D">
        <w:rPr>
          <w:rFonts w:ascii="Times New Roman" w:hAnsi="Times New Roman" w:cs="Times New Roman"/>
          <w:sz w:val="24"/>
          <w:szCs w:val="24"/>
        </w:rPr>
        <w:t>e</w:t>
      </w:r>
      <w:r w:rsidRPr="00E1127D">
        <w:rPr>
          <w:rFonts w:ascii="Times New Roman" w:hAnsi="Times New Roman" w:cs="Times New Roman"/>
          <w:sz w:val="24"/>
          <w:szCs w:val="24"/>
        </w:rPr>
        <w:t xml:space="preserve"> purpose of this study is to investigate </w:t>
      </w:r>
      <w:r w:rsidRPr="00E1127D">
        <w:rPr>
          <w:rFonts w:ascii="Times New Roman" w:hAnsi="Times New Roman" w:cs="Times New Roman"/>
          <w:sz w:val="24"/>
          <w:szCs w:val="24"/>
          <w:lang w:eastAsia="en-GB"/>
        </w:rPr>
        <w:t xml:space="preserve">the impact of </w:t>
      </w:r>
      <w:r w:rsidR="008A76E3" w:rsidRPr="00E1127D">
        <w:rPr>
          <w:rFonts w:ascii="Times New Roman" w:hAnsi="Times New Roman" w:cs="Times New Roman"/>
          <w:sz w:val="24"/>
          <w:szCs w:val="24"/>
          <w:lang w:eastAsia="en-GB"/>
        </w:rPr>
        <w:t xml:space="preserve">an </w:t>
      </w:r>
      <w:r w:rsidRPr="00E1127D">
        <w:rPr>
          <w:rFonts w:ascii="Times New Roman" w:hAnsi="Times New Roman" w:cs="Times New Roman"/>
          <w:sz w:val="24"/>
          <w:szCs w:val="24"/>
          <w:lang w:eastAsia="en-GB"/>
        </w:rPr>
        <w:t>environmental tax on SME</w:t>
      </w:r>
      <w:r w:rsidR="002B122B" w:rsidRPr="00E1127D">
        <w:rPr>
          <w:rFonts w:ascii="Times New Roman" w:hAnsi="Times New Roman" w:cs="Times New Roman"/>
          <w:sz w:val="24"/>
          <w:szCs w:val="24"/>
          <w:lang w:eastAsia="en-GB"/>
        </w:rPr>
        <w:t>s</w:t>
      </w:r>
      <w:r w:rsidR="00FE0542" w:rsidRPr="00E1127D">
        <w:rPr>
          <w:rFonts w:ascii="Times New Roman" w:hAnsi="Times New Roman" w:cs="Times New Roman"/>
          <w:sz w:val="24"/>
          <w:szCs w:val="24"/>
          <w:lang w:eastAsia="en-GB"/>
        </w:rPr>
        <w:t>’</w:t>
      </w:r>
      <w:r w:rsidRPr="00E1127D">
        <w:rPr>
          <w:rFonts w:ascii="Times New Roman" w:hAnsi="Times New Roman" w:cs="Times New Roman"/>
          <w:sz w:val="24"/>
          <w:szCs w:val="24"/>
          <w:lang w:eastAsia="en-GB"/>
        </w:rPr>
        <w:t xml:space="preserve"> innovation and how SME</w:t>
      </w:r>
      <w:r w:rsidR="002B122B" w:rsidRPr="00E1127D">
        <w:rPr>
          <w:rFonts w:ascii="Times New Roman" w:hAnsi="Times New Roman" w:cs="Times New Roman"/>
          <w:sz w:val="24"/>
          <w:szCs w:val="24"/>
          <w:lang w:eastAsia="en-GB"/>
        </w:rPr>
        <w:t>s</w:t>
      </w:r>
      <w:r w:rsidR="00FE0542" w:rsidRPr="00E1127D">
        <w:rPr>
          <w:rFonts w:ascii="Times New Roman" w:hAnsi="Times New Roman" w:cs="Times New Roman"/>
          <w:sz w:val="24"/>
          <w:szCs w:val="24"/>
          <w:lang w:eastAsia="en-GB"/>
        </w:rPr>
        <w:t>’</w:t>
      </w:r>
      <w:r w:rsidRPr="00E1127D">
        <w:rPr>
          <w:rFonts w:ascii="Times New Roman" w:hAnsi="Times New Roman" w:cs="Times New Roman"/>
          <w:sz w:val="24"/>
          <w:szCs w:val="24"/>
          <w:lang w:eastAsia="en-GB"/>
        </w:rPr>
        <w:t xml:space="preserve"> financing constraint moderates this relationship. Hence, </w:t>
      </w:r>
      <w:r w:rsidR="00FE0542" w:rsidRPr="00E1127D">
        <w:rPr>
          <w:rFonts w:ascii="Times New Roman" w:hAnsi="Times New Roman" w:cs="Times New Roman"/>
          <w:sz w:val="24"/>
          <w:szCs w:val="24"/>
          <w:lang w:eastAsia="en-GB"/>
        </w:rPr>
        <w:t xml:space="preserve">this </w:t>
      </w:r>
      <w:r w:rsidR="00FE0542" w:rsidRPr="00E1127D">
        <w:rPr>
          <w:rFonts w:ascii="Times New Roman" w:hAnsi="Times New Roman" w:cs="Times New Roman"/>
          <w:sz w:val="24"/>
          <w:szCs w:val="24"/>
          <w:lang w:eastAsia="en-GB"/>
        </w:rPr>
        <w:lastRenderedPageBreak/>
        <w:t xml:space="preserve">research will </w:t>
      </w:r>
      <w:r w:rsidRPr="00E1127D">
        <w:rPr>
          <w:rFonts w:ascii="Times New Roman" w:hAnsi="Times New Roman" w:cs="Times New Roman"/>
          <w:sz w:val="24"/>
          <w:szCs w:val="24"/>
          <w:lang w:eastAsia="en-GB"/>
        </w:rPr>
        <w:t>prov</w:t>
      </w:r>
      <w:r w:rsidR="00E609D0" w:rsidRPr="00E1127D">
        <w:rPr>
          <w:rFonts w:ascii="Times New Roman" w:hAnsi="Times New Roman" w:cs="Times New Roman"/>
          <w:sz w:val="24"/>
          <w:szCs w:val="24"/>
          <w:lang w:eastAsia="en-GB"/>
        </w:rPr>
        <w:t>e</w:t>
      </w:r>
      <w:r w:rsidRPr="00E1127D">
        <w:rPr>
          <w:rFonts w:ascii="Times New Roman" w:hAnsi="Times New Roman" w:cs="Times New Roman"/>
          <w:sz w:val="24"/>
          <w:szCs w:val="24"/>
          <w:lang w:eastAsia="en-GB"/>
        </w:rPr>
        <w:t xml:space="preserve"> the effect of tightening environmental policies on financing and </w:t>
      </w:r>
      <w:r w:rsidR="008947DE" w:rsidRPr="00E1127D">
        <w:rPr>
          <w:rFonts w:ascii="Times New Roman" w:hAnsi="Times New Roman" w:cs="Times New Roman"/>
          <w:sz w:val="24"/>
          <w:szCs w:val="24"/>
          <w:lang w:eastAsia="en-GB"/>
        </w:rPr>
        <w:t>i</w:t>
      </w:r>
      <w:r w:rsidR="008A76E3" w:rsidRPr="00E1127D">
        <w:rPr>
          <w:rFonts w:ascii="Times New Roman" w:hAnsi="Times New Roman" w:cs="Times New Roman"/>
          <w:sz w:val="24"/>
          <w:szCs w:val="24"/>
          <w:lang w:eastAsia="en-GB"/>
        </w:rPr>
        <w:t xml:space="preserve">nnovation </w:t>
      </w:r>
      <w:r w:rsidRPr="00E1127D">
        <w:rPr>
          <w:rFonts w:ascii="Times New Roman" w:hAnsi="Times New Roman" w:cs="Times New Roman"/>
          <w:sz w:val="24"/>
          <w:szCs w:val="24"/>
          <w:lang w:eastAsia="en-GB"/>
        </w:rPr>
        <w:t>in OECD countries.</w:t>
      </w:r>
      <w:r w:rsidR="00021D9D" w:rsidRPr="00E1127D">
        <w:rPr>
          <w:rFonts w:ascii="Times New Roman" w:hAnsi="Times New Roman" w:cs="Times New Roman"/>
          <w:sz w:val="24"/>
          <w:szCs w:val="24"/>
          <w:lang w:eastAsia="en-GB"/>
        </w:rPr>
        <w:t xml:space="preserve"> </w:t>
      </w:r>
      <w:r w:rsidR="00E21036" w:rsidRPr="00E1127D">
        <w:rPr>
          <w:rFonts w:ascii="Times New Roman" w:hAnsi="Times New Roman" w:cs="Times New Roman"/>
          <w:sz w:val="24"/>
          <w:szCs w:val="24"/>
        </w:rPr>
        <w:t xml:space="preserve">To achieve this objective, </w:t>
      </w:r>
      <w:r w:rsidR="00CC1195" w:rsidRPr="00E1127D">
        <w:rPr>
          <w:rFonts w:ascii="Times New Roman" w:hAnsi="Times New Roman" w:cs="Times New Roman"/>
          <w:sz w:val="24"/>
          <w:szCs w:val="24"/>
        </w:rPr>
        <w:t>t</w:t>
      </w:r>
      <w:r w:rsidR="00E21036" w:rsidRPr="00E1127D">
        <w:rPr>
          <w:rFonts w:ascii="Times New Roman" w:hAnsi="Times New Roman" w:cs="Times New Roman"/>
          <w:sz w:val="24"/>
          <w:szCs w:val="24"/>
        </w:rPr>
        <w:t xml:space="preserve">he study </w:t>
      </w:r>
      <w:r w:rsidR="008D28A1" w:rsidRPr="00E1127D">
        <w:rPr>
          <w:rFonts w:ascii="Times New Roman" w:hAnsi="Times New Roman" w:cs="Times New Roman"/>
          <w:sz w:val="24"/>
          <w:szCs w:val="24"/>
        </w:rPr>
        <w:t>adopts cross-country panel data to investigate the impact of environmental tax on SME</w:t>
      </w:r>
      <w:r w:rsidR="0057009F" w:rsidRPr="00E1127D">
        <w:rPr>
          <w:rFonts w:ascii="Times New Roman" w:hAnsi="Times New Roman" w:cs="Times New Roman"/>
          <w:sz w:val="24"/>
          <w:szCs w:val="24"/>
        </w:rPr>
        <w:t>s’</w:t>
      </w:r>
      <w:r w:rsidR="008D28A1" w:rsidRPr="00E1127D">
        <w:rPr>
          <w:rFonts w:ascii="Times New Roman" w:hAnsi="Times New Roman" w:cs="Times New Roman"/>
          <w:sz w:val="24"/>
          <w:szCs w:val="24"/>
        </w:rPr>
        <w:t xml:space="preserve"> innovative activities</w:t>
      </w:r>
      <w:r w:rsidR="00E2141F" w:rsidRPr="00E1127D">
        <w:rPr>
          <w:rFonts w:ascii="Times New Roman" w:hAnsi="Times New Roman" w:cs="Times New Roman"/>
          <w:sz w:val="24"/>
          <w:szCs w:val="24"/>
        </w:rPr>
        <w:t xml:space="preserve">. </w:t>
      </w:r>
      <w:r w:rsidR="00E21036" w:rsidRPr="00E1127D">
        <w:rPr>
          <w:rFonts w:ascii="Times New Roman" w:hAnsi="Times New Roman" w:cs="Times New Roman"/>
          <w:sz w:val="24"/>
          <w:szCs w:val="24"/>
        </w:rPr>
        <w:t>The data set covers 24 OECD countries for the period 2000-2019.</w:t>
      </w:r>
      <w:r w:rsidR="00197E47" w:rsidRPr="00E1127D">
        <w:rPr>
          <w:rFonts w:ascii="Times New Roman" w:hAnsi="Times New Roman" w:cs="Times New Roman"/>
          <w:sz w:val="24"/>
          <w:szCs w:val="24"/>
        </w:rPr>
        <w:t xml:space="preserve"> The results of this study suggest that environmental taxes have </w:t>
      </w:r>
      <w:r w:rsidR="008A76E3" w:rsidRPr="00E1127D">
        <w:rPr>
          <w:rFonts w:ascii="Times New Roman" w:hAnsi="Times New Roman" w:cs="Times New Roman"/>
          <w:sz w:val="24"/>
          <w:szCs w:val="24"/>
        </w:rPr>
        <w:t xml:space="preserve">a </w:t>
      </w:r>
      <w:r w:rsidR="00197E47" w:rsidRPr="00E1127D">
        <w:rPr>
          <w:rFonts w:ascii="Times New Roman" w:hAnsi="Times New Roman" w:cs="Times New Roman"/>
          <w:sz w:val="24"/>
          <w:szCs w:val="24"/>
        </w:rPr>
        <w:t>negative impact on SMEs</w:t>
      </w:r>
      <w:r w:rsidR="0057009F" w:rsidRPr="00E1127D">
        <w:rPr>
          <w:rFonts w:ascii="Times New Roman" w:hAnsi="Times New Roman" w:cs="Times New Roman"/>
          <w:sz w:val="24"/>
          <w:szCs w:val="24"/>
        </w:rPr>
        <w:t>’</w:t>
      </w:r>
      <w:r w:rsidR="00197E47" w:rsidRPr="00E1127D">
        <w:rPr>
          <w:rFonts w:ascii="Times New Roman" w:hAnsi="Times New Roman" w:cs="Times New Roman"/>
          <w:sz w:val="24"/>
          <w:szCs w:val="24"/>
        </w:rPr>
        <w:t xml:space="preserve"> innovation. Furthermore, the findings show that financing con</w:t>
      </w:r>
      <w:r w:rsidR="008A76E3" w:rsidRPr="00E1127D">
        <w:rPr>
          <w:rFonts w:ascii="Times New Roman" w:hAnsi="Times New Roman" w:cs="Times New Roman"/>
          <w:sz w:val="24"/>
          <w:szCs w:val="24"/>
        </w:rPr>
        <w:t>s</w:t>
      </w:r>
      <w:r w:rsidR="00197E47" w:rsidRPr="00E1127D">
        <w:rPr>
          <w:rFonts w:ascii="Times New Roman" w:hAnsi="Times New Roman" w:cs="Times New Roman"/>
          <w:sz w:val="24"/>
          <w:szCs w:val="24"/>
        </w:rPr>
        <w:t>traints moderate the relationship between environmental tax and SMEs</w:t>
      </w:r>
      <w:r w:rsidR="0057009F" w:rsidRPr="00E1127D">
        <w:rPr>
          <w:rFonts w:ascii="Times New Roman" w:hAnsi="Times New Roman" w:cs="Times New Roman"/>
          <w:sz w:val="24"/>
          <w:szCs w:val="24"/>
        </w:rPr>
        <w:t>’</w:t>
      </w:r>
      <w:r w:rsidR="00197E47" w:rsidRPr="00E1127D">
        <w:rPr>
          <w:rFonts w:ascii="Times New Roman" w:hAnsi="Times New Roman" w:cs="Times New Roman"/>
          <w:sz w:val="24"/>
          <w:szCs w:val="24"/>
        </w:rPr>
        <w:t xml:space="preserve"> innovation. </w:t>
      </w:r>
    </w:p>
    <w:p w14:paraId="3F38F346" w14:textId="0BB59D94" w:rsidR="00197E47" w:rsidRPr="00E1127D" w:rsidRDefault="00021D9D" w:rsidP="00867A48">
      <w:pPr>
        <w:spacing w:line="480" w:lineRule="auto"/>
        <w:ind w:firstLine="720"/>
        <w:jc w:val="both"/>
        <w:rPr>
          <w:rFonts w:ascii="Times New Roman" w:hAnsi="Times New Roman" w:cs="Times New Roman"/>
          <w:sz w:val="24"/>
          <w:szCs w:val="24"/>
          <w:lang w:eastAsia="en-GB"/>
        </w:rPr>
      </w:pPr>
      <w:r w:rsidRPr="00E1127D">
        <w:rPr>
          <w:rFonts w:ascii="Times New Roman" w:hAnsi="Times New Roman" w:cs="Times New Roman"/>
          <w:sz w:val="24"/>
          <w:szCs w:val="24"/>
        </w:rPr>
        <w:t xml:space="preserve">This paper contributes both to </w:t>
      </w:r>
      <w:r w:rsidR="008A76E3" w:rsidRPr="00E1127D">
        <w:rPr>
          <w:rFonts w:ascii="Times New Roman" w:hAnsi="Times New Roman" w:cs="Times New Roman"/>
          <w:sz w:val="24"/>
          <w:szCs w:val="24"/>
        </w:rPr>
        <w:t xml:space="preserve">the </w:t>
      </w:r>
      <w:r w:rsidRPr="00E1127D">
        <w:rPr>
          <w:rFonts w:ascii="Times New Roman" w:hAnsi="Times New Roman" w:cs="Times New Roman"/>
          <w:sz w:val="24"/>
          <w:szCs w:val="24"/>
        </w:rPr>
        <w:t>literature on the use and impact of environmental taxes on SMEs</w:t>
      </w:r>
      <w:r w:rsidR="0057009F" w:rsidRPr="00E1127D">
        <w:rPr>
          <w:rFonts w:ascii="Times New Roman" w:hAnsi="Times New Roman" w:cs="Times New Roman"/>
          <w:sz w:val="24"/>
          <w:szCs w:val="24"/>
        </w:rPr>
        <w:t>’</w:t>
      </w:r>
      <w:r w:rsidRPr="00E1127D">
        <w:rPr>
          <w:rFonts w:ascii="Times New Roman" w:hAnsi="Times New Roman" w:cs="Times New Roman"/>
          <w:sz w:val="24"/>
          <w:szCs w:val="24"/>
        </w:rPr>
        <w:t xml:space="preserve"> innovation and finance constraint. This cutting</w:t>
      </w:r>
      <w:r w:rsidR="008A76E3" w:rsidRPr="00E1127D">
        <w:rPr>
          <w:rFonts w:ascii="Times New Roman" w:hAnsi="Times New Roman" w:cs="Times New Roman"/>
          <w:sz w:val="24"/>
          <w:szCs w:val="24"/>
        </w:rPr>
        <w:t xml:space="preserve">-edge research to knowledge is the first study to examine the relationship between </w:t>
      </w:r>
      <w:r w:rsidR="00E2141F" w:rsidRPr="00E1127D">
        <w:rPr>
          <w:rFonts w:ascii="Times New Roman" w:hAnsi="Times New Roman" w:cs="Times New Roman"/>
          <w:sz w:val="24"/>
          <w:szCs w:val="24"/>
        </w:rPr>
        <w:t>environmental</w:t>
      </w:r>
      <w:r w:rsidR="008A76E3" w:rsidRPr="00E1127D">
        <w:rPr>
          <w:rFonts w:ascii="Times New Roman" w:hAnsi="Times New Roman" w:cs="Times New Roman"/>
          <w:sz w:val="24"/>
          <w:szCs w:val="24"/>
        </w:rPr>
        <w:t>, finance,</w:t>
      </w:r>
      <w:r w:rsidRPr="00E1127D">
        <w:rPr>
          <w:rFonts w:ascii="Times New Roman" w:hAnsi="Times New Roman" w:cs="Times New Roman"/>
          <w:sz w:val="24"/>
          <w:szCs w:val="24"/>
        </w:rPr>
        <w:t xml:space="preserve"> and SMEs</w:t>
      </w:r>
      <w:r w:rsidR="0057009F" w:rsidRPr="00E1127D">
        <w:rPr>
          <w:rFonts w:ascii="Times New Roman" w:hAnsi="Times New Roman" w:cs="Times New Roman"/>
          <w:sz w:val="24"/>
          <w:szCs w:val="24"/>
        </w:rPr>
        <w:t>’</w:t>
      </w:r>
      <w:r w:rsidRPr="00E1127D">
        <w:rPr>
          <w:rFonts w:ascii="Times New Roman" w:hAnsi="Times New Roman" w:cs="Times New Roman"/>
          <w:sz w:val="24"/>
          <w:szCs w:val="24"/>
        </w:rPr>
        <w:t xml:space="preserve"> innovation. </w:t>
      </w:r>
      <w:r w:rsidR="004901AD" w:rsidRPr="00E1127D">
        <w:rPr>
          <w:rFonts w:ascii="Times New Roman" w:hAnsi="Times New Roman" w:cs="Times New Roman"/>
          <w:sz w:val="24"/>
          <w:szCs w:val="24"/>
        </w:rPr>
        <w:t xml:space="preserve">This is cutting-edge because </w:t>
      </w:r>
      <w:r w:rsidR="004901AD" w:rsidRPr="00E1127D">
        <w:rPr>
          <w:rFonts w:ascii="Times New Roman" w:eastAsia="Times New Roman" w:hAnsi="Times New Roman" w:cs="Times New Roman"/>
          <w:sz w:val="24"/>
          <w:szCs w:val="24"/>
          <w:shd w:val="clear" w:color="auto" w:fill="FFFFFF"/>
        </w:rPr>
        <w:t xml:space="preserve">it demonstrates the negative relationship between environmental tax and green innovation. Developing policies to mitigate the negative impact of environmental taxes will ensure the desired outcomes of the policy are achieved; this will accelerate renewable innovations and provide </w:t>
      </w:r>
      <w:r w:rsidR="001F5ED7" w:rsidRPr="00E1127D">
        <w:rPr>
          <w:rFonts w:ascii="Times New Roman" w:eastAsia="Times New Roman" w:hAnsi="Times New Roman" w:cs="Times New Roman"/>
          <w:sz w:val="24"/>
          <w:szCs w:val="24"/>
          <w:shd w:val="clear" w:color="auto" w:fill="FFFFFF"/>
        </w:rPr>
        <w:t xml:space="preserve">an </w:t>
      </w:r>
      <w:r w:rsidR="004901AD" w:rsidRPr="00E1127D">
        <w:rPr>
          <w:rFonts w:ascii="Times New Roman" w:eastAsia="Times New Roman" w:hAnsi="Times New Roman" w:cs="Times New Roman"/>
          <w:sz w:val="24"/>
          <w:szCs w:val="24"/>
          <w:shd w:val="clear" w:color="auto" w:fill="FFFFFF"/>
        </w:rPr>
        <w:t>impetus for sustainable economic development.</w:t>
      </w:r>
      <w:r w:rsidR="004901AD" w:rsidRPr="00E1127D">
        <w:rPr>
          <w:rFonts w:ascii="Times New Roman" w:eastAsia="Times New Roman" w:hAnsi="Times New Roman" w:cs="Times New Roman"/>
          <w:shd w:val="clear" w:color="auto" w:fill="FFFFFF"/>
        </w:rPr>
        <w:t xml:space="preserve"> </w:t>
      </w:r>
      <w:r w:rsidR="004901AD" w:rsidRPr="00E1127D">
        <w:rPr>
          <w:rFonts w:ascii="Segoe UI" w:eastAsia="Times New Roman" w:hAnsi="Segoe UI" w:cs="Segoe UI"/>
          <w:shd w:val="clear" w:color="auto" w:fill="FFFFFF"/>
        </w:rPr>
        <w:t xml:space="preserve"> </w:t>
      </w:r>
      <w:r w:rsidR="00744FEE" w:rsidRPr="00E1127D">
        <w:rPr>
          <w:rFonts w:ascii="Times New Roman" w:hAnsi="Times New Roman" w:cs="Times New Roman"/>
          <w:sz w:val="24"/>
          <w:szCs w:val="24"/>
          <w:lang w:eastAsia="en-GB"/>
        </w:rPr>
        <w:t>Our findings are consistent with prior research (</w:t>
      </w:r>
      <w:r w:rsidR="000577B1" w:rsidRPr="00E1127D">
        <w:rPr>
          <w:rFonts w:ascii="Times New Roman" w:hAnsi="Times New Roman" w:cs="Times New Roman"/>
          <w:sz w:val="24"/>
          <w:szCs w:val="24"/>
          <w:lang w:eastAsia="en-GB"/>
        </w:rPr>
        <w:t xml:space="preserve">Cai </w:t>
      </w:r>
      <w:r w:rsidR="000577B1" w:rsidRPr="00E1127D">
        <w:rPr>
          <w:rFonts w:ascii="Times New Roman" w:hAnsi="Times New Roman" w:cs="Times New Roman"/>
          <w:i/>
          <w:iCs/>
          <w:sz w:val="24"/>
          <w:szCs w:val="24"/>
          <w:lang w:eastAsia="en-GB"/>
        </w:rPr>
        <w:t>et al</w:t>
      </w:r>
      <w:r w:rsidR="008A76E3" w:rsidRPr="00E1127D">
        <w:rPr>
          <w:rFonts w:ascii="Times New Roman" w:hAnsi="Times New Roman" w:cs="Times New Roman"/>
          <w:i/>
          <w:iCs/>
          <w:sz w:val="24"/>
          <w:szCs w:val="24"/>
          <w:lang w:eastAsia="en-GB"/>
        </w:rPr>
        <w:t>.</w:t>
      </w:r>
      <w:r w:rsidR="000577B1" w:rsidRPr="00E1127D">
        <w:rPr>
          <w:rFonts w:ascii="Times New Roman" w:hAnsi="Times New Roman" w:cs="Times New Roman"/>
          <w:i/>
          <w:iCs/>
          <w:sz w:val="24"/>
          <w:szCs w:val="24"/>
          <w:lang w:eastAsia="en-GB"/>
        </w:rPr>
        <w:t>,</w:t>
      </w:r>
      <w:r w:rsidR="000577B1" w:rsidRPr="00E1127D">
        <w:rPr>
          <w:rFonts w:ascii="Times New Roman" w:hAnsi="Times New Roman" w:cs="Times New Roman"/>
          <w:sz w:val="24"/>
          <w:szCs w:val="24"/>
          <w:lang w:eastAsia="en-GB"/>
        </w:rPr>
        <w:t xml:space="preserve"> 2018; </w:t>
      </w:r>
      <w:r w:rsidR="000577B1" w:rsidRPr="00E1127D">
        <w:rPr>
          <w:rFonts w:ascii="Times New Roman" w:hAnsi="Times New Roman" w:cs="Times New Roman"/>
          <w:sz w:val="24"/>
          <w:szCs w:val="24"/>
        </w:rPr>
        <w:t xml:space="preserve">Shao and Xiao, 2019; </w:t>
      </w:r>
      <w:proofErr w:type="spellStart"/>
      <w:r w:rsidR="000577B1" w:rsidRPr="00E1127D">
        <w:rPr>
          <w:rFonts w:ascii="Times New Roman" w:hAnsi="Times New Roman" w:cs="Times New Roman"/>
          <w:sz w:val="24"/>
          <w:szCs w:val="24"/>
        </w:rPr>
        <w:t>Damihamedani</w:t>
      </w:r>
      <w:proofErr w:type="spellEnd"/>
      <w:r w:rsidR="000577B1" w:rsidRPr="00E1127D">
        <w:rPr>
          <w:rFonts w:ascii="Times New Roman" w:hAnsi="Times New Roman" w:cs="Times New Roman"/>
          <w:sz w:val="24"/>
          <w:szCs w:val="24"/>
        </w:rPr>
        <w:t xml:space="preserve"> </w:t>
      </w:r>
      <w:r w:rsidR="000577B1" w:rsidRPr="00E1127D">
        <w:rPr>
          <w:rFonts w:ascii="Times New Roman" w:hAnsi="Times New Roman" w:cs="Times New Roman"/>
          <w:i/>
          <w:iCs/>
          <w:sz w:val="24"/>
          <w:szCs w:val="24"/>
        </w:rPr>
        <w:t>et al</w:t>
      </w:r>
      <w:r w:rsidR="008A76E3" w:rsidRPr="00E1127D">
        <w:rPr>
          <w:rFonts w:ascii="Times New Roman" w:hAnsi="Times New Roman" w:cs="Times New Roman"/>
          <w:i/>
          <w:iCs/>
          <w:sz w:val="24"/>
          <w:szCs w:val="24"/>
        </w:rPr>
        <w:t>.</w:t>
      </w:r>
      <w:r w:rsidR="000577B1" w:rsidRPr="00E1127D">
        <w:rPr>
          <w:rFonts w:ascii="Times New Roman" w:hAnsi="Times New Roman" w:cs="Times New Roman"/>
          <w:i/>
          <w:iCs/>
          <w:sz w:val="24"/>
          <w:szCs w:val="24"/>
        </w:rPr>
        <w:t>,</w:t>
      </w:r>
      <w:r w:rsidR="000577B1" w:rsidRPr="00E1127D">
        <w:rPr>
          <w:rFonts w:ascii="Times New Roman" w:hAnsi="Times New Roman" w:cs="Times New Roman"/>
          <w:sz w:val="24"/>
          <w:szCs w:val="24"/>
        </w:rPr>
        <w:t xml:space="preserve"> 201</w:t>
      </w:r>
      <w:r w:rsidR="00B04695" w:rsidRPr="00E1127D">
        <w:rPr>
          <w:rFonts w:ascii="Times New Roman" w:hAnsi="Times New Roman" w:cs="Times New Roman"/>
          <w:sz w:val="24"/>
          <w:szCs w:val="24"/>
        </w:rPr>
        <w:t>8</w:t>
      </w:r>
      <w:r w:rsidR="00744FEE" w:rsidRPr="00E1127D">
        <w:rPr>
          <w:rFonts w:ascii="Times New Roman" w:hAnsi="Times New Roman" w:cs="Times New Roman"/>
          <w:sz w:val="24"/>
          <w:szCs w:val="24"/>
          <w:lang w:eastAsia="en-GB"/>
        </w:rPr>
        <w:t>)</w:t>
      </w:r>
      <w:r w:rsidR="001F5ED7" w:rsidRPr="00E1127D">
        <w:rPr>
          <w:rFonts w:ascii="Times New Roman" w:hAnsi="Times New Roman" w:cs="Times New Roman"/>
          <w:sz w:val="24"/>
          <w:szCs w:val="24"/>
          <w:lang w:eastAsia="en-GB"/>
        </w:rPr>
        <w:t>, indicating that tax impacts firm innovation negatively, which suggests a negative effect</w:t>
      </w:r>
      <w:r w:rsidR="00744FEE" w:rsidRPr="00E1127D">
        <w:rPr>
          <w:rFonts w:ascii="Times New Roman" w:hAnsi="Times New Roman" w:cs="Times New Roman"/>
          <w:sz w:val="24"/>
          <w:szCs w:val="24"/>
          <w:lang w:eastAsia="en-GB"/>
        </w:rPr>
        <w:t xml:space="preserve"> tax on financing constraint. </w:t>
      </w:r>
    </w:p>
    <w:p w14:paraId="3129F328" w14:textId="0589A763" w:rsidR="000D11E9" w:rsidRPr="00E1127D" w:rsidRDefault="000D11E9" w:rsidP="001D3894">
      <w:pPr>
        <w:pBdr>
          <w:top w:val="nil"/>
          <w:left w:val="nil"/>
          <w:bottom w:val="nil"/>
          <w:right w:val="nil"/>
          <w:between w:val="nil"/>
        </w:pBdr>
        <w:spacing w:after="0" w:line="480" w:lineRule="auto"/>
        <w:ind w:firstLine="720"/>
        <w:jc w:val="both"/>
        <w:rPr>
          <w:rFonts w:ascii="Times New Roman" w:eastAsia="Garamond" w:hAnsi="Times New Roman" w:cs="Times New Roman"/>
          <w:sz w:val="24"/>
          <w:szCs w:val="24"/>
        </w:rPr>
      </w:pPr>
      <w:r w:rsidRPr="00E1127D">
        <w:rPr>
          <w:rFonts w:ascii="Times New Roman" w:eastAsia="Garamond" w:hAnsi="Times New Roman" w:cs="Times New Roman"/>
          <w:sz w:val="24"/>
          <w:szCs w:val="24"/>
        </w:rPr>
        <w:t xml:space="preserve">We conduct a series of tests to reduce the fear that other economic factors do not confound our results. First, we perform a </w:t>
      </w:r>
      <w:r w:rsidR="001D3894" w:rsidRPr="00E1127D">
        <w:rPr>
          <w:rFonts w:ascii="Times New Roman" w:eastAsia="Garamond" w:hAnsi="Times New Roman" w:cs="Times New Roman"/>
          <w:sz w:val="24"/>
          <w:szCs w:val="24"/>
        </w:rPr>
        <w:t>2-stage</w:t>
      </w:r>
      <w:r w:rsidR="001E7DEC" w:rsidRPr="00E1127D">
        <w:rPr>
          <w:rFonts w:ascii="Times New Roman" w:eastAsia="Garamond" w:hAnsi="Times New Roman" w:cs="Times New Roman"/>
          <w:sz w:val="24"/>
          <w:szCs w:val="24"/>
        </w:rPr>
        <w:t xml:space="preserve"> instrumental</w:t>
      </w:r>
      <w:r w:rsidR="00CA21D3" w:rsidRPr="00E1127D">
        <w:rPr>
          <w:rFonts w:ascii="Times New Roman" w:eastAsia="Garamond" w:hAnsi="Times New Roman" w:cs="Times New Roman"/>
          <w:sz w:val="24"/>
          <w:szCs w:val="24"/>
        </w:rPr>
        <w:t xml:space="preserve"> variable</w:t>
      </w:r>
      <w:r w:rsidRPr="00E1127D">
        <w:rPr>
          <w:rFonts w:ascii="Times New Roman" w:eastAsia="Garamond" w:hAnsi="Times New Roman" w:cs="Times New Roman"/>
          <w:sz w:val="24"/>
          <w:szCs w:val="24"/>
        </w:rPr>
        <w:t xml:space="preserve"> baseline analysis as an identification strategy to tackle </w:t>
      </w:r>
      <w:r w:rsidR="001F5ED7" w:rsidRPr="00E1127D">
        <w:rPr>
          <w:rFonts w:ascii="Times New Roman" w:eastAsia="Garamond" w:hAnsi="Times New Roman" w:cs="Times New Roman"/>
          <w:sz w:val="24"/>
          <w:szCs w:val="24"/>
        </w:rPr>
        <w:t>endogeneity issues</w:t>
      </w:r>
      <w:r w:rsidRPr="00E1127D">
        <w:rPr>
          <w:rFonts w:ascii="Times New Roman" w:eastAsia="Garamond" w:hAnsi="Times New Roman" w:cs="Times New Roman"/>
          <w:sz w:val="24"/>
          <w:szCs w:val="24"/>
        </w:rPr>
        <w:t xml:space="preserve">. Second, we adopt propensity score matching in order to reduce any potential selection and omitted variable biases. Third, we also incorporated </w:t>
      </w:r>
      <w:r w:rsidR="001F5ED7" w:rsidRPr="00E1127D">
        <w:rPr>
          <w:rFonts w:ascii="Times New Roman" w:eastAsia="Garamond" w:hAnsi="Times New Roman" w:cs="Times New Roman"/>
          <w:sz w:val="24"/>
          <w:szCs w:val="24"/>
        </w:rPr>
        <w:t xml:space="preserve">a </w:t>
      </w:r>
      <w:r w:rsidRPr="00E1127D">
        <w:rPr>
          <w:rFonts w:ascii="Times New Roman" w:eastAsia="Garamond" w:hAnsi="Times New Roman" w:cs="Times New Roman"/>
          <w:sz w:val="24"/>
          <w:szCs w:val="24"/>
        </w:rPr>
        <w:t xml:space="preserve">country-level alternative measure of </w:t>
      </w:r>
      <w:r w:rsidR="00546DBE" w:rsidRPr="00E1127D">
        <w:rPr>
          <w:rFonts w:ascii="Times New Roman" w:eastAsia="Garamond" w:hAnsi="Times New Roman" w:cs="Times New Roman"/>
          <w:sz w:val="24"/>
          <w:szCs w:val="24"/>
        </w:rPr>
        <w:t>innovation</w:t>
      </w:r>
      <w:r w:rsidRPr="00E1127D">
        <w:rPr>
          <w:rFonts w:ascii="Times New Roman" w:eastAsia="Garamond" w:hAnsi="Times New Roman" w:cs="Times New Roman"/>
          <w:sz w:val="24"/>
          <w:szCs w:val="24"/>
        </w:rPr>
        <w:t xml:space="preserve"> to provide a broader scope of its impact on </w:t>
      </w:r>
      <w:r w:rsidR="00546DBE" w:rsidRPr="00E1127D">
        <w:rPr>
          <w:rFonts w:ascii="Times New Roman" w:eastAsia="Garamond" w:hAnsi="Times New Roman" w:cs="Times New Roman"/>
          <w:sz w:val="24"/>
          <w:szCs w:val="24"/>
        </w:rPr>
        <w:t>environmental tax</w:t>
      </w:r>
      <w:r w:rsidRPr="00E1127D">
        <w:rPr>
          <w:rFonts w:ascii="Times New Roman" w:eastAsia="Garamond" w:hAnsi="Times New Roman" w:cs="Times New Roman"/>
          <w:sz w:val="24"/>
          <w:szCs w:val="24"/>
        </w:rPr>
        <w:t xml:space="preserve"> -</w:t>
      </w:r>
      <w:r w:rsidR="00546DBE" w:rsidRPr="00E1127D">
        <w:rPr>
          <w:rFonts w:ascii="Times New Roman" w:eastAsia="Garamond" w:hAnsi="Times New Roman" w:cs="Times New Roman"/>
          <w:sz w:val="24"/>
          <w:szCs w:val="24"/>
        </w:rPr>
        <w:t>innovation</w:t>
      </w:r>
      <w:r w:rsidRPr="00E1127D">
        <w:rPr>
          <w:rFonts w:ascii="Times New Roman" w:eastAsia="Garamond" w:hAnsi="Times New Roman" w:cs="Times New Roman"/>
          <w:sz w:val="24"/>
          <w:szCs w:val="24"/>
        </w:rPr>
        <w:t xml:space="preserve"> sensitivity. Lastly, we explore our analysis' sensitivity to financial crises. Overall, we find our baseline results remain robust to all the above robustness checks.</w:t>
      </w:r>
    </w:p>
    <w:p w14:paraId="03A6CD60" w14:textId="2FE7FEB8" w:rsidR="00C463F5" w:rsidRPr="00E1127D" w:rsidRDefault="00C463F5" w:rsidP="00867A48">
      <w:pPr>
        <w:spacing w:line="480" w:lineRule="auto"/>
        <w:ind w:firstLine="360"/>
        <w:jc w:val="both"/>
        <w:rPr>
          <w:rFonts w:ascii="Times New Roman" w:hAnsi="Times New Roman" w:cs="Times New Roman"/>
          <w:sz w:val="24"/>
          <w:szCs w:val="24"/>
          <w:lang w:eastAsia="en-GB"/>
        </w:rPr>
      </w:pPr>
      <w:r w:rsidRPr="00E1127D">
        <w:rPr>
          <w:rFonts w:ascii="Times New Roman" w:hAnsi="Times New Roman" w:cs="Times New Roman"/>
          <w:sz w:val="24"/>
          <w:szCs w:val="24"/>
          <w:lang w:eastAsia="en-GB"/>
        </w:rPr>
        <w:lastRenderedPageBreak/>
        <w:t>The rest of this paper is structured as follows. A brief review of</w:t>
      </w:r>
      <w:r w:rsidR="007D765D" w:rsidRPr="00E1127D">
        <w:rPr>
          <w:rFonts w:ascii="Times New Roman" w:hAnsi="Times New Roman" w:cs="Times New Roman"/>
          <w:sz w:val="24"/>
          <w:szCs w:val="24"/>
          <w:lang w:eastAsia="en-GB"/>
        </w:rPr>
        <w:t xml:space="preserve"> the</w:t>
      </w:r>
      <w:r w:rsidRPr="00E1127D">
        <w:rPr>
          <w:rFonts w:ascii="Times New Roman" w:hAnsi="Times New Roman" w:cs="Times New Roman"/>
          <w:sz w:val="24"/>
          <w:szCs w:val="24"/>
          <w:lang w:eastAsia="en-GB"/>
        </w:rPr>
        <w:t xml:space="preserve"> pertinent literature is provided in section 2. Methodological considerations are considered and discussed in section 3. In section 4</w:t>
      </w:r>
      <w:r w:rsidR="008A76E3" w:rsidRPr="00E1127D">
        <w:rPr>
          <w:rFonts w:ascii="Times New Roman" w:hAnsi="Times New Roman" w:cs="Times New Roman"/>
          <w:sz w:val="24"/>
          <w:szCs w:val="24"/>
          <w:lang w:eastAsia="en-GB"/>
        </w:rPr>
        <w:t>,</w:t>
      </w:r>
      <w:r w:rsidRPr="00E1127D">
        <w:rPr>
          <w:rFonts w:ascii="Times New Roman" w:hAnsi="Times New Roman" w:cs="Times New Roman"/>
          <w:sz w:val="24"/>
          <w:szCs w:val="24"/>
          <w:lang w:eastAsia="en-GB"/>
        </w:rPr>
        <w:t xml:space="preserve"> we report and discuss the empirical results. Finally, in section 5</w:t>
      </w:r>
      <w:r w:rsidR="008A76E3" w:rsidRPr="00E1127D">
        <w:rPr>
          <w:rFonts w:ascii="Times New Roman" w:hAnsi="Times New Roman" w:cs="Times New Roman"/>
          <w:sz w:val="24"/>
          <w:szCs w:val="24"/>
          <w:lang w:eastAsia="en-GB"/>
        </w:rPr>
        <w:t>,</w:t>
      </w:r>
      <w:r w:rsidRPr="00E1127D">
        <w:rPr>
          <w:rFonts w:ascii="Times New Roman" w:hAnsi="Times New Roman" w:cs="Times New Roman"/>
          <w:sz w:val="24"/>
          <w:szCs w:val="24"/>
          <w:lang w:eastAsia="en-GB"/>
        </w:rPr>
        <w:t xml:space="preserve"> we provide the conclusions and make recommendations. </w:t>
      </w:r>
    </w:p>
    <w:p w14:paraId="7223A5B5" w14:textId="77777777" w:rsidR="00FB3473" w:rsidRPr="00E1127D" w:rsidRDefault="00FB3473" w:rsidP="00867A48">
      <w:pPr>
        <w:spacing w:line="480" w:lineRule="auto"/>
        <w:ind w:firstLine="360"/>
        <w:jc w:val="both"/>
        <w:rPr>
          <w:rFonts w:ascii="Times New Roman" w:hAnsi="Times New Roman" w:cs="Times New Roman"/>
          <w:sz w:val="24"/>
          <w:szCs w:val="24"/>
          <w:lang w:eastAsia="en-GB"/>
        </w:rPr>
      </w:pPr>
    </w:p>
    <w:p w14:paraId="31218097" w14:textId="003A62DE" w:rsidR="00C463F5" w:rsidRPr="00E1127D" w:rsidRDefault="00C463F5" w:rsidP="002B11AE">
      <w:pPr>
        <w:pStyle w:val="ListParagraph"/>
        <w:numPr>
          <w:ilvl w:val="0"/>
          <w:numId w:val="3"/>
        </w:numPr>
        <w:jc w:val="both"/>
        <w:rPr>
          <w:rFonts w:ascii="Times New Roman" w:eastAsia="Times New Roman" w:hAnsi="Times New Roman" w:cs="Times New Roman"/>
          <w:b/>
          <w:sz w:val="24"/>
          <w:szCs w:val="24"/>
          <w:lang w:eastAsia="en-GB"/>
        </w:rPr>
      </w:pPr>
      <w:r w:rsidRPr="00E1127D">
        <w:rPr>
          <w:rFonts w:ascii="Times New Roman" w:eastAsia="Times New Roman" w:hAnsi="Times New Roman" w:cs="Times New Roman"/>
          <w:b/>
          <w:sz w:val="24"/>
          <w:szCs w:val="24"/>
          <w:lang w:eastAsia="en-GB"/>
        </w:rPr>
        <w:t>Literature Review</w:t>
      </w:r>
    </w:p>
    <w:p w14:paraId="5AEF9E43" w14:textId="77777777" w:rsidR="00792E34" w:rsidRPr="00E1127D" w:rsidRDefault="00792E34" w:rsidP="00792E34">
      <w:pPr>
        <w:pStyle w:val="ListParagraph"/>
        <w:ind w:left="360"/>
        <w:jc w:val="both"/>
        <w:rPr>
          <w:rFonts w:ascii="Times New Roman" w:eastAsia="Times New Roman" w:hAnsi="Times New Roman" w:cs="Times New Roman"/>
          <w:b/>
          <w:sz w:val="24"/>
          <w:szCs w:val="24"/>
          <w:lang w:eastAsia="en-GB"/>
        </w:rPr>
      </w:pPr>
    </w:p>
    <w:p w14:paraId="71D4FF57" w14:textId="53BE7531" w:rsidR="00E3139A" w:rsidRPr="00E1127D" w:rsidRDefault="00E3139A" w:rsidP="002B11AE">
      <w:pPr>
        <w:pStyle w:val="ListParagraph"/>
        <w:numPr>
          <w:ilvl w:val="1"/>
          <w:numId w:val="3"/>
        </w:numPr>
        <w:spacing w:after="200" w:line="480" w:lineRule="auto"/>
        <w:jc w:val="both"/>
        <w:rPr>
          <w:rFonts w:ascii="Times New Roman" w:hAnsi="Times New Roman" w:cs="Times New Roman"/>
          <w:b/>
          <w:sz w:val="24"/>
          <w:szCs w:val="24"/>
        </w:rPr>
      </w:pPr>
      <w:r w:rsidRPr="00E1127D">
        <w:rPr>
          <w:rFonts w:ascii="Times New Roman" w:hAnsi="Times New Roman" w:cs="Times New Roman"/>
          <w:b/>
          <w:sz w:val="24"/>
          <w:szCs w:val="24"/>
        </w:rPr>
        <w:t xml:space="preserve">Theoretical </w:t>
      </w:r>
      <w:r w:rsidR="0059735F" w:rsidRPr="00E1127D">
        <w:rPr>
          <w:rFonts w:ascii="Times New Roman" w:hAnsi="Times New Roman" w:cs="Times New Roman"/>
          <w:b/>
          <w:sz w:val="24"/>
          <w:szCs w:val="24"/>
        </w:rPr>
        <w:t>f</w:t>
      </w:r>
      <w:r w:rsidRPr="00E1127D">
        <w:rPr>
          <w:rFonts w:ascii="Times New Roman" w:hAnsi="Times New Roman" w:cs="Times New Roman"/>
          <w:b/>
          <w:sz w:val="24"/>
          <w:szCs w:val="24"/>
        </w:rPr>
        <w:t>ramework</w:t>
      </w:r>
    </w:p>
    <w:p w14:paraId="1E9398D7" w14:textId="0F7E3C3B" w:rsidR="00E3139A" w:rsidRPr="00E1127D" w:rsidRDefault="00CF33EC" w:rsidP="00792E34">
      <w:pPr>
        <w:spacing w:after="200" w:line="480" w:lineRule="auto"/>
        <w:jc w:val="both"/>
        <w:rPr>
          <w:rFonts w:ascii="Times New Roman" w:hAnsi="Times New Roman" w:cs="Times New Roman"/>
          <w:sz w:val="24"/>
          <w:szCs w:val="24"/>
        </w:rPr>
      </w:pPr>
      <w:r w:rsidRPr="00E1127D">
        <w:rPr>
          <w:rFonts w:ascii="Times New Roman" w:hAnsi="Times New Roman" w:cs="Times New Roman"/>
          <w:sz w:val="24"/>
          <w:szCs w:val="24"/>
        </w:rPr>
        <w:t>Environmental concerns and implications have gained traction within developed and emerging economies (</w:t>
      </w:r>
      <w:r w:rsidR="0095742A" w:rsidRPr="00E1127D">
        <w:rPr>
          <w:rFonts w:ascii="Times New Roman" w:hAnsi="Times New Roman" w:cs="Times New Roman"/>
          <w:sz w:val="24"/>
          <w:szCs w:val="24"/>
        </w:rPr>
        <w:t>Hopkinson et al., 2018</w:t>
      </w:r>
      <w:r w:rsidRPr="00E1127D">
        <w:rPr>
          <w:rFonts w:ascii="Times New Roman" w:hAnsi="Times New Roman" w:cs="Times New Roman"/>
          <w:sz w:val="24"/>
          <w:szCs w:val="24"/>
        </w:rPr>
        <w:t>)</w:t>
      </w:r>
      <w:r w:rsidR="00A27722" w:rsidRPr="00E1127D">
        <w:rPr>
          <w:rFonts w:ascii="Times New Roman" w:hAnsi="Times New Roman" w:cs="Times New Roman"/>
          <w:sz w:val="24"/>
          <w:szCs w:val="24"/>
        </w:rPr>
        <w:t xml:space="preserve">. </w:t>
      </w:r>
      <w:r w:rsidR="001F5ED7" w:rsidRPr="00E1127D">
        <w:rPr>
          <w:rFonts w:ascii="Times New Roman" w:hAnsi="Times New Roman" w:cs="Times New Roman"/>
          <w:sz w:val="24"/>
          <w:szCs w:val="24"/>
        </w:rPr>
        <w:t>Emerging literature explores green innovation, sustainable development,</w:t>
      </w:r>
      <w:r w:rsidR="001E557E" w:rsidRPr="00E1127D">
        <w:rPr>
          <w:rFonts w:ascii="Times New Roman" w:hAnsi="Times New Roman" w:cs="Times New Roman"/>
          <w:sz w:val="24"/>
          <w:szCs w:val="24"/>
        </w:rPr>
        <w:t xml:space="preserve"> and circular economy </w:t>
      </w:r>
      <w:r w:rsidR="0095742A" w:rsidRPr="00E1127D">
        <w:rPr>
          <w:rFonts w:ascii="Times New Roman" w:hAnsi="Times New Roman" w:cs="Times New Roman"/>
          <w:sz w:val="24"/>
          <w:szCs w:val="24"/>
        </w:rPr>
        <w:t xml:space="preserve">(Jiang et al., 2020). </w:t>
      </w:r>
      <w:r w:rsidR="00C72571" w:rsidRPr="00E1127D">
        <w:rPr>
          <w:rFonts w:ascii="Times New Roman" w:hAnsi="Times New Roman" w:cs="Times New Roman"/>
          <w:sz w:val="24"/>
          <w:szCs w:val="24"/>
        </w:rPr>
        <w:t xml:space="preserve">The values of assets </w:t>
      </w:r>
      <w:r w:rsidR="001F5ED7" w:rsidRPr="00E1127D">
        <w:rPr>
          <w:rFonts w:ascii="Times New Roman" w:hAnsi="Times New Roman" w:cs="Times New Roman"/>
          <w:sz w:val="24"/>
          <w:szCs w:val="24"/>
        </w:rPr>
        <w:t>are</w:t>
      </w:r>
      <w:r w:rsidR="00C72571" w:rsidRPr="00E1127D">
        <w:rPr>
          <w:rFonts w:ascii="Times New Roman" w:hAnsi="Times New Roman" w:cs="Times New Roman"/>
          <w:sz w:val="24"/>
          <w:szCs w:val="24"/>
        </w:rPr>
        <w:t xml:space="preserve"> informed by </w:t>
      </w:r>
      <w:r w:rsidR="00491BA3" w:rsidRPr="00E1127D">
        <w:rPr>
          <w:rFonts w:ascii="Times New Roman" w:hAnsi="Times New Roman" w:cs="Times New Roman"/>
          <w:sz w:val="24"/>
          <w:szCs w:val="24"/>
        </w:rPr>
        <w:t xml:space="preserve">managers choice of </w:t>
      </w:r>
      <w:r w:rsidR="004C1679" w:rsidRPr="00E1127D">
        <w:rPr>
          <w:rFonts w:ascii="Times New Roman" w:hAnsi="Times New Roman" w:cs="Times New Roman"/>
          <w:sz w:val="24"/>
          <w:szCs w:val="24"/>
        </w:rPr>
        <w:t>clean</w:t>
      </w:r>
      <w:r w:rsidR="00491BA3" w:rsidRPr="00E1127D">
        <w:rPr>
          <w:rFonts w:ascii="Times New Roman" w:hAnsi="Times New Roman" w:cs="Times New Roman"/>
          <w:sz w:val="24"/>
          <w:szCs w:val="24"/>
        </w:rPr>
        <w:t xml:space="preserve"> </w:t>
      </w:r>
      <w:r w:rsidR="002C6C20" w:rsidRPr="00E1127D">
        <w:rPr>
          <w:rFonts w:ascii="Times New Roman" w:hAnsi="Times New Roman" w:cs="Times New Roman"/>
          <w:sz w:val="24"/>
          <w:szCs w:val="24"/>
        </w:rPr>
        <w:t>technology</w:t>
      </w:r>
      <w:r w:rsidR="00491BA3" w:rsidRPr="00E1127D">
        <w:rPr>
          <w:rFonts w:ascii="Times New Roman" w:hAnsi="Times New Roman" w:cs="Times New Roman"/>
          <w:sz w:val="24"/>
          <w:szCs w:val="24"/>
        </w:rPr>
        <w:t xml:space="preserve"> </w:t>
      </w:r>
      <w:r w:rsidR="00C72571" w:rsidRPr="00E1127D">
        <w:rPr>
          <w:rFonts w:ascii="Times New Roman" w:hAnsi="Times New Roman" w:cs="Times New Roman"/>
          <w:sz w:val="24"/>
          <w:szCs w:val="24"/>
        </w:rPr>
        <w:t xml:space="preserve">utilised to produce </w:t>
      </w:r>
      <w:r w:rsidR="002C6C20" w:rsidRPr="00E1127D">
        <w:rPr>
          <w:rFonts w:ascii="Times New Roman" w:hAnsi="Times New Roman" w:cs="Times New Roman"/>
          <w:sz w:val="24"/>
          <w:szCs w:val="24"/>
        </w:rPr>
        <w:t xml:space="preserve">innovative </w:t>
      </w:r>
      <w:r w:rsidR="00C72571" w:rsidRPr="00E1127D">
        <w:rPr>
          <w:rFonts w:ascii="Times New Roman" w:hAnsi="Times New Roman" w:cs="Times New Roman"/>
          <w:sz w:val="24"/>
          <w:szCs w:val="24"/>
        </w:rPr>
        <w:t>goods and services</w:t>
      </w:r>
      <w:r w:rsidR="00491BA3" w:rsidRPr="00E1127D">
        <w:rPr>
          <w:rFonts w:ascii="Times New Roman" w:hAnsi="Times New Roman" w:cs="Times New Roman"/>
          <w:sz w:val="24"/>
          <w:szCs w:val="24"/>
        </w:rPr>
        <w:t>.</w:t>
      </w:r>
      <w:r w:rsidR="00C72571" w:rsidRPr="00E1127D">
        <w:rPr>
          <w:rFonts w:ascii="Times New Roman" w:hAnsi="Times New Roman" w:cs="Times New Roman"/>
          <w:sz w:val="24"/>
          <w:szCs w:val="24"/>
        </w:rPr>
        <w:t xml:space="preserve"> </w:t>
      </w:r>
      <w:r w:rsidR="00491BA3" w:rsidRPr="00E1127D">
        <w:rPr>
          <w:rFonts w:ascii="Times New Roman" w:hAnsi="Times New Roman" w:cs="Times New Roman"/>
          <w:sz w:val="24"/>
          <w:szCs w:val="24"/>
        </w:rPr>
        <w:t>T</w:t>
      </w:r>
      <w:r w:rsidR="00C72571" w:rsidRPr="00E1127D">
        <w:rPr>
          <w:rFonts w:ascii="Times New Roman" w:hAnsi="Times New Roman" w:cs="Times New Roman"/>
          <w:sz w:val="24"/>
          <w:szCs w:val="24"/>
        </w:rPr>
        <w:t>h</w:t>
      </w:r>
      <w:r w:rsidR="00491BA3" w:rsidRPr="00E1127D">
        <w:rPr>
          <w:rFonts w:ascii="Times New Roman" w:hAnsi="Times New Roman" w:cs="Times New Roman"/>
          <w:sz w:val="24"/>
          <w:szCs w:val="24"/>
        </w:rPr>
        <w:t>us, th</w:t>
      </w:r>
      <w:r w:rsidR="002C6C20" w:rsidRPr="00E1127D">
        <w:rPr>
          <w:rFonts w:ascii="Times New Roman" w:hAnsi="Times New Roman" w:cs="Times New Roman"/>
          <w:sz w:val="24"/>
          <w:szCs w:val="24"/>
        </w:rPr>
        <w:t>ere is a causal</w:t>
      </w:r>
      <w:r w:rsidR="00491BA3" w:rsidRPr="00E1127D">
        <w:rPr>
          <w:rFonts w:ascii="Times New Roman" w:hAnsi="Times New Roman" w:cs="Times New Roman"/>
          <w:sz w:val="24"/>
          <w:szCs w:val="24"/>
        </w:rPr>
        <w:t xml:space="preserve"> </w:t>
      </w:r>
      <w:r w:rsidR="002C6C20" w:rsidRPr="00E1127D">
        <w:rPr>
          <w:rFonts w:ascii="Times New Roman" w:hAnsi="Times New Roman" w:cs="Times New Roman"/>
          <w:sz w:val="24"/>
          <w:szCs w:val="24"/>
        </w:rPr>
        <w:t>link between</w:t>
      </w:r>
      <w:r w:rsidR="00C72571" w:rsidRPr="00E1127D">
        <w:rPr>
          <w:rFonts w:ascii="Times New Roman" w:hAnsi="Times New Roman" w:cs="Times New Roman"/>
          <w:sz w:val="24"/>
          <w:szCs w:val="24"/>
        </w:rPr>
        <w:t xml:space="preserve"> </w:t>
      </w:r>
      <w:r w:rsidR="004C1679" w:rsidRPr="00E1127D">
        <w:rPr>
          <w:rFonts w:ascii="Times New Roman" w:hAnsi="Times New Roman" w:cs="Times New Roman"/>
          <w:sz w:val="24"/>
          <w:szCs w:val="24"/>
        </w:rPr>
        <w:t>clean</w:t>
      </w:r>
      <w:r w:rsidR="00B248DA" w:rsidRPr="00E1127D">
        <w:rPr>
          <w:rFonts w:ascii="Times New Roman" w:hAnsi="Times New Roman" w:cs="Times New Roman"/>
          <w:sz w:val="24"/>
          <w:szCs w:val="24"/>
        </w:rPr>
        <w:t xml:space="preserve"> technolo</w:t>
      </w:r>
      <w:r w:rsidR="002C6C20" w:rsidRPr="00E1127D">
        <w:rPr>
          <w:rFonts w:ascii="Times New Roman" w:hAnsi="Times New Roman" w:cs="Times New Roman"/>
          <w:sz w:val="24"/>
          <w:szCs w:val="24"/>
        </w:rPr>
        <w:t xml:space="preserve">gy and the </w:t>
      </w:r>
      <w:r w:rsidR="00C72571" w:rsidRPr="00E1127D">
        <w:rPr>
          <w:rFonts w:ascii="Times New Roman" w:hAnsi="Times New Roman" w:cs="Times New Roman"/>
          <w:sz w:val="24"/>
          <w:szCs w:val="24"/>
        </w:rPr>
        <w:t>environment</w:t>
      </w:r>
      <w:r w:rsidR="002C6C20" w:rsidRPr="00E1127D">
        <w:rPr>
          <w:rFonts w:ascii="Times New Roman" w:hAnsi="Times New Roman" w:cs="Times New Roman"/>
          <w:sz w:val="24"/>
          <w:szCs w:val="24"/>
        </w:rPr>
        <w:t>;</w:t>
      </w:r>
      <w:r w:rsidR="00C72571" w:rsidRPr="00E1127D">
        <w:rPr>
          <w:rFonts w:ascii="Times New Roman" w:hAnsi="Times New Roman" w:cs="Times New Roman"/>
          <w:sz w:val="24"/>
          <w:szCs w:val="24"/>
        </w:rPr>
        <w:t xml:space="preserve"> </w:t>
      </w:r>
      <w:r w:rsidR="002C6C20" w:rsidRPr="00E1127D">
        <w:rPr>
          <w:rFonts w:ascii="Times New Roman" w:hAnsi="Times New Roman" w:cs="Times New Roman"/>
          <w:sz w:val="24"/>
          <w:szCs w:val="24"/>
        </w:rPr>
        <w:t>this is further interconnected with the</w:t>
      </w:r>
      <w:r w:rsidR="00C72571" w:rsidRPr="00E1127D">
        <w:rPr>
          <w:rFonts w:ascii="Times New Roman" w:hAnsi="Times New Roman" w:cs="Times New Roman"/>
          <w:sz w:val="24"/>
          <w:szCs w:val="24"/>
        </w:rPr>
        <w:t xml:space="preserve"> financing</w:t>
      </w:r>
      <w:r w:rsidR="00491BA3" w:rsidRPr="00E1127D">
        <w:rPr>
          <w:rFonts w:ascii="Times New Roman" w:hAnsi="Times New Roman" w:cs="Times New Roman"/>
          <w:sz w:val="24"/>
          <w:szCs w:val="24"/>
        </w:rPr>
        <w:t xml:space="preserve"> </w:t>
      </w:r>
      <w:r w:rsidR="002C6C20" w:rsidRPr="00E1127D">
        <w:rPr>
          <w:rFonts w:ascii="Times New Roman" w:hAnsi="Times New Roman" w:cs="Times New Roman"/>
          <w:sz w:val="24"/>
          <w:szCs w:val="24"/>
        </w:rPr>
        <w:t xml:space="preserve">decisions of SMEs </w:t>
      </w:r>
      <w:r w:rsidR="00491BA3" w:rsidRPr="00E1127D">
        <w:rPr>
          <w:rFonts w:ascii="Times New Roman" w:hAnsi="Times New Roman" w:cs="Times New Roman"/>
          <w:sz w:val="24"/>
          <w:szCs w:val="24"/>
        </w:rPr>
        <w:t xml:space="preserve">and </w:t>
      </w:r>
      <w:r w:rsidR="002C6C20" w:rsidRPr="00E1127D">
        <w:rPr>
          <w:rFonts w:ascii="Times New Roman" w:hAnsi="Times New Roman" w:cs="Times New Roman"/>
          <w:sz w:val="24"/>
          <w:szCs w:val="24"/>
        </w:rPr>
        <w:t xml:space="preserve">government </w:t>
      </w:r>
      <w:r w:rsidR="00C72571" w:rsidRPr="00E1127D">
        <w:rPr>
          <w:rFonts w:ascii="Times New Roman" w:hAnsi="Times New Roman" w:cs="Times New Roman"/>
          <w:sz w:val="24"/>
          <w:szCs w:val="24"/>
        </w:rPr>
        <w:t>taxation policies</w:t>
      </w:r>
      <w:r w:rsidR="00491BA3" w:rsidRPr="00E1127D">
        <w:rPr>
          <w:rFonts w:ascii="Times New Roman" w:hAnsi="Times New Roman" w:cs="Times New Roman"/>
          <w:sz w:val="24"/>
          <w:szCs w:val="24"/>
        </w:rPr>
        <w:t>.</w:t>
      </w:r>
      <w:r w:rsidR="00610C4D" w:rsidRPr="00E1127D">
        <w:rPr>
          <w:rFonts w:ascii="Times New Roman" w:hAnsi="Times New Roman" w:cs="Times New Roman"/>
          <w:sz w:val="24"/>
          <w:szCs w:val="24"/>
        </w:rPr>
        <w:t xml:space="preserve"> </w:t>
      </w:r>
      <w:r w:rsidR="00491BA3" w:rsidRPr="00E1127D">
        <w:rPr>
          <w:rFonts w:ascii="Times New Roman" w:hAnsi="Times New Roman" w:cs="Times New Roman"/>
          <w:sz w:val="24"/>
          <w:szCs w:val="24"/>
        </w:rPr>
        <w:t xml:space="preserve">The separation between owner and managers complicates decisions relating to </w:t>
      </w:r>
      <w:r w:rsidR="001F5ED7" w:rsidRPr="00E1127D">
        <w:rPr>
          <w:rFonts w:ascii="Times New Roman" w:hAnsi="Times New Roman" w:cs="Times New Roman"/>
          <w:sz w:val="24"/>
          <w:szCs w:val="24"/>
        </w:rPr>
        <w:t xml:space="preserve">the </w:t>
      </w:r>
      <w:r w:rsidR="002C6C20" w:rsidRPr="00E1127D">
        <w:rPr>
          <w:rFonts w:ascii="Times New Roman" w:hAnsi="Times New Roman" w:cs="Times New Roman"/>
          <w:sz w:val="24"/>
          <w:szCs w:val="24"/>
        </w:rPr>
        <w:t xml:space="preserve">adoption of </w:t>
      </w:r>
      <w:r w:rsidR="004C1679" w:rsidRPr="00E1127D">
        <w:rPr>
          <w:rFonts w:ascii="Times New Roman" w:hAnsi="Times New Roman" w:cs="Times New Roman"/>
          <w:sz w:val="24"/>
          <w:szCs w:val="24"/>
        </w:rPr>
        <w:t>clean</w:t>
      </w:r>
      <w:r w:rsidR="002C6C20" w:rsidRPr="00E1127D">
        <w:rPr>
          <w:rFonts w:ascii="Times New Roman" w:hAnsi="Times New Roman" w:cs="Times New Roman"/>
          <w:sz w:val="24"/>
          <w:szCs w:val="24"/>
        </w:rPr>
        <w:t xml:space="preserve"> technology; </w:t>
      </w:r>
      <w:r w:rsidR="001F5ED7" w:rsidRPr="00E1127D">
        <w:rPr>
          <w:rFonts w:ascii="Times New Roman" w:hAnsi="Times New Roman" w:cs="Times New Roman"/>
          <w:sz w:val="24"/>
          <w:szCs w:val="24"/>
        </w:rPr>
        <w:t>managers'</w:t>
      </w:r>
      <w:r w:rsidR="002C6C20" w:rsidRPr="00E1127D">
        <w:rPr>
          <w:rFonts w:ascii="Times New Roman" w:hAnsi="Times New Roman" w:cs="Times New Roman"/>
          <w:sz w:val="24"/>
          <w:szCs w:val="24"/>
        </w:rPr>
        <w:t xml:space="preserve"> choices of </w:t>
      </w:r>
      <w:r w:rsidR="004C1679" w:rsidRPr="00E1127D">
        <w:rPr>
          <w:rFonts w:ascii="Times New Roman" w:hAnsi="Times New Roman" w:cs="Times New Roman"/>
          <w:sz w:val="24"/>
          <w:szCs w:val="24"/>
        </w:rPr>
        <w:t>clean</w:t>
      </w:r>
      <w:r w:rsidR="002C6C20" w:rsidRPr="00E1127D">
        <w:rPr>
          <w:rFonts w:ascii="Times New Roman" w:hAnsi="Times New Roman" w:cs="Times New Roman"/>
          <w:sz w:val="24"/>
          <w:szCs w:val="24"/>
        </w:rPr>
        <w:t xml:space="preserve"> technology may differ from shareholders preferences</w:t>
      </w:r>
      <w:r w:rsidR="00491BA3" w:rsidRPr="00E1127D">
        <w:rPr>
          <w:rFonts w:ascii="Times New Roman" w:hAnsi="Times New Roman" w:cs="Times New Roman"/>
          <w:sz w:val="24"/>
          <w:szCs w:val="24"/>
        </w:rPr>
        <w:t xml:space="preserve">. </w:t>
      </w:r>
      <w:r w:rsidR="00470227" w:rsidRPr="00E1127D">
        <w:rPr>
          <w:rFonts w:ascii="Times New Roman" w:hAnsi="Times New Roman" w:cs="Times New Roman"/>
          <w:sz w:val="24"/>
          <w:szCs w:val="24"/>
        </w:rPr>
        <w:t xml:space="preserve">Essentially, </w:t>
      </w:r>
      <w:r w:rsidR="000526BB" w:rsidRPr="00E1127D">
        <w:rPr>
          <w:rFonts w:ascii="Times New Roman" w:hAnsi="Times New Roman" w:cs="Times New Roman"/>
          <w:sz w:val="24"/>
          <w:szCs w:val="24"/>
        </w:rPr>
        <w:t>finance mediates the</w:t>
      </w:r>
      <w:r w:rsidR="00470227" w:rsidRPr="00E1127D">
        <w:rPr>
          <w:rFonts w:ascii="Times New Roman" w:hAnsi="Times New Roman" w:cs="Times New Roman"/>
          <w:sz w:val="24"/>
          <w:szCs w:val="24"/>
        </w:rPr>
        <w:t xml:space="preserve"> theoretical linkage between shareholder (Freeman 1984; Le et al., 2020)</w:t>
      </w:r>
      <w:r w:rsidR="00FB7429" w:rsidRPr="00E1127D">
        <w:rPr>
          <w:rFonts w:ascii="Times New Roman" w:hAnsi="Times New Roman" w:cs="Times New Roman"/>
          <w:sz w:val="24"/>
          <w:szCs w:val="24"/>
        </w:rPr>
        <w:t xml:space="preserve"> and resource</w:t>
      </w:r>
      <w:r w:rsidR="001F5ED7" w:rsidRPr="00E1127D">
        <w:rPr>
          <w:rFonts w:ascii="Times New Roman" w:hAnsi="Times New Roman" w:cs="Times New Roman"/>
          <w:sz w:val="24"/>
          <w:szCs w:val="24"/>
        </w:rPr>
        <w:t>-</w:t>
      </w:r>
      <w:r w:rsidR="00FB7429" w:rsidRPr="00E1127D">
        <w:rPr>
          <w:rFonts w:ascii="Times New Roman" w:hAnsi="Times New Roman" w:cs="Times New Roman"/>
          <w:sz w:val="24"/>
          <w:szCs w:val="24"/>
        </w:rPr>
        <w:t xml:space="preserve">based </w:t>
      </w:r>
      <w:r w:rsidR="00EA1C65" w:rsidRPr="00E1127D">
        <w:rPr>
          <w:rFonts w:ascii="Times New Roman" w:hAnsi="Times New Roman" w:cs="Times New Roman"/>
          <w:sz w:val="24"/>
          <w:szCs w:val="24"/>
        </w:rPr>
        <w:t xml:space="preserve">view </w:t>
      </w:r>
      <w:r w:rsidR="00FB7429" w:rsidRPr="00E1127D">
        <w:rPr>
          <w:rFonts w:ascii="Times New Roman" w:hAnsi="Times New Roman" w:cs="Times New Roman"/>
          <w:sz w:val="24"/>
          <w:szCs w:val="24"/>
        </w:rPr>
        <w:t>theor</w:t>
      </w:r>
      <w:r w:rsidR="007F3F4F" w:rsidRPr="00E1127D">
        <w:rPr>
          <w:rFonts w:ascii="Times New Roman" w:hAnsi="Times New Roman" w:cs="Times New Roman"/>
          <w:sz w:val="24"/>
          <w:szCs w:val="24"/>
        </w:rPr>
        <w:t>ies</w:t>
      </w:r>
      <w:r w:rsidR="00EA1C65" w:rsidRPr="00E1127D">
        <w:rPr>
          <w:rFonts w:ascii="Times New Roman" w:hAnsi="Times New Roman" w:cs="Times New Roman"/>
          <w:sz w:val="24"/>
          <w:szCs w:val="24"/>
        </w:rPr>
        <w:t xml:space="preserve"> (RBV)</w:t>
      </w:r>
      <w:r w:rsidR="007F3F4F" w:rsidRPr="00E1127D">
        <w:rPr>
          <w:rFonts w:ascii="Times New Roman" w:hAnsi="Times New Roman" w:cs="Times New Roman"/>
          <w:sz w:val="24"/>
          <w:szCs w:val="24"/>
        </w:rPr>
        <w:t>.</w:t>
      </w:r>
      <w:r w:rsidR="000526BB" w:rsidRPr="00E1127D">
        <w:rPr>
          <w:rFonts w:ascii="Times New Roman" w:hAnsi="Times New Roman" w:cs="Times New Roman"/>
          <w:sz w:val="24"/>
          <w:szCs w:val="24"/>
        </w:rPr>
        <w:t xml:space="preserve"> </w:t>
      </w:r>
      <w:r w:rsidR="007F3F4F" w:rsidRPr="00E1127D">
        <w:rPr>
          <w:rFonts w:ascii="Times New Roman" w:hAnsi="Times New Roman" w:cs="Times New Roman"/>
          <w:sz w:val="24"/>
          <w:szCs w:val="24"/>
        </w:rPr>
        <w:t xml:space="preserve">Therefore, </w:t>
      </w:r>
      <w:r w:rsidR="001F5ED7" w:rsidRPr="00E1127D">
        <w:rPr>
          <w:rFonts w:ascii="Times New Roman" w:hAnsi="Times New Roman" w:cs="Times New Roman"/>
          <w:sz w:val="24"/>
          <w:szCs w:val="24"/>
        </w:rPr>
        <w:t>whilst considering stakeholder theory, this research employs the resource-based view to examine</w:t>
      </w:r>
      <w:r w:rsidR="007F3F4F" w:rsidRPr="00E1127D">
        <w:rPr>
          <w:rFonts w:ascii="Times New Roman" w:hAnsi="Times New Roman" w:cs="Times New Roman"/>
          <w:sz w:val="24"/>
          <w:szCs w:val="24"/>
        </w:rPr>
        <w:t xml:space="preserve"> the impact of </w:t>
      </w:r>
      <w:r w:rsidR="001F5ED7" w:rsidRPr="00E1127D">
        <w:rPr>
          <w:rFonts w:ascii="Times New Roman" w:hAnsi="Times New Roman" w:cs="Times New Roman"/>
          <w:sz w:val="24"/>
          <w:szCs w:val="24"/>
        </w:rPr>
        <w:t xml:space="preserve">an </w:t>
      </w:r>
      <w:r w:rsidR="007F3F4F" w:rsidRPr="00E1127D">
        <w:rPr>
          <w:rFonts w:ascii="Times New Roman" w:hAnsi="Times New Roman" w:cs="Times New Roman"/>
          <w:sz w:val="24"/>
          <w:szCs w:val="24"/>
        </w:rPr>
        <w:t>environmental tax on SMEs</w:t>
      </w:r>
      <w:r w:rsidR="00EA1C65" w:rsidRPr="00E1127D">
        <w:rPr>
          <w:rFonts w:ascii="Times New Roman" w:hAnsi="Times New Roman" w:cs="Times New Roman"/>
          <w:sz w:val="24"/>
          <w:szCs w:val="24"/>
        </w:rPr>
        <w:t xml:space="preserve"> financing and</w:t>
      </w:r>
      <w:r w:rsidR="007F3F4F" w:rsidRPr="00E1127D">
        <w:rPr>
          <w:rFonts w:ascii="Times New Roman" w:hAnsi="Times New Roman" w:cs="Times New Roman"/>
          <w:sz w:val="24"/>
          <w:szCs w:val="24"/>
        </w:rPr>
        <w:t xml:space="preserve"> innovation to mitigate the adverse impact of environmental hazards.</w:t>
      </w:r>
      <w:r w:rsidR="00E3139A" w:rsidRPr="00E1127D">
        <w:rPr>
          <w:rFonts w:ascii="Times New Roman" w:hAnsi="Times New Roman" w:cs="Times New Roman"/>
          <w:sz w:val="24"/>
          <w:szCs w:val="24"/>
        </w:rPr>
        <w:t xml:space="preserve"> Thus, we use the RBV to explain the relationships between </w:t>
      </w:r>
      <w:r w:rsidR="00EB56CB" w:rsidRPr="00E1127D">
        <w:rPr>
          <w:rFonts w:ascii="Times New Roman" w:hAnsi="Times New Roman" w:cs="Times New Roman"/>
          <w:sz w:val="24"/>
          <w:szCs w:val="24"/>
        </w:rPr>
        <w:t>environmental tax, financing constraint and SMEs</w:t>
      </w:r>
      <w:r w:rsidR="009E4E53" w:rsidRPr="00E1127D">
        <w:rPr>
          <w:rFonts w:ascii="Times New Roman" w:hAnsi="Times New Roman" w:cs="Times New Roman"/>
          <w:sz w:val="24"/>
          <w:szCs w:val="24"/>
        </w:rPr>
        <w:t>’</w:t>
      </w:r>
      <w:r w:rsidR="00EB56CB" w:rsidRPr="00E1127D">
        <w:rPr>
          <w:rFonts w:ascii="Times New Roman" w:hAnsi="Times New Roman" w:cs="Times New Roman"/>
          <w:sz w:val="24"/>
          <w:szCs w:val="24"/>
        </w:rPr>
        <w:t xml:space="preserve"> innovation in OECD countries</w:t>
      </w:r>
      <w:r w:rsidR="00E3139A" w:rsidRPr="00E1127D">
        <w:rPr>
          <w:rFonts w:ascii="Times New Roman" w:hAnsi="Times New Roman" w:cs="Times New Roman"/>
          <w:sz w:val="24"/>
          <w:szCs w:val="24"/>
        </w:rPr>
        <w:t xml:space="preserve">. </w:t>
      </w:r>
      <w:r w:rsidR="00E3139A" w:rsidRPr="00E1127D">
        <w:rPr>
          <w:rFonts w:ascii="Times New Roman" w:hAnsi="Times New Roman" w:cs="Times New Roman"/>
          <w:b/>
          <w:sz w:val="24"/>
          <w:szCs w:val="24"/>
        </w:rPr>
        <w:t xml:space="preserve"> </w:t>
      </w:r>
      <w:r w:rsidR="00E3139A" w:rsidRPr="00E1127D">
        <w:rPr>
          <w:rFonts w:ascii="Times New Roman" w:hAnsi="Times New Roman" w:cs="Times New Roman"/>
          <w:sz w:val="24"/>
          <w:szCs w:val="24"/>
        </w:rPr>
        <w:t>The</w:t>
      </w:r>
      <w:r w:rsidR="00E3139A" w:rsidRPr="00E1127D">
        <w:rPr>
          <w:rFonts w:ascii="Times New Roman" w:hAnsi="Times New Roman" w:cs="Times New Roman"/>
          <w:b/>
          <w:sz w:val="24"/>
          <w:szCs w:val="24"/>
        </w:rPr>
        <w:t xml:space="preserve"> </w:t>
      </w:r>
      <w:r w:rsidR="00E3139A" w:rsidRPr="00E1127D">
        <w:rPr>
          <w:rFonts w:ascii="Times New Roman" w:hAnsi="Times New Roman" w:cs="Times New Roman"/>
          <w:sz w:val="24"/>
          <w:szCs w:val="24"/>
        </w:rPr>
        <w:t xml:space="preserve">RBV </w:t>
      </w:r>
      <w:r w:rsidR="00EB56CB" w:rsidRPr="00E1127D">
        <w:rPr>
          <w:rFonts w:ascii="Times New Roman" w:hAnsi="Times New Roman" w:cs="Times New Roman"/>
          <w:sz w:val="24"/>
          <w:szCs w:val="24"/>
        </w:rPr>
        <w:t xml:space="preserve">theory </w:t>
      </w:r>
      <w:r w:rsidR="00E3139A" w:rsidRPr="00E1127D">
        <w:rPr>
          <w:rFonts w:ascii="Times New Roman" w:hAnsi="Times New Roman" w:cs="Times New Roman"/>
          <w:sz w:val="24"/>
          <w:szCs w:val="24"/>
        </w:rPr>
        <w:t>is</w:t>
      </w:r>
      <w:r w:rsidR="00EB56CB" w:rsidRPr="00E1127D">
        <w:rPr>
          <w:rFonts w:ascii="Times New Roman" w:hAnsi="Times New Roman" w:cs="Times New Roman"/>
          <w:sz w:val="24"/>
          <w:szCs w:val="24"/>
        </w:rPr>
        <w:t xml:space="preserve"> based on the</w:t>
      </w:r>
      <w:r w:rsidR="00E3139A" w:rsidRPr="00E1127D">
        <w:rPr>
          <w:rFonts w:ascii="Times New Roman" w:hAnsi="Times New Roman" w:cs="Times New Roman"/>
          <w:sz w:val="24"/>
          <w:szCs w:val="24"/>
        </w:rPr>
        <w:t xml:space="preserve"> premise</w:t>
      </w:r>
      <w:r w:rsidR="00EB56CB" w:rsidRPr="00E1127D">
        <w:rPr>
          <w:rFonts w:ascii="Times New Roman" w:hAnsi="Times New Roman" w:cs="Times New Roman"/>
          <w:sz w:val="24"/>
          <w:szCs w:val="24"/>
        </w:rPr>
        <w:t xml:space="preserve"> that</w:t>
      </w:r>
      <w:r w:rsidR="00E3139A" w:rsidRPr="00E1127D">
        <w:rPr>
          <w:rFonts w:ascii="Times New Roman" w:hAnsi="Times New Roman" w:cs="Times New Roman"/>
          <w:sz w:val="24"/>
          <w:szCs w:val="24"/>
        </w:rPr>
        <w:t xml:space="preserve"> resources are </w:t>
      </w:r>
      <w:r w:rsidR="00EB56CB" w:rsidRPr="00E1127D">
        <w:rPr>
          <w:rFonts w:ascii="Times New Roman" w:hAnsi="Times New Roman" w:cs="Times New Roman"/>
          <w:sz w:val="24"/>
          <w:szCs w:val="24"/>
        </w:rPr>
        <w:t xml:space="preserve">a </w:t>
      </w:r>
      <w:r w:rsidR="001F5ED7" w:rsidRPr="00E1127D">
        <w:rPr>
          <w:rFonts w:ascii="Times New Roman" w:hAnsi="Times New Roman" w:cs="Times New Roman"/>
          <w:sz w:val="24"/>
          <w:szCs w:val="24"/>
        </w:rPr>
        <w:t>significant</w:t>
      </w:r>
      <w:r w:rsidR="00EB56CB" w:rsidRPr="00E1127D">
        <w:rPr>
          <w:rFonts w:ascii="Times New Roman" w:hAnsi="Times New Roman" w:cs="Times New Roman"/>
          <w:sz w:val="24"/>
          <w:szCs w:val="24"/>
        </w:rPr>
        <w:t xml:space="preserve"> contributor to </w:t>
      </w:r>
      <w:r w:rsidR="00CD5884" w:rsidRPr="00E1127D">
        <w:rPr>
          <w:rFonts w:ascii="Times New Roman" w:hAnsi="Times New Roman" w:cs="Times New Roman"/>
          <w:sz w:val="24"/>
          <w:szCs w:val="24"/>
        </w:rPr>
        <w:t xml:space="preserve">the </w:t>
      </w:r>
      <w:r w:rsidR="00EB56CB" w:rsidRPr="00E1127D">
        <w:rPr>
          <w:rFonts w:ascii="Times New Roman" w:hAnsi="Times New Roman" w:cs="Times New Roman"/>
          <w:sz w:val="24"/>
          <w:szCs w:val="24"/>
        </w:rPr>
        <w:t>SMEs</w:t>
      </w:r>
      <w:r w:rsidR="00CD5884" w:rsidRPr="00E1127D">
        <w:rPr>
          <w:rFonts w:ascii="Times New Roman" w:hAnsi="Times New Roman" w:cs="Times New Roman"/>
          <w:sz w:val="24"/>
          <w:szCs w:val="24"/>
        </w:rPr>
        <w:t>’</w:t>
      </w:r>
      <w:r w:rsidR="00EB56CB" w:rsidRPr="00E1127D">
        <w:rPr>
          <w:rFonts w:ascii="Times New Roman" w:hAnsi="Times New Roman" w:cs="Times New Roman"/>
          <w:sz w:val="24"/>
          <w:szCs w:val="24"/>
        </w:rPr>
        <w:t xml:space="preserve"> ability to innovate and adopt clean technologies</w:t>
      </w:r>
      <w:r w:rsidR="00E3139A" w:rsidRPr="00E1127D">
        <w:rPr>
          <w:rFonts w:ascii="Times New Roman" w:hAnsi="Times New Roman" w:cs="Times New Roman"/>
          <w:sz w:val="24"/>
          <w:szCs w:val="24"/>
        </w:rPr>
        <w:t>, but resources</w:t>
      </w:r>
      <w:r w:rsidR="00EB56CB" w:rsidRPr="00E1127D">
        <w:rPr>
          <w:rFonts w:ascii="Times New Roman" w:hAnsi="Times New Roman" w:cs="Times New Roman"/>
          <w:sz w:val="24"/>
          <w:szCs w:val="24"/>
        </w:rPr>
        <w:t xml:space="preserve"> (financial and </w:t>
      </w:r>
      <w:r w:rsidR="006F3CC0" w:rsidRPr="00E1127D">
        <w:rPr>
          <w:rFonts w:ascii="Times New Roman" w:hAnsi="Times New Roman" w:cs="Times New Roman"/>
          <w:sz w:val="24"/>
          <w:szCs w:val="24"/>
        </w:rPr>
        <w:t>others)</w:t>
      </w:r>
      <w:r w:rsidR="00E3139A" w:rsidRPr="00E1127D">
        <w:rPr>
          <w:rFonts w:ascii="Times New Roman" w:hAnsi="Times New Roman" w:cs="Times New Roman"/>
          <w:sz w:val="24"/>
          <w:szCs w:val="24"/>
        </w:rPr>
        <w:t xml:space="preserve"> are </w:t>
      </w:r>
      <w:r w:rsidR="006F3CC0" w:rsidRPr="00E1127D">
        <w:rPr>
          <w:rFonts w:ascii="Times New Roman" w:hAnsi="Times New Roman" w:cs="Times New Roman"/>
          <w:sz w:val="24"/>
          <w:szCs w:val="24"/>
        </w:rPr>
        <w:t>scare</w:t>
      </w:r>
      <w:r w:rsidR="00E3139A" w:rsidRPr="00E1127D">
        <w:rPr>
          <w:rFonts w:ascii="Times New Roman" w:hAnsi="Times New Roman" w:cs="Times New Roman"/>
          <w:sz w:val="24"/>
          <w:szCs w:val="24"/>
        </w:rPr>
        <w:t xml:space="preserve"> (Barney, 1991; Armstrong and Shimizu, 2007; </w:t>
      </w:r>
      <w:proofErr w:type="spellStart"/>
      <w:r w:rsidR="00E3139A" w:rsidRPr="00E1127D">
        <w:rPr>
          <w:rFonts w:ascii="Times New Roman" w:hAnsi="Times New Roman" w:cs="Times New Roman"/>
          <w:sz w:val="24"/>
          <w:szCs w:val="24"/>
        </w:rPr>
        <w:t>Kraaijenbrink</w:t>
      </w:r>
      <w:proofErr w:type="spellEnd"/>
      <w:r w:rsidR="00E3139A" w:rsidRPr="00E1127D">
        <w:rPr>
          <w:rFonts w:ascii="Times New Roman" w:hAnsi="Times New Roman" w:cs="Times New Roman"/>
          <w:sz w:val="24"/>
          <w:szCs w:val="24"/>
        </w:rPr>
        <w:t xml:space="preserve"> et al., 2010;)</w:t>
      </w:r>
      <w:r w:rsidR="006F3CC0" w:rsidRPr="00E1127D">
        <w:rPr>
          <w:rFonts w:ascii="Times New Roman" w:hAnsi="Times New Roman" w:cs="Times New Roman"/>
          <w:sz w:val="24"/>
          <w:szCs w:val="24"/>
        </w:rPr>
        <w:t xml:space="preserve"> and this involve</w:t>
      </w:r>
      <w:r w:rsidR="00CD5884" w:rsidRPr="00E1127D">
        <w:rPr>
          <w:rFonts w:ascii="Times New Roman" w:hAnsi="Times New Roman" w:cs="Times New Roman"/>
          <w:sz w:val="24"/>
          <w:szCs w:val="24"/>
        </w:rPr>
        <w:t>s</w:t>
      </w:r>
      <w:r w:rsidR="006F3CC0" w:rsidRPr="00E1127D">
        <w:rPr>
          <w:rFonts w:ascii="Times New Roman" w:hAnsi="Times New Roman" w:cs="Times New Roman"/>
          <w:sz w:val="24"/>
          <w:szCs w:val="24"/>
        </w:rPr>
        <w:t xml:space="preserve"> choices</w:t>
      </w:r>
      <w:r w:rsidR="00CD5884" w:rsidRPr="00E1127D">
        <w:rPr>
          <w:rFonts w:ascii="Times New Roman" w:hAnsi="Times New Roman" w:cs="Times New Roman"/>
          <w:sz w:val="24"/>
          <w:szCs w:val="24"/>
        </w:rPr>
        <w:t xml:space="preserve">, </w:t>
      </w:r>
      <w:r w:rsidR="00CD5884" w:rsidRPr="00E1127D">
        <w:rPr>
          <w:rFonts w:ascii="Times New Roman" w:hAnsi="Times New Roman" w:cs="Times New Roman"/>
          <w:sz w:val="24"/>
          <w:szCs w:val="24"/>
        </w:rPr>
        <w:lastRenderedPageBreak/>
        <w:t>and</w:t>
      </w:r>
      <w:r w:rsidR="006F3CC0" w:rsidRPr="00E1127D">
        <w:rPr>
          <w:rFonts w:ascii="Times New Roman" w:hAnsi="Times New Roman" w:cs="Times New Roman"/>
          <w:sz w:val="24"/>
          <w:szCs w:val="24"/>
        </w:rPr>
        <w:t xml:space="preserve"> </w:t>
      </w:r>
      <w:r w:rsidR="00801B57" w:rsidRPr="00E1127D">
        <w:rPr>
          <w:rFonts w:ascii="Times New Roman" w:hAnsi="Times New Roman" w:cs="Times New Roman"/>
          <w:sz w:val="24"/>
          <w:szCs w:val="24"/>
        </w:rPr>
        <w:t>when</w:t>
      </w:r>
      <w:r w:rsidR="006F3CC0" w:rsidRPr="00E1127D">
        <w:rPr>
          <w:rFonts w:ascii="Times New Roman" w:hAnsi="Times New Roman" w:cs="Times New Roman"/>
          <w:sz w:val="24"/>
          <w:szCs w:val="24"/>
        </w:rPr>
        <w:t xml:space="preserve"> </w:t>
      </w:r>
      <w:r w:rsidR="008A76E3" w:rsidRPr="00E1127D">
        <w:rPr>
          <w:rFonts w:ascii="Times New Roman" w:hAnsi="Times New Roman" w:cs="Times New Roman"/>
          <w:sz w:val="24"/>
          <w:szCs w:val="24"/>
        </w:rPr>
        <w:t xml:space="preserve">the </w:t>
      </w:r>
      <w:r w:rsidR="006F3CC0" w:rsidRPr="00E1127D">
        <w:rPr>
          <w:rFonts w:ascii="Times New Roman" w:hAnsi="Times New Roman" w:cs="Times New Roman"/>
          <w:sz w:val="24"/>
          <w:szCs w:val="24"/>
        </w:rPr>
        <w:t>cost</w:t>
      </w:r>
      <w:r w:rsidR="00CD5884" w:rsidRPr="00E1127D">
        <w:rPr>
          <w:rFonts w:ascii="Times New Roman" w:hAnsi="Times New Roman" w:cs="Times New Roman"/>
          <w:sz w:val="24"/>
          <w:szCs w:val="24"/>
        </w:rPr>
        <w:t xml:space="preserve"> is</w:t>
      </w:r>
      <w:r w:rsidR="006F3CC0" w:rsidRPr="00E1127D">
        <w:rPr>
          <w:rFonts w:ascii="Times New Roman" w:hAnsi="Times New Roman" w:cs="Times New Roman"/>
          <w:sz w:val="24"/>
          <w:szCs w:val="24"/>
        </w:rPr>
        <w:t xml:space="preserve"> in the form of environmental taxes</w:t>
      </w:r>
      <w:r w:rsidR="00CD5884" w:rsidRPr="00E1127D">
        <w:rPr>
          <w:rFonts w:ascii="Times New Roman" w:hAnsi="Times New Roman" w:cs="Times New Roman"/>
          <w:sz w:val="24"/>
          <w:szCs w:val="24"/>
        </w:rPr>
        <w:t>, this</w:t>
      </w:r>
      <w:r w:rsidR="006F3CC0" w:rsidRPr="00E1127D">
        <w:rPr>
          <w:rFonts w:ascii="Times New Roman" w:hAnsi="Times New Roman" w:cs="Times New Roman"/>
          <w:sz w:val="24"/>
          <w:szCs w:val="24"/>
        </w:rPr>
        <w:t xml:space="preserve"> further complicates the price signalling mechanisms in a competitive market</w:t>
      </w:r>
      <w:r w:rsidR="00E3139A" w:rsidRPr="00E1127D">
        <w:rPr>
          <w:rFonts w:ascii="Times New Roman" w:hAnsi="Times New Roman" w:cs="Times New Roman"/>
          <w:sz w:val="24"/>
          <w:szCs w:val="24"/>
        </w:rPr>
        <w:t xml:space="preserve">. </w:t>
      </w:r>
      <w:r w:rsidR="006F3CC0" w:rsidRPr="00E1127D">
        <w:rPr>
          <w:rFonts w:ascii="Times New Roman" w:hAnsi="Times New Roman" w:cs="Times New Roman"/>
          <w:sz w:val="24"/>
          <w:szCs w:val="24"/>
        </w:rPr>
        <w:t xml:space="preserve">Thus, </w:t>
      </w:r>
      <w:r w:rsidR="00CD5884" w:rsidRPr="00E1127D">
        <w:rPr>
          <w:rFonts w:ascii="Times New Roman" w:hAnsi="Times New Roman" w:cs="Times New Roman"/>
          <w:sz w:val="24"/>
          <w:szCs w:val="24"/>
        </w:rPr>
        <w:t xml:space="preserve">the </w:t>
      </w:r>
      <w:r w:rsidR="008A76E3" w:rsidRPr="00E1127D">
        <w:rPr>
          <w:rFonts w:ascii="Times New Roman" w:hAnsi="Times New Roman" w:cs="Times New Roman"/>
          <w:sz w:val="24"/>
          <w:szCs w:val="24"/>
        </w:rPr>
        <w:t xml:space="preserve">environmental </w:t>
      </w:r>
      <w:r w:rsidR="006F3CC0" w:rsidRPr="00E1127D">
        <w:rPr>
          <w:rFonts w:ascii="Times New Roman" w:hAnsi="Times New Roman" w:cs="Times New Roman"/>
          <w:sz w:val="24"/>
          <w:szCs w:val="24"/>
        </w:rPr>
        <w:t>taxes that are used to reduce pollution give rise to</w:t>
      </w:r>
      <w:r w:rsidR="00890DE1" w:rsidRPr="00E1127D">
        <w:rPr>
          <w:rFonts w:ascii="Times New Roman" w:hAnsi="Times New Roman" w:cs="Times New Roman"/>
          <w:sz w:val="24"/>
          <w:szCs w:val="24"/>
        </w:rPr>
        <w:t xml:space="preserve"> a</w:t>
      </w:r>
      <w:r w:rsidR="006F3CC0" w:rsidRPr="00E1127D">
        <w:rPr>
          <w:rFonts w:ascii="Times New Roman" w:hAnsi="Times New Roman" w:cs="Times New Roman"/>
          <w:sz w:val="24"/>
          <w:szCs w:val="24"/>
        </w:rPr>
        <w:t xml:space="preserve"> cost that affect</w:t>
      </w:r>
      <w:r w:rsidR="008A76E3" w:rsidRPr="00E1127D">
        <w:rPr>
          <w:rFonts w:ascii="Times New Roman" w:hAnsi="Times New Roman" w:cs="Times New Roman"/>
          <w:sz w:val="24"/>
          <w:szCs w:val="24"/>
        </w:rPr>
        <w:t>s</w:t>
      </w:r>
      <w:r w:rsidR="006F3CC0" w:rsidRPr="00E1127D">
        <w:rPr>
          <w:rFonts w:ascii="Times New Roman" w:hAnsi="Times New Roman" w:cs="Times New Roman"/>
          <w:sz w:val="24"/>
          <w:szCs w:val="24"/>
        </w:rPr>
        <w:t xml:space="preserve"> resource allocation</w:t>
      </w:r>
      <w:r w:rsidR="00E3139A" w:rsidRPr="00E1127D">
        <w:rPr>
          <w:rFonts w:ascii="Times New Roman" w:hAnsi="Times New Roman" w:cs="Times New Roman"/>
          <w:sz w:val="24"/>
          <w:szCs w:val="24"/>
        </w:rPr>
        <w:t xml:space="preserve">; hence, </w:t>
      </w:r>
      <w:r w:rsidR="00D23E10" w:rsidRPr="00E1127D">
        <w:rPr>
          <w:rFonts w:ascii="Times New Roman" w:hAnsi="Times New Roman" w:cs="Times New Roman"/>
          <w:sz w:val="24"/>
          <w:szCs w:val="24"/>
        </w:rPr>
        <w:t>environmental</w:t>
      </w:r>
      <w:r w:rsidR="006F3CC0" w:rsidRPr="00E1127D">
        <w:rPr>
          <w:rFonts w:ascii="Times New Roman" w:hAnsi="Times New Roman" w:cs="Times New Roman"/>
          <w:sz w:val="24"/>
          <w:szCs w:val="24"/>
        </w:rPr>
        <w:t xml:space="preserve"> taxes have the </w:t>
      </w:r>
      <w:r w:rsidR="00E3139A" w:rsidRPr="00E1127D">
        <w:rPr>
          <w:rFonts w:ascii="Times New Roman" w:hAnsi="Times New Roman" w:cs="Times New Roman"/>
          <w:sz w:val="24"/>
          <w:szCs w:val="24"/>
        </w:rPr>
        <w:t xml:space="preserve">capacity to impact a </w:t>
      </w:r>
      <w:r w:rsidR="006F3CC0" w:rsidRPr="00E1127D">
        <w:rPr>
          <w:rFonts w:ascii="Times New Roman" w:hAnsi="Times New Roman" w:cs="Times New Roman"/>
          <w:sz w:val="24"/>
          <w:szCs w:val="24"/>
        </w:rPr>
        <w:t>SMEs</w:t>
      </w:r>
      <w:r w:rsidR="00890DE1" w:rsidRPr="00E1127D">
        <w:rPr>
          <w:rFonts w:ascii="Times New Roman" w:hAnsi="Times New Roman" w:cs="Times New Roman"/>
          <w:sz w:val="24"/>
          <w:szCs w:val="24"/>
        </w:rPr>
        <w:t>’</w:t>
      </w:r>
      <w:r w:rsidR="00E3139A" w:rsidRPr="00E1127D">
        <w:rPr>
          <w:rFonts w:ascii="Times New Roman" w:hAnsi="Times New Roman" w:cs="Times New Roman"/>
          <w:sz w:val="24"/>
          <w:szCs w:val="24"/>
        </w:rPr>
        <w:t xml:space="preserve"> competitive advantage in the marketplace (</w:t>
      </w:r>
      <w:proofErr w:type="spellStart"/>
      <w:r w:rsidR="00013EA0" w:rsidRPr="00E1127D">
        <w:rPr>
          <w:rFonts w:ascii="Times New Roman" w:hAnsi="Times New Roman" w:cs="Times New Roman"/>
          <w:sz w:val="24"/>
          <w:szCs w:val="24"/>
        </w:rPr>
        <w:t>Ambec</w:t>
      </w:r>
      <w:proofErr w:type="spellEnd"/>
      <w:r w:rsidR="00013EA0" w:rsidRPr="00E1127D">
        <w:rPr>
          <w:rFonts w:ascii="Times New Roman" w:hAnsi="Times New Roman" w:cs="Times New Roman"/>
          <w:sz w:val="24"/>
          <w:szCs w:val="24"/>
        </w:rPr>
        <w:t xml:space="preserve"> et al</w:t>
      </w:r>
      <w:r w:rsidR="00C61F37" w:rsidRPr="00E1127D">
        <w:rPr>
          <w:rFonts w:ascii="Times New Roman" w:hAnsi="Times New Roman" w:cs="Times New Roman"/>
          <w:sz w:val="24"/>
          <w:szCs w:val="24"/>
        </w:rPr>
        <w:t>.</w:t>
      </w:r>
      <w:r w:rsidR="00013EA0" w:rsidRPr="00E1127D">
        <w:rPr>
          <w:rFonts w:ascii="Times New Roman" w:hAnsi="Times New Roman" w:cs="Times New Roman"/>
          <w:sz w:val="24"/>
          <w:szCs w:val="24"/>
        </w:rPr>
        <w:t>, 2013</w:t>
      </w:r>
      <w:r w:rsidR="00882715" w:rsidRPr="00E1127D">
        <w:rPr>
          <w:rFonts w:ascii="Times New Roman" w:hAnsi="Times New Roman" w:cs="Times New Roman"/>
          <w:sz w:val="24"/>
          <w:szCs w:val="24"/>
        </w:rPr>
        <w:t>;</w:t>
      </w:r>
      <w:r w:rsidR="00E3139A" w:rsidRPr="00E1127D">
        <w:rPr>
          <w:rFonts w:ascii="Times New Roman" w:hAnsi="Times New Roman" w:cs="Times New Roman"/>
          <w:sz w:val="24"/>
          <w:szCs w:val="24"/>
        </w:rPr>
        <w:t xml:space="preserve"> </w:t>
      </w:r>
      <w:proofErr w:type="spellStart"/>
      <w:r w:rsidR="00E3139A" w:rsidRPr="00E1127D">
        <w:rPr>
          <w:rFonts w:ascii="Times New Roman" w:hAnsi="Times New Roman" w:cs="Times New Roman"/>
          <w:sz w:val="24"/>
          <w:szCs w:val="24"/>
        </w:rPr>
        <w:t>Ghapanchi</w:t>
      </w:r>
      <w:proofErr w:type="spellEnd"/>
      <w:r w:rsidR="00E3139A" w:rsidRPr="00E1127D">
        <w:rPr>
          <w:rFonts w:ascii="Times New Roman" w:hAnsi="Times New Roman" w:cs="Times New Roman"/>
          <w:sz w:val="24"/>
          <w:szCs w:val="24"/>
        </w:rPr>
        <w:t xml:space="preserve"> et al., 2014</w:t>
      </w:r>
      <w:r w:rsidR="00880DD4" w:rsidRPr="00E1127D">
        <w:rPr>
          <w:rFonts w:ascii="Times New Roman" w:hAnsi="Times New Roman" w:cs="Times New Roman"/>
          <w:sz w:val="24"/>
          <w:szCs w:val="24"/>
        </w:rPr>
        <w:t>; Yang, 2019</w:t>
      </w:r>
      <w:r w:rsidR="00E3139A" w:rsidRPr="00E1127D">
        <w:rPr>
          <w:rFonts w:ascii="Times New Roman" w:hAnsi="Times New Roman" w:cs="Times New Roman"/>
          <w:sz w:val="24"/>
          <w:szCs w:val="24"/>
        </w:rPr>
        <w:t xml:space="preserve">). </w:t>
      </w:r>
      <w:r w:rsidR="00CA5C76" w:rsidRPr="00E1127D">
        <w:rPr>
          <w:rFonts w:ascii="Times New Roman" w:hAnsi="Times New Roman" w:cs="Times New Roman"/>
          <w:sz w:val="24"/>
          <w:szCs w:val="24"/>
        </w:rPr>
        <w:t>T</w:t>
      </w:r>
      <w:r w:rsidR="00E3139A" w:rsidRPr="00E1127D">
        <w:rPr>
          <w:rFonts w:ascii="Times New Roman" w:hAnsi="Times New Roman" w:cs="Times New Roman"/>
          <w:sz w:val="24"/>
          <w:szCs w:val="24"/>
        </w:rPr>
        <w:t xml:space="preserve">here is a strong relationship between </w:t>
      </w:r>
      <w:r w:rsidR="00CA5C76" w:rsidRPr="00E1127D">
        <w:rPr>
          <w:rFonts w:ascii="Times New Roman" w:hAnsi="Times New Roman" w:cs="Times New Roman"/>
          <w:sz w:val="24"/>
          <w:szCs w:val="24"/>
        </w:rPr>
        <w:t>SMEs</w:t>
      </w:r>
      <w:r w:rsidR="00901B24" w:rsidRPr="00E1127D">
        <w:rPr>
          <w:rFonts w:ascii="Times New Roman" w:hAnsi="Times New Roman" w:cs="Times New Roman"/>
          <w:sz w:val="24"/>
          <w:szCs w:val="24"/>
        </w:rPr>
        <w:t>’</w:t>
      </w:r>
      <w:r w:rsidR="00CA5C76" w:rsidRPr="00E1127D">
        <w:rPr>
          <w:rFonts w:ascii="Times New Roman" w:hAnsi="Times New Roman" w:cs="Times New Roman"/>
          <w:sz w:val="24"/>
          <w:szCs w:val="24"/>
        </w:rPr>
        <w:t xml:space="preserve"> access to finance, </w:t>
      </w:r>
      <w:r w:rsidR="008A76E3" w:rsidRPr="00E1127D">
        <w:rPr>
          <w:rFonts w:ascii="Times New Roman" w:hAnsi="Times New Roman" w:cs="Times New Roman"/>
          <w:sz w:val="24"/>
          <w:szCs w:val="24"/>
        </w:rPr>
        <w:t xml:space="preserve">innovation </w:t>
      </w:r>
      <w:r w:rsidR="00CA5C76" w:rsidRPr="00E1127D">
        <w:rPr>
          <w:rFonts w:ascii="Times New Roman" w:hAnsi="Times New Roman" w:cs="Times New Roman"/>
          <w:sz w:val="24"/>
          <w:szCs w:val="24"/>
        </w:rPr>
        <w:t xml:space="preserve">and </w:t>
      </w:r>
      <w:r w:rsidR="00E3139A" w:rsidRPr="00E1127D">
        <w:rPr>
          <w:rFonts w:ascii="Times New Roman" w:hAnsi="Times New Roman" w:cs="Times New Roman"/>
          <w:sz w:val="24"/>
          <w:szCs w:val="24"/>
        </w:rPr>
        <w:t>competitive</w:t>
      </w:r>
      <w:r w:rsidR="00CA5C76" w:rsidRPr="00E1127D">
        <w:rPr>
          <w:rFonts w:ascii="Times New Roman" w:hAnsi="Times New Roman" w:cs="Times New Roman"/>
          <w:sz w:val="24"/>
          <w:szCs w:val="24"/>
        </w:rPr>
        <w:t>ness</w:t>
      </w:r>
      <w:r w:rsidR="00E3139A" w:rsidRPr="00E1127D">
        <w:rPr>
          <w:rFonts w:ascii="Times New Roman" w:hAnsi="Times New Roman" w:cs="Times New Roman"/>
          <w:sz w:val="24"/>
          <w:szCs w:val="24"/>
        </w:rPr>
        <w:t xml:space="preserve"> within the marketplace (</w:t>
      </w:r>
      <w:proofErr w:type="spellStart"/>
      <w:r w:rsidR="00E3139A" w:rsidRPr="00E1127D">
        <w:rPr>
          <w:rFonts w:ascii="Times New Roman" w:hAnsi="Times New Roman" w:cs="Times New Roman"/>
          <w:sz w:val="24"/>
          <w:szCs w:val="24"/>
        </w:rPr>
        <w:t>Ghapanchi</w:t>
      </w:r>
      <w:proofErr w:type="spellEnd"/>
      <w:r w:rsidR="00E3139A" w:rsidRPr="00E1127D">
        <w:rPr>
          <w:rFonts w:ascii="Times New Roman" w:hAnsi="Times New Roman" w:cs="Times New Roman"/>
          <w:sz w:val="24"/>
          <w:szCs w:val="24"/>
        </w:rPr>
        <w:t xml:space="preserve"> et al., 2014). </w:t>
      </w:r>
    </w:p>
    <w:p w14:paraId="093EF8AD" w14:textId="203AE973" w:rsidR="00792E34" w:rsidRPr="00E1127D" w:rsidRDefault="00E3139A" w:rsidP="00B14D1B">
      <w:pPr>
        <w:spacing w:after="200" w:line="480" w:lineRule="auto"/>
        <w:ind w:firstLine="720"/>
        <w:jc w:val="both"/>
        <w:rPr>
          <w:rFonts w:ascii="Times New Roman" w:hAnsi="Times New Roman" w:cs="Times New Roman"/>
          <w:sz w:val="24"/>
          <w:szCs w:val="24"/>
        </w:rPr>
      </w:pPr>
      <w:r w:rsidRPr="00E1127D">
        <w:rPr>
          <w:rFonts w:ascii="Times New Roman" w:hAnsi="Times New Roman" w:cs="Times New Roman"/>
          <w:sz w:val="24"/>
          <w:szCs w:val="24"/>
        </w:rPr>
        <w:t>Mac an</w:t>
      </w:r>
      <w:r w:rsidR="00531C86" w:rsidRPr="00E1127D">
        <w:rPr>
          <w:rFonts w:ascii="Times New Roman" w:hAnsi="Times New Roman" w:cs="Times New Roman"/>
          <w:sz w:val="24"/>
          <w:szCs w:val="24"/>
        </w:rPr>
        <w:t>d</w:t>
      </w:r>
      <w:r w:rsidRPr="00E1127D">
        <w:rPr>
          <w:rFonts w:ascii="Times New Roman" w:hAnsi="Times New Roman" w:cs="Times New Roman"/>
          <w:sz w:val="24"/>
          <w:szCs w:val="24"/>
        </w:rPr>
        <w:t xml:space="preserve"> Bhaird (2010) postulate that, for a firm to have a sustainable competitive advantage </w:t>
      </w:r>
      <w:r w:rsidR="00CA5C76" w:rsidRPr="00E1127D">
        <w:rPr>
          <w:rFonts w:ascii="Times New Roman" w:hAnsi="Times New Roman" w:cs="Times New Roman"/>
          <w:sz w:val="24"/>
          <w:szCs w:val="24"/>
        </w:rPr>
        <w:t xml:space="preserve">to innovate </w:t>
      </w:r>
      <w:r w:rsidRPr="00E1127D">
        <w:rPr>
          <w:rFonts w:ascii="Times New Roman" w:hAnsi="Times New Roman" w:cs="Times New Roman"/>
          <w:sz w:val="24"/>
          <w:szCs w:val="24"/>
        </w:rPr>
        <w:t>within the marke</w:t>
      </w:r>
      <w:r w:rsidR="00CA5C76" w:rsidRPr="00E1127D">
        <w:rPr>
          <w:rFonts w:ascii="Times New Roman" w:hAnsi="Times New Roman" w:cs="Times New Roman"/>
          <w:sz w:val="24"/>
          <w:szCs w:val="24"/>
        </w:rPr>
        <w:t>t</w:t>
      </w:r>
      <w:r w:rsidRPr="00E1127D">
        <w:rPr>
          <w:rFonts w:ascii="Times New Roman" w:hAnsi="Times New Roman" w:cs="Times New Roman"/>
          <w:sz w:val="24"/>
          <w:szCs w:val="24"/>
        </w:rPr>
        <w:t>, the</w:t>
      </w:r>
      <w:r w:rsidR="00CA5C76" w:rsidRPr="00E1127D">
        <w:rPr>
          <w:rFonts w:ascii="Times New Roman" w:hAnsi="Times New Roman" w:cs="Times New Roman"/>
          <w:sz w:val="24"/>
          <w:szCs w:val="24"/>
        </w:rPr>
        <w:t>y ought to have</w:t>
      </w:r>
      <w:r w:rsidRPr="00E1127D">
        <w:rPr>
          <w:rFonts w:ascii="Times New Roman" w:hAnsi="Times New Roman" w:cs="Times New Roman"/>
          <w:sz w:val="24"/>
          <w:szCs w:val="24"/>
        </w:rPr>
        <w:t xml:space="preserve"> effective and efficient </w:t>
      </w:r>
      <w:r w:rsidR="00CA5C76" w:rsidRPr="00E1127D">
        <w:rPr>
          <w:rFonts w:ascii="Times New Roman" w:hAnsi="Times New Roman" w:cs="Times New Roman"/>
          <w:sz w:val="24"/>
          <w:szCs w:val="24"/>
        </w:rPr>
        <w:t>financial (</w:t>
      </w:r>
      <w:r w:rsidRPr="00E1127D">
        <w:rPr>
          <w:rFonts w:ascii="Times New Roman" w:hAnsi="Times New Roman" w:cs="Times New Roman"/>
          <w:sz w:val="24"/>
          <w:szCs w:val="24"/>
        </w:rPr>
        <w:t>tangible and intangible</w:t>
      </w:r>
      <w:r w:rsidR="00CA5C76" w:rsidRPr="00E1127D">
        <w:rPr>
          <w:rFonts w:ascii="Times New Roman" w:hAnsi="Times New Roman" w:cs="Times New Roman"/>
          <w:sz w:val="24"/>
          <w:szCs w:val="24"/>
        </w:rPr>
        <w:t>) resources</w:t>
      </w:r>
      <w:r w:rsidRPr="00E1127D">
        <w:rPr>
          <w:rFonts w:ascii="Times New Roman" w:hAnsi="Times New Roman" w:cs="Times New Roman"/>
          <w:sz w:val="24"/>
          <w:szCs w:val="24"/>
        </w:rPr>
        <w:t xml:space="preserve">. </w:t>
      </w:r>
      <w:r w:rsidR="000D3C76" w:rsidRPr="00E1127D">
        <w:rPr>
          <w:rFonts w:ascii="Times New Roman" w:hAnsi="Times New Roman" w:cs="Times New Roman"/>
          <w:sz w:val="24"/>
          <w:szCs w:val="24"/>
        </w:rPr>
        <w:t xml:space="preserve">Financial resources </w:t>
      </w:r>
      <w:r w:rsidR="00890DE1" w:rsidRPr="00E1127D">
        <w:rPr>
          <w:rFonts w:ascii="Times New Roman" w:hAnsi="Times New Roman" w:cs="Times New Roman"/>
          <w:sz w:val="24"/>
          <w:szCs w:val="24"/>
        </w:rPr>
        <w:t>are</w:t>
      </w:r>
      <w:r w:rsidR="000D3C76" w:rsidRPr="00E1127D">
        <w:rPr>
          <w:rFonts w:ascii="Times New Roman" w:hAnsi="Times New Roman" w:cs="Times New Roman"/>
          <w:sz w:val="24"/>
          <w:szCs w:val="24"/>
        </w:rPr>
        <w:t xml:space="preserve"> the prerequisite to innovation</w:t>
      </w:r>
      <w:r w:rsidR="00F50243" w:rsidRPr="00E1127D">
        <w:rPr>
          <w:rFonts w:ascii="Times New Roman" w:hAnsi="Times New Roman" w:cs="Times New Roman"/>
          <w:sz w:val="24"/>
          <w:szCs w:val="24"/>
        </w:rPr>
        <w:t>.</w:t>
      </w:r>
      <w:r w:rsidR="008A76E3" w:rsidRPr="00E1127D">
        <w:rPr>
          <w:rFonts w:ascii="Times New Roman" w:hAnsi="Times New Roman" w:cs="Times New Roman"/>
          <w:sz w:val="24"/>
          <w:szCs w:val="24"/>
        </w:rPr>
        <w:t xml:space="preserve"> Thus, the</w:t>
      </w:r>
      <w:r w:rsidR="00986B3C" w:rsidRPr="00E1127D">
        <w:rPr>
          <w:rFonts w:ascii="Times New Roman" w:hAnsi="Times New Roman" w:cs="Times New Roman"/>
          <w:sz w:val="24"/>
          <w:szCs w:val="24"/>
        </w:rPr>
        <w:t>se</w:t>
      </w:r>
      <w:r w:rsidR="008A76E3" w:rsidRPr="00E1127D">
        <w:rPr>
          <w:rFonts w:ascii="Times New Roman" w:hAnsi="Times New Roman" w:cs="Times New Roman"/>
          <w:sz w:val="24"/>
          <w:szCs w:val="24"/>
        </w:rPr>
        <w:t xml:space="preserve"> are critical to enabl</w:t>
      </w:r>
      <w:r w:rsidR="00C61F37" w:rsidRPr="00E1127D">
        <w:rPr>
          <w:rFonts w:ascii="Times New Roman" w:hAnsi="Times New Roman" w:cs="Times New Roman"/>
          <w:sz w:val="24"/>
          <w:szCs w:val="24"/>
        </w:rPr>
        <w:t>ing</w:t>
      </w:r>
      <w:r w:rsidR="008A76E3" w:rsidRPr="00E1127D">
        <w:rPr>
          <w:rFonts w:ascii="Times New Roman" w:hAnsi="Times New Roman" w:cs="Times New Roman"/>
          <w:sz w:val="24"/>
          <w:szCs w:val="24"/>
        </w:rPr>
        <w:t xml:space="preserve"> SMEs to implement change to </w:t>
      </w:r>
      <w:r w:rsidR="00D469CA" w:rsidRPr="00E1127D">
        <w:rPr>
          <w:rFonts w:ascii="Times New Roman" w:hAnsi="Times New Roman" w:cs="Times New Roman"/>
          <w:sz w:val="24"/>
          <w:szCs w:val="24"/>
        </w:rPr>
        <w:t>mitigate</w:t>
      </w:r>
      <w:r w:rsidR="008A76E3" w:rsidRPr="00E1127D">
        <w:rPr>
          <w:rFonts w:ascii="Times New Roman" w:hAnsi="Times New Roman" w:cs="Times New Roman"/>
          <w:sz w:val="24"/>
          <w:szCs w:val="24"/>
        </w:rPr>
        <w:t xml:space="preserve"> the impact of environmental taxes, thereby sustaining</w:t>
      </w:r>
      <w:r w:rsidR="00D1549D" w:rsidRPr="00E1127D">
        <w:rPr>
          <w:rFonts w:ascii="Times New Roman" w:hAnsi="Times New Roman" w:cs="Times New Roman"/>
          <w:sz w:val="24"/>
          <w:szCs w:val="24"/>
        </w:rPr>
        <w:t xml:space="preserve"> competitive prices to ensure </w:t>
      </w:r>
      <w:r w:rsidR="00986B3C" w:rsidRPr="00E1127D">
        <w:rPr>
          <w:rFonts w:ascii="Times New Roman" w:hAnsi="Times New Roman" w:cs="Times New Roman"/>
          <w:sz w:val="24"/>
          <w:szCs w:val="24"/>
        </w:rPr>
        <w:t xml:space="preserve">that </w:t>
      </w:r>
      <w:r w:rsidR="00D1549D" w:rsidRPr="00E1127D">
        <w:rPr>
          <w:rFonts w:ascii="Times New Roman" w:hAnsi="Times New Roman" w:cs="Times New Roman"/>
          <w:sz w:val="24"/>
          <w:szCs w:val="24"/>
        </w:rPr>
        <w:t xml:space="preserve">product demand is not adversely affected </w:t>
      </w:r>
      <w:r w:rsidRPr="00E1127D">
        <w:rPr>
          <w:rFonts w:ascii="Times New Roman" w:hAnsi="Times New Roman" w:cs="Times New Roman"/>
          <w:sz w:val="24"/>
          <w:szCs w:val="24"/>
        </w:rPr>
        <w:t>(</w:t>
      </w:r>
      <w:r w:rsidR="002F6766" w:rsidRPr="00E1127D">
        <w:rPr>
          <w:rFonts w:ascii="Times New Roman" w:hAnsi="Times New Roman" w:cs="Times New Roman"/>
          <w:sz w:val="24"/>
          <w:szCs w:val="24"/>
        </w:rPr>
        <w:t xml:space="preserve">Bergner </w:t>
      </w:r>
      <w:r w:rsidR="002F6766" w:rsidRPr="00E1127D">
        <w:rPr>
          <w:rFonts w:ascii="Times New Roman" w:hAnsi="Times New Roman" w:cs="Times New Roman"/>
          <w:i/>
          <w:iCs/>
          <w:sz w:val="24"/>
          <w:szCs w:val="24"/>
        </w:rPr>
        <w:t>et al</w:t>
      </w:r>
      <w:r w:rsidR="008A76E3" w:rsidRPr="00E1127D">
        <w:rPr>
          <w:rFonts w:ascii="Times New Roman" w:hAnsi="Times New Roman" w:cs="Times New Roman"/>
          <w:i/>
          <w:iCs/>
          <w:sz w:val="24"/>
          <w:szCs w:val="24"/>
        </w:rPr>
        <w:t>.</w:t>
      </w:r>
      <w:r w:rsidR="002F6766" w:rsidRPr="00E1127D">
        <w:rPr>
          <w:rFonts w:ascii="Times New Roman" w:hAnsi="Times New Roman" w:cs="Times New Roman"/>
          <w:sz w:val="24"/>
          <w:szCs w:val="24"/>
        </w:rPr>
        <w:t>, 2017</w:t>
      </w:r>
      <w:r w:rsidRPr="00E1127D">
        <w:rPr>
          <w:rFonts w:ascii="Times New Roman" w:hAnsi="Times New Roman" w:cs="Times New Roman"/>
          <w:sz w:val="24"/>
          <w:szCs w:val="24"/>
        </w:rPr>
        <w:t>; Nozawa and Managi, 2019)</w:t>
      </w:r>
      <w:r w:rsidR="002F6766" w:rsidRPr="00E1127D">
        <w:rPr>
          <w:rFonts w:ascii="Times New Roman" w:hAnsi="Times New Roman" w:cs="Times New Roman"/>
          <w:sz w:val="24"/>
          <w:szCs w:val="24"/>
        </w:rPr>
        <w:t>.</w:t>
      </w:r>
      <w:r w:rsidR="008960F6" w:rsidRPr="00E1127D">
        <w:rPr>
          <w:rFonts w:ascii="Times New Roman" w:hAnsi="Times New Roman" w:cs="Times New Roman"/>
          <w:sz w:val="24"/>
          <w:szCs w:val="24"/>
        </w:rPr>
        <w:t xml:space="preserve"> </w:t>
      </w:r>
      <w:r w:rsidRPr="00E1127D">
        <w:rPr>
          <w:rFonts w:ascii="Times New Roman" w:hAnsi="Times New Roman" w:cs="Times New Roman"/>
          <w:sz w:val="24"/>
          <w:szCs w:val="24"/>
        </w:rPr>
        <w:t xml:space="preserve">Hence, </w:t>
      </w:r>
      <w:r w:rsidR="008960F6" w:rsidRPr="00E1127D">
        <w:rPr>
          <w:rFonts w:ascii="Times New Roman" w:hAnsi="Times New Roman" w:cs="Times New Roman"/>
          <w:sz w:val="24"/>
          <w:szCs w:val="24"/>
        </w:rPr>
        <w:t xml:space="preserve">SMEs with access to financial resources </w:t>
      </w:r>
      <w:r w:rsidR="00CD0570" w:rsidRPr="00E1127D">
        <w:rPr>
          <w:rFonts w:ascii="Times New Roman" w:hAnsi="Times New Roman" w:cs="Times New Roman"/>
          <w:sz w:val="24"/>
          <w:szCs w:val="24"/>
        </w:rPr>
        <w:t>can</w:t>
      </w:r>
      <w:r w:rsidR="008A76E3" w:rsidRPr="00E1127D">
        <w:rPr>
          <w:rFonts w:ascii="Times New Roman" w:hAnsi="Times New Roman" w:cs="Times New Roman"/>
          <w:sz w:val="24"/>
          <w:szCs w:val="24"/>
        </w:rPr>
        <w:t xml:space="preserve"> reduce gas emission</w:t>
      </w:r>
      <w:r w:rsidR="00C61F37" w:rsidRPr="00E1127D">
        <w:rPr>
          <w:rFonts w:ascii="Times New Roman" w:hAnsi="Times New Roman" w:cs="Times New Roman"/>
          <w:sz w:val="24"/>
          <w:szCs w:val="24"/>
        </w:rPr>
        <w:t>s,</w:t>
      </w:r>
      <w:r w:rsidR="008A76E3" w:rsidRPr="00E1127D">
        <w:rPr>
          <w:rFonts w:ascii="Times New Roman" w:hAnsi="Times New Roman" w:cs="Times New Roman"/>
          <w:sz w:val="24"/>
          <w:szCs w:val="24"/>
        </w:rPr>
        <w:t xml:space="preserve"> invest in clean technology, maintain market share, build</w:t>
      </w:r>
      <w:r w:rsidR="00CD0570" w:rsidRPr="00E1127D">
        <w:rPr>
          <w:rFonts w:ascii="Times New Roman" w:hAnsi="Times New Roman" w:cs="Times New Roman"/>
          <w:sz w:val="24"/>
          <w:szCs w:val="24"/>
        </w:rPr>
        <w:t xml:space="preserve"> an</w:t>
      </w:r>
      <w:r w:rsidR="008A76E3" w:rsidRPr="00E1127D">
        <w:rPr>
          <w:rFonts w:ascii="Times New Roman" w:hAnsi="Times New Roman" w:cs="Times New Roman"/>
          <w:sz w:val="24"/>
          <w:szCs w:val="24"/>
        </w:rPr>
        <w:t xml:space="preserve"> eco-</w:t>
      </w:r>
      <w:r w:rsidR="00D469CA" w:rsidRPr="00E1127D">
        <w:rPr>
          <w:rFonts w:ascii="Times New Roman" w:hAnsi="Times New Roman" w:cs="Times New Roman"/>
          <w:sz w:val="24"/>
          <w:szCs w:val="24"/>
        </w:rPr>
        <w:t>friendly</w:t>
      </w:r>
      <w:r w:rsidR="008A76E3" w:rsidRPr="00E1127D">
        <w:rPr>
          <w:rFonts w:ascii="Times New Roman" w:hAnsi="Times New Roman" w:cs="Times New Roman"/>
          <w:sz w:val="24"/>
          <w:szCs w:val="24"/>
        </w:rPr>
        <w:t xml:space="preserve"> brand, and reduce gas emissions</w:t>
      </w:r>
      <w:r w:rsidR="008960F6" w:rsidRPr="00E1127D">
        <w:rPr>
          <w:rFonts w:ascii="Times New Roman" w:hAnsi="Times New Roman" w:cs="Times New Roman"/>
          <w:sz w:val="24"/>
          <w:szCs w:val="24"/>
        </w:rPr>
        <w:t xml:space="preserve"> to safeguard the environment.   </w:t>
      </w:r>
    </w:p>
    <w:p w14:paraId="083E9EC5" w14:textId="60D69369" w:rsidR="003329C8" w:rsidRPr="00E1127D" w:rsidRDefault="003329C8" w:rsidP="002B11AE">
      <w:pPr>
        <w:pStyle w:val="ListParagraph"/>
        <w:numPr>
          <w:ilvl w:val="1"/>
          <w:numId w:val="3"/>
        </w:numPr>
        <w:spacing w:after="200" w:line="480" w:lineRule="auto"/>
        <w:jc w:val="both"/>
        <w:rPr>
          <w:rFonts w:ascii="Times New Roman" w:hAnsi="Times New Roman" w:cs="Times New Roman"/>
          <w:b/>
          <w:sz w:val="24"/>
          <w:szCs w:val="24"/>
        </w:rPr>
      </w:pPr>
      <w:r w:rsidRPr="00E1127D">
        <w:rPr>
          <w:rFonts w:ascii="Times New Roman" w:hAnsi="Times New Roman" w:cs="Times New Roman"/>
          <w:b/>
          <w:sz w:val="24"/>
          <w:szCs w:val="24"/>
        </w:rPr>
        <w:t xml:space="preserve">Environmental </w:t>
      </w:r>
      <w:r w:rsidR="0059735F" w:rsidRPr="00E1127D">
        <w:rPr>
          <w:rFonts w:ascii="Times New Roman" w:hAnsi="Times New Roman" w:cs="Times New Roman"/>
          <w:b/>
          <w:sz w:val="24"/>
          <w:szCs w:val="24"/>
        </w:rPr>
        <w:t>t</w:t>
      </w:r>
      <w:r w:rsidRPr="00E1127D">
        <w:rPr>
          <w:rFonts w:ascii="Times New Roman" w:hAnsi="Times New Roman" w:cs="Times New Roman"/>
          <w:b/>
          <w:sz w:val="24"/>
          <w:szCs w:val="24"/>
        </w:rPr>
        <w:t xml:space="preserve">ax, </w:t>
      </w:r>
      <w:r w:rsidR="0059735F" w:rsidRPr="00E1127D">
        <w:rPr>
          <w:rFonts w:ascii="Times New Roman" w:hAnsi="Times New Roman" w:cs="Times New Roman"/>
          <w:b/>
          <w:sz w:val="24"/>
          <w:szCs w:val="24"/>
        </w:rPr>
        <w:t>f</w:t>
      </w:r>
      <w:r w:rsidRPr="00E1127D">
        <w:rPr>
          <w:rFonts w:ascii="Times New Roman" w:hAnsi="Times New Roman" w:cs="Times New Roman"/>
          <w:b/>
          <w:sz w:val="24"/>
          <w:szCs w:val="24"/>
        </w:rPr>
        <w:t xml:space="preserve">inancing </w:t>
      </w:r>
      <w:r w:rsidR="0059735F" w:rsidRPr="00E1127D">
        <w:rPr>
          <w:rFonts w:ascii="Times New Roman" w:hAnsi="Times New Roman" w:cs="Times New Roman"/>
          <w:b/>
          <w:sz w:val="24"/>
          <w:szCs w:val="24"/>
        </w:rPr>
        <w:t>c</w:t>
      </w:r>
      <w:r w:rsidRPr="00E1127D">
        <w:rPr>
          <w:rFonts w:ascii="Times New Roman" w:hAnsi="Times New Roman" w:cs="Times New Roman"/>
          <w:b/>
          <w:sz w:val="24"/>
          <w:szCs w:val="24"/>
        </w:rPr>
        <w:t xml:space="preserve">onstraint and </w:t>
      </w:r>
      <w:r w:rsidR="0005505C" w:rsidRPr="00E1127D">
        <w:rPr>
          <w:rFonts w:ascii="Times New Roman" w:hAnsi="Times New Roman" w:cs="Times New Roman"/>
          <w:b/>
          <w:sz w:val="24"/>
          <w:szCs w:val="24"/>
        </w:rPr>
        <w:t>SMEs</w:t>
      </w:r>
      <w:r w:rsidRPr="00E1127D">
        <w:rPr>
          <w:rFonts w:ascii="Times New Roman" w:hAnsi="Times New Roman" w:cs="Times New Roman"/>
          <w:b/>
          <w:sz w:val="24"/>
          <w:szCs w:val="24"/>
        </w:rPr>
        <w:t xml:space="preserve"> </w:t>
      </w:r>
      <w:r w:rsidR="0059735F" w:rsidRPr="00E1127D">
        <w:rPr>
          <w:rFonts w:ascii="Times New Roman" w:hAnsi="Times New Roman" w:cs="Times New Roman"/>
          <w:b/>
          <w:sz w:val="24"/>
          <w:szCs w:val="24"/>
        </w:rPr>
        <w:t>i</w:t>
      </w:r>
      <w:r w:rsidRPr="00E1127D">
        <w:rPr>
          <w:rFonts w:ascii="Times New Roman" w:hAnsi="Times New Roman" w:cs="Times New Roman"/>
          <w:b/>
          <w:sz w:val="24"/>
          <w:szCs w:val="24"/>
        </w:rPr>
        <w:t>nnovation</w:t>
      </w:r>
    </w:p>
    <w:p w14:paraId="09FA1015" w14:textId="0F1A9FF2" w:rsidR="00C463F5" w:rsidRPr="00E1127D" w:rsidRDefault="003F6225" w:rsidP="00792E34">
      <w:pPr>
        <w:spacing w:line="480" w:lineRule="auto"/>
        <w:jc w:val="both"/>
        <w:rPr>
          <w:rFonts w:ascii="Times New Roman" w:hAnsi="Times New Roman" w:cs="Times New Roman"/>
          <w:sz w:val="24"/>
          <w:szCs w:val="24"/>
        </w:rPr>
      </w:pPr>
      <w:r w:rsidRPr="00E1127D">
        <w:rPr>
          <w:rFonts w:ascii="Times New Roman" w:hAnsi="Times New Roman" w:cs="Times New Roman"/>
          <w:sz w:val="24"/>
          <w:szCs w:val="24"/>
        </w:rPr>
        <w:t>Environmental policy instruments that aim to foster sustainability tend to be non-prescriptive</w:t>
      </w:r>
      <w:r w:rsidR="008A76E3" w:rsidRPr="00E1127D">
        <w:rPr>
          <w:rFonts w:ascii="Times New Roman" w:hAnsi="Times New Roman" w:cs="Times New Roman"/>
          <w:sz w:val="24"/>
          <w:szCs w:val="24"/>
        </w:rPr>
        <w:t xml:space="preserve">, </w:t>
      </w:r>
      <w:r w:rsidRPr="00E1127D">
        <w:rPr>
          <w:rFonts w:ascii="Times New Roman" w:hAnsi="Times New Roman" w:cs="Times New Roman"/>
          <w:sz w:val="24"/>
          <w:szCs w:val="24"/>
        </w:rPr>
        <w:t xml:space="preserve">such as taxes and cap-and-trade systems (Sanden and Azar, 2005; </w:t>
      </w:r>
      <w:proofErr w:type="spellStart"/>
      <w:r w:rsidRPr="00E1127D">
        <w:rPr>
          <w:rFonts w:ascii="Times New Roman" w:hAnsi="Times New Roman" w:cs="Times New Roman"/>
          <w:sz w:val="24"/>
          <w:szCs w:val="24"/>
        </w:rPr>
        <w:t>Bergek</w:t>
      </w:r>
      <w:proofErr w:type="spellEnd"/>
      <w:r w:rsidRPr="00E1127D">
        <w:rPr>
          <w:rFonts w:ascii="Times New Roman" w:hAnsi="Times New Roman" w:cs="Times New Roman"/>
          <w:sz w:val="24"/>
          <w:szCs w:val="24"/>
        </w:rPr>
        <w:t xml:space="preserve"> and Berggren, 2014). However, carbon taxes are </w:t>
      </w:r>
      <w:r w:rsidR="008A76E3" w:rsidRPr="00E1127D">
        <w:rPr>
          <w:rFonts w:ascii="Times New Roman" w:hAnsi="Times New Roman" w:cs="Times New Roman"/>
          <w:sz w:val="24"/>
          <w:szCs w:val="24"/>
        </w:rPr>
        <w:t xml:space="preserve">targeted </w:t>
      </w:r>
      <w:r w:rsidRPr="00E1127D">
        <w:rPr>
          <w:rFonts w:ascii="Times New Roman" w:hAnsi="Times New Roman" w:cs="Times New Roman"/>
          <w:sz w:val="24"/>
          <w:szCs w:val="24"/>
        </w:rPr>
        <w:t>to replace polluting technologies with efficient and environmentally friendly economic activities</w:t>
      </w:r>
      <w:r w:rsidR="00C463F5" w:rsidRPr="00E1127D">
        <w:rPr>
          <w:rFonts w:ascii="Times New Roman" w:hAnsi="Times New Roman" w:cs="Times New Roman"/>
          <w:sz w:val="24"/>
          <w:szCs w:val="24"/>
        </w:rPr>
        <w:t>. In theory, SMEs should benefit from clean technology</w:t>
      </w:r>
      <w:r w:rsidR="008A76E3" w:rsidRPr="00E1127D">
        <w:rPr>
          <w:rFonts w:ascii="Times New Roman" w:hAnsi="Times New Roman" w:cs="Times New Roman"/>
          <w:sz w:val="24"/>
          <w:szCs w:val="24"/>
        </w:rPr>
        <w:t>. T</w:t>
      </w:r>
      <w:r w:rsidR="00C463F5" w:rsidRPr="00E1127D">
        <w:rPr>
          <w:rFonts w:ascii="Times New Roman" w:hAnsi="Times New Roman" w:cs="Times New Roman"/>
          <w:sz w:val="24"/>
          <w:szCs w:val="24"/>
        </w:rPr>
        <w:t>hey may receive economic compensation for not incurring social cost</w:t>
      </w:r>
      <w:r w:rsidR="00A129B5" w:rsidRPr="00E1127D">
        <w:rPr>
          <w:rFonts w:ascii="Times New Roman" w:hAnsi="Times New Roman" w:cs="Times New Roman"/>
          <w:sz w:val="24"/>
          <w:szCs w:val="24"/>
        </w:rPr>
        <w:t>s</w:t>
      </w:r>
      <w:r w:rsidR="00C463F5" w:rsidRPr="00E1127D">
        <w:rPr>
          <w:rFonts w:ascii="Times New Roman" w:hAnsi="Times New Roman" w:cs="Times New Roman"/>
          <w:sz w:val="24"/>
          <w:szCs w:val="24"/>
        </w:rPr>
        <w:t xml:space="preserve"> by polluting the environment (Stavins, 2003). Environmental regulatory instruments (financial and technical) control </w:t>
      </w:r>
      <w:r w:rsidR="008A76E3" w:rsidRPr="00E1127D">
        <w:rPr>
          <w:rFonts w:ascii="Times New Roman" w:hAnsi="Times New Roman" w:cs="Times New Roman"/>
          <w:sz w:val="24"/>
          <w:szCs w:val="24"/>
        </w:rPr>
        <w:t>firms' actions by</w:t>
      </w:r>
      <w:r w:rsidR="00C463F5" w:rsidRPr="00E1127D">
        <w:rPr>
          <w:rFonts w:ascii="Times New Roman" w:hAnsi="Times New Roman" w:cs="Times New Roman"/>
          <w:sz w:val="24"/>
          <w:szCs w:val="24"/>
        </w:rPr>
        <w:t xml:space="preserve"> setting </w:t>
      </w:r>
      <w:r w:rsidR="008A76E3" w:rsidRPr="00E1127D">
        <w:rPr>
          <w:rFonts w:ascii="Times New Roman" w:hAnsi="Times New Roman" w:cs="Times New Roman"/>
          <w:sz w:val="24"/>
          <w:szCs w:val="24"/>
        </w:rPr>
        <w:t xml:space="preserve">acceptable </w:t>
      </w:r>
      <w:r w:rsidR="00C463F5" w:rsidRPr="00E1127D">
        <w:rPr>
          <w:rFonts w:ascii="Times New Roman" w:hAnsi="Times New Roman" w:cs="Times New Roman"/>
          <w:sz w:val="24"/>
          <w:szCs w:val="24"/>
        </w:rPr>
        <w:t xml:space="preserve">standards </w:t>
      </w:r>
      <w:r w:rsidR="00FD5F76" w:rsidRPr="00E1127D">
        <w:rPr>
          <w:rFonts w:ascii="Times New Roman" w:hAnsi="Times New Roman" w:cs="Times New Roman"/>
          <w:sz w:val="24"/>
          <w:szCs w:val="24"/>
        </w:rPr>
        <w:t>that</w:t>
      </w:r>
      <w:r w:rsidR="00C463F5" w:rsidRPr="00E1127D">
        <w:rPr>
          <w:rFonts w:ascii="Times New Roman" w:hAnsi="Times New Roman" w:cs="Times New Roman"/>
          <w:sz w:val="24"/>
          <w:szCs w:val="24"/>
        </w:rPr>
        <w:t xml:space="preserve"> cause </w:t>
      </w:r>
      <w:r w:rsidR="00FD5F76" w:rsidRPr="00E1127D">
        <w:rPr>
          <w:rFonts w:ascii="Times New Roman" w:hAnsi="Times New Roman" w:cs="Times New Roman"/>
          <w:sz w:val="24"/>
          <w:szCs w:val="24"/>
        </w:rPr>
        <w:t xml:space="preserve">a </w:t>
      </w:r>
      <w:r w:rsidR="00C463F5" w:rsidRPr="00E1127D">
        <w:rPr>
          <w:rFonts w:ascii="Times New Roman" w:hAnsi="Times New Roman" w:cs="Times New Roman"/>
          <w:sz w:val="24"/>
          <w:szCs w:val="24"/>
        </w:rPr>
        <w:t xml:space="preserve">behaviour </w:t>
      </w:r>
      <w:r w:rsidR="00C463F5" w:rsidRPr="00E1127D">
        <w:rPr>
          <w:rFonts w:ascii="Times New Roman" w:hAnsi="Times New Roman" w:cs="Times New Roman"/>
          <w:sz w:val="24"/>
          <w:szCs w:val="24"/>
        </w:rPr>
        <w:lastRenderedPageBreak/>
        <w:t>change. Some of these regulatory instruments are prescribed whilst others are optional</w:t>
      </w:r>
      <w:r w:rsidR="008A76E3" w:rsidRPr="00E1127D">
        <w:rPr>
          <w:rFonts w:ascii="Times New Roman" w:hAnsi="Times New Roman" w:cs="Times New Roman"/>
          <w:sz w:val="24"/>
          <w:szCs w:val="24"/>
        </w:rPr>
        <w:t xml:space="preserve">, </w:t>
      </w:r>
      <w:r w:rsidR="00C463F5" w:rsidRPr="00E1127D">
        <w:rPr>
          <w:rFonts w:ascii="Times New Roman" w:hAnsi="Times New Roman" w:cs="Times New Roman"/>
          <w:sz w:val="24"/>
          <w:szCs w:val="24"/>
        </w:rPr>
        <w:t>which firms may choose to comply with to enhance their social credentials (</w:t>
      </w:r>
      <w:proofErr w:type="spellStart"/>
      <w:r w:rsidR="00C463F5" w:rsidRPr="00E1127D">
        <w:rPr>
          <w:rFonts w:ascii="Times New Roman" w:hAnsi="Times New Roman" w:cs="Times New Roman"/>
          <w:sz w:val="24"/>
          <w:szCs w:val="24"/>
        </w:rPr>
        <w:t>Bergek</w:t>
      </w:r>
      <w:proofErr w:type="spellEnd"/>
      <w:r w:rsidR="00C463F5" w:rsidRPr="00E1127D">
        <w:rPr>
          <w:rFonts w:ascii="Times New Roman" w:hAnsi="Times New Roman" w:cs="Times New Roman"/>
          <w:sz w:val="24"/>
          <w:szCs w:val="24"/>
        </w:rPr>
        <w:t xml:space="preserve"> and Berggren, 2014) and brand competitiveness. </w:t>
      </w:r>
    </w:p>
    <w:p w14:paraId="5947A069" w14:textId="0B76BF1D" w:rsidR="00C463F5" w:rsidRPr="00E1127D" w:rsidRDefault="00C463F5" w:rsidP="00867A48">
      <w:pPr>
        <w:spacing w:line="480" w:lineRule="auto"/>
        <w:ind w:firstLine="720"/>
        <w:jc w:val="both"/>
        <w:rPr>
          <w:rFonts w:ascii="Times New Roman" w:hAnsi="Times New Roman" w:cs="Times New Roman"/>
          <w:sz w:val="24"/>
          <w:szCs w:val="24"/>
        </w:rPr>
      </w:pPr>
      <w:r w:rsidRPr="00E1127D">
        <w:rPr>
          <w:rFonts w:ascii="Times New Roman" w:hAnsi="Times New Roman" w:cs="Times New Roman"/>
          <w:sz w:val="24"/>
          <w:szCs w:val="24"/>
        </w:rPr>
        <w:t xml:space="preserve">Taxation policies through price mechanisms incentivise firms to use or innovate clean technologies to reduce pollution. Some </w:t>
      </w:r>
      <w:r w:rsidR="00AA3337" w:rsidRPr="00E1127D">
        <w:rPr>
          <w:rFonts w:ascii="Times New Roman" w:hAnsi="Times New Roman" w:cs="Times New Roman"/>
          <w:sz w:val="24"/>
          <w:szCs w:val="24"/>
        </w:rPr>
        <w:t>SMEs</w:t>
      </w:r>
      <w:r w:rsidRPr="00E1127D">
        <w:rPr>
          <w:rFonts w:ascii="Times New Roman" w:hAnsi="Times New Roman" w:cs="Times New Roman"/>
          <w:sz w:val="24"/>
          <w:szCs w:val="24"/>
        </w:rPr>
        <w:t xml:space="preserve"> will merely comply with the mandatory requirements whilst others exceed their mandatory standards (Bergquist et al., 2013). Taxation policies are politically sensitive as they are not well received due to their impact on consumer prices</w:t>
      </w:r>
      <w:r w:rsidR="00674918" w:rsidRPr="00E1127D">
        <w:rPr>
          <w:rFonts w:ascii="Times New Roman" w:hAnsi="Times New Roman" w:cs="Times New Roman"/>
          <w:sz w:val="24"/>
          <w:szCs w:val="24"/>
        </w:rPr>
        <w:t xml:space="preserve"> and </w:t>
      </w:r>
      <w:r w:rsidR="00AA3337" w:rsidRPr="00E1127D">
        <w:rPr>
          <w:rFonts w:ascii="Times New Roman" w:hAnsi="Times New Roman" w:cs="Times New Roman"/>
          <w:sz w:val="24"/>
          <w:szCs w:val="24"/>
        </w:rPr>
        <w:t>SMEs</w:t>
      </w:r>
      <w:r w:rsidR="00F44FF7" w:rsidRPr="00E1127D">
        <w:rPr>
          <w:rFonts w:ascii="Times New Roman" w:hAnsi="Times New Roman" w:cs="Times New Roman"/>
          <w:sz w:val="24"/>
          <w:szCs w:val="24"/>
        </w:rPr>
        <w:t>’</w:t>
      </w:r>
      <w:r w:rsidR="00674918" w:rsidRPr="00E1127D">
        <w:rPr>
          <w:rFonts w:ascii="Times New Roman" w:hAnsi="Times New Roman" w:cs="Times New Roman"/>
          <w:sz w:val="24"/>
          <w:szCs w:val="24"/>
        </w:rPr>
        <w:t xml:space="preserve"> profit</w:t>
      </w:r>
      <w:r w:rsidRPr="00E1127D">
        <w:rPr>
          <w:rFonts w:ascii="Times New Roman" w:hAnsi="Times New Roman" w:cs="Times New Roman"/>
          <w:sz w:val="24"/>
          <w:szCs w:val="24"/>
        </w:rPr>
        <w:t xml:space="preserve">. </w:t>
      </w:r>
      <w:r w:rsidR="00674918" w:rsidRPr="00E1127D">
        <w:rPr>
          <w:rFonts w:ascii="Times New Roman" w:hAnsi="Times New Roman" w:cs="Times New Roman"/>
          <w:sz w:val="24"/>
          <w:szCs w:val="24"/>
        </w:rPr>
        <w:t>Taxation</w:t>
      </w:r>
      <w:r w:rsidRPr="00E1127D">
        <w:rPr>
          <w:rFonts w:ascii="Times New Roman" w:hAnsi="Times New Roman" w:cs="Times New Roman"/>
          <w:sz w:val="24"/>
          <w:szCs w:val="24"/>
        </w:rPr>
        <w:t xml:space="preserve"> unequally affect</w:t>
      </w:r>
      <w:r w:rsidR="008A76E3" w:rsidRPr="00E1127D">
        <w:rPr>
          <w:rFonts w:ascii="Times New Roman" w:hAnsi="Times New Roman" w:cs="Times New Roman"/>
          <w:sz w:val="24"/>
          <w:szCs w:val="24"/>
        </w:rPr>
        <w:t>s different stakeholders</w:t>
      </w:r>
      <w:r w:rsidR="009700BD" w:rsidRPr="00E1127D">
        <w:rPr>
          <w:rFonts w:ascii="Times New Roman" w:hAnsi="Times New Roman" w:cs="Times New Roman"/>
          <w:sz w:val="24"/>
          <w:szCs w:val="24"/>
        </w:rPr>
        <w:t>:</w:t>
      </w:r>
      <w:r w:rsidR="008A76E3" w:rsidRPr="00E1127D">
        <w:rPr>
          <w:rFonts w:ascii="Times New Roman" w:hAnsi="Times New Roman" w:cs="Times New Roman"/>
          <w:sz w:val="24"/>
          <w:szCs w:val="24"/>
        </w:rPr>
        <w:t xml:space="preserve"> the penalty for polluting the environment is borne by the large</w:t>
      </w:r>
      <w:r w:rsidR="009700BD" w:rsidRPr="00E1127D">
        <w:rPr>
          <w:rFonts w:ascii="Times New Roman" w:hAnsi="Times New Roman" w:cs="Times New Roman"/>
          <w:sz w:val="24"/>
          <w:szCs w:val="24"/>
        </w:rPr>
        <w:t>r</w:t>
      </w:r>
      <w:r w:rsidR="008A76E3" w:rsidRPr="00E1127D">
        <w:rPr>
          <w:rFonts w:ascii="Times New Roman" w:hAnsi="Times New Roman" w:cs="Times New Roman"/>
          <w:sz w:val="24"/>
          <w:szCs w:val="24"/>
        </w:rPr>
        <w:t xml:space="preserve"> population</w:t>
      </w:r>
      <w:r w:rsidRPr="00E1127D">
        <w:rPr>
          <w:rFonts w:ascii="Times New Roman" w:hAnsi="Times New Roman" w:cs="Times New Roman"/>
          <w:sz w:val="24"/>
          <w:szCs w:val="24"/>
        </w:rPr>
        <w:t xml:space="preserve"> (</w:t>
      </w:r>
      <w:proofErr w:type="spellStart"/>
      <w:r w:rsidRPr="00E1127D">
        <w:rPr>
          <w:rFonts w:ascii="Times New Roman" w:hAnsi="Times New Roman" w:cs="Times New Roman"/>
          <w:sz w:val="24"/>
          <w:szCs w:val="24"/>
        </w:rPr>
        <w:t>Noailly</w:t>
      </w:r>
      <w:proofErr w:type="spellEnd"/>
      <w:r w:rsidRPr="00E1127D">
        <w:rPr>
          <w:rFonts w:ascii="Times New Roman" w:hAnsi="Times New Roman" w:cs="Times New Roman"/>
          <w:sz w:val="24"/>
          <w:szCs w:val="24"/>
        </w:rPr>
        <w:t xml:space="preserve">, 2012). Thus, </w:t>
      </w:r>
      <w:r w:rsidR="001D088A" w:rsidRPr="00E1127D">
        <w:rPr>
          <w:rFonts w:ascii="Times New Roman" w:hAnsi="Times New Roman" w:cs="Times New Roman"/>
          <w:sz w:val="24"/>
          <w:szCs w:val="24"/>
        </w:rPr>
        <w:t>affecting</w:t>
      </w:r>
      <w:r w:rsidR="008A76E3" w:rsidRPr="00E1127D">
        <w:rPr>
          <w:rFonts w:ascii="Times New Roman" w:hAnsi="Times New Roman" w:cs="Times New Roman"/>
          <w:sz w:val="24"/>
          <w:szCs w:val="24"/>
        </w:rPr>
        <w:t xml:space="preserve"> behaviour change through carbon taxes and promoting innovation pose</w:t>
      </w:r>
      <w:r w:rsidR="00514FD9" w:rsidRPr="00E1127D">
        <w:rPr>
          <w:rFonts w:ascii="Times New Roman" w:hAnsi="Times New Roman" w:cs="Times New Roman"/>
          <w:sz w:val="24"/>
          <w:szCs w:val="24"/>
        </w:rPr>
        <w:t>s</w:t>
      </w:r>
      <w:r w:rsidR="008A76E3" w:rsidRPr="00E1127D">
        <w:rPr>
          <w:rFonts w:ascii="Times New Roman" w:hAnsi="Times New Roman" w:cs="Times New Roman"/>
          <w:sz w:val="24"/>
          <w:szCs w:val="24"/>
        </w:rPr>
        <w:t xml:space="preserve"> economic, social,</w:t>
      </w:r>
      <w:r w:rsidRPr="00E1127D">
        <w:rPr>
          <w:rFonts w:ascii="Times New Roman" w:hAnsi="Times New Roman" w:cs="Times New Roman"/>
          <w:sz w:val="24"/>
          <w:szCs w:val="24"/>
        </w:rPr>
        <w:t xml:space="preserve"> and political challenges (</w:t>
      </w:r>
      <w:r w:rsidR="004041F5" w:rsidRPr="00E1127D">
        <w:rPr>
          <w:rFonts w:ascii="Times New Roman" w:hAnsi="Times New Roman" w:cs="Times New Roman"/>
          <w:sz w:val="24"/>
          <w:szCs w:val="24"/>
        </w:rPr>
        <w:t>Zhang and Zhang, 2018; Barrage, 2020)</w:t>
      </w:r>
      <w:r w:rsidRPr="00E1127D">
        <w:rPr>
          <w:rFonts w:ascii="Times New Roman" w:hAnsi="Times New Roman" w:cs="Times New Roman"/>
          <w:sz w:val="24"/>
          <w:szCs w:val="24"/>
        </w:rPr>
        <w:t>.</w:t>
      </w:r>
      <w:r w:rsidR="00681BFE" w:rsidRPr="00E1127D">
        <w:rPr>
          <w:rFonts w:ascii="Times New Roman" w:hAnsi="Times New Roman" w:cs="Times New Roman"/>
          <w:sz w:val="24"/>
          <w:szCs w:val="24"/>
        </w:rPr>
        <w:t xml:space="preserve"> </w:t>
      </w:r>
    </w:p>
    <w:p w14:paraId="6A3D0B7E" w14:textId="3767B832" w:rsidR="001A649F" w:rsidRPr="00E1127D" w:rsidRDefault="00681BFE" w:rsidP="00867A48">
      <w:pPr>
        <w:spacing w:line="480" w:lineRule="auto"/>
        <w:ind w:firstLine="720"/>
        <w:jc w:val="both"/>
        <w:rPr>
          <w:rFonts w:ascii="Times New Roman" w:hAnsi="Times New Roman" w:cs="Times New Roman"/>
          <w:sz w:val="24"/>
          <w:szCs w:val="24"/>
        </w:rPr>
      </w:pPr>
      <w:r w:rsidRPr="00E1127D">
        <w:rPr>
          <w:rFonts w:ascii="Times New Roman" w:hAnsi="Times New Roman" w:cs="Times New Roman"/>
          <w:sz w:val="24"/>
          <w:szCs w:val="24"/>
        </w:rPr>
        <w:t xml:space="preserve">Fiscal </w:t>
      </w:r>
      <w:r w:rsidR="001D088A" w:rsidRPr="00E1127D">
        <w:rPr>
          <w:rFonts w:ascii="Times New Roman" w:hAnsi="Times New Roman" w:cs="Times New Roman"/>
          <w:sz w:val="24"/>
          <w:szCs w:val="24"/>
        </w:rPr>
        <w:t>instruments</w:t>
      </w:r>
      <w:r w:rsidRPr="00E1127D">
        <w:rPr>
          <w:rFonts w:ascii="Times New Roman" w:hAnsi="Times New Roman" w:cs="Times New Roman"/>
          <w:sz w:val="24"/>
          <w:szCs w:val="24"/>
        </w:rPr>
        <w:t xml:space="preserve"> are used for a range of objectives</w:t>
      </w:r>
      <w:r w:rsidR="008A76E3" w:rsidRPr="00E1127D">
        <w:rPr>
          <w:rFonts w:ascii="Times New Roman" w:hAnsi="Times New Roman" w:cs="Times New Roman"/>
          <w:sz w:val="24"/>
          <w:szCs w:val="24"/>
        </w:rPr>
        <w:t xml:space="preserve">; </w:t>
      </w:r>
      <w:r w:rsidRPr="00E1127D">
        <w:rPr>
          <w:rFonts w:ascii="Times New Roman" w:hAnsi="Times New Roman" w:cs="Times New Roman"/>
          <w:sz w:val="24"/>
          <w:szCs w:val="24"/>
        </w:rPr>
        <w:t>however, environmental taxes are specific to lower</w:t>
      </w:r>
      <w:r w:rsidR="00514FD9" w:rsidRPr="00E1127D">
        <w:rPr>
          <w:rFonts w:ascii="Times New Roman" w:hAnsi="Times New Roman" w:cs="Times New Roman"/>
          <w:sz w:val="24"/>
          <w:szCs w:val="24"/>
        </w:rPr>
        <w:t>ing</w:t>
      </w:r>
      <w:r w:rsidRPr="00E1127D">
        <w:rPr>
          <w:rFonts w:ascii="Times New Roman" w:hAnsi="Times New Roman" w:cs="Times New Roman"/>
          <w:sz w:val="24"/>
          <w:szCs w:val="24"/>
        </w:rPr>
        <w:t xml:space="preserve"> polluting activities</w:t>
      </w:r>
      <w:r w:rsidR="00F17A90" w:rsidRPr="00E1127D">
        <w:rPr>
          <w:rFonts w:ascii="Times New Roman" w:hAnsi="Times New Roman" w:cs="Times New Roman"/>
          <w:sz w:val="24"/>
          <w:szCs w:val="24"/>
        </w:rPr>
        <w:t xml:space="preserve"> through</w:t>
      </w:r>
      <w:r w:rsidRPr="00E1127D">
        <w:rPr>
          <w:rFonts w:ascii="Times New Roman" w:hAnsi="Times New Roman" w:cs="Times New Roman"/>
          <w:sz w:val="24"/>
          <w:szCs w:val="24"/>
        </w:rPr>
        <w:t xml:space="preserve"> incent</w:t>
      </w:r>
      <w:r w:rsidR="00F17A90" w:rsidRPr="00E1127D">
        <w:rPr>
          <w:rFonts w:ascii="Times New Roman" w:hAnsi="Times New Roman" w:cs="Times New Roman"/>
          <w:sz w:val="24"/>
          <w:szCs w:val="24"/>
        </w:rPr>
        <w:t>ives that enable</w:t>
      </w:r>
      <w:r w:rsidRPr="00E1127D">
        <w:rPr>
          <w:rFonts w:ascii="Times New Roman" w:hAnsi="Times New Roman" w:cs="Times New Roman"/>
          <w:sz w:val="24"/>
          <w:szCs w:val="24"/>
        </w:rPr>
        <w:t xml:space="preserve"> firms to adopt clean technology</w:t>
      </w:r>
      <w:r w:rsidR="00F17A90" w:rsidRPr="00E1127D">
        <w:rPr>
          <w:rFonts w:ascii="Times New Roman" w:hAnsi="Times New Roman" w:cs="Times New Roman"/>
          <w:sz w:val="24"/>
          <w:szCs w:val="24"/>
        </w:rPr>
        <w:t>. Firms that invest in sustainable technologies are compensated with lower carbon taxes</w:t>
      </w:r>
      <w:r w:rsidR="00C61F37" w:rsidRPr="00E1127D">
        <w:rPr>
          <w:rFonts w:ascii="Times New Roman" w:hAnsi="Times New Roman" w:cs="Times New Roman"/>
          <w:sz w:val="24"/>
          <w:szCs w:val="24"/>
        </w:rPr>
        <w:t>, and</w:t>
      </w:r>
      <w:r w:rsidR="00F17A90" w:rsidRPr="00E1127D">
        <w:rPr>
          <w:rFonts w:ascii="Times New Roman" w:hAnsi="Times New Roman" w:cs="Times New Roman"/>
          <w:sz w:val="24"/>
          <w:szCs w:val="24"/>
        </w:rPr>
        <w:t xml:space="preserve"> </w:t>
      </w:r>
      <w:r w:rsidR="00AA3337" w:rsidRPr="00E1127D">
        <w:rPr>
          <w:rFonts w:ascii="Times New Roman" w:hAnsi="Times New Roman" w:cs="Times New Roman"/>
          <w:sz w:val="24"/>
          <w:szCs w:val="24"/>
        </w:rPr>
        <w:t>SME</w:t>
      </w:r>
      <w:r w:rsidR="00F17A90" w:rsidRPr="00E1127D">
        <w:rPr>
          <w:rFonts w:ascii="Times New Roman" w:hAnsi="Times New Roman" w:cs="Times New Roman"/>
          <w:sz w:val="24"/>
          <w:szCs w:val="24"/>
        </w:rPr>
        <w:t xml:space="preserve">s polluting the environment are penalised through higher taxes. Environmental tax policies drive </w:t>
      </w:r>
      <w:r w:rsidR="00AA3337" w:rsidRPr="00E1127D">
        <w:rPr>
          <w:rFonts w:ascii="Times New Roman" w:hAnsi="Times New Roman" w:cs="Times New Roman"/>
          <w:sz w:val="24"/>
          <w:szCs w:val="24"/>
        </w:rPr>
        <w:t>SMEs</w:t>
      </w:r>
      <w:r w:rsidR="00F17A90" w:rsidRPr="00E1127D">
        <w:rPr>
          <w:rFonts w:ascii="Times New Roman" w:hAnsi="Times New Roman" w:cs="Times New Roman"/>
          <w:sz w:val="24"/>
          <w:szCs w:val="24"/>
        </w:rPr>
        <w:t xml:space="preserve"> to use clean technologies </w:t>
      </w:r>
      <w:r w:rsidR="00936D2B" w:rsidRPr="00E1127D">
        <w:rPr>
          <w:rFonts w:ascii="Times New Roman" w:hAnsi="Times New Roman" w:cs="Times New Roman"/>
          <w:sz w:val="24"/>
          <w:szCs w:val="24"/>
        </w:rPr>
        <w:t>to avoid tax cost</w:t>
      </w:r>
      <w:r w:rsidR="00DF6CBC" w:rsidRPr="00E1127D">
        <w:rPr>
          <w:rFonts w:ascii="Times New Roman" w:hAnsi="Times New Roman" w:cs="Times New Roman"/>
          <w:sz w:val="24"/>
          <w:szCs w:val="24"/>
        </w:rPr>
        <w:t>s</w:t>
      </w:r>
      <w:r w:rsidR="00F17A90" w:rsidRPr="00E1127D">
        <w:rPr>
          <w:rFonts w:ascii="Times New Roman" w:hAnsi="Times New Roman" w:cs="Times New Roman"/>
          <w:sz w:val="24"/>
          <w:szCs w:val="24"/>
        </w:rPr>
        <w:t xml:space="preserve"> (Stavins, 2003)</w:t>
      </w:r>
      <w:r w:rsidR="00936D2B" w:rsidRPr="00E1127D">
        <w:rPr>
          <w:rFonts w:ascii="Times New Roman" w:hAnsi="Times New Roman" w:cs="Times New Roman"/>
          <w:sz w:val="24"/>
          <w:szCs w:val="24"/>
        </w:rPr>
        <w:t xml:space="preserve">. </w:t>
      </w:r>
      <w:r w:rsidR="00B650C6" w:rsidRPr="00E1127D">
        <w:rPr>
          <w:rFonts w:ascii="Times New Roman" w:hAnsi="Times New Roman" w:cs="Times New Roman"/>
          <w:sz w:val="24"/>
          <w:szCs w:val="24"/>
        </w:rPr>
        <w:t>Fiscal policy is distinct from regulatory instruments</w:t>
      </w:r>
      <w:r w:rsidR="008A76E3" w:rsidRPr="00E1127D">
        <w:rPr>
          <w:rFonts w:ascii="Times New Roman" w:hAnsi="Times New Roman" w:cs="Times New Roman"/>
          <w:sz w:val="24"/>
          <w:szCs w:val="24"/>
        </w:rPr>
        <w:t>,</w:t>
      </w:r>
      <w:r w:rsidR="00B650C6" w:rsidRPr="00E1127D">
        <w:rPr>
          <w:rFonts w:ascii="Times New Roman" w:hAnsi="Times New Roman" w:cs="Times New Roman"/>
          <w:sz w:val="24"/>
          <w:szCs w:val="24"/>
        </w:rPr>
        <w:t xml:space="preserve"> which are prescribed regulations </w:t>
      </w:r>
      <w:r w:rsidR="00DF6CBC" w:rsidRPr="00E1127D">
        <w:rPr>
          <w:rFonts w:ascii="Times New Roman" w:hAnsi="Times New Roman" w:cs="Times New Roman"/>
          <w:sz w:val="24"/>
          <w:szCs w:val="24"/>
        </w:rPr>
        <w:t>that</w:t>
      </w:r>
      <w:r w:rsidR="00B650C6" w:rsidRPr="00E1127D">
        <w:rPr>
          <w:rFonts w:ascii="Times New Roman" w:hAnsi="Times New Roman" w:cs="Times New Roman"/>
          <w:sz w:val="24"/>
          <w:szCs w:val="24"/>
        </w:rPr>
        <w:t xml:space="preserve"> ensure</w:t>
      </w:r>
      <w:r w:rsidR="00DF6CBC" w:rsidRPr="00E1127D">
        <w:rPr>
          <w:rFonts w:ascii="Times New Roman" w:hAnsi="Times New Roman" w:cs="Times New Roman"/>
          <w:sz w:val="24"/>
          <w:szCs w:val="24"/>
        </w:rPr>
        <w:t xml:space="preserve"> that</w:t>
      </w:r>
      <w:r w:rsidR="00B650C6" w:rsidRPr="00E1127D">
        <w:rPr>
          <w:rFonts w:ascii="Times New Roman" w:hAnsi="Times New Roman" w:cs="Times New Roman"/>
          <w:sz w:val="24"/>
          <w:szCs w:val="24"/>
        </w:rPr>
        <w:t xml:space="preserve"> </w:t>
      </w:r>
      <w:r w:rsidR="00AA3337" w:rsidRPr="00E1127D">
        <w:rPr>
          <w:rFonts w:ascii="Times New Roman" w:hAnsi="Times New Roman" w:cs="Times New Roman"/>
          <w:sz w:val="24"/>
          <w:szCs w:val="24"/>
        </w:rPr>
        <w:t>SME</w:t>
      </w:r>
      <w:r w:rsidR="00B650C6" w:rsidRPr="00E1127D">
        <w:rPr>
          <w:rFonts w:ascii="Times New Roman" w:hAnsi="Times New Roman" w:cs="Times New Roman"/>
          <w:sz w:val="24"/>
          <w:szCs w:val="24"/>
        </w:rPr>
        <w:t xml:space="preserve">s comply with </w:t>
      </w:r>
      <w:r w:rsidR="008A76E3" w:rsidRPr="00E1127D">
        <w:rPr>
          <w:rFonts w:ascii="Times New Roman" w:hAnsi="Times New Roman" w:cs="Times New Roman"/>
          <w:sz w:val="24"/>
          <w:szCs w:val="24"/>
        </w:rPr>
        <w:t xml:space="preserve">specific </w:t>
      </w:r>
      <w:r w:rsidR="009341D0" w:rsidRPr="00E1127D">
        <w:rPr>
          <w:rFonts w:ascii="Times New Roman" w:hAnsi="Times New Roman" w:cs="Times New Roman"/>
          <w:sz w:val="24"/>
          <w:szCs w:val="24"/>
        </w:rPr>
        <w:t>requirements</w:t>
      </w:r>
      <w:r w:rsidR="00B650C6" w:rsidRPr="00E1127D">
        <w:rPr>
          <w:rFonts w:ascii="Times New Roman" w:hAnsi="Times New Roman" w:cs="Times New Roman"/>
          <w:sz w:val="24"/>
          <w:szCs w:val="24"/>
        </w:rPr>
        <w:t xml:space="preserve"> to avoid </w:t>
      </w:r>
      <w:r w:rsidR="008A76E3" w:rsidRPr="00E1127D">
        <w:rPr>
          <w:rFonts w:ascii="Times New Roman" w:hAnsi="Times New Roman" w:cs="Times New Roman"/>
          <w:sz w:val="24"/>
          <w:szCs w:val="24"/>
        </w:rPr>
        <w:t xml:space="preserve">penalties </w:t>
      </w:r>
      <w:r w:rsidR="00B650C6" w:rsidRPr="00E1127D">
        <w:rPr>
          <w:rFonts w:ascii="Times New Roman" w:hAnsi="Times New Roman" w:cs="Times New Roman"/>
          <w:sz w:val="24"/>
          <w:szCs w:val="24"/>
        </w:rPr>
        <w:t>(</w:t>
      </w:r>
      <w:proofErr w:type="spellStart"/>
      <w:r w:rsidR="00B650C6" w:rsidRPr="00E1127D">
        <w:rPr>
          <w:rFonts w:ascii="Times New Roman" w:hAnsi="Times New Roman" w:cs="Times New Roman"/>
          <w:sz w:val="24"/>
          <w:szCs w:val="24"/>
        </w:rPr>
        <w:t>Bergek</w:t>
      </w:r>
      <w:proofErr w:type="spellEnd"/>
      <w:r w:rsidR="00B650C6" w:rsidRPr="00E1127D">
        <w:rPr>
          <w:rFonts w:ascii="Times New Roman" w:hAnsi="Times New Roman" w:cs="Times New Roman"/>
          <w:sz w:val="24"/>
          <w:szCs w:val="24"/>
        </w:rPr>
        <w:t xml:space="preserve"> and Berggren, 2014).</w:t>
      </w:r>
      <w:r w:rsidR="00440BD8" w:rsidRPr="00E1127D">
        <w:rPr>
          <w:rFonts w:ascii="Times New Roman" w:hAnsi="Times New Roman" w:cs="Times New Roman"/>
          <w:sz w:val="24"/>
          <w:szCs w:val="24"/>
        </w:rPr>
        <w:t xml:space="preserve"> However, </w:t>
      </w:r>
      <w:r w:rsidR="008A76E3" w:rsidRPr="00E1127D">
        <w:rPr>
          <w:rFonts w:ascii="Times New Roman" w:hAnsi="Times New Roman" w:cs="Times New Roman"/>
          <w:sz w:val="24"/>
          <w:szCs w:val="24"/>
        </w:rPr>
        <w:t xml:space="preserve">the </w:t>
      </w:r>
      <w:r w:rsidR="00440BD8" w:rsidRPr="00E1127D">
        <w:rPr>
          <w:rFonts w:ascii="Times New Roman" w:hAnsi="Times New Roman" w:cs="Times New Roman"/>
          <w:sz w:val="24"/>
          <w:szCs w:val="24"/>
        </w:rPr>
        <w:t xml:space="preserve">carbon tax impact on product prices motivates </w:t>
      </w:r>
      <w:r w:rsidR="00AA3337" w:rsidRPr="00E1127D">
        <w:rPr>
          <w:rFonts w:ascii="Times New Roman" w:hAnsi="Times New Roman" w:cs="Times New Roman"/>
          <w:sz w:val="24"/>
          <w:szCs w:val="24"/>
        </w:rPr>
        <w:t>SME</w:t>
      </w:r>
      <w:r w:rsidR="00440BD8" w:rsidRPr="00E1127D">
        <w:rPr>
          <w:rFonts w:ascii="Times New Roman" w:hAnsi="Times New Roman" w:cs="Times New Roman"/>
          <w:sz w:val="24"/>
          <w:szCs w:val="24"/>
        </w:rPr>
        <w:t xml:space="preserve">s to innovate and develop clean technologies. Such fiscal policies have political </w:t>
      </w:r>
      <w:r w:rsidR="0057441B" w:rsidRPr="00E1127D">
        <w:rPr>
          <w:rFonts w:ascii="Times New Roman" w:hAnsi="Times New Roman" w:cs="Times New Roman"/>
          <w:sz w:val="24"/>
          <w:szCs w:val="24"/>
        </w:rPr>
        <w:t xml:space="preserve">and economic </w:t>
      </w:r>
      <w:r w:rsidR="00440BD8" w:rsidRPr="00E1127D">
        <w:rPr>
          <w:rFonts w:ascii="Times New Roman" w:hAnsi="Times New Roman" w:cs="Times New Roman"/>
          <w:sz w:val="24"/>
          <w:szCs w:val="24"/>
        </w:rPr>
        <w:t xml:space="preserve">implications </w:t>
      </w:r>
      <w:r w:rsidR="008A76E3" w:rsidRPr="00E1127D">
        <w:rPr>
          <w:rFonts w:ascii="Times New Roman" w:hAnsi="Times New Roman" w:cs="Times New Roman"/>
          <w:sz w:val="24"/>
          <w:szCs w:val="24"/>
        </w:rPr>
        <w:t>for inducing</w:t>
      </w:r>
      <w:r w:rsidR="00440BD8" w:rsidRPr="00E1127D">
        <w:rPr>
          <w:rFonts w:ascii="Times New Roman" w:hAnsi="Times New Roman" w:cs="Times New Roman"/>
          <w:sz w:val="24"/>
          <w:szCs w:val="24"/>
        </w:rPr>
        <w:t xml:space="preserve"> </w:t>
      </w:r>
      <w:r w:rsidR="00AA3337" w:rsidRPr="00E1127D">
        <w:rPr>
          <w:rFonts w:ascii="Times New Roman" w:hAnsi="Times New Roman" w:cs="Times New Roman"/>
          <w:sz w:val="24"/>
          <w:szCs w:val="24"/>
        </w:rPr>
        <w:t>SME</w:t>
      </w:r>
      <w:r w:rsidR="00440BD8" w:rsidRPr="00E1127D">
        <w:rPr>
          <w:rFonts w:ascii="Times New Roman" w:hAnsi="Times New Roman" w:cs="Times New Roman"/>
          <w:sz w:val="24"/>
          <w:szCs w:val="24"/>
        </w:rPr>
        <w:t xml:space="preserve">s to innovate </w:t>
      </w:r>
      <w:r w:rsidR="00470FA4" w:rsidRPr="00E1127D">
        <w:rPr>
          <w:rFonts w:ascii="Times New Roman" w:hAnsi="Times New Roman" w:cs="Times New Roman"/>
          <w:sz w:val="24"/>
          <w:szCs w:val="24"/>
        </w:rPr>
        <w:t xml:space="preserve">(Barro, 1991; </w:t>
      </w:r>
      <w:proofErr w:type="spellStart"/>
      <w:r w:rsidR="00470FA4" w:rsidRPr="00E1127D">
        <w:rPr>
          <w:rFonts w:ascii="Times New Roman" w:hAnsi="Times New Roman" w:cs="Times New Roman"/>
          <w:sz w:val="24"/>
          <w:szCs w:val="24"/>
        </w:rPr>
        <w:t>Alesina</w:t>
      </w:r>
      <w:proofErr w:type="spellEnd"/>
      <w:r w:rsidR="00470FA4" w:rsidRPr="00E1127D">
        <w:rPr>
          <w:rFonts w:ascii="Times New Roman" w:hAnsi="Times New Roman" w:cs="Times New Roman"/>
          <w:sz w:val="24"/>
          <w:szCs w:val="24"/>
        </w:rPr>
        <w:t xml:space="preserve"> and Perotti, 1996; Cummings et al., 2016; </w:t>
      </w:r>
      <w:r w:rsidR="004041F5" w:rsidRPr="00E1127D">
        <w:rPr>
          <w:rFonts w:ascii="Times New Roman" w:hAnsi="Times New Roman" w:cs="Times New Roman"/>
          <w:sz w:val="24"/>
          <w:szCs w:val="24"/>
        </w:rPr>
        <w:t>Barrage, 2020</w:t>
      </w:r>
      <w:r w:rsidR="00440BD8" w:rsidRPr="00E1127D">
        <w:rPr>
          <w:rFonts w:ascii="Times New Roman" w:hAnsi="Times New Roman" w:cs="Times New Roman"/>
          <w:sz w:val="24"/>
          <w:szCs w:val="24"/>
        </w:rPr>
        <w:t>).</w:t>
      </w:r>
      <w:r w:rsidR="0057441B" w:rsidRPr="00E1127D">
        <w:rPr>
          <w:rFonts w:ascii="Times New Roman" w:hAnsi="Times New Roman" w:cs="Times New Roman"/>
          <w:sz w:val="24"/>
          <w:szCs w:val="24"/>
        </w:rPr>
        <w:t xml:space="preserve"> Raising taxes makes the political establishment unpopular</w:t>
      </w:r>
      <w:r w:rsidR="008A76E3" w:rsidRPr="00E1127D">
        <w:rPr>
          <w:rFonts w:ascii="Times New Roman" w:hAnsi="Times New Roman" w:cs="Times New Roman"/>
          <w:sz w:val="24"/>
          <w:szCs w:val="24"/>
        </w:rPr>
        <w:t>,</w:t>
      </w:r>
      <w:r w:rsidR="0057441B" w:rsidRPr="00E1127D">
        <w:rPr>
          <w:rFonts w:ascii="Times New Roman" w:hAnsi="Times New Roman" w:cs="Times New Roman"/>
          <w:sz w:val="24"/>
          <w:szCs w:val="24"/>
        </w:rPr>
        <w:t xml:space="preserve"> as this leads to higher prices</w:t>
      </w:r>
      <w:r w:rsidR="00B14195" w:rsidRPr="00E1127D">
        <w:rPr>
          <w:rFonts w:ascii="Times New Roman" w:hAnsi="Times New Roman" w:cs="Times New Roman"/>
          <w:sz w:val="24"/>
          <w:szCs w:val="24"/>
        </w:rPr>
        <w:t>. In contrast, the regulatory policies are more directed at SMEs to employ clean technolog</w:t>
      </w:r>
      <w:r w:rsidR="00DF6CBC" w:rsidRPr="00E1127D">
        <w:rPr>
          <w:rFonts w:ascii="Times New Roman" w:hAnsi="Times New Roman" w:cs="Times New Roman"/>
          <w:sz w:val="24"/>
          <w:szCs w:val="24"/>
        </w:rPr>
        <w:t>ies</w:t>
      </w:r>
      <w:r w:rsidR="00C61F37" w:rsidRPr="00E1127D">
        <w:rPr>
          <w:rFonts w:ascii="Times New Roman" w:hAnsi="Times New Roman" w:cs="Times New Roman"/>
          <w:sz w:val="24"/>
          <w:szCs w:val="24"/>
        </w:rPr>
        <w:t>;</w:t>
      </w:r>
      <w:r w:rsidR="00B14195" w:rsidRPr="00E1127D">
        <w:rPr>
          <w:rFonts w:ascii="Times New Roman" w:hAnsi="Times New Roman" w:cs="Times New Roman"/>
          <w:sz w:val="24"/>
          <w:szCs w:val="24"/>
        </w:rPr>
        <w:t xml:space="preserve"> thus</w:t>
      </w:r>
      <w:r w:rsidR="00C61F37" w:rsidRPr="00E1127D">
        <w:rPr>
          <w:rFonts w:ascii="Times New Roman" w:hAnsi="Times New Roman" w:cs="Times New Roman"/>
          <w:sz w:val="24"/>
          <w:szCs w:val="24"/>
        </w:rPr>
        <w:t>,</w:t>
      </w:r>
      <w:r w:rsidR="00B14195" w:rsidRPr="00E1127D">
        <w:rPr>
          <w:rFonts w:ascii="Times New Roman" w:hAnsi="Times New Roman" w:cs="Times New Roman"/>
          <w:sz w:val="24"/>
          <w:szCs w:val="24"/>
        </w:rPr>
        <w:t xml:space="preserve"> the cost is borne by SMEs (</w:t>
      </w:r>
      <w:r w:rsidR="004041F5" w:rsidRPr="00E1127D">
        <w:rPr>
          <w:rFonts w:ascii="Times New Roman" w:hAnsi="Times New Roman" w:cs="Times New Roman"/>
          <w:sz w:val="24"/>
          <w:szCs w:val="24"/>
        </w:rPr>
        <w:t>Marin</w:t>
      </w:r>
      <w:r w:rsidR="00B14195" w:rsidRPr="00E1127D">
        <w:rPr>
          <w:rFonts w:ascii="Times New Roman" w:hAnsi="Times New Roman" w:cs="Times New Roman"/>
          <w:sz w:val="24"/>
          <w:szCs w:val="24"/>
        </w:rPr>
        <w:t xml:space="preserve"> </w:t>
      </w:r>
      <w:r w:rsidR="00B14195" w:rsidRPr="00E1127D">
        <w:rPr>
          <w:rFonts w:ascii="Times New Roman" w:hAnsi="Times New Roman" w:cs="Times New Roman"/>
          <w:i/>
          <w:iCs/>
          <w:sz w:val="24"/>
          <w:szCs w:val="24"/>
        </w:rPr>
        <w:t>et al</w:t>
      </w:r>
      <w:r w:rsidR="00B14195" w:rsidRPr="00E1127D">
        <w:rPr>
          <w:rFonts w:ascii="Times New Roman" w:hAnsi="Times New Roman" w:cs="Times New Roman"/>
          <w:sz w:val="24"/>
          <w:szCs w:val="24"/>
        </w:rPr>
        <w:t>., 201</w:t>
      </w:r>
      <w:r w:rsidR="004041F5" w:rsidRPr="00E1127D">
        <w:rPr>
          <w:rFonts w:ascii="Times New Roman" w:hAnsi="Times New Roman" w:cs="Times New Roman"/>
          <w:sz w:val="24"/>
          <w:szCs w:val="24"/>
        </w:rPr>
        <w:t>5</w:t>
      </w:r>
      <w:r w:rsidR="00B14195" w:rsidRPr="00E1127D">
        <w:rPr>
          <w:rFonts w:ascii="Times New Roman" w:hAnsi="Times New Roman" w:cs="Times New Roman"/>
          <w:sz w:val="24"/>
          <w:szCs w:val="24"/>
        </w:rPr>
        <w:t xml:space="preserve">). However, </w:t>
      </w:r>
      <w:r w:rsidR="003A649E" w:rsidRPr="00E1127D">
        <w:rPr>
          <w:rFonts w:ascii="Times New Roman" w:hAnsi="Times New Roman" w:cs="Times New Roman"/>
          <w:sz w:val="24"/>
          <w:szCs w:val="24"/>
        </w:rPr>
        <w:t xml:space="preserve">the </w:t>
      </w:r>
      <w:r w:rsidR="00B14195" w:rsidRPr="00E1127D">
        <w:rPr>
          <w:rFonts w:ascii="Times New Roman" w:hAnsi="Times New Roman" w:cs="Times New Roman"/>
          <w:sz w:val="24"/>
          <w:szCs w:val="24"/>
        </w:rPr>
        <w:t xml:space="preserve">adoption of clean </w:t>
      </w:r>
      <w:r w:rsidR="00B14195" w:rsidRPr="00E1127D">
        <w:rPr>
          <w:rFonts w:ascii="Times New Roman" w:hAnsi="Times New Roman" w:cs="Times New Roman"/>
          <w:sz w:val="24"/>
          <w:szCs w:val="24"/>
        </w:rPr>
        <w:lastRenderedPageBreak/>
        <w:t>technologies</w:t>
      </w:r>
      <w:r w:rsidR="00432FEA" w:rsidRPr="00E1127D">
        <w:rPr>
          <w:rFonts w:ascii="Times New Roman" w:hAnsi="Times New Roman" w:cs="Times New Roman"/>
          <w:sz w:val="24"/>
          <w:szCs w:val="24"/>
        </w:rPr>
        <w:t xml:space="preserve"> burdens SMEs with </w:t>
      </w:r>
      <w:r w:rsidR="003A649E" w:rsidRPr="00E1127D">
        <w:rPr>
          <w:rFonts w:ascii="Times New Roman" w:hAnsi="Times New Roman" w:cs="Times New Roman"/>
          <w:sz w:val="24"/>
          <w:szCs w:val="24"/>
        </w:rPr>
        <w:t xml:space="preserve">a </w:t>
      </w:r>
      <w:r w:rsidR="007B27F2" w:rsidRPr="00E1127D">
        <w:rPr>
          <w:rFonts w:ascii="Times New Roman" w:hAnsi="Times New Roman" w:cs="Times New Roman"/>
          <w:sz w:val="24"/>
          <w:szCs w:val="24"/>
        </w:rPr>
        <w:t>higher</w:t>
      </w:r>
      <w:r w:rsidR="00432FEA" w:rsidRPr="00E1127D">
        <w:rPr>
          <w:rFonts w:ascii="Times New Roman" w:hAnsi="Times New Roman" w:cs="Times New Roman"/>
          <w:sz w:val="24"/>
          <w:szCs w:val="24"/>
        </w:rPr>
        <w:t xml:space="preserve"> cost that </w:t>
      </w:r>
      <w:r w:rsidR="00C61F37" w:rsidRPr="00E1127D">
        <w:rPr>
          <w:rFonts w:ascii="Times New Roman" w:hAnsi="Times New Roman" w:cs="Times New Roman"/>
          <w:sz w:val="24"/>
          <w:szCs w:val="24"/>
        </w:rPr>
        <w:t>negatively impacts</w:t>
      </w:r>
      <w:r w:rsidR="00432FEA" w:rsidRPr="00E1127D">
        <w:rPr>
          <w:rFonts w:ascii="Times New Roman" w:hAnsi="Times New Roman" w:cs="Times New Roman"/>
          <w:sz w:val="24"/>
          <w:szCs w:val="24"/>
        </w:rPr>
        <w:t xml:space="preserve"> that they lack the resources for innovation </w:t>
      </w:r>
      <w:r w:rsidR="008807EB" w:rsidRPr="00E1127D">
        <w:rPr>
          <w:rFonts w:ascii="Times New Roman" w:hAnsi="Times New Roman" w:cs="Times New Roman"/>
          <w:sz w:val="24"/>
          <w:szCs w:val="24"/>
        </w:rPr>
        <w:t>(</w:t>
      </w:r>
      <w:r w:rsidR="001E12D4" w:rsidRPr="00E1127D">
        <w:rPr>
          <w:rFonts w:ascii="Times New Roman" w:hAnsi="Times New Roman" w:cs="Times New Roman"/>
          <w:sz w:val="24"/>
          <w:szCs w:val="24"/>
        </w:rPr>
        <w:t>Bakar</w:t>
      </w:r>
      <w:r w:rsidR="008807EB" w:rsidRPr="00E1127D">
        <w:rPr>
          <w:rFonts w:ascii="Times New Roman" w:hAnsi="Times New Roman" w:cs="Times New Roman"/>
          <w:sz w:val="24"/>
          <w:szCs w:val="24"/>
        </w:rPr>
        <w:t xml:space="preserve"> </w:t>
      </w:r>
      <w:r w:rsidR="008807EB" w:rsidRPr="00E1127D">
        <w:rPr>
          <w:rFonts w:ascii="Times New Roman" w:hAnsi="Times New Roman" w:cs="Times New Roman"/>
          <w:i/>
          <w:iCs/>
          <w:sz w:val="24"/>
          <w:szCs w:val="24"/>
        </w:rPr>
        <w:t>et al</w:t>
      </w:r>
      <w:r w:rsidR="008807EB" w:rsidRPr="00E1127D">
        <w:rPr>
          <w:rFonts w:ascii="Times New Roman" w:hAnsi="Times New Roman" w:cs="Times New Roman"/>
          <w:sz w:val="24"/>
          <w:szCs w:val="24"/>
        </w:rPr>
        <w:t>., 20</w:t>
      </w:r>
      <w:r w:rsidR="001E12D4" w:rsidRPr="00E1127D">
        <w:rPr>
          <w:rFonts w:ascii="Times New Roman" w:hAnsi="Times New Roman" w:cs="Times New Roman"/>
          <w:sz w:val="24"/>
          <w:szCs w:val="24"/>
        </w:rPr>
        <w:t>20</w:t>
      </w:r>
      <w:r w:rsidR="008807EB" w:rsidRPr="00E1127D">
        <w:rPr>
          <w:rFonts w:ascii="Times New Roman" w:hAnsi="Times New Roman" w:cs="Times New Roman"/>
          <w:sz w:val="24"/>
          <w:szCs w:val="24"/>
        </w:rPr>
        <w:t>).</w:t>
      </w:r>
      <w:r w:rsidR="00B14195" w:rsidRPr="00E1127D">
        <w:rPr>
          <w:rFonts w:ascii="Times New Roman" w:hAnsi="Times New Roman" w:cs="Times New Roman"/>
          <w:sz w:val="24"/>
          <w:szCs w:val="24"/>
        </w:rPr>
        <w:t xml:space="preserve"> </w:t>
      </w:r>
      <w:r w:rsidR="0057441B" w:rsidRPr="00E1127D">
        <w:rPr>
          <w:rFonts w:ascii="Times New Roman" w:hAnsi="Times New Roman" w:cs="Times New Roman"/>
          <w:sz w:val="24"/>
          <w:szCs w:val="24"/>
        </w:rPr>
        <w:t xml:space="preserve">  </w:t>
      </w:r>
    </w:p>
    <w:p w14:paraId="7936DB38" w14:textId="230C662E" w:rsidR="005A16BD" w:rsidRPr="00E1127D" w:rsidRDefault="00410AD9" w:rsidP="005A16BD">
      <w:pPr>
        <w:spacing w:line="480" w:lineRule="auto"/>
        <w:ind w:firstLine="720"/>
        <w:jc w:val="both"/>
        <w:rPr>
          <w:rFonts w:ascii="Times New Roman" w:hAnsi="Times New Roman" w:cs="Times New Roman"/>
          <w:sz w:val="24"/>
          <w:szCs w:val="24"/>
        </w:rPr>
      </w:pPr>
      <w:r w:rsidRPr="00E1127D">
        <w:rPr>
          <w:rFonts w:ascii="Times New Roman" w:hAnsi="Times New Roman" w:cs="Times New Roman"/>
          <w:sz w:val="24"/>
          <w:szCs w:val="24"/>
        </w:rPr>
        <w:t xml:space="preserve">Shareholder theory (Le et al., 2020) links environmental concerns that SMEs have to respond to mitigate the adverse impact of gas emissions. To respond to </w:t>
      </w:r>
      <w:r w:rsidR="00BF4EE7" w:rsidRPr="00E1127D">
        <w:rPr>
          <w:rFonts w:ascii="Times New Roman" w:hAnsi="Times New Roman" w:cs="Times New Roman"/>
          <w:sz w:val="24"/>
          <w:szCs w:val="24"/>
        </w:rPr>
        <w:t>societal</w:t>
      </w:r>
      <w:r w:rsidRPr="00E1127D">
        <w:rPr>
          <w:rFonts w:ascii="Times New Roman" w:hAnsi="Times New Roman" w:cs="Times New Roman"/>
          <w:sz w:val="24"/>
          <w:szCs w:val="24"/>
        </w:rPr>
        <w:t xml:space="preserve"> concerns</w:t>
      </w:r>
      <w:r w:rsidR="00BF4EE7" w:rsidRPr="00E1127D">
        <w:rPr>
          <w:rFonts w:ascii="Times New Roman" w:hAnsi="Times New Roman" w:cs="Times New Roman"/>
          <w:sz w:val="24"/>
          <w:szCs w:val="24"/>
        </w:rPr>
        <w:t xml:space="preserve"> of gas emissions </w:t>
      </w:r>
      <w:r w:rsidR="00975B0B" w:rsidRPr="00E1127D">
        <w:rPr>
          <w:rFonts w:ascii="Times New Roman" w:hAnsi="Times New Roman" w:cs="Times New Roman"/>
          <w:sz w:val="24"/>
          <w:szCs w:val="24"/>
        </w:rPr>
        <w:t xml:space="preserve">and </w:t>
      </w:r>
      <w:r w:rsidR="00C61F37" w:rsidRPr="00E1127D">
        <w:rPr>
          <w:rFonts w:ascii="Times New Roman" w:hAnsi="Times New Roman" w:cs="Times New Roman"/>
          <w:sz w:val="24"/>
          <w:szCs w:val="24"/>
        </w:rPr>
        <w:t xml:space="preserve">address ecological degradation, SMEs adopt innovative technologies; this requires SMEs to </w:t>
      </w:r>
      <w:proofErr w:type="gramStart"/>
      <w:r w:rsidR="00C61F37" w:rsidRPr="00E1127D">
        <w:rPr>
          <w:rFonts w:ascii="Times New Roman" w:hAnsi="Times New Roman" w:cs="Times New Roman"/>
          <w:sz w:val="24"/>
          <w:szCs w:val="24"/>
        </w:rPr>
        <w:t>work  in</w:t>
      </w:r>
      <w:proofErr w:type="gramEnd"/>
      <w:r w:rsidR="00C61F37" w:rsidRPr="00E1127D">
        <w:rPr>
          <w:rFonts w:ascii="Times New Roman" w:hAnsi="Times New Roman" w:cs="Times New Roman"/>
          <w:sz w:val="24"/>
          <w:szCs w:val="24"/>
        </w:rPr>
        <w:t xml:space="preserve"> clean technologies that</w:t>
      </w:r>
      <w:r w:rsidR="008A76E3" w:rsidRPr="00E1127D">
        <w:rPr>
          <w:rFonts w:ascii="Times New Roman" w:hAnsi="Times New Roman" w:cs="Times New Roman"/>
          <w:sz w:val="24"/>
          <w:szCs w:val="24"/>
        </w:rPr>
        <w:t xml:space="preserve"> </w:t>
      </w:r>
      <w:r w:rsidR="000279D3" w:rsidRPr="00E1127D">
        <w:rPr>
          <w:rFonts w:ascii="Times New Roman" w:hAnsi="Times New Roman" w:cs="Times New Roman"/>
          <w:sz w:val="24"/>
          <w:szCs w:val="24"/>
        </w:rPr>
        <w:t xml:space="preserve">reduce environmental pollution. </w:t>
      </w:r>
      <w:r w:rsidR="00AA53AF" w:rsidRPr="00E1127D">
        <w:rPr>
          <w:rFonts w:ascii="Times New Roman" w:hAnsi="Times New Roman" w:cs="Times New Roman"/>
          <w:sz w:val="24"/>
          <w:szCs w:val="24"/>
        </w:rPr>
        <w:t>Governments have attempted to use environmental regulatory tools to effect behaviour change; one such policy is environmental tax</w:t>
      </w:r>
      <w:r w:rsidR="000E78B1" w:rsidRPr="00E1127D">
        <w:rPr>
          <w:rFonts w:ascii="Segoe UI" w:eastAsia="Times New Roman" w:hAnsi="Segoe UI" w:cs="Segoe UI"/>
          <w:shd w:val="clear" w:color="auto" w:fill="FFFFFF"/>
        </w:rPr>
        <w:t xml:space="preserve"> </w:t>
      </w:r>
      <w:r w:rsidR="000E78B1" w:rsidRPr="00E1127D">
        <w:rPr>
          <w:rFonts w:ascii="Times New Roman" w:eastAsia="Times New Roman" w:hAnsi="Times New Roman" w:cs="Times New Roman"/>
          <w:sz w:val="24"/>
          <w:szCs w:val="24"/>
          <w:shd w:val="clear" w:color="auto" w:fill="FFFFFF"/>
        </w:rPr>
        <w:t>(</w:t>
      </w:r>
      <w:proofErr w:type="spellStart"/>
      <w:r w:rsidR="000E78B1" w:rsidRPr="00E1127D">
        <w:rPr>
          <w:rFonts w:ascii="Times New Roman" w:eastAsia="Times New Roman" w:hAnsi="Times New Roman" w:cs="Times New Roman"/>
          <w:sz w:val="24"/>
          <w:szCs w:val="24"/>
          <w:shd w:val="clear" w:color="auto" w:fill="FFFFFF"/>
        </w:rPr>
        <w:t>Elmagrhi</w:t>
      </w:r>
      <w:proofErr w:type="spellEnd"/>
      <w:r w:rsidR="000E78B1" w:rsidRPr="00E1127D">
        <w:rPr>
          <w:rFonts w:ascii="Times New Roman" w:eastAsia="Times New Roman" w:hAnsi="Times New Roman" w:cs="Times New Roman"/>
          <w:sz w:val="24"/>
          <w:szCs w:val="24"/>
          <w:shd w:val="clear" w:color="auto" w:fill="FFFFFF"/>
        </w:rPr>
        <w:t xml:space="preserve"> et al., 2019)</w:t>
      </w:r>
      <w:r w:rsidR="00AA53AF" w:rsidRPr="00E1127D">
        <w:rPr>
          <w:rFonts w:ascii="Times New Roman" w:hAnsi="Times New Roman" w:cs="Times New Roman"/>
          <w:sz w:val="24"/>
          <w:szCs w:val="24"/>
        </w:rPr>
        <w:t>. Figure 1</w:t>
      </w:r>
      <w:r w:rsidR="00122372" w:rsidRPr="00E1127D">
        <w:rPr>
          <w:rFonts w:ascii="Times New Roman" w:hAnsi="Times New Roman" w:cs="Times New Roman"/>
          <w:sz w:val="24"/>
          <w:szCs w:val="24"/>
        </w:rPr>
        <w:t>,</w:t>
      </w:r>
      <w:r w:rsidR="00AA53AF" w:rsidRPr="00E1127D">
        <w:rPr>
          <w:rFonts w:ascii="Times New Roman" w:hAnsi="Times New Roman" w:cs="Times New Roman"/>
          <w:sz w:val="24"/>
          <w:szCs w:val="24"/>
        </w:rPr>
        <w:t xml:space="preserve"> the conceptual framework</w:t>
      </w:r>
      <w:r w:rsidR="00C61F37" w:rsidRPr="00E1127D">
        <w:rPr>
          <w:rFonts w:ascii="Times New Roman" w:hAnsi="Times New Roman" w:cs="Times New Roman"/>
          <w:sz w:val="24"/>
          <w:szCs w:val="24"/>
        </w:rPr>
        <w:t>,</w:t>
      </w:r>
      <w:r w:rsidR="00122372" w:rsidRPr="00E1127D">
        <w:rPr>
          <w:rFonts w:ascii="Times New Roman" w:hAnsi="Times New Roman" w:cs="Times New Roman"/>
          <w:sz w:val="24"/>
          <w:szCs w:val="24"/>
        </w:rPr>
        <w:t xml:space="preserve"> illustrates the causal relationship between environmental tax and SMEs innovation to mitigate environmental degradation. This gives rise to whether environmental tax policy discourages environmental pollutions</w:t>
      </w:r>
      <w:r w:rsidR="00C61F37" w:rsidRPr="00E1127D">
        <w:rPr>
          <w:rFonts w:ascii="Times New Roman" w:hAnsi="Times New Roman" w:cs="Times New Roman"/>
          <w:sz w:val="24"/>
          <w:szCs w:val="24"/>
        </w:rPr>
        <w:t>,</w:t>
      </w:r>
      <w:r w:rsidR="006E3B70" w:rsidRPr="00E1127D">
        <w:rPr>
          <w:rFonts w:ascii="Segoe UI" w:eastAsia="Times New Roman" w:hAnsi="Segoe UI" w:cs="Segoe UI"/>
          <w:shd w:val="clear" w:color="auto" w:fill="FFFFFF"/>
        </w:rPr>
        <w:t xml:space="preserve"> </w:t>
      </w:r>
      <w:r w:rsidR="006E3B70" w:rsidRPr="00E1127D">
        <w:rPr>
          <w:rFonts w:ascii="Times" w:eastAsia="Times New Roman" w:hAnsi="Times" w:cs="Segoe UI"/>
          <w:sz w:val="24"/>
          <w:szCs w:val="24"/>
          <w:shd w:val="clear" w:color="auto" w:fill="FFFFFF"/>
        </w:rPr>
        <w:t>as observed in He et al. (2021).</w:t>
      </w:r>
      <w:r w:rsidR="00122372" w:rsidRPr="00E1127D">
        <w:rPr>
          <w:rFonts w:ascii="Times" w:hAnsi="Times" w:cs="Times New Roman"/>
          <w:sz w:val="24"/>
          <w:szCs w:val="24"/>
        </w:rPr>
        <w:t xml:space="preserve"> </w:t>
      </w:r>
      <w:r w:rsidR="004C1679" w:rsidRPr="00E1127D">
        <w:rPr>
          <w:rFonts w:ascii="Times" w:hAnsi="Times" w:cs="Times New Roman"/>
          <w:sz w:val="24"/>
          <w:szCs w:val="24"/>
        </w:rPr>
        <w:t>Financial theory suggest</w:t>
      </w:r>
      <w:r w:rsidR="00C61F37" w:rsidRPr="00E1127D">
        <w:rPr>
          <w:rFonts w:ascii="Times" w:hAnsi="Times" w:cs="Times New Roman"/>
          <w:sz w:val="24"/>
          <w:szCs w:val="24"/>
        </w:rPr>
        <w:t>s that environmental tax is a cost element that reduces the finance level</w:t>
      </w:r>
      <w:r w:rsidR="004C1679" w:rsidRPr="00E1127D">
        <w:rPr>
          <w:rFonts w:ascii="Times New Roman" w:hAnsi="Times New Roman" w:cs="Times New Roman"/>
          <w:sz w:val="24"/>
          <w:szCs w:val="24"/>
        </w:rPr>
        <w:t xml:space="preserve"> available to SMEs to innovate</w:t>
      </w:r>
      <w:r w:rsidR="00C61F37" w:rsidRPr="00E1127D">
        <w:rPr>
          <w:rFonts w:ascii="Times New Roman" w:hAnsi="Times New Roman" w:cs="Times New Roman"/>
          <w:sz w:val="24"/>
          <w:szCs w:val="24"/>
        </w:rPr>
        <w:t>,</w:t>
      </w:r>
      <w:r w:rsidR="004C1679" w:rsidRPr="00E1127D">
        <w:rPr>
          <w:rFonts w:ascii="Times New Roman" w:hAnsi="Times New Roman" w:cs="Times New Roman"/>
          <w:sz w:val="24"/>
          <w:szCs w:val="24"/>
        </w:rPr>
        <w:t xml:space="preserve"> as illustrated in figure 1 below.   </w:t>
      </w:r>
    </w:p>
    <w:p w14:paraId="45A8E814" w14:textId="475EF570" w:rsidR="00122372" w:rsidRPr="00E1127D" w:rsidRDefault="00122372" w:rsidP="00122372">
      <w:pPr>
        <w:spacing w:line="480" w:lineRule="auto"/>
        <w:ind w:firstLine="720"/>
        <w:jc w:val="both"/>
        <w:rPr>
          <w:rFonts w:ascii="Times New Roman" w:hAnsi="Times New Roman" w:cs="Times New Roman"/>
          <w:sz w:val="24"/>
          <w:szCs w:val="24"/>
        </w:rPr>
      </w:pPr>
    </w:p>
    <w:p w14:paraId="18A9089B" w14:textId="493B10E8" w:rsidR="00122372" w:rsidRPr="00E1127D" w:rsidRDefault="00BB0120" w:rsidP="00122372">
      <w:pPr>
        <w:spacing w:line="480" w:lineRule="auto"/>
        <w:ind w:firstLine="720"/>
        <w:jc w:val="both"/>
        <w:rPr>
          <w:rFonts w:ascii="Times New Roman" w:hAnsi="Times New Roman" w:cs="Times New Roman"/>
          <w:sz w:val="24"/>
          <w:szCs w:val="24"/>
        </w:rPr>
      </w:pPr>
      <w:r w:rsidRPr="00E1127D">
        <w:rPr>
          <w:noProof/>
          <w:lang w:eastAsia="en-GB"/>
        </w:rPr>
        <w:lastRenderedPageBreak/>
        <w:drawing>
          <wp:inline distT="0" distB="0" distL="0" distR="0" wp14:anchorId="492B5B12" wp14:editId="47CD3C08">
            <wp:extent cx="5364480" cy="3672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8320" cy="3709450"/>
                    </a:xfrm>
                    <a:prstGeom prst="rect">
                      <a:avLst/>
                    </a:prstGeom>
                    <a:noFill/>
                    <a:ln>
                      <a:noFill/>
                    </a:ln>
                  </pic:spPr>
                </pic:pic>
              </a:graphicData>
            </a:graphic>
          </wp:inline>
        </w:drawing>
      </w:r>
    </w:p>
    <w:p w14:paraId="197686FE" w14:textId="77777777" w:rsidR="00C61F37" w:rsidRPr="00E1127D" w:rsidRDefault="004C1679" w:rsidP="009567CF">
      <w:pPr>
        <w:spacing w:line="480" w:lineRule="auto"/>
        <w:ind w:firstLine="720"/>
        <w:jc w:val="both"/>
        <w:rPr>
          <w:rFonts w:ascii="Segoe UI" w:eastAsia="Times New Roman" w:hAnsi="Segoe UI" w:cs="Segoe UI"/>
          <w:shd w:val="clear" w:color="auto" w:fill="FFFFFF"/>
        </w:rPr>
      </w:pPr>
      <w:r w:rsidRPr="00E1127D">
        <w:rPr>
          <w:rFonts w:ascii="Times New Roman" w:hAnsi="Times New Roman" w:cs="Times New Roman"/>
          <w:sz w:val="24"/>
          <w:szCs w:val="24"/>
        </w:rPr>
        <w:t>E</w:t>
      </w:r>
      <w:r w:rsidR="009567CF" w:rsidRPr="00E1127D">
        <w:rPr>
          <w:rFonts w:ascii="Times New Roman" w:hAnsi="Times New Roman" w:cs="Times New Roman"/>
          <w:sz w:val="24"/>
          <w:szCs w:val="24"/>
        </w:rPr>
        <w:t xml:space="preserve">nvironmental tax leads to finance </w:t>
      </w:r>
      <w:r w:rsidR="00254CAB" w:rsidRPr="00E1127D">
        <w:rPr>
          <w:rFonts w:ascii="Times New Roman" w:hAnsi="Times New Roman" w:cs="Times New Roman"/>
          <w:sz w:val="24"/>
          <w:szCs w:val="24"/>
        </w:rPr>
        <w:t>constraint</w:t>
      </w:r>
      <w:r w:rsidR="00C61F37" w:rsidRPr="00E1127D">
        <w:rPr>
          <w:rFonts w:ascii="Times New Roman" w:hAnsi="Times New Roman" w:cs="Times New Roman"/>
          <w:sz w:val="24"/>
          <w:szCs w:val="24"/>
        </w:rPr>
        <w:t>s for SMEs that negatively impact</w:t>
      </w:r>
      <w:r w:rsidR="00254CAB" w:rsidRPr="00E1127D">
        <w:rPr>
          <w:rFonts w:ascii="Times New Roman" w:hAnsi="Times New Roman" w:cs="Times New Roman"/>
          <w:sz w:val="24"/>
          <w:szCs w:val="24"/>
        </w:rPr>
        <w:t xml:space="preserve"> </w:t>
      </w:r>
      <w:r w:rsidR="003A649E" w:rsidRPr="00E1127D">
        <w:rPr>
          <w:rFonts w:ascii="Times New Roman" w:hAnsi="Times New Roman" w:cs="Times New Roman"/>
          <w:sz w:val="24"/>
          <w:szCs w:val="24"/>
        </w:rPr>
        <w:t xml:space="preserve">a </w:t>
      </w:r>
      <w:r w:rsidR="00254CAB" w:rsidRPr="00E1127D">
        <w:rPr>
          <w:rFonts w:ascii="Times New Roman" w:hAnsi="Times New Roman" w:cs="Times New Roman"/>
          <w:sz w:val="24"/>
          <w:szCs w:val="24"/>
        </w:rPr>
        <w:t>firm’s</w:t>
      </w:r>
      <w:r w:rsidR="008A76E3" w:rsidRPr="00E1127D">
        <w:rPr>
          <w:rFonts w:ascii="Times New Roman" w:hAnsi="Times New Roman" w:cs="Times New Roman"/>
          <w:sz w:val="24"/>
          <w:szCs w:val="24"/>
        </w:rPr>
        <w:t xml:space="preserve"> </w:t>
      </w:r>
      <w:r w:rsidR="00254CAB" w:rsidRPr="00E1127D">
        <w:rPr>
          <w:rFonts w:ascii="Times New Roman" w:hAnsi="Times New Roman" w:cs="Times New Roman"/>
          <w:sz w:val="24"/>
          <w:szCs w:val="24"/>
        </w:rPr>
        <w:t xml:space="preserve">innovation and adoption of </w:t>
      </w:r>
      <w:r w:rsidRPr="00E1127D">
        <w:rPr>
          <w:rFonts w:ascii="Times New Roman" w:hAnsi="Times New Roman" w:cs="Times New Roman"/>
          <w:sz w:val="24"/>
          <w:szCs w:val="24"/>
        </w:rPr>
        <w:t>clean</w:t>
      </w:r>
      <w:r w:rsidR="00254CAB" w:rsidRPr="00E1127D">
        <w:rPr>
          <w:rFonts w:ascii="Times New Roman" w:hAnsi="Times New Roman" w:cs="Times New Roman"/>
          <w:sz w:val="24"/>
          <w:szCs w:val="24"/>
        </w:rPr>
        <w:t xml:space="preserve"> technologies (Aghion et al., 2012; Brancati, 2015; Hall and </w:t>
      </w:r>
      <w:proofErr w:type="spellStart"/>
      <w:r w:rsidR="00254CAB" w:rsidRPr="00E1127D">
        <w:rPr>
          <w:rFonts w:ascii="Times New Roman" w:hAnsi="Times New Roman" w:cs="Times New Roman"/>
          <w:sz w:val="24"/>
          <w:szCs w:val="24"/>
        </w:rPr>
        <w:t>Sena</w:t>
      </w:r>
      <w:proofErr w:type="spellEnd"/>
      <w:r w:rsidR="00254CAB" w:rsidRPr="00E1127D">
        <w:rPr>
          <w:rFonts w:ascii="Times New Roman" w:hAnsi="Times New Roman" w:cs="Times New Roman"/>
          <w:sz w:val="24"/>
          <w:szCs w:val="24"/>
        </w:rPr>
        <w:t>, 2017)</w:t>
      </w:r>
      <w:r w:rsidR="006C2F99" w:rsidRPr="00E1127D">
        <w:rPr>
          <w:rFonts w:ascii="Times New Roman" w:hAnsi="Times New Roman" w:cs="Times New Roman"/>
          <w:sz w:val="24"/>
          <w:szCs w:val="24"/>
        </w:rPr>
        <w:t>. Financially constrain</w:t>
      </w:r>
      <w:r w:rsidR="003A649E" w:rsidRPr="00E1127D">
        <w:rPr>
          <w:rFonts w:ascii="Times New Roman" w:hAnsi="Times New Roman" w:cs="Times New Roman"/>
          <w:sz w:val="24"/>
          <w:szCs w:val="24"/>
        </w:rPr>
        <w:t>ed</w:t>
      </w:r>
      <w:r w:rsidR="006C2F99" w:rsidRPr="00E1127D">
        <w:rPr>
          <w:rFonts w:ascii="Times New Roman" w:hAnsi="Times New Roman" w:cs="Times New Roman"/>
          <w:sz w:val="24"/>
          <w:szCs w:val="24"/>
        </w:rPr>
        <w:t xml:space="preserve"> SMEs are less likely to invest in green technologies or innovation</w:t>
      </w:r>
      <w:r w:rsidR="00FD0190" w:rsidRPr="00E1127D">
        <w:rPr>
          <w:rFonts w:ascii="Times New Roman" w:hAnsi="Times New Roman" w:cs="Times New Roman"/>
          <w:sz w:val="24"/>
          <w:szCs w:val="24"/>
        </w:rPr>
        <w:t xml:space="preserve"> due to </w:t>
      </w:r>
      <w:r w:rsidR="008A76E3" w:rsidRPr="00E1127D">
        <w:rPr>
          <w:rFonts w:ascii="Times New Roman" w:hAnsi="Times New Roman" w:cs="Times New Roman"/>
          <w:sz w:val="24"/>
          <w:szCs w:val="24"/>
        </w:rPr>
        <w:t xml:space="preserve">the </w:t>
      </w:r>
      <w:r w:rsidR="00FD0190" w:rsidRPr="00E1127D">
        <w:rPr>
          <w:rFonts w:ascii="Times New Roman" w:hAnsi="Times New Roman" w:cs="Times New Roman"/>
          <w:sz w:val="24"/>
          <w:szCs w:val="24"/>
        </w:rPr>
        <w:t>risk of failure (</w:t>
      </w:r>
      <w:r w:rsidR="001E12D4" w:rsidRPr="00E1127D">
        <w:rPr>
          <w:rFonts w:ascii="Times New Roman" w:hAnsi="Times New Roman" w:cs="Times New Roman"/>
          <w:sz w:val="24"/>
          <w:szCs w:val="24"/>
        </w:rPr>
        <w:t>Madrid-Guijarro</w:t>
      </w:r>
      <w:r w:rsidR="00FD0190" w:rsidRPr="00E1127D">
        <w:rPr>
          <w:rFonts w:ascii="Times New Roman" w:hAnsi="Times New Roman" w:cs="Times New Roman"/>
          <w:sz w:val="24"/>
          <w:szCs w:val="24"/>
        </w:rPr>
        <w:t xml:space="preserve"> </w:t>
      </w:r>
      <w:r w:rsidR="00FD0190" w:rsidRPr="00E1127D">
        <w:rPr>
          <w:rFonts w:ascii="Times New Roman" w:hAnsi="Times New Roman" w:cs="Times New Roman"/>
          <w:i/>
          <w:iCs/>
          <w:sz w:val="24"/>
          <w:szCs w:val="24"/>
        </w:rPr>
        <w:t>et al.,</w:t>
      </w:r>
      <w:r w:rsidR="00FD0190" w:rsidRPr="00E1127D">
        <w:rPr>
          <w:rFonts w:ascii="Times New Roman" w:hAnsi="Times New Roman" w:cs="Times New Roman"/>
          <w:sz w:val="24"/>
          <w:szCs w:val="24"/>
        </w:rPr>
        <w:t xml:space="preserve"> 201</w:t>
      </w:r>
      <w:r w:rsidR="001E12D4" w:rsidRPr="00E1127D">
        <w:rPr>
          <w:rFonts w:ascii="Times New Roman" w:hAnsi="Times New Roman" w:cs="Times New Roman"/>
          <w:sz w:val="24"/>
          <w:szCs w:val="24"/>
        </w:rPr>
        <w:t>6</w:t>
      </w:r>
      <w:r w:rsidR="00FD0190" w:rsidRPr="00E1127D">
        <w:rPr>
          <w:rFonts w:ascii="Times New Roman" w:hAnsi="Times New Roman" w:cs="Times New Roman"/>
          <w:sz w:val="24"/>
          <w:szCs w:val="24"/>
        </w:rPr>
        <w:t>). This is further corroborated by Silva and Carreira (2012)</w:t>
      </w:r>
      <w:r w:rsidR="00C61F37" w:rsidRPr="00E1127D">
        <w:rPr>
          <w:rFonts w:ascii="Times New Roman" w:hAnsi="Times New Roman" w:cs="Times New Roman"/>
          <w:sz w:val="24"/>
          <w:szCs w:val="24"/>
        </w:rPr>
        <w:t>, who report a negative relationship between SMEs’ financial constraints and innovation. T</w:t>
      </w:r>
      <w:r w:rsidR="00FD0190" w:rsidRPr="00E1127D">
        <w:rPr>
          <w:rFonts w:ascii="Times New Roman" w:hAnsi="Times New Roman" w:cs="Times New Roman"/>
          <w:sz w:val="24"/>
          <w:szCs w:val="24"/>
        </w:rPr>
        <w:t xml:space="preserve">hese findings are also supported by Loof and Nabavi (2016). </w:t>
      </w:r>
      <w:r w:rsidR="005C71C4" w:rsidRPr="00E1127D">
        <w:rPr>
          <w:rFonts w:ascii="Times New Roman" w:hAnsi="Times New Roman" w:cs="Times New Roman"/>
          <w:sz w:val="24"/>
          <w:szCs w:val="24"/>
        </w:rPr>
        <w:t>Adopti</w:t>
      </w:r>
      <w:r w:rsidR="008A76E3" w:rsidRPr="00E1127D">
        <w:rPr>
          <w:rFonts w:ascii="Times New Roman" w:hAnsi="Times New Roman" w:cs="Times New Roman"/>
          <w:sz w:val="24"/>
          <w:szCs w:val="24"/>
        </w:rPr>
        <w:t xml:space="preserve">ng technology and innovation is negatively associated with capital </w:t>
      </w:r>
      <w:r w:rsidR="00CA7D8F" w:rsidRPr="00E1127D">
        <w:rPr>
          <w:rFonts w:ascii="Times New Roman" w:hAnsi="Times New Roman" w:cs="Times New Roman"/>
          <w:sz w:val="24"/>
          <w:szCs w:val="24"/>
        </w:rPr>
        <w:t>constraints</w:t>
      </w:r>
      <w:r w:rsidR="00C61F37" w:rsidRPr="00E1127D">
        <w:rPr>
          <w:rFonts w:ascii="Times New Roman" w:hAnsi="Times New Roman" w:cs="Times New Roman"/>
          <w:sz w:val="24"/>
          <w:szCs w:val="24"/>
        </w:rPr>
        <w:t>. The introduction of carbon taxes exacerbates the SMEs’ ability to finance constraining technology. I</w:t>
      </w:r>
      <w:r w:rsidR="008A76E3" w:rsidRPr="00E1127D">
        <w:rPr>
          <w:rFonts w:ascii="Times New Roman" w:hAnsi="Times New Roman" w:cs="Times New Roman"/>
          <w:sz w:val="24"/>
          <w:szCs w:val="24"/>
        </w:rPr>
        <w:t xml:space="preserve">nnovation is negatively associated with capital </w:t>
      </w:r>
      <w:r w:rsidR="005432DA" w:rsidRPr="00E1127D">
        <w:rPr>
          <w:rFonts w:ascii="Times New Roman" w:hAnsi="Times New Roman" w:cs="Times New Roman"/>
          <w:sz w:val="24"/>
          <w:szCs w:val="24"/>
        </w:rPr>
        <w:t>constraints</w:t>
      </w:r>
      <w:r w:rsidR="00583C51" w:rsidRPr="00E1127D">
        <w:rPr>
          <w:rFonts w:ascii="Times New Roman" w:hAnsi="Times New Roman" w:cs="Times New Roman"/>
          <w:sz w:val="24"/>
          <w:szCs w:val="24"/>
        </w:rPr>
        <w:t>,</w:t>
      </w:r>
      <w:r w:rsidR="008A76E3" w:rsidRPr="00E1127D">
        <w:rPr>
          <w:rFonts w:ascii="Times New Roman" w:hAnsi="Times New Roman" w:cs="Times New Roman"/>
          <w:sz w:val="24"/>
          <w:szCs w:val="24"/>
        </w:rPr>
        <w:t xml:space="preserve"> and the introduction of carbon taxes </w:t>
      </w:r>
      <w:r w:rsidR="00583C51" w:rsidRPr="00E1127D">
        <w:rPr>
          <w:rFonts w:ascii="Times New Roman" w:hAnsi="Times New Roman" w:cs="Times New Roman"/>
          <w:sz w:val="24"/>
          <w:szCs w:val="24"/>
        </w:rPr>
        <w:t>exacerbates</w:t>
      </w:r>
      <w:r w:rsidR="008A76E3" w:rsidRPr="00E1127D">
        <w:rPr>
          <w:rFonts w:ascii="Times New Roman" w:hAnsi="Times New Roman" w:cs="Times New Roman"/>
          <w:sz w:val="24"/>
          <w:szCs w:val="24"/>
        </w:rPr>
        <w:t xml:space="preserve"> SMEs' financing constraints</w:t>
      </w:r>
      <w:r w:rsidR="005C71C4" w:rsidRPr="00E1127D">
        <w:rPr>
          <w:rFonts w:ascii="Times New Roman" w:hAnsi="Times New Roman" w:cs="Times New Roman"/>
          <w:sz w:val="24"/>
          <w:szCs w:val="24"/>
        </w:rPr>
        <w:t xml:space="preserve">. </w:t>
      </w:r>
      <w:r w:rsidR="00AC0016" w:rsidRPr="00E1127D">
        <w:rPr>
          <w:rFonts w:ascii="Times New Roman" w:hAnsi="Times New Roman" w:cs="Times New Roman"/>
          <w:sz w:val="24"/>
          <w:szCs w:val="24"/>
        </w:rPr>
        <w:t>The literature on finance constraint is more focused on information asy</w:t>
      </w:r>
      <w:r w:rsidR="008A76E3" w:rsidRPr="00E1127D">
        <w:rPr>
          <w:rFonts w:ascii="Times New Roman" w:hAnsi="Times New Roman" w:cs="Times New Roman"/>
          <w:sz w:val="24"/>
          <w:szCs w:val="24"/>
        </w:rPr>
        <w:t>m</w:t>
      </w:r>
      <w:r w:rsidR="00AC0016" w:rsidRPr="00E1127D">
        <w:rPr>
          <w:rFonts w:ascii="Times New Roman" w:hAnsi="Times New Roman" w:cs="Times New Roman"/>
          <w:sz w:val="24"/>
          <w:szCs w:val="24"/>
        </w:rPr>
        <w:t xml:space="preserve">metry, financial </w:t>
      </w:r>
      <w:r w:rsidR="005432DA" w:rsidRPr="00E1127D">
        <w:rPr>
          <w:rFonts w:ascii="Times New Roman" w:hAnsi="Times New Roman" w:cs="Times New Roman"/>
          <w:sz w:val="24"/>
          <w:szCs w:val="24"/>
        </w:rPr>
        <w:t>constraint</w:t>
      </w:r>
      <w:r w:rsidR="00AC0016" w:rsidRPr="00E1127D">
        <w:rPr>
          <w:rFonts w:ascii="Times New Roman" w:hAnsi="Times New Roman" w:cs="Times New Roman"/>
          <w:sz w:val="24"/>
          <w:szCs w:val="24"/>
        </w:rPr>
        <w:t>, collateral</w:t>
      </w:r>
      <w:r w:rsidR="00BF5BE3" w:rsidRPr="00E1127D">
        <w:rPr>
          <w:rFonts w:ascii="Times New Roman" w:hAnsi="Times New Roman" w:cs="Times New Roman"/>
          <w:sz w:val="24"/>
          <w:szCs w:val="24"/>
        </w:rPr>
        <w:t>,</w:t>
      </w:r>
      <w:r w:rsidR="00AC0016" w:rsidRPr="00E1127D">
        <w:rPr>
          <w:rFonts w:ascii="Times New Roman" w:hAnsi="Times New Roman" w:cs="Times New Roman"/>
          <w:sz w:val="24"/>
          <w:szCs w:val="24"/>
        </w:rPr>
        <w:t xml:space="preserve"> and financial institutions</w:t>
      </w:r>
      <w:r w:rsidR="00FF56F3" w:rsidRPr="00E1127D">
        <w:rPr>
          <w:rFonts w:ascii="Times New Roman" w:hAnsi="Times New Roman" w:cs="Times New Roman"/>
          <w:sz w:val="24"/>
          <w:szCs w:val="24"/>
        </w:rPr>
        <w:t>’</w:t>
      </w:r>
      <w:r w:rsidR="00AC0016" w:rsidRPr="00E1127D">
        <w:rPr>
          <w:rFonts w:ascii="Times New Roman" w:hAnsi="Times New Roman" w:cs="Times New Roman"/>
          <w:sz w:val="24"/>
          <w:szCs w:val="24"/>
        </w:rPr>
        <w:t xml:space="preserve"> rigidities in </w:t>
      </w:r>
      <w:r w:rsidR="00BF5BE3" w:rsidRPr="00E1127D">
        <w:rPr>
          <w:rFonts w:ascii="Times New Roman" w:hAnsi="Times New Roman" w:cs="Times New Roman"/>
          <w:sz w:val="24"/>
          <w:szCs w:val="24"/>
        </w:rPr>
        <w:t xml:space="preserve">their </w:t>
      </w:r>
      <w:r w:rsidR="00AC0016" w:rsidRPr="00E1127D">
        <w:rPr>
          <w:rFonts w:ascii="Times New Roman" w:hAnsi="Times New Roman" w:cs="Times New Roman"/>
          <w:sz w:val="24"/>
          <w:szCs w:val="24"/>
        </w:rPr>
        <w:t xml:space="preserve">lending policies towards </w:t>
      </w:r>
      <w:r w:rsidR="008A76E3" w:rsidRPr="00E1127D">
        <w:rPr>
          <w:rFonts w:ascii="Times New Roman" w:hAnsi="Times New Roman" w:cs="Times New Roman"/>
          <w:sz w:val="24"/>
          <w:szCs w:val="24"/>
        </w:rPr>
        <w:t>high-</w:t>
      </w:r>
      <w:r w:rsidR="00AC0016" w:rsidRPr="00E1127D">
        <w:rPr>
          <w:rFonts w:ascii="Times New Roman" w:hAnsi="Times New Roman" w:cs="Times New Roman"/>
          <w:sz w:val="24"/>
          <w:szCs w:val="24"/>
        </w:rPr>
        <w:t>risk technology to reduce gas emissions (</w:t>
      </w:r>
      <w:r w:rsidR="00DC1082" w:rsidRPr="00E1127D">
        <w:rPr>
          <w:rFonts w:ascii="Times New Roman" w:hAnsi="Times New Roman" w:cs="Times New Roman"/>
          <w:sz w:val="24"/>
          <w:szCs w:val="24"/>
        </w:rPr>
        <w:t xml:space="preserve">Harvie, </w:t>
      </w:r>
      <w:r w:rsidR="00DC1082" w:rsidRPr="00E1127D">
        <w:rPr>
          <w:rFonts w:ascii="Times New Roman" w:hAnsi="Times New Roman" w:cs="Times New Roman"/>
          <w:i/>
          <w:iCs/>
          <w:sz w:val="24"/>
          <w:szCs w:val="24"/>
        </w:rPr>
        <w:t>et al</w:t>
      </w:r>
      <w:r w:rsidR="008A76E3" w:rsidRPr="00E1127D">
        <w:rPr>
          <w:rFonts w:ascii="Times New Roman" w:hAnsi="Times New Roman" w:cs="Times New Roman"/>
          <w:i/>
          <w:iCs/>
          <w:sz w:val="24"/>
          <w:szCs w:val="24"/>
        </w:rPr>
        <w:t>.</w:t>
      </w:r>
      <w:r w:rsidR="00DC1082" w:rsidRPr="00E1127D">
        <w:rPr>
          <w:rFonts w:ascii="Times New Roman" w:hAnsi="Times New Roman" w:cs="Times New Roman"/>
          <w:sz w:val="24"/>
          <w:szCs w:val="24"/>
        </w:rPr>
        <w:t xml:space="preserve">, 2013; </w:t>
      </w:r>
      <w:proofErr w:type="spellStart"/>
      <w:r w:rsidR="00DC1082" w:rsidRPr="00E1127D">
        <w:rPr>
          <w:rFonts w:ascii="Times New Roman" w:hAnsi="Times New Roman" w:cs="Times New Roman"/>
          <w:sz w:val="24"/>
          <w:szCs w:val="24"/>
        </w:rPr>
        <w:t>Krušinskas</w:t>
      </w:r>
      <w:proofErr w:type="spellEnd"/>
      <w:r w:rsidR="00DC1082" w:rsidRPr="00E1127D">
        <w:rPr>
          <w:rFonts w:ascii="Times New Roman" w:hAnsi="Times New Roman" w:cs="Times New Roman"/>
          <w:sz w:val="24"/>
          <w:szCs w:val="24"/>
        </w:rPr>
        <w:t xml:space="preserve"> and </w:t>
      </w:r>
      <w:proofErr w:type="spellStart"/>
      <w:r w:rsidR="00DC1082" w:rsidRPr="00E1127D">
        <w:rPr>
          <w:rFonts w:ascii="Times New Roman" w:hAnsi="Times New Roman" w:cs="Times New Roman"/>
          <w:sz w:val="24"/>
          <w:szCs w:val="24"/>
        </w:rPr>
        <w:t>Vasiliauskaitė</w:t>
      </w:r>
      <w:proofErr w:type="spellEnd"/>
      <w:r w:rsidR="00DC1082" w:rsidRPr="00E1127D">
        <w:rPr>
          <w:rFonts w:ascii="Times New Roman" w:hAnsi="Times New Roman" w:cs="Times New Roman"/>
          <w:sz w:val="24"/>
          <w:szCs w:val="24"/>
        </w:rPr>
        <w:t>, 2005</w:t>
      </w:r>
      <w:r w:rsidR="00AC0016" w:rsidRPr="00E1127D">
        <w:rPr>
          <w:rFonts w:ascii="Times New Roman" w:hAnsi="Times New Roman" w:cs="Times New Roman"/>
          <w:sz w:val="24"/>
          <w:szCs w:val="24"/>
        </w:rPr>
        <w:t xml:space="preserve">). </w:t>
      </w:r>
      <w:r w:rsidR="00C61F37" w:rsidRPr="00E1127D">
        <w:rPr>
          <w:rFonts w:ascii="Times New Roman" w:hAnsi="Times New Roman" w:cs="Times New Roman"/>
          <w:sz w:val="24"/>
          <w:szCs w:val="24"/>
        </w:rPr>
        <w:t>T</w:t>
      </w:r>
      <w:r w:rsidR="00AB2D60" w:rsidRPr="00E1127D">
        <w:rPr>
          <w:rFonts w:ascii="Times New Roman" w:hAnsi="Times New Roman" w:cs="Times New Roman"/>
          <w:sz w:val="24"/>
          <w:szCs w:val="24"/>
        </w:rPr>
        <w:t xml:space="preserve">he tax literature is focused on </w:t>
      </w:r>
      <w:r w:rsidR="00C61F37" w:rsidRPr="00E1127D">
        <w:rPr>
          <w:rFonts w:ascii="Times New Roman" w:hAnsi="Times New Roman" w:cs="Times New Roman"/>
          <w:sz w:val="24"/>
          <w:szCs w:val="24"/>
        </w:rPr>
        <w:t xml:space="preserve">the </w:t>
      </w:r>
      <w:r w:rsidR="00AB2D60" w:rsidRPr="00E1127D">
        <w:rPr>
          <w:rFonts w:ascii="Times New Roman" w:hAnsi="Times New Roman" w:cs="Times New Roman"/>
          <w:sz w:val="24"/>
          <w:szCs w:val="24"/>
        </w:rPr>
        <w:t xml:space="preserve">administration of </w:t>
      </w:r>
      <w:r w:rsidR="00EF694A" w:rsidRPr="00E1127D">
        <w:rPr>
          <w:rFonts w:ascii="Times New Roman" w:hAnsi="Times New Roman" w:cs="Times New Roman"/>
          <w:sz w:val="24"/>
          <w:szCs w:val="24"/>
        </w:rPr>
        <w:t xml:space="preserve">corporate </w:t>
      </w:r>
      <w:r w:rsidR="00AB2D60" w:rsidRPr="00E1127D">
        <w:rPr>
          <w:rFonts w:ascii="Times New Roman" w:hAnsi="Times New Roman" w:cs="Times New Roman"/>
          <w:sz w:val="24"/>
          <w:szCs w:val="24"/>
        </w:rPr>
        <w:t xml:space="preserve">tax regimes </w:t>
      </w:r>
      <w:r w:rsidR="00EF694A" w:rsidRPr="00E1127D">
        <w:rPr>
          <w:rFonts w:ascii="Times New Roman" w:hAnsi="Times New Roman" w:cs="Times New Roman"/>
          <w:sz w:val="24"/>
          <w:szCs w:val="24"/>
        </w:rPr>
        <w:t xml:space="preserve">and the effect on innovation </w:t>
      </w:r>
      <w:r w:rsidR="00AB2D60" w:rsidRPr="00E1127D">
        <w:rPr>
          <w:rFonts w:ascii="Times New Roman" w:eastAsia="Times New Roman" w:hAnsi="Times New Roman" w:cs="Times New Roman"/>
          <w:sz w:val="24"/>
          <w:szCs w:val="24"/>
          <w:shd w:val="clear" w:color="auto" w:fill="FFFFFF"/>
        </w:rPr>
        <w:t xml:space="preserve">(Cai et al., 2018; Shao and </w:t>
      </w:r>
      <w:r w:rsidR="00AB2D60" w:rsidRPr="00E1127D">
        <w:rPr>
          <w:rFonts w:ascii="Times New Roman" w:eastAsia="Times New Roman" w:hAnsi="Times New Roman" w:cs="Times New Roman"/>
          <w:sz w:val="24"/>
          <w:szCs w:val="24"/>
          <w:shd w:val="clear" w:color="auto" w:fill="FFFFFF"/>
        </w:rPr>
        <w:lastRenderedPageBreak/>
        <w:t xml:space="preserve">Xiao, 2019; </w:t>
      </w:r>
      <w:proofErr w:type="spellStart"/>
      <w:r w:rsidR="00AB2D60" w:rsidRPr="00E1127D">
        <w:rPr>
          <w:rFonts w:ascii="Times New Roman" w:eastAsia="Times New Roman" w:hAnsi="Times New Roman" w:cs="Times New Roman"/>
          <w:sz w:val="24"/>
          <w:szCs w:val="24"/>
          <w:shd w:val="clear" w:color="auto" w:fill="FFFFFF"/>
        </w:rPr>
        <w:t>Damihamedani</w:t>
      </w:r>
      <w:proofErr w:type="spellEnd"/>
      <w:r w:rsidR="00AB2D60" w:rsidRPr="00E1127D">
        <w:rPr>
          <w:rFonts w:ascii="Times New Roman" w:eastAsia="Times New Roman" w:hAnsi="Times New Roman" w:cs="Times New Roman"/>
          <w:sz w:val="24"/>
          <w:szCs w:val="24"/>
          <w:shd w:val="clear" w:color="auto" w:fill="FFFFFF"/>
        </w:rPr>
        <w:t xml:space="preserve"> et al., 2018). For example, </w:t>
      </w:r>
      <w:r w:rsidR="000D2361" w:rsidRPr="00E1127D">
        <w:rPr>
          <w:rFonts w:ascii="Times New Roman" w:eastAsia="Times New Roman" w:hAnsi="Times New Roman" w:cs="Times New Roman"/>
          <w:sz w:val="24"/>
          <w:szCs w:val="24"/>
          <w:shd w:val="clear" w:color="auto" w:fill="FFFFFF"/>
        </w:rPr>
        <w:t xml:space="preserve">Cai et al. (2018) </w:t>
      </w:r>
      <w:r w:rsidR="00AB2D60" w:rsidRPr="00E1127D">
        <w:rPr>
          <w:rFonts w:ascii="Times New Roman" w:eastAsia="Times New Roman" w:hAnsi="Times New Roman" w:cs="Times New Roman"/>
          <w:sz w:val="24"/>
          <w:szCs w:val="24"/>
          <w:shd w:val="clear" w:color="auto" w:fill="FFFFFF"/>
        </w:rPr>
        <w:t xml:space="preserve">examined the impact of </w:t>
      </w:r>
      <w:r w:rsidR="00C61F37" w:rsidRPr="00E1127D">
        <w:rPr>
          <w:rFonts w:ascii="Times New Roman" w:eastAsia="Times New Roman" w:hAnsi="Times New Roman" w:cs="Times New Roman"/>
          <w:sz w:val="24"/>
          <w:szCs w:val="24"/>
          <w:shd w:val="clear" w:color="auto" w:fill="FFFFFF"/>
        </w:rPr>
        <w:t xml:space="preserve">a </w:t>
      </w:r>
      <w:r w:rsidR="00AB2D60" w:rsidRPr="00E1127D">
        <w:rPr>
          <w:rFonts w:ascii="Times New Roman" w:eastAsia="Times New Roman" w:hAnsi="Times New Roman" w:cs="Times New Roman"/>
          <w:sz w:val="24"/>
          <w:szCs w:val="24"/>
          <w:shd w:val="clear" w:color="auto" w:fill="FFFFFF"/>
        </w:rPr>
        <w:t xml:space="preserve">switch in corporate tax collection from local to state tax bureau on firm </w:t>
      </w:r>
      <w:r w:rsidR="000D2361" w:rsidRPr="00E1127D">
        <w:rPr>
          <w:rFonts w:ascii="Times New Roman" w:eastAsia="Times New Roman" w:hAnsi="Times New Roman" w:cs="Times New Roman"/>
          <w:sz w:val="24"/>
          <w:szCs w:val="24"/>
          <w:shd w:val="clear" w:color="auto" w:fill="FFFFFF"/>
        </w:rPr>
        <w:t>innovation.</w:t>
      </w:r>
    </w:p>
    <w:p w14:paraId="005612C8" w14:textId="1D0DF35C" w:rsidR="00746DEA" w:rsidRPr="00E1127D" w:rsidRDefault="0013602A" w:rsidP="009567CF">
      <w:pPr>
        <w:spacing w:line="480" w:lineRule="auto"/>
        <w:ind w:firstLine="720"/>
        <w:jc w:val="both"/>
        <w:rPr>
          <w:rFonts w:ascii="Times New Roman" w:hAnsi="Times New Roman" w:cs="Times New Roman"/>
          <w:sz w:val="24"/>
          <w:szCs w:val="24"/>
        </w:rPr>
      </w:pPr>
      <w:r w:rsidRPr="00E1127D">
        <w:rPr>
          <w:rFonts w:ascii="Times New Roman" w:eastAsia="Times New Roman" w:hAnsi="Times New Roman" w:cs="Times New Roman"/>
          <w:sz w:val="24"/>
          <w:szCs w:val="24"/>
          <w:shd w:val="clear" w:color="auto" w:fill="FFFFFF"/>
        </w:rPr>
        <w:t>Similarly, Shao and Xiao (2019) explored the causality of corporate tax on firm innovation in developing countries</w:t>
      </w:r>
      <w:r w:rsidR="00F200F4" w:rsidRPr="00E1127D">
        <w:rPr>
          <w:rFonts w:ascii="Times New Roman" w:eastAsia="Times New Roman" w:hAnsi="Times New Roman" w:cs="Times New Roman"/>
          <w:sz w:val="24"/>
          <w:szCs w:val="24"/>
          <w:shd w:val="clear" w:color="auto" w:fill="FFFFFF"/>
        </w:rPr>
        <w:t xml:space="preserve"> whilst</w:t>
      </w:r>
      <w:r w:rsidR="00EF694A" w:rsidRPr="00E1127D">
        <w:rPr>
          <w:rFonts w:ascii="Times New Roman" w:eastAsia="Times New Roman" w:hAnsi="Times New Roman" w:cs="Times New Roman"/>
          <w:sz w:val="24"/>
          <w:szCs w:val="24"/>
          <w:shd w:val="clear" w:color="auto" w:fill="FFFFFF"/>
        </w:rPr>
        <w:t>,</w:t>
      </w:r>
      <w:r w:rsidR="00F200F4" w:rsidRPr="00E1127D">
        <w:rPr>
          <w:rFonts w:ascii="Times New Roman" w:eastAsia="Times New Roman" w:hAnsi="Times New Roman" w:cs="Times New Roman"/>
          <w:sz w:val="24"/>
          <w:szCs w:val="24"/>
          <w:shd w:val="clear" w:color="auto" w:fill="FFFFFF"/>
        </w:rPr>
        <w:t xml:space="preserve"> </w:t>
      </w:r>
      <w:proofErr w:type="spellStart"/>
      <w:r w:rsidR="00EF694A" w:rsidRPr="00E1127D">
        <w:rPr>
          <w:rFonts w:ascii="Times New Roman" w:eastAsia="Times New Roman" w:hAnsi="Times New Roman" w:cs="Times New Roman"/>
          <w:sz w:val="24"/>
          <w:szCs w:val="24"/>
          <w:shd w:val="clear" w:color="auto" w:fill="FFFFFF"/>
        </w:rPr>
        <w:t>Damihamedani</w:t>
      </w:r>
      <w:proofErr w:type="spellEnd"/>
      <w:r w:rsidR="00EF694A" w:rsidRPr="00E1127D">
        <w:rPr>
          <w:rFonts w:ascii="Times New Roman" w:eastAsia="Times New Roman" w:hAnsi="Times New Roman" w:cs="Times New Roman"/>
          <w:sz w:val="24"/>
          <w:szCs w:val="24"/>
          <w:shd w:val="clear" w:color="auto" w:fill="FFFFFF"/>
        </w:rPr>
        <w:t xml:space="preserve"> et al. (2018) evaluate the relationship between corporate tax and innovative entrepreneurship</w:t>
      </w:r>
      <w:r w:rsidRPr="00E1127D">
        <w:rPr>
          <w:rFonts w:ascii="Times New Roman" w:eastAsia="Times New Roman" w:hAnsi="Times New Roman" w:cs="Times New Roman"/>
          <w:sz w:val="24"/>
          <w:szCs w:val="24"/>
          <w:shd w:val="clear" w:color="auto" w:fill="FFFFFF"/>
        </w:rPr>
        <w:t>.</w:t>
      </w:r>
      <w:r w:rsidRPr="00E1127D">
        <w:rPr>
          <w:rFonts w:ascii="Segoe UI" w:eastAsia="Times New Roman" w:hAnsi="Segoe UI" w:cs="Segoe UI"/>
          <w:shd w:val="clear" w:color="auto" w:fill="FFFFFF"/>
        </w:rPr>
        <w:t xml:space="preserve"> </w:t>
      </w:r>
      <w:r w:rsidR="00AC0016" w:rsidRPr="00E1127D">
        <w:rPr>
          <w:rFonts w:ascii="Times New Roman" w:hAnsi="Times New Roman" w:cs="Times New Roman"/>
          <w:sz w:val="24"/>
          <w:szCs w:val="24"/>
        </w:rPr>
        <w:t xml:space="preserve">However, there </w:t>
      </w:r>
      <w:r w:rsidR="008A76E3" w:rsidRPr="00E1127D">
        <w:rPr>
          <w:rFonts w:ascii="Times New Roman" w:hAnsi="Times New Roman" w:cs="Times New Roman"/>
          <w:sz w:val="24"/>
          <w:szCs w:val="24"/>
        </w:rPr>
        <w:t xml:space="preserve">are </w:t>
      </w:r>
      <w:r w:rsidR="00AC0016" w:rsidRPr="00E1127D">
        <w:rPr>
          <w:rFonts w:ascii="Times New Roman" w:hAnsi="Times New Roman" w:cs="Times New Roman"/>
          <w:sz w:val="24"/>
          <w:szCs w:val="24"/>
        </w:rPr>
        <w:t>extant empirical findings that examine the relationship between environmental tax and its impact on SMEs</w:t>
      </w:r>
      <w:r w:rsidR="00825771" w:rsidRPr="00E1127D">
        <w:rPr>
          <w:rFonts w:ascii="Times New Roman" w:hAnsi="Times New Roman" w:cs="Times New Roman"/>
          <w:sz w:val="24"/>
          <w:szCs w:val="24"/>
        </w:rPr>
        <w:t>’</w:t>
      </w:r>
      <w:r w:rsidR="00EF694A" w:rsidRPr="00E1127D">
        <w:rPr>
          <w:rFonts w:ascii="Times New Roman" w:hAnsi="Times New Roman" w:cs="Times New Roman"/>
          <w:sz w:val="24"/>
          <w:szCs w:val="24"/>
        </w:rPr>
        <w:t xml:space="preserve"> financing constraint and</w:t>
      </w:r>
      <w:r w:rsidR="00AC0016" w:rsidRPr="00E1127D">
        <w:rPr>
          <w:rFonts w:ascii="Times New Roman" w:hAnsi="Times New Roman" w:cs="Times New Roman"/>
          <w:sz w:val="24"/>
          <w:szCs w:val="24"/>
        </w:rPr>
        <w:t xml:space="preserve"> innovation. Thus, this study </w:t>
      </w:r>
      <w:r w:rsidR="00C85332" w:rsidRPr="00E1127D">
        <w:rPr>
          <w:rFonts w:ascii="Times New Roman" w:hAnsi="Times New Roman" w:cs="Times New Roman"/>
          <w:sz w:val="24"/>
          <w:szCs w:val="24"/>
        </w:rPr>
        <w:t xml:space="preserve">attempts to fill </w:t>
      </w:r>
      <w:r w:rsidR="000E49A8" w:rsidRPr="00E1127D">
        <w:rPr>
          <w:rFonts w:ascii="Times New Roman" w:hAnsi="Times New Roman" w:cs="Times New Roman"/>
          <w:sz w:val="24"/>
          <w:szCs w:val="24"/>
        </w:rPr>
        <w:t xml:space="preserve">in an </w:t>
      </w:r>
      <w:r w:rsidR="00C61F37" w:rsidRPr="00E1127D">
        <w:rPr>
          <w:rFonts w:ascii="Times New Roman" w:hAnsi="Times New Roman" w:cs="Times New Roman"/>
          <w:sz w:val="24"/>
          <w:szCs w:val="24"/>
        </w:rPr>
        <w:t>important</w:t>
      </w:r>
      <w:r w:rsidR="000E49A8" w:rsidRPr="00E1127D">
        <w:rPr>
          <w:rFonts w:ascii="Times New Roman" w:hAnsi="Times New Roman" w:cs="Times New Roman"/>
          <w:sz w:val="24"/>
          <w:szCs w:val="24"/>
        </w:rPr>
        <w:t xml:space="preserve"> gap in the literature</w:t>
      </w:r>
      <w:r w:rsidR="00294BFE" w:rsidRPr="00E1127D">
        <w:rPr>
          <w:rFonts w:ascii="Times New Roman" w:hAnsi="Times New Roman" w:cs="Times New Roman"/>
          <w:sz w:val="24"/>
          <w:szCs w:val="24"/>
        </w:rPr>
        <w:t xml:space="preserve"> that examines the impact of environmental taxes and their unintended consequences for SMEs innovation</w:t>
      </w:r>
      <w:r w:rsidR="000E49A8" w:rsidRPr="00E1127D">
        <w:rPr>
          <w:rFonts w:ascii="Times New Roman" w:hAnsi="Times New Roman" w:cs="Times New Roman"/>
          <w:sz w:val="24"/>
          <w:szCs w:val="24"/>
        </w:rPr>
        <w:t>.</w:t>
      </w:r>
      <w:r w:rsidR="00294BFE" w:rsidRPr="00E1127D">
        <w:rPr>
          <w:rFonts w:ascii="Times New Roman" w:hAnsi="Times New Roman" w:cs="Times New Roman"/>
          <w:sz w:val="24"/>
          <w:szCs w:val="24"/>
        </w:rPr>
        <w:t xml:space="preserve"> </w:t>
      </w:r>
      <w:r w:rsidR="000E49A8" w:rsidRPr="00E1127D">
        <w:rPr>
          <w:rFonts w:ascii="Times New Roman" w:hAnsi="Times New Roman" w:cs="Times New Roman"/>
          <w:sz w:val="24"/>
          <w:szCs w:val="24"/>
        </w:rPr>
        <w:t xml:space="preserve"> </w:t>
      </w:r>
    </w:p>
    <w:p w14:paraId="7142F4DD" w14:textId="569525B0" w:rsidR="00A8212B" w:rsidRPr="00E1127D" w:rsidRDefault="000E49A8" w:rsidP="00A8212B">
      <w:pPr>
        <w:spacing w:line="480" w:lineRule="auto"/>
        <w:ind w:firstLine="720"/>
        <w:jc w:val="both"/>
        <w:rPr>
          <w:rFonts w:ascii="Times New Roman" w:hAnsi="Times New Roman" w:cs="Times New Roman"/>
          <w:sz w:val="24"/>
          <w:szCs w:val="24"/>
        </w:rPr>
      </w:pPr>
      <w:r w:rsidRPr="00E1127D">
        <w:rPr>
          <w:rFonts w:ascii="Times New Roman" w:hAnsi="Times New Roman" w:cs="Times New Roman"/>
          <w:sz w:val="24"/>
          <w:szCs w:val="24"/>
        </w:rPr>
        <w:t xml:space="preserve">This </w:t>
      </w:r>
      <w:r w:rsidR="00746DEA" w:rsidRPr="00E1127D">
        <w:rPr>
          <w:rFonts w:ascii="Times New Roman" w:hAnsi="Times New Roman" w:cs="Times New Roman"/>
          <w:sz w:val="24"/>
          <w:szCs w:val="24"/>
        </w:rPr>
        <w:t xml:space="preserve">empirical </w:t>
      </w:r>
      <w:r w:rsidRPr="00E1127D">
        <w:rPr>
          <w:rFonts w:ascii="Times New Roman" w:hAnsi="Times New Roman" w:cs="Times New Roman"/>
          <w:sz w:val="24"/>
          <w:szCs w:val="24"/>
        </w:rPr>
        <w:t xml:space="preserve">research examines how </w:t>
      </w:r>
      <w:r w:rsidR="008A76E3" w:rsidRPr="00E1127D">
        <w:rPr>
          <w:rFonts w:ascii="Times New Roman" w:hAnsi="Times New Roman" w:cs="Times New Roman"/>
          <w:sz w:val="24"/>
          <w:szCs w:val="24"/>
        </w:rPr>
        <w:t xml:space="preserve">financial </w:t>
      </w:r>
      <w:r w:rsidRPr="00E1127D">
        <w:rPr>
          <w:rFonts w:ascii="Times New Roman" w:hAnsi="Times New Roman" w:cs="Times New Roman"/>
          <w:sz w:val="24"/>
          <w:szCs w:val="24"/>
        </w:rPr>
        <w:t>constraint and environmental taxes affect SME</w:t>
      </w:r>
      <w:r w:rsidR="00825771" w:rsidRPr="00E1127D">
        <w:rPr>
          <w:rFonts w:ascii="Times New Roman" w:hAnsi="Times New Roman" w:cs="Times New Roman"/>
          <w:sz w:val="24"/>
          <w:szCs w:val="24"/>
        </w:rPr>
        <w:t>s’</w:t>
      </w:r>
      <w:r w:rsidRPr="00E1127D">
        <w:rPr>
          <w:rFonts w:ascii="Times New Roman" w:hAnsi="Times New Roman" w:cs="Times New Roman"/>
          <w:sz w:val="24"/>
          <w:szCs w:val="24"/>
        </w:rPr>
        <w:t xml:space="preserve"> innovation amongst OECD countries. </w:t>
      </w:r>
      <w:r w:rsidR="00571A18" w:rsidRPr="00E1127D">
        <w:rPr>
          <w:rFonts w:ascii="Times New Roman" w:hAnsi="Times New Roman" w:cs="Times New Roman"/>
          <w:sz w:val="24"/>
          <w:szCs w:val="24"/>
        </w:rPr>
        <w:t xml:space="preserve">Therefore, </w:t>
      </w:r>
      <w:r w:rsidR="00BA5CA2" w:rsidRPr="00E1127D">
        <w:rPr>
          <w:rFonts w:ascii="Times New Roman" w:hAnsi="Times New Roman" w:cs="Times New Roman"/>
          <w:sz w:val="24"/>
          <w:szCs w:val="24"/>
        </w:rPr>
        <w:t xml:space="preserve">this study using OECD countries data </w:t>
      </w:r>
      <w:r w:rsidR="008D5EEF" w:rsidRPr="00E1127D">
        <w:rPr>
          <w:rFonts w:ascii="Times New Roman" w:hAnsi="Times New Roman" w:cs="Times New Roman"/>
          <w:sz w:val="24"/>
          <w:szCs w:val="24"/>
        </w:rPr>
        <w:t xml:space="preserve">firstly examines the impact of </w:t>
      </w:r>
      <w:r w:rsidR="00C61F37" w:rsidRPr="00E1127D">
        <w:rPr>
          <w:rFonts w:ascii="Times New Roman" w:hAnsi="Times New Roman" w:cs="Times New Roman"/>
          <w:sz w:val="24"/>
          <w:szCs w:val="24"/>
        </w:rPr>
        <w:t xml:space="preserve">an </w:t>
      </w:r>
      <w:r w:rsidR="008D5EEF" w:rsidRPr="00E1127D">
        <w:rPr>
          <w:rFonts w:ascii="Times New Roman" w:hAnsi="Times New Roman" w:cs="Times New Roman"/>
          <w:sz w:val="24"/>
          <w:szCs w:val="24"/>
        </w:rPr>
        <w:t>environmental tax on SMEs innovation capabilities and consequences for achieving gas emission reduction.</w:t>
      </w:r>
      <w:r w:rsidR="00A8212B" w:rsidRPr="00E1127D">
        <w:rPr>
          <w:rFonts w:ascii="Times New Roman" w:hAnsi="Times New Roman" w:cs="Times New Roman"/>
          <w:sz w:val="24"/>
          <w:szCs w:val="24"/>
        </w:rPr>
        <w:t xml:space="preserve"> We propose our first</w:t>
      </w:r>
      <w:r w:rsidR="00D23F79" w:rsidRPr="00E1127D">
        <w:rPr>
          <w:rFonts w:ascii="Times New Roman" w:hAnsi="Times New Roman" w:cs="Times New Roman"/>
          <w:sz w:val="24"/>
          <w:szCs w:val="24"/>
        </w:rPr>
        <w:t xml:space="preserve"> hypothesis</w:t>
      </w:r>
      <w:r w:rsidR="00A8212B" w:rsidRPr="00E1127D">
        <w:rPr>
          <w:rFonts w:ascii="Times New Roman" w:hAnsi="Times New Roman" w:cs="Times New Roman"/>
          <w:sz w:val="24"/>
          <w:szCs w:val="24"/>
        </w:rPr>
        <w:t>:</w:t>
      </w:r>
    </w:p>
    <w:p w14:paraId="7B8B8F1B" w14:textId="30B8C137" w:rsidR="00BA5CA2" w:rsidRPr="00E1127D" w:rsidRDefault="00A8212B" w:rsidP="00A8212B">
      <w:pPr>
        <w:spacing w:line="480" w:lineRule="auto"/>
        <w:ind w:firstLine="720"/>
        <w:jc w:val="both"/>
        <w:rPr>
          <w:rFonts w:ascii="Times New Roman" w:hAnsi="Times New Roman" w:cs="Times New Roman"/>
          <w:sz w:val="24"/>
          <w:szCs w:val="24"/>
        </w:rPr>
      </w:pPr>
      <w:r w:rsidRPr="00E1127D">
        <w:rPr>
          <w:rFonts w:ascii="Times New Roman" w:hAnsi="Times New Roman" w:cs="Times New Roman"/>
          <w:sz w:val="24"/>
          <w:szCs w:val="24"/>
        </w:rPr>
        <w:t xml:space="preserve"> </w:t>
      </w:r>
      <w:r w:rsidRPr="00E1127D">
        <w:rPr>
          <w:rFonts w:ascii="Times New Roman" w:eastAsia="Times New Roman" w:hAnsi="Times New Roman" w:cs="Times New Roman"/>
          <w:b/>
          <w:i/>
          <w:sz w:val="24"/>
        </w:rPr>
        <w:t xml:space="preserve">H1: </w:t>
      </w:r>
      <w:r w:rsidRPr="00E1127D">
        <w:rPr>
          <w:rFonts w:ascii="Times New Roman" w:eastAsia="Times New Roman" w:hAnsi="Times New Roman" w:cs="Times New Roman"/>
          <w:sz w:val="24"/>
        </w:rPr>
        <w:t xml:space="preserve">Environmental tax has a negative impact on SMEs’ innovation  </w:t>
      </w:r>
      <w:r w:rsidR="008D5EEF" w:rsidRPr="00E1127D">
        <w:rPr>
          <w:rFonts w:ascii="Times New Roman" w:hAnsi="Times New Roman" w:cs="Times New Roman"/>
          <w:sz w:val="24"/>
          <w:szCs w:val="24"/>
        </w:rPr>
        <w:t xml:space="preserve">  </w:t>
      </w:r>
      <w:r w:rsidR="00BA5CA2" w:rsidRPr="00E1127D">
        <w:rPr>
          <w:rFonts w:ascii="Times New Roman" w:hAnsi="Times New Roman" w:cs="Times New Roman"/>
          <w:sz w:val="24"/>
          <w:szCs w:val="24"/>
        </w:rPr>
        <w:t xml:space="preserve"> </w:t>
      </w:r>
    </w:p>
    <w:p w14:paraId="1A3D8C23" w14:textId="2546976F" w:rsidR="00746DEA" w:rsidRPr="00E1127D" w:rsidRDefault="00A8212B" w:rsidP="00A8212B">
      <w:pPr>
        <w:spacing w:line="480" w:lineRule="auto"/>
        <w:jc w:val="both"/>
        <w:rPr>
          <w:rFonts w:ascii="Times New Roman" w:hAnsi="Times New Roman" w:cs="Times New Roman"/>
          <w:sz w:val="24"/>
          <w:szCs w:val="24"/>
        </w:rPr>
      </w:pPr>
      <w:r w:rsidRPr="00E1127D">
        <w:rPr>
          <w:rFonts w:ascii="Times New Roman" w:hAnsi="Times New Roman" w:cs="Times New Roman"/>
          <w:sz w:val="24"/>
          <w:szCs w:val="24"/>
        </w:rPr>
        <w:t xml:space="preserve">The second </w:t>
      </w:r>
      <w:r w:rsidR="00D23F79" w:rsidRPr="00E1127D">
        <w:rPr>
          <w:rFonts w:ascii="Times New Roman" w:hAnsi="Times New Roman" w:cs="Times New Roman"/>
          <w:sz w:val="24"/>
          <w:szCs w:val="24"/>
        </w:rPr>
        <w:t>hypothesis</w:t>
      </w:r>
      <w:r w:rsidRPr="00E1127D">
        <w:rPr>
          <w:rFonts w:ascii="Times New Roman" w:hAnsi="Times New Roman" w:cs="Times New Roman"/>
          <w:sz w:val="24"/>
          <w:szCs w:val="24"/>
        </w:rPr>
        <w:t xml:space="preserve"> explores the causes and consequences of </w:t>
      </w:r>
      <w:r w:rsidR="00C61F37" w:rsidRPr="00E1127D">
        <w:rPr>
          <w:rFonts w:ascii="Times New Roman" w:hAnsi="Times New Roman" w:cs="Times New Roman"/>
          <w:sz w:val="24"/>
          <w:szCs w:val="24"/>
        </w:rPr>
        <w:t xml:space="preserve">an </w:t>
      </w:r>
      <w:r w:rsidRPr="00E1127D">
        <w:rPr>
          <w:rFonts w:ascii="Times New Roman" w:hAnsi="Times New Roman" w:cs="Times New Roman"/>
          <w:sz w:val="24"/>
          <w:szCs w:val="24"/>
        </w:rPr>
        <w:t xml:space="preserve">environmental tax on SMEs financing prospects and how this impacts SME innovation capabilities. </w:t>
      </w:r>
      <w:r w:rsidR="00021A92" w:rsidRPr="00E1127D">
        <w:rPr>
          <w:rFonts w:ascii="Times New Roman" w:eastAsia="Times New Roman" w:hAnsi="Times New Roman" w:cs="Times New Roman"/>
          <w:sz w:val="24"/>
        </w:rPr>
        <w:t xml:space="preserve">Based on </w:t>
      </w:r>
      <w:r w:rsidRPr="00E1127D">
        <w:rPr>
          <w:rFonts w:ascii="Times New Roman" w:eastAsia="Times New Roman" w:hAnsi="Times New Roman" w:cs="Times New Roman"/>
          <w:sz w:val="24"/>
        </w:rPr>
        <w:t>this</w:t>
      </w:r>
      <w:r w:rsidR="00746DEA" w:rsidRPr="00E1127D">
        <w:rPr>
          <w:rFonts w:ascii="Times New Roman" w:eastAsia="Times New Roman" w:hAnsi="Times New Roman" w:cs="Times New Roman"/>
          <w:sz w:val="24"/>
        </w:rPr>
        <w:t>, we p</w:t>
      </w:r>
      <w:r w:rsidR="00021A92" w:rsidRPr="00E1127D">
        <w:rPr>
          <w:rFonts w:ascii="Times New Roman" w:eastAsia="Times New Roman" w:hAnsi="Times New Roman" w:cs="Times New Roman"/>
          <w:sz w:val="24"/>
        </w:rPr>
        <w:t>ropose</w:t>
      </w:r>
      <w:r w:rsidR="00746DEA" w:rsidRPr="00E1127D">
        <w:rPr>
          <w:rFonts w:ascii="Times New Roman" w:eastAsia="Times New Roman" w:hAnsi="Times New Roman" w:cs="Times New Roman"/>
          <w:sz w:val="24"/>
        </w:rPr>
        <w:t xml:space="preserve"> </w:t>
      </w:r>
      <w:r w:rsidR="00D23F79" w:rsidRPr="00E1127D">
        <w:rPr>
          <w:rFonts w:ascii="Times New Roman" w:eastAsia="Times New Roman" w:hAnsi="Times New Roman" w:cs="Times New Roman"/>
          <w:sz w:val="24"/>
        </w:rPr>
        <w:t xml:space="preserve">our </w:t>
      </w:r>
      <w:r w:rsidR="00C61F37" w:rsidRPr="00E1127D">
        <w:rPr>
          <w:rFonts w:ascii="Times New Roman" w:eastAsia="Times New Roman" w:hAnsi="Times New Roman" w:cs="Times New Roman"/>
          <w:sz w:val="24"/>
        </w:rPr>
        <w:t>following</w:t>
      </w:r>
      <w:r w:rsidR="00746DEA" w:rsidRPr="00E1127D">
        <w:rPr>
          <w:rFonts w:ascii="Times New Roman" w:eastAsia="Times New Roman" w:hAnsi="Times New Roman" w:cs="Times New Roman"/>
          <w:sz w:val="24"/>
        </w:rPr>
        <w:t xml:space="preserve"> hypothesis:</w:t>
      </w:r>
    </w:p>
    <w:p w14:paraId="4EFFA916" w14:textId="4106A342" w:rsidR="00FB3473" w:rsidRPr="00E1127D" w:rsidRDefault="00746DEA" w:rsidP="00FB3473">
      <w:pPr>
        <w:spacing w:line="360" w:lineRule="auto"/>
        <w:ind w:left="720"/>
        <w:jc w:val="both"/>
        <w:rPr>
          <w:rFonts w:ascii="Times New Roman" w:eastAsia="Times New Roman" w:hAnsi="Times New Roman" w:cs="Times New Roman"/>
          <w:sz w:val="24"/>
        </w:rPr>
      </w:pPr>
      <w:r w:rsidRPr="00E1127D">
        <w:rPr>
          <w:rFonts w:ascii="Times New Roman" w:eastAsia="Times New Roman" w:hAnsi="Times New Roman" w:cs="Times New Roman"/>
          <w:b/>
          <w:i/>
          <w:sz w:val="24"/>
        </w:rPr>
        <w:t>H2:</w:t>
      </w:r>
      <w:r w:rsidRPr="00E1127D">
        <w:rPr>
          <w:rFonts w:ascii="Times New Roman" w:eastAsia="Times New Roman" w:hAnsi="Times New Roman" w:cs="Times New Roman"/>
          <w:sz w:val="24"/>
        </w:rPr>
        <w:t xml:space="preserve"> </w:t>
      </w:r>
      <w:r w:rsidR="00D56ADB" w:rsidRPr="00E1127D">
        <w:rPr>
          <w:rFonts w:ascii="Times New Roman" w:eastAsia="Times New Roman" w:hAnsi="Times New Roman" w:cs="Times New Roman"/>
          <w:sz w:val="24"/>
        </w:rPr>
        <w:t>The relationship b</w:t>
      </w:r>
      <w:r w:rsidR="008A76E3" w:rsidRPr="00E1127D">
        <w:rPr>
          <w:rFonts w:ascii="Times New Roman" w:eastAsia="Times New Roman" w:hAnsi="Times New Roman" w:cs="Times New Roman"/>
          <w:sz w:val="24"/>
        </w:rPr>
        <w:t>e</w:t>
      </w:r>
      <w:r w:rsidR="00D56ADB" w:rsidRPr="00E1127D">
        <w:rPr>
          <w:rFonts w:ascii="Times New Roman" w:eastAsia="Times New Roman" w:hAnsi="Times New Roman" w:cs="Times New Roman"/>
          <w:sz w:val="24"/>
        </w:rPr>
        <w:t xml:space="preserve">tween </w:t>
      </w:r>
      <w:r w:rsidR="005C1A38" w:rsidRPr="00E1127D">
        <w:rPr>
          <w:rFonts w:ascii="Times New Roman" w:eastAsia="Times New Roman" w:hAnsi="Times New Roman" w:cs="Times New Roman"/>
          <w:sz w:val="24"/>
        </w:rPr>
        <w:t>e</w:t>
      </w:r>
      <w:r w:rsidR="00D56ADB" w:rsidRPr="00E1127D">
        <w:rPr>
          <w:rFonts w:ascii="Times New Roman" w:eastAsia="Times New Roman" w:hAnsi="Times New Roman" w:cs="Times New Roman"/>
          <w:sz w:val="24"/>
        </w:rPr>
        <w:t>nvironmental tax and SMEs</w:t>
      </w:r>
      <w:r w:rsidR="00825771" w:rsidRPr="00E1127D">
        <w:rPr>
          <w:rFonts w:ascii="Times New Roman" w:eastAsia="Times New Roman" w:hAnsi="Times New Roman" w:cs="Times New Roman"/>
          <w:sz w:val="24"/>
        </w:rPr>
        <w:t>’</w:t>
      </w:r>
      <w:r w:rsidR="00D56ADB" w:rsidRPr="00E1127D">
        <w:rPr>
          <w:rFonts w:ascii="Times New Roman" w:eastAsia="Times New Roman" w:hAnsi="Times New Roman" w:cs="Times New Roman"/>
          <w:sz w:val="24"/>
        </w:rPr>
        <w:t xml:space="preserve"> innovation is positively moderated by finance constraint.</w:t>
      </w:r>
    </w:p>
    <w:p w14:paraId="76DEA8F4" w14:textId="7CB9430E" w:rsidR="007C0FEA" w:rsidRPr="00E1127D" w:rsidRDefault="007C0FEA" w:rsidP="00792E34">
      <w:pPr>
        <w:pStyle w:val="ListParagraph"/>
        <w:numPr>
          <w:ilvl w:val="0"/>
          <w:numId w:val="3"/>
        </w:numPr>
        <w:jc w:val="both"/>
        <w:rPr>
          <w:rFonts w:ascii="Times New Roman" w:hAnsi="Times New Roman" w:cs="Times New Roman"/>
          <w:b/>
          <w:bCs/>
          <w:sz w:val="24"/>
          <w:szCs w:val="24"/>
        </w:rPr>
      </w:pPr>
      <w:r w:rsidRPr="00E1127D">
        <w:rPr>
          <w:rFonts w:ascii="Times New Roman" w:hAnsi="Times New Roman" w:cs="Times New Roman"/>
          <w:b/>
          <w:bCs/>
          <w:sz w:val="24"/>
          <w:szCs w:val="24"/>
        </w:rPr>
        <w:t xml:space="preserve">Research Methodology </w:t>
      </w:r>
    </w:p>
    <w:p w14:paraId="6546155A" w14:textId="77777777" w:rsidR="007C0FEA" w:rsidRPr="00E1127D" w:rsidRDefault="007C0FEA" w:rsidP="007C0FEA">
      <w:pPr>
        <w:jc w:val="both"/>
        <w:rPr>
          <w:rFonts w:ascii="Times New Roman" w:hAnsi="Times New Roman" w:cs="Times New Roman"/>
          <w:b/>
          <w:bCs/>
          <w:sz w:val="24"/>
          <w:szCs w:val="24"/>
        </w:rPr>
      </w:pPr>
      <w:r w:rsidRPr="00E1127D">
        <w:rPr>
          <w:rFonts w:ascii="Times New Roman" w:hAnsi="Times New Roman" w:cs="Times New Roman"/>
          <w:b/>
          <w:bCs/>
          <w:sz w:val="24"/>
          <w:szCs w:val="24"/>
        </w:rPr>
        <w:t xml:space="preserve">3.1. Data and sample </w:t>
      </w:r>
    </w:p>
    <w:p w14:paraId="3DC4F222" w14:textId="5C0B5C15" w:rsidR="00B137D3" w:rsidRPr="00E1127D" w:rsidRDefault="00CA15A9" w:rsidP="00792E34">
      <w:pPr>
        <w:spacing w:line="480" w:lineRule="auto"/>
        <w:ind w:firstLine="720"/>
        <w:contextualSpacing/>
        <w:jc w:val="both"/>
        <w:rPr>
          <w:rFonts w:ascii="Times New Roman" w:hAnsi="Times New Roman" w:cs="Times New Roman"/>
          <w:sz w:val="24"/>
          <w:szCs w:val="24"/>
        </w:rPr>
      </w:pPr>
      <w:r w:rsidRPr="00E1127D">
        <w:rPr>
          <w:rFonts w:ascii="Times New Roman" w:hAnsi="Times New Roman" w:cs="Times New Roman"/>
          <w:sz w:val="24"/>
          <w:szCs w:val="24"/>
        </w:rPr>
        <w:t xml:space="preserve">The study adopts </w:t>
      </w:r>
      <w:r w:rsidR="000D2C0D" w:rsidRPr="00E1127D">
        <w:rPr>
          <w:rFonts w:ascii="Times New Roman" w:hAnsi="Times New Roman" w:cs="Times New Roman"/>
          <w:sz w:val="24"/>
          <w:szCs w:val="24"/>
        </w:rPr>
        <w:t>cross-country panel data</w:t>
      </w:r>
      <w:r w:rsidR="00770CDE" w:rsidRPr="00E1127D">
        <w:rPr>
          <w:rFonts w:ascii="Times New Roman" w:hAnsi="Times New Roman" w:cs="Times New Roman"/>
          <w:sz w:val="24"/>
          <w:szCs w:val="24"/>
        </w:rPr>
        <w:t xml:space="preserve"> to investigate </w:t>
      </w:r>
      <w:bookmarkStart w:id="4" w:name="_Hlk67903400"/>
      <w:r w:rsidR="00770CDE" w:rsidRPr="00E1127D">
        <w:rPr>
          <w:rFonts w:ascii="Times New Roman" w:hAnsi="Times New Roman" w:cs="Times New Roman"/>
          <w:sz w:val="24"/>
          <w:szCs w:val="24"/>
        </w:rPr>
        <w:t>the impact of environmental tax on SME</w:t>
      </w:r>
      <w:r w:rsidR="00150388" w:rsidRPr="00E1127D">
        <w:rPr>
          <w:rFonts w:ascii="Times New Roman" w:hAnsi="Times New Roman" w:cs="Times New Roman"/>
          <w:sz w:val="24"/>
          <w:szCs w:val="24"/>
        </w:rPr>
        <w:t>s’</w:t>
      </w:r>
      <w:r w:rsidR="00770CDE" w:rsidRPr="00E1127D">
        <w:rPr>
          <w:rFonts w:ascii="Times New Roman" w:hAnsi="Times New Roman" w:cs="Times New Roman"/>
          <w:sz w:val="24"/>
          <w:szCs w:val="24"/>
        </w:rPr>
        <w:t xml:space="preserve"> innovative activities</w:t>
      </w:r>
      <w:bookmarkEnd w:id="4"/>
      <w:r w:rsidR="00770CDE" w:rsidRPr="00E1127D">
        <w:rPr>
          <w:rFonts w:ascii="Times New Roman" w:hAnsi="Times New Roman" w:cs="Times New Roman"/>
          <w:sz w:val="24"/>
          <w:szCs w:val="24"/>
        </w:rPr>
        <w:t>. Our data set covers 24 OECD countries</w:t>
      </w:r>
      <w:r w:rsidR="00BC7E58" w:rsidRPr="00E1127D">
        <w:rPr>
          <w:rFonts w:ascii="Times New Roman" w:hAnsi="Times New Roman" w:cs="Times New Roman"/>
          <w:sz w:val="24"/>
          <w:szCs w:val="24"/>
        </w:rPr>
        <w:t xml:space="preserve"> for the period 2000-</w:t>
      </w:r>
      <w:r w:rsidR="00BC7E58" w:rsidRPr="00E1127D">
        <w:rPr>
          <w:rFonts w:ascii="Times New Roman" w:hAnsi="Times New Roman" w:cs="Times New Roman"/>
          <w:sz w:val="24"/>
          <w:szCs w:val="24"/>
        </w:rPr>
        <w:lastRenderedPageBreak/>
        <w:t xml:space="preserve">2019. </w:t>
      </w:r>
      <w:r w:rsidR="007E04ED" w:rsidRPr="00E1127D">
        <w:rPr>
          <w:rFonts w:ascii="Times New Roman" w:hAnsi="Times New Roman" w:cs="Times New Roman"/>
          <w:sz w:val="24"/>
          <w:szCs w:val="24"/>
        </w:rPr>
        <w:t xml:space="preserve">We collected data on </w:t>
      </w:r>
      <w:r w:rsidR="008A76E3" w:rsidRPr="00E1127D">
        <w:rPr>
          <w:rFonts w:ascii="Times New Roman" w:hAnsi="Times New Roman" w:cs="Times New Roman"/>
          <w:sz w:val="24"/>
          <w:szCs w:val="24"/>
        </w:rPr>
        <w:t>the environmental tax from the OECD and Innovation and SME financing constraints</w:t>
      </w:r>
      <w:r w:rsidR="008F6109" w:rsidRPr="00E1127D">
        <w:rPr>
          <w:rFonts w:ascii="Times New Roman" w:hAnsi="Times New Roman" w:cs="Times New Roman"/>
          <w:sz w:val="24"/>
          <w:szCs w:val="24"/>
        </w:rPr>
        <w:t xml:space="preserve"> from the Global Entrepreneurship monitor. We also </w:t>
      </w:r>
      <w:r w:rsidR="005F2C84" w:rsidRPr="00E1127D">
        <w:rPr>
          <w:rFonts w:ascii="Times New Roman" w:hAnsi="Times New Roman" w:cs="Times New Roman"/>
          <w:sz w:val="24"/>
          <w:szCs w:val="24"/>
        </w:rPr>
        <w:t xml:space="preserve">use </w:t>
      </w:r>
      <w:r w:rsidR="007B7601" w:rsidRPr="00E1127D">
        <w:rPr>
          <w:rFonts w:ascii="Times New Roman" w:hAnsi="Times New Roman" w:cs="Times New Roman"/>
          <w:sz w:val="24"/>
          <w:szCs w:val="24"/>
        </w:rPr>
        <w:t>the World Bank Development Indicators (WBDI)</w:t>
      </w:r>
      <w:r w:rsidR="0055097C" w:rsidRPr="00E1127D">
        <w:rPr>
          <w:rFonts w:ascii="Times New Roman" w:hAnsi="Times New Roman" w:cs="Times New Roman"/>
          <w:sz w:val="24"/>
          <w:szCs w:val="24"/>
        </w:rPr>
        <w:t xml:space="preserve"> data to capture the individual </w:t>
      </w:r>
      <w:r w:rsidR="00A37E3D" w:rsidRPr="00E1127D">
        <w:rPr>
          <w:rFonts w:ascii="Times New Roman" w:hAnsi="Times New Roman" w:cs="Times New Roman"/>
          <w:sz w:val="24"/>
          <w:szCs w:val="24"/>
        </w:rPr>
        <w:t>governance indicators</w:t>
      </w:r>
      <w:r w:rsidR="00F65F9D" w:rsidRPr="00E1127D">
        <w:rPr>
          <w:rFonts w:ascii="Times New Roman" w:hAnsi="Times New Roman" w:cs="Times New Roman"/>
          <w:sz w:val="24"/>
          <w:szCs w:val="24"/>
        </w:rPr>
        <w:t xml:space="preserve">, </w:t>
      </w:r>
      <w:r w:rsidR="00EF5DDB" w:rsidRPr="00E1127D">
        <w:rPr>
          <w:rFonts w:ascii="Times New Roman" w:hAnsi="Times New Roman" w:cs="Times New Roman"/>
          <w:sz w:val="24"/>
          <w:szCs w:val="24"/>
        </w:rPr>
        <w:t xml:space="preserve">GDP, </w:t>
      </w:r>
      <w:r w:rsidR="007D3C0C" w:rsidRPr="00E1127D">
        <w:rPr>
          <w:rFonts w:ascii="Times New Roman" w:hAnsi="Times New Roman" w:cs="Times New Roman"/>
          <w:sz w:val="24"/>
          <w:szCs w:val="24"/>
        </w:rPr>
        <w:t>i</w:t>
      </w:r>
      <w:r w:rsidR="00EF5DDB" w:rsidRPr="00E1127D">
        <w:rPr>
          <w:rFonts w:ascii="Times New Roman" w:hAnsi="Times New Roman" w:cs="Times New Roman"/>
          <w:sz w:val="24"/>
          <w:szCs w:val="24"/>
        </w:rPr>
        <w:t xml:space="preserve">nterest rates and inflation. </w:t>
      </w:r>
      <w:r w:rsidR="009F31AD" w:rsidRPr="00E1127D">
        <w:rPr>
          <w:rFonts w:ascii="Times New Roman" w:hAnsi="Times New Roman" w:cs="Times New Roman"/>
          <w:sz w:val="24"/>
          <w:szCs w:val="24"/>
        </w:rPr>
        <w:t>In contrast,</w:t>
      </w:r>
      <w:r w:rsidR="002676F6" w:rsidRPr="00E1127D">
        <w:rPr>
          <w:rFonts w:ascii="Times New Roman" w:hAnsi="Times New Roman" w:cs="Times New Roman"/>
          <w:sz w:val="24"/>
          <w:szCs w:val="24"/>
        </w:rPr>
        <w:t xml:space="preserve"> </w:t>
      </w:r>
      <w:r w:rsidR="00CB798D" w:rsidRPr="00E1127D">
        <w:rPr>
          <w:rFonts w:ascii="Times New Roman" w:hAnsi="Times New Roman" w:cs="Times New Roman"/>
          <w:sz w:val="24"/>
          <w:szCs w:val="24"/>
        </w:rPr>
        <w:t xml:space="preserve">data </w:t>
      </w:r>
      <w:r w:rsidR="00633379" w:rsidRPr="00E1127D">
        <w:rPr>
          <w:rFonts w:ascii="Times New Roman" w:hAnsi="Times New Roman" w:cs="Times New Roman"/>
          <w:sz w:val="24"/>
          <w:szCs w:val="24"/>
        </w:rPr>
        <w:t>w</w:t>
      </w:r>
      <w:r w:rsidR="007D3C0C" w:rsidRPr="00E1127D">
        <w:rPr>
          <w:rFonts w:ascii="Times New Roman" w:hAnsi="Times New Roman" w:cs="Times New Roman"/>
          <w:sz w:val="24"/>
          <w:szCs w:val="24"/>
        </w:rPr>
        <w:t>as</w:t>
      </w:r>
      <w:r w:rsidR="00633379" w:rsidRPr="00E1127D">
        <w:rPr>
          <w:rFonts w:ascii="Times New Roman" w:hAnsi="Times New Roman" w:cs="Times New Roman"/>
          <w:sz w:val="24"/>
          <w:szCs w:val="24"/>
        </w:rPr>
        <w:t xml:space="preserve"> captured from the </w:t>
      </w:r>
      <w:r w:rsidR="00697C19" w:rsidRPr="00E1127D">
        <w:rPr>
          <w:rFonts w:ascii="Times New Roman" w:hAnsi="Times New Roman" w:cs="Times New Roman"/>
          <w:sz w:val="24"/>
          <w:szCs w:val="24"/>
        </w:rPr>
        <w:t xml:space="preserve">World Bank Development Indicators (WBDI). </w:t>
      </w:r>
      <w:r w:rsidR="00B1294C" w:rsidRPr="00E1127D">
        <w:rPr>
          <w:rFonts w:ascii="Times New Roman" w:hAnsi="Times New Roman" w:cs="Times New Roman"/>
          <w:sz w:val="24"/>
          <w:szCs w:val="24"/>
        </w:rPr>
        <w:t xml:space="preserve">The countries included are as follows: </w:t>
      </w:r>
      <w:r w:rsidR="00740ACD" w:rsidRPr="00E1127D">
        <w:rPr>
          <w:rFonts w:ascii="Times New Roman" w:hAnsi="Times New Roman" w:cs="Times New Roman"/>
          <w:sz w:val="24"/>
          <w:szCs w:val="24"/>
        </w:rPr>
        <w:t>Bel</w:t>
      </w:r>
      <w:r w:rsidR="00547DBE" w:rsidRPr="00E1127D">
        <w:rPr>
          <w:rFonts w:ascii="Times New Roman" w:hAnsi="Times New Roman" w:cs="Times New Roman"/>
          <w:sz w:val="24"/>
          <w:szCs w:val="24"/>
        </w:rPr>
        <w:t xml:space="preserve">gium, </w:t>
      </w:r>
      <w:r w:rsidR="00346216" w:rsidRPr="00E1127D">
        <w:rPr>
          <w:rFonts w:ascii="Times New Roman" w:hAnsi="Times New Roman" w:cs="Times New Roman"/>
          <w:sz w:val="24"/>
          <w:szCs w:val="24"/>
        </w:rPr>
        <w:t>Denmark, Finland,</w:t>
      </w:r>
      <w:r w:rsidR="007B1BC6" w:rsidRPr="00E1127D">
        <w:rPr>
          <w:rFonts w:ascii="Times New Roman" w:hAnsi="Times New Roman" w:cs="Times New Roman"/>
          <w:sz w:val="24"/>
          <w:szCs w:val="24"/>
        </w:rPr>
        <w:t xml:space="preserve"> France, Germany, Gree</w:t>
      </w:r>
      <w:r w:rsidR="00A87D77" w:rsidRPr="00E1127D">
        <w:rPr>
          <w:rFonts w:ascii="Times New Roman" w:hAnsi="Times New Roman" w:cs="Times New Roman"/>
          <w:sz w:val="24"/>
          <w:szCs w:val="24"/>
        </w:rPr>
        <w:t>ce, Hungary, Iceland,</w:t>
      </w:r>
      <w:r w:rsidR="006A7908" w:rsidRPr="00E1127D">
        <w:rPr>
          <w:rFonts w:ascii="Times New Roman" w:hAnsi="Times New Roman" w:cs="Times New Roman"/>
          <w:sz w:val="24"/>
          <w:szCs w:val="24"/>
        </w:rPr>
        <w:t xml:space="preserve"> Ireland, Italy, </w:t>
      </w:r>
      <w:r w:rsidR="0020723C" w:rsidRPr="00E1127D">
        <w:rPr>
          <w:rFonts w:ascii="Times New Roman" w:hAnsi="Times New Roman" w:cs="Times New Roman"/>
          <w:sz w:val="24"/>
          <w:szCs w:val="24"/>
        </w:rPr>
        <w:t>Luxembourg</w:t>
      </w:r>
      <w:r w:rsidR="004C026D" w:rsidRPr="00E1127D">
        <w:rPr>
          <w:rFonts w:ascii="Times New Roman" w:hAnsi="Times New Roman" w:cs="Times New Roman"/>
          <w:sz w:val="24"/>
          <w:szCs w:val="24"/>
        </w:rPr>
        <w:t>, Ne</w:t>
      </w:r>
      <w:r w:rsidR="00B56D09" w:rsidRPr="00E1127D">
        <w:rPr>
          <w:rFonts w:ascii="Times New Roman" w:hAnsi="Times New Roman" w:cs="Times New Roman"/>
          <w:sz w:val="24"/>
          <w:szCs w:val="24"/>
        </w:rPr>
        <w:t xml:space="preserve">therlands, Norway, Poland, </w:t>
      </w:r>
      <w:r w:rsidR="009B3882" w:rsidRPr="00E1127D">
        <w:rPr>
          <w:rFonts w:ascii="Times New Roman" w:hAnsi="Times New Roman" w:cs="Times New Roman"/>
          <w:sz w:val="24"/>
          <w:szCs w:val="24"/>
        </w:rPr>
        <w:t>Portugal, Sl</w:t>
      </w:r>
      <w:r w:rsidR="003C6062" w:rsidRPr="00E1127D">
        <w:rPr>
          <w:rFonts w:ascii="Times New Roman" w:hAnsi="Times New Roman" w:cs="Times New Roman"/>
          <w:sz w:val="24"/>
          <w:szCs w:val="24"/>
        </w:rPr>
        <w:t xml:space="preserve">ovak Republic, Spain, </w:t>
      </w:r>
      <w:r w:rsidR="007A53D4" w:rsidRPr="00E1127D">
        <w:rPr>
          <w:rFonts w:ascii="Times New Roman" w:hAnsi="Times New Roman" w:cs="Times New Roman"/>
          <w:sz w:val="24"/>
          <w:szCs w:val="24"/>
        </w:rPr>
        <w:t>Sweden, Switzerland, U</w:t>
      </w:r>
      <w:r w:rsidR="00B43A13" w:rsidRPr="00E1127D">
        <w:rPr>
          <w:rFonts w:ascii="Times New Roman" w:hAnsi="Times New Roman" w:cs="Times New Roman"/>
          <w:sz w:val="24"/>
          <w:szCs w:val="24"/>
        </w:rPr>
        <w:t>.K.</w:t>
      </w:r>
      <w:r w:rsidR="007A53D4" w:rsidRPr="00E1127D">
        <w:rPr>
          <w:rFonts w:ascii="Times New Roman" w:hAnsi="Times New Roman" w:cs="Times New Roman"/>
          <w:sz w:val="24"/>
          <w:szCs w:val="24"/>
        </w:rPr>
        <w:t>,</w:t>
      </w:r>
      <w:r w:rsidR="007E5467" w:rsidRPr="00E1127D">
        <w:rPr>
          <w:rFonts w:ascii="Times New Roman" w:hAnsi="Times New Roman" w:cs="Times New Roman"/>
          <w:sz w:val="24"/>
          <w:szCs w:val="24"/>
        </w:rPr>
        <w:t xml:space="preserve"> </w:t>
      </w:r>
      <w:r w:rsidR="009104FB" w:rsidRPr="00E1127D">
        <w:rPr>
          <w:rFonts w:ascii="Times New Roman" w:hAnsi="Times New Roman" w:cs="Times New Roman"/>
          <w:sz w:val="24"/>
          <w:szCs w:val="24"/>
        </w:rPr>
        <w:t>Slovenia, Latvia</w:t>
      </w:r>
      <w:r w:rsidR="00612CCF" w:rsidRPr="00E1127D">
        <w:rPr>
          <w:rFonts w:ascii="Times New Roman" w:hAnsi="Times New Roman" w:cs="Times New Roman"/>
          <w:sz w:val="24"/>
          <w:szCs w:val="24"/>
        </w:rPr>
        <w:t>,</w:t>
      </w:r>
      <w:r w:rsidR="00150ABB" w:rsidRPr="00E1127D">
        <w:rPr>
          <w:rFonts w:ascii="Times New Roman" w:hAnsi="Times New Roman" w:cs="Times New Roman"/>
          <w:sz w:val="24"/>
          <w:szCs w:val="24"/>
        </w:rPr>
        <w:t xml:space="preserve"> </w:t>
      </w:r>
      <w:r w:rsidR="009104FB" w:rsidRPr="00E1127D">
        <w:rPr>
          <w:rFonts w:ascii="Times New Roman" w:hAnsi="Times New Roman" w:cs="Times New Roman"/>
          <w:sz w:val="24"/>
          <w:szCs w:val="24"/>
        </w:rPr>
        <w:t>Canada,</w:t>
      </w:r>
      <w:r w:rsidR="00090A71" w:rsidRPr="00E1127D">
        <w:rPr>
          <w:rFonts w:ascii="Times New Roman" w:hAnsi="Times New Roman" w:cs="Times New Roman"/>
          <w:sz w:val="24"/>
          <w:szCs w:val="24"/>
        </w:rPr>
        <w:t xml:space="preserve"> and</w:t>
      </w:r>
      <w:r w:rsidR="007E5467" w:rsidRPr="00E1127D">
        <w:rPr>
          <w:rFonts w:ascii="Times New Roman" w:hAnsi="Times New Roman" w:cs="Times New Roman"/>
          <w:sz w:val="24"/>
          <w:szCs w:val="24"/>
        </w:rPr>
        <w:t xml:space="preserve"> </w:t>
      </w:r>
      <w:r w:rsidR="009F31AD" w:rsidRPr="00E1127D">
        <w:rPr>
          <w:rFonts w:ascii="Times New Roman" w:hAnsi="Times New Roman" w:cs="Times New Roman"/>
          <w:sz w:val="24"/>
          <w:szCs w:val="24"/>
        </w:rPr>
        <w:t xml:space="preserve">the </w:t>
      </w:r>
      <w:r w:rsidR="007E5467" w:rsidRPr="00E1127D">
        <w:rPr>
          <w:rFonts w:ascii="Times New Roman" w:hAnsi="Times New Roman" w:cs="Times New Roman"/>
          <w:sz w:val="24"/>
          <w:szCs w:val="24"/>
        </w:rPr>
        <w:t>USA</w:t>
      </w:r>
      <w:r w:rsidR="00B1294C" w:rsidRPr="00E1127D">
        <w:rPr>
          <w:rFonts w:ascii="Times New Roman" w:hAnsi="Times New Roman" w:cs="Times New Roman"/>
          <w:sz w:val="24"/>
          <w:szCs w:val="24"/>
        </w:rPr>
        <w:t>.</w:t>
      </w:r>
      <w:r w:rsidR="00861CDA" w:rsidRPr="00E1127D">
        <w:rPr>
          <w:rFonts w:ascii="Times New Roman" w:hAnsi="Times New Roman" w:cs="Times New Roman"/>
          <w:sz w:val="24"/>
          <w:szCs w:val="24"/>
        </w:rPr>
        <w:t xml:space="preserve"> </w:t>
      </w:r>
      <w:r w:rsidR="007C0FEA" w:rsidRPr="00E1127D">
        <w:rPr>
          <w:rFonts w:ascii="Times New Roman" w:hAnsi="Times New Roman" w:cs="Times New Roman"/>
          <w:sz w:val="24"/>
          <w:szCs w:val="24"/>
        </w:rPr>
        <w:t xml:space="preserve">The sample of countries employed in the data is shown in </w:t>
      </w:r>
      <w:r w:rsidR="00B80824" w:rsidRPr="00E1127D">
        <w:rPr>
          <w:rFonts w:ascii="Times New Roman" w:hAnsi="Times New Roman" w:cs="Times New Roman"/>
          <w:sz w:val="24"/>
          <w:szCs w:val="24"/>
        </w:rPr>
        <w:t>Table</w:t>
      </w:r>
      <w:r w:rsidR="007C0FEA" w:rsidRPr="00E1127D">
        <w:rPr>
          <w:rFonts w:ascii="Times New Roman" w:hAnsi="Times New Roman" w:cs="Times New Roman"/>
          <w:sz w:val="24"/>
          <w:szCs w:val="24"/>
        </w:rPr>
        <w:t xml:space="preserve"> 1.</w:t>
      </w:r>
    </w:p>
    <w:p w14:paraId="31D92D57" w14:textId="77777777" w:rsidR="004C34A2" w:rsidRPr="00E1127D" w:rsidRDefault="004C34A2" w:rsidP="00792E34">
      <w:pPr>
        <w:spacing w:line="480" w:lineRule="auto"/>
        <w:ind w:firstLine="720"/>
        <w:contextualSpacing/>
        <w:jc w:val="both"/>
        <w:rPr>
          <w:rFonts w:ascii="Times New Roman" w:hAnsi="Times New Roman" w:cs="Times New Roman"/>
          <w:sz w:val="24"/>
          <w:szCs w:val="24"/>
        </w:rPr>
      </w:pPr>
    </w:p>
    <w:p w14:paraId="366807EE" w14:textId="77777777" w:rsidR="00753C69" w:rsidRPr="00E1127D" w:rsidRDefault="00753C69" w:rsidP="00B20CF1">
      <w:pPr>
        <w:spacing w:line="480" w:lineRule="auto"/>
        <w:contextualSpacing/>
        <w:jc w:val="both"/>
        <w:rPr>
          <w:rFonts w:ascii="Times New Roman" w:hAnsi="Times New Roman" w:cs="Times New Roman"/>
          <w:b/>
          <w:bCs/>
          <w:sz w:val="24"/>
          <w:szCs w:val="24"/>
        </w:rPr>
      </w:pPr>
      <w:r w:rsidRPr="00E1127D">
        <w:rPr>
          <w:rFonts w:ascii="Times New Roman" w:hAnsi="Times New Roman" w:cs="Times New Roman"/>
          <w:b/>
          <w:bCs/>
          <w:sz w:val="24"/>
          <w:szCs w:val="24"/>
        </w:rPr>
        <w:t xml:space="preserve">3.2. Variable definitions </w:t>
      </w:r>
    </w:p>
    <w:p w14:paraId="3F5F5487" w14:textId="08ED6149" w:rsidR="0089032A" w:rsidRPr="00E1127D" w:rsidRDefault="00753C69" w:rsidP="00792E34">
      <w:pPr>
        <w:spacing w:after="0" w:line="480" w:lineRule="auto"/>
        <w:contextualSpacing/>
        <w:jc w:val="both"/>
        <w:rPr>
          <w:rFonts w:ascii="Times New Roman" w:hAnsi="Times New Roman" w:cs="Times New Roman"/>
          <w:sz w:val="24"/>
          <w:szCs w:val="24"/>
        </w:rPr>
      </w:pPr>
      <w:r w:rsidRPr="00E1127D">
        <w:rPr>
          <w:rFonts w:ascii="Times New Roman" w:hAnsi="Times New Roman" w:cs="Times New Roman"/>
          <w:sz w:val="24"/>
          <w:szCs w:val="24"/>
        </w:rPr>
        <w:t>Th</w:t>
      </w:r>
      <w:r w:rsidR="009F31AD" w:rsidRPr="00E1127D">
        <w:rPr>
          <w:rFonts w:ascii="Times New Roman" w:hAnsi="Times New Roman" w:cs="Times New Roman"/>
          <w:sz w:val="24"/>
          <w:szCs w:val="24"/>
        </w:rPr>
        <w:t>is paper's primary dependent variable</w:t>
      </w:r>
      <w:r w:rsidRPr="00E1127D">
        <w:rPr>
          <w:rFonts w:ascii="Times New Roman" w:hAnsi="Times New Roman" w:cs="Times New Roman"/>
          <w:sz w:val="24"/>
          <w:szCs w:val="24"/>
        </w:rPr>
        <w:t xml:space="preserve"> is </w:t>
      </w:r>
      <w:r w:rsidR="008A76E3" w:rsidRPr="00E1127D">
        <w:rPr>
          <w:rFonts w:ascii="Times New Roman" w:hAnsi="Times New Roman" w:cs="Times New Roman"/>
          <w:sz w:val="24"/>
          <w:szCs w:val="24"/>
        </w:rPr>
        <w:t>innovation</w:t>
      </w:r>
      <w:r w:rsidR="00DD5743" w:rsidRPr="00E1127D">
        <w:rPr>
          <w:rFonts w:ascii="Times New Roman" w:hAnsi="Times New Roman" w:cs="Times New Roman"/>
          <w:sz w:val="24"/>
          <w:szCs w:val="24"/>
        </w:rPr>
        <w:t>,</w:t>
      </w:r>
      <w:r w:rsidR="008A76E3" w:rsidRPr="00E1127D">
        <w:rPr>
          <w:rFonts w:ascii="Times New Roman" w:hAnsi="Times New Roman" w:cs="Times New Roman"/>
          <w:sz w:val="24"/>
          <w:szCs w:val="24"/>
        </w:rPr>
        <w:t xml:space="preserve"> </w:t>
      </w:r>
      <w:r w:rsidR="00A56AF6" w:rsidRPr="00E1127D">
        <w:rPr>
          <w:rFonts w:ascii="Times New Roman" w:hAnsi="Times New Roman" w:cs="Times New Roman"/>
          <w:sz w:val="24"/>
          <w:szCs w:val="24"/>
        </w:rPr>
        <w:t xml:space="preserve">proxied by the percentage of R&amp;D to GDP. Several studies have used R&amp;D expenditure </w:t>
      </w:r>
      <w:r w:rsidR="00B0328F" w:rsidRPr="00E1127D">
        <w:rPr>
          <w:rFonts w:ascii="Times New Roman" w:hAnsi="Times New Roman" w:cs="Times New Roman"/>
          <w:sz w:val="24"/>
          <w:szCs w:val="24"/>
        </w:rPr>
        <w:t>to measure</w:t>
      </w:r>
      <w:r w:rsidR="00A56AF6" w:rsidRPr="00E1127D">
        <w:rPr>
          <w:rFonts w:ascii="Times New Roman" w:hAnsi="Times New Roman" w:cs="Times New Roman"/>
          <w:sz w:val="24"/>
          <w:szCs w:val="24"/>
        </w:rPr>
        <w:t xml:space="preserve"> </w:t>
      </w:r>
      <w:r w:rsidR="00C37917" w:rsidRPr="00E1127D">
        <w:rPr>
          <w:rFonts w:ascii="Times New Roman" w:hAnsi="Times New Roman" w:cs="Times New Roman"/>
          <w:sz w:val="24"/>
          <w:szCs w:val="24"/>
        </w:rPr>
        <w:t>i</w:t>
      </w:r>
      <w:r w:rsidR="00A56AF6" w:rsidRPr="00E1127D">
        <w:rPr>
          <w:rFonts w:ascii="Times New Roman" w:hAnsi="Times New Roman" w:cs="Times New Roman"/>
          <w:sz w:val="24"/>
          <w:szCs w:val="24"/>
        </w:rPr>
        <w:t>nnovation (</w:t>
      </w:r>
      <w:r w:rsidR="00B054CF" w:rsidRPr="00E1127D">
        <w:rPr>
          <w:rFonts w:ascii="Times New Roman" w:hAnsi="Times New Roman" w:cs="Times New Roman"/>
          <w:sz w:val="24"/>
          <w:szCs w:val="24"/>
        </w:rPr>
        <w:t xml:space="preserve">Afrifa et al., </w:t>
      </w:r>
      <w:r w:rsidR="002F0D4C" w:rsidRPr="00E1127D">
        <w:rPr>
          <w:rFonts w:ascii="Times New Roman" w:hAnsi="Times New Roman" w:cs="Times New Roman"/>
          <w:sz w:val="24"/>
          <w:szCs w:val="24"/>
        </w:rPr>
        <w:t>2020; Cirera</w:t>
      </w:r>
      <w:r w:rsidR="00A56AF6" w:rsidRPr="00E1127D">
        <w:rPr>
          <w:rFonts w:ascii="Times New Roman" w:hAnsi="Times New Roman" w:cs="Times New Roman"/>
          <w:sz w:val="24"/>
          <w:szCs w:val="24"/>
        </w:rPr>
        <w:t xml:space="preserve"> et al., 2016). For </w:t>
      </w:r>
      <w:r w:rsidR="008F0805" w:rsidRPr="00E1127D">
        <w:rPr>
          <w:rFonts w:ascii="Times New Roman" w:hAnsi="Times New Roman" w:cs="Times New Roman"/>
          <w:sz w:val="24"/>
          <w:szCs w:val="24"/>
        </w:rPr>
        <w:t>instance</w:t>
      </w:r>
      <w:r w:rsidR="00A56AF6" w:rsidRPr="00E1127D">
        <w:rPr>
          <w:rFonts w:ascii="Times New Roman" w:hAnsi="Times New Roman" w:cs="Times New Roman"/>
          <w:sz w:val="24"/>
          <w:szCs w:val="24"/>
        </w:rPr>
        <w:t xml:space="preserve">, </w:t>
      </w:r>
      <w:r w:rsidR="008F0805" w:rsidRPr="00E1127D">
        <w:rPr>
          <w:rFonts w:ascii="Times New Roman" w:hAnsi="Times New Roman" w:cs="Times New Roman"/>
          <w:sz w:val="24"/>
          <w:szCs w:val="24"/>
        </w:rPr>
        <w:t>Afrifa</w:t>
      </w:r>
      <w:r w:rsidR="00A56AF6" w:rsidRPr="00E1127D">
        <w:rPr>
          <w:rFonts w:ascii="Times New Roman" w:hAnsi="Times New Roman" w:cs="Times New Roman"/>
          <w:sz w:val="24"/>
          <w:szCs w:val="24"/>
        </w:rPr>
        <w:t xml:space="preserve"> et al. (2020) </w:t>
      </w:r>
      <w:r w:rsidR="008470FB" w:rsidRPr="00E1127D">
        <w:rPr>
          <w:rFonts w:ascii="Times New Roman" w:hAnsi="Times New Roman" w:cs="Times New Roman"/>
          <w:sz w:val="24"/>
          <w:szCs w:val="24"/>
        </w:rPr>
        <w:t>adopted</w:t>
      </w:r>
      <w:r w:rsidR="00A56AF6" w:rsidRPr="00E1127D">
        <w:rPr>
          <w:rFonts w:ascii="Times New Roman" w:hAnsi="Times New Roman" w:cs="Times New Roman"/>
          <w:sz w:val="24"/>
          <w:szCs w:val="24"/>
        </w:rPr>
        <w:t xml:space="preserve"> R&amp;D in their study to measure innovation efforts. According to </w:t>
      </w:r>
      <w:r w:rsidR="003F2FFC" w:rsidRPr="00E1127D">
        <w:rPr>
          <w:rFonts w:ascii="Times New Roman" w:hAnsi="Times New Roman" w:cs="Times New Roman"/>
          <w:sz w:val="24"/>
          <w:szCs w:val="24"/>
        </w:rPr>
        <w:t>Afrifa et al. (2020)</w:t>
      </w:r>
      <w:r w:rsidR="00985A1F" w:rsidRPr="00E1127D">
        <w:rPr>
          <w:rFonts w:ascii="Times New Roman" w:hAnsi="Times New Roman" w:cs="Times New Roman"/>
          <w:sz w:val="24"/>
          <w:szCs w:val="24"/>
        </w:rPr>
        <w:t>,</w:t>
      </w:r>
      <w:r w:rsidR="003F2FFC" w:rsidRPr="00E1127D">
        <w:rPr>
          <w:rFonts w:ascii="Times New Roman" w:hAnsi="Times New Roman" w:cs="Times New Roman"/>
          <w:sz w:val="24"/>
          <w:szCs w:val="24"/>
        </w:rPr>
        <w:t xml:space="preserve"> </w:t>
      </w:r>
      <w:r w:rsidR="00A56AF6" w:rsidRPr="00E1127D">
        <w:rPr>
          <w:rFonts w:ascii="Times New Roman" w:hAnsi="Times New Roman" w:cs="Times New Roman"/>
          <w:sz w:val="24"/>
          <w:szCs w:val="24"/>
        </w:rPr>
        <w:t xml:space="preserve">R&amp;D expenditure provides </w:t>
      </w:r>
      <w:r w:rsidR="00EA3E12" w:rsidRPr="00E1127D">
        <w:rPr>
          <w:rFonts w:ascii="Times New Roman" w:hAnsi="Times New Roman" w:cs="Times New Roman"/>
          <w:sz w:val="24"/>
          <w:szCs w:val="24"/>
        </w:rPr>
        <w:t>much</w:t>
      </w:r>
      <w:r w:rsidR="00161492" w:rsidRPr="00E1127D">
        <w:rPr>
          <w:rFonts w:ascii="Times New Roman" w:hAnsi="Times New Roman" w:cs="Times New Roman"/>
          <w:sz w:val="24"/>
          <w:szCs w:val="24"/>
        </w:rPr>
        <w:t xml:space="preserve"> robust </w:t>
      </w:r>
      <w:r w:rsidR="00A56AF6" w:rsidRPr="00E1127D">
        <w:rPr>
          <w:rFonts w:ascii="Times New Roman" w:hAnsi="Times New Roman" w:cs="Times New Roman"/>
          <w:sz w:val="24"/>
          <w:szCs w:val="24"/>
        </w:rPr>
        <w:t xml:space="preserve">evidence of </w:t>
      </w:r>
      <w:r w:rsidR="00B0328F" w:rsidRPr="00E1127D">
        <w:rPr>
          <w:rFonts w:ascii="Times New Roman" w:hAnsi="Times New Roman" w:cs="Times New Roman"/>
          <w:sz w:val="24"/>
          <w:szCs w:val="24"/>
        </w:rPr>
        <w:t>firms and countries' scientific and technological effort</w:t>
      </w:r>
      <w:r w:rsidR="00A56AF6" w:rsidRPr="00E1127D">
        <w:rPr>
          <w:rFonts w:ascii="Times New Roman" w:hAnsi="Times New Roman" w:cs="Times New Roman"/>
          <w:sz w:val="24"/>
          <w:szCs w:val="24"/>
        </w:rPr>
        <w:t>s</w:t>
      </w:r>
      <w:r w:rsidR="00B35832" w:rsidRPr="00E1127D">
        <w:rPr>
          <w:rFonts w:ascii="Times New Roman" w:hAnsi="Times New Roman" w:cs="Times New Roman"/>
          <w:sz w:val="24"/>
          <w:szCs w:val="24"/>
        </w:rPr>
        <w:t xml:space="preserve"> compared to other types of </w:t>
      </w:r>
      <w:r w:rsidR="00B40F88" w:rsidRPr="00E1127D">
        <w:rPr>
          <w:rFonts w:ascii="Times New Roman" w:hAnsi="Times New Roman" w:cs="Times New Roman"/>
          <w:sz w:val="24"/>
          <w:szCs w:val="24"/>
        </w:rPr>
        <w:t>innovative measurements</w:t>
      </w:r>
      <w:r w:rsidR="00A56AF6" w:rsidRPr="00E1127D">
        <w:rPr>
          <w:rFonts w:ascii="Times New Roman" w:hAnsi="Times New Roman" w:cs="Times New Roman"/>
          <w:sz w:val="24"/>
          <w:szCs w:val="24"/>
        </w:rPr>
        <w:t xml:space="preserve">. The advantage of using R&amp;D expenditure as a measure of </w:t>
      </w:r>
      <w:r w:rsidR="008A76E3" w:rsidRPr="00E1127D">
        <w:rPr>
          <w:rFonts w:ascii="Times New Roman" w:hAnsi="Times New Roman" w:cs="Times New Roman"/>
          <w:sz w:val="24"/>
          <w:szCs w:val="24"/>
        </w:rPr>
        <w:t xml:space="preserve">innovation </w:t>
      </w:r>
      <w:r w:rsidR="006C209C" w:rsidRPr="00E1127D">
        <w:rPr>
          <w:rFonts w:ascii="Times New Roman" w:hAnsi="Times New Roman" w:cs="Times New Roman"/>
          <w:sz w:val="24"/>
          <w:szCs w:val="24"/>
        </w:rPr>
        <w:t>is</w:t>
      </w:r>
      <w:r w:rsidR="00A56AF6" w:rsidRPr="00E1127D">
        <w:rPr>
          <w:rFonts w:ascii="Times New Roman" w:hAnsi="Times New Roman" w:cs="Times New Roman"/>
          <w:sz w:val="24"/>
          <w:szCs w:val="24"/>
        </w:rPr>
        <w:t xml:space="preserve"> that it is easily </w:t>
      </w:r>
      <w:r w:rsidR="00FB3473" w:rsidRPr="00E1127D">
        <w:rPr>
          <w:rFonts w:ascii="Times New Roman" w:hAnsi="Times New Roman" w:cs="Times New Roman"/>
          <w:sz w:val="24"/>
          <w:szCs w:val="24"/>
        </w:rPr>
        <w:t>quantifiable</w:t>
      </w:r>
      <w:r w:rsidR="003507CA" w:rsidRPr="00E1127D">
        <w:rPr>
          <w:rFonts w:ascii="Times New Roman" w:hAnsi="Times New Roman" w:cs="Times New Roman"/>
          <w:sz w:val="24"/>
          <w:szCs w:val="24"/>
        </w:rPr>
        <w:t>. I</w:t>
      </w:r>
      <w:r w:rsidR="00C37917" w:rsidRPr="00E1127D">
        <w:rPr>
          <w:rFonts w:ascii="Times New Roman" w:hAnsi="Times New Roman" w:cs="Times New Roman"/>
          <w:sz w:val="24"/>
          <w:szCs w:val="24"/>
        </w:rPr>
        <w:t xml:space="preserve">t </w:t>
      </w:r>
      <w:r w:rsidR="00E40169" w:rsidRPr="00E1127D">
        <w:rPr>
          <w:rFonts w:ascii="Times New Roman" w:hAnsi="Times New Roman" w:cs="Times New Roman"/>
          <w:sz w:val="24"/>
          <w:szCs w:val="24"/>
        </w:rPr>
        <w:t>demonstrat</w:t>
      </w:r>
      <w:r w:rsidR="00CD658B" w:rsidRPr="00E1127D">
        <w:rPr>
          <w:rFonts w:ascii="Times New Roman" w:hAnsi="Times New Roman" w:cs="Times New Roman"/>
          <w:sz w:val="24"/>
          <w:szCs w:val="24"/>
        </w:rPr>
        <w:t>es</w:t>
      </w:r>
      <w:r w:rsidR="00E40169" w:rsidRPr="00E1127D">
        <w:rPr>
          <w:rFonts w:ascii="Times New Roman" w:hAnsi="Times New Roman" w:cs="Times New Roman"/>
          <w:sz w:val="24"/>
          <w:szCs w:val="24"/>
        </w:rPr>
        <w:t xml:space="preserve"> the</w:t>
      </w:r>
      <w:r w:rsidR="00A56AF6" w:rsidRPr="00E1127D">
        <w:rPr>
          <w:rFonts w:ascii="Times New Roman" w:hAnsi="Times New Roman" w:cs="Times New Roman"/>
          <w:sz w:val="24"/>
          <w:szCs w:val="24"/>
        </w:rPr>
        <w:t xml:space="preserve"> </w:t>
      </w:r>
      <w:r w:rsidR="00702F72" w:rsidRPr="00E1127D">
        <w:rPr>
          <w:rFonts w:ascii="Times New Roman" w:hAnsi="Times New Roman" w:cs="Times New Roman"/>
          <w:sz w:val="24"/>
          <w:szCs w:val="24"/>
          <w:shd w:val="clear" w:color="auto" w:fill="FFFFFF"/>
        </w:rPr>
        <w:t xml:space="preserve">extent to which national research and development lead to </w:t>
      </w:r>
      <w:r w:rsidR="00C37917" w:rsidRPr="00E1127D">
        <w:rPr>
          <w:rFonts w:ascii="Times New Roman" w:hAnsi="Times New Roman" w:cs="Times New Roman"/>
          <w:sz w:val="24"/>
          <w:szCs w:val="24"/>
          <w:shd w:val="clear" w:color="auto" w:fill="FFFFFF"/>
        </w:rPr>
        <w:t xml:space="preserve">the </w:t>
      </w:r>
      <w:r w:rsidR="00702F72" w:rsidRPr="00E1127D">
        <w:rPr>
          <w:rFonts w:ascii="Times New Roman" w:hAnsi="Times New Roman" w:cs="Times New Roman"/>
          <w:sz w:val="24"/>
          <w:szCs w:val="24"/>
          <w:shd w:val="clear" w:color="auto" w:fill="FFFFFF"/>
        </w:rPr>
        <w:t>new commercial opportunities available to firms</w:t>
      </w:r>
      <w:r w:rsidR="00702F72" w:rsidRPr="00E1127D">
        <w:rPr>
          <w:rFonts w:ascii="Times New Roman" w:hAnsi="Times New Roman" w:cs="Times New Roman"/>
          <w:sz w:val="24"/>
          <w:szCs w:val="24"/>
        </w:rPr>
        <w:t xml:space="preserve"> </w:t>
      </w:r>
      <w:r w:rsidR="00A56AF6" w:rsidRPr="00E1127D">
        <w:rPr>
          <w:rFonts w:ascii="Times New Roman" w:hAnsi="Times New Roman" w:cs="Times New Roman"/>
          <w:sz w:val="24"/>
          <w:szCs w:val="24"/>
        </w:rPr>
        <w:t>(Cirera et al., 2016).</w:t>
      </w:r>
      <w:r w:rsidR="00633976" w:rsidRPr="00E1127D">
        <w:rPr>
          <w:rFonts w:ascii="Times New Roman" w:hAnsi="Times New Roman" w:cs="Times New Roman"/>
          <w:sz w:val="24"/>
          <w:szCs w:val="24"/>
        </w:rPr>
        <w:t xml:space="preserve"> Th</w:t>
      </w:r>
      <w:r w:rsidR="00303617" w:rsidRPr="00E1127D">
        <w:rPr>
          <w:rFonts w:ascii="Times New Roman" w:hAnsi="Times New Roman" w:cs="Times New Roman"/>
          <w:sz w:val="24"/>
          <w:szCs w:val="24"/>
        </w:rPr>
        <w:t xml:space="preserve">is paper's main independent variable is </w:t>
      </w:r>
      <w:bookmarkStart w:id="5" w:name="_Hlk67903716"/>
      <w:r w:rsidR="00303617" w:rsidRPr="00E1127D">
        <w:rPr>
          <w:rFonts w:ascii="Times New Roman" w:hAnsi="Times New Roman" w:cs="Times New Roman"/>
          <w:sz w:val="24"/>
          <w:szCs w:val="24"/>
        </w:rPr>
        <w:t>environmental tax</w:t>
      </w:r>
      <w:bookmarkEnd w:id="5"/>
      <w:r w:rsidR="00303617" w:rsidRPr="00E1127D">
        <w:rPr>
          <w:rFonts w:ascii="Times New Roman" w:hAnsi="Times New Roman" w:cs="Times New Roman"/>
          <w:sz w:val="24"/>
          <w:szCs w:val="24"/>
        </w:rPr>
        <w:t>,</w:t>
      </w:r>
      <w:r w:rsidR="00B23FF4" w:rsidRPr="00E1127D">
        <w:rPr>
          <w:rFonts w:ascii="Times New Roman" w:hAnsi="Times New Roman" w:cs="Times New Roman"/>
          <w:sz w:val="24"/>
          <w:szCs w:val="24"/>
        </w:rPr>
        <w:t xml:space="preserve"> measured as </w:t>
      </w:r>
      <w:r w:rsidR="00916028" w:rsidRPr="00E1127D">
        <w:rPr>
          <w:rFonts w:ascii="Times New Roman" w:hAnsi="Times New Roman" w:cs="Times New Roman"/>
          <w:sz w:val="24"/>
          <w:szCs w:val="24"/>
        </w:rPr>
        <w:t xml:space="preserve">a </w:t>
      </w:r>
      <w:r w:rsidR="00F238EF" w:rsidRPr="00E1127D">
        <w:rPr>
          <w:rFonts w:ascii="Times New Roman" w:eastAsia="Cambria" w:hAnsi="Times New Roman" w:cs="Times New Roman"/>
          <w:sz w:val="24"/>
          <w:szCs w:val="24"/>
          <w:shd w:val="clear" w:color="auto" w:fill="FFFFFF"/>
        </w:rPr>
        <w:t>tax whose tax base is a physical unit (or a proxy of it) that has a proven specific negative impact on the environment.</w:t>
      </w:r>
      <w:r w:rsidR="00303617" w:rsidRPr="00E1127D">
        <w:rPr>
          <w:rFonts w:ascii="Times New Roman" w:eastAsia="Cambria" w:hAnsi="Times New Roman" w:cs="Times New Roman"/>
          <w:sz w:val="24"/>
          <w:szCs w:val="24"/>
          <w:shd w:val="clear" w:color="auto" w:fill="FFFFFF"/>
        </w:rPr>
        <w:t xml:space="preserve"> </w:t>
      </w:r>
      <w:r w:rsidR="00E22751" w:rsidRPr="00E1127D">
        <w:rPr>
          <w:rFonts w:ascii="Times New Roman" w:hAnsi="Times New Roman" w:cs="Times New Roman"/>
          <w:sz w:val="24"/>
          <w:szCs w:val="24"/>
        </w:rPr>
        <w:t xml:space="preserve">Several prior studies </w:t>
      </w:r>
      <w:r w:rsidR="002D31A4" w:rsidRPr="00E1127D">
        <w:rPr>
          <w:rFonts w:ascii="Times New Roman" w:hAnsi="Times New Roman" w:cs="Times New Roman"/>
          <w:sz w:val="24"/>
          <w:szCs w:val="24"/>
        </w:rPr>
        <w:t>have similarly</w:t>
      </w:r>
      <w:r w:rsidR="009E25A9" w:rsidRPr="00E1127D">
        <w:rPr>
          <w:rFonts w:ascii="Times New Roman" w:hAnsi="Times New Roman" w:cs="Times New Roman"/>
          <w:sz w:val="24"/>
          <w:szCs w:val="24"/>
        </w:rPr>
        <w:t xml:space="preserve"> </w:t>
      </w:r>
      <w:r w:rsidR="00E22751" w:rsidRPr="00E1127D">
        <w:rPr>
          <w:rFonts w:ascii="Times New Roman" w:hAnsi="Times New Roman" w:cs="Times New Roman"/>
          <w:sz w:val="24"/>
          <w:szCs w:val="24"/>
        </w:rPr>
        <w:t>used</w:t>
      </w:r>
      <w:r w:rsidR="009E25A9" w:rsidRPr="00E1127D">
        <w:rPr>
          <w:rFonts w:ascii="Times New Roman" w:hAnsi="Times New Roman" w:cs="Times New Roman"/>
          <w:sz w:val="24"/>
          <w:szCs w:val="24"/>
        </w:rPr>
        <w:t xml:space="preserve"> this measure </w:t>
      </w:r>
      <w:r w:rsidR="009D7ACF" w:rsidRPr="00E1127D">
        <w:rPr>
          <w:rFonts w:ascii="Times New Roman" w:hAnsi="Times New Roman" w:cs="Times New Roman"/>
          <w:sz w:val="24"/>
          <w:szCs w:val="24"/>
        </w:rPr>
        <w:t>to capture</w:t>
      </w:r>
      <w:r w:rsidR="00B20EE4" w:rsidRPr="00E1127D">
        <w:rPr>
          <w:rFonts w:ascii="Times New Roman" w:hAnsi="Times New Roman" w:cs="Times New Roman"/>
          <w:sz w:val="24"/>
          <w:szCs w:val="24"/>
        </w:rPr>
        <w:t xml:space="preserve"> </w:t>
      </w:r>
      <w:r w:rsidR="00217421" w:rsidRPr="00E1127D">
        <w:rPr>
          <w:rFonts w:ascii="Times New Roman" w:hAnsi="Times New Roman" w:cs="Times New Roman"/>
          <w:sz w:val="24"/>
          <w:szCs w:val="24"/>
        </w:rPr>
        <w:t xml:space="preserve">environmental tax </w:t>
      </w:r>
      <w:r w:rsidR="00755A9D" w:rsidRPr="00E1127D">
        <w:rPr>
          <w:rFonts w:ascii="Times New Roman" w:hAnsi="Times New Roman" w:cs="Times New Roman"/>
          <w:sz w:val="24"/>
          <w:szCs w:val="24"/>
        </w:rPr>
        <w:t xml:space="preserve">policies among </w:t>
      </w:r>
      <w:r w:rsidR="0068080A" w:rsidRPr="00E1127D">
        <w:rPr>
          <w:rFonts w:ascii="Times New Roman" w:hAnsi="Times New Roman" w:cs="Times New Roman"/>
          <w:sz w:val="24"/>
          <w:szCs w:val="24"/>
        </w:rPr>
        <w:t>several</w:t>
      </w:r>
      <w:r w:rsidR="00755A9D" w:rsidRPr="00E1127D">
        <w:rPr>
          <w:rFonts w:ascii="Times New Roman" w:hAnsi="Times New Roman" w:cs="Times New Roman"/>
          <w:sz w:val="24"/>
          <w:szCs w:val="24"/>
        </w:rPr>
        <w:t xml:space="preserve"> countries </w:t>
      </w:r>
      <w:r w:rsidR="00B20EE4" w:rsidRPr="00E1127D">
        <w:rPr>
          <w:rFonts w:ascii="Times New Roman" w:hAnsi="Times New Roman" w:cs="Times New Roman"/>
          <w:sz w:val="24"/>
          <w:szCs w:val="24"/>
        </w:rPr>
        <w:t xml:space="preserve">(Lu </w:t>
      </w:r>
      <w:r w:rsidR="00B20EE4" w:rsidRPr="00E1127D">
        <w:rPr>
          <w:rFonts w:ascii="Times New Roman" w:hAnsi="Times New Roman" w:cs="Times New Roman"/>
          <w:i/>
          <w:iCs/>
          <w:sz w:val="24"/>
          <w:szCs w:val="24"/>
        </w:rPr>
        <w:t>et al</w:t>
      </w:r>
      <w:r w:rsidR="00B20EE4" w:rsidRPr="00E1127D">
        <w:rPr>
          <w:rFonts w:ascii="Times New Roman" w:hAnsi="Times New Roman" w:cs="Times New Roman"/>
          <w:sz w:val="24"/>
          <w:szCs w:val="24"/>
        </w:rPr>
        <w:t>., 2019;</w:t>
      </w:r>
      <w:r w:rsidR="00C27563" w:rsidRPr="00E1127D">
        <w:rPr>
          <w:rFonts w:ascii="Times New Roman" w:hAnsi="Times New Roman" w:cs="Times New Roman"/>
          <w:sz w:val="24"/>
          <w:szCs w:val="24"/>
        </w:rPr>
        <w:t xml:space="preserve"> Wang and Yu</w:t>
      </w:r>
      <w:r w:rsidR="00835994" w:rsidRPr="00E1127D">
        <w:rPr>
          <w:rFonts w:ascii="Times New Roman" w:hAnsi="Times New Roman" w:cs="Times New Roman"/>
          <w:sz w:val="24"/>
          <w:szCs w:val="24"/>
        </w:rPr>
        <w:t>,</w:t>
      </w:r>
      <w:r w:rsidR="00C27563" w:rsidRPr="00E1127D">
        <w:rPr>
          <w:rFonts w:ascii="Times New Roman" w:hAnsi="Times New Roman" w:cs="Times New Roman"/>
          <w:sz w:val="24"/>
          <w:szCs w:val="24"/>
        </w:rPr>
        <w:t xml:space="preserve"> 2021</w:t>
      </w:r>
      <w:r w:rsidR="00B20EE4" w:rsidRPr="00E1127D">
        <w:rPr>
          <w:rFonts w:ascii="Times New Roman" w:hAnsi="Times New Roman" w:cs="Times New Roman"/>
          <w:sz w:val="24"/>
          <w:szCs w:val="24"/>
        </w:rPr>
        <w:t>)</w:t>
      </w:r>
      <w:r w:rsidR="00835994" w:rsidRPr="00E1127D">
        <w:rPr>
          <w:rFonts w:ascii="Times New Roman" w:hAnsi="Times New Roman" w:cs="Times New Roman"/>
          <w:sz w:val="24"/>
          <w:szCs w:val="24"/>
        </w:rPr>
        <w:t>.</w:t>
      </w:r>
      <w:r w:rsidR="008C0D09" w:rsidRPr="00E1127D">
        <w:rPr>
          <w:rFonts w:ascii="Times New Roman" w:hAnsi="Times New Roman" w:cs="Times New Roman"/>
          <w:sz w:val="24"/>
          <w:szCs w:val="24"/>
        </w:rPr>
        <w:t xml:space="preserve"> </w:t>
      </w:r>
      <w:r w:rsidR="00681AEA" w:rsidRPr="00E1127D">
        <w:rPr>
          <w:rFonts w:ascii="Times New Roman" w:hAnsi="Times New Roman" w:cs="Times New Roman"/>
          <w:sz w:val="24"/>
          <w:szCs w:val="24"/>
        </w:rPr>
        <w:t xml:space="preserve"> In the</w:t>
      </w:r>
      <w:r w:rsidR="00D21F2A" w:rsidRPr="00E1127D">
        <w:rPr>
          <w:rFonts w:ascii="Times New Roman" w:hAnsi="Times New Roman" w:cs="Times New Roman"/>
          <w:sz w:val="24"/>
          <w:szCs w:val="24"/>
        </w:rPr>
        <w:t xml:space="preserve"> study</w:t>
      </w:r>
      <w:r w:rsidR="00681AEA" w:rsidRPr="00E1127D">
        <w:rPr>
          <w:rFonts w:ascii="Times New Roman" w:hAnsi="Times New Roman" w:cs="Times New Roman"/>
          <w:sz w:val="24"/>
          <w:szCs w:val="24"/>
        </w:rPr>
        <w:t>, we</w:t>
      </w:r>
      <w:r w:rsidR="00D21F2A" w:rsidRPr="00E1127D">
        <w:rPr>
          <w:rFonts w:ascii="Times New Roman" w:hAnsi="Times New Roman" w:cs="Times New Roman"/>
          <w:sz w:val="24"/>
          <w:szCs w:val="24"/>
        </w:rPr>
        <w:t xml:space="preserve"> also </w:t>
      </w:r>
      <w:r w:rsidR="00681AEA" w:rsidRPr="00E1127D">
        <w:rPr>
          <w:rFonts w:ascii="Times New Roman" w:hAnsi="Times New Roman" w:cs="Times New Roman"/>
          <w:sz w:val="24"/>
          <w:szCs w:val="24"/>
        </w:rPr>
        <w:t>adopt</w:t>
      </w:r>
      <w:r w:rsidR="00BF70FC" w:rsidRPr="00E1127D">
        <w:rPr>
          <w:rFonts w:ascii="Times New Roman" w:hAnsi="Times New Roman" w:cs="Times New Roman"/>
          <w:sz w:val="24"/>
          <w:szCs w:val="24"/>
        </w:rPr>
        <w:t xml:space="preserve"> </w:t>
      </w:r>
      <w:r w:rsidR="000C2E08" w:rsidRPr="00E1127D">
        <w:rPr>
          <w:rFonts w:ascii="Times New Roman" w:hAnsi="Times New Roman" w:cs="Times New Roman"/>
          <w:sz w:val="24"/>
          <w:szCs w:val="24"/>
          <w:shd w:val="clear" w:color="auto" w:fill="FFFFFF"/>
        </w:rPr>
        <w:t xml:space="preserve">the availability of financial resources—equity and debt—for small and medium enterprises (SMEs) </w:t>
      </w:r>
      <w:r w:rsidR="00946DCA" w:rsidRPr="00E1127D">
        <w:rPr>
          <w:rFonts w:ascii="Times New Roman" w:hAnsi="Times New Roman" w:cs="Times New Roman"/>
          <w:sz w:val="24"/>
          <w:szCs w:val="24"/>
          <w:shd w:val="clear" w:color="auto" w:fill="FFFFFF"/>
        </w:rPr>
        <w:t>to capture</w:t>
      </w:r>
      <w:r w:rsidR="00C37917" w:rsidRPr="00E1127D">
        <w:rPr>
          <w:rFonts w:ascii="Times New Roman" w:hAnsi="Times New Roman" w:cs="Times New Roman"/>
          <w:sz w:val="24"/>
          <w:szCs w:val="24"/>
          <w:shd w:val="clear" w:color="auto" w:fill="FFFFFF"/>
        </w:rPr>
        <w:t xml:space="preserve"> the</w:t>
      </w:r>
      <w:r w:rsidR="00946DCA" w:rsidRPr="00E1127D">
        <w:rPr>
          <w:rFonts w:ascii="Times New Roman" w:hAnsi="Times New Roman" w:cs="Times New Roman"/>
          <w:sz w:val="24"/>
          <w:szCs w:val="24"/>
          <w:shd w:val="clear" w:color="auto" w:fill="FFFFFF"/>
        </w:rPr>
        <w:t xml:space="preserve"> </w:t>
      </w:r>
      <w:r w:rsidR="008A0177" w:rsidRPr="00E1127D">
        <w:rPr>
          <w:rFonts w:ascii="Times New Roman" w:hAnsi="Times New Roman" w:cs="Times New Roman"/>
          <w:sz w:val="24"/>
          <w:szCs w:val="24"/>
          <w:shd w:val="clear" w:color="auto" w:fill="FFFFFF"/>
        </w:rPr>
        <w:t>SME financing constraint</w:t>
      </w:r>
      <w:r w:rsidR="00946DCA" w:rsidRPr="00E1127D">
        <w:rPr>
          <w:rFonts w:ascii="Times New Roman" w:hAnsi="Times New Roman" w:cs="Times New Roman"/>
          <w:sz w:val="24"/>
          <w:szCs w:val="24"/>
        </w:rPr>
        <w:t>.</w:t>
      </w:r>
      <w:r w:rsidR="00BF70FC" w:rsidRPr="00E1127D">
        <w:rPr>
          <w:rFonts w:ascii="Times New Roman" w:hAnsi="Times New Roman" w:cs="Times New Roman"/>
          <w:sz w:val="24"/>
          <w:szCs w:val="24"/>
        </w:rPr>
        <w:t xml:space="preserve"> </w:t>
      </w:r>
    </w:p>
    <w:p w14:paraId="00D2FAA2" w14:textId="75941CAC" w:rsidR="00B43A13" w:rsidRPr="00E1127D" w:rsidRDefault="00753C69" w:rsidP="00030DEC">
      <w:pPr>
        <w:spacing w:after="0" w:line="480" w:lineRule="auto"/>
        <w:ind w:firstLine="720"/>
        <w:contextualSpacing/>
        <w:jc w:val="both"/>
        <w:rPr>
          <w:rFonts w:ascii="Times New Roman" w:hAnsi="Times New Roman" w:cs="Times New Roman"/>
          <w:sz w:val="24"/>
          <w:szCs w:val="24"/>
        </w:rPr>
      </w:pPr>
      <w:r w:rsidRPr="00E1127D">
        <w:rPr>
          <w:rFonts w:ascii="Times New Roman" w:hAnsi="Times New Roman" w:cs="Times New Roman"/>
          <w:sz w:val="24"/>
          <w:szCs w:val="24"/>
        </w:rPr>
        <w:lastRenderedPageBreak/>
        <w:t>To control f</w:t>
      </w:r>
      <w:r w:rsidR="00B43A13" w:rsidRPr="00E1127D">
        <w:rPr>
          <w:rFonts w:ascii="Times New Roman" w:hAnsi="Times New Roman" w:cs="Times New Roman"/>
          <w:sz w:val="24"/>
          <w:szCs w:val="24"/>
        </w:rPr>
        <w:t>actors that may impact the relationship between environmental tax and SME</w:t>
      </w:r>
      <w:r w:rsidR="00C37917" w:rsidRPr="00E1127D">
        <w:rPr>
          <w:rFonts w:ascii="Times New Roman" w:hAnsi="Times New Roman" w:cs="Times New Roman"/>
          <w:sz w:val="24"/>
          <w:szCs w:val="24"/>
        </w:rPr>
        <w:t>’s</w:t>
      </w:r>
      <w:r w:rsidR="00B43A13" w:rsidRPr="00E1127D">
        <w:rPr>
          <w:rFonts w:ascii="Times New Roman" w:hAnsi="Times New Roman" w:cs="Times New Roman"/>
          <w:sz w:val="24"/>
          <w:szCs w:val="24"/>
        </w:rPr>
        <w:t xml:space="preserve"> innovative activities, we controlled specific country</w:t>
      </w:r>
      <w:r w:rsidR="00752242" w:rsidRPr="00E1127D">
        <w:rPr>
          <w:rFonts w:ascii="Times New Roman" w:hAnsi="Times New Roman" w:cs="Times New Roman"/>
          <w:sz w:val="24"/>
          <w:szCs w:val="24"/>
        </w:rPr>
        <w:t>-</w:t>
      </w:r>
      <w:r w:rsidR="00B43A13" w:rsidRPr="00E1127D">
        <w:rPr>
          <w:rFonts w:ascii="Times New Roman" w:hAnsi="Times New Roman" w:cs="Times New Roman"/>
          <w:sz w:val="24"/>
          <w:szCs w:val="24"/>
        </w:rPr>
        <w:t>level characteristics,</w:t>
      </w:r>
      <w:r w:rsidRPr="00E1127D">
        <w:rPr>
          <w:rFonts w:ascii="Times New Roman" w:hAnsi="Times New Roman" w:cs="Times New Roman"/>
          <w:sz w:val="24"/>
          <w:szCs w:val="24"/>
        </w:rPr>
        <w:t xml:space="preserve"> including inflation</w:t>
      </w:r>
      <w:r w:rsidR="005D17BD" w:rsidRPr="00E1127D">
        <w:rPr>
          <w:rFonts w:ascii="Times New Roman" w:hAnsi="Times New Roman" w:cs="Times New Roman"/>
          <w:sz w:val="24"/>
          <w:szCs w:val="24"/>
        </w:rPr>
        <w:t xml:space="preserve">, GDP, </w:t>
      </w:r>
      <w:r w:rsidR="00766B9C" w:rsidRPr="00E1127D">
        <w:rPr>
          <w:rFonts w:ascii="Times New Roman" w:hAnsi="Times New Roman" w:cs="Times New Roman"/>
          <w:sz w:val="24"/>
          <w:szCs w:val="24"/>
        </w:rPr>
        <w:t xml:space="preserve">and </w:t>
      </w:r>
      <w:r w:rsidR="00C37917" w:rsidRPr="00E1127D">
        <w:rPr>
          <w:rFonts w:ascii="Times New Roman" w:hAnsi="Times New Roman" w:cs="Times New Roman"/>
          <w:sz w:val="24"/>
          <w:szCs w:val="24"/>
        </w:rPr>
        <w:t>i</w:t>
      </w:r>
      <w:r w:rsidR="005D17BD" w:rsidRPr="00E1127D">
        <w:rPr>
          <w:rFonts w:ascii="Times New Roman" w:hAnsi="Times New Roman" w:cs="Times New Roman"/>
          <w:sz w:val="24"/>
          <w:szCs w:val="24"/>
        </w:rPr>
        <w:t>nterest rate</w:t>
      </w:r>
      <w:r w:rsidR="00766B9C" w:rsidRPr="00E1127D">
        <w:rPr>
          <w:rFonts w:ascii="Times New Roman" w:hAnsi="Times New Roman" w:cs="Times New Roman"/>
          <w:sz w:val="24"/>
          <w:szCs w:val="24"/>
        </w:rPr>
        <w:t>.</w:t>
      </w:r>
      <w:r w:rsidRPr="00E1127D">
        <w:rPr>
          <w:rFonts w:ascii="Times New Roman" w:hAnsi="Times New Roman" w:cs="Times New Roman"/>
          <w:sz w:val="24"/>
          <w:szCs w:val="24"/>
        </w:rPr>
        <w:t xml:space="preserve"> </w:t>
      </w:r>
      <w:r w:rsidR="00B43A13" w:rsidRPr="00E1127D">
        <w:rPr>
          <w:rFonts w:ascii="Times New Roman" w:hAnsi="Times New Roman" w:cs="Times New Roman"/>
          <w:sz w:val="24"/>
          <w:szCs w:val="24"/>
        </w:rPr>
        <w:t>The i</w:t>
      </w:r>
      <w:r w:rsidR="00C139F2" w:rsidRPr="00E1127D">
        <w:rPr>
          <w:rFonts w:ascii="Times New Roman" w:hAnsi="Times New Roman" w:cs="Times New Roman"/>
          <w:sz w:val="24"/>
          <w:szCs w:val="24"/>
        </w:rPr>
        <w:t xml:space="preserve">nflation rate is </w:t>
      </w:r>
      <w:r w:rsidR="001367E2" w:rsidRPr="00E1127D">
        <w:rPr>
          <w:rFonts w:ascii="Times New Roman" w:eastAsia="Garamond" w:hAnsi="Times New Roman" w:cs="Times New Roman"/>
          <w:sz w:val="24"/>
          <w:szCs w:val="24"/>
          <w:lang w:eastAsia="en-GB"/>
        </w:rPr>
        <w:t xml:space="preserve">determined by </w:t>
      </w:r>
      <w:r w:rsidR="00490A4F" w:rsidRPr="00E1127D">
        <w:rPr>
          <w:rFonts w:ascii="Times New Roman" w:hAnsi="Times New Roman" w:cs="Times New Roman"/>
          <w:sz w:val="24"/>
          <w:szCs w:val="24"/>
        </w:rPr>
        <w:t xml:space="preserve">constant changes in </w:t>
      </w:r>
      <w:r w:rsidR="00B43A13" w:rsidRPr="00E1127D">
        <w:rPr>
          <w:rFonts w:ascii="Times New Roman" w:hAnsi="Times New Roman" w:cs="Times New Roman"/>
          <w:sz w:val="24"/>
          <w:szCs w:val="24"/>
        </w:rPr>
        <w:t xml:space="preserve">the </w:t>
      </w:r>
      <w:r w:rsidR="00490A4F" w:rsidRPr="00E1127D">
        <w:rPr>
          <w:rFonts w:ascii="Times New Roman" w:hAnsi="Times New Roman" w:cs="Times New Roman"/>
          <w:sz w:val="24"/>
          <w:szCs w:val="24"/>
        </w:rPr>
        <w:t>general prices of goods and services produced within a country</w:t>
      </w:r>
      <w:r w:rsidR="004442FB" w:rsidRPr="00E1127D">
        <w:rPr>
          <w:rFonts w:ascii="Times New Roman" w:hAnsi="Times New Roman" w:cs="Times New Roman"/>
          <w:sz w:val="24"/>
          <w:szCs w:val="24"/>
        </w:rPr>
        <w:t xml:space="preserve">. Prior studies, including Funk and </w:t>
      </w:r>
      <w:proofErr w:type="spellStart"/>
      <w:r w:rsidR="004442FB" w:rsidRPr="00E1127D">
        <w:rPr>
          <w:rFonts w:ascii="Times New Roman" w:hAnsi="Times New Roman" w:cs="Times New Roman"/>
          <w:sz w:val="24"/>
          <w:szCs w:val="24"/>
        </w:rPr>
        <w:t>Kromen</w:t>
      </w:r>
      <w:proofErr w:type="spellEnd"/>
      <w:r w:rsidR="004442FB" w:rsidRPr="00E1127D">
        <w:rPr>
          <w:rFonts w:ascii="Times New Roman" w:hAnsi="Times New Roman" w:cs="Times New Roman"/>
          <w:sz w:val="24"/>
          <w:szCs w:val="24"/>
        </w:rPr>
        <w:t xml:space="preserve"> (2010)</w:t>
      </w:r>
      <w:r w:rsidR="00B43A13" w:rsidRPr="00E1127D">
        <w:rPr>
          <w:rFonts w:ascii="Times New Roman" w:hAnsi="Times New Roman" w:cs="Times New Roman"/>
          <w:sz w:val="24"/>
          <w:szCs w:val="24"/>
        </w:rPr>
        <w:t>, demonstrate that inflation negatively impacts</w:t>
      </w:r>
      <w:r w:rsidR="004442FB" w:rsidRPr="00E1127D">
        <w:rPr>
          <w:rFonts w:ascii="Times New Roman" w:hAnsi="Times New Roman" w:cs="Times New Roman"/>
          <w:sz w:val="24"/>
          <w:szCs w:val="24"/>
        </w:rPr>
        <w:t xml:space="preserve"> firms</w:t>
      </w:r>
      <w:r w:rsidR="00B43A13" w:rsidRPr="00E1127D">
        <w:rPr>
          <w:rFonts w:ascii="Times New Roman" w:hAnsi="Times New Roman" w:cs="Times New Roman"/>
          <w:sz w:val="24"/>
          <w:szCs w:val="24"/>
        </w:rPr>
        <w:t>'</w:t>
      </w:r>
      <w:r w:rsidR="004442FB" w:rsidRPr="00E1127D">
        <w:rPr>
          <w:rFonts w:ascii="Times New Roman" w:hAnsi="Times New Roman" w:cs="Times New Roman"/>
          <w:sz w:val="24"/>
          <w:szCs w:val="24"/>
        </w:rPr>
        <w:t xml:space="preserve"> </w:t>
      </w:r>
      <w:r w:rsidR="008A76E3" w:rsidRPr="00E1127D">
        <w:rPr>
          <w:rFonts w:ascii="Times New Roman" w:hAnsi="Times New Roman" w:cs="Times New Roman"/>
          <w:sz w:val="24"/>
          <w:szCs w:val="24"/>
        </w:rPr>
        <w:t>innovation</w:t>
      </w:r>
      <w:r w:rsidR="004442FB" w:rsidRPr="00E1127D">
        <w:rPr>
          <w:rFonts w:ascii="Times New Roman" w:hAnsi="Times New Roman" w:cs="Times New Roman"/>
          <w:sz w:val="24"/>
          <w:szCs w:val="24"/>
        </w:rPr>
        <w:t>.</w:t>
      </w:r>
      <w:r w:rsidR="004442FB" w:rsidRPr="00E1127D">
        <w:rPr>
          <w:rFonts w:ascii="Times New Roman" w:eastAsia="Garamond" w:hAnsi="Times New Roman" w:cs="Times New Roman"/>
          <w:sz w:val="24"/>
          <w:szCs w:val="24"/>
          <w:lang w:eastAsia="en-GB"/>
        </w:rPr>
        <w:t xml:space="preserve"> </w:t>
      </w:r>
      <w:r w:rsidR="00BF7D5B" w:rsidRPr="00E1127D">
        <w:rPr>
          <w:rFonts w:ascii="Times New Roman" w:hAnsi="Times New Roman" w:cs="Times New Roman"/>
          <w:sz w:val="24"/>
          <w:szCs w:val="24"/>
        </w:rPr>
        <w:t xml:space="preserve">The level of economic growth impacts the level of </w:t>
      </w:r>
      <w:r w:rsidR="008A76E3" w:rsidRPr="00E1127D">
        <w:rPr>
          <w:rFonts w:ascii="Times New Roman" w:hAnsi="Times New Roman" w:cs="Times New Roman"/>
          <w:sz w:val="24"/>
          <w:szCs w:val="24"/>
        </w:rPr>
        <w:t xml:space="preserve">innovation </w:t>
      </w:r>
      <w:r w:rsidR="00BF7D5B" w:rsidRPr="00E1127D">
        <w:rPr>
          <w:rFonts w:ascii="Times New Roman" w:hAnsi="Times New Roman" w:cs="Times New Roman"/>
          <w:sz w:val="24"/>
          <w:szCs w:val="24"/>
        </w:rPr>
        <w:t xml:space="preserve">made by firms. Firms operating in high growth countries tend to be more innovative </w:t>
      </w:r>
      <w:r w:rsidR="00B43A13" w:rsidRPr="00E1127D">
        <w:rPr>
          <w:rFonts w:ascii="Times New Roman" w:hAnsi="Times New Roman" w:cs="Times New Roman"/>
          <w:sz w:val="24"/>
          <w:szCs w:val="24"/>
        </w:rPr>
        <w:t>than</w:t>
      </w:r>
      <w:r w:rsidR="00BF7D5B" w:rsidRPr="00E1127D">
        <w:rPr>
          <w:rFonts w:ascii="Times New Roman" w:hAnsi="Times New Roman" w:cs="Times New Roman"/>
          <w:sz w:val="24"/>
          <w:szCs w:val="24"/>
        </w:rPr>
        <w:t xml:space="preserve"> their peers in low growth countries (</w:t>
      </w:r>
      <w:r w:rsidR="000D2B68" w:rsidRPr="00E1127D">
        <w:rPr>
          <w:rFonts w:ascii="Times New Roman" w:hAnsi="Times New Roman" w:cs="Times New Roman"/>
          <w:sz w:val="24"/>
          <w:szCs w:val="24"/>
        </w:rPr>
        <w:t xml:space="preserve">Demirel and </w:t>
      </w:r>
      <w:proofErr w:type="spellStart"/>
      <w:r w:rsidR="000D2B68" w:rsidRPr="00E1127D">
        <w:rPr>
          <w:rFonts w:ascii="Times New Roman" w:hAnsi="Times New Roman" w:cs="Times New Roman"/>
          <w:sz w:val="24"/>
          <w:szCs w:val="24"/>
        </w:rPr>
        <w:t>Danisman</w:t>
      </w:r>
      <w:proofErr w:type="spellEnd"/>
      <w:r w:rsidR="000D2B68" w:rsidRPr="00E1127D">
        <w:rPr>
          <w:rFonts w:ascii="Times New Roman" w:hAnsi="Times New Roman" w:cs="Times New Roman"/>
          <w:sz w:val="24"/>
          <w:szCs w:val="24"/>
        </w:rPr>
        <w:t xml:space="preserve">, 2019; Lee, 2018). </w:t>
      </w:r>
      <w:r w:rsidR="003A120C" w:rsidRPr="00E1127D">
        <w:rPr>
          <w:rFonts w:ascii="Times New Roman" w:hAnsi="Times New Roman" w:cs="Times New Roman"/>
          <w:sz w:val="24"/>
          <w:szCs w:val="24"/>
        </w:rPr>
        <w:t xml:space="preserve">In view of this, GDP is measured in terms of real GDP growth rate </w:t>
      </w:r>
      <w:r w:rsidR="006848FA" w:rsidRPr="00E1127D">
        <w:rPr>
          <w:rFonts w:ascii="Times New Roman" w:hAnsi="Times New Roman" w:cs="Times New Roman"/>
          <w:sz w:val="24"/>
          <w:szCs w:val="24"/>
        </w:rPr>
        <w:t>to capture the country's overall economic activities</w:t>
      </w:r>
      <w:r w:rsidR="003A120C" w:rsidRPr="00E1127D">
        <w:rPr>
          <w:rFonts w:ascii="Times New Roman" w:hAnsi="Times New Roman" w:cs="Times New Roman"/>
          <w:sz w:val="24"/>
          <w:szCs w:val="24"/>
        </w:rPr>
        <w:t>.</w:t>
      </w:r>
      <w:r w:rsidR="002D0E5E" w:rsidRPr="00E1127D">
        <w:rPr>
          <w:rFonts w:ascii="Times New Roman" w:hAnsi="Times New Roman" w:cs="Times New Roman"/>
          <w:sz w:val="24"/>
          <w:szCs w:val="24"/>
        </w:rPr>
        <w:t xml:space="preserve"> </w:t>
      </w:r>
      <w:r w:rsidR="00B75EFD" w:rsidRPr="00E1127D">
        <w:rPr>
          <w:rFonts w:ascii="Times New Roman" w:hAnsi="Times New Roman" w:cs="Times New Roman"/>
          <w:sz w:val="24"/>
          <w:szCs w:val="24"/>
        </w:rPr>
        <w:t xml:space="preserve">Following the </w:t>
      </w:r>
      <w:r w:rsidR="007A24F9" w:rsidRPr="00E1127D">
        <w:rPr>
          <w:rFonts w:ascii="Times New Roman" w:hAnsi="Times New Roman" w:cs="Times New Roman"/>
          <w:sz w:val="24"/>
          <w:szCs w:val="24"/>
        </w:rPr>
        <w:t xml:space="preserve">World Economic Outlook 2020 report, we </w:t>
      </w:r>
      <w:r w:rsidR="007539FD" w:rsidRPr="00E1127D">
        <w:rPr>
          <w:rFonts w:ascii="Times New Roman" w:hAnsi="Times New Roman" w:cs="Times New Roman"/>
          <w:sz w:val="24"/>
          <w:szCs w:val="24"/>
        </w:rPr>
        <w:t xml:space="preserve">measure GDP as the </w:t>
      </w:r>
      <w:r w:rsidR="004442FB" w:rsidRPr="00E1127D">
        <w:rPr>
          <w:rFonts w:ascii="Times New Roman" w:hAnsi="Times New Roman" w:cs="Times New Roman"/>
          <w:sz w:val="24"/>
          <w:szCs w:val="24"/>
        </w:rPr>
        <w:t xml:space="preserve">total value </w:t>
      </w:r>
      <w:r w:rsidR="00DC6190" w:rsidRPr="00E1127D">
        <w:rPr>
          <w:rFonts w:ascii="Times New Roman" w:hAnsi="Times New Roman" w:cs="Times New Roman"/>
          <w:sz w:val="24"/>
          <w:szCs w:val="24"/>
        </w:rPr>
        <w:t>a</w:t>
      </w:r>
      <w:r w:rsidR="00850997" w:rsidRPr="00E1127D">
        <w:rPr>
          <w:rFonts w:ascii="Times New Roman" w:hAnsi="Times New Roman" w:cs="Times New Roman"/>
          <w:sz w:val="24"/>
          <w:szCs w:val="24"/>
        </w:rPr>
        <w:t>t</w:t>
      </w:r>
      <w:r w:rsidR="00DC6190" w:rsidRPr="00E1127D">
        <w:rPr>
          <w:rFonts w:ascii="Times New Roman" w:hAnsi="Times New Roman" w:cs="Times New Roman"/>
          <w:sz w:val="24"/>
          <w:szCs w:val="24"/>
        </w:rPr>
        <w:t xml:space="preserve"> constant</w:t>
      </w:r>
      <w:r w:rsidR="00003F1D" w:rsidRPr="00E1127D">
        <w:rPr>
          <w:rFonts w:ascii="Times New Roman" w:hAnsi="Times New Roman" w:cs="Times New Roman"/>
          <w:sz w:val="24"/>
          <w:szCs w:val="24"/>
        </w:rPr>
        <w:t xml:space="preserve"> prices </w:t>
      </w:r>
      <w:r w:rsidR="007B231B" w:rsidRPr="00E1127D">
        <w:rPr>
          <w:rFonts w:ascii="Times New Roman" w:hAnsi="Times New Roman" w:cs="Times New Roman"/>
          <w:sz w:val="24"/>
          <w:szCs w:val="24"/>
        </w:rPr>
        <w:t>of goods</w:t>
      </w:r>
      <w:r w:rsidR="004442FB" w:rsidRPr="00E1127D">
        <w:rPr>
          <w:rFonts w:ascii="Times New Roman" w:hAnsi="Times New Roman" w:cs="Times New Roman"/>
          <w:sz w:val="24"/>
          <w:szCs w:val="24"/>
        </w:rPr>
        <w:t xml:space="preserve"> and services produced within a country in a year. </w:t>
      </w:r>
      <w:r w:rsidR="003F2D6E" w:rsidRPr="00E1127D">
        <w:rPr>
          <w:rFonts w:ascii="Times New Roman" w:hAnsi="Times New Roman" w:cs="Times New Roman"/>
          <w:sz w:val="24"/>
          <w:szCs w:val="24"/>
        </w:rPr>
        <w:t>Interest rate</w:t>
      </w:r>
      <w:r w:rsidR="00545817" w:rsidRPr="00E1127D">
        <w:rPr>
          <w:rFonts w:ascii="Times New Roman" w:hAnsi="Times New Roman" w:cs="Times New Roman"/>
          <w:sz w:val="24"/>
          <w:szCs w:val="24"/>
        </w:rPr>
        <w:t xml:space="preserve"> is captured </w:t>
      </w:r>
      <w:r w:rsidR="00182B6E" w:rsidRPr="00E1127D">
        <w:rPr>
          <w:rFonts w:ascii="Times New Roman" w:hAnsi="Times New Roman" w:cs="Times New Roman"/>
          <w:sz w:val="24"/>
          <w:szCs w:val="24"/>
        </w:rPr>
        <w:t>using long</w:t>
      </w:r>
      <w:r w:rsidR="000F3E21" w:rsidRPr="00E1127D">
        <w:rPr>
          <w:rFonts w:ascii="Times New Roman" w:hAnsi="Times New Roman" w:cs="Times New Roman"/>
          <w:sz w:val="24"/>
          <w:szCs w:val="24"/>
        </w:rPr>
        <w:t>-term interest rate</w:t>
      </w:r>
      <w:r w:rsidR="00214605" w:rsidRPr="00E1127D">
        <w:rPr>
          <w:rFonts w:ascii="Times New Roman" w:hAnsi="Times New Roman" w:cs="Times New Roman"/>
          <w:sz w:val="24"/>
          <w:szCs w:val="24"/>
        </w:rPr>
        <w:t xml:space="preserve">s </w:t>
      </w:r>
      <w:r w:rsidR="009A58B8" w:rsidRPr="00E1127D">
        <w:rPr>
          <w:rFonts w:ascii="Times New Roman" w:hAnsi="Times New Roman" w:cs="Times New Roman"/>
          <w:sz w:val="24"/>
          <w:szCs w:val="24"/>
        </w:rPr>
        <w:t>charged by</w:t>
      </w:r>
      <w:r w:rsidR="00214605" w:rsidRPr="00E1127D">
        <w:rPr>
          <w:rFonts w:ascii="Times New Roman" w:hAnsi="Times New Roman" w:cs="Times New Roman"/>
          <w:sz w:val="24"/>
          <w:szCs w:val="24"/>
        </w:rPr>
        <w:t xml:space="preserve"> government bonds maturing in ten years</w:t>
      </w:r>
      <w:r w:rsidR="006848FA" w:rsidRPr="00E1127D">
        <w:rPr>
          <w:rFonts w:ascii="Times New Roman" w:hAnsi="Times New Roman" w:cs="Times New Roman"/>
          <w:sz w:val="24"/>
          <w:szCs w:val="24"/>
        </w:rPr>
        <w:t>. Long-term rates impact the</w:t>
      </w:r>
      <w:r w:rsidR="00C21356" w:rsidRPr="00E1127D">
        <w:rPr>
          <w:rFonts w:ascii="Times New Roman" w:hAnsi="Times New Roman" w:cs="Times New Roman"/>
          <w:sz w:val="24"/>
          <w:szCs w:val="24"/>
        </w:rPr>
        <w:t xml:space="preserve"> </w:t>
      </w:r>
      <w:r w:rsidR="00E86FFF" w:rsidRPr="00E1127D">
        <w:rPr>
          <w:rFonts w:ascii="Times New Roman" w:hAnsi="Times New Roman" w:cs="Times New Roman"/>
          <w:sz w:val="24"/>
          <w:szCs w:val="24"/>
        </w:rPr>
        <w:t>firm</w:t>
      </w:r>
      <w:r w:rsidR="00B43A13" w:rsidRPr="00E1127D">
        <w:rPr>
          <w:rFonts w:ascii="Times New Roman" w:hAnsi="Times New Roman" w:cs="Times New Roman"/>
          <w:sz w:val="24"/>
          <w:szCs w:val="24"/>
        </w:rPr>
        <w:t>'</w:t>
      </w:r>
      <w:r w:rsidR="00E86FFF" w:rsidRPr="00E1127D">
        <w:rPr>
          <w:rFonts w:ascii="Times New Roman" w:hAnsi="Times New Roman" w:cs="Times New Roman"/>
          <w:sz w:val="24"/>
          <w:szCs w:val="24"/>
        </w:rPr>
        <w:t>s</w:t>
      </w:r>
      <w:r w:rsidR="00C21356" w:rsidRPr="00E1127D">
        <w:rPr>
          <w:rFonts w:ascii="Times New Roman" w:hAnsi="Times New Roman" w:cs="Times New Roman"/>
          <w:sz w:val="24"/>
          <w:szCs w:val="24"/>
        </w:rPr>
        <w:t xml:space="preserve"> investment and innovative activi</w:t>
      </w:r>
      <w:r w:rsidR="00E86FFF" w:rsidRPr="00E1127D">
        <w:rPr>
          <w:rFonts w:ascii="Times New Roman" w:hAnsi="Times New Roman" w:cs="Times New Roman"/>
          <w:sz w:val="24"/>
          <w:szCs w:val="24"/>
        </w:rPr>
        <w:t>ti</w:t>
      </w:r>
      <w:r w:rsidR="00C21356" w:rsidRPr="00E1127D">
        <w:rPr>
          <w:rFonts w:ascii="Times New Roman" w:hAnsi="Times New Roman" w:cs="Times New Roman"/>
          <w:sz w:val="24"/>
          <w:szCs w:val="24"/>
        </w:rPr>
        <w:t xml:space="preserve">es. </w:t>
      </w:r>
      <w:r w:rsidR="000110FC" w:rsidRPr="00E1127D">
        <w:rPr>
          <w:rFonts w:ascii="Times New Roman" w:hAnsi="Times New Roman" w:cs="Times New Roman"/>
          <w:sz w:val="24"/>
          <w:szCs w:val="24"/>
        </w:rPr>
        <w:t xml:space="preserve">Given the impact of </w:t>
      </w:r>
      <w:r w:rsidR="008A76E3" w:rsidRPr="00E1127D">
        <w:rPr>
          <w:rFonts w:ascii="Times New Roman" w:hAnsi="Times New Roman" w:cs="Times New Roman"/>
          <w:sz w:val="24"/>
          <w:szCs w:val="24"/>
        </w:rPr>
        <w:t xml:space="preserve">governance </w:t>
      </w:r>
      <w:r w:rsidR="000110FC" w:rsidRPr="00E1127D">
        <w:rPr>
          <w:rFonts w:ascii="Times New Roman" w:hAnsi="Times New Roman" w:cs="Times New Roman"/>
          <w:sz w:val="24"/>
          <w:szCs w:val="24"/>
        </w:rPr>
        <w:t xml:space="preserve">on </w:t>
      </w:r>
      <w:r w:rsidR="006B5583" w:rsidRPr="00E1127D">
        <w:rPr>
          <w:rFonts w:ascii="Times New Roman" w:hAnsi="Times New Roman" w:cs="Times New Roman"/>
          <w:sz w:val="24"/>
          <w:szCs w:val="24"/>
        </w:rPr>
        <w:t>innovative</w:t>
      </w:r>
      <w:r w:rsidR="004A0C81" w:rsidRPr="00E1127D">
        <w:rPr>
          <w:rFonts w:ascii="Times New Roman" w:hAnsi="Times New Roman" w:cs="Times New Roman"/>
          <w:sz w:val="24"/>
          <w:szCs w:val="24"/>
        </w:rPr>
        <w:t xml:space="preserve"> and economic</w:t>
      </w:r>
      <w:r w:rsidR="000110FC" w:rsidRPr="00E1127D">
        <w:rPr>
          <w:rFonts w:ascii="Times New Roman" w:hAnsi="Times New Roman" w:cs="Times New Roman"/>
          <w:sz w:val="24"/>
          <w:szCs w:val="24"/>
        </w:rPr>
        <w:t xml:space="preserve"> activities within a country, we further examine the moderating influence of country-level governance factors, including political stability, government effectiveness, regulatory quality, and control of corruption</w:t>
      </w:r>
      <w:r w:rsidR="006848FA" w:rsidRPr="00E1127D">
        <w:rPr>
          <w:rFonts w:ascii="Times New Roman" w:hAnsi="Times New Roman" w:cs="Times New Roman"/>
          <w:sz w:val="24"/>
          <w:szCs w:val="24"/>
        </w:rPr>
        <w:t>,</w:t>
      </w:r>
      <w:r w:rsidR="000110FC" w:rsidRPr="00E1127D">
        <w:rPr>
          <w:rFonts w:ascii="Times New Roman" w:hAnsi="Times New Roman" w:cs="Times New Roman"/>
          <w:sz w:val="24"/>
          <w:szCs w:val="24"/>
        </w:rPr>
        <w:t xml:space="preserve"> on the</w:t>
      </w:r>
      <w:r w:rsidR="00120B2F" w:rsidRPr="00E1127D">
        <w:rPr>
          <w:rFonts w:ascii="Times New Roman" w:hAnsi="Times New Roman" w:cs="Times New Roman"/>
          <w:sz w:val="24"/>
          <w:szCs w:val="24"/>
        </w:rPr>
        <w:t xml:space="preserve"> impact of an environmental tax on SME</w:t>
      </w:r>
      <w:r w:rsidR="0054034D" w:rsidRPr="00E1127D">
        <w:rPr>
          <w:rFonts w:ascii="Times New Roman" w:hAnsi="Times New Roman" w:cs="Times New Roman"/>
          <w:sz w:val="24"/>
          <w:szCs w:val="24"/>
        </w:rPr>
        <w:t>’s</w:t>
      </w:r>
      <w:r w:rsidR="00120B2F" w:rsidRPr="00E1127D">
        <w:rPr>
          <w:rFonts w:ascii="Times New Roman" w:hAnsi="Times New Roman" w:cs="Times New Roman"/>
          <w:sz w:val="24"/>
          <w:szCs w:val="24"/>
        </w:rPr>
        <w:t xml:space="preserve"> innovative activitie</w:t>
      </w:r>
      <w:r w:rsidR="003507CA" w:rsidRPr="00E1127D">
        <w:rPr>
          <w:rFonts w:ascii="Times New Roman" w:hAnsi="Times New Roman" w:cs="Times New Roman"/>
          <w:sz w:val="24"/>
          <w:szCs w:val="24"/>
        </w:rPr>
        <w:t>s</w:t>
      </w:r>
      <w:r w:rsidR="00986AC2" w:rsidRPr="00E1127D">
        <w:rPr>
          <w:rFonts w:ascii="Times New Roman" w:hAnsi="Times New Roman" w:cs="Times New Roman"/>
          <w:sz w:val="24"/>
          <w:szCs w:val="24"/>
        </w:rPr>
        <w:t>.</w:t>
      </w:r>
    </w:p>
    <w:p w14:paraId="5F6998F2" w14:textId="45E1C1C2" w:rsidR="00F452B0" w:rsidRPr="00E1127D" w:rsidRDefault="00700A85" w:rsidP="007C0FEA">
      <w:pPr>
        <w:jc w:val="both"/>
        <w:rPr>
          <w:rFonts w:ascii="Times New Roman" w:hAnsi="Times New Roman" w:cs="Times New Roman"/>
          <w:b/>
          <w:bCs/>
          <w:sz w:val="24"/>
          <w:szCs w:val="24"/>
        </w:rPr>
      </w:pPr>
      <w:r w:rsidRPr="00E1127D">
        <w:rPr>
          <w:rFonts w:ascii="Times New Roman" w:hAnsi="Times New Roman" w:cs="Times New Roman"/>
          <w:b/>
          <w:bCs/>
          <w:sz w:val="24"/>
          <w:szCs w:val="24"/>
        </w:rPr>
        <w:t xml:space="preserve">3.3 </w:t>
      </w:r>
      <w:r w:rsidR="00F452B0" w:rsidRPr="00E1127D">
        <w:rPr>
          <w:rFonts w:ascii="Times New Roman" w:hAnsi="Times New Roman" w:cs="Times New Roman"/>
          <w:b/>
          <w:bCs/>
          <w:sz w:val="24"/>
          <w:szCs w:val="24"/>
        </w:rPr>
        <w:t xml:space="preserve">Econometric model </w:t>
      </w:r>
    </w:p>
    <w:p w14:paraId="7171B018" w14:textId="10AB2BCA" w:rsidR="000110FC" w:rsidRPr="00E1127D" w:rsidRDefault="00F452B0" w:rsidP="00B20CF1">
      <w:pPr>
        <w:spacing w:line="480" w:lineRule="auto"/>
        <w:contextualSpacing/>
        <w:jc w:val="both"/>
        <w:rPr>
          <w:rFonts w:ascii="Times New Roman" w:hAnsi="Times New Roman" w:cs="Times New Roman"/>
          <w:sz w:val="24"/>
          <w:szCs w:val="24"/>
        </w:rPr>
      </w:pPr>
      <w:r w:rsidRPr="00E1127D">
        <w:rPr>
          <w:rFonts w:ascii="Times New Roman" w:hAnsi="Times New Roman" w:cs="Times New Roman"/>
          <w:sz w:val="24"/>
          <w:szCs w:val="24"/>
        </w:rPr>
        <w:t>To examine the</w:t>
      </w:r>
      <w:r w:rsidR="00420D2B" w:rsidRPr="00E1127D">
        <w:rPr>
          <w:rFonts w:ascii="Times New Roman" w:hAnsi="Times New Roman" w:cs="Times New Roman"/>
          <w:sz w:val="24"/>
          <w:szCs w:val="24"/>
        </w:rPr>
        <w:t xml:space="preserve"> </w:t>
      </w:r>
      <w:r w:rsidR="006C30D9" w:rsidRPr="00E1127D">
        <w:rPr>
          <w:rFonts w:ascii="Times New Roman" w:hAnsi="Times New Roman" w:cs="Times New Roman"/>
          <w:sz w:val="24"/>
          <w:szCs w:val="24"/>
        </w:rPr>
        <w:t>relationship between</w:t>
      </w:r>
      <w:r w:rsidR="00420D2B" w:rsidRPr="00E1127D">
        <w:rPr>
          <w:rFonts w:ascii="Times New Roman" w:hAnsi="Times New Roman" w:cs="Times New Roman"/>
          <w:sz w:val="24"/>
          <w:szCs w:val="24"/>
        </w:rPr>
        <w:t xml:space="preserve"> </w:t>
      </w:r>
      <w:bookmarkStart w:id="6" w:name="_Hlk67904996"/>
      <w:r w:rsidR="00420D2B" w:rsidRPr="00E1127D">
        <w:rPr>
          <w:rFonts w:ascii="Times New Roman" w:hAnsi="Times New Roman" w:cs="Times New Roman"/>
          <w:sz w:val="24"/>
          <w:szCs w:val="24"/>
        </w:rPr>
        <w:t>environmental tax</w:t>
      </w:r>
      <w:r w:rsidR="00DE56E6" w:rsidRPr="00E1127D">
        <w:rPr>
          <w:rFonts w:ascii="Times New Roman" w:hAnsi="Times New Roman" w:cs="Times New Roman"/>
          <w:sz w:val="24"/>
          <w:szCs w:val="24"/>
        </w:rPr>
        <w:t xml:space="preserve">, </w:t>
      </w:r>
      <w:r w:rsidR="00BB1D2D" w:rsidRPr="00E1127D">
        <w:rPr>
          <w:rFonts w:ascii="Times New Roman" w:hAnsi="Times New Roman" w:cs="Times New Roman"/>
          <w:sz w:val="24"/>
          <w:szCs w:val="24"/>
        </w:rPr>
        <w:t xml:space="preserve">the </w:t>
      </w:r>
      <w:r w:rsidR="008A0177" w:rsidRPr="00E1127D">
        <w:rPr>
          <w:rFonts w:ascii="Times New Roman" w:hAnsi="Times New Roman" w:cs="Times New Roman"/>
          <w:sz w:val="24"/>
          <w:szCs w:val="24"/>
        </w:rPr>
        <w:t>SME financing constraint</w:t>
      </w:r>
      <w:r w:rsidR="00DE56E6" w:rsidRPr="00E1127D">
        <w:rPr>
          <w:rFonts w:ascii="Times New Roman" w:hAnsi="Times New Roman" w:cs="Times New Roman"/>
          <w:sz w:val="24"/>
          <w:szCs w:val="24"/>
        </w:rPr>
        <w:t xml:space="preserve"> and SME</w:t>
      </w:r>
      <w:r w:rsidR="00BB1D2D" w:rsidRPr="00E1127D">
        <w:rPr>
          <w:rFonts w:ascii="Times New Roman" w:hAnsi="Times New Roman" w:cs="Times New Roman"/>
          <w:sz w:val="24"/>
          <w:szCs w:val="24"/>
        </w:rPr>
        <w:t>’s</w:t>
      </w:r>
      <w:r w:rsidR="00420D2B" w:rsidRPr="00E1127D">
        <w:rPr>
          <w:rFonts w:ascii="Times New Roman" w:hAnsi="Times New Roman" w:cs="Times New Roman"/>
          <w:sz w:val="24"/>
          <w:szCs w:val="24"/>
        </w:rPr>
        <w:t xml:space="preserve"> innovative activities</w:t>
      </w:r>
      <w:bookmarkEnd w:id="6"/>
      <w:r w:rsidRPr="00E1127D">
        <w:rPr>
          <w:rFonts w:ascii="Times New Roman" w:hAnsi="Times New Roman" w:cs="Times New Roman"/>
          <w:sz w:val="24"/>
          <w:szCs w:val="24"/>
        </w:rPr>
        <w:t>, the following regression equation w</w:t>
      </w:r>
      <w:r w:rsidR="00667030" w:rsidRPr="00E1127D">
        <w:rPr>
          <w:rFonts w:ascii="Times New Roman" w:hAnsi="Times New Roman" w:cs="Times New Roman"/>
          <w:sz w:val="24"/>
          <w:szCs w:val="24"/>
        </w:rPr>
        <w:t>as</w:t>
      </w:r>
      <w:r w:rsidRPr="00E1127D">
        <w:rPr>
          <w:rFonts w:ascii="Times New Roman" w:hAnsi="Times New Roman" w:cs="Times New Roman"/>
          <w:sz w:val="24"/>
          <w:szCs w:val="24"/>
        </w:rPr>
        <w:t xml:space="preserve"> estimated:</w:t>
      </w:r>
    </w:p>
    <w:p w14:paraId="024FC542" w14:textId="4426E814" w:rsidR="00BA676E" w:rsidRPr="00E1127D" w:rsidRDefault="00F1311E" w:rsidP="00125A7D">
      <w:pPr>
        <w:spacing w:line="240" w:lineRule="auto"/>
        <w:ind w:left="720" w:hanging="720"/>
        <w:contextualSpacing/>
        <w:jc w:val="both"/>
        <w:rPr>
          <w:rFonts w:ascii="Times New Roman" w:hAnsi="Times New Roman" w:cs="Times New Roman"/>
          <w:sz w:val="24"/>
          <w:szCs w:val="24"/>
        </w:rPr>
      </w:pPr>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 xml:space="preserve"> Innovation</m:t>
            </m:r>
          </m:e>
          <m:sub>
            <m:r>
              <m:rPr>
                <m:sty m:val="bi"/>
              </m:rPr>
              <w:rPr>
                <w:rFonts w:ascii="Cambria Math" w:hAnsi="Cambria Math" w:cs="Times New Roman"/>
                <w:sz w:val="24"/>
                <w:szCs w:val="24"/>
              </w:rPr>
              <m:t>it</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α</m:t>
            </m:r>
          </m:e>
          <m:sub>
            <m:r>
              <m:rPr>
                <m:sty m:val="bi"/>
              </m:rPr>
              <w:rPr>
                <w:rFonts w:ascii="Cambria Math" w:hAnsi="Cambria Math" w:cs="Times New Roman"/>
                <w:sz w:val="24"/>
                <w:szCs w:val="24"/>
              </w:rPr>
              <m:t>i</m:t>
            </m:r>
          </m:sub>
        </m:sSub>
        <m:r>
          <m:rPr>
            <m:sty m:val="bi"/>
          </m:rPr>
          <w:rPr>
            <w:rFonts w:ascii="Cambria Math" w:hAnsi="Cambria Math" w:cs="Times New Roman"/>
            <w:sz w:val="24"/>
            <w:szCs w:val="24"/>
          </w:rPr>
          <m:t>+</m:t>
        </m:r>
        <w:bookmarkStart w:id="7" w:name="_Hlk67904059"/>
        <m:sSub>
          <m:sSubPr>
            <m:ctrlPr>
              <w:rPr>
                <w:rFonts w:ascii="Cambria Math" w:hAnsi="Cambria Math" w:cs="Times New Roman"/>
                <w:b/>
                <w:bCs/>
                <w:i/>
                <w:sz w:val="24"/>
                <w:szCs w:val="24"/>
              </w:rPr>
            </m:ctrlPr>
          </m:sSubPr>
          <m:e>
            <m:r>
              <m:rPr>
                <m:sty m:val="bi"/>
              </m:rPr>
              <w:rPr>
                <w:rFonts w:ascii="Cambria Math" w:hAnsi="Cambria Math" w:cs="Times New Roman"/>
                <w:b/>
                <w:bCs/>
                <w:i/>
                <w:sz w:val="24"/>
                <w:szCs w:val="24"/>
              </w:rPr>
              <w:sym w:font="Symbol" w:char="F062"/>
            </m:r>
          </m:e>
          <m:sub>
            <m:r>
              <m:rPr>
                <m:sty m:val="bi"/>
              </m:rPr>
              <w:rPr>
                <w:rFonts w:ascii="Cambria Math" w:hAnsi="Cambria Math" w:cs="Times New Roman"/>
                <w:sz w:val="24"/>
                <w:szCs w:val="24"/>
              </w:rPr>
              <m:t>1</m:t>
            </m:r>
          </m:sub>
        </m:sSub>
        <w:bookmarkEnd w:id="7"/>
        <m:sSub>
          <m:sSubPr>
            <m:ctrlPr>
              <w:rPr>
                <w:rFonts w:ascii="Cambria Math" w:hAnsi="Cambria Math" w:cs="Times New Roman"/>
                <w:b/>
                <w:bCs/>
                <w:i/>
                <w:sz w:val="24"/>
                <w:szCs w:val="24"/>
              </w:rPr>
            </m:ctrlPr>
          </m:sSubPr>
          <m:e>
            <m:r>
              <m:rPr>
                <m:sty m:val="b"/>
              </m:rPr>
              <w:rPr>
                <w:rFonts w:ascii="Cambria Math" w:hAnsi="Cambria Math" w:cs="Times New Roman"/>
                <w:sz w:val="24"/>
                <w:szCs w:val="24"/>
              </w:rPr>
              <m:t>Environmental tax</m:t>
            </m:r>
          </m:e>
          <m:sub>
            <m:r>
              <m:rPr>
                <m:sty m:val="bi"/>
              </m:rPr>
              <w:rPr>
                <w:rFonts w:ascii="Cambria Math" w:hAnsi="Cambria Math" w:cs="Times New Roman"/>
                <w:sz w:val="24"/>
                <w:szCs w:val="24"/>
              </w:rPr>
              <m:t>it</m:t>
            </m:r>
          </m:sub>
        </m:sSub>
        <m:r>
          <m:rPr>
            <m:sty m:val="bi"/>
          </m:rPr>
          <w:rPr>
            <w:rFonts w:ascii="Cambria Math" w:hAnsi="Cambria Math" w:cs="Times New Roman"/>
            <w:sz w:val="24"/>
            <w:szCs w:val="24"/>
          </w:rPr>
          <m:t xml:space="preserve"> +</m:t>
        </m:r>
        <m:sSub>
          <m:sSubPr>
            <m:ctrlPr>
              <w:rPr>
                <w:rFonts w:ascii="Cambria Math" w:hAnsi="Cambria Math" w:cs="Times New Roman"/>
                <w:b/>
                <w:bCs/>
                <w:i/>
                <w:sz w:val="24"/>
                <w:szCs w:val="24"/>
              </w:rPr>
            </m:ctrlPr>
          </m:sSubPr>
          <m:e>
            <m:r>
              <m:rPr>
                <m:sty m:val="bi"/>
              </m:rPr>
              <w:rPr>
                <w:rFonts w:ascii="Cambria Math" w:hAnsi="Cambria Math" w:cs="Times New Roman"/>
                <w:b/>
                <w:bCs/>
                <w:i/>
                <w:sz w:val="24"/>
                <w:szCs w:val="24"/>
              </w:rPr>
              <w:sym w:font="Symbol" w:char="F062"/>
            </m:r>
          </m:e>
          <m:sub>
            <m:r>
              <m:rPr>
                <m:sty m:val="bi"/>
              </m:rPr>
              <w:rPr>
                <w:rFonts w:ascii="Cambria Math" w:hAnsi="Cambria Math" w:cs="Times New Roman"/>
                <w:sz w:val="24"/>
                <w:szCs w:val="24"/>
              </w:rPr>
              <m:t>2</m:t>
            </m:r>
          </m:sub>
        </m:sSub>
        <m:sSub>
          <m:sSubPr>
            <m:ctrlPr>
              <w:rPr>
                <w:rFonts w:ascii="Cambria Math" w:hAnsi="Cambria Math" w:cs="Times New Roman"/>
                <w:b/>
                <w:bCs/>
                <w:i/>
                <w:sz w:val="24"/>
                <w:szCs w:val="24"/>
              </w:rPr>
            </m:ctrlPr>
          </m:sSubPr>
          <m:e>
            <w:bookmarkStart w:id="8" w:name="_Hlk67903861"/>
            <m:r>
              <m:rPr>
                <m:sty m:val="bi"/>
              </m:rPr>
              <w:rPr>
                <w:rFonts w:ascii="Cambria Math" w:hAnsi="Cambria Math" w:cs="Times New Roman"/>
                <w:sz w:val="24"/>
                <w:szCs w:val="24"/>
              </w:rPr>
              <m:t>SME Finance</m:t>
            </m:r>
            <w:bookmarkEnd w:id="8"/>
          </m:e>
          <m:sub>
            <m:r>
              <m:rPr>
                <m:sty m:val="bi"/>
              </m:rPr>
              <w:rPr>
                <w:rFonts w:ascii="Cambria Math" w:hAnsi="Cambria Math" w:cs="Times New Roman"/>
                <w:sz w:val="24"/>
                <w:szCs w:val="24"/>
              </w:rPr>
              <m:t>it</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b/>
                <w:bCs/>
                <w:i/>
                <w:sz w:val="24"/>
                <w:szCs w:val="24"/>
              </w:rPr>
              <w:sym w:font="Symbol" w:char="F062"/>
            </m:r>
          </m:e>
          <m:sub>
            <m:r>
              <m:rPr>
                <m:sty m:val="bi"/>
              </m:rPr>
              <w:rPr>
                <w:rFonts w:ascii="Cambria Math" w:hAnsi="Cambria Math" w:cs="Times New Roman"/>
                <w:sz w:val="24"/>
                <w:szCs w:val="24"/>
              </w:rPr>
              <m:t>3</m:t>
            </m:r>
          </m:sub>
        </m:sSub>
        <m:sSub>
          <m:sSubPr>
            <m:ctrlPr>
              <w:rPr>
                <w:rFonts w:ascii="Cambria Math" w:hAnsi="Cambria Math" w:cs="Times New Roman"/>
                <w:b/>
                <w:bCs/>
                <w:i/>
                <w:sz w:val="24"/>
                <w:szCs w:val="24"/>
              </w:rPr>
            </m:ctrlPr>
          </m:sSubPr>
          <m:e>
            <m:r>
              <m:rPr>
                <m:sty m:val="bi"/>
              </m:rPr>
              <w:rPr>
                <w:rFonts w:ascii="Cambria Math" w:hAnsi="Cambria Math" w:cs="Times New Roman"/>
                <w:sz w:val="24"/>
                <w:szCs w:val="24"/>
              </w:rPr>
              <m:t>GDP</m:t>
            </m:r>
          </m:e>
          <m:sub>
            <m:r>
              <m:rPr>
                <m:sty m:val="bi"/>
              </m:rPr>
              <w:rPr>
                <w:rFonts w:ascii="Cambria Math" w:hAnsi="Cambria Math" w:cs="Times New Roman"/>
                <w:sz w:val="24"/>
                <w:szCs w:val="24"/>
              </w:rPr>
              <m:t>it</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b/>
                <w:bCs/>
                <w:i/>
                <w:sz w:val="24"/>
                <w:szCs w:val="24"/>
              </w:rPr>
              <w:sym w:font="Symbol" w:char="F062"/>
            </m:r>
          </m:e>
          <m:sub>
            <m:r>
              <m:rPr>
                <m:sty m:val="bi"/>
              </m:rPr>
              <w:rPr>
                <w:rFonts w:ascii="Cambria Math" w:hAnsi="Cambria Math" w:cs="Times New Roman"/>
                <w:sz w:val="24"/>
                <w:szCs w:val="24"/>
              </w:rPr>
              <m:t>4</m:t>
            </m:r>
          </m:sub>
        </m:sSub>
        <m:sSub>
          <m:sSubPr>
            <m:ctrlPr>
              <w:rPr>
                <w:rFonts w:ascii="Cambria Math" w:hAnsi="Cambria Math" w:cs="Times New Roman"/>
                <w:b/>
                <w:bCs/>
                <w:i/>
                <w:sz w:val="24"/>
                <w:szCs w:val="24"/>
              </w:rPr>
            </m:ctrlPr>
          </m:sSubPr>
          <m:e>
            <m:r>
              <m:rPr>
                <m:sty m:val="bi"/>
              </m:rPr>
              <w:rPr>
                <w:rFonts w:ascii="Cambria Math" w:hAnsi="Cambria Math" w:cs="Times New Roman"/>
                <w:sz w:val="24"/>
                <w:szCs w:val="24"/>
              </w:rPr>
              <m:t>Inflation</m:t>
            </m:r>
          </m:e>
          <m:sub>
            <m:r>
              <m:rPr>
                <m:sty m:val="bi"/>
              </m:rPr>
              <w:rPr>
                <w:rFonts w:ascii="Cambria Math" w:hAnsi="Cambria Math" w:cs="Times New Roman"/>
                <w:sz w:val="24"/>
                <w:szCs w:val="24"/>
              </w:rPr>
              <m:t>it</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b/>
                <w:bCs/>
                <w:i/>
                <w:sz w:val="24"/>
                <w:szCs w:val="24"/>
              </w:rPr>
              <w:sym w:font="Symbol" w:char="F062"/>
            </m:r>
          </m:e>
          <m:sub>
            <m:r>
              <m:rPr>
                <m:sty m:val="bi"/>
              </m:rPr>
              <w:rPr>
                <w:rFonts w:ascii="Cambria Math" w:hAnsi="Cambria Math" w:cs="Times New Roman"/>
                <w:sz w:val="24"/>
                <w:szCs w:val="24"/>
              </w:rPr>
              <m:t>5</m:t>
            </m:r>
          </m:sub>
        </m:sSub>
        <m:sSub>
          <m:sSubPr>
            <m:ctrlPr>
              <w:rPr>
                <w:rFonts w:ascii="Cambria Math" w:hAnsi="Cambria Math" w:cs="Times New Roman"/>
                <w:b/>
                <w:bCs/>
                <w:i/>
                <w:sz w:val="24"/>
                <w:szCs w:val="24"/>
              </w:rPr>
            </m:ctrlPr>
          </m:sSubPr>
          <m:e>
            <m:r>
              <m:rPr>
                <m:sty m:val="bi"/>
              </m:rPr>
              <w:rPr>
                <w:rFonts w:ascii="Cambria Math" w:hAnsi="Cambria Math" w:cs="Times New Roman"/>
                <w:sz w:val="24"/>
                <w:szCs w:val="24"/>
              </w:rPr>
              <m:t>Interest rate</m:t>
            </m:r>
          </m:e>
          <m:sub>
            <m:r>
              <m:rPr>
                <m:sty m:val="bi"/>
              </m:rPr>
              <w:rPr>
                <w:rFonts w:ascii="Cambria Math" w:hAnsi="Cambria Math" w:cs="Times New Roman"/>
                <w:sz w:val="24"/>
                <w:szCs w:val="24"/>
              </w:rPr>
              <m:t>it</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b/>
                <w:bCs/>
                <w:i/>
                <w:sz w:val="24"/>
                <w:szCs w:val="24"/>
              </w:rPr>
              <w:sym w:font="Symbol" w:char="F062"/>
            </m:r>
          </m:e>
          <m:sub>
            <m:r>
              <m:rPr>
                <m:sty m:val="bi"/>
              </m:rPr>
              <w:rPr>
                <w:rFonts w:ascii="Cambria Math" w:hAnsi="Cambria Math" w:cs="Times New Roman"/>
                <w:sz w:val="24"/>
                <w:szCs w:val="24"/>
              </w:rPr>
              <m:t>6</m:t>
            </m:r>
          </m:sub>
        </m:sSub>
        <w:bookmarkStart w:id="9" w:name="_Hlk67903930"/>
        <m:sSub>
          <m:sSubPr>
            <m:ctrlPr>
              <w:rPr>
                <w:rFonts w:ascii="Cambria Math" w:hAnsi="Cambria Math" w:cs="Times New Roman"/>
                <w:b/>
                <w:bCs/>
                <w:i/>
                <w:sz w:val="24"/>
                <w:szCs w:val="24"/>
              </w:rPr>
            </m:ctrlPr>
          </m:sSubPr>
          <m:e>
            <m:r>
              <m:rPr>
                <m:sty m:val="b"/>
              </m:rPr>
              <w:rPr>
                <w:rFonts w:ascii="Cambria Math" w:hAnsi="Cambria Math" w:cs="Times New Roman"/>
                <w:sz w:val="24"/>
                <w:szCs w:val="24"/>
              </w:rPr>
              <m:t>Environmental tax*</m:t>
            </m:r>
            <m:r>
              <m:rPr>
                <m:sty m:val="bi"/>
              </m:rPr>
              <w:rPr>
                <w:rFonts w:ascii="Cambria Math" w:hAnsi="Cambria Math" w:cs="Times New Roman"/>
                <w:sz w:val="24"/>
                <w:szCs w:val="24"/>
              </w:rPr>
              <m:t>SME Finance</m:t>
            </m:r>
          </m:e>
          <m:sub>
            <m:r>
              <m:rPr>
                <m:sty m:val="bi"/>
              </m:rPr>
              <w:rPr>
                <w:rFonts w:ascii="Cambria Math" w:hAnsi="Cambria Math" w:cs="Times New Roman"/>
                <w:sz w:val="24"/>
                <w:szCs w:val="24"/>
              </w:rPr>
              <m:t>it</m:t>
            </m:r>
          </m:sub>
        </m:sSub>
        <w:bookmarkEnd w:id="9"/>
        <m:r>
          <m:rPr>
            <m:sty m:val="bi"/>
          </m:rPr>
          <w:rPr>
            <w:rFonts w:ascii="Cambria Math" w:hAnsi="Cambria Math" w:cs="Times New Roman"/>
            <w:sz w:val="24"/>
            <w:szCs w:val="24"/>
          </w:rPr>
          <m:t xml:space="preserve">+ </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Year effects</m:t>
            </m:r>
          </m:e>
          <m:sub>
            <m:r>
              <m:rPr>
                <m:sty m:val="bi"/>
              </m:rPr>
              <w:rPr>
                <w:rFonts w:ascii="Cambria Math" w:hAnsi="Cambria Math" w:cs="Times New Roman"/>
                <w:sz w:val="24"/>
                <w:szCs w:val="24"/>
              </w:rPr>
              <m:t>i</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Country effects</m:t>
            </m:r>
          </m:e>
          <m:sub>
            <m:r>
              <m:rPr>
                <m:sty m:val="bi"/>
              </m:rPr>
              <w:rPr>
                <w:rFonts w:ascii="Cambria Math" w:hAnsi="Cambria Math" w:cs="Times New Roman"/>
                <w:sz w:val="24"/>
                <w:szCs w:val="24"/>
              </w:rPr>
              <m:t>it</m:t>
            </m:r>
          </m:sub>
        </m:sSub>
        <m:r>
          <m:rPr>
            <m:sty m:val="bi"/>
          </m:rPr>
          <w:rPr>
            <w:rFonts w:ascii="Cambria Math" w:hAnsi="Cambria Math" w:cs="Times New Roman"/>
            <w:sz w:val="24"/>
            <w:szCs w:val="24"/>
          </w:rPr>
          <m:t xml:space="preserve">+ </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ε</m:t>
            </m:r>
          </m:e>
          <m:sub>
            <m:r>
              <m:rPr>
                <m:sty m:val="bi"/>
              </m:rPr>
              <w:rPr>
                <w:rFonts w:ascii="Cambria Math" w:hAnsi="Cambria Math" w:cs="Times New Roman"/>
                <w:sz w:val="24"/>
                <w:szCs w:val="24"/>
              </w:rPr>
              <m:t>it</m:t>
            </m:r>
          </m:sub>
        </m:sSub>
        <m:r>
          <m:rPr>
            <m:sty m:val="bi"/>
          </m:rPr>
          <w:rPr>
            <w:rFonts w:ascii="Cambria Math" w:hAnsi="Cambria Math" w:cs="Times New Roman"/>
            <w:sz w:val="24"/>
            <w:szCs w:val="24"/>
          </w:rPr>
          <m:t xml:space="preserve">                                                                                                                                                           </m:t>
        </m:r>
        <m:r>
          <w:rPr>
            <w:rFonts w:ascii="Cambria Math" w:hAnsi="Cambria Math" w:cs="Times New Roman"/>
            <w:sz w:val="24"/>
            <w:szCs w:val="24"/>
          </w:rPr>
          <m:t xml:space="preserve"> (1)</m:t>
        </m:r>
      </m:oMath>
      <w:r w:rsidR="000F4A84" w:rsidRPr="00E1127D">
        <w:rPr>
          <w:rFonts w:ascii="Times New Roman" w:hAnsi="Times New Roman" w:cs="Times New Roman"/>
          <w:sz w:val="24"/>
          <w:szCs w:val="24"/>
        </w:rPr>
        <w:t xml:space="preserve">   </w:t>
      </w:r>
    </w:p>
    <w:p w14:paraId="6EAD2851" w14:textId="459492C2" w:rsidR="00F43089" w:rsidRPr="00E1127D" w:rsidRDefault="000F4A84" w:rsidP="00B20CF1">
      <w:pPr>
        <w:spacing w:line="480" w:lineRule="auto"/>
        <w:contextualSpacing/>
        <w:jc w:val="both"/>
        <w:rPr>
          <w:rFonts w:ascii="Times New Roman" w:hAnsi="Times New Roman" w:cs="Times New Roman"/>
          <w:sz w:val="24"/>
          <w:szCs w:val="24"/>
        </w:rPr>
      </w:pPr>
      <w:r w:rsidRPr="00E1127D">
        <w:rPr>
          <w:rFonts w:ascii="Times New Roman" w:hAnsi="Times New Roman" w:cs="Times New Roman"/>
          <w:sz w:val="24"/>
          <w:szCs w:val="24"/>
        </w:rPr>
        <w:t xml:space="preserve">            </w:t>
      </w:r>
      <w:r w:rsidR="00E64337" w:rsidRPr="00E1127D">
        <w:rPr>
          <w:rFonts w:ascii="Times New Roman" w:hAnsi="Times New Roman" w:cs="Times New Roman"/>
          <w:sz w:val="24"/>
          <w:szCs w:val="24"/>
        </w:rPr>
        <w:t>To examine the interaction influences of political stability, government effectiveness, regulatory quality and control of corruption</w:t>
      </w:r>
      <w:r w:rsidR="00AD7F21" w:rsidRPr="00E1127D">
        <w:rPr>
          <w:rFonts w:ascii="Times New Roman" w:hAnsi="Times New Roman" w:cs="Times New Roman"/>
          <w:sz w:val="24"/>
          <w:szCs w:val="24"/>
        </w:rPr>
        <w:t xml:space="preserve"> on the relationship between environmental tax and SME</w:t>
      </w:r>
      <w:r w:rsidR="00BB67EA" w:rsidRPr="00E1127D">
        <w:rPr>
          <w:rFonts w:ascii="Times New Roman" w:hAnsi="Times New Roman" w:cs="Times New Roman"/>
          <w:sz w:val="24"/>
          <w:szCs w:val="24"/>
        </w:rPr>
        <w:t>’s</w:t>
      </w:r>
      <w:r w:rsidR="00AD7F21" w:rsidRPr="00E1127D">
        <w:rPr>
          <w:rFonts w:ascii="Times New Roman" w:hAnsi="Times New Roman" w:cs="Times New Roman"/>
          <w:sz w:val="24"/>
          <w:szCs w:val="24"/>
        </w:rPr>
        <w:t xml:space="preserve"> innovative activities</w:t>
      </w:r>
      <w:r w:rsidR="00E64337" w:rsidRPr="00E1127D">
        <w:rPr>
          <w:rFonts w:ascii="Times New Roman" w:hAnsi="Times New Roman" w:cs="Times New Roman"/>
          <w:sz w:val="24"/>
          <w:szCs w:val="24"/>
        </w:rPr>
        <w:t xml:space="preserve">, we estimated the following econometric </w:t>
      </w:r>
      <w:r w:rsidR="00986AC2" w:rsidRPr="00E1127D">
        <w:rPr>
          <w:rFonts w:ascii="Times New Roman" w:hAnsi="Times New Roman" w:cs="Times New Roman"/>
          <w:sz w:val="24"/>
          <w:szCs w:val="24"/>
        </w:rPr>
        <w:t>E</w:t>
      </w:r>
      <w:r w:rsidR="00E64337" w:rsidRPr="00E1127D">
        <w:rPr>
          <w:rFonts w:ascii="Times New Roman" w:hAnsi="Times New Roman" w:cs="Times New Roman"/>
          <w:sz w:val="24"/>
          <w:szCs w:val="24"/>
        </w:rPr>
        <w:t>quation:</w:t>
      </w:r>
      <w:r w:rsidRPr="00E1127D">
        <w:rPr>
          <w:rFonts w:ascii="Times New Roman" w:hAnsi="Times New Roman" w:cs="Times New Roman"/>
          <w:sz w:val="24"/>
          <w:szCs w:val="24"/>
        </w:rPr>
        <w:t xml:space="preserve">        </w:t>
      </w:r>
      <m:oMath>
        <m:r>
          <w:rPr>
            <w:rFonts w:ascii="Cambria Math" w:hAnsi="Cambria Math" w:cs="Times New Roman"/>
            <w:sz w:val="24"/>
            <w:szCs w:val="24"/>
          </w:rPr>
          <m:t xml:space="preserve">               </m:t>
        </m:r>
      </m:oMath>
    </w:p>
    <w:p w14:paraId="17EE83F0" w14:textId="02A2E042" w:rsidR="000413D5" w:rsidRPr="00E1127D" w:rsidRDefault="00F1311E" w:rsidP="00125A7D">
      <w:pPr>
        <w:spacing w:line="240" w:lineRule="auto"/>
        <w:ind w:left="720" w:hanging="720"/>
        <w:contextualSpacing/>
        <w:jc w:val="both"/>
        <w:rPr>
          <w:rFonts w:ascii="Times New Roman" w:hAnsi="Times New Roman" w:cs="Times New Roman"/>
          <w:b/>
          <w:bCs/>
          <w:iCs/>
          <w:sz w:val="24"/>
          <w:szCs w:val="24"/>
        </w:rPr>
      </w:pPr>
      <m:oMath>
        <m:sSub>
          <m:sSubPr>
            <m:ctrlPr>
              <w:rPr>
                <w:rFonts w:ascii="Cambria Math" w:hAnsi="Cambria Math" w:cs="Times New Roman"/>
                <w:b/>
                <w:bCs/>
                <w:iCs/>
                <w:sz w:val="24"/>
                <w:szCs w:val="24"/>
              </w:rPr>
            </m:ctrlPr>
          </m:sSubPr>
          <m:e>
            <m:r>
              <m:rPr>
                <m:sty m:val="b"/>
              </m:rPr>
              <w:rPr>
                <w:rFonts w:ascii="Cambria Math" w:hAnsi="Cambria Math" w:cs="Times New Roman"/>
                <w:sz w:val="24"/>
                <w:szCs w:val="24"/>
              </w:rPr>
              <m:t xml:space="preserve"> Innovation</m:t>
            </m:r>
          </m:e>
          <m:sub>
            <m:r>
              <m:rPr>
                <m:sty m:val="b"/>
              </m:rPr>
              <w:rPr>
                <w:rFonts w:ascii="Cambria Math" w:hAnsi="Cambria Math" w:cs="Times New Roman"/>
                <w:sz w:val="24"/>
                <w:szCs w:val="24"/>
              </w:rPr>
              <m:t>it</m:t>
            </m:r>
          </m:sub>
        </m:sSub>
        <m:r>
          <m:rPr>
            <m:sty m:val="b"/>
          </m:rPr>
          <w:rPr>
            <w:rFonts w:ascii="Cambria Math" w:hAnsi="Cambria Math" w:cs="Times New Roman"/>
            <w:sz w:val="24"/>
            <w:szCs w:val="24"/>
          </w:rPr>
          <m:t>=</m:t>
        </m:r>
        <m:sSub>
          <m:sSubPr>
            <m:ctrlPr>
              <w:rPr>
                <w:rFonts w:ascii="Cambria Math" w:hAnsi="Cambria Math" w:cs="Times New Roman"/>
                <w:b/>
                <w:bCs/>
                <w:iCs/>
                <w:sz w:val="24"/>
                <w:szCs w:val="24"/>
              </w:rPr>
            </m:ctrlPr>
          </m:sSubPr>
          <m:e>
            <m:r>
              <m:rPr>
                <m:sty m:val="b"/>
              </m:rPr>
              <w:rPr>
                <w:rFonts w:ascii="Cambria Math" w:hAnsi="Cambria Math" w:cs="Times New Roman"/>
                <w:sz w:val="24"/>
                <w:szCs w:val="24"/>
              </w:rPr>
              <m:t>α</m:t>
            </m:r>
          </m:e>
          <m:sub>
            <m:r>
              <m:rPr>
                <m:sty m:val="b"/>
              </m:rPr>
              <w:rPr>
                <w:rFonts w:ascii="Cambria Math" w:hAnsi="Cambria Math" w:cs="Times New Roman"/>
                <w:sz w:val="24"/>
                <w:szCs w:val="24"/>
              </w:rPr>
              <m:t>i</m:t>
            </m:r>
          </m:sub>
        </m:sSub>
        <m:r>
          <m:rPr>
            <m:sty m:val="b"/>
          </m:rPr>
          <w:rPr>
            <w:rFonts w:ascii="Cambria Math" w:hAnsi="Cambria Math" w:cs="Times New Roman"/>
            <w:sz w:val="24"/>
            <w:szCs w:val="24"/>
          </w:rPr>
          <m:t>+</m:t>
        </m:r>
        <m:sSub>
          <m:sSubPr>
            <m:ctrlPr>
              <w:rPr>
                <w:rFonts w:ascii="Cambria Math" w:hAnsi="Cambria Math" w:cs="Times New Roman"/>
                <w:b/>
                <w:bCs/>
                <w:iCs/>
                <w:sz w:val="24"/>
                <w:szCs w:val="24"/>
              </w:rPr>
            </m:ctrlPr>
          </m:sSubPr>
          <m:e>
            <m:r>
              <m:rPr>
                <m:sty m:val="b"/>
              </m:rPr>
              <w:rPr>
                <w:rFonts w:ascii="Cambria Math" w:hAnsi="Cambria Math" w:cs="Times New Roman"/>
                <w:b/>
                <w:bCs/>
                <w:iCs/>
                <w:sz w:val="24"/>
                <w:szCs w:val="24"/>
              </w:rPr>
              <w:sym w:font="Symbol" w:char="F062"/>
            </m:r>
          </m:e>
          <m:sub>
            <m:r>
              <m:rPr>
                <m:sty m:val="b"/>
              </m:rPr>
              <w:rPr>
                <w:rFonts w:ascii="Cambria Math" w:hAnsi="Cambria Math" w:cs="Times New Roman"/>
                <w:sz w:val="24"/>
                <w:szCs w:val="24"/>
              </w:rPr>
              <m:t>1</m:t>
            </m:r>
          </m:sub>
        </m:sSub>
        <m:sSub>
          <m:sSubPr>
            <m:ctrlPr>
              <w:rPr>
                <w:rFonts w:ascii="Cambria Math" w:hAnsi="Cambria Math" w:cs="Times New Roman"/>
                <w:b/>
                <w:bCs/>
                <w:iCs/>
                <w:sz w:val="24"/>
                <w:szCs w:val="24"/>
              </w:rPr>
            </m:ctrlPr>
          </m:sSubPr>
          <m:e>
            <m:r>
              <m:rPr>
                <m:sty m:val="b"/>
              </m:rPr>
              <w:rPr>
                <w:rFonts w:ascii="Cambria Math" w:hAnsi="Cambria Math" w:cs="Times New Roman"/>
                <w:sz w:val="24"/>
                <w:szCs w:val="24"/>
              </w:rPr>
              <m:t>Environmental tax</m:t>
            </m:r>
          </m:e>
          <m:sub>
            <m:r>
              <m:rPr>
                <m:sty m:val="b"/>
              </m:rPr>
              <w:rPr>
                <w:rFonts w:ascii="Cambria Math" w:hAnsi="Cambria Math" w:cs="Times New Roman"/>
                <w:sz w:val="24"/>
                <w:szCs w:val="24"/>
              </w:rPr>
              <m:t>it</m:t>
            </m:r>
          </m:sub>
        </m:sSub>
        <m:r>
          <m:rPr>
            <m:sty m:val="b"/>
          </m:rPr>
          <w:rPr>
            <w:rFonts w:ascii="Cambria Math" w:hAnsi="Cambria Math" w:cs="Times New Roman"/>
            <w:sz w:val="24"/>
            <w:szCs w:val="24"/>
          </w:rPr>
          <m:t xml:space="preserve"> +</m:t>
        </m:r>
        <m:sSub>
          <m:sSubPr>
            <m:ctrlPr>
              <w:rPr>
                <w:rFonts w:ascii="Cambria Math" w:hAnsi="Cambria Math" w:cs="Times New Roman"/>
                <w:b/>
                <w:bCs/>
                <w:iCs/>
                <w:sz w:val="24"/>
                <w:szCs w:val="24"/>
              </w:rPr>
            </m:ctrlPr>
          </m:sSubPr>
          <m:e>
            <w:bookmarkStart w:id="10" w:name="_Hlk67905629"/>
            <m:r>
              <m:rPr>
                <m:sty m:val="b"/>
              </m:rPr>
              <w:rPr>
                <w:rFonts w:ascii="Cambria Math" w:hAnsi="Cambria Math" w:cs="Times New Roman"/>
                <w:b/>
                <w:bCs/>
                <w:iCs/>
                <w:sz w:val="24"/>
                <w:szCs w:val="24"/>
              </w:rPr>
              <w:sym w:font="Symbol" w:char="F062"/>
            </m:r>
            <w:bookmarkEnd w:id="10"/>
          </m:e>
          <m:sub>
            <m:r>
              <m:rPr>
                <m:sty m:val="b"/>
              </m:rPr>
              <w:rPr>
                <w:rFonts w:ascii="Cambria Math" w:hAnsi="Cambria Math" w:cs="Times New Roman"/>
                <w:sz w:val="24"/>
                <w:szCs w:val="24"/>
              </w:rPr>
              <m:t>2</m:t>
            </m:r>
          </m:sub>
        </m:sSub>
        <m:sSub>
          <m:sSubPr>
            <m:ctrlPr>
              <w:rPr>
                <w:rFonts w:ascii="Cambria Math" w:hAnsi="Cambria Math" w:cs="Times New Roman"/>
                <w:b/>
                <w:bCs/>
                <w:iCs/>
                <w:sz w:val="24"/>
                <w:szCs w:val="24"/>
              </w:rPr>
            </m:ctrlPr>
          </m:sSubPr>
          <m:e>
            <m:r>
              <m:rPr>
                <m:sty m:val="b"/>
              </m:rPr>
              <w:rPr>
                <w:rFonts w:ascii="Cambria Math" w:hAnsi="Cambria Math" w:cs="Times New Roman"/>
                <w:sz w:val="24"/>
                <w:szCs w:val="24"/>
              </w:rPr>
              <m:t>SME Finance</m:t>
            </m:r>
          </m:e>
          <m:sub>
            <m:r>
              <m:rPr>
                <m:sty m:val="b"/>
              </m:rPr>
              <w:rPr>
                <w:rFonts w:ascii="Cambria Math" w:hAnsi="Cambria Math" w:cs="Times New Roman"/>
                <w:sz w:val="24"/>
                <w:szCs w:val="24"/>
              </w:rPr>
              <m:t>it</m:t>
            </m:r>
          </m:sub>
        </m:sSub>
        <m:r>
          <m:rPr>
            <m:sty m:val="b"/>
          </m:rPr>
          <w:rPr>
            <w:rFonts w:ascii="Cambria Math" w:hAnsi="Cambria Math" w:cs="Times New Roman"/>
            <w:sz w:val="24"/>
            <w:szCs w:val="24"/>
          </w:rPr>
          <m:t>+</m:t>
        </m:r>
        <m:sSub>
          <m:sSubPr>
            <m:ctrlPr>
              <w:rPr>
                <w:rFonts w:ascii="Cambria Math" w:hAnsi="Cambria Math" w:cs="Times New Roman"/>
                <w:b/>
                <w:bCs/>
                <w:iCs/>
                <w:sz w:val="24"/>
                <w:szCs w:val="24"/>
              </w:rPr>
            </m:ctrlPr>
          </m:sSubPr>
          <m:e>
            <m:r>
              <m:rPr>
                <m:sty m:val="b"/>
              </m:rPr>
              <w:rPr>
                <w:rFonts w:ascii="Cambria Math" w:hAnsi="Cambria Math" w:cs="Times New Roman"/>
                <w:b/>
                <w:bCs/>
                <w:iCs/>
                <w:sz w:val="24"/>
                <w:szCs w:val="24"/>
              </w:rPr>
              <w:sym w:font="Symbol" w:char="F062"/>
            </m:r>
          </m:e>
          <m:sub>
            <m:r>
              <m:rPr>
                <m:sty m:val="b"/>
              </m:rPr>
              <w:rPr>
                <w:rFonts w:ascii="Cambria Math" w:hAnsi="Cambria Math" w:cs="Times New Roman"/>
                <w:sz w:val="24"/>
                <w:szCs w:val="24"/>
              </w:rPr>
              <m:t>3</m:t>
            </m:r>
          </m:sub>
        </m:sSub>
        <m:sSub>
          <m:sSubPr>
            <m:ctrlPr>
              <w:rPr>
                <w:rFonts w:ascii="Cambria Math" w:hAnsi="Cambria Math" w:cs="Times New Roman"/>
                <w:b/>
                <w:bCs/>
                <w:iCs/>
                <w:sz w:val="24"/>
                <w:szCs w:val="24"/>
              </w:rPr>
            </m:ctrlPr>
          </m:sSubPr>
          <m:e>
            <m:r>
              <m:rPr>
                <m:sty m:val="b"/>
              </m:rPr>
              <w:rPr>
                <w:rFonts w:ascii="Cambria Math" w:hAnsi="Cambria Math" w:cs="Times New Roman"/>
                <w:sz w:val="24"/>
                <w:szCs w:val="24"/>
              </w:rPr>
              <m:t>GDP</m:t>
            </m:r>
          </m:e>
          <m:sub>
            <m:r>
              <m:rPr>
                <m:sty m:val="b"/>
              </m:rPr>
              <w:rPr>
                <w:rFonts w:ascii="Cambria Math" w:hAnsi="Cambria Math" w:cs="Times New Roman"/>
                <w:sz w:val="24"/>
                <w:szCs w:val="24"/>
              </w:rPr>
              <m:t>it</m:t>
            </m:r>
          </m:sub>
        </m:sSub>
        <m:r>
          <m:rPr>
            <m:sty m:val="b"/>
          </m:rPr>
          <w:rPr>
            <w:rFonts w:ascii="Cambria Math" w:hAnsi="Cambria Math" w:cs="Times New Roman"/>
            <w:sz w:val="24"/>
            <w:szCs w:val="24"/>
          </w:rPr>
          <m:t>+</m:t>
        </m:r>
        <m:sSub>
          <m:sSubPr>
            <m:ctrlPr>
              <w:rPr>
                <w:rFonts w:ascii="Cambria Math" w:hAnsi="Cambria Math" w:cs="Times New Roman"/>
                <w:b/>
                <w:bCs/>
                <w:iCs/>
                <w:sz w:val="24"/>
                <w:szCs w:val="24"/>
              </w:rPr>
            </m:ctrlPr>
          </m:sSubPr>
          <m:e>
            <m:r>
              <m:rPr>
                <m:sty m:val="b"/>
              </m:rPr>
              <w:rPr>
                <w:rFonts w:ascii="Cambria Math" w:hAnsi="Cambria Math" w:cs="Times New Roman"/>
                <w:b/>
                <w:bCs/>
                <w:iCs/>
                <w:sz w:val="24"/>
                <w:szCs w:val="24"/>
              </w:rPr>
              <w:sym w:font="Symbol" w:char="F062"/>
            </m:r>
          </m:e>
          <m:sub>
            <m:r>
              <m:rPr>
                <m:sty m:val="b"/>
              </m:rPr>
              <w:rPr>
                <w:rFonts w:ascii="Cambria Math" w:hAnsi="Cambria Math" w:cs="Times New Roman"/>
                <w:sz w:val="24"/>
                <w:szCs w:val="24"/>
              </w:rPr>
              <m:t>4</m:t>
            </m:r>
          </m:sub>
        </m:sSub>
        <m:sSub>
          <m:sSubPr>
            <m:ctrlPr>
              <w:rPr>
                <w:rFonts w:ascii="Cambria Math" w:hAnsi="Cambria Math" w:cs="Times New Roman"/>
                <w:b/>
                <w:bCs/>
                <w:iCs/>
                <w:sz w:val="24"/>
                <w:szCs w:val="24"/>
              </w:rPr>
            </m:ctrlPr>
          </m:sSubPr>
          <m:e>
            <m:r>
              <m:rPr>
                <m:sty m:val="b"/>
              </m:rPr>
              <w:rPr>
                <w:rFonts w:ascii="Cambria Math" w:hAnsi="Cambria Math" w:cs="Times New Roman"/>
                <w:sz w:val="24"/>
                <w:szCs w:val="24"/>
              </w:rPr>
              <m:t>Inflation</m:t>
            </m:r>
          </m:e>
          <m:sub>
            <m:r>
              <m:rPr>
                <m:sty m:val="b"/>
              </m:rPr>
              <w:rPr>
                <w:rFonts w:ascii="Cambria Math" w:hAnsi="Cambria Math" w:cs="Times New Roman"/>
                <w:sz w:val="24"/>
                <w:szCs w:val="24"/>
              </w:rPr>
              <m:t>it</m:t>
            </m:r>
          </m:sub>
        </m:sSub>
        <m:r>
          <m:rPr>
            <m:sty m:val="b"/>
          </m:rPr>
          <w:rPr>
            <w:rFonts w:ascii="Cambria Math" w:hAnsi="Cambria Math" w:cs="Times New Roman"/>
            <w:sz w:val="24"/>
            <w:szCs w:val="24"/>
          </w:rPr>
          <m:t>+</m:t>
        </m:r>
        <m:sSub>
          <m:sSubPr>
            <m:ctrlPr>
              <w:rPr>
                <w:rFonts w:ascii="Cambria Math" w:hAnsi="Cambria Math" w:cs="Times New Roman"/>
                <w:b/>
                <w:bCs/>
                <w:iCs/>
                <w:sz w:val="24"/>
                <w:szCs w:val="24"/>
              </w:rPr>
            </m:ctrlPr>
          </m:sSubPr>
          <m:e>
            <m:r>
              <m:rPr>
                <m:sty m:val="b"/>
              </m:rPr>
              <w:rPr>
                <w:rFonts w:ascii="Cambria Math" w:hAnsi="Cambria Math" w:cs="Times New Roman"/>
                <w:b/>
                <w:bCs/>
                <w:iCs/>
                <w:sz w:val="24"/>
                <w:szCs w:val="24"/>
              </w:rPr>
              <w:sym w:font="Symbol" w:char="F062"/>
            </m:r>
          </m:e>
          <m:sub>
            <m:r>
              <m:rPr>
                <m:sty m:val="b"/>
              </m:rPr>
              <w:rPr>
                <w:rFonts w:ascii="Cambria Math" w:hAnsi="Cambria Math" w:cs="Times New Roman"/>
                <w:sz w:val="24"/>
                <w:szCs w:val="24"/>
              </w:rPr>
              <m:t>5</m:t>
            </m:r>
          </m:sub>
        </m:sSub>
        <m:sSub>
          <m:sSubPr>
            <m:ctrlPr>
              <w:rPr>
                <w:rFonts w:ascii="Cambria Math" w:hAnsi="Cambria Math" w:cs="Times New Roman"/>
                <w:b/>
                <w:bCs/>
                <w:iCs/>
                <w:sz w:val="24"/>
                <w:szCs w:val="24"/>
              </w:rPr>
            </m:ctrlPr>
          </m:sSubPr>
          <m:e>
            <m:r>
              <m:rPr>
                <m:sty m:val="b"/>
              </m:rPr>
              <w:rPr>
                <w:rFonts w:ascii="Cambria Math" w:hAnsi="Cambria Math" w:cs="Times New Roman"/>
                <w:sz w:val="24"/>
                <w:szCs w:val="24"/>
              </w:rPr>
              <m:t>Interest rate</m:t>
            </m:r>
          </m:e>
          <m:sub>
            <m:r>
              <m:rPr>
                <m:sty m:val="b"/>
              </m:rPr>
              <w:rPr>
                <w:rFonts w:ascii="Cambria Math" w:hAnsi="Cambria Math" w:cs="Times New Roman"/>
                <w:sz w:val="24"/>
                <w:szCs w:val="24"/>
              </w:rPr>
              <m:t>it</m:t>
            </m:r>
          </m:sub>
        </m:sSub>
        <m:r>
          <m:rPr>
            <m:sty m:val="b"/>
          </m:rPr>
          <w:rPr>
            <w:rFonts w:ascii="Cambria Math" w:hAnsi="Cambria Math" w:cs="Times New Roman"/>
            <w:sz w:val="24"/>
            <w:szCs w:val="24"/>
          </w:rPr>
          <m:t>+</m:t>
        </m:r>
        <w:bookmarkStart w:id="11" w:name="_Hlk67904624"/>
        <m:sSub>
          <m:sSubPr>
            <m:ctrlPr>
              <w:rPr>
                <w:rFonts w:ascii="Cambria Math" w:hAnsi="Cambria Math" w:cs="Times New Roman"/>
                <w:b/>
                <w:bCs/>
                <w:iCs/>
                <w:sz w:val="24"/>
                <w:szCs w:val="24"/>
              </w:rPr>
            </m:ctrlPr>
          </m:sSubPr>
          <m:e>
            <m:r>
              <m:rPr>
                <m:sty m:val="b"/>
              </m:rPr>
              <w:rPr>
                <w:rFonts w:ascii="Cambria Math" w:hAnsi="Cambria Math" w:cs="Times New Roman"/>
                <w:b/>
                <w:bCs/>
                <w:iCs/>
                <w:sz w:val="24"/>
                <w:szCs w:val="24"/>
              </w:rPr>
              <w:sym w:font="Symbol" w:char="F062"/>
            </m:r>
          </m:e>
          <m:sub>
            <m:r>
              <m:rPr>
                <m:sty m:val="b"/>
              </m:rPr>
              <w:rPr>
                <w:rFonts w:ascii="Cambria Math" w:hAnsi="Cambria Math" w:cs="Times New Roman"/>
                <w:sz w:val="24"/>
                <w:szCs w:val="24"/>
              </w:rPr>
              <m:t>6</m:t>
            </m:r>
          </m:sub>
        </m:sSub>
        <m:sSub>
          <m:sSubPr>
            <m:ctrlPr>
              <w:rPr>
                <w:rFonts w:ascii="Cambria Math" w:hAnsi="Cambria Math" w:cs="Times New Roman"/>
                <w:b/>
                <w:bCs/>
                <w:iCs/>
                <w:sz w:val="24"/>
                <w:szCs w:val="24"/>
              </w:rPr>
            </m:ctrlPr>
          </m:sSubPr>
          <m:e>
            <m:r>
              <m:rPr>
                <m:sty m:val="b"/>
              </m:rPr>
              <w:rPr>
                <w:rFonts w:ascii="Cambria Math" w:hAnsi="Cambria Math" w:cs="Times New Roman"/>
                <w:sz w:val="24"/>
                <w:szCs w:val="24"/>
              </w:rPr>
              <m:t>Environmental tax*SME Finance</m:t>
            </m:r>
          </m:e>
          <m:sub>
            <m:r>
              <m:rPr>
                <m:sty m:val="b"/>
              </m:rPr>
              <w:rPr>
                <w:rFonts w:ascii="Cambria Math" w:hAnsi="Cambria Math" w:cs="Times New Roman"/>
                <w:sz w:val="24"/>
                <w:szCs w:val="24"/>
              </w:rPr>
              <m:t>it</m:t>
            </m:r>
          </m:sub>
        </m:sSub>
        <m:r>
          <m:rPr>
            <m:sty m:val="b"/>
          </m:rPr>
          <w:rPr>
            <w:rFonts w:ascii="Cambria Math" w:hAnsi="Cambria Math" w:cs="Times New Roman"/>
            <w:sz w:val="24"/>
            <w:szCs w:val="24"/>
          </w:rPr>
          <m:t>+</m:t>
        </m:r>
        <m:sSub>
          <m:sSubPr>
            <m:ctrlPr>
              <w:rPr>
                <w:rFonts w:ascii="Cambria Math" w:hAnsi="Cambria Math" w:cs="Times New Roman"/>
                <w:b/>
                <w:bCs/>
                <w:iCs/>
                <w:sz w:val="24"/>
                <w:szCs w:val="24"/>
              </w:rPr>
            </m:ctrlPr>
          </m:sSubPr>
          <m:e>
            <m:r>
              <m:rPr>
                <m:sty m:val="b"/>
              </m:rPr>
              <w:rPr>
                <w:rFonts w:ascii="Cambria Math" w:hAnsi="Cambria Math" w:cs="Times New Roman"/>
                <w:b/>
                <w:bCs/>
                <w:iCs/>
                <w:sz w:val="24"/>
                <w:szCs w:val="24"/>
              </w:rPr>
              <w:sym w:font="Symbol" w:char="F062"/>
            </m:r>
          </m:e>
          <m:sub>
            <m:r>
              <m:rPr>
                <m:sty m:val="b"/>
              </m:rPr>
              <w:rPr>
                <w:rFonts w:ascii="Cambria Math" w:hAnsi="Cambria Math" w:cs="Times New Roman"/>
                <w:sz w:val="24"/>
                <w:szCs w:val="24"/>
              </w:rPr>
              <m:t>7</m:t>
            </m:r>
          </m:sub>
        </m:sSub>
        <m:sSub>
          <m:sSubPr>
            <m:ctrlPr>
              <w:rPr>
                <w:rFonts w:ascii="Cambria Math" w:hAnsi="Cambria Math" w:cs="Times New Roman"/>
                <w:b/>
                <w:bCs/>
                <w:iCs/>
                <w:sz w:val="24"/>
                <w:szCs w:val="24"/>
              </w:rPr>
            </m:ctrlPr>
          </m:sSubPr>
          <m:e>
            <m:r>
              <m:rPr>
                <m:sty m:val="b"/>
              </m:rPr>
              <w:rPr>
                <w:rFonts w:ascii="Cambria Math" w:hAnsi="Cambria Math" w:cs="Times New Roman"/>
                <w:sz w:val="24"/>
                <w:szCs w:val="24"/>
              </w:rPr>
              <m:t>Environmental tax*Governance</m:t>
            </m:r>
          </m:e>
          <m:sub>
            <m:r>
              <m:rPr>
                <m:sty m:val="b"/>
              </m:rPr>
              <w:rPr>
                <w:rFonts w:ascii="Cambria Math" w:hAnsi="Cambria Math" w:cs="Times New Roman"/>
                <w:sz w:val="24"/>
                <w:szCs w:val="24"/>
              </w:rPr>
              <m:t>it</m:t>
            </m:r>
          </m:sub>
        </m:sSub>
        <m:r>
          <m:rPr>
            <m:sty m:val="b"/>
          </m:rPr>
          <w:rPr>
            <w:rFonts w:ascii="Cambria Math" w:hAnsi="Cambria Math" w:cs="Times New Roman"/>
            <w:sz w:val="24"/>
            <w:szCs w:val="24"/>
          </w:rPr>
          <m:t>+</m:t>
        </m:r>
        <w:bookmarkEnd w:id="11"/>
        <m:sSub>
          <m:sSubPr>
            <m:ctrlPr>
              <w:rPr>
                <w:rFonts w:ascii="Cambria Math" w:hAnsi="Cambria Math" w:cs="Times New Roman"/>
                <w:b/>
                <w:bCs/>
                <w:iCs/>
                <w:sz w:val="24"/>
                <w:szCs w:val="24"/>
              </w:rPr>
            </m:ctrlPr>
          </m:sSubPr>
          <m:e>
            <m:r>
              <m:rPr>
                <m:sty m:val="b"/>
              </m:rPr>
              <w:rPr>
                <w:rFonts w:ascii="Cambria Math" w:hAnsi="Cambria Math" w:cs="Times New Roman"/>
                <w:b/>
                <w:bCs/>
                <w:iCs/>
                <w:sz w:val="24"/>
                <w:szCs w:val="24"/>
              </w:rPr>
              <w:sym w:font="Symbol" w:char="F062"/>
            </m:r>
          </m:e>
          <m:sub>
            <m:r>
              <m:rPr>
                <m:sty m:val="b"/>
              </m:rPr>
              <w:rPr>
                <w:rFonts w:ascii="Cambria Math" w:hAnsi="Cambria Math" w:cs="Times New Roman"/>
                <w:sz w:val="24"/>
                <w:szCs w:val="24"/>
              </w:rPr>
              <m:t>8</m:t>
            </m:r>
          </m:sub>
        </m:sSub>
        <m:sSub>
          <m:sSubPr>
            <m:ctrlPr>
              <w:rPr>
                <w:rFonts w:ascii="Cambria Math" w:hAnsi="Cambria Math" w:cs="Times New Roman"/>
                <w:b/>
                <w:bCs/>
                <w:iCs/>
                <w:sz w:val="24"/>
                <w:szCs w:val="24"/>
              </w:rPr>
            </m:ctrlPr>
          </m:sSubPr>
          <m:e>
            <m:r>
              <m:rPr>
                <m:sty m:val="b"/>
              </m:rPr>
              <w:rPr>
                <w:rFonts w:ascii="Cambria Math" w:hAnsi="Cambria Math" w:cs="Times New Roman"/>
                <w:sz w:val="24"/>
                <w:szCs w:val="24"/>
              </w:rPr>
              <m:t>Governance</m:t>
            </m:r>
          </m:e>
          <m:sub>
            <m:r>
              <m:rPr>
                <m:sty m:val="b"/>
              </m:rPr>
              <w:rPr>
                <w:rFonts w:ascii="Cambria Math" w:hAnsi="Cambria Math" w:cs="Times New Roman"/>
                <w:sz w:val="24"/>
                <w:szCs w:val="24"/>
              </w:rPr>
              <m:t>it</m:t>
            </m:r>
          </m:sub>
        </m:sSub>
        <m:r>
          <m:rPr>
            <m:sty m:val="b"/>
          </m:rPr>
          <w:rPr>
            <w:rFonts w:ascii="Cambria Math" w:hAnsi="Cambria Math" w:cs="Times New Roman"/>
            <w:sz w:val="24"/>
            <w:szCs w:val="24"/>
          </w:rPr>
          <m:t>+</m:t>
        </m:r>
        <m:sSub>
          <m:sSubPr>
            <m:ctrlPr>
              <w:rPr>
                <w:rFonts w:ascii="Cambria Math" w:hAnsi="Cambria Math" w:cs="Times New Roman"/>
                <w:b/>
                <w:bCs/>
                <w:iCs/>
                <w:sz w:val="24"/>
                <w:szCs w:val="24"/>
              </w:rPr>
            </m:ctrlPr>
          </m:sSubPr>
          <m:e>
            <m:r>
              <m:rPr>
                <m:sty m:val="b"/>
              </m:rPr>
              <w:rPr>
                <w:rFonts w:ascii="Cambria Math" w:hAnsi="Cambria Math" w:cs="Times New Roman"/>
                <w:sz w:val="24"/>
                <w:szCs w:val="24"/>
              </w:rPr>
              <m:t>Year effects</m:t>
            </m:r>
          </m:e>
          <m:sub>
            <m:r>
              <m:rPr>
                <m:sty m:val="b"/>
              </m:rPr>
              <w:rPr>
                <w:rFonts w:ascii="Cambria Math" w:hAnsi="Cambria Math" w:cs="Times New Roman"/>
                <w:sz w:val="24"/>
                <w:szCs w:val="24"/>
              </w:rPr>
              <m:t>i</m:t>
            </m:r>
          </m:sub>
        </m:sSub>
        <m:r>
          <m:rPr>
            <m:sty m:val="b"/>
          </m:rPr>
          <w:rPr>
            <w:rFonts w:ascii="Cambria Math" w:hAnsi="Cambria Math" w:cs="Times New Roman"/>
            <w:sz w:val="24"/>
            <w:szCs w:val="24"/>
          </w:rPr>
          <m:t>+</m:t>
        </m:r>
        <m:sSub>
          <m:sSubPr>
            <m:ctrlPr>
              <w:rPr>
                <w:rFonts w:ascii="Cambria Math" w:hAnsi="Cambria Math" w:cs="Times New Roman"/>
                <w:b/>
                <w:bCs/>
                <w:iCs/>
                <w:sz w:val="24"/>
                <w:szCs w:val="24"/>
              </w:rPr>
            </m:ctrlPr>
          </m:sSubPr>
          <m:e>
            <m:r>
              <m:rPr>
                <m:sty m:val="b"/>
              </m:rPr>
              <w:rPr>
                <w:rFonts w:ascii="Cambria Math" w:hAnsi="Cambria Math" w:cs="Times New Roman"/>
                <w:sz w:val="24"/>
                <w:szCs w:val="24"/>
              </w:rPr>
              <m:t>Country effects</m:t>
            </m:r>
          </m:e>
          <m:sub>
            <m:r>
              <m:rPr>
                <m:sty m:val="b"/>
              </m:rPr>
              <w:rPr>
                <w:rFonts w:ascii="Cambria Math" w:hAnsi="Cambria Math" w:cs="Times New Roman"/>
                <w:sz w:val="24"/>
                <w:szCs w:val="24"/>
              </w:rPr>
              <m:t>it</m:t>
            </m:r>
          </m:sub>
        </m:sSub>
        <m:r>
          <m:rPr>
            <m:sty m:val="b"/>
          </m:rPr>
          <w:rPr>
            <w:rFonts w:ascii="Cambria Math" w:hAnsi="Cambria Math" w:cs="Times New Roman"/>
            <w:sz w:val="24"/>
            <w:szCs w:val="24"/>
          </w:rPr>
          <m:t xml:space="preserve">+ </m:t>
        </m:r>
        <w:bookmarkStart w:id="12" w:name="_Hlk67905548"/>
        <m:sSub>
          <m:sSubPr>
            <m:ctrlPr>
              <w:rPr>
                <w:rFonts w:ascii="Cambria Math" w:hAnsi="Cambria Math" w:cs="Times New Roman"/>
                <w:b/>
                <w:bCs/>
                <w:iCs/>
                <w:sz w:val="24"/>
                <w:szCs w:val="24"/>
              </w:rPr>
            </m:ctrlPr>
          </m:sSubPr>
          <m:e>
            <m:r>
              <m:rPr>
                <m:sty m:val="b"/>
              </m:rPr>
              <w:rPr>
                <w:rFonts w:ascii="Cambria Math" w:hAnsi="Cambria Math" w:cs="Times New Roman"/>
                <w:sz w:val="24"/>
                <w:szCs w:val="24"/>
              </w:rPr>
              <m:t>ε</m:t>
            </m:r>
          </m:e>
          <m:sub>
            <m:r>
              <m:rPr>
                <m:sty m:val="b"/>
              </m:rPr>
              <w:rPr>
                <w:rFonts w:ascii="Cambria Math" w:hAnsi="Cambria Math" w:cs="Times New Roman"/>
                <w:sz w:val="24"/>
                <w:szCs w:val="24"/>
              </w:rPr>
              <m:t>it</m:t>
            </m:r>
          </m:sub>
        </m:sSub>
        <w:bookmarkEnd w:id="12"/>
        <m:r>
          <m:rPr>
            <m:sty m:val="b"/>
          </m:rPr>
          <w:rPr>
            <w:rFonts w:ascii="Cambria Math" w:hAnsi="Cambria Math" w:cs="Times New Roman"/>
            <w:sz w:val="24"/>
            <w:szCs w:val="24"/>
          </w:rPr>
          <m:t xml:space="preserve">                                                                                                                                                                      (2)</m:t>
        </m:r>
      </m:oMath>
      <w:r w:rsidR="000413D5" w:rsidRPr="00E1127D">
        <w:rPr>
          <w:rFonts w:ascii="Times New Roman" w:hAnsi="Times New Roman" w:cs="Times New Roman"/>
          <w:b/>
          <w:bCs/>
          <w:iCs/>
          <w:sz w:val="24"/>
          <w:szCs w:val="24"/>
        </w:rPr>
        <w:t xml:space="preserve">                                      </w:t>
      </w:r>
    </w:p>
    <w:p w14:paraId="3448430D" w14:textId="77777777" w:rsidR="000413D5" w:rsidRPr="00E1127D" w:rsidRDefault="000413D5" w:rsidP="00B20CF1">
      <w:pPr>
        <w:spacing w:line="240" w:lineRule="auto"/>
        <w:contextualSpacing/>
        <w:jc w:val="both"/>
        <w:rPr>
          <w:rFonts w:ascii="Times New Roman" w:hAnsi="Times New Roman" w:cs="Times New Roman"/>
        </w:rPr>
      </w:pPr>
    </w:p>
    <w:p w14:paraId="1186014D" w14:textId="730B64BD" w:rsidR="00FA384E" w:rsidRPr="00E1127D" w:rsidRDefault="002640DB" w:rsidP="00B91374">
      <w:pPr>
        <w:spacing w:line="480" w:lineRule="auto"/>
        <w:contextualSpacing/>
        <w:jc w:val="both"/>
        <w:rPr>
          <w:rFonts w:ascii="Times New Roman" w:hAnsi="Times New Roman" w:cs="Times New Roman"/>
          <w:sz w:val="24"/>
          <w:szCs w:val="24"/>
        </w:rPr>
      </w:pPr>
      <w:r w:rsidRPr="00E1127D">
        <w:rPr>
          <w:rFonts w:ascii="Times New Roman" w:hAnsi="Times New Roman" w:cs="Times New Roman"/>
          <w:sz w:val="24"/>
          <w:szCs w:val="24"/>
        </w:rPr>
        <w:t>This is w</w:t>
      </w:r>
      <w:r w:rsidR="001476F9" w:rsidRPr="00E1127D">
        <w:rPr>
          <w:rFonts w:ascii="Times New Roman" w:hAnsi="Times New Roman" w:cs="Times New Roman"/>
          <w:sz w:val="24"/>
          <w:szCs w:val="24"/>
        </w:rPr>
        <w:t>here the variable</w:t>
      </w:r>
      <w:r w:rsidRPr="00E1127D">
        <w:rPr>
          <w:rFonts w:ascii="Times New Roman" w:hAnsi="Times New Roman" w:cs="Times New Roman"/>
          <w:sz w:val="24"/>
          <w:szCs w:val="24"/>
        </w:rPr>
        <w:t>,</w:t>
      </w:r>
      <w:r w:rsidR="001476F9" w:rsidRPr="00E1127D">
        <w:rPr>
          <w:rFonts w:ascii="Times New Roman" w:hAnsi="Times New Roman" w:cs="Times New Roman"/>
          <w:sz w:val="24"/>
          <w:szCs w:val="24"/>
        </w:rPr>
        <w:t xml:space="preserve"> </w:t>
      </w:r>
      <w:r w:rsidR="008A76E3" w:rsidRPr="00E1127D">
        <w:rPr>
          <w:rFonts w:ascii="Times New Roman" w:hAnsi="Times New Roman" w:cs="Times New Roman"/>
          <w:sz w:val="24"/>
          <w:szCs w:val="24"/>
        </w:rPr>
        <w:t>governance</w:t>
      </w:r>
      <w:r w:rsidRPr="00E1127D">
        <w:rPr>
          <w:rFonts w:ascii="Times New Roman" w:hAnsi="Times New Roman" w:cs="Times New Roman"/>
          <w:sz w:val="24"/>
          <w:szCs w:val="24"/>
        </w:rPr>
        <w:t>,</w:t>
      </w:r>
      <w:r w:rsidR="008A76E3" w:rsidRPr="00E1127D">
        <w:rPr>
          <w:rFonts w:ascii="Times New Roman" w:hAnsi="Times New Roman" w:cs="Times New Roman"/>
          <w:sz w:val="24"/>
          <w:szCs w:val="24"/>
        </w:rPr>
        <w:t xml:space="preserve"> </w:t>
      </w:r>
      <w:r w:rsidR="00063CEC" w:rsidRPr="00E1127D">
        <w:rPr>
          <w:rFonts w:ascii="Times New Roman" w:hAnsi="Times New Roman" w:cs="Times New Roman"/>
          <w:sz w:val="24"/>
          <w:szCs w:val="24"/>
        </w:rPr>
        <w:t xml:space="preserve">denotes </w:t>
      </w:r>
      <w:r w:rsidRPr="00E1127D">
        <w:rPr>
          <w:rFonts w:ascii="Times New Roman" w:hAnsi="Times New Roman" w:cs="Times New Roman"/>
          <w:sz w:val="24"/>
          <w:szCs w:val="24"/>
        </w:rPr>
        <w:t>g</w:t>
      </w:r>
      <w:r w:rsidR="0042183A" w:rsidRPr="00E1127D">
        <w:rPr>
          <w:rFonts w:ascii="Times New Roman" w:hAnsi="Times New Roman" w:cs="Times New Roman"/>
          <w:sz w:val="24"/>
          <w:szCs w:val="24"/>
        </w:rPr>
        <w:t>overnance indicators</w:t>
      </w:r>
      <w:r w:rsidRPr="00E1127D">
        <w:rPr>
          <w:rFonts w:ascii="Times New Roman" w:hAnsi="Times New Roman" w:cs="Times New Roman"/>
          <w:sz w:val="24"/>
          <w:szCs w:val="24"/>
        </w:rPr>
        <w:t>,</w:t>
      </w:r>
      <w:r w:rsidR="0042183A" w:rsidRPr="00E1127D">
        <w:rPr>
          <w:rFonts w:ascii="Times New Roman" w:hAnsi="Times New Roman" w:cs="Times New Roman"/>
          <w:sz w:val="24"/>
          <w:szCs w:val="24"/>
        </w:rPr>
        <w:t xml:space="preserve"> </w:t>
      </w:r>
      <w:r w:rsidR="00986AC2" w:rsidRPr="00E1127D">
        <w:rPr>
          <w:rFonts w:ascii="Times New Roman" w:hAnsi="Times New Roman" w:cs="Times New Roman"/>
          <w:sz w:val="24"/>
          <w:szCs w:val="24"/>
        </w:rPr>
        <w:t>including</w:t>
      </w:r>
      <w:r w:rsidR="001476F9" w:rsidRPr="00E1127D">
        <w:rPr>
          <w:rFonts w:ascii="Times New Roman" w:hAnsi="Times New Roman" w:cs="Times New Roman"/>
          <w:sz w:val="24"/>
          <w:szCs w:val="24"/>
        </w:rPr>
        <w:t xml:space="preserve"> political stability, government effectiveness, regulatory quality and control of</w:t>
      </w:r>
      <w:r w:rsidR="00B20CF1" w:rsidRPr="00E1127D">
        <w:rPr>
          <w:rFonts w:ascii="Times New Roman" w:hAnsi="Times New Roman" w:cs="Times New Roman"/>
          <w:sz w:val="24"/>
          <w:szCs w:val="24"/>
        </w:rPr>
        <w:t xml:space="preserve"> </w:t>
      </w:r>
      <w:r w:rsidR="001476F9" w:rsidRPr="00E1127D">
        <w:rPr>
          <w:rFonts w:ascii="Times New Roman" w:hAnsi="Times New Roman" w:cs="Times New Roman"/>
          <w:sz w:val="24"/>
          <w:szCs w:val="24"/>
        </w:rPr>
        <w:t>corruption.</w:t>
      </w:r>
      <m:oMath>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ε</m:t>
            </m:r>
          </m:e>
          <m:sub>
            <m:r>
              <m:rPr>
                <m:sty m:val="p"/>
              </m:rPr>
              <w:rPr>
                <w:rFonts w:ascii="Cambria Math" w:hAnsi="Cambria Math" w:cs="Times New Roman"/>
                <w:sz w:val="24"/>
                <w:szCs w:val="24"/>
              </w:rPr>
              <m:t>it</m:t>
            </m:r>
          </m:sub>
        </m:sSub>
        <m:r>
          <m:rPr>
            <m:sty m:val="p"/>
          </m:rPr>
          <w:rPr>
            <w:rFonts w:ascii="Cambria Math" w:hAnsi="Cambria Math" w:cs="Times New Roman"/>
            <w:sz w:val="24"/>
            <w:szCs w:val="24"/>
          </w:rPr>
          <m:t>represents the disturbance term.</m:t>
        </m:r>
      </m:oMath>
      <w:r w:rsidR="00983465" w:rsidRPr="00E1127D">
        <w:rPr>
          <w:rFonts w:ascii="Times New Roman" w:eastAsia="Garamond" w:hAnsi="Times New Roman" w:cs="Times New Roman"/>
          <w:sz w:val="24"/>
          <w:szCs w:val="24"/>
          <w:lang w:eastAsia="en-GB"/>
        </w:rPr>
        <w:t xml:space="preserve"> </w:t>
      </w:r>
      <m:oMath>
        <m:r>
          <m:rPr>
            <m:sty m:val="p"/>
          </m:rPr>
          <w:rPr>
            <w:rFonts w:ascii="Cambria Math" w:hAnsi="Cambria Math" w:cs="Times New Roman"/>
            <w:sz w:val="24"/>
            <w:szCs w:val="24"/>
          </w:rPr>
          <w:sym w:font="Symbol" w:char="F062"/>
        </m:r>
        <m:r>
          <m:rPr>
            <m:sty m:val="p"/>
          </m:rPr>
          <w:rPr>
            <w:rFonts w:ascii="Cambria Math" w:hAnsi="Cambria Math" w:cs="Times New Roman"/>
            <w:sz w:val="24"/>
            <w:szCs w:val="24"/>
          </w:rPr>
          <m:t xml:space="preserve">     </m:t>
        </m:r>
      </m:oMath>
      <w:r w:rsidRPr="00E1127D">
        <w:rPr>
          <w:rFonts w:ascii="Times New Roman" w:eastAsia="Garamond" w:hAnsi="Times New Roman" w:cs="Times New Roman"/>
          <w:sz w:val="24"/>
          <w:szCs w:val="24"/>
          <w:lang w:eastAsia="en-GB"/>
        </w:rPr>
        <w:t>is</w:t>
      </w:r>
      <w:r w:rsidR="00983465" w:rsidRPr="00E1127D">
        <w:rPr>
          <w:rFonts w:ascii="Times New Roman" w:eastAsia="Garamond" w:hAnsi="Times New Roman" w:cs="Times New Roman"/>
          <w:sz w:val="24"/>
          <w:szCs w:val="24"/>
          <w:lang w:eastAsia="en-GB"/>
        </w:rPr>
        <w:t xml:space="preserve"> the vectors of coefficient estimates</w:t>
      </w:r>
      <w:r w:rsidR="00B65F62" w:rsidRPr="00E1127D">
        <w:rPr>
          <w:rFonts w:ascii="Times New Roman" w:eastAsia="Garamond" w:hAnsi="Times New Roman" w:cs="Times New Roman"/>
          <w:sz w:val="24"/>
          <w:szCs w:val="24"/>
          <w:lang w:eastAsia="en-GB"/>
        </w:rPr>
        <w:t>.</w:t>
      </w:r>
      <w:r w:rsidR="00B65F62" w:rsidRPr="00E1127D">
        <w:rPr>
          <w:rFonts w:ascii="Times New Roman" w:hAnsi="Times New Roman" w:cs="Times New Roman"/>
          <w:sz w:val="24"/>
          <w:szCs w:val="24"/>
        </w:rPr>
        <w:t xml:space="preserve"> Table 1 below defines all the variables used in this study.</w:t>
      </w:r>
    </w:p>
    <w:p w14:paraId="0D401E41" w14:textId="77777777" w:rsidR="004C34A2" w:rsidRPr="00E1127D" w:rsidRDefault="004C34A2" w:rsidP="00B91374">
      <w:pPr>
        <w:spacing w:line="480" w:lineRule="auto"/>
        <w:contextualSpacing/>
        <w:jc w:val="both"/>
        <w:rPr>
          <w:rFonts w:ascii="Times New Roman" w:hAnsi="Times New Roman" w:cs="Times New Roman"/>
          <w:sz w:val="24"/>
          <w:szCs w:val="24"/>
        </w:rPr>
      </w:pPr>
    </w:p>
    <w:p w14:paraId="02D5DBCE" w14:textId="3D0CAA5D" w:rsidR="00F43089" w:rsidRPr="00E1127D" w:rsidRDefault="004C34A2" w:rsidP="004C34A2">
      <w:pPr>
        <w:spacing w:line="480" w:lineRule="auto"/>
        <w:jc w:val="center"/>
        <w:rPr>
          <w:rFonts w:ascii="Times New Roman" w:hAnsi="Times New Roman" w:cs="Times New Roman"/>
          <w:sz w:val="24"/>
        </w:rPr>
      </w:pPr>
      <w:r w:rsidRPr="00E1127D">
        <w:rPr>
          <w:rFonts w:ascii="Times New Roman" w:hAnsi="Times New Roman" w:cs="Times New Roman"/>
          <w:sz w:val="24"/>
        </w:rPr>
        <w:t>[INSERT TABLE 1]</w:t>
      </w:r>
    </w:p>
    <w:p w14:paraId="7807D3AA" w14:textId="0FAE334D" w:rsidR="00ED660E" w:rsidRPr="00E1127D" w:rsidRDefault="00F43089" w:rsidP="00E84B09">
      <w:pPr>
        <w:pStyle w:val="ListParagraph"/>
        <w:numPr>
          <w:ilvl w:val="0"/>
          <w:numId w:val="3"/>
        </w:numPr>
        <w:spacing w:line="480" w:lineRule="auto"/>
        <w:jc w:val="both"/>
        <w:rPr>
          <w:rFonts w:ascii="Times New Roman" w:hAnsi="Times New Roman" w:cs="Times New Roman"/>
          <w:b/>
          <w:bCs/>
          <w:sz w:val="24"/>
          <w:szCs w:val="24"/>
        </w:rPr>
      </w:pPr>
      <w:r w:rsidRPr="00E1127D">
        <w:rPr>
          <w:rFonts w:ascii="Times New Roman" w:hAnsi="Times New Roman" w:cs="Times New Roman"/>
          <w:b/>
          <w:bCs/>
          <w:sz w:val="24"/>
          <w:szCs w:val="24"/>
        </w:rPr>
        <w:t>Empirical Analyses</w:t>
      </w:r>
    </w:p>
    <w:p w14:paraId="14C1557C" w14:textId="1D99B21E" w:rsidR="00ED660E" w:rsidRPr="00E1127D" w:rsidRDefault="00F43089" w:rsidP="00D43F19">
      <w:pPr>
        <w:spacing w:line="480" w:lineRule="auto"/>
        <w:contextualSpacing/>
        <w:jc w:val="both"/>
        <w:rPr>
          <w:rFonts w:ascii="Times New Roman" w:hAnsi="Times New Roman" w:cs="Times New Roman"/>
          <w:b/>
          <w:bCs/>
          <w:sz w:val="24"/>
          <w:szCs w:val="24"/>
        </w:rPr>
      </w:pPr>
      <w:r w:rsidRPr="00E1127D">
        <w:rPr>
          <w:rFonts w:ascii="Times New Roman" w:hAnsi="Times New Roman" w:cs="Times New Roman"/>
          <w:b/>
          <w:bCs/>
          <w:sz w:val="24"/>
          <w:szCs w:val="24"/>
        </w:rPr>
        <w:t>4.1. Descriptive statistics</w:t>
      </w:r>
    </w:p>
    <w:p w14:paraId="7433FF9E" w14:textId="0324923B" w:rsidR="00BC636B" w:rsidRPr="00E1127D" w:rsidRDefault="00F43089" w:rsidP="00D43F19">
      <w:pPr>
        <w:spacing w:line="480" w:lineRule="auto"/>
        <w:contextualSpacing/>
        <w:jc w:val="both"/>
        <w:rPr>
          <w:rFonts w:ascii="Times New Roman" w:hAnsi="Times New Roman" w:cs="Times New Roman"/>
          <w:sz w:val="24"/>
          <w:szCs w:val="24"/>
        </w:rPr>
      </w:pPr>
      <w:r w:rsidRPr="00E1127D">
        <w:rPr>
          <w:rFonts w:ascii="Times New Roman" w:hAnsi="Times New Roman" w:cs="Times New Roman"/>
          <w:sz w:val="24"/>
          <w:szCs w:val="24"/>
        </w:rPr>
        <w:t xml:space="preserve"> Table 2 presents the </w:t>
      </w:r>
      <w:r w:rsidR="00282A29" w:rsidRPr="00E1127D">
        <w:rPr>
          <w:rFonts w:ascii="Times New Roman" w:hAnsi="Times New Roman" w:cs="Times New Roman"/>
          <w:sz w:val="24"/>
          <w:szCs w:val="24"/>
        </w:rPr>
        <w:t>study</w:t>
      </w:r>
      <w:r w:rsidR="00B43A13" w:rsidRPr="00E1127D">
        <w:rPr>
          <w:rFonts w:ascii="Times New Roman" w:hAnsi="Times New Roman" w:cs="Times New Roman"/>
          <w:sz w:val="24"/>
          <w:szCs w:val="24"/>
        </w:rPr>
        <w:t>'</w:t>
      </w:r>
      <w:r w:rsidR="00282A29" w:rsidRPr="00E1127D">
        <w:rPr>
          <w:rFonts w:ascii="Times New Roman" w:hAnsi="Times New Roman" w:cs="Times New Roman"/>
          <w:sz w:val="24"/>
          <w:szCs w:val="24"/>
        </w:rPr>
        <w:t xml:space="preserve">s </w:t>
      </w:r>
      <w:r w:rsidRPr="00E1127D">
        <w:rPr>
          <w:rFonts w:ascii="Times New Roman" w:hAnsi="Times New Roman" w:cs="Times New Roman"/>
          <w:sz w:val="24"/>
          <w:szCs w:val="24"/>
        </w:rPr>
        <w:t>descriptive statistics.</w:t>
      </w:r>
      <w:r w:rsidR="006E62F1" w:rsidRPr="00E1127D">
        <w:rPr>
          <w:rFonts w:ascii="Times New Roman" w:hAnsi="Times New Roman" w:cs="Times New Roman"/>
          <w:sz w:val="24"/>
          <w:szCs w:val="24"/>
        </w:rPr>
        <w:t xml:space="preserve"> </w:t>
      </w:r>
      <w:r w:rsidR="00282A29" w:rsidRPr="00E1127D">
        <w:rPr>
          <w:rFonts w:ascii="Times New Roman" w:hAnsi="Times New Roman" w:cs="Times New Roman"/>
          <w:sz w:val="24"/>
          <w:szCs w:val="24"/>
        </w:rPr>
        <w:t>A</w:t>
      </w:r>
      <w:r w:rsidR="006E62F1" w:rsidRPr="00E1127D">
        <w:rPr>
          <w:rFonts w:ascii="Times New Roman" w:hAnsi="Times New Roman" w:cs="Times New Roman"/>
          <w:sz w:val="24"/>
          <w:szCs w:val="24"/>
        </w:rPr>
        <w:t xml:space="preserve">ll the continuous variables </w:t>
      </w:r>
      <w:r w:rsidR="009A6041" w:rsidRPr="00E1127D">
        <w:rPr>
          <w:rFonts w:ascii="Times New Roman" w:hAnsi="Times New Roman" w:cs="Times New Roman"/>
          <w:sz w:val="24"/>
          <w:szCs w:val="24"/>
        </w:rPr>
        <w:t xml:space="preserve">were </w:t>
      </w:r>
      <w:proofErr w:type="spellStart"/>
      <w:r w:rsidR="009A6041" w:rsidRPr="00E1127D">
        <w:rPr>
          <w:rFonts w:ascii="Times New Roman" w:hAnsi="Times New Roman" w:cs="Times New Roman"/>
          <w:sz w:val="24"/>
          <w:szCs w:val="24"/>
        </w:rPr>
        <w:t>winsorised</w:t>
      </w:r>
      <w:proofErr w:type="spellEnd"/>
      <w:r w:rsidR="009A6041" w:rsidRPr="00E1127D">
        <w:rPr>
          <w:rFonts w:ascii="Times New Roman" w:hAnsi="Times New Roman" w:cs="Times New Roman"/>
          <w:sz w:val="24"/>
          <w:szCs w:val="24"/>
        </w:rPr>
        <w:t xml:space="preserve"> </w:t>
      </w:r>
      <w:r w:rsidR="006E62F1" w:rsidRPr="00E1127D">
        <w:rPr>
          <w:rFonts w:ascii="Times New Roman" w:hAnsi="Times New Roman" w:cs="Times New Roman"/>
          <w:sz w:val="24"/>
          <w:szCs w:val="24"/>
        </w:rPr>
        <w:t xml:space="preserve">at 1% to reduce the problem of outliers. </w:t>
      </w:r>
      <w:r w:rsidRPr="00E1127D">
        <w:rPr>
          <w:rFonts w:ascii="Times New Roman" w:hAnsi="Times New Roman" w:cs="Times New Roman"/>
          <w:sz w:val="24"/>
          <w:szCs w:val="24"/>
        </w:rPr>
        <w:t xml:space="preserve"> Evidence from Table 2 suggests</w:t>
      </w:r>
      <w:r w:rsidR="009919B4" w:rsidRPr="00E1127D">
        <w:rPr>
          <w:rFonts w:ascii="Times New Roman" w:hAnsi="Times New Roman" w:cs="Times New Roman"/>
          <w:sz w:val="24"/>
          <w:szCs w:val="24"/>
        </w:rPr>
        <w:t xml:space="preserve"> tha</w:t>
      </w:r>
      <w:r w:rsidR="00A7400A" w:rsidRPr="00E1127D">
        <w:rPr>
          <w:rFonts w:ascii="Times New Roman" w:hAnsi="Times New Roman" w:cs="Times New Roman"/>
          <w:sz w:val="24"/>
          <w:szCs w:val="24"/>
        </w:rPr>
        <w:t xml:space="preserve">t as a percentage of GDP, </w:t>
      </w:r>
      <w:r w:rsidR="00714507" w:rsidRPr="00E1127D">
        <w:rPr>
          <w:rFonts w:ascii="Times New Roman" w:hAnsi="Times New Roman" w:cs="Times New Roman"/>
          <w:sz w:val="24"/>
          <w:szCs w:val="24"/>
        </w:rPr>
        <w:t xml:space="preserve">OECD countries </w:t>
      </w:r>
      <w:r w:rsidR="00DD1278" w:rsidRPr="00E1127D">
        <w:rPr>
          <w:rFonts w:ascii="Times New Roman" w:hAnsi="Times New Roman" w:cs="Times New Roman"/>
          <w:sz w:val="24"/>
          <w:szCs w:val="24"/>
        </w:rPr>
        <w:t>generate</w:t>
      </w:r>
      <w:r w:rsidR="00AE47A9" w:rsidRPr="00E1127D">
        <w:rPr>
          <w:rFonts w:ascii="Times New Roman" w:hAnsi="Times New Roman" w:cs="Times New Roman"/>
          <w:sz w:val="24"/>
          <w:szCs w:val="24"/>
        </w:rPr>
        <w:t>,</w:t>
      </w:r>
      <w:r w:rsidR="00DD1278" w:rsidRPr="00E1127D">
        <w:rPr>
          <w:rFonts w:ascii="Times New Roman" w:hAnsi="Times New Roman" w:cs="Times New Roman"/>
          <w:sz w:val="24"/>
          <w:szCs w:val="24"/>
        </w:rPr>
        <w:t xml:space="preserve"> </w:t>
      </w:r>
      <w:r w:rsidR="00191822" w:rsidRPr="00E1127D">
        <w:rPr>
          <w:rFonts w:ascii="Times New Roman" w:hAnsi="Times New Roman" w:cs="Times New Roman"/>
          <w:sz w:val="24"/>
          <w:szCs w:val="24"/>
        </w:rPr>
        <w:t>on</w:t>
      </w:r>
      <w:r w:rsidR="00714507" w:rsidRPr="00E1127D">
        <w:rPr>
          <w:rFonts w:ascii="Times New Roman" w:hAnsi="Times New Roman" w:cs="Times New Roman"/>
          <w:sz w:val="24"/>
          <w:szCs w:val="24"/>
        </w:rPr>
        <w:t xml:space="preserve"> average</w:t>
      </w:r>
      <w:r w:rsidR="00AE47A9" w:rsidRPr="00E1127D">
        <w:rPr>
          <w:rFonts w:ascii="Times New Roman" w:hAnsi="Times New Roman" w:cs="Times New Roman"/>
          <w:sz w:val="24"/>
          <w:szCs w:val="24"/>
        </w:rPr>
        <w:t>,</w:t>
      </w:r>
      <w:r w:rsidR="00191822" w:rsidRPr="00E1127D">
        <w:rPr>
          <w:rFonts w:ascii="Times New Roman" w:hAnsi="Times New Roman" w:cs="Times New Roman"/>
          <w:sz w:val="24"/>
          <w:szCs w:val="24"/>
        </w:rPr>
        <w:t xml:space="preserve"> </w:t>
      </w:r>
      <w:r w:rsidR="0017623D" w:rsidRPr="00E1127D">
        <w:rPr>
          <w:rFonts w:ascii="Times New Roman" w:hAnsi="Times New Roman" w:cs="Times New Roman"/>
          <w:sz w:val="24"/>
          <w:szCs w:val="24"/>
        </w:rPr>
        <w:t>7% tax revenue from environmental tax</w:t>
      </w:r>
      <w:r w:rsidR="00B679D8" w:rsidRPr="00E1127D">
        <w:rPr>
          <w:rFonts w:ascii="Times New Roman" w:hAnsi="Times New Roman" w:cs="Times New Roman"/>
          <w:sz w:val="24"/>
          <w:szCs w:val="24"/>
        </w:rPr>
        <w:t xml:space="preserve"> with a median and standard deviation of </w:t>
      </w:r>
      <w:r w:rsidR="00EB1CE1" w:rsidRPr="00E1127D">
        <w:rPr>
          <w:rFonts w:ascii="Times New Roman" w:hAnsi="Times New Roman" w:cs="Times New Roman"/>
          <w:sz w:val="24"/>
          <w:szCs w:val="24"/>
        </w:rPr>
        <w:t>7</w:t>
      </w:r>
      <w:r w:rsidR="00BC64A3" w:rsidRPr="00E1127D">
        <w:rPr>
          <w:rFonts w:ascii="Times New Roman" w:hAnsi="Times New Roman" w:cs="Times New Roman"/>
          <w:sz w:val="24"/>
          <w:szCs w:val="24"/>
        </w:rPr>
        <w:t>% and</w:t>
      </w:r>
      <w:r w:rsidR="00EB1CE1" w:rsidRPr="00E1127D">
        <w:rPr>
          <w:rFonts w:ascii="Times New Roman" w:hAnsi="Times New Roman" w:cs="Times New Roman"/>
          <w:sz w:val="24"/>
          <w:szCs w:val="24"/>
        </w:rPr>
        <w:t xml:space="preserve"> 2%</w:t>
      </w:r>
      <w:r w:rsidR="006848FA" w:rsidRPr="00E1127D">
        <w:rPr>
          <w:rFonts w:ascii="Times New Roman" w:hAnsi="Times New Roman" w:cs="Times New Roman"/>
          <w:sz w:val="24"/>
          <w:szCs w:val="24"/>
        </w:rPr>
        <w:t>,</w:t>
      </w:r>
      <w:r w:rsidR="00EB1CE1" w:rsidRPr="00E1127D">
        <w:rPr>
          <w:rFonts w:ascii="Times New Roman" w:hAnsi="Times New Roman" w:cs="Times New Roman"/>
          <w:sz w:val="24"/>
          <w:szCs w:val="24"/>
        </w:rPr>
        <w:t xml:space="preserve"> respectively. </w:t>
      </w:r>
      <w:r w:rsidR="00295404" w:rsidRPr="00E1127D">
        <w:rPr>
          <w:rFonts w:ascii="Times New Roman" w:hAnsi="Times New Roman" w:cs="Times New Roman"/>
          <w:sz w:val="24"/>
          <w:szCs w:val="24"/>
        </w:rPr>
        <w:t xml:space="preserve">The standard deviation figure </w:t>
      </w:r>
      <w:r w:rsidR="007801B5" w:rsidRPr="00E1127D">
        <w:rPr>
          <w:rFonts w:ascii="Times New Roman" w:hAnsi="Times New Roman" w:cs="Times New Roman"/>
          <w:sz w:val="24"/>
          <w:szCs w:val="24"/>
        </w:rPr>
        <w:t xml:space="preserve">demonstrates </w:t>
      </w:r>
      <w:r w:rsidR="00295404" w:rsidRPr="00E1127D">
        <w:rPr>
          <w:rFonts w:ascii="Times New Roman" w:hAnsi="Times New Roman" w:cs="Times New Roman"/>
          <w:sz w:val="24"/>
          <w:szCs w:val="24"/>
        </w:rPr>
        <w:t xml:space="preserve">a substantial variation in </w:t>
      </w:r>
      <w:r w:rsidR="00AC76FA" w:rsidRPr="00E1127D">
        <w:rPr>
          <w:rFonts w:ascii="Times New Roman" w:hAnsi="Times New Roman" w:cs="Times New Roman"/>
          <w:sz w:val="24"/>
          <w:szCs w:val="24"/>
        </w:rPr>
        <w:t xml:space="preserve">the different </w:t>
      </w:r>
      <w:r w:rsidR="005672EC" w:rsidRPr="00E1127D">
        <w:rPr>
          <w:rFonts w:ascii="Times New Roman" w:hAnsi="Times New Roman" w:cs="Times New Roman"/>
          <w:sz w:val="24"/>
          <w:szCs w:val="24"/>
        </w:rPr>
        <w:t xml:space="preserve">environmental tax revenues across </w:t>
      </w:r>
      <w:r w:rsidR="00295404" w:rsidRPr="00E1127D">
        <w:rPr>
          <w:rFonts w:ascii="Times New Roman" w:hAnsi="Times New Roman" w:cs="Times New Roman"/>
          <w:sz w:val="24"/>
          <w:szCs w:val="24"/>
        </w:rPr>
        <w:t>the sample.</w:t>
      </w:r>
      <w:r w:rsidR="008526A3" w:rsidRPr="00E1127D">
        <w:rPr>
          <w:rFonts w:ascii="Times New Roman" w:hAnsi="Times New Roman" w:cs="Times New Roman"/>
          <w:sz w:val="24"/>
          <w:szCs w:val="24"/>
        </w:rPr>
        <w:t xml:space="preserve"> Similarly, </w:t>
      </w:r>
      <w:r w:rsidR="00D002EA" w:rsidRPr="00E1127D">
        <w:rPr>
          <w:rFonts w:ascii="Times New Roman" w:hAnsi="Times New Roman" w:cs="Times New Roman"/>
          <w:sz w:val="24"/>
          <w:szCs w:val="24"/>
        </w:rPr>
        <w:t>we also find</w:t>
      </w:r>
      <w:r w:rsidR="00E34966" w:rsidRPr="00E1127D">
        <w:rPr>
          <w:rFonts w:ascii="Times New Roman" w:hAnsi="Times New Roman" w:cs="Times New Roman"/>
          <w:sz w:val="24"/>
          <w:szCs w:val="24"/>
        </w:rPr>
        <w:t xml:space="preserve"> </w:t>
      </w:r>
      <w:r w:rsidR="00D628F1" w:rsidRPr="00E1127D">
        <w:rPr>
          <w:rFonts w:ascii="Times New Roman" w:hAnsi="Times New Roman" w:cs="Times New Roman"/>
          <w:sz w:val="24"/>
          <w:szCs w:val="24"/>
        </w:rPr>
        <w:t xml:space="preserve">mean </w:t>
      </w:r>
      <w:r w:rsidR="008A76E3" w:rsidRPr="00E1127D">
        <w:rPr>
          <w:rFonts w:ascii="Times New Roman" w:hAnsi="Times New Roman" w:cs="Times New Roman"/>
          <w:sz w:val="24"/>
          <w:szCs w:val="24"/>
        </w:rPr>
        <w:t xml:space="preserve">innovation </w:t>
      </w:r>
      <w:r w:rsidR="00D628F1" w:rsidRPr="00E1127D">
        <w:rPr>
          <w:rFonts w:ascii="Times New Roman" w:hAnsi="Times New Roman" w:cs="Times New Roman"/>
          <w:sz w:val="24"/>
          <w:szCs w:val="24"/>
        </w:rPr>
        <w:t xml:space="preserve">across the sample to </w:t>
      </w:r>
      <w:r w:rsidR="004D5F51" w:rsidRPr="00E1127D">
        <w:rPr>
          <w:rFonts w:ascii="Times New Roman" w:hAnsi="Times New Roman" w:cs="Times New Roman"/>
          <w:sz w:val="24"/>
          <w:szCs w:val="24"/>
        </w:rPr>
        <w:t>be</w:t>
      </w:r>
      <w:r w:rsidR="00E522DE" w:rsidRPr="00E1127D">
        <w:rPr>
          <w:rFonts w:ascii="Times New Roman" w:hAnsi="Times New Roman" w:cs="Times New Roman"/>
          <w:sz w:val="24"/>
          <w:szCs w:val="24"/>
        </w:rPr>
        <w:t xml:space="preserve"> 3</w:t>
      </w:r>
      <w:r w:rsidR="001E6395" w:rsidRPr="00E1127D">
        <w:rPr>
          <w:rFonts w:ascii="Times New Roman" w:hAnsi="Times New Roman" w:cs="Times New Roman"/>
          <w:sz w:val="24"/>
          <w:szCs w:val="24"/>
        </w:rPr>
        <w:t>%</w:t>
      </w:r>
      <w:r w:rsidR="006848FA" w:rsidRPr="00E1127D">
        <w:rPr>
          <w:rFonts w:ascii="Times New Roman" w:hAnsi="Times New Roman" w:cs="Times New Roman"/>
          <w:sz w:val="24"/>
          <w:szCs w:val="24"/>
        </w:rPr>
        <w:t>,</w:t>
      </w:r>
      <w:r w:rsidR="008526A3" w:rsidRPr="00E1127D">
        <w:rPr>
          <w:rFonts w:ascii="Times New Roman" w:hAnsi="Times New Roman" w:cs="Times New Roman"/>
          <w:sz w:val="24"/>
          <w:szCs w:val="24"/>
        </w:rPr>
        <w:t xml:space="preserve"> with standard deviation and median values of </w:t>
      </w:r>
      <w:r w:rsidR="00F950AF" w:rsidRPr="00E1127D">
        <w:rPr>
          <w:rFonts w:ascii="Times New Roman" w:hAnsi="Times New Roman" w:cs="Times New Roman"/>
          <w:sz w:val="24"/>
          <w:szCs w:val="24"/>
        </w:rPr>
        <w:t>0</w:t>
      </w:r>
      <w:r w:rsidR="008526A3" w:rsidRPr="00E1127D">
        <w:rPr>
          <w:rFonts w:ascii="Times New Roman" w:hAnsi="Times New Roman" w:cs="Times New Roman"/>
          <w:sz w:val="24"/>
          <w:szCs w:val="24"/>
        </w:rPr>
        <w:t>.4</w:t>
      </w:r>
      <w:r w:rsidR="005738A7" w:rsidRPr="00E1127D">
        <w:rPr>
          <w:rFonts w:ascii="Times New Roman" w:hAnsi="Times New Roman" w:cs="Times New Roman"/>
          <w:sz w:val="24"/>
          <w:szCs w:val="24"/>
        </w:rPr>
        <w:t>2</w:t>
      </w:r>
      <w:r w:rsidR="008526A3" w:rsidRPr="00E1127D">
        <w:rPr>
          <w:rFonts w:ascii="Times New Roman" w:hAnsi="Times New Roman" w:cs="Times New Roman"/>
          <w:sz w:val="24"/>
          <w:szCs w:val="24"/>
        </w:rPr>
        <w:t xml:space="preserve">% and </w:t>
      </w:r>
      <w:r w:rsidR="00A8534F" w:rsidRPr="00E1127D">
        <w:rPr>
          <w:rFonts w:ascii="Times New Roman" w:hAnsi="Times New Roman" w:cs="Times New Roman"/>
          <w:sz w:val="24"/>
          <w:szCs w:val="24"/>
        </w:rPr>
        <w:t>2.7</w:t>
      </w:r>
      <w:r w:rsidR="008526A3" w:rsidRPr="00E1127D">
        <w:rPr>
          <w:rFonts w:ascii="Times New Roman" w:hAnsi="Times New Roman" w:cs="Times New Roman"/>
          <w:sz w:val="24"/>
          <w:szCs w:val="24"/>
        </w:rPr>
        <w:t>%, respectively.</w:t>
      </w:r>
      <w:r w:rsidR="00A8534F" w:rsidRPr="00E1127D">
        <w:rPr>
          <w:rFonts w:ascii="Times New Roman" w:hAnsi="Times New Roman" w:cs="Times New Roman"/>
          <w:sz w:val="24"/>
          <w:szCs w:val="24"/>
        </w:rPr>
        <w:t xml:space="preserve"> </w:t>
      </w:r>
      <w:r w:rsidR="001B6321" w:rsidRPr="00E1127D">
        <w:rPr>
          <w:rFonts w:ascii="Times New Roman" w:hAnsi="Times New Roman" w:cs="Times New Roman"/>
          <w:sz w:val="24"/>
          <w:szCs w:val="24"/>
        </w:rPr>
        <w:t>In terms of</w:t>
      </w:r>
      <w:r w:rsidR="00AE47A9" w:rsidRPr="00E1127D">
        <w:rPr>
          <w:rFonts w:ascii="Times New Roman" w:hAnsi="Times New Roman" w:cs="Times New Roman"/>
          <w:sz w:val="24"/>
          <w:szCs w:val="24"/>
        </w:rPr>
        <w:t xml:space="preserve"> the</w:t>
      </w:r>
      <w:r w:rsidR="001B6321" w:rsidRPr="00E1127D">
        <w:rPr>
          <w:rFonts w:ascii="Times New Roman" w:hAnsi="Times New Roman" w:cs="Times New Roman"/>
          <w:sz w:val="24"/>
          <w:szCs w:val="24"/>
        </w:rPr>
        <w:t xml:space="preserve"> </w:t>
      </w:r>
      <w:r w:rsidR="008A0177" w:rsidRPr="00E1127D">
        <w:rPr>
          <w:rFonts w:ascii="Times New Roman" w:hAnsi="Times New Roman" w:cs="Times New Roman"/>
          <w:sz w:val="24"/>
          <w:szCs w:val="24"/>
        </w:rPr>
        <w:t>SME financing constraint</w:t>
      </w:r>
      <w:r w:rsidR="00022E5D" w:rsidRPr="00E1127D">
        <w:rPr>
          <w:rFonts w:ascii="Times New Roman" w:hAnsi="Times New Roman" w:cs="Times New Roman"/>
          <w:sz w:val="24"/>
          <w:szCs w:val="24"/>
        </w:rPr>
        <w:t>, we find</w:t>
      </w:r>
      <w:r w:rsidR="00AE47A9" w:rsidRPr="00E1127D">
        <w:rPr>
          <w:rFonts w:ascii="Times New Roman" w:hAnsi="Times New Roman" w:cs="Times New Roman"/>
          <w:sz w:val="24"/>
          <w:szCs w:val="24"/>
        </w:rPr>
        <w:t xml:space="preserve"> that,</w:t>
      </w:r>
      <w:r w:rsidR="00022E5D" w:rsidRPr="00E1127D">
        <w:rPr>
          <w:rFonts w:ascii="Times New Roman" w:hAnsi="Times New Roman" w:cs="Times New Roman"/>
          <w:sz w:val="24"/>
          <w:szCs w:val="24"/>
        </w:rPr>
        <w:t xml:space="preserve"> on average, </w:t>
      </w:r>
      <w:r w:rsidR="009C2E39" w:rsidRPr="00E1127D">
        <w:rPr>
          <w:rFonts w:ascii="Times New Roman" w:hAnsi="Times New Roman" w:cs="Times New Roman"/>
          <w:sz w:val="24"/>
          <w:szCs w:val="24"/>
        </w:rPr>
        <w:t xml:space="preserve">SMEs </w:t>
      </w:r>
      <w:r w:rsidR="00843D50" w:rsidRPr="00E1127D">
        <w:rPr>
          <w:rFonts w:ascii="Times New Roman" w:hAnsi="Times New Roman" w:cs="Times New Roman"/>
          <w:sz w:val="24"/>
          <w:szCs w:val="24"/>
        </w:rPr>
        <w:t>get access to</w:t>
      </w:r>
      <w:r w:rsidR="003E7C4B" w:rsidRPr="00E1127D">
        <w:rPr>
          <w:rFonts w:ascii="Times New Roman" w:hAnsi="Times New Roman" w:cs="Times New Roman"/>
          <w:sz w:val="24"/>
          <w:szCs w:val="24"/>
        </w:rPr>
        <w:t xml:space="preserve"> </w:t>
      </w:r>
      <w:r w:rsidR="00277935" w:rsidRPr="00E1127D">
        <w:rPr>
          <w:rFonts w:ascii="Times New Roman" w:hAnsi="Times New Roman" w:cs="Times New Roman"/>
          <w:sz w:val="24"/>
          <w:szCs w:val="24"/>
        </w:rPr>
        <w:t xml:space="preserve">about 3% </w:t>
      </w:r>
      <w:r w:rsidR="006848FA" w:rsidRPr="00E1127D">
        <w:rPr>
          <w:rFonts w:ascii="Times New Roman" w:hAnsi="Times New Roman" w:cs="Times New Roman"/>
          <w:sz w:val="24"/>
          <w:szCs w:val="24"/>
        </w:rPr>
        <w:t xml:space="preserve">of </w:t>
      </w:r>
      <w:r w:rsidR="00277935" w:rsidRPr="00E1127D">
        <w:rPr>
          <w:rFonts w:ascii="Times New Roman" w:hAnsi="Times New Roman" w:cs="Times New Roman"/>
          <w:sz w:val="24"/>
          <w:szCs w:val="24"/>
        </w:rPr>
        <w:t xml:space="preserve">financial resources </w:t>
      </w:r>
      <w:r w:rsidR="00A22927" w:rsidRPr="00E1127D">
        <w:rPr>
          <w:rFonts w:ascii="Times New Roman" w:hAnsi="Times New Roman" w:cs="Times New Roman"/>
          <w:sz w:val="24"/>
          <w:szCs w:val="24"/>
        </w:rPr>
        <w:t xml:space="preserve">to </w:t>
      </w:r>
      <w:r w:rsidR="00180FE7" w:rsidRPr="00E1127D">
        <w:rPr>
          <w:rFonts w:ascii="Times New Roman" w:hAnsi="Times New Roman" w:cs="Times New Roman"/>
          <w:sz w:val="24"/>
          <w:szCs w:val="24"/>
        </w:rPr>
        <w:t xml:space="preserve">enhance their growth opportunities. </w:t>
      </w:r>
      <w:r w:rsidR="00126974" w:rsidRPr="00E1127D">
        <w:rPr>
          <w:rFonts w:ascii="Times New Roman" w:hAnsi="Times New Roman" w:cs="Times New Roman"/>
          <w:sz w:val="24"/>
          <w:szCs w:val="24"/>
        </w:rPr>
        <w:t xml:space="preserve">With respect to the </w:t>
      </w:r>
      <w:r w:rsidRPr="00E1127D">
        <w:rPr>
          <w:rFonts w:ascii="Times New Roman" w:hAnsi="Times New Roman" w:cs="Times New Roman"/>
          <w:sz w:val="24"/>
          <w:szCs w:val="24"/>
        </w:rPr>
        <w:t xml:space="preserve">control variables, </w:t>
      </w:r>
      <w:r w:rsidR="00126974" w:rsidRPr="00E1127D">
        <w:rPr>
          <w:rFonts w:ascii="Times New Roman" w:hAnsi="Times New Roman" w:cs="Times New Roman"/>
          <w:sz w:val="24"/>
          <w:szCs w:val="24"/>
        </w:rPr>
        <w:t xml:space="preserve">we find </w:t>
      </w:r>
      <w:r w:rsidR="00F760CD" w:rsidRPr="00E1127D">
        <w:rPr>
          <w:rFonts w:ascii="Times New Roman" w:hAnsi="Times New Roman" w:cs="Times New Roman"/>
          <w:sz w:val="24"/>
          <w:szCs w:val="24"/>
        </w:rPr>
        <w:t xml:space="preserve">the </w:t>
      </w:r>
      <w:r w:rsidRPr="00E1127D">
        <w:rPr>
          <w:rFonts w:ascii="Times New Roman" w:hAnsi="Times New Roman" w:cs="Times New Roman"/>
          <w:sz w:val="24"/>
          <w:szCs w:val="24"/>
        </w:rPr>
        <w:t>average</w:t>
      </w:r>
      <w:r w:rsidR="00F760CD" w:rsidRPr="00E1127D">
        <w:rPr>
          <w:rFonts w:ascii="Times New Roman" w:hAnsi="Times New Roman" w:cs="Times New Roman"/>
          <w:sz w:val="24"/>
          <w:szCs w:val="24"/>
        </w:rPr>
        <w:t xml:space="preserve"> GDP to </w:t>
      </w:r>
      <w:r w:rsidR="00611110" w:rsidRPr="00E1127D">
        <w:rPr>
          <w:rFonts w:ascii="Times New Roman" w:hAnsi="Times New Roman" w:cs="Times New Roman"/>
          <w:sz w:val="24"/>
          <w:szCs w:val="24"/>
        </w:rPr>
        <w:t>be approximately</w:t>
      </w:r>
      <w:r w:rsidRPr="00E1127D">
        <w:rPr>
          <w:rFonts w:ascii="Times New Roman" w:hAnsi="Times New Roman" w:cs="Times New Roman"/>
          <w:sz w:val="24"/>
          <w:szCs w:val="24"/>
        </w:rPr>
        <w:t xml:space="preserve"> </w:t>
      </w:r>
      <w:r w:rsidR="003B3F97" w:rsidRPr="00E1127D">
        <w:rPr>
          <w:rFonts w:ascii="Times New Roman" w:hAnsi="Times New Roman" w:cs="Times New Roman"/>
          <w:sz w:val="24"/>
          <w:szCs w:val="24"/>
        </w:rPr>
        <w:t>£38</w:t>
      </w:r>
      <w:r w:rsidR="00550C43" w:rsidRPr="00E1127D">
        <w:rPr>
          <w:rFonts w:ascii="Times New Roman" w:hAnsi="Times New Roman" w:cs="Times New Roman"/>
          <w:sz w:val="24"/>
          <w:szCs w:val="24"/>
        </w:rPr>
        <w:t xml:space="preserve"> </w:t>
      </w:r>
      <w:r w:rsidR="003B3F97" w:rsidRPr="00E1127D">
        <w:rPr>
          <w:rFonts w:ascii="Times New Roman" w:hAnsi="Times New Roman" w:cs="Times New Roman"/>
          <w:sz w:val="24"/>
          <w:szCs w:val="24"/>
        </w:rPr>
        <w:t xml:space="preserve">billion. </w:t>
      </w:r>
      <w:r w:rsidRPr="00E1127D">
        <w:rPr>
          <w:rFonts w:ascii="Times New Roman" w:hAnsi="Times New Roman" w:cs="Times New Roman"/>
          <w:sz w:val="24"/>
          <w:szCs w:val="24"/>
        </w:rPr>
        <w:t xml:space="preserve"> </w:t>
      </w:r>
      <w:r w:rsidR="00550C43" w:rsidRPr="00E1127D">
        <w:rPr>
          <w:rFonts w:ascii="Times New Roman" w:hAnsi="Times New Roman" w:cs="Times New Roman"/>
          <w:sz w:val="24"/>
          <w:szCs w:val="24"/>
        </w:rPr>
        <w:t>T</w:t>
      </w:r>
      <w:r w:rsidRPr="00E1127D">
        <w:rPr>
          <w:rFonts w:ascii="Times New Roman" w:hAnsi="Times New Roman" w:cs="Times New Roman"/>
          <w:sz w:val="24"/>
          <w:szCs w:val="24"/>
        </w:rPr>
        <w:t xml:space="preserve">he mean </w:t>
      </w:r>
      <w:r w:rsidR="00550C43" w:rsidRPr="00E1127D">
        <w:rPr>
          <w:rFonts w:ascii="Times New Roman" w:hAnsi="Times New Roman" w:cs="Times New Roman"/>
          <w:sz w:val="24"/>
          <w:szCs w:val="24"/>
        </w:rPr>
        <w:t>interest rate</w:t>
      </w:r>
      <w:r w:rsidR="00FE4BC2" w:rsidRPr="00E1127D">
        <w:rPr>
          <w:rFonts w:ascii="Times New Roman" w:hAnsi="Times New Roman" w:cs="Times New Roman"/>
          <w:sz w:val="24"/>
          <w:szCs w:val="24"/>
        </w:rPr>
        <w:t xml:space="preserve"> and inflation</w:t>
      </w:r>
      <w:r w:rsidRPr="00E1127D">
        <w:rPr>
          <w:rFonts w:ascii="Times New Roman" w:hAnsi="Times New Roman" w:cs="Times New Roman"/>
          <w:sz w:val="24"/>
          <w:szCs w:val="24"/>
        </w:rPr>
        <w:t xml:space="preserve"> is 3</w:t>
      </w:r>
      <w:r w:rsidR="00D11D05" w:rsidRPr="00E1127D">
        <w:rPr>
          <w:rFonts w:ascii="Times New Roman" w:hAnsi="Times New Roman" w:cs="Times New Roman"/>
          <w:sz w:val="24"/>
          <w:szCs w:val="24"/>
        </w:rPr>
        <w:t>.</w:t>
      </w:r>
      <w:r w:rsidRPr="00E1127D">
        <w:rPr>
          <w:rFonts w:ascii="Times New Roman" w:hAnsi="Times New Roman" w:cs="Times New Roman"/>
          <w:sz w:val="24"/>
          <w:szCs w:val="24"/>
        </w:rPr>
        <w:t>8</w:t>
      </w:r>
      <w:r w:rsidR="00591404" w:rsidRPr="00E1127D">
        <w:rPr>
          <w:rFonts w:ascii="Times New Roman" w:hAnsi="Times New Roman" w:cs="Times New Roman"/>
          <w:sz w:val="24"/>
          <w:szCs w:val="24"/>
        </w:rPr>
        <w:t>%</w:t>
      </w:r>
      <w:r w:rsidRPr="00E1127D">
        <w:rPr>
          <w:rFonts w:ascii="Times New Roman" w:hAnsi="Times New Roman" w:cs="Times New Roman"/>
          <w:sz w:val="24"/>
          <w:szCs w:val="24"/>
        </w:rPr>
        <w:t xml:space="preserve"> </w:t>
      </w:r>
      <w:r w:rsidR="00ED6924" w:rsidRPr="00E1127D">
        <w:rPr>
          <w:rFonts w:ascii="Times New Roman" w:hAnsi="Times New Roman" w:cs="Times New Roman"/>
          <w:sz w:val="24"/>
          <w:szCs w:val="24"/>
        </w:rPr>
        <w:t>and 0.2 %</w:t>
      </w:r>
      <w:r w:rsidR="006848FA" w:rsidRPr="00E1127D">
        <w:rPr>
          <w:rFonts w:ascii="Times New Roman" w:hAnsi="Times New Roman" w:cs="Times New Roman"/>
          <w:sz w:val="24"/>
          <w:szCs w:val="24"/>
        </w:rPr>
        <w:t>,</w:t>
      </w:r>
      <w:r w:rsidR="00ED6924" w:rsidRPr="00E1127D">
        <w:rPr>
          <w:rFonts w:ascii="Times New Roman" w:hAnsi="Times New Roman" w:cs="Times New Roman"/>
          <w:sz w:val="24"/>
          <w:szCs w:val="24"/>
        </w:rPr>
        <w:t xml:space="preserve"> respectively.</w:t>
      </w:r>
      <w:r w:rsidR="00591404" w:rsidRPr="00E1127D">
        <w:rPr>
          <w:rFonts w:ascii="Times New Roman" w:hAnsi="Times New Roman" w:cs="Times New Roman"/>
          <w:sz w:val="24"/>
          <w:szCs w:val="24"/>
        </w:rPr>
        <w:t xml:space="preserve"> </w:t>
      </w:r>
      <w:r w:rsidRPr="00E1127D">
        <w:rPr>
          <w:rFonts w:ascii="Times New Roman" w:hAnsi="Times New Roman" w:cs="Times New Roman"/>
          <w:sz w:val="24"/>
          <w:szCs w:val="24"/>
        </w:rPr>
        <w:t xml:space="preserve">For the </w:t>
      </w:r>
      <w:r w:rsidR="00591404" w:rsidRPr="00E1127D">
        <w:rPr>
          <w:rFonts w:ascii="Times New Roman" w:hAnsi="Times New Roman" w:cs="Times New Roman"/>
          <w:sz w:val="24"/>
          <w:szCs w:val="24"/>
        </w:rPr>
        <w:t>governance indicator</w:t>
      </w:r>
      <w:r w:rsidRPr="00E1127D">
        <w:rPr>
          <w:rFonts w:ascii="Times New Roman" w:hAnsi="Times New Roman" w:cs="Times New Roman"/>
          <w:sz w:val="24"/>
          <w:szCs w:val="24"/>
        </w:rPr>
        <w:t xml:space="preserve"> variables, </w:t>
      </w:r>
      <w:r w:rsidR="001F49AC" w:rsidRPr="00E1127D">
        <w:rPr>
          <w:rFonts w:ascii="Times New Roman" w:hAnsi="Times New Roman" w:cs="Times New Roman"/>
          <w:sz w:val="24"/>
          <w:szCs w:val="24"/>
        </w:rPr>
        <w:t xml:space="preserve">we find </w:t>
      </w:r>
      <w:r w:rsidRPr="00E1127D">
        <w:rPr>
          <w:rFonts w:ascii="Times New Roman" w:hAnsi="Times New Roman" w:cs="Times New Roman"/>
          <w:sz w:val="24"/>
          <w:szCs w:val="24"/>
        </w:rPr>
        <w:t>the</w:t>
      </w:r>
      <w:r w:rsidR="00E75BCC" w:rsidRPr="00E1127D">
        <w:rPr>
          <w:rFonts w:ascii="Times New Roman" w:hAnsi="Times New Roman" w:cs="Times New Roman"/>
          <w:sz w:val="24"/>
          <w:szCs w:val="24"/>
        </w:rPr>
        <w:t xml:space="preserve"> mean </w:t>
      </w:r>
      <w:r w:rsidR="00207FA0" w:rsidRPr="00E1127D">
        <w:rPr>
          <w:rFonts w:ascii="Times New Roman" w:hAnsi="Times New Roman" w:cs="Times New Roman"/>
          <w:sz w:val="24"/>
          <w:szCs w:val="24"/>
        </w:rPr>
        <w:t>g</w:t>
      </w:r>
      <w:r w:rsidR="00E75BCC" w:rsidRPr="00E1127D">
        <w:rPr>
          <w:rFonts w:ascii="Times New Roman" w:hAnsi="Times New Roman" w:cs="Times New Roman"/>
          <w:sz w:val="24"/>
          <w:szCs w:val="24"/>
        </w:rPr>
        <w:t>overnance effective</w:t>
      </w:r>
      <w:r w:rsidR="00ED071B" w:rsidRPr="00E1127D">
        <w:rPr>
          <w:rFonts w:ascii="Times New Roman" w:hAnsi="Times New Roman" w:cs="Times New Roman"/>
          <w:sz w:val="24"/>
          <w:szCs w:val="24"/>
        </w:rPr>
        <w:t xml:space="preserve">ness, political stability, regulatory </w:t>
      </w:r>
      <w:r w:rsidR="00222453" w:rsidRPr="00E1127D">
        <w:rPr>
          <w:rFonts w:ascii="Times New Roman" w:hAnsi="Times New Roman" w:cs="Times New Roman"/>
          <w:sz w:val="24"/>
          <w:szCs w:val="24"/>
        </w:rPr>
        <w:t>quality,</w:t>
      </w:r>
      <w:r w:rsidR="00ED071B" w:rsidRPr="00E1127D">
        <w:rPr>
          <w:rFonts w:ascii="Times New Roman" w:hAnsi="Times New Roman" w:cs="Times New Roman"/>
          <w:sz w:val="24"/>
          <w:szCs w:val="24"/>
        </w:rPr>
        <w:t xml:space="preserve"> and control of corruption to be</w:t>
      </w:r>
      <w:r w:rsidR="00651B2C" w:rsidRPr="00E1127D">
        <w:rPr>
          <w:rFonts w:ascii="Times New Roman" w:hAnsi="Times New Roman" w:cs="Times New Roman"/>
          <w:sz w:val="24"/>
          <w:szCs w:val="24"/>
        </w:rPr>
        <w:t xml:space="preserve"> </w:t>
      </w:r>
      <w:r w:rsidR="00611110" w:rsidRPr="00E1127D">
        <w:rPr>
          <w:rFonts w:ascii="Times New Roman" w:hAnsi="Times New Roman" w:cs="Times New Roman"/>
          <w:sz w:val="24"/>
          <w:szCs w:val="24"/>
        </w:rPr>
        <w:t xml:space="preserve">1.4, </w:t>
      </w:r>
      <w:r w:rsidR="00651B2C" w:rsidRPr="00E1127D">
        <w:rPr>
          <w:rFonts w:ascii="Times New Roman" w:hAnsi="Times New Roman" w:cs="Times New Roman"/>
          <w:sz w:val="24"/>
          <w:szCs w:val="24"/>
        </w:rPr>
        <w:t>0.87</w:t>
      </w:r>
      <w:r w:rsidR="00D5262C" w:rsidRPr="00E1127D">
        <w:rPr>
          <w:rFonts w:ascii="Times New Roman" w:hAnsi="Times New Roman" w:cs="Times New Roman"/>
          <w:sz w:val="24"/>
          <w:szCs w:val="24"/>
        </w:rPr>
        <w:t xml:space="preserve">, </w:t>
      </w:r>
      <w:r w:rsidR="00161549" w:rsidRPr="00E1127D">
        <w:rPr>
          <w:rFonts w:ascii="Times New Roman" w:hAnsi="Times New Roman" w:cs="Times New Roman"/>
          <w:sz w:val="24"/>
          <w:szCs w:val="24"/>
        </w:rPr>
        <w:t xml:space="preserve">1.3 and </w:t>
      </w:r>
      <w:r w:rsidR="00611110" w:rsidRPr="00E1127D">
        <w:rPr>
          <w:rFonts w:ascii="Times New Roman" w:hAnsi="Times New Roman" w:cs="Times New Roman"/>
          <w:sz w:val="24"/>
          <w:szCs w:val="24"/>
        </w:rPr>
        <w:t>1.4</w:t>
      </w:r>
      <w:r w:rsidR="006848FA" w:rsidRPr="00E1127D">
        <w:rPr>
          <w:rFonts w:ascii="Times New Roman" w:hAnsi="Times New Roman" w:cs="Times New Roman"/>
          <w:sz w:val="24"/>
          <w:szCs w:val="24"/>
        </w:rPr>
        <w:t>,</w:t>
      </w:r>
      <w:r w:rsidR="00611110" w:rsidRPr="00E1127D">
        <w:rPr>
          <w:rFonts w:ascii="Times New Roman" w:hAnsi="Times New Roman" w:cs="Times New Roman"/>
          <w:sz w:val="24"/>
          <w:szCs w:val="24"/>
        </w:rPr>
        <w:t xml:space="preserve"> respectively</w:t>
      </w:r>
      <w:r w:rsidR="002E71C4" w:rsidRPr="00E1127D">
        <w:rPr>
          <w:rFonts w:ascii="Times New Roman" w:hAnsi="Times New Roman" w:cs="Times New Roman"/>
          <w:sz w:val="24"/>
          <w:szCs w:val="24"/>
        </w:rPr>
        <w:t>.</w:t>
      </w:r>
      <w:r w:rsidR="009B7B99" w:rsidRPr="00E1127D">
        <w:rPr>
          <w:rFonts w:ascii="Times New Roman" w:hAnsi="Times New Roman" w:cs="Times New Roman"/>
          <w:sz w:val="24"/>
          <w:szCs w:val="24"/>
        </w:rPr>
        <w:t xml:space="preserve"> Appendix 1 also presents</w:t>
      </w:r>
      <w:r w:rsidR="00D52AEF" w:rsidRPr="00E1127D">
        <w:rPr>
          <w:rFonts w:ascii="Times New Roman" w:hAnsi="Times New Roman" w:cs="Times New Roman"/>
          <w:sz w:val="24"/>
          <w:szCs w:val="24"/>
        </w:rPr>
        <w:t xml:space="preserve"> a country-wi</w:t>
      </w:r>
      <w:r w:rsidR="00031A80" w:rsidRPr="00E1127D">
        <w:rPr>
          <w:rFonts w:ascii="Times New Roman" w:hAnsi="Times New Roman" w:cs="Times New Roman"/>
          <w:sz w:val="24"/>
          <w:szCs w:val="24"/>
        </w:rPr>
        <w:t>d</w:t>
      </w:r>
      <w:r w:rsidR="00D52AEF" w:rsidRPr="00E1127D">
        <w:rPr>
          <w:rFonts w:ascii="Times New Roman" w:hAnsi="Times New Roman" w:cs="Times New Roman"/>
          <w:sz w:val="24"/>
          <w:szCs w:val="24"/>
        </w:rPr>
        <w:t xml:space="preserve">e mean distribution of </w:t>
      </w:r>
      <w:r w:rsidR="00D52AEF" w:rsidRPr="00E1127D">
        <w:rPr>
          <w:rFonts w:ascii="Times New Roman" w:hAnsi="Times New Roman" w:cs="Times New Roman"/>
          <w:sz w:val="24"/>
          <w:szCs w:val="24"/>
        </w:rPr>
        <w:lastRenderedPageBreak/>
        <w:t>Innovation, Environmental Tax, and Financial Constraints</w:t>
      </w:r>
      <w:r w:rsidR="00A21E54" w:rsidRPr="00E1127D">
        <w:rPr>
          <w:rFonts w:ascii="Times New Roman" w:hAnsi="Times New Roman" w:cs="Times New Roman"/>
          <w:sz w:val="24"/>
          <w:szCs w:val="24"/>
        </w:rPr>
        <w:t xml:space="preserve"> for the sample. </w:t>
      </w:r>
      <w:r w:rsidR="00986AC2" w:rsidRPr="00E1127D">
        <w:rPr>
          <w:rFonts w:ascii="Times New Roman" w:hAnsi="Times New Roman" w:cs="Times New Roman"/>
          <w:sz w:val="24"/>
          <w:szCs w:val="24"/>
        </w:rPr>
        <w:t xml:space="preserve">In </w:t>
      </w:r>
      <w:r w:rsidR="00154442" w:rsidRPr="00E1127D">
        <w:rPr>
          <w:rFonts w:ascii="Times New Roman" w:hAnsi="Times New Roman" w:cs="Times New Roman"/>
          <w:sz w:val="24"/>
          <w:szCs w:val="24"/>
        </w:rPr>
        <w:t>C</w:t>
      </w:r>
      <w:r w:rsidR="00986AC2" w:rsidRPr="00E1127D">
        <w:rPr>
          <w:rFonts w:ascii="Times New Roman" w:hAnsi="Times New Roman" w:cs="Times New Roman"/>
          <w:sz w:val="24"/>
          <w:szCs w:val="24"/>
        </w:rPr>
        <w:t>olumn (1), we observe</w:t>
      </w:r>
      <w:r w:rsidR="00BC636B" w:rsidRPr="00E1127D">
        <w:rPr>
          <w:rFonts w:ascii="Times New Roman" w:hAnsi="Times New Roman" w:cs="Times New Roman"/>
          <w:sz w:val="24"/>
          <w:szCs w:val="24"/>
        </w:rPr>
        <w:t xml:space="preserve"> Latvia</w:t>
      </w:r>
      <w:r w:rsidR="00B03BAE" w:rsidRPr="00E1127D">
        <w:rPr>
          <w:rFonts w:ascii="Times New Roman" w:hAnsi="Times New Roman" w:cs="Times New Roman"/>
          <w:sz w:val="24"/>
          <w:szCs w:val="24"/>
        </w:rPr>
        <w:t xml:space="preserve"> and Slovenia </w:t>
      </w:r>
      <w:r w:rsidR="00BA50E5" w:rsidRPr="00E1127D">
        <w:rPr>
          <w:rFonts w:ascii="Times New Roman" w:hAnsi="Times New Roman" w:cs="Times New Roman"/>
          <w:sz w:val="24"/>
          <w:szCs w:val="24"/>
        </w:rPr>
        <w:t xml:space="preserve">have the highest </w:t>
      </w:r>
      <w:r w:rsidR="005322BC" w:rsidRPr="00E1127D">
        <w:rPr>
          <w:rFonts w:ascii="Times New Roman" w:hAnsi="Times New Roman" w:cs="Times New Roman"/>
          <w:sz w:val="24"/>
          <w:szCs w:val="24"/>
        </w:rPr>
        <w:t xml:space="preserve">share of </w:t>
      </w:r>
      <w:r w:rsidR="00BA50E5" w:rsidRPr="00E1127D">
        <w:rPr>
          <w:rFonts w:ascii="Times New Roman" w:hAnsi="Times New Roman" w:cs="Times New Roman"/>
          <w:sz w:val="24"/>
          <w:szCs w:val="24"/>
        </w:rPr>
        <w:t>Environmental Tax</w:t>
      </w:r>
      <w:r w:rsidR="005322BC" w:rsidRPr="00E1127D">
        <w:rPr>
          <w:rFonts w:ascii="Times New Roman" w:hAnsi="Times New Roman" w:cs="Times New Roman"/>
          <w:sz w:val="24"/>
          <w:szCs w:val="24"/>
        </w:rPr>
        <w:t>es</w:t>
      </w:r>
      <w:r w:rsidR="0037279C" w:rsidRPr="00E1127D">
        <w:rPr>
          <w:rFonts w:ascii="Times New Roman" w:hAnsi="Times New Roman" w:cs="Times New Roman"/>
          <w:sz w:val="24"/>
          <w:szCs w:val="24"/>
        </w:rPr>
        <w:t xml:space="preserve"> </w:t>
      </w:r>
      <w:r w:rsidR="0041653D" w:rsidRPr="00E1127D">
        <w:rPr>
          <w:rFonts w:ascii="Times New Roman" w:hAnsi="Times New Roman" w:cs="Times New Roman"/>
          <w:sz w:val="24"/>
          <w:szCs w:val="24"/>
        </w:rPr>
        <w:t>10.</w:t>
      </w:r>
      <w:r w:rsidR="007658F2" w:rsidRPr="00E1127D">
        <w:rPr>
          <w:rFonts w:ascii="Times New Roman" w:hAnsi="Times New Roman" w:cs="Times New Roman"/>
          <w:sz w:val="24"/>
          <w:szCs w:val="24"/>
        </w:rPr>
        <w:t>08</w:t>
      </w:r>
      <w:r w:rsidR="0041653D" w:rsidRPr="00E1127D">
        <w:rPr>
          <w:rFonts w:ascii="Times New Roman" w:hAnsi="Times New Roman" w:cs="Times New Roman"/>
          <w:sz w:val="24"/>
          <w:szCs w:val="24"/>
        </w:rPr>
        <w:t xml:space="preserve">% </w:t>
      </w:r>
      <w:r w:rsidR="00BC636B" w:rsidRPr="00E1127D">
        <w:rPr>
          <w:rFonts w:ascii="Times New Roman" w:hAnsi="Times New Roman" w:cs="Times New Roman"/>
          <w:sz w:val="24"/>
          <w:szCs w:val="24"/>
        </w:rPr>
        <w:t xml:space="preserve">and </w:t>
      </w:r>
      <w:r w:rsidR="007658F2" w:rsidRPr="00E1127D">
        <w:rPr>
          <w:rFonts w:ascii="Times New Roman" w:hAnsi="Times New Roman" w:cs="Times New Roman"/>
          <w:sz w:val="24"/>
          <w:szCs w:val="24"/>
        </w:rPr>
        <w:t>9.95%</w:t>
      </w:r>
      <w:r w:rsidR="00154442" w:rsidRPr="00E1127D">
        <w:rPr>
          <w:rFonts w:ascii="Times New Roman" w:hAnsi="Times New Roman" w:cs="Times New Roman"/>
          <w:sz w:val="24"/>
          <w:szCs w:val="24"/>
        </w:rPr>
        <w:t>,</w:t>
      </w:r>
      <w:r w:rsidR="007658F2" w:rsidRPr="00E1127D">
        <w:rPr>
          <w:rFonts w:ascii="Times New Roman" w:hAnsi="Times New Roman" w:cs="Times New Roman"/>
          <w:sz w:val="24"/>
          <w:szCs w:val="24"/>
        </w:rPr>
        <w:t xml:space="preserve"> </w:t>
      </w:r>
      <w:r w:rsidR="00552A80" w:rsidRPr="00E1127D">
        <w:rPr>
          <w:rFonts w:ascii="Times New Roman" w:hAnsi="Times New Roman" w:cs="Times New Roman"/>
          <w:sz w:val="24"/>
          <w:szCs w:val="24"/>
        </w:rPr>
        <w:t xml:space="preserve">respectively </w:t>
      </w:r>
      <w:r w:rsidR="0041653D" w:rsidRPr="00E1127D">
        <w:rPr>
          <w:rFonts w:ascii="Times New Roman" w:hAnsi="Times New Roman" w:cs="Times New Roman"/>
          <w:sz w:val="24"/>
          <w:szCs w:val="24"/>
        </w:rPr>
        <w:t>and</w:t>
      </w:r>
      <w:r w:rsidR="00CB3506" w:rsidRPr="00E1127D">
        <w:rPr>
          <w:rFonts w:ascii="Times New Roman" w:hAnsi="Times New Roman" w:cs="Times New Roman"/>
          <w:sz w:val="24"/>
          <w:szCs w:val="24"/>
        </w:rPr>
        <w:t xml:space="preserve"> Canada </w:t>
      </w:r>
      <w:r w:rsidR="00552A80" w:rsidRPr="00E1127D">
        <w:rPr>
          <w:rFonts w:ascii="Times New Roman" w:hAnsi="Times New Roman" w:cs="Times New Roman"/>
          <w:sz w:val="24"/>
          <w:szCs w:val="24"/>
        </w:rPr>
        <w:t>with</w:t>
      </w:r>
      <w:r w:rsidR="00CB3506" w:rsidRPr="00E1127D">
        <w:rPr>
          <w:rFonts w:ascii="Times New Roman" w:hAnsi="Times New Roman" w:cs="Times New Roman"/>
          <w:sz w:val="24"/>
          <w:szCs w:val="24"/>
        </w:rPr>
        <w:t xml:space="preserve"> the lowest</w:t>
      </w:r>
      <w:r w:rsidR="00552A80" w:rsidRPr="00E1127D">
        <w:rPr>
          <w:rFonts w:ascii="Times New Roman" w:hAnsi="Times New Roman" w:cs="Times New Roman"/>
          <w:sz w:val="24"/>
          <w:szCs w:val="24"/>
        </w:rPr>
        <w:t xml:space="preserve"> of 3.72%</w:t>
      </w:r>
      <w:r w:rsidR="00BC636B" w:rsidRPr="00E1127D">
        <w:rPr>
          <w:rFonts w:ascii="Times New Roman" w:hAnsi="Times New Roman" w:cs="Times New Roman"/>
          <w:sz w:val="24"/>
          <w:szCs w:val="24"/>
        </w:rPr>
        <w:t xml:space="preserve">. Column (4) displays </w:t>
      </w:r>
      <w:r w:rsidR="00031A80" w:rsidRPr="00E1127D">
        <w:rPr>
          <w:rFonts w:ascii="Times New Roman" w:hAnsi="Times New Roman" w:cs="Times New Roman"/>
          <w:sz w:val="24"/>
          <w:szCs w:val="24"/>
        </w:rPr>
        <w:t xml:space="preserve">mean </w:t>
      </w:r>
      <w:r w:rsidR="00BC636B" w:rsidRPr="00E1127D">
        <w:rPr>
          <w:rFonts w:ascii="Times New Roman" w:hAnsi="Times New Roman" w:cs="Times New Roman"/>
          <w:sz w:val="24"/>
          <w:szCs w:val="24"/>
        </w:rPr>
        <w:t>wide cross-country variation</w:t>
      </w:r>
      <w:r w:rsidR="00A814D3" w:rsidRPr="00E1127D">
        <w:rPr>
          <w:rFonts w:ascii="Times New Roman" w:hAnsi="Times New Roman" w:cs="Times New Roman"/>
          <w:sz w:val="24"/>
          <w:szCs w:val="24"/>
        </w:rPr>
        <w:t xml:space="preserve"> in </w:t>
      </w:r>
      <w:r w:rsidR="00154442" w:rsidRPr="00E1127D">
        <w:rPr>
          <w:rFonts w:ascii="Times New Roman" w:hAnsi="Times New Roman" w:cs="Times New Roman"/>
          <w:sz w:val="24"/>
          <w:szCs w:val="24"/>
        </w:rPr>
        <w:t xml:space="preserve">SME’s innovative activities </w:t>
      </w:r>
      <w:r w:rsidR="00A814D3" w:rsidRPr="00E1127D">
        <w:rPr>
          <w:rFonts w:ascii="Times New Roman" w:hAnsi="Times New Roman" w:cs="Times New Roman"/>
          <w:sz w:val="24"/>
          <w:szCs w:val="24"/>
        </w:rPr>
        <w:t xml:space="preserve">ratio. </w:t>
      </w:r>
      <w:r w:rsidR="00C553C8" w:rsidRPr="00E1127D">
        <w:rPr>
          <w:rFonts w:ascii="Times New Roman" w:hAnsi="Times New Roman" w:cs="Times New Roman"/>
          <w:sz w:val="24"/>
          <w:szCs w:val="24"/>
        </w:rPr>
        <w:t>We</w:t>
      </w:r>
      <w:r w:rsidR="00C84D39" w:rsidRPr="00E1127D">
        <w:rPr>
          <w:rFonts w:ascii="Times New Roman" w:hAnsi="Times New Roman" w:cs="Times New Roman"/>
          <w:sz w:val="24"/>
          <w:szCs w:val="24"/>
        </w:rPr>
        <w:t xml:space="preserve"> find</w:t>
      </w:r>
      <w:r w:rsidR="00C553C8" w:rsidRPr="00E1127D">
        <w:rPr>
          <w:rFonts w:ascii="Times New Roman" w:hAnsi="Times New Roman" w:cs="Times New Roman"/>
          <w:sz w:val="24"/>
          <w:szCs w:val="24"/>
        </w:rPr>
        <w:t xml:space="preserve"> </w:t>
      </w:r>
      <w:r w:rsidR="00E92588" w:rsidRPr="00E1127D">
        <w:rPr>
          <w:rFonts w:ascii="Times New Roman" w:hAnsi="Times New Roman" w:cs="Times New Roman"/>
          <w:sz w:val="24"/>
          <w:szCs w:val="24"/>
        </w:rPr>
        <w:t>Switzerland</w:t>
      </w:r>
      <w:r w:rsidR="002A337A" w:rsidRPr="00E1127D">
        <w:rPr>
          <w:rFonts w:ascii="Times New Roman" w:hAnsi="Times New Roman" w:cs="Times New Roman"/>
          <w:sz w:val="24"/>
          <w:szCs w:val="24"/>
        </w:rPr>
        <w:t xml:space="preserve"> and </w:t>
      </w:r>
      <w:r w:rsidR="005365F7" w:rsidRPr="00E1127D">
        <w:rPr>
          <w:rFonts w:ascii="Times New Roman" w:hAnsi="Times New Roman" w:cs="Times New Roman"/>
          <w:sz w:val="24"/>
          <w:szCs w:val="24"/>
        </w:rPr>
        <w:t>Luxembourg to</w:t>
      </w:r>
      <w:r w:rsidR="00975804" w:rsidRPr="00E1127D">
        <w:rPr>
          <w:rFonts w:ascii="Times New Roman" w:hAnsi="Times New Roman" w:cs="Times New Roman"/>
          <w:sz w:val="24"/>
          <w:szCs w:val="24"/>
        </w:rPr>
        <w:t xml:space="preserve"> have the </w:t>
      </w:r>
      <w:r w:rsidR="00A45ABF" w:rsidRPr="00E1127D">
        <w:rPr>
          <w:rFonts w:ascii="Times New Roman" w:hAnsi="Times New Roman" w:cs="Times New Roman"/>
          <w:sz w:val="24"/>
          <w:szCs w:val="24"/>
        </w:rPr>
        <w:t xml:space="preserve">highest innovation ratios of </w:t>
      </w:r>
      <w:r w:rsidR="00922B97" w:rsidRPr="00E1127D">
        <w:rPr>
          <w:rFonts w:ascii="Times New Roman" w:hAnsi="Times New Roman" w:cs="Times New Roman"/>
          <w:sz w:val="24"/>
          <w:szCs w:val="24"/>
        </w:rPr>
        <w:t>3.33% and</w:t>
      </w:r>
      <w:r w:rsidR="00A45ABF" w:rsidRPr="00E1127D">
        <w:rPr>
          <w:rFonts w:ascii="Times New Roman" w:hAnsi="Times New Roman" w:cs="Times New Roman"/>
          <w:sz w:val="24"/>
          <w:szCs w:val="24"/>
        </w:rPr>
        <w:t xml:space="preserve"> 3.07%</w:t>
      </w:r>
      <w:r w:rsidR="00154442" w:rsidRPr="00E1127D">
        <w:rPr>
          <w:rFonts w:ascii="Times New Roman" w:hAnsi="Times New Roman" w:cs="Times New Roman"/>
          <w:sz w:val="24"/>
          <w:szCs w:val="24"/>
        </w:rPr>
        <w:t>,</w:t>
      </w:r>
      <w:r w:rsidR="00922B97" w:rsidRPr="00E1127D">
        <w:rPr>
          <w:rFonts w:ascii="Times New Roman" w:hAnsi="Times New Roman" w:cs="Times New Roman"/>
          <w:sz w:val="24"/>
          <w:szCs w:val="24"/>
        </w:rPr>
        <w:t xml:space="preserve"> respectively</w:t>
      </w:r>
      <w:r w:rsidR="00154442" w:rsidRPr="00E1127D">
        <w:rPr>
          <w:rFonts w:ascii="Times New Roman" w:hAnsi="Times New Roman" w:cs="Times New Roman"/>
          <w:sz w:val="24"/>
          <w:szCs w:val="24"/>
        </w:rPr>
        <w:t>,</w:t>
      </w:r>
      <w:r w:rsidR="00922B97" w:rsidRPr="00E1127D">
        <w:rPr>
          <w:rFonts w:ascii="Times New Roman" w:hAnsi="Times New Roman" w:cs="Times New Roman"/>
          <w:sz w:val="24"/>
          <w:szCs w:val="24"/>
        </w:rPr>
        <w:t xml:space="preserve"> whilst </w:t>
      </w:r>
      <w:r w:rsidR="00154442" w:rsidRPr="00E1127D">
        <w:rPr>
          <w:rFonts w:ascii="Times New Roman" w:hAnsi="Times New Roman" w:cs="Times New Roman"/>
          <w:sz w:val="24"/>
          <w:szCs w:val="24"/>
        </w:rPr>
        <w:t xml:space="preserve">the </w:t>
      </w:r>
      <w:r w:rsidR="008F6F08" w:rsidRPr="00E1127D">
        <w:rPr>
          <w:rFonts w:ascii="Times New Roman" w:hAnsi="Times New Roman" w:cs="Times New Roman"/>
          <w:sz w:val="24"/>
          <w:szCs w:val="24"/>
        </w:rPr>
        <w:t>Slovak Rep</w:t>
      </w:r>
      <w:r w:rsidR="007445FD" w:rsidRPr="00E1127D">
        <w:rPr>
          <w:rFonts w:ascii="Times New Roman" w:hAnsi="Times New Roman" w:cs="Times New Roman"/>
          <w:sz w:val="24"/>
          <w:szCs w:val="24"/>
        </w:rPr>
        <w:t xml:space="preserve">ublic has the lowest ratio of 2.05%. </w:t>
      </w:r>
      <w:r w:rsidR="00EB2612" w:rsidRPr="00E1127D">
        <w:rPr>
          <w:rFonts w:ascii="Times New Roman" w:hAnsi="Times New Roman" w:cs="Times New Roman"/>
          <w:sz w:val="24"/>
          <w:szCs w:val="24"/>
        </w:rPr>
        <w:t xml:space="preserve"> In terms of SME financing constraint, </w:t>
      </w:r>
      <w:r w:rsidR="00F30698" w:rsidRPr="00E1127D">
        <w:rPr>
          <w:rFonts w:ascii="Times New Roman" w:hAnsi="Times New Roman" w:cs="Times New Roman"/>
          <w:sz w:val="24"/>
          <w:szCs w:val="24"/>
        </w:rPr>
        <w:t xml:space="preserve">we observed </w:t>
      </w:r>
      <w:r w:rsidR="00370929" w:rsidRPr="00E1127D">
        <w:rPr>
          <w:rFonts w:ascii="Times New Roman" w:hAnsi="Times New Roman" w:cs="Times New Roman"/>
          <w:sz w:val="24"/>
          <w:szCs w:val="24"/>
        </w:rPr>
        <w:t xml:space="preserve">that </w:t>
      </w:r>
      <w:r w:rsidR="00E92239" w:rsidRPr="00E1127D">
        <w:rPr>
          <w:rFonts w:ascii="Times New Roman" w:hAnsi="Times New Roman" w:cs="Times New Roman"/>
          <w:sz w:val="24"/>
          <w:szCs w:val="24"/>
        </w:rPr>
        <w:t xml:space="preserve">SMEs in </w:t>
      </w:r>
      <w:r w:rsidR="00C86599" w:rsidRPr="00E1127D">
        <w:rPr>
          <w:rFonts w:ascii="Times New Roman" w:hAnsi="Times New Roman" w:cs="Times New Roman"/>
          <w:sz w:val="24"/>
          <w:szCs w:val="24"/>
        </w:rPr>
        <w:t xml:space="preserve">Netherlands and </w:t>
      </w:r>
      <w:r w:rsidR="009F1F67" w:rsidRPr="00E1127D">
        <w:rPr>
          <w:rFonts w:ascii="Times New Roman" w:hAnsi="Times New Roman" w:cs="Times New Roman"/>
          <w:sz w:val="24"/>
          <w:szCs w:val="24"/>
        </w:rPr>
        <w:t>Latvia</w:t>
      </w:r>
      <w:r w:rsidR="00E92239" w:rsidRPr="00E1127D">
        <w:rPr>
          <w:rFonts w:ascii="Times New Roman" w:hAnsi="Times New Roman" w:cs="Times New Roman"/>
          <w:sz w:val="24"/>
          <w:szCs w:val="24"/>
        </w:rPr>
        <w:t xml:space="preserve"> have the highest </w:t>
      </w:r>
      <w:r w:rsidR="008E6EDA" w:rsidRPr="00E1127D">
        <w:rPr>
          <w:rFonts w:ascii="Times New Roman" w:hAnsi="Times New Roman" w:cs="Times New Roman"/>
          <w:sz w:val="24"/>
          <w:szCs w:val="24"/>
        </w:rPr>
        <w:t>access</w:t>
      </w:r>
      <w:r w:rsidR="00FF0F1D" w:rsidRPr="00E1127D">
        <w:rPr>
          <w:rFonts w:ascii="Times New Roman" w:hAnsi="Times New Roman" w:cs="Times New Roman"/>
          <w:sz w:val="24"/>
          <w:szCs w:val="24"/>
        </w:rPr>
        <w:t xml:space="preserve"> of about 30% and 26%  </w:t>
      </w:r>
      <w:r w:rsidR="008E6EDA" w:rsidRPr="00E1127D">
        <w:rPr>
          <w:rFonts w:ascii="Times New Roman" w:hAnsi="Times New Roman" w:cs="Times New Roman"/>
          <w:sz w:val="24"/>
          <w:szCs w:val="24"/>
        </w:rPr>
        <w:t xml:space="preserve"> to financial resources to enhance their growth </w:t>
      </w:r>
      <w:r w:rsidR="005365F7" w:rsidRPr="00E1127D">
        <w:rPr>
          <w:rFonts w:ascii="Times New Roman" w:hAnsi="Times New Roman" w:cs="Times New Roman"/>
          <w:sz w:val="24"/>
          <w:szCs w:val="24"/>
        </w:rPr>
        <w:t>opportunities</w:t>
      </w:r>
      <w:r w:rsidR="00154442" w:rsidRPr="00E1127D">
        <w:rPr>
          <w:rFonts w:ascii="Times New Roman" w:hAnsi="Times New Roman" w:cs="Times New Roman"/>
          <w:sz w:val="24"/>
          <w:szCs w:val="24"/>
        </w:rPr>
        <w:t>,</w:t>
      </w:r>
      <w:r w:rsidR="005365F7" w:rsidRPr="00E1127D">
        <w:rPr>
          <w:rFonts w:ascii="Times New Roman" w:hAnsi="Times New Roman" w:cs="Times New Roman"/>
          <w:sz w:val="24"/>
          <w:szCs w:val="24"/>
        </w:rPr>
        <w:t xml:space="preserve"> whilst</w:t>
      </w:r>
      <w:r w:rsidR="00B4469A" w:rsidRPr="00E1127D">
        <w:rPr>
          <w:rFonts w:ascii="Times New Roman" w:hAnsi="Times New Roman" w:cs="Times New Roman"/>
          <w:sz w:val="24"/>
          <w:szCs w:val="24"/>
        </w:rPr>
        <w:t xml:space="preserve"> Canada has the lowest access </w:t>
      </w:r>
      <w:r w:rsidR="00FF0F1D" w:rsidRPr="00E1127D">
        <w:rPr>
          <w:rFonts w:ascii="Times New Roman" w:hAnsi="Times New Roman" w:cs="Times New Roman"/>
          <w:sz w:val="24"/>
          <w:szCs w:val="24"/>
        </w:rPr>
        <w:t xml:space="preserve">of </w:t>
      </w:r>
      <w:r w:rsidR="006121D3" w:rsidRPr="00E1127D">
        <w:rPr>
          <w:rFonts w:ascii="Times New Roman" w:hAnsi="Times New Roman" w:cs="Times New Roman"/>
          <w:sz w:val="24"/>
          <w:szCs w:val="24"/>
        </w:rPr>
        <w:t xml:space="preserve">about </w:t>
      </w:r>
      <w:r w:rsidR="00FF0F1D" w:rsidRPr="00E1127D">
        <w:rPr>
          <w:rFonts w:ascii="Times New Roman" w:hAnsi="Times New Roman" w:cs="Times New Roman"/>
          <w:sz w:val="24"/>
          <w:szCs w:val="24"/>
        </w:rPr>
        <w:t>1</w:t>
      </w:r>
      <w:r w:rsidR="006121D3" w:rsidRPr="00E1127D">
        <w:rPr>
          <w:rFonts w:ascii="Times New Roman" w:hAnsi="Times New Roman" w:cs="Times New Roman"/>
          <w:sz w:val="24"/>
          <w:szCs w:val="24"/>
        </w:rPr>
        <w:t>2</w:t>
      </w:r>
      <w:r w:rsidR="00FF0F1D" w:rsidRPr="00E1127D">
        <w:rPr>
          <w:rFonts w:ascii="Times New Roman" w:hAnsi="Times New Roman" w:cs="Times New Roman"/>
          <w:sz w:val="24"/>
          <w:szCs w:val="24"/>
        </w:rPr>
        <w:t xml:space="preserve">%. </w:t>
      </w:r>
    </w:p>
    <w:p w14:paraId="69BF5964" w14:textId="77777777" w:rsidR="004C34A2" w:rsidRPr="00E1127D" w:rsidRDefault="004C34A2" w:rsidP="00D43F19">
      <w:pPr>
        <w:spacing w:line="480" w:lineRule="auto"/>
        <w:contextualSpacing/>
        <w:jc w:val="both"/>
        <w:rPr>
          <w:rFonts w:ascii="Times New Roman" w:hAnsi="Times New Roman" w:cs="Times New Roman"/>
          <w:sz w:val="24"/>
          <w:szCs w:val="24"/>
        </w:rPr>
      </w:pPr>
    </w:p>
    <w:p w14:paraId="150BB5FB" w14:textId="418FDE3D" w:rsidR="004C34A2" w:rsidRPr="00E1127D" w:rsidRDefault="00846CF1" w:rsidP="00FB3473">
      <w:pPr>
        <w:spacing w:line="480" w:lineRule="auto"/>
        <w:jc w:val="center"/>
        <w:rPr>
          <w:rFonts w:ascii="Times New Roman" w:hAnsi="Times New Roman" w:cs="Times New Roman"/>
          <w:sz w:val="24"/>
        </w:rPr>
      </w:pPr>
      <w:r w:rsidRPr="00E1127D">
        <w:rPr>
          <w:rFonts w:ascii="Times New Roman" w:hAnsi="Times New Roman" w:cs="Times New Roman"/>
          <w:sz w:val="24"/>
        </w:rPr>
        <w:t>[INSERT TABLE 2]</w:t>
      </w:r>
    </w:p>
    <w:p w14:paraId="3D062FE3" w14:textId="229B9569" w:rsidR="00E75042" w:rsidRPr="00E1127D" w:rsidRDefault="00700A85" w:rsidP="00B20CF1">
      <w:pPr>
        <w:spacing w:line="480" w:lineRule="auto"/>
        <w:contextualSpacing/>
        <w:jc w:val="both"/>
        <w:rPr>
          <w:rFonts w:ascii="Times New Roman" w:hAnsi="Times New Roman" w:cs="Times New Roman"/>
          <w:b/>
          <w:bCs/>
          <w:sz w:val="24"/>
          <w:szCs w:val="24"/>
        </w:rPr>
      </w:pPr>
      <w:r w:rsidRPr="00E1127D">
        <w:rPr>
          <w:rFonts w:ascii="Times New Roman" w:hAnsi="Times New Roman" w:cs="Times New Roman"/>
          <w:b/>
          <w:bCs/>
          <w:sz w:val="24"/>
          <w:szCs w:val="24"/>
        </w:rPr>
        <w:t xml:space="preserve">4.2 </w:t>
      </w:r>
      <w:r w:rsidR="00132358" w:rsidRPr="00E1127D">
        <w:rPr>
          <w:rFonts w:ascii="Times New Roman" w:hAnsi="Times New Roman" w:cs="Times New Roman"/>
          <w:b/>
          <w:bCs/>
          <w:sz w:val="24"/>
          <w:szCs w:val="24"/>
        </w:rPr>
        <w:t xml:space="preserve">Pearson correlation matrix </w:t>
      </w:r>
    </w:p>
    <w:p w14:paraId="750276C8" w14:textId="69FED746" w:rsidR="00F43089" w:rsidRPr="00E1127D" w:rsidRDefault="00132358" w:rsidP="00B20CF1">
      <w:pPr>
        <w:spacing w:line="480" w:lineRule="auto"/>
        <w:contextualSpacing/>
        <w:jc w:val="both"/>
        <w:rPr>
          <w:rFonts w:ascii="Times New Roman" w:hAnsi="Times New Roman" w:cs="Times New Roman"/>
          <w:sz w:val="24"/>
          <w:szCs w:val="24"/>
        </w:rPr>
      </w:pPr>
      <w:r w:rsidRPr="00E1127D">
        <w:rPr>
          <w:rFonts w:ascii="Times New Roman" w:hAnsi="Times New Roman" w:cs="Times New Roman"/>
          <w:sz w:val="24"/>
          <w:szCs w:val="24"/>
        </w:rPr>
        <w:t xml:space="preserve">Table 3 presents the Pearson correlation matrix for the study. The findings presented in the </w:t>
      </w:r>
      <w:r w:rsidR="00207FA0" w:rsidRPr="00E1127D">
        <w:rPr>
          <w:rFonts w:ascii="Times New Roman" w:hAnsi="Times New Roman" w:cs="Times New Roman"/>
          <w:sz w:val="24"/>
          <w:szCs w:val="24"/>
        </w:rPr>
        <w:t>t</w:t>
      </w:r>
      <w:r w:rsidRPr="00E1127D">
        <w:rPr>
          <w:rFonts w:ascii="Times New Roman" w:hAnsi="Times New Roman" w:cs="Times New Roman"/>
          <w:sz w:val="24"/>
          <w:szCs w:val="24"/>
        </w:rPr>
        <w:t xml:space="preserve">able suggest a </w:t>
      </w:r>
      <w:r w:rsidR="006C6462" w:rsidRPr="00E1127D">
        <w:rPr>
          <w:rFonts w:ascii="Times New Roman" w:hAnsi="Times New Roman" w:cs="Times New Roman"/>
          <w:sz w:val="24"/>
          <w:szCs w:val="24"/>
        </w:rPr>
        <w:t xml:space="preserve">significantly </w:t>
      </w:r>
      <w:r w:rsidR="009237B0" w:rsidRPr="00E1127D">
        <w:rPr>
          <w:rFonts w:ascii="Times New Roman" w:hAnsi="Times New Roman" w:cs="Times New Roman"/>
          <w:sz w:val="24"/>
          <w:szCs w:val="24"/>
        </w:rPr>
        <w:t>negative</w:t>
      </w:r>
      <w:r w:rsidR="006C6462" w:rsidRPr="00E1127D">
        <w:rPr>
          <w:rFonts w:ascii="Times New Roman" w:hAnsi="Times New Roman" w:cs="Times New Roman"/>
          <w:sz w:val="24"/>
          <w:szCs w:val="24"/>
        </w:rPr>
        <w:t xml:space="preserve"> correlation between environmental tax and </w:t>
      </w:r>
      <w:r w:rsidR="00DD0DAF" w:rsidRPr="00E1127D">
        <w:rPr>
          <w:rFonts w:ascii="Times New Roman" w:hAnsi="Times New Roman" w:cs="Times New Roman"/>
          <w:sz w:val="24"/>
          <w:szCs w:val="24"/>
        </w:rPr>
        <w:t>SME innovati</w:t>
      </w:r>
      <w:r w:rsidR="006848FA" w:rsidRPr="00E1127D">
        <w:rPr>
          <w:rFonts w:ascii="Times New Roman" w:hAnsi="Times New Roman" w:cs="Times New Roman"/>
          <w:sz w:val="24"/>
          <w:szCs w:val="24"/>
        </w:rPr>
        <w:t>on</w:t>
      </w:r>
      <w:r w:rsidR="00DD0DAF" w:rsidRPr="00E1127D">
        <w:rPr>
          <w:rFonts w:ascii="Times New Roman" w:hAnsi="Times New Roman" w:cs="Times New Roman"/>
          <w:sz w:val="24"/>
          <w:szCs w:val="24"/>
        </w:rPr>
        <w:t xml:space="preserve">. </w:t>
      </w:r>
      <w:r w:rsidR="009237B0" w:rsidRPr="00E1127D">
        <w:rPr>
          <w:rFonts w:ascii="Times New Roman" w:hAnsi="Times New Roman" w:cs="Times New Roman"/>
          <w:sz w:val="24"/>
          <w:szCs w:val="24"/>
        </w:rPr>
        <w:t xml:space="preserve"> </w:t>
      </w:r>
      <w:r w:rsidR="00DD0DAF" w:rsidRPr="00E1127D">
        <w:rPr>
          <w:rFonts w:ascii="Times New Roman" w:hAnsi="Times New Roman" w:cs="Times New Roman"/>
          <w:sz w:val="24"/>
          <w:szCs w:val="24"/>
        </w:rPr>
        <w:t xml:space="preserve">We find the </w:t>
      </w:r>
      <w:r w:rsidR="007B1721" w:rsidRPr="00E1127D">
        <w:rPr>
          <w:rFonts w:ascii="Times New Roman" w:hAnsi="Times New Roman" w:cs="Times New Roman"/>
          <w:sz w:val="24"/>
          <w:szCs w:val="24"/>
        </w:rPr>
        <w:t>correlations between all the control variables</w:t>
      </w:r>
      <w:r w:rsidR="00BF5C10" w:rsidRPr="00E1127D">
        <w:rPr>
          <w:rFonts w:ascii="Times New Roman" w:hAnsi="Times New Roman" w:cs="Times New Roman"/>
          <w:sz w:val="24"/>
          <w:szCs w:val="24"/>
        </w:rPr>
        <w:t xml:space="preserve"> to be</w:t>
      </w:r>
      <w:r w:rsidR="007B1721" w:rsidRPr="00E1127D">
        <w:rPr>
          <w:rFonts w:ascii="Times New Roman" w:hAnsi="Times New Roman" w:cs="Times New Roman"/>
          <w:sz w:val="24"/>
          <w:szCs w:val="24"/>
        </w:rPr>
        <w:t xml:space="preserve"> below 50%</w:t>
      </w:r>
      <w:r w:rsidR="00BF5C10" w:rsidRPr="00E1127D">
        <w:rPr>
          <w:rFonts w:ascii="Times New Roman" w:hAnsi="Times New Roman" w:cs="Times New Roman"/>
          <w:sz w:val="24"/>
          <w:szCs w:val="24"/>
        </w:rPr>
        <w:t>,</w:t>
      </w:r>
      <w:r w:rsidR="007B1721" w:rsidRPr="00E1127D">
        <w:rPr>
          <w:rFonts w:ascii="Times New Roman" w:hAnsi="Times New Roman" w:cs="Times New Roman"/>
          <w:sz w:val="24"/>
          <w:szCs w:val="24"/>
        </w:rPr>
        <w:t xml:space="preserve"> and</w:t>
      </w:r>
      <w:r w:rsidR="00BF5C10" w:rsidRPr="00E1127D">
        <w:rPr>
          <w:rFonts w:ascii="Times New Roman" w:hAnsi="Times New Roman" w:cs="Times New Roman"/>
          <w:sz w:val="24"/>
          <w:szCs w:val="24"/>
        </w:rPr>
        <w:t>,</w:t>
      </w:r>
      <w:r w:rsidR="007B1721" w:rsidRPr="00E1127D">
        <w:rPr>
          <w:rFonts w:ascii="Times New Roman" w:hAnsi="Times New Roman" w:cs="Times New Roman"/>
          <w:sz w:val="24"/>
          <w:szCs w:val="24"/>
        </w:rPr>
        <w:t xml:space="preserve"> therefore</w:t>
      </w:r>
      <w:r w:rsidR="00BF5C10" w:rsidRPr="00E1127D">
        <w:rPr>
          <w:rFonts w:ascii="Times New Roman" w:hAnsi="Times New Roman" w:cs="Times New Roman"/>
          <w:sz w:val="24"/>
          <w:szCs w:val="24"/>
        </w:rPr>
        <w:t>,</w:t>
      </w:r>
      <w:r w:rsidR="007B1721" w:rsidRPr="00E1127D">
        <w:rPr>
          <w:rFonts w:ascii="Times New Roman" w:hAnsi="Times New Roman" w:cs="Times New Roman"/>
          <w:sz w:val="24"/>
          <w:szCs w:val="24"/>
        </w:rPr>
        <w:t xml:space="preserve"> </w:t>
      </w:r>
      <w:r w:rsidR="00BF5C10" w:rsidRPr="00E1127D">
        <w:rPr>
          <w:rFonts w:ascii="Times New Roman" w:hAnsi="Times New Roman" w:cs="Times New Roman"/>
          <w:sz w:val="24"/>
          <w:szCs w:val="24"/>
        </w:rPr>
        <w:t xml:space="preserve">they </w:t>
      </w:r>
      <w:r w:rsidR="007B1721" w:rsidRPr="00E1127D">
        <w:rPr>
          <w:rFonts w:ascii="Times New Roman" w:hAnsi="Times New Roman" w:cs="Times New Roman"/>
          <w:sz w:val="24"/>
          <w:szCs w:val="24"/>
        </w:rPr>
        <w:t>indicate no multicollinearity concerns.</w:t>
      </w:r>
    </w:p>
    <w:p w14:paraId="70957DCE" w14:textId="77777777" w:rsidR="004C34A2" w:rsidRPr="00E1127D" w:rsidRDefault="004C34A2" w:rsidP="00B20CF1">
      <w:pPr>
        <w:spacing w:line="480" w:lineRule="auto"/>
        <w:contextualSpacing/>
        <w:jc w:val="both"/>
        <w:rPr>
          <w:rFonts w:ascii="Times New Roman" w:hAnsi="Times New Roman" w:cs="Times New Roman"/>
          <w:sz w:val="24"/>
          <w:szCs w:val="24"/>
        </w:rPr>
      </w:pPr>
    </w:p>
    <w:p w14:paraId="2A9C5C71" w14:textId="474D9FA7" w:rsidR="004C34A2" w:rsidRPr="00E1127D" w:rsidRDefault="00846CF1" w:rsidP="00FB3473">
      <w:pPr>
        <w:spacing w:line="480" w:lineRule="auto"/>
        <w:jc w:val="center"/>
        <w:rPr>
          <w:rFonts w:ascii="Times New Roman" w:hAnsi="Times New Roman" w:cs="Times New Roman"/>
          <w:sz w:val="24"/>
        </w:rPr>
      </w:pPr>
      <w:r w:rsidRPr="00E1127D">
        <w:rPr>
          <w:rFonts w:ascii="Times New Roman" w:hAnsi="Times New Roman" w:cs="Times New Roman"/>
          <w:sz w:val="24"/>
        </w:rPr>
        <w:t>[INSERT TABLE 3]</w:t>
      </w:r>
    </w:p>
    <w:p w14:paraId="2D9BD623" w14:textId="2FD0BB40" w:rsidR="00C80F7B" w:rsidRPr="00E1127D" w:rsidRDefault="001C54F1" w:rsidP="00792E34">
      <w:pPr>
        <w:spacing w:line="480" w:lineRule="auto"/>
        <w:jc w:val="both"/>
        <w:rPr>
          <w:rFonts w:ascii="Times New Roman" w:hAnsi="Times New Roman" w:cs="Times New Roman"/>
          <w:b/>
          <w:bCs/>
        </w:rPr>
      </w:pPr>
      <w:r w:rsidRPr="00E1127D">
        <w:rPr>
          <w:rFonts w:ascii="Times New Roman" w:hAnsi="Times New Roman" w:cs="Times New Roman"/>
          <w:b/>
          <w:bCs/>
        </w:rPr>
        <w:t xml:space="preserve">4.3. Baseline regression: </w:t>
      </w:r>
      <w:r w:rsidR="005E0FE3" w:rsidRPr="00E1127D">
        <w:rPr>
          <w:rFonts w:ascii="Times New Roman" w:hAnsi="Times New Roman" w:cs="Times New Roman"/>
          <w:b/>
          <w:bCs/>
        </w:rPr>
        <w:t xml:space="preserve">Environmental Tax, SME </w:t>
      </w:r>
      <w:r w:rsidR="005A2B63" w:rsidRPr="00E1127D">
        <w:rPr>
          <w:rFonts w:ascii="Times New Roman" w:hAnsi="Times New Roman" w:cs="Times New Roman"/>
          <w:b/>
          <w:bCs/>
        </w:rPr>
        <w:t>Financ</w:t>
      </w:r>
      <w:r w:rsidR="005E24FD" w:rsidRPr="00E1127D">
        <w:rPr>
          <w:rFonts w:ascii="Times New Roman" w:hAnsi="Times New Roman" w:cs="Times New Roman"/>
          <w:b/>
          <w:bCs/>
        </w:rPr>
        <w:t>ing Constraint</w:t>
      </w:r>
      <w:r w:rsidR="005A2B63" w:rsidRPr="00E1127D">
        <w:rPr>
          <w:rFonts w:ascii="Times New Roman" w:hAnsi="Times New Roman" w:cs="Times New Roman"/>
          <w:b/>
          <w:bCs/>
        </w:rPr>
        <w:t>,</w:t>
      </w:r>
      <w:r w:rsidR="005E0FE3" w:rsidRPr="00E1127D">
        <w:rPr>
          <w:rFonts w:ascii="Times New Roman" w:hAnsi="Times New Roman" w:cs="Times New Roman"/>
          <w:b/>
          <w:bCs/>
        </w:rPr>
        <w:t xml:space="preserve"> and </w:t>
      </w:r>
      <w:r w:rsidRPr="00E1127D">
        <w:rPr>
          <w:rFonts w:ascii="Times New Roman" w:hAnsi="Times New Roman" w:cs="Times New Roman"/>
          <w:b/>
          <w:bCs/>
        </w:rPr>
        <w:t xml:space="preserve">Innovation  </w:t>
      </w:r>
    </w:p>
    <w:p w14:paraId="293C05C7" w14:textId="30852C0D" w:rsidR="006776C8" w:rsidRPr="00E1127D" w:rsidRDefault="00202DEA" w:rsidP="00792E34">
      <w:pPr>
        <w:spacing w:line="480" w:lineRule="auto"/>
        <w:jc w:val="both"/>
        <w:rPr>
          <w:rFonts w:ascii="Times New Roman" w:hAnsi="Times New Roman" w:cs="Times New Roman"/>
          <w:bCs/>
        </w:rPr>
      </w:pPr>
      <w:r w:rsidRPr="00E1127D">
        <w:rPr>
          <w:rFonts w:ascii="Times New Roman" w:hAnsi="Times New Roman" w:cs="Times New Roman"/>
          <w:bCs/>
        </w:rPr>
        <w:t>T</w:t>
      </w:r>
      <w:r w:rsidR="00154442" w:rsidRPr="00E1127D">
        <w:rPr>
          <w:rFonts w:ascii="Times New Roman" w:hAnsi="Times New Roman" w:cs="Times New Roman"/>
          <w:bCs/>
        </w:rPr>
        <w:t>he t</w:t>
      </w:r>
      <w:r w:rsidRPr="00E1127D">
        <w:rPr>
          <w:rFonts w:ascii="Times New Roman" w:hAnsi="Times New Roman" w:cs="Times New Roman"/>
          <w:bCs/>
        </w:rPr>
        <w:t xml:space="preserve">heoretical justification for environmental taxes is that </w:t>
      </w:r>
      <w:r w:rsidR="00D34C94" w:rsidRPr="00E1127D">
        <w:rPr>
          <w:rFonts w:ascii="Times New Roman" w:hAnsi="Times New Roman" w:cs="Times New Roman"/>
          <w:bCs/>
        </w:rPr>
        <w:t>it</w:t>
      </w:r>
      <w:r w:rsidRPr="00E1127D">
        <w:rPr>
          <w:rFonts w:ascii="Times New Roman" w:hAnsi="Times New Roman" w:cs="Times New Roman"/>
          <w:bCs/>
        </w:rPr>
        <w:t xml:space="preserve"> </w:t>
      </w:r>
      <w:r w:rsidR="008302D7" w:rsidRPr="00E1127D">
        <w:rPr>
          <w:rFonts w:ascii="Times New Roman" w:hAnsi="Times New Roman" w:cs="Times New Roman"/>
          <w:bCs/>
        </w:rPr>
        <w:t>discourages</w:t>
      </w:r>
      <w:r w:rsidRPr="00E1127D">
        <w:rPr>
          <w:rFonts w:ascii="Times New Roman" w:hAnsi="Times New Roman" w:cs="Times New Roman"/>
          <w:bCs/>
        </w:rPr>
        <w:t xml:space="preserve"> </w:t>
      </w:r>
      <w:r w:rsidR="00154442" w:rsidRPr="00E1127D">
        <w:rPr>
          <w:rFonts w:ascii="Times New Roman" w:hAnsi="Times New Roman" w:cs="Times New Roman"/>
          <w:bCs/>
        </w:rPr>
        <w:t>the use of polluting energy, which will increase the use of green energy and give rise to the</w:t>
      </w:r>
      <w:r w:rsidRPr="00E1127D">
        <w:rPr>
          <w:rFonts w:ascii="Times New Roman" w:hAnsi="Times New Roman" w:cs="Times New Roman"/>
          <w:bCs/>
        </w:rPr>
        <w:t xml:space="preserve"> use of innovative approaches</w:t>
      </w:r>
      <w:r w:rsidR="00D34C94" w:rsidRPr="00E1127D">
        <w:rPr>
          <w:rFonts w:ascii="Times New Roman" w:hAnsi="Times New Roman" w:cs="Times New Roman"/>
          <w:bCs/>
        </w:rPr>
        <w:t>.</w:t>
      </w:r>
      <w:r w:rsidR="00216D50" w:rsidRPr="00E1127D">
        <w:rPr>
          <w:rFonts w:ascii="Times New Roman" w:hAnsi="Times New Roman" w:cs="Times New Roman"/>
          <w:bCs/>
        </w:rPr>
        <w:t xml:space="preserve"> The hypothes</w:t>
      </w:r>
      <w:r w:rsidR="00BA0C66" w:rsidRPr="00E1127D">
        <w:rPr>
          <w:rFonts w:ascii="Times New Roman" w:hAnsi="Times New Roman" w:cs="Times New Roman"/>
          <w:bCs/>
        </w:rPr>
        <w:t>e</w:t>
      </w:r>
      <w:r w:rsidR="00216D50" w:rsidRPr="00E1127D">
        <w:rPr>
          <w:rFonts w:ascii="Times New Roman" w:hAnsi="Times New Roman" w:cs="Times New Roman"/>
          <w:bCs/>
        </w:rPr>
        <w:t>s are motivated based on this relationship</w:t>
      </w:r>
      <w:r w:rsidR="00FC1E3B" w:rsidRPr="00E1127D">
        <w:rPr>
          <w:rFonts w:ascii="Times New Roman" w:hAnsi="Times New Roman" w:cs="Times New Roman"/>
          <w:bCs/>
        </w:rPr>
        <w:t xml:space="preserve"> that contextualise</w:t>
      </w:r>
      <w:r w:rsidR="00154442" w:rsidRPr="00E1127D">
        <w:rPr>
          <w:rFonts w:ascii="Times New Roman" w:hAnsi="Times New Roman" w:cs="Times New Roman"/>
          <w:bCs/>
        </w:rPr>
        <w:t>s</w:t>
      </w:r>
      <w:r w:rsidR="00FC1E3B" w:rsidRPr="00E1127D">
        <w:rPr>
          <w:rFonts w:ascii="Times New Roman" w:hAnsi="Times New Roman" w:cs="Times New Roman"/>
          <w:bCs/>
        </w:rPr>
        <w:t xml:space="preserve"> economic (fiscal policy) and SMEs </w:t>
      </w:r>
      <w:r w:rsidR="005740DE" w:rsidRPr="00E1127D">
        <w:rPr>
          <w:rFonts w:ascii="Times New Roman" w:hAnsi="Times New Roman" w:cs="Times New Roman"/>
          <w:bCs/>
        </w:rPr>
        <w:t>clean technology adoption to innovate</w:t>
      </w:r>
      <w:r w:rsidR="00216D50" w:rsidRPr="00E1127D">
        <w:rPr>
          <w:rFonts w:ascii="Times New Roman" w:hAnsi="Times New Roman" w:cs="Times New Roman"/>
          <w:bCs/>
        </w:rPr>
        <w:t>.</w:t>
      </w:r>
      <w:r w:rsidR="00D34C94" w:rsidRPr="00E1127D">
        <w:rPr>
          <w:rFonts w:ascii="Times New Roman" w:hAnsi="Times New Roman" w:cs="Times New Roman"/>
          <w:bCs/>
        </w:rPr>
        <w:t xml:space="preserve"> To test th</w:t>
      </w:r>
      <w:r w:rsidR="00216D50" w:rsidRPr="00E1127D">
        <w:rPr>
          <w:rFonts w:ascii="Times New Roman" w:hAnsi="Times New Roman" w:cs="Times New Roman"/>
          <w:bCs/>
        </w:rPr>
        <w:t>e</w:t>
      </w:r>
      <w:r w:rsidR="00D34C94" w:rsidRPr="00E1127D">
        <w:rPr>
          <w:rFonts w:ascii="Times New Roman" w:hAnsi="Times New Roman" w:cs="Times New Roman"/>
          <w:bCs/>
        </w:rPr>
        <w:t xml:space="preserve"> proposition, </w:t>
      </w:r>
      <w:r w:rsidR="00FF44E9" w:rsidRPr="00E1127D">
        <w:rPr>
          <w:rFonts w:ascii="Times New Roman" w:hAnsi="Times New Roman" w:cs="Times New Roman"/>
          <w:sz w:val="24"/>
          <w:szCs w:val="24"/>
        </w:rPr>
        <w:t>Table 4 presents</w:t>
      </w:r>
      <w:r w:rsidR="001C54F1" w:rsidRPr="00E1127D">
        <w:rPr>
          <w:rFonts w:ascii="Times New Roman" w:hAnsi="Times New Roman" w:cs="Times New Roman"/>
          <w:sz w:val="24"/>
          <w:szCs w:val="24"/>
        </w:rPr>
        <w:t xml:space="preserve"> the baseline regression results on the </w:t>
      </w:r>
      <w:r w:rsidR="009E5307" w:rsidRPr="00E1127D">
        <w:rPr>
          <w:rFonts w:ascii="Times New Roman" w:hAnsi="Times New Roman" w:cs="Times New Roman"/>
          <w:sz w:val="24"/>
          <w:szCs w:val="24"/>
        </w:rPr>
        <w:t xml:space="preserve">relationship between environmental tax, financing </w:t>
      </w:r>
      <w:r w:rsidR="00D43C1E" w:rsidRPr="00E1127D">
        <w:rPr>
          <w:rFonts w:ascii="Times New Roman" w:hAnsi="Times New Roman" w:cs="Times New Roman"/>
          <w:sz w:val="24"/>
          <w:szCs w:val="24"/>
        </w:rPr>
        <w:t>constraint</w:t>
      </w:r>
      <w:r w:rsidR="009E5307" w:rsidRPr="00E1127D">
        <w:rPr>
          <w:rFonts w:ascii="Times New Roman" w:hAnsi="Times New Roman" w:cs="Times New Roman"/>
          <w:sz w:val="24"/>
          <w:szCs w:val="24"/>
        </w:rPr>
        <w:t xml:space="preserve"> and </w:t>
      </w:r>
      <w:r w:rsidR="00D43C1E" w:rsidRPr="00E1127D">
        <w:rPr>
          <w:rFonts w:ascii="Times New Roman" w:hAnsi="Times New Roman" w:cs="Times New Roman"/>
          <w:sz w:val="24"/>
          <w:szCs w:val="24"/>
        </w:rPr>
        <w:t>SME innovation</w:t>
      </w:r>
      <w:r w:rsidR="001C54F1" w:rsidRPr="00E1127D">
        <w:rPr>
          <w:rFonts w:ascii="Times New Roman" w:hAnsi="Times New Roman" w:cs="Times New Roman"/>
          <w:sz w:val="24"/>
          <w:szCs w:val="24"/>
        </w:rPr>
        <w:t xml:space="preserve">. </w:t>
      </w:r>
      <w:r w:rsidR="006776C8" w:rsidRPr="00E1127D">
        <w:rPr>
          <w:rFonts w:ascii="Times New Roman" w:eastAsia="Times New Roman" w:hAnsi="Times New Roman" w:cs="Times New Roman"/>
          <w:sz w:val="24"/>
          <w:szCs w:val="24"/>
          <w:lang w:eastAsia="en-GB"/>
        </w:rPr>
        <w:t xml:space="preserve">Column (1) provides the results </w:t>
      </w:r>
      <w:r w:rsidR="006776C8" w:rsidRPr="00E1127D">
        <w:rPr>
          <w:rFonts w:ascii="Times New Roman" w:hAnsi="Times New Roman" w:cs="Times New Roman"/>
          <w:sz w:val="24"/>
          <w:szCs w:val="24"/>
        </w:rPr>
        <w:t xml:space="preserve">of the moderating impact of </w:t>
      </w:r>
      <w:r w:rsidR="00BF5C10" w:rsidRPr="00E1127D">
        <w:rPr>
          <w:rFonts w:ascii="Times New Roman" w:hAnsi="Times New Roman" w:cs="Times New Roman"/>
          <w:sz w:val="24"/>
          <w:szCs w:val="24"/>
        </w:rPr>
        <w:t xml:space="preserve">the </w:t>
      </w:r>
      <w:r w:rsidR="006776C8" w:rsidRPr="00E1127D">
        <w:rPr>
          <w:rFonts w:ascii="Times New Roman" w:hAnsi="Times New Roman" w:cs="Times New Roman"/>
          <w:sz w:val="24"/>
          <w:szCs w:val="24"/>
        </w:rPr>
        <w:t xml:space="preserve">SME financing </w:t>
      </w:r>
      <w:r w:rsidR="006776C8" w:rsidRPr="00E1127D">
        <w:rPr>
          <w:rFonts w:ascii="Times New Roman" w:hAnsi="Times New Roman" w:cs="Times New Roman"/>
          <w:sz w:val="24"/>
          <w:szCs w:val="24"/>
        </w:rPr>
        <w:lastRenderedPageBreak/>
        <w:t>constraint on the relationship between environmental tax and SME innovation</w:t>
      </w:r>
      <w:r w:rsidR="006776C8" w:rsidRPr="00E1127D">
        <w:rPr>
          <w:rFonts w:ascii="Times New Roman" w:eastAsia="Times New Roman" w:hAnsi="Times New Roman" w:cs="Times New Roman"/>
          <w:sz w:val="24"/>
          <w:szCs w:val="24"/>
          <w:lang w:eastAsia="en-GB"/>
        </w:rPr>
        <w:t xml:space="preserve"> without control variables, country, and year effects.  Column (2) reports the </w:t>
      </w:r>
      <w:r w:rsidR="00154442" w:rsidRPr="00E1127D">
        <w:rPr>
          <w:rFonts w:ascii="Times New Roman" w:eastAsia="Times New Roman" w:hAnsi="Times New Roman" w:cs="Times New Roman"/>
          <w:sz w:val="24"/>
          <w:szCs w:val="24"/>
          <w:lang w:eastAsia="en-GB"/>
        </w:rPr>
        <w:t>moderating impact of the SME financing constraint on the relationship between environmental tax and SME innovation without</w:t>
      </w:r>
      <w:r w:rsidR="006776C8" w:rsidRPr="00E1127D">
        <w:rPr>
          <w:rFonts w:ascii="Times New Roman" w:eastAsia="Times New Roman" w:hAnsi="Times New Roman" w:cs="Times New Roman"/>
          <w:sz w:val="24"/>
          <w:szCs w:val="24"/>
          <w:lang w:eastAsia="en-GB"/>
        </w:rPr>
        <w:t xml:space="preserve"> country and year effects. Column (3) presents the relationship between </w:t>
      </w:r>
      <w:r w:rsidR="006848FA" w:rsidRPr="00E1127D">
        <w:rPr>
          <w:rFonts w:ascii="Times New Roman" w:hAnsi="Times New Roman" w:cs="Times New Roman"/>
          <w:sz w:val="24"/>
          <w:szCs w:val="24"/>
        </w:rPr>
        <w:t>SME financing's moderating impact on the relationship between environmental tax and SME innovation with the relevant control variables and</w:t>
      </w:r>
      <w:r w:rsidR="006776C8" w:rsidRPr="00E1127D">
        <w:rPr>
          <w:rFonts w:ascii="Times New Roman" w:eastAsia="Times New Roman" w:hAnsi="Times New Roman" w:cs="Times New Roman"/>
          <w:sz w:val="24"/>
          <w:szCs w:val="24"/>
          <w:lang w:eastAsia="en-GB"/>
        </w:rPr>
        <w:t xml:space="preserve"> controls for variables</w:t>
      </w:r>
      <w:r w:rsidR="00B43A13" w:rsidRPr="00E1127D">
        <w:rPr>
          <w:rFonts w:ascii="Times New Roman" w:eastAsia="Times New Roman" w:hAnsi="Times New Roman" w:cs="Times New Roman"/>
          <w:sz w:val="24"/>
          <w:szCs w:val="24"/>
          <w:lang w:eastAsia="en-GB"/>
        </w:rPr>
        <w:t>'</w:t>
      </w:r>
      <w:r w:rsidR="006776C8" w:rsidRPr="00E1127D">
        <w:rPr>
          <w:rFonts w:ascii="Times New Roman" w:eastAsia="Times New Roman" w:hAnsi="Times New Roman" w:cs="Times New Roman"/>
          <w:sz w:val="24"/>
          <w:szCs w:val="24"/>
          <w:lang w:eastAsia="en-GB"/>
        </w:rPr>
        <w:t xml:space="preserve"> year and country effects.  </w:t>
      </w:r>
    </w:p>
    <w:p w14:paraId="6345F0FE" w14:textId="71697D59" w:rsidR="004C34A2" w:rsidRPr="00E1127D" w:rsidRDefault="00005EA8" w:rsidP="004C34A2">
      <w:pPr>
        <w:spacing w:line="480" w:lineRule="auto"/>
        <w:ind w:firstLine="720"/>
        <w:contextualSpacing/>
        <w:jc w:val="both"/>
        <w:rPr>
          <w:rFonts w:ascii="Times New Roman" w:hAnsi="Times New Roman" w:cs="Times New Roman"/>
          <w:sz w:val="24"/>
          <w:szCs w:val="24"/>
        </w:rPr>
      </w:pPr>
      <w:r w:rsidRPr="00E1127D">
        <w:rPr>
          <w:rFonts w:ascii="Times New Roman" w:eastAsia="Times New Roman" w:hAnsi="Times New Roman" w:cs="Times New Roman"/>
          <w:sz w:val="24"/>
          <w:szCs w:val="24"/>
          <w:lang w:eastAsia="en-GB"/>
        </w:rPr>
        <w:t>Results from Column (1)</w:t>
      </w:r>
      <w:r w:rsidR="00EF764E" w:rsidRPr="00E1127D">
        <w:rPr>
          <w:rFonts w:ascii="Times New Roman" w:hAnsi="Times New Roman" w:cs="Times New Roman"/>
          <w:sz w:val="24"/>
          <w:szCs w:val="24"/>
        </w:rPr>
        <w:t xml:space="preserve"> </w:t>
      </w:r>
      <w:r w:rsidR="00EF764E" w:rsidRPr="00E1127D">
        <w:rPr>
          <w:rFonts w:ascii="Times New Roman" w:eastAsia="Times New Roman" w:hAnsi="Times New Roman" w:cs="Times New Roman"/>
          <w:sz w:val="24"/>
          <w:szCs w:val="24"/>
          <w:lang w:eastAsia="en-GB"/>
        </w:rPr>
        <w:t>of Table 4 reveal</w:t>
      </w:r>
      <w:r w:rsidR="006848FA" w:rsidRPr="00E1127D">
        <w:rPr>
          <w:rFonts w:ascii="Times New Roman" w:eastAsia="Times New Roman" w:hAnsi="Times New Roman" w:cs="Times New Roman"/>
          <w:sz w:val="24"/>
          <w:szCs w:val="24"/>
          <w:lang w:eastAsia="en-GB"/>
        </w:rPr>
        <w:t xml:space="preserve"> that the environmental tax's coefficient is</w:t>
      </w:r>
      <w:r w:rsidR="005C33E3" w:rsidRPr="00E1127D">
        <w:rPr>
          <w:rFonts w:ascii="Times New Roman" w:eastAsia="Times New Roman" w:hAnsi="Times New Roman" w:cs="Times New Roman"/>
          <w:sz w:val="24"/>
          <w:szCs w:val="24"/>
          <w:lang w:eastAsia="en-GB"/>
        </w:rPr>
        <w:t xml:space="preserve"> negative</w:t>
      </w:r>
      <w:r w:rsidR="00EF764E" w:rsidRPr="00E1127D">
        <w:rPr>
          <w:rFonts w:ascii="Times New Roman" w:eastAsia="Times New Roman" w:hAnsi="Times New Roman" w:cs="Times New Roman"/>
          <w:sz w:val="24"/>
          <w:szCs w:val="24"/>
          <w:lang w:eastAsia="en-GB"/>
        </w:rPr>
        <w:t xml:space="preserve"> and statistically significant at the 1% level (β = -</w:t>
      </w:r>
      <w:r w:rsidR="00B46F47" w:rsidRPr="00E1127D">
        <w:rPr>
          <w:rFonts w:ascii="Times New Roman" w:eastAsia="Times New Roman" w:hAnsi="Times New Roman" w:cs="Times New Roman"/>
          <w:sz w:val="24"/>
          <w:szCs w:val="24"/>
          <w:lang w:eastAsia="en-GB"/>
        </w:rPr>
        <w:t>0.0446</w:t>
      </w:r>
      <w:r w:rsidR="00EF764E" w:rsidRPr="00E1127D">
        <w:rPr>
          <w:rFonts w:ascii="Times New Roman" w:eastAsia="Times New Roman" w:hAnsi="Times New Roman" w:cs="Times New Roman"/>
          <w:sz w:val="24"/>
          <w:szCs w:val="24"/>
          <w:lang w:eastAsia="en-GB"/>
        </w:rPr>
        <w:t>, t–statistic = -3.0</w:t>
      </w:r>
      <w:r w:rsidR="00B46F47" w:rsidRPr="00E1127D">
        <w:rPr>
          <w:rFonts w:ascii="Times New Roman" w:eastAsia="Times New Roman" w:hAnsi="Times New Roman" w:cs="Times New Roman"/>
          <w:sz w:val="24"/>
          <w:szCs w:val="24"/>
          <w:lang w:eastAsia="en-GB"/>
        </w:rPr>
        <w:t>5</w:t>
      </w:r>
      <w:r w:rsidR="00EF764E" w:rsidRPr="00E1127D">
        <w:rPr>
          <w:rFonts w:ascii="Times New Roman" w:eastAsia="Times New Roman" w:hAnsi="Times New Roman" w:cs="Times New Roman"/>
          <w:sz w:val="24"/>
          <w:szCs w:val="24"/>
          <w:lang w:eastAsia="en-GB"/>
        </w:rPr>
        <w:t>).</w:t>
      </w:r>
      <w:r w:rsidR="00B46F47" w:rsidRPr="00E1127D">
        <w:rPr>
          <w:rFonts w:ascii="Times New Roman" w:hAnsi="Times New Roman" w:cs="Times New Roman"/>
          <w:sz w:val="24"/>
          <w:szCs w:val="24"/>
        </w:rPr>
        <w:t xml:space="preserve"> This suggests that </w:t>
      </w:r>
      <w:r w:rsidR="00BF5C10" w:rsidRPr="00E1127D">
        <w:rPr>
          <w:rFonts w:ascii="Times New Roman" w:hAnsi="Times New Roman" w:cs="Times New Roman"/>
          <w:sz w:val="24"/>
          <w:szCs w:val="24"/>
        </w:rPr>
        <w:t xml:space="preserve">an </w:t>
      </w:r>
      <w:r w:rsidR="00B46F47" w:rsidRPr="00E1127D">
        <w:rPr>
          <w:rFonts w:ascii="Times New Roman" w:hAnsi="Times New Roman" w:cs="Times New Roman"/>
          <w:sz w:val="24"/>
          <w:szCs w:val="24"/>
        </w:rPr>
        <w:t xml:space="preserve">increase in </w:t>
      </w:r>
      <w:r w:rsidR="00AD1436" w:rsidRPr="00E1127D">
        <w:rPr>
          <w:rFonts w:ascii="Times New Roman" w:hAnsi="Times New Roman" w:cs="Times New Roman"/>
          <w:sz w:val="24"/>
          <w:szCs w:val="24"/>
        </w:rPr>
        <w:t xml:space="preserve">environmental tax </w:t>
      </w:r>
      <w:r w:rsidR="00CD2170" w:rsidRPr="00E1127D">
        <w:rPr>
          <w:rFonts w:ascii="Times New Roman" w:hAnsi="Times New Roman" w:cs="Times New Roman"/>
          <w:sz w:val="24"/>
          <w:szCs w:val="24"/>
        </w:rPr>
        <w:t xml:space="preserve">as a cost (Marin </w:t>
      </w:r>
      <w:r w:rsidR="00CD2170" w:rsidRPr="00E1127D">
        <w:rPr>
          <w:rFonts w:ascii="Times New Roman" w:hAnsi="Times New Roman" w:cs="Times New Roman"/>
          <w:i/>
          <w:iCs/>
          <w:sz w:val="24"/>
          <w:szCs w:val="24"/>
        </w:rPr>
        <w:t>et al</w:t>
      </w:r>
      <w:r w:rsidR="00CD2170" w:rsidRPr="00E1127D">
        <w:rPr>
          <w:rFonts w:ascii="Times New Roman" w:hAnsi="Times New Roman" w:cs="Times New Roman"/>
          <w:sz w:val="24"/>
          <w:szCs w:val="24"/>
        </w:rPr>
        <w:t xml:space="preserve">., 2015) </w:t>
      </w:r>
      <w:r w:rsidR="00AD1436" w:rsidRPr="00E1127D">
        <w:rPr>
          <w:rFonts w:ascii="Times New Roman" w:eastAsia="Times New Roman" w:hAnsi="Times New Roman" w:cs="Times New Roman"/>
          <w:sz w:val="24"/>
          <w:szCs w:val="24"/>
          <w:lang w:eastAsia="en-GB"/>
        </w:rPr>
        <w:t>constrains SMEs</w:t>
      </w:r>
      <w:r w:rsidR="00BF5C10" w:rsidRPr="00E1127D">
        <w:rPr>
          <w:rFonts w:ascii="Times New Roman" w:eastAsia="Times New Roman" w:hAnsi="Times New Roman" w:cs="Times New Roman"/>
          <w:sz w:val="24"/>
          <w:szCs w:val="24"/>
          <w:lang w:eastAsia="en-GB"/>
        </w:rPr>
        <w:t>’</w:t>
      </w:r>
      <w:r w:rsidR="00AD1436" w:rsidRPr="00E1127D">
        <w:rPr>
          <w:rFonts w:ascii="Times New Roman" w:eastAsia="Times New Roman" w:hAnsi="Times New Roman" w:cs="Times New Roman"/>
          <w:sz w:val="24"/>
          <w:szCs w:val="24"/>
          <w:lang w:eastAsia="en-GB"/>
        </w:rPr>
        <w:t xml:space="preserve"> </w:t>
      </w:r>
      <w:r w:rsidR="001D595C" w:rsidRPr="00E1127D">
        <w:rPr>
          <w:rFonts w:ascii="Times New Roman" w:eastAsia="Times New Roman" w:hAnsi="Times New Roman" w:cs="Times New Roman"/>
          <w:sz w:val="24"/>
          <w:szCs w:val="24"/>
          <w:lang w:eastAsia="en-GB"/>
        </w:rPr>
        <w:t>innovation</w:t>
      </w:r>
      <w:r w:rsidR="00CD2170" w:rsidRPr="00E1127D">
        <w:rPr>
          <w:rFonts w:ascii="Times New Roman" w:eastAsia="Times New Roman" w:hAnsi="Times New Roman" w:cs="Times New Roman"/>
          <w:sz w:val="24"/>
          <w:szCs w:val="24"/>
          <w:lang w:eastAsia="en-GB"/>
        </w:rPr>
        <w:t>. This is consistent</w:t>
      </w:r>
      <w:r w:rsidR="00CB250B" w:rsidRPr="00E1127D">
        <w:rPr>
          <w:rFonts w:ascii="Times New Roman" w:eastAsia="Times New Roman" w:hAnsi="Times New Roman" w:cs="Times New Roman"/>
          <w:sz w:val="24"/>
          <w:szCs w:val="24"/>
          <w:lang w:eastAsia="en-GB"/>
        </w:rPr>
        <w:t xml:space="preserve"> </w:t>
      </w:r>
      <w:r w:rsidR="00CD2170" w:rsidRPr="00E1127D">
        <w:rPr>
          <w:rFonts w:ascii="Times New Roman" w:eastAsia="Times New Roman" w:hAnsi="Times New Roman" w:cs="Times New Roman"/>
          <w:sz w:val="24"/>
          <w:szCs w:val="24"/>
          <w:lang w:eastAsia="en-GB"/>
        </w:rPr>
        <w:t>with earlier studies</w:t>
      </w:r>
      <w:r w:rsidR="00CD2170" w:rsidRPr="00E1127D">
        <w:rPr>
          <w:rFonts w:ascii="Times New Roman" w:hAnsi="Times New Roman" w:cs="Times New Roman"/>
          <w:sz w:val="24"/>
          <w:szCs w:val="24"/>
        </w:rPr>
        <w:t xml:space="preserve"> that suggest</w:t>
      </w:r>
      <w:r w:rsidR="00154442" w:rsidRPr="00E1127D">
        <w:rPr>
          <w:rFonts w:ascii="Times New Roman" w:hAnsi="Times New Roman" w:cs="Times New Roman"/>
          <w:sz w:val="24"/>
          <w:szCs w:val="24"/>
        </w:rPr>
        <w:t xml:space="preserve"> firms are less likely to adopt technologies or innovation due to the risk of failure (Madrid-Guijarro et al., 2016). T</w:t>
      </w:r>
      <w:r w:rsidR="00CD2170" w:rsidRPr="00E1127D">
        <w:rPr>
          <w:rFonts w:ascii="Times New Roman" w:hAnsi="Times New Roman" w:cs="Times New Roman"/>
          <w:sz w:val="24"/>
          <w:szCs w:val="24"/>
        </w:rPr>
        <w:t>his is more pronounced in the face of financing constraint</w:t>
      </w:r>
      <w:r w:rsidR="001D595C" w:rsidRPr="00E1127D">
        <w:rPr>
          <w:rFonts w:ascii="Times New Roman" w:eastAsia="Times New Roman" w:hAnsi="Times New Roman" w:cs="Times New Roman"/>
          <w:sz w:val="24"/>
          <w:szCs w:val="24"/>
          <w:lang w:eastAsia="en-GB"/>
        </w:rPr>
        <w:t xml:space="preserve">. </w:t>
      </w:r>
      <w:r w:rsidR="00CD2170" w:rsidRPr="00E1127D">
        <w:rPr>
          <w:rFonts w:ascii="Times New Roman" w:eastAsia="Times New Roman" w:hAnsi="Times New Roman" w:cs="Times New Roman"/>
          <w:sz w:val="24"/>
          <w:szCs w:val="24"/>
          <w:lang w:eastAsia="en-GB"/>
        </w:rPr>
        <w:t xml:space="preserve">In line with this, </w:t>
      </w:r>
      <w:r w:rsidR="00CD2170" w:rsidRPr="00E1127D">
        <w:rPr>
          <w:rFonts w:ascii="Times New Roman" w:hAnsi="Times New Roman" w:cs="Times New Roman"/>
          <w:sz w:val="24"/>
          <w:szCs w:val="24"/>
        </w:rPr>
        <w:t>w</w:t>
      </w:r>
      <w:r w:rsidR="005C33E3" w:rsidRPr="00E1127D">
        <w:rPr>
          <w:rFonts w:ascii="Times New Roman" w:hAnsi="Times New Roman" w:cs="Times New Roman"/>
          <w:sz w:val="24"/>
          <w:szCs w:val="24"/>
        </w:rPr>
        <w:t xml:space="preserve">e </w:t>
      </w:r>
      <w:r w:rsidR="00CD2170" w:rsidRPr="00E1127D">
        <w:rPr>
          <w:rFonts w:ascii="Times New Roman" w:hAnsi="Times New Roman" w:cs="Times New Roman"/>
          <w:sz w:val="24"/>
          <w:szCs w:val="24"/>
        </w:rPr>
        <w:t>found</w:t>
      </w:r>
      <w:r w:rsidR="005C33E3" w:rsidRPr="00E1127D">
        <w:rPr>
          <w:rFonts w:ascii="Times New Roman" w:hAnsi="Times New Roman" w:cs="Times New Roman"/>
          <w:sz w:val="24"/>
          <w:szCs w:val="24"/>
        </w:rPr>
        <w:t xml:space="preserve"> the </w:t>
      </w:r>
      <w:r w:rsidR="00154442" w:rsidRPr="00E1127D">
        <w:rPr>
          <w:rFonts w:ascii="Times New Roman" w:hAnsi="Times New Roman" w:cs="Times New Roman"/>
          <w:sz w:val="24"/>
          <w:szCs w:val="24"/>
        </w:rPr>
        <w:t>interaction term coefficient</w:t>
      </w:r>
      <w:r w:rsidR="005C33E3" w:rsidRPr="00E1127D">
        <w:rPr>
          <w:rFonts w:ascii="Times New Roman" w:hAnsi="Times New Roman" w:cs="Times New Roman"/>
          <w:sz w:val="24"/>
          <w:szCs w:val="24"/>
        </w:rPr>
        <w:t xml:space="preserve"> of Environmental Tax </w:t>
      </w:r>
      <w:r w:rsidR="00326FF3" w:rsidRPr="00E1127D">
        <w:rPr>
          <w:rFonts w:ascii="Times New Roman" w:hAnsi="Times New Roman" w:cs="Times New Roman"/>
          <w:sz w:val="24"/>
          <w:szCs w:val="24"/>
        </w:rPr>
        <w:t>X</w:t>
      </w:r>
      <w:r w:rsidR="005C33E3" w:rsidRPr="00E1127D">
        <w:rPr>
          <w:rFonts w:ascii="Times New Roman" w:hAnsi="Times New Roman" w:cs="Times New Roman"/>
          <w:sz w:val="24"/>
          <w:szCs w:val="24"/>
        </w:rPr>
        <w:t xml:space="preserve"> SME financing constraints to be positive and statistically significant</w:t>
      </w:r>
      <w:r w:rsidR="00534A8F" w:rsidRPr="00E1127D">
        <w:rPr>
          <w:rFonts w:ascii="Times New Roman" w:hAnsi="Times New Roman" w:cs="Times New Roman"/>
          <w:sz w:val="24"/>
          <w:szCs w:val="24"/>
        </w:rPr>
        <w:t>.</w:t>
      </w:r>
      <w:r w:rsidR="005C33E3" w:rsidRPr="00E1127D">
        <w:rPr>
          <w:rFonts w:ascii="Times New Roman" w:hAnsi="Times New Roman" w:cs="Times New Roman"/>
          <w:sz w:val="24"/>
          <w:szCs w:val="24"/>
        </w:rPr>
        <w:t xml:space="preserve"> </w:t>
      </w:r>
      <w:r w:rsidR="00627D09" w:rsidRPr="00E1127D">
        <w:rPr>
          <w:rFonts w:ascii="Times New Roman" w:hAnsi="Times New Roman" w:cs="Times New Roman"/>
          <w:sz w:val="24"/>
          <w:szCs w:val="24"/>
        </w:rPr>
        <w:t xml:space="preserve">Given the influence of </w:t>
      </w:r>
      <w:r w:rsidR="005F7F8C" w:rsidRPr="00E1127D">
        <w:rPr>
          <w:rFonts w:ascii="Times New Roman" w:hAnsi="Times New Roman" w:cs="Times New Roman"/>
          <w:sz w:val="24"/>
          <w:szCs w:val="24"/>
        </w:rPr>
        <w:t xml:space="preserve">the </w:t>
      </w:r>
      <w:r w:rsidR="00627D09" w:rsidRPr="00E1127D">
        <w:rPr>
          <w:rFonts w:ascii="Times New Roman" w:hAnsi="Times New Roman" w:cs="Times New Roman"/>
          <w:sz w:val="24"/>
          <w:szCs w:val="24"/>
        </w:rPr>
        <w:t>country</w:t>
      </w:r>
      <w:r w:rsidR="005F7F8C" w:rsidRPr="00E1127D">
        <w:rPr>
          <w:rFonts w:ascii="Times New Roman" w:hAnsi="Times New Roman" w:cs="Times New Roman"/>
          <w:sz w:val="24"/>
          <w:szCs w:val="24"/>
        </w:rPr>
        <w:t>’s</w:t>
      </w:r>
      <w:r w:rsidR="00627D09" w:rsidRPr="00E1127D">
        <w:rPr>
          <w:rFonts w:ascii="Times New Roman" w:hAnsi="Times New Roman" w:cs="Times New Roman"/>
          <w:sz w:val="24"/>
          <w:szCs w:val="24"/>
        </w:rPr>
        <w:t xml:space="preserve"> macroeconomic factors on country</w:t>
      </w:r>
      <w:r w:rsidR="008F142A" w:rsidRPr="00E1127D">
        <w:rPr>
          <w:rFonts w:ascii="Times New Roman" w:hAnsi="Times New Roman" w:cs="Times New Roman"/>
          <w:sz w:val="24"/>
          <w:szCs w:val="24"/>
        </w:rPr>
        <w:t>-</w:t>
      </w:r>
      <w:r w:rsidR="00627D09" w:rsidRPr="00E1127D">
        <w:rPr>
          <w:rFonts w:ascii="Times New Roman" w:hAnsi="Times New Roman" w:cs="Times New Roman"/>
          <w:sz w:val="24"/>
          <w:szCs w:val="24"/>
        </w:rPr>
        <w:t xml:space="preserve">level data, we suspect that the evidence presented in </w:t>
      </w:r>
      <w:r w:rsidR="000E33D0" w:rsidRPr="00E1127D">
        <w:rPr>
          <w:rFonts w:ascii="Times New Roman" w:hAnsi="Times New Roman" w:cs="Times New Roman"/>
          <w:sz w:val="24"/>
          <w:szCs w:val="24"/>
        </w:rPr>
        <w:t>C</w:t>
      </w:r>
      <w:r w:rsidR="00627D09" w:rsidRPr="00E1127D">
        <w:rPr>
          <w:rFonts w:ascii="Times New Roman" w:hAnsi="Times New Roman" w:cs="Times New Roman"/>
          <w:sz w:val="24"/>
          <w:szCs w:val="24"/>
        </w:rPr>
        <w:t xml:space="preserve">olumn </w:t>
      </w:r>
      <w:r w:rsidR="00072A2D" w:rsidRPr="00E1127D">
        <w:rPr>
          <w:rFonts w:ascii="Times New Roman" w:hAnsi="Times New Roman" w:cs="Times New Roman"/>
          <w:sz w:val="24"/>
          <w:szCs w:val="24"/>
        </w:rPr>
        <w:t>(</w:t>
      </w:r>
      <w:r w:rsidR="00627D09" w:rsidRPr="00E1127D">
        <w:rPr>
          <w:rFonts w:ascii="Times New Roman" w:hAnsi="Times New Roman" w:cs="Times New Roman"/>
          <w:sz w:val="24"/>
          <w:szCs w:val="24"/>
        </w:rPr>
        <w:t>1</w:t>
      </w:r>
      <w:r w:rsidR="00072A2D" w:rsidRPr="00E1127D">
        <w:rPr>
          <w:rFonts w:ascii="Times New Roman" w:hAnsi="Times New Roman" w:cs="Times New Roman"/>
          <w:sz w:val="24"/>
          <w:szCs w:val="24"/>
        </w:rPr>
        <w:t>)</w:t>
      </w:r>
      <w:r w:rsidR="00627D09" w:rsidRPr="00E1127D">
        <w:rPr>
          <w:rFonts w:ascii="Times New Roman" w:hAnsi="Times New Roman" w:cs="Times New Roman"/>
          <w:sz w:val="24"/>
          <w:szCs w:val="24"/>
        </w:rPr>
        <w:t xml:space="preserve"> might be driven by </w:t>
      </w:r>
      <w:r w:rsidR="005F7F8C" w:rsidRPr="00E1127D">
        <w:rPr>
          <w:rFonts w:ascii="Times New Roman" w:hAnsi="Times New Roman" w:cs="Times New Roman"/>
          <w:sz w:val="24"/>
          <w:szCs w:val="24"/>
        </w:rPr>
        <w:t xml:space="preserve">the </w:t>
      </w:r>
      <w:r w:rsidR="001606CB" w:rsidRPr="00E1127D">
        <w:rPr>
          <w:rFonts w:ascii="Times New Roman" w:hAnsi="Times New Roman" w:cs="Times New Roman"/>
          <w:sz w:val="24"/>
          <w:szCs w:val="24"/>
        </w:rPr>
        <w:t>countr</w:t>
      </w:r>
      <w:r w:rsidR="004B1C6C" w:rsidRPr="00E1127D">
        <w:rPr>
          <w:rFonts w:ascii="Times New Roman" w:hAnsi="Times New Roman" w:cs="Times New Roman"/>
          <w:sz w:val="24"/>
          <w:szCs w:val="24"/>
        </w:rPr>
        <w:t>y’s</w:t>
      </w:r>
      <w:r w:rsidR="001606CB" w:rsidRPr="00E1127D">
        <w:rPr>
          <w:rFonts w:ascii="Times New Roman" w:hAnsi="Times New Roman" w:cs="Times New Roman"/>
          <w:sz w:val="24"/>
          <w:szCs w:val="24"/>
        </w:rPr>
        <w:t xml:space="preserve"> macroeconomic climate</w:t>
      </w:r>
      <w:r w:rsidR="00627D09" w:rsidRPr="00E1127D">
        <w:rPr>
          <w:rFonts w:ascii="Times New Roman" w:hAnsi="Times New Roman" w:cs="Times New Roman"/>
          <w:sz w:val="24"/>
          <w:szCs w:val="24"/>
        </w:rPr>
        <w:t xml:space="preserve"> and not only</w:t>
      </w:r>
      <w:r w:rsidR="005F7F8C" w:rsidRPr="00E1127D">
        <w:rPr>
          <w:rFonts w:ascii="Times New Roman" w:hAnsi="Times New Roman" w:cs="Times New Roman"/>
          <w:sz w:val="24"/>
          <w:szCs w:val="24"/>
        </w:rPr>
        <w:t xml:space="preserve"> by the</w:t>
      </w:r>
      <w:r w:rsidR="00627D09" w:rsidRPr="00E1127D">
        <w:rPr>
          <w:rFonts w:ascii="Times New Roman" w:hAnsi="Times New Roman" w:cs="Times New Roman"/>
          <w:sz w:val="24"/>
          <w:szCs w:val="24"/>
        </w:rPr>
        <w:t xml:space="preserve"> </w:t>
      </w:r>
      <w:r w:rsidR="008F142A" w:rsidRPr="00E1127D">
        <w:rPr>
          <w:rFonts w:ascii="Times New Roman" w:hAnsi="Times New Roman" w:cs="Times New Roman"/>
          <w:sz w:val="24"/>
          <w:szCs w:val="24"/>
        </w:rPr>
        <w:t>environmental tax</w:t>
      </w:r>
      <w:r w:rsidR="00627D09" w:rsidRPr="00E1127D">
        <w:rPr>
          <w:rFonts w:ascii="Times New Roman" w:hAnsi="Times New Roman" w:cs="Times New Roman"/>
          <w:sz w:val="24"/>
          <w:szCs w:val="24"/>
        </w:rPr>
        <w:t>.</w:t>
      </w:r>
      <w:r w:rsidR="00516C2E" w:rsidRPr="00E1127D">
        <w:rPr>
          <w:rFonts w:ascii="Times New Roman" w:hAnsi="Times New Roman" w:cs="Times New Roman"/>
          <w:sz w:val="24"/>
          <w:szCs w:val="24"/>
        </w:rPr>
        <w:t xml:space="preserve"> In view of this, </w:t>
      </w:r>
      <w:r w:rsidR="0095656F" w:rsidRPr="00E1127D">
        <w:rPr>
          <w:rFonts w:ascii="Times New Roman" w:hAnsi="Times New Roman" w:cs="Times New Roman"/>
          <w:sz w:val="24"/>
          <w:szCs w:val="24"/>
        </w:rPr>
        <w:t xml:space="preserve">we control </w:t>
      </w:r>
      <w:r w:rsidR="008C449E" w:rsidRPr="00E1127D">
        <w:rPr>
          <w:rFonts w:ascii="Times New Roman" w:hAnsi="Times New Roman" w:cs="Times New Roman"/>
          <w:sz w:val="24"/>
          <w:szCs w:val="24"/>
        </w:rPr>
        <w:t>for</w:t>
      </w:r>
      <w:r w:rsidR="006F1549" w:rsidRPr="00E1127D">
        <w:rPr>
          <w:rFonts w:ascii="Times New Roman" w:hAnsi="Times New Roman" w:cs="Times New Roman"/>
          <w:sz w:val="24"/>
          <w:szCs w:val="24"/>
        </w:rPr>
        <w:t>,</w:t>
      </w:r>
      <w:r w:rsidR="008C449E" w:rsidRPr="00E1127D">
        <w:rPr>
          <w:rFonts w:ascii="Times New Roman" w:hAnsi="Times New Roman" w:cs="Times New Roman"/>
          <w:sz w:val="24"/>
          <w:szCs w:val="24"/>
        </w:rPr>
        <w:t xml:space="preserve"> in </w:t>
      </w:r>
      <w:r w:rsidR="000E33D0" w:rsidRPr="00E1127D">
        <w:rPr>
          <w:rFonts w:ascii="Times New Roman" w:hAnsi="Times New Roman" w:cs="Times New Roman"/>
          <w:sz w:val="24"/>
          <w:szCs w:val="24"/>
        </w:rPr>
        <w:t>C</w:t>
      </w:r>
      <w:r w:rsidR="008C449E" w:rsidRPr="00E1127D">
        <w:rPr>
          <w:rFonts w:ascii="Times New Roman" w:hAnsi="Times New Roman" w:cs="Times New Roman"/>
          <w:sz w:val="24"/>
          <w:szCs w:val="24"/>
        </w:rPr>
        <w:t>olumn (2) of Table 4 the</w:t>
      </w:r>
      <w:r w:rsidR="00EC6CB5" w:rsidRPr="00E1127D">
        <w:rPr>
          <w:rFonts w:ascii="Times New Roman" w:hAnsi="Times New Roman" w:cs="Times New Roman"/>
          <w:sz w:val="24"/>
          <w:szCs w:val="24"/>
        </w:rPr>
        <w:t xml:space="preserve"> possibility </w:t>
      </w:r>
      <w:r w:rsidR="00C74BFF" w:rsidRPr="00E1127D">
        <w:rPr>
          <w:rFonts w:ascii="Times New Roman" w:hAnsi="Times New Roman" w:cs="Times New Roman"/>
          <w:sz w:val="24"/>
          <w:szCs w:val="24"/>
        </w:rPr>
        <w:t xml:space="preserve">of macroeconomic factors impacting </w:t>
      </w:r>
      <w:r w:rsidR="00087096" w:rsidRPr="00E1127D">
        <w:rPr>
          <w:rFonts w:ascii="Times New Roman" w:hAnsi="Times New Roman" w:cs="Times New Roman"/>
          <w:sz w:val="24"/>
          <w:szCs w:val="24"/>
        </w:rPr>
        <w:t xml:space="preserve">a </w:t>
      </w:r>
      <w:r w:rsidR="00A4503E" w:rsidRPr="00E1127D">
        <w:rPr>
          <w:rFonts w:ascii="Times New Roman" w:hAnsi="Times New Roman" w:cs="Times New Roman"/>
          <w:sz w:val="24"/>
          <w:szCs w:val="24"/>
        </w:rPr>
        <w:t>firm</w:t>
      </w:r>
      <w:r w:rsidR="00B43A13" w:rsidRPr="00E1127D">
        <w:rPr>
          <w:rFonts w:ascii="Times New Roman" w:hAnsi="Times New Roman" w:cs="Times New Roman"/>
          <w:sz w:val="24"/>
          <w:szCs w:val="24"/>
        </w:rPr>
        <w:t>'</w:t>
      </w:r>
      <w:r w:rsidR="00A4503E" w:rsidRPr="00E1127D">
        <w:rPr>
          <w:rFonts w:ascii="Times New Roman" w:hAnsi="Times New Roman" w:cs="Times New Roman"/>
          <w:sz w:val="24"/>
          <w:szCs w:val="24"/>
        </w:rPr>
        <w:t>s</w:t>
      </w:r>
      <w:r w:rsidR="008C449E" w:rsidRPr="00E1127D">
        <w:rPr>
          <w:rFonts w:ascii="Times New Roman" w:hAnsi="Times New Roman" w:cs="Times New Roman"/>
          <w:sz w:val="24"/>
          <w:szCs w:val="24"/>
        </w:rPr>
        <w:t xml:space="preserve"> </w:t>
      </w:r>
      <w:r w:rsidR="008A76E3" w:rsidRPr="00E1127D">
        <w:rPr>
          <w:rFonts w:ascii="Times New Roman" w:hAnsi="Times New Roman" w:cs="Times New Roman"/>
          <w:sz w:val="24"/>
          <w:szCs w:val="24"/>
        </w:rPr>
        <w:t>innovation</w:t>
      </w:r>
      <w:r w:rsidR="008C449E" w:rsidRPr="00E1127D">
        <w:rPr>
          <w:rFonts w:ascii="Times New Roman" w:hAnsi="Times New Roman" w:cs="Times New Roman"/>
          <w:sz w:val="24"/>
          <w:szCs w:val="24"/>
        </w:rPr>
        <w:t>.</w:t>
      </w:r>
    </w:p>
    <w:p w14:paraId="03EA5338" w14:textId="77777777" w:rsidR="00FB3473" w:rsidRPr="00E1127D" w:rsidRDefault="00FB3473" w:rsidP="004C34A2">
      <w:pPr>
        <w:spacing w:line="480" w:lineRule="auto"/>
        <w:ind w:firstLine="720"/>
        <w:contextualSpacing/>
        <w:jc w:val="both"/>
        <w:rPr>
          <w:rFonts w:ascii="Times New Roman" w:hAnsi="Times New Roman" w:cs="Times New Roman"/>
          <w:sz w:val="24"/>
          <w:szCs w:val="24"/>
        </w:rPr>
      </w:pPr>
    </w:p>
    <w:p w14:paraId="6852ACA8" w14:textId="30E6CAE1" w:rsidR="004C34A2" w:rsidRPr="00E1127D" w:rsidRDefault="00846CF1" w:rsidP="004C34A2">
      <w:pPr>
        <w:spacing w:line="480" w:lineRule="auto"/>
        <w:jc w:val="center"/>
        <w:rPr>
          <w:rFonts w:ascii="Times New Roman" w:hAnsi="Times New Roman" w:cs="Times New Roman"/>
          <w:sz w:val="24"/>
        </w:rPr>
      </w:pPr>
      <w:r w:rsidRPr="00E1127D">
        <w:rPr>
          <w:rFonts w:ascii="Times New Roman" w:hAnsi="Times New Roman" w:cs="Times New Roman"/>
          <w:sz w:val="24"/>
        </w:rPr>
        <w:t>[INSERT TABLE 4]</w:t>
      </w:r>
    </w:p>
    <w:p w14:paraId="720530CE" w14:textId="5C00302A" w:rsidR="001C54F1" w:rsidRPr="00E1127D" w:rsidRDefault="00DC0E73" w:rsidP="00D43F19">
      <w:pPr>
        <w:spacing w:line="480" w:lineRule="auto"/>
        <w:ind w:firstLine="720"/>
        <w:contextualSpacing/>
        <w:jc w:val="both"/>
        <w:rPr>
          <w:rFonts w:ascii="Times New Roman" w:hAnsi="Times New Roman" w:cs="Times New Roman"/>
          <w:sz w:val="24"/>
          <w:szCs w:val="24"/>
        </w:rPr>
      </w:pPr>
      <w:r w:rsidRPr="00E1127D">
        <w:rPr>
          <w:rFonts w:ascii="Times New Roman" w:hAnsi="Times New Roman" w:cs="Times New Roman"/>
          <w:sz w:val="24"/>
          <w:szCs w:val="24"/>
        </w:rPr>
        <w:t>Interest</w:t>
      </w:r>
      <w:r w:rsidR="003D35AA" w:rsidRPr="00E1127D">
        <w:rPr>
          <w:rFonts w:ascii="Times New Roman" w:hAnsi="Times New Roman" w:cs="Times New Roman"/>
          <w:sz w:val="24"/>
          <w:szCs w:val="24"/>
        </w:rPr>
        <w:t xml:space="preserve">ingly, we </w:t>
      </w:r>
      <w:r w:rsidR="00D1113F" w:rsidRPr="00E1127D">
        <w:rPr>
          <w:rFonts w:ascii="Times New Roman" w:hAnsi="Times New Roman" w:cs="Times New Roman"/>
          <w:sz w:val="24"/>
          <w:szCs w:val="24"/>
        </w:rPr>
        <w:t>find</w:t>
      </w:r>
      <w:r w:rsidR="00C71517" w:rsidRPr="00E1127D">
        <w:rPr>
          <w:rFonts w:ascii="Times New Roman" w:hAnsi="Times New Roman" w:cs="Times New Roman"/>
          <w:sz w:val="24"/>
          <w:szCs w:val="24"/>
        </w:rPr>
        <w:t xml:space="preserve"> that</w:t>
      </w:r>
      <w:r w:rsidR="00D1113F" w:rsidRPr="00E1127D">
        <w:rPr>
          <w:rFonts w:ascii="Times New Roman" w:hAnsi="Times New Roman" w:cs="Times New Roman"/>
          <w:sz w:val="24"/>
          <w:szCs w:val="24"/>
        </w:rPr>
        <w:t xml:space="preserve"> </w:t>
      </w:r>
      <w:r w:rsidR="00917E31" w:rsidRPr="00E1127D">
        <w:rPr>
          <w:rFonts w:ascii="Times New Roman" w:hAnsi="Times New Roman" w:cs="Times New Roman"/>
          <w:sz w:val="24"/>
          <w:szCs w:val="24"/>
        </w:rPr>
        <w:t xml:space="preserve">each </w:t>
      </w:r>
      <w:r w:rsidR="00A4503E" w:rsidRPr="00E1127D">
        <w:rPr>
          <w:rFonts w:ascii="Times New Roman" w:hAnsi="Times New Roman" w:cs="Times New Roman"/>
          <w:sz w:val="24"/>
          <w:szCs w:val="24"/>
        </w:rPr>
        <w:t xml:space="preserve">of </w:t>
      </w:r>
      <w:r w:rsidR="00D1113F" w:rsidRPr="00E1127D">
        <w:rPr>
          <w:rFonts w:ascii="Times New Roman" w:hAnsi="Times New Roman" w:cs="Times New Roman"/>
          <w:sz w:val="24"/>
          <w:szCs w:val="24"/>
        </w:rPr>
        <w:t>the coefficients ha</w:t>
      </w:r>
      <w:r w:rsidR="00C71517" w:rsidRPr="00E1127D">
        <w:rPr>
          <w:rFonts w:ascii="Times New Roman" w:hAnsi="Times New Roman" w:cs="Times New Roman"/>
          <w:sz w:val="24"/>
          <w:szCs w:val="24"/>
        </w:rPr>
        <w:t>s</w:t>
      </w:r>
      <w:r w:rsidR="00D1113F" w:rsidRPr="00E1127D">
        <w:rPr>
          <w:rFonts w:ascii="Times New Roman" w:hAnsi="Times New Roman" w:cs="Times New Roman"/>
          <w:sz w:val="24"/>
          <w:szCs w:val="24"/>
        </w:rPr>
        <w:t xml:space="preserve"> increased in magnitude.</w:t>
      </w:r>
      <w:r w:rsidR="00707845" w:rsidRPr="00E1127D">
        <w:rPr>
          <w:rFonts w:ascii="Times New Roman" w:hAnsi="Times New Roman" w:cs="Times New Roman"/>
          <w:sz w:val="24"/>
          <w:szCs w:val="24"/>
        </w:rPr>
        <w:t xml:space="preserve"> </w:t>
      </w:r>
      <w:r w:rsidR="00C20306" w:rsidRPr="00E1127D">
        <w:rPr>
          <w:rFonts w:ascii="Times New Roman" w:hAnsi="Times New Roman" w:cs="Times New Roman"/>
          <w:sz w:val="24"/>
          <w:szCs w:val="24"/>
        </w:rPr>
        <w:t>W</w:t>
      </w:r>
      <w:r w:rsidR="00707845" w:rsidRPr="00E1127D">
        <w:rPr>
          <w:rFonts w:ascii="Times New Roman" w:hAnsi="Times New Roman" w:cs="Times New Roman"/>
          <w:sz w:val="24"/>
          <w:szCs w:val="24"/>
        </w:rPr>
        <w:t xml:space="preserve">e further controlled for </w:t>
      </w:r>
      <w:r w:rsidR="0020233A" w:rsidRPr="00E1127D">
        <w:rPr>
          <w:rFonts w:ascii="Times New Roman" w:hAnsi="Times New Roman" w:cs="Times New Roman"/>
          <w:sz w:val="24"/>
          <w:szCs w:val="24"/>
        </w:rPr>
        <w:t xml:space="preserve">the </w:t>
      </w:r>
      <w:r w:rsidR="006C6B12" w:rsidRPr="00E1127D">
        <w:rPr>
          <w:rFonts w:ascii="Times New Roman" w:hAnsi="Times New Roman" w:cs="Times New Roman"/>
          <w:sz w:val="24"/>
          <w:szCs w:val="24"/>
        </w:rPr>
        <w:t xml:space="preserve">country and individual year effects in </w:t>
      </w:r>
      <w:r w:rsidR="006E26AF" w:rsidRPr="00E1127D">
        <w:rPr>
          <w:rFonts w:ascii="Times New Roman" w:hAnsi="Times New Roman" w:cs="Times New Roman"/>
          <w:sz w:val="24"/>
          <w:szCs w:val="24"/>
        </w:rPr>
        <w:t>C</w:t>
      </w:r>
      <w:r w:rsidR="000D7F87" w:rsidRPr="00E1127D">
        <w:rPr>
          <w:rFonts w:ascii="Times New Roman" w:hAnsi="Times New Roman" w:cs="Times New Roman"/>
          <w:sz w:val="24"/>
          <w:szCs w:val="24"/>
        </w:rPr>
        <w:t>olumn (3)</w:t>
      </w:r>
      <w:r w:rsidR="003708A2" w:rsidRPr="00E1127D">
        <w:rPr>
          <w:rFonts w:ascii="Times New Roman" w:hAnsi="Times New Roman" w:cs="Times New Roman"/>
          <w:sz w:val="24"/>
          <w:szCs w:val="24"/>
        </w:rPr>
        <w:t xml:space="preserve">. </w:t>
      </w:r>
      <w:r w:rsidR="0020233A" w:rsidRPr="00E1127D">
        <w:rPr>
          <w:rFonts w:ascii="Times New Roman" w:hAnsi="Times New Roman" w:cs="Times New Roman"/>
          <w:sz w:val="24"/>
          <w:szCs w:val="24"/>
        </w:rPr>
        <w:t xml:space="preserve">Like </w:t>
      </w:r>
      <w:r w:rsidR="006E26AF" w:rsidRPr="00E1127D">
        <w:rPr>
          <w:rFonts w:ascii="Times New Roman" w:hAnsi="Times New Roman" w:cs="Times New Roman"/>
          <w:sz w:val="24"/>
          <w:szCs w:val="24"/>
        </w:rPr>
        <w:t>C</w:t>
      </w:r>
      <w:r w:rsidR="0020233A" w:rsidRPr="00E1127D">
        <w:rPr>
          <w:rFonts w:ascii="Times New Roman" w:hAnsi="Times New Roman" w:cs="Times New Roman"/>
          <w:sz w:val="24"/>
          <w:szCs w:val="24"/>
        </w:rPr>
        <w:t>olumn (2), we find</w:t>
      </w:r>
      <w:r w:rsidR="006E26AF" w:rsidRPr="00E1127D">
        <w:rPr>
          <w:rFonts w:ascii="Times New Roman" w:hAnsi="Times New Roman" w:cs="Times New Roman"/>
          <w:sz w:val="24"/>
          <w:szCs w:val="24"/>
        </w:rPr>
        <w:t xml:space="preserve"> that</w:t>
      </w:r>
      <w:r w:rsidR="0020233A" w:rsidRPr="00E1127D">
        <w:rPr>
          <w:rFonts w:ascii="Times New Roman" w:hAnsi="Times New Roman" w:cs="Times New Roman"/>
          <w:sz w:val="24"/>
          <w:szCs w:val="24"/>
        </w:rPr>
        <w:t xml:space="preserve"> all the signs and significance </w:t>
      </w:r>
      <w:r w:rsidR="007A788E" w:rsidRPr="00E1127D">
        <w:rPr>
          <w:rFonts w:ascii="Times New Roman" w:hAnsi="Times New Roman" w:cs="Times New Roman"/>
          <w:sz w:val="24"/>
          <w:szCs w:val="24"/>
        </w:rPr>
        <w:t xml:space="preserve">are </w:t>
      </w:r>
      <w:r w:rsidR="0020233A" w:rsidRPr="00E1127D">
        <w:rPr>
          <w:rFonts w:ascii="Times New Roman" w:hAnsi="Times New Roman" w:cs="Times New Roman"/>
          <w:sz w:val="24"/>
          <w:szCs w:val="24"/>
        </w:rPr>
        <w:t xml:space="preserve">maintained with </w:t>
      </w:r>
      <w:r w:rsidR="00752242" w:rsidRPr="00E1127D">
        <w:rPr>
          <w:rFonts w:ascii="Times New Roman" w:hAnsi="Times New Roman" w:cs="Times New Roman"/>
          <w:sz w:val="24"/>
          <w:szCs w:val="24"/>
        </w:rPr>
        <w:t>the magnitude of a relatively increased coefficient</w:t>
      </w:r>
      <w:r w:rsidR="00171112" w:rsidRPr="00E1127D">
        <w:rPr>
          <w:rFonts w:ascii="Times New Roman" w:hAnsi="Times New Roman" w:cs="Times New Roman"/>
          <w:sz w:val="24"/>
          <w:szCs w:val="24"/>
        </w:rPr>
        <w:t xml:space="preserve">. </w:t>
      </w:r>
      <w:r w:rsidR="003708A2" w:rsidRPr="00E1127D">
        <w:rPr>
          <w:rFonts w:ascii="Times New Roman" w:hAnsi="Times New Roman" w:cs="Times New Roman"/>
          <w:sz w:val="24"/>
          <w:szCs w:val="24"/>
        </w:rPr>
        <w:t xml:space="preserve"> </w:t>
      </w:r>
      <w:r w:rsidR="009F5DAC" w:rsidRPr="00E1127D">
        <w:rPr>
          <w:rFonts w:ascii="Times New Roman" w:hAnsi="Times New Roman" w:cs="Times New Roman"/>
          <w:sz w:val="24"/>
          <w:szCs w:val="24"/>
        </w:rPr>
        <w:t>In particular,</w:t>
      </w:r>
      <w:r w:rsidR="00087C7F" w:rsidRPr="00E1127D">
        <w:rPr>
          <w:rFonts w:ascii="Times New Roman" w:hAnsi="Times New Roman" w:cs="Times New Roman"/>
          <w:sz w:val="24"/>
          <w:szCs w:val="24"/>
        </w:rPr>
        <w:t xml:space="preserve"> we</w:t>
      </w:r>
      <w:r w:rsidR="007A788E" w:rsidRPr="00E1127D">
        <w:rPr>
          <w:rFonts w:ascii="Times New Roman" w:hAnsi="Times New Roman" w:cs="Times New Roman"/>
          <w:sz w:val="24"/>
          <w:szCs w:val="24"/>
        </w:rPr>
        <w:t xml:space="preserve"> find</w:t>
      </w:r>
      <w:r w:rsidR="00087C7F" w:rsidRPr="00E1127D">
        <w:rPr>
          <w:rFonts w:ascii="Times New Roman" w:hAnsi="Times New Roman" w:cs="Times New Roman"/>
          <w:sz w:val="24"/>
          <w:szCs w:val="24"/>
        </w:rPr>
        <w:t xml:space="preserve"> </w:t>
      </w:r>
      <w:r w:rsidR="00087C7F" w:rsidRPr="00E1127D">
        <w:rPr>
          <w:rFonts w:ascii="Times New Roman" w:eastAsia="Times New Roman" w:hAnsi="Times New Roman" w:cs="Times New Roman"/>
          <w:sz w:val="24"/>
          <w:szCs w:val="24"/>
          <w:lang w:eastAsia="en-GB"/>
        </w:rPr>
        <w:t xml:space="preserve">the </w:t>
      </w:r>
      <w:r w:rsidR="0020233A" w:rsidRPr="00E1127D">
        <w:rPr>
          <w:rFonts w:ascii="Times New Roman" w:eastAsia="Times New Roman" w:hAnsi="Times New Roman" w:cs="Times New Roman"/>
          <w:sz w:val="24"/>
          <w:szCs w:val="24"/>
          <w:lang w:eastAsia="en-GB"/>
        </w:rPr>
        <w:t>interactive term's coefficient</w:t>
      </w:r>
      <w:r w:rsidR="00AF7ACF" w:rsidRPr="00E1127D">
        <w:rPr>
          <w:rFonts w:ascii="Times New Roman" w:eastAsia="Times New Roman" w:hAnsi="Times New Roman" w:cs="Times New Roman"/>
          <w:sz w:val="24"/>
          <w:szCs w:val="24"/>
          <w:lang w:eastAsia="en-GB"/>
        </w:rPr>
        <w:t xml:space="preserve"> (</w:t>
      </w:r>
      <w:r w:rsidR="00AF7ACF" w:rsidRPr="00E1127D">
        <w:rPr>
          <w:rFonts w:ascii="Times New Roman" w:hAnsi="Times New Roman" w:cs="Times New Roman"/>
          <w:sz w:val="24"/>
          <w:szCs w:val="24"/>
        </w:rPr>
        <w:t xml:space="preserve">Environmental </w:t>
      </w:r>
      <w:r w:rsidR="00AF7ACF" w:rsidRPr="00E1127D">
        <w:rPr>
          <w:rFonts w:ascii="Times New Roman" w:hAnsi="Times New Roman" w:cs="Times New Roman"/>
          <w:sz w:val="24"/>
          <w:szCs w:val="24"/>
        </w:rPr>
        <w:lastRenderedPageBreak/>
        <w:t>Tax X SME financing constraints</w:t>
      </w:r>
      <w:r w:rsidR="00AF7ACF" w:rsidRPr="00E1127D">
        <w:rPr>
          <w:rFonts w:ascii="Times New Roman" w:eastAsia="Times New Roman" w:hAnsi="Times New Roman" w:cs="Times New Roman"/>
          <w:sz w:val="24"/>
          <w:szCs w:val="24"/>
          <w:lang w:eastAsia="en-GB"/>
        </w:rPr>
        <w:t>)</w:t>
      </w:r>
      <w:r w:rsidR="00F67E4D" w:rsidRPr="00E1127D">
        <w:rPr>
          <w:rFonts w:ascii="Times New Roman" w:eastAsia="Times New Roman" w:hAnsi="Times New Roman" w:cs="Times New Roman"/>
          <w:sz w:val="24"/>
          <w:szCs w:val="24"/>
          <w:lang w:eastAsia="en-GB"/>
        </w:rPr>
        <w:t xml:space="preserve"> </w:t>
      </w:r>
      <w:r w:rsidR="00087C7F" w:rsidRPr="00E1127D">
        <w:rPr>
          <w:rFonts w:ascii="Times New Roman" w:eastAsia="Times New Roman" w:hAnsi="Times New Roman" w:cs="Times New Roman"/>
          <w:sz w:val="24"/>
          <w:szCs w:val="24"/>
          <w:lang w:eastAsia="en-GB"/>
        </w:rPr>
        <w:t xml:space="preserve">to be </w:t>
      </w:r>
      <w:r w:rsidR="00AF7ACF" w:rsidRPr="00E1127D">
        <w:rPr>
          <w:rFonts w:ascii="Times New Roman" w:eastAsia="Times New Roman" w:hAnsi="Times New Roman" w:cs="Times New Roman"/>
          <w:sz w:val="24"/>
          <w:szCs w:val="24"/>
          <w:lang w:eastAsia="en-GB"/>
        </w:rPr>
        <w:t>positive</w:t>
      </w:r>
      <w:r w:rsidR="00087C7F" w:rsidRPr="00E1127D">
        <w:rPr>
          <w:rFonts w:ascii="Times New Roman" w:eastAsia="Times New Roman" w:hAnsi="Times New Roman" w:cs="Times New Roman"/>
          <w:sz w:val="24"/>
          <w:szCs w:val="24"/>
          <w:lang w:eastAsia="en-GB"/>
        </w:rPr>
        <w:t xml:space="preserve"> and statistically significant at the 1% level (β = </w:t>
      </w:r>
      <w:r w:rsidR="00A34952" w:rsidRPr="00E1127D">
        <w:rPr>
          <w:rFonts w:ascii="Times New Roman" w:eastAsia="Times New Roman" w:hAnsi="Times New Roman" w:cs="Times New Roman"/>
          <w:sz w:val="24"/>
          <w:szCs w:val="24"/>
          <w:lang w:eastAsia="en-GB"/>
        </w:rPr>
        <w:t>0.120</w:t>
      </w:r>
      <w:r w:rsidR="00087C7F" w:rsidRPr="00E1127D">
        <w:rPr>
          <w:rFonts w:ascii="Times New Roman" w:eastAsia="Times New Roman" w:hAnsi="Times New Roman" w:cs="Times New Roman"/>
          <w:sz w:val="24"/>
          <w:szCs w:val="24"/>
          <w:lang w:eastAsia="en-GB"/>
        </w:rPr>
        <w:t xml:space="preserve">, t–statistic = </w:t>
      </w:r>
      <w:r w:rsidR="00A34952" w:rsidRPr="00E1127D">
        <w:rPr>
          <w:rFonts w:ascii="Times New Roman" w:eastAsia="Times New Roman" w:hAnsi="Times New Roman" w:cs="Times New Roman"/>
          <w:sz w:val="24"/>
          <w:szCs w:val="24"/>
          <w:lang w:eastAsia="en-GB"/>
        </w:rPr>
        <w:t>2.94</w:t>
      </w:r>
      <w:r w:rsidR="00087C7F" w:rsidRPr="00E1127D">
        <w:rPr>
          <w:rFonts w:ascii="Times New Roman" w:eastAsia="Times New Roman" w:hAnsi="Times New Roman" w:cs="Times New Roman"/>
          <w:sz w:val="24"/>
          <w:szCs w:val="24"/>
          <w:lang w:eastAsia="en-GB"/>
        </w:rPr>
        <w:t>)</w:t>
      </w:r>
      <w:r w:rsidR="007A788E" w:rsidRPr="00E1127D">
        <w:rPr>
          <w:rFonts w:ascii="Times New Roman" w:eastAsia="Times New Roman" w:hAnsi="Times New Roman" w:cs="Times New Roman"/>
          <w:sz w:val="24"/>
          <w:szCs w:val="24"/>
          <w:lang w:eastAsia="en-GB"/>
        </w:rPr>
        <w:t>, and</w:t>
      </w:r>
      <w:r w:rsidR="00534A8F" w:rsidRPr="00E1127D">
        <w:rPr>
          <w:rFonts w:ascii="Times New Roman" w:hAnsi="Times New Roman" w:cs="Times New Roman"/>
          <w:sz w:val="24"/>
          <w:szCs w:val="24"/>
        </w:rPr>
        <w:t xml:space="preserve"> that high environmental tax significantly constrain</w:t>
      </w:r>
      <w:r w:rsidR="0020233A" w:rsidRPr="00E1127D">
        <w:rPr>
          <w:rFonts w:ascii="Times New Roman" w:hAnsi="Times New Roman" w:cs="Times New Roman"/>
          <w:sz w:val="24"/>
          <w:szCs w:val="24"/>
        </w:rPr>
        <w:t>s</w:t>
      </w:r>
      <w:r w:rsidR="00534A8F" w:rsidRPr="00E1127D">
        <w:rPr>
          <w:rFonts w:ascii="Times New Roman" w:hAnsi="Times New Roman" w:cs="Times New Roman"/>
          <w:sz w:val="24"/>
          <w:szCs w:val="24"/>
        </w:rPr>
        <w:t xml:space="preserve"> </w:t>
      </w:r>
      <w:r w:rsidR="007A788E" w:rsidRPr="00E1127D">
        <w:rPr>
          <w:rFonts w:ascii="Times New Roman" w:hAnsi="Times New Roman" w:cs="Times New Roman"/>
          <w:sz w:val="24"/>
          <w:szCs w:val="24"/>
        </w:rPr>
        <w:t xml:space="preserve">the </w:t>
      </w:r>
      <w:r w:rsidR="00534A8F" w:rsidRPr="00E1127D">
        <w:rPr>
          <w:rFonts w:ascii="Times New Roman" w:hAnsi="Times New Roman" w:cs="Times New Roman"/>
          <w:sz w:val="24"/>
          <w:szCs w:val="24"/>
        </w:rPr>
        <w:t>innovative efforts of financially constrain</w:t>
      </w:r>
      <w:r w:rsidR="007A788E" w:rsidRPr="00E1127D">
        <w:rPr>
          <w:rFonts w:ascii="Times New Roman" w:hAnsi="Times New Roman" w:cs="Times New Roman"/>
          <w:sz w:val="24"/>
          <w:szCs w:val="24"/>
        </w:rPr>
        <w:t>ed</w:t>
      </w:r>
      <w:r w:rsidR="00534A8F" w:rsidRPr="00E1127D">
        <w:rPr>
          <w:rFonts w:ascii="Times New Roman" w:hAnsi="Times New Roman" w:cs="Times New Roman"/>
          <w:sz w:val="24"/>
          <w:szCs w:val="24"/>
        </w:rPr>
        <w:t xml:space="preserve"> SMEs. </w:t>
      </w:r>
      <w:r w:rsidR="00DB4FB5" w:rsidRPr="00E1127D">
        <w:rPr>
          <w:rFonts w:ascii="Times New Roman" w:hAnsi="Times New Roman" w:cs="Times New Roman"/>
          <w:sz w:val="24"/>
          <w:szCs w:val="24"/>
        </w:rPr>
        <w:t xml:space="preserve">This supports our </w:t>
      </w:r>
      <w:r w:rsidR="001F6059" w:rsidRPr="00E1127D">
        <w:rPr>
          <w:rFonts w:ascii="Times New Roman" w:hAnsi="Times New Roman" w:cs="Times New Roman"/>
          <w:sz w:val="24"/>
          <w:szCs w:val="24"/>
        </w:rPr>
        <w:t xml:space="preserve">hypothesis </w:t>
      </w:r>
      <w:r w:rsidR="00707B2D" w:rsidRPr="00E1127D">
        <w:rPr>
          <w:rFonts w:ascii="Times New Roman" w:hAnsi="Times New Roman" w:cs="Times New Roman"/>
          <w:sz w:val="24"/>
          <w:szCs w:val="24"/>
        </w:rPr>
        <w:t xml:space="preserve">that </w:t>
      </w:r>
      <w:r w:rsidR="00707B2D" w:rsidRPr="00E1127D">
        <w:rPr>
          <w:rFonts w:ascii="Times New Roman" w:eastAsia="Times New Roman" w:hAnsi="Times New Roman" w:cs="Times New Roman"/>
          <w:sz w:val="24"/>
        </w:rPr>
        <w:t>the relationship between environmental tax and SMEs’ innovation is positively moderated by finance constraint</w:t>
      </w:r>
      <w:r w:rsidR="00154442" w:rsidRPr="00E1127D">
        <w:rPr>
          <w:rFonts w:ascii="Times New Roman" w:eastAsia="Times New Roman" w:hAnsi="Times New Roman" w:cs="Times New Roman"/>
          <w:sz w:val="24"/>
        </w:rPr>
        <w:t>. T</w:t>
      </w:r>
      <w:r w:rsidR="00707B2D" w:rsidRPr="00E1127D">
        <w:rPr>
          <w:rFonts w:ascii="Times New Roman" w:hAnsi="Times New Roman" w:cs="Times New Roman"/>
          <w:sz w:val="24"/>
          <w:szCs w:val="24"/>
        </w:rPr>
        <w:t xml:space="preserve">he results are corroborated by literature (Aghion et al., 2012; Brancati, 2015; Hall and </w:t>
      </w:r>
      <w:proofErr w:type="spellStart"/>
      <w:r w:rsidR="00707B2D" w:rsidRPr="00E1127D">
        <w:rPr>
          <w:rFonts w:ascii="Times New Roman" w:hAnsi="Times New Roman" w:cs="Times New Roman"/>
          <w:sz w:val="24"/>
          <w:szCs w:val="24"/>
        </w:rPr>
        <w:t>Sena</w:t>
      </w:r>
      <w:proofErr w:type="spellEnd"/>
      <w:r w:rsidR="00707B2D" w:rsidRPr="00E1127D">
        <w:rPr>
          <w:rFonts w:ascii="Times New Roman" w:hAnsi="Times New Roman" w:cs="Times New Roman"/>
          <w:sz w:val="24"/>
          <w:szCs w:val="24"/>
        </w:rPr>
        <w:t>, 2017)</w:t>
      </w:r>
      <w:r w:rsidR="001F6059" w:rsidRPr="00E1127D">
        <w:rPr>
          <w:rFonts w:ascii="Times New Roman" w:hAnsi="Times New Roman" w:cs="Times New Roman"/>
          <w:sz w:val="24"/>
          <w:szCs w:val="24"/>
        </w:rPr>
        <w:t xml:space="preserve">. </w:t>
      </w:r>
      <w:r w:rsidR="00154442" w:rsidRPr="00E1127D">
        <w:rPr>
          <w:rFonts w:ascii="Times New Roman" w:hAnsi="Times New Roman" w:cs="Times New Roman"/>
          <w:sz w:val="24"/>
          <w:szCs w:val="24"/>
        </w:rPr>
        <w:t>The h</w:t>
      </w:r>
      <w:r w:rsidR="00273FBB" w:rsidRPr="00E1127D">
        <w:rPr>
          <w:rFonts w:ascii="Times New Roman" w:hAnsi="Times New Roman" w:cs="Times New Roman"/>
          <w:sz w:val="24"/>
          <w:szCs w:val="24"/>
        </w:rPr>
        <w:t>igher</w:t>
      </w:r>
      <w:r w:rsidR="0009353B" w:rsidRPr="00E1127D">
        <w:rPr>
          <w:rFonts w:ascii="Times New Roman" w:hAnsi="Times New Roman" w:cs="Times New Roman"/>
          <w:sz w:val="24"/>
          <w:szCs w:val="24"/>
        </w:rPr>
        <w:t xml:space="preserve"> green tax has a negative impact on SMEs innovation, similar to the “</w:t>
      </w:r>
      <w:proofErr w:type="spellStart"/>
      <w:r w:rsidR="0009353B" w:rsidRPr="00E1127D">
        <w:rPr>
          <w:rFonts w:ascii="Times New Roman" w:hAnsi="Times New Roman" w:cs="Times New Roman"/>
          <w:sz w:val="24"/>
          <w:szCs w:val="24"/>
        </w:rPr>
        <w:t>Schmookler</w:t>
      </w:r>
      <w:proofErr w:type="spellEnd"/>
      <w:r w:rsidR="0009353B" w:rsidRPr="00E1127D">
        <w:rPr>
          <w:rFonts w:ascii="Times New Roman" w:hAnsi="Times New Roman" w:cs="Times New Roman"/>
          <w:sz w:val="24"/>
          <w:szCs w:val="24"/>
        </w:rPr>
        <w:t xml:space="preserve"> hypothesis” (Jiang et al., 2020). </w:t>
      </w:r>
      <w:r w:rsidR="002158E7" w:rsidRPr="00E1127D">
        <w:rPr>
          <w:rFonts w:ascii="Times New Roman" w:hAnsi="Times New Roman" w:cs="Times New Roman"/>
          <w:sz w:val="24"/>
          <w:szCs w:val="24"/>
        </w:rPr>
        <w:t xml:space="preserve">The overall evidence from </w:t>
      </w:r>
      <w:r w:rsidR="006E26AF" w:rsidRPr="00E1127D">
        <w:rPr>
          <w:rFonts w:ascii="Times New Roman" w:hAnsi="Times New Roman" w:cs="Times New Roman"/>
          <w:sz w:val="24"/>
          <w:szCs w:val="24"/>
        </w:rPr>
        <w:t>C</w:t>
      </w:r>
      <w:r w:rsidR="002158E7" w:rsidRPr="00E1127D">
        <w:rPr>
          <w:rFonts w:ascii="Times New Roman" w:hAnsi="Times New Roman" w:cs="Times New Roman"/>
          <w:sz w:val="24"/>
          <w:szCs w:val="24"/>
        </w:rPr>
        <w:t>olumns (1</w:t>
      </w:r>
      <w:r w:rsidR="006E26AF" w:rsidRPr="00E1127D">
        <w:rPr>
          <w:rFonts w:ascii="Times New Roman" w:hAnsi="Times New Roman" w:cs="Times New Roman"/>
          <w:sz w:val="24"/>
          <w:szCs w:val="24"/>
        </w:rPr>
        <w:t>)</w:t>
      </w:r>
      <w:r w:rsidR="002158E7" w:rsidRPr="00E1127D">
        <w:rPr>
          <w:rFonts w:ascii="Times New Roman" w:hAnsi="Times New Roman" w:cs="Times New Roman"/>
          <w:sz w:val="24"/>
          <w:szCs w:val="24"/>
        </w:rPr>
        <w:t xml:space="preserve">, </w:t>
      </w:r>
      <w:r w:rsidR="006E26AF" w:rsidRPr="00E1127D">
        <w:rPr>
          <w:rFonts w:ascii="Times New Roman" w:hAnsi="Times New Roman" w:cs="Times New Roman"/>
          <w:sz w:val="24"/>
          <w:szCs w:val="24"/>
        </w:rPr>
        <w:t>(</w:t>
      </w:r>
      <w:r w:rsidR="002158E7" w:rsidRPr="00E1127D">
        <w:rPr>
          <w:rFonts w:ascii="Times New Roman" w:hAnsi="Times New Roman" w:cs="Times New Roman"/>
          <w:sz w:val="24"/>
          <w:szCs w:val="24"/>
        </w:rPr>
        <w:t>2</w:t>
      </w:r>
      <w:r w:rsidR="006E26AF" w:rsidRPr="00E1127D">
        <w:rPr>
          <w:rFonts w:ascii="Times New Roman" w:hAnsi="Times New Roman" w:cs="Times New Roman"/>
          <w:sz w:val="24"/>
          <w:szCs w:val="24"/>
        </w:rPr>
        <w:t>)</w:t>
      </w:r>
      <w:r w:rsidR="002158E7" w:rsidRPr="00E1127D">
        <w:rPr>
          <w:rFonts w:ascii="Times New Roman" w:hAnsi="Times New Roman" w:cs="Times New Roman"/>
          <w:sz w:val="24"/>
          <w:szCs w:val="24"/>
        </w:rPr>
        <w:t xml:space="preserve"> &amp; </w:t>
      </w:r>
      <w:r w:rsidR="006E26AF" w:rsidRPr="00E1127D">
        <w:rPr>
          <w:rFonts w:ascii="Times New Roman" w:hAnsi="Times New Roman" w:cs="Times New Roman"/>
          <w:sz w:val="24"/>
          <w:szCs w:val="24"/>
        </w:rPr>
        <w:t>(</w:t>
      </w:r>
      <w:r w:rsidR="002158E7" w:rsidRPr="00E1127D">
        <w:rPr>
          <w:rFonts w:ascii="Times New Roman" w:hAnsi="Times New Roman" w:cs="Times New Roman"/>
          <w:sz w:val="24"/>
          <w:szCs w:val="24"/>
        </w:rPr>
        <w:t xml:space="preserve">4) suggests </w:t>
      </w:r>
      <w:r w:rsidR="00886359" w:rsidRPr="00E1127D">
        <w:rPr>
          <w:rFonts w:ascii="Times New Roman" w:hAnsi="Times New Roman" w:cs="Times New Roman"/>
          <w:sz w:val="24"/>
          <w:szCs w:val="24"/>
        </w:rPr>
        <w:t xml:space="preserve">that although </w:t>
      </w:r>
      <w:r w:rsidR="00343F71" w:rsidRPr="00E1127D">
        <w:rPr>
          <w:rFonts w:ascii="Times New Roman" w:hAnsi="Times New Roman" w:cs="Times New Roman"/>
          <w:sz w:val="24"/>
          <w:szCs w:val="24"/>
        </w:rPr>
        <w:t xml:space="preserve">environmental tax </w:t>
      </w:r>
      <w:r w:rsidR="00F37F40" w:rsidRPr="00E1127D">
        <w:rPr>
          <w:rFonts w:ascii="Times New Roman" w:hAnsi="Times New Roman" w:cs="Times New Roman"/>
          <w:sz w:val="24"/>
          <w:szCs w:val="24"/>
        </w:rPr>
        <w:t xml:space="preserve">negatively impacts </w:t>
      </w:r>
      <w:r w:rsidR="00326FF3" w:rsidRPr="00E1127D">
        <w:rPr>
          <w:rFonts w:ascii="Times New Roman" w:hAnsi="Times New Roman" w:cs="Times New Roman"/>
          <w:sz w:val="24"/>
          <w:szCs w:val="24"/>
        </w:rPr>
        <w:t>SMEs</w:t>
      </w:r>
      <w:r w:rsidR="007A788E" w:rsidRPr="00E1127D">
        <w:rPr>
          <w:rFonts w:ascii="Times New Roman" w:hAnsi="Times New Roman" w:cs="Times New Roman"/>
          <w:sz w:val="24"/>
          <w:szCs w:val="24"/>
        </w:rPr>
        <w:t>’</w:t>
      </w:r>
      <w:r w:rsidR="00F37F40" w:rsidRPr="00E1127D">
        <w:rPr>
          <w:rFonts w:ascii="Times New Roman" w:hAnsi="Times New Roman" w:cs="Times New Roman"/>
          <w:sz w:val="24"/>
          <w:szCs w:val="24"/>
        </w:rPr>
        <w:t xml:space="preserve"> innovation efforts, its impact tends to be more severe among financially constrained</w:t>
      </w:r>
      <w:r w:rsidR="00346637" w:rsidRPr="00E1127D">
        <w:rPr>
          <w:rFonts w:ascii="Times New Roman" w:hAnsi="Times New Roman" w:cs="Times New Roman"/>
          <w:sz w:val="24"/>
          <w:szCs w:val="24"/>
        </w:rPr>
        <w:t xml:space="preserve"> SMEs. </w:t>
      </w:r>
      <w:r w:rsidR="00343F71" w:rsidRPr="00E1127D">
        <w:rPr>
          <w:rFonts w:ascii="Times New Roman" w:hAnsi="Times New Roman" w:cs="Times New Roman"/>
          <w:sz w:val="24"/>
          <w:szCs w:val="24"/>
        </w:rPr>
        <w:t xml:space="preserve"> </w:t>
      </w:r>
      <w:r w:rsidR="00F37F40" w:rsidRPr="00E1127D">
        <w:rPr>
          <w:rFonts w:ascii="Times New Roman" w:hAnsi="Times New Roman" w:cs="Times New Roman"/>
          <w:sz w:val="24"/>
          <w:szCs w:val="24"/>
        </w:rPr>
        <w:t>T</w:t>
      </w:r>
      <w:r w:rsidR="00E34F58" w:rsidRPr="00E1127D">
        <w:rPr>
          <w:rFonts w:ascii="Times New Roman" w:hAnsi="Times New Roman" w:cs="Times New Roman"/>
          <w:sz w:val="24"/>
          <w:szCs w:val="24"/>
        </w:rPr>
        <w:t xml:space="preserve">he study finds their estimated coefficients to be broadly consistent with </w:t>
      </w:r>
      <w:r w:rsidR="00732741" w:rsidRPr="00E1127D">
        <w:rPr>
          <w:rFonts w:ascii="Times New Roman" w:hAnsi="Times New Roman" w:cs="Times New Roman"/>
          <w:sz w:val="24"/>
          <w:szCs w:val="24"/>
        </w:rPr>
        <w:t>prior studies</w:t>
      </w:r>
      <w:r w:rsidR="00E34F58" w:rsidRPr="00E1127D">
        <w:rPr>
          <w:rFonts w:ascii="Times New Roman" w:hAnsi="Times New Roman" w:cs="Times New Roman"/>
          <w:sz w:val="24"/>
          <w:szCs w:val="24"/>
        </w:rPr>
        <w:t xml:space="preserve"> (</w:t>
      </w:r>
      <w:r w:rsidR="0035255B" w:rsidRPr="00E1127D">
        <w:rPr>
          <w:rFonts w:ascii="Times New Roman" w:hAnsi="Times New Roman" w:cs="Times New Roman"/>
          <w:sz w:val="24"/>
          <w:szCs w:val="24"/>
        </w:rPr>
        <w:t>chu</w:t>
      </w:r>
      <w:r w:rsidR="00C041F7" w:rsidRPr="00E1127D">
        <w:rPr>
          <w:rFonts w:ascii="Times New Roman" w:hAnsi="Times New Roman" w:cs="Times New Roman"/>
          <w:sz w:val="24"/>
          <w:szCs w:val="24"/>
        </w:rPr>
        <w:t xml:space="preserve"> et</w:t>
      </w:r>
      <w:r w:rsidR="00F37F40" w:rsidRPr="00E1127D">
        <w:rPr>
          <w:rFonts w:ascii="Times New Roman" w:hAnsi="Times New Roman" w:cs="Times New Roman"/>
          <w:sz w:val="24"/>
          <w:szCs w:val="24"/>
        </w:rPr>
        <w:t xml:space="preserve"> </w:t>
      </w:r>
      <w:r w:rsidR="00C041F7" w:rsidRPr="00E1127D">
        <w:rPr>
          <w:rFonts w:ascii="Times New Roman" w:hAnsi="Times New Roman" w:cs="Times New Roman"/>
          <w:sz w:val="24"/>
          <w:szCs w:val="24"/>
        </w:rPr>
        <w:t>al., 2015</w:t>
      </w:r>
      <w:r w:rsidR="00E34F58" w:rsidRPr="00E1127D">
        <w:rPr>
          <w:rFonts w:ascii="Times New Roman" w:hAnsi="Times New Roman" w:cs="Times New Roman"/>
          <w:sz w:val="24"/>
          <w:szCs w:val="24"/>
        </w:rPr>
        <w:t xml:space="preserve">). For instance, we find a significantly positive relation between </w:t>
      </w:r>
      <w:r w:rsidR="00D631D4" w:rsidRPr="00E1127D">
        <w:rPr>
          <w:rFonts w:ascii="Times New Roman" w:hAnsi="Times New Roman" w:cs="Times New Roman"/>
          <w:sz w:val="24"/>
          <w:szCs w:val="24"/>
        </w:rPr>
        <w:t>GDP</w:t>
      </w:r>
      <w:r w:rsidR="00C903AE" w:rsidRPr="00E1127D">
        <w:rPr>
          <w:rFonts w:ascii="Times New Roman" w:hAnsi="Times New Roman" w:cs="Times New Roman"/>
          <w:sz w:val="24"/>
          <w:szCs w:val="24"/>
        </w:rPr>
        <w:t xml:space="preserve"> </w:t>
      </w:r>
      <w:r w:rsidR="00E34F58" w:rsidRPr="00E1127D">
        <w:rPr>
          <w:rFonts w:ascii="Times New Roman" w:hAnsi="Times New Roman" w:cs="Times New Roman"/>
          <w:sz w:val="24"/>
          <w:szCs w:val="24"/>
        </w:rPr>
        <w:t xml:space="preserve">and </w:t>
      </w:r>
      <w:r w:rsidR="007A788E" w:rsidRPr="00E1127D">
        <w:rPr>
          <w:rFonts w:ascii="Times New Roman" w:hAnsi="Times New Roman" w:cs="Times New Roman"/>
          <w:sz w:val="24"/>
          <w:szCs w:val="24"/>
        </w:rPr>
        <w:t>i</w:t>
      </w:r>
      <w:r w:rsidR="00D631D4" w:rsidRPr="00E1127D">
        <w:rPr>
          <w:rFonts w:ascii="Times New Roman" w:hAnsi="Times New Roman" w:cs="Times New Roman"/>
          <w:sz w:val="24"/>
          <w:szCs w:val="24"/>
        </w:rPr>
        <w:t>nnovation</w:t>
      </w:r>
      <w:r w:rsidR="00E34F58" w:rsidRPr="00E1127D">
        <w:rPr>
          <w:rFonts w:ascii="Times New Roman" w:hAnsi="Times New Roman" w:cs="Times New Roman"/>
          <w:sz w:val="24"/>
          <w:szCs w:val="24"/>
        </w:rPr>
        <w:t xml:space="preserve"> in all columns, indicating that high</w:t>
      </w:r>
      <w:r w:rsidR="00436F21" w:rsidRPr="00E1127D">
        <w:rPr>
          <w:rFonts w:ascii="Times New Roman" w:hAnsi="Times New Roman" w:cs="Times New Roman"/>
          <w:sz w:val="24"/>
          <w:szCs w:val="24"/>
        </w:rPr>
        <w:t xml:space="preserve"> economic growth countries </w:t>
      </w:r>
      <w:r w:rsidR="00C903AE" w:rsidRPr="00E1127D">
        <w:rPr>
          <w:rFonts w:ascii="Times New Roman" w:hAnsi="Times New Roman" w:cs="Times New Roman"/>
          <w:sz w:val="24"/>
          <w:szCs w:val="24"/>
        </w:rPr>
        <w:t>innovate more.</w:t>
      </w:r>
      <w:r w:rsidR="00E34F58" w:rsidRPr="00E1127D">
        <w:rPr>
          <w:rFonts w:ascii="Times New Roman" w:hAnsi="Times New Roman" w:cs="Times New Roman"/>
          <w:sz w:val="24"/>
          <w:szCs w:val="24"/>
        </w:rPr>
        <w:t xml:space="preserve"> However, we find in</w:t>
      </w:r>
      <w:r w:rsidR="00D231E7" w:rsidRPr="00E1127D">
        <w:rPr>
          <w:rFonts w:ascii="Times New Roman" w:hAnsi="Times New Roman" w:cs="Times New Roman"/>
          <w:sz w:val="24"/>
          <w:szCs w:val="24"/>
        </w:rPr>
        <w:t>terest rates and in</w:t>
      </w:r>
      <w:r w:rsidR="00E34F58" w:rsidRPr="00E1127D">
        <w:rPr>
          <w:rFonts w:ascii="Times New Roman" w:hAnsi="Times New Roman" w:cs="Times New Roman"/>
          <w:sz w:val="24"/>
          <w:szCs w:val="24"/>
        </w:rPr>
        <w:t xml:space="preserve">flation insignificant in </w:t>
      </w:r>
      <w:r w:rsidR="00B20CF1" w:rsidRPr="00E1127D">
        <w:rPr>
          <w:rFonts w:ascii="Times New Roman" w:hAnsi="Times New Roman" w:cs="Times New Roman"/>
          <w:sz w:val="24"/>
          <w:szCs w:val="24"/>
        </w:rPr>
        <w:t>all</w:t>
      </w:r>
      <w:r w:rsidR="00D46681" w:rsidRPr="00E1127D">
        <w:rPr>
          <w:rFonts w:ascii="Times New Roman" w:hAnsi="Times New Roman" w:cs="Times New Roman"/>
          <w:sz w:val="24"/>
          <w:szCs w:val="24"/>
        </w:rPr>
        <w:t xml:space="preserve"> </w:t>
      </w:r>
      <w:r w:rsidR="00E34F58" w:rsidRPr="00E1127D">
        <w:rPr>
          <w:rFonts w:ascii="Times New Roman" w:hAnsi="Times New Roman" w:cs="Times New Roman"/>
          <w:sz w:val="24"/>
          <w:szCs w:val="24"/>
        </w:rPr>
        <w:t>columns (</w:t>
      </w:r>
      <w:r w:rsidR="00D46681" w:rsidRPr="00E1127D">
        <w:rPr>
          <w:rFonts w:ascii="Times New Roman" w:hAnsi="Times New Roman" w:cs="Times New Roman"/>
          <w:sz w:val="24"/>
          <w:szCs w:val="24"/>
        </w:rPr>
        <w:t xml:space="preserve">see columns </w:t>
      </w:r>
      <w:r w:rsidR="0070686A" w:rsidRPr="00E1127D">
        <w:rPr>
          <w:rFonts w:ascii="Times New Roman" w:hAnsi="Times New Roman" w:cs="Times New Roman"/>
          <w:sz w:val="24"/>
          <w:szCs w:val="24"/>
        </w:rPr>
        <w:t xml:space="preserve">1, </w:t>
      </w:r>
      <w:r w:rsidR="00E34F58" w:rsidRPr="00E1127D">
        <w:rPr>
          <w:rFonts w:ascii="Times New Roman" w:hAnsi="Times New Roman" w:cs="Times New Roman"/>
          <w:sz w:val="24"/>
          <w:szCs w:val="24"/>
        </w:rPr>
        <w:t>2 &amp; 3)</w:t>
      </w:r>
      <w:r w:rsidR="0070686A" w:rsidRPr="00E1127D">
        <w:rPr>
          <w:rFonts w:ascii="Times New Roman" w:hAnsi="Times New Roman" w:cs="Times New Roman"/>
          <w:sz w:val="24"/>
          <w:szCs w:val="24"/>
        </w:rPr>
        <w:t>.</w:t>
      </w:r>
    </w:p>
    <w:p w14:paraId="52CD5D43" w14:textId="77777777" w:rsidR="004C34A2" w:rsidRPr="00E1127D" w:rsidRDefault="004C34A2" w:rsidP="00D43F19">
      <w:pPr>
        <w:spacing w:line="480" w:lineRule="auto"/>
        <w:ind w:firstLine="720"/>
        <w:contextualSpacing/>
        <w:jc w:val="both"/>
        <w:rPr>
          <w:rFonts w:ascii="Times New Roman" w:hAnsi="Times New Roman" w:cs="Times New Roman"/>
          <w:sz w:val="24"/>
          <w:szCs w:val="24"/>
        </w:rPr>
      </w:pPr>
    </w:p>
    <w:p w14:paraId="0FC3B16D" w14:textId="7B682311" w:rsidR="00A87398" w:rsidRPr="00E1127D" w:rsidRDefault="00D93D87" w:rsidP="00B20CF1">
      <w:pPr>
        <w:spacing w:line="480" w:lineRule="auto"/>
        <w:contextualSpacing/>
        <w:jc w:val="both"/>
        <w:rPr>
          <w:rFonts w:ascii="Times New Roman" w:hAnsi="Times New Roman" w:cs="Times New Roman"/>
          <w:sz w:val="24"/>
          <w:szCs w:val="24"/>
        </w:rPr>
      </w:pPr>
      <w:r w:rsidRPr="00E1127D">
        <w:rPr>
          <w:rFonts w:ascii="Times New Roman" w:hAnsi="Times New Roman" w:cs="Times New Roman"/>
          <w:b/>
          <w:bCs/>
          <w:sz w:val="24"/>
          <w:szCs w:val="24"/>
        </w:rPr>
        <w:t xml:space="preserve">4.4 </w:t>
      </w:r>
      <w:r w:rsidR="003B7FB5" w:rsidRPr="00E1127D">
        <w:rPr>
          <w:rFonts w:ascii="Times New Roman" w:hAnsi="Times New Roman" w:cs="Times New Roman"/>
          <w:b/>
          <w:bCs/>
          <w:sz w:val="24"/>
          <w:szCs w:val="24"/>
        </w:rPr>
        <w:t xml:space="preserve">Further analysis: </w:t>
      </w:r>
      <w:r w:rsidR="00B024B5" w:rsidRPr="00E1127D">
        <w:rPr>
          <w:rFonts w:ascii="Times New Roman" w:hAnsi="Times New Roman" w:cs="Times New Roman"/>
          <w:b/>
          <w:bCs/>
          <w:sz w:val="24"/>
          <w:szCs w:val="24"/>
        </w:rPr>
        <w:t xml:space="preserve">Governance, </w:t>
      </w:r>
      <w:r w:rsidRPr="00E1127D">
        <w:rPr>
          <w:rFonts w:ascii="Times New Roman" w:hAnsi="Times New Roman" w:cs="Times New Roman"/>
          <w:b/>
          <w:bCs/>
          <w:sz w:val="24"/>
          <w:szCs w:val="24"/>
        </w:rPr>
        <w:t xml:space="preserve">Environmental </w:t>
      </w:r>
      <w:r w:rsidR="00FF289D" w:rsidRPr="00E1127D">
        <w:rPr>
          <w:rFonts w:ascii="Times New Roman" w:hAnsi="Times New Roman" w:cs="Times New Roman"/>
          <w:b/>
          <w:bCs/>
          <w:sz w:val="24"/>
          <w:szCs w:val="24"/>
        </w:rPr>
        <w:t>Tax,</w:t>
      </w:r>
      <w:r w:rsidRPr="00E1127D">
        <w:rPr>
          <w:rFonts w:ascii="Times New Roman" w:hAnsi="Times New Roman" w:cs="Times New Roman"/>
          <w:b/>
          <w:bCs/>
          <w:sz w:val="24"/>
          <w:szCs w:val="24"/>
        </w:rPr>
        <w:t xml:space="preserve"> and Innovation  </w:t>
      </w:r>
    </w:p>
    <w:p w14:paraId="3CEC5230" w14:textId="0E44B518" w:rsidR="00BC53CE" w:rsidRPr="00E1127D" w:rsidRDefault="00D93D87" w:rsidP="00792E34">
      <w:pPr>
        <w:spacing w:line="480" w:lineRule="auto"/>
        <w:contextualSpacing/>
        <w:jc w:val="both"/>
        <w:rPr>
          <w:rFonts w:ascii="Times New Roman" w:hAnsi="Times New Roman" w:cs="Times New Roman"/>
          <w:sz w:val="24"/>
          <w:szCs w:val="24"/>
        </w:rPr>
      </w:pPr>
      <w:r w:rsidRPr="00E1127D">
        <w:rPr>
          <w:rFonts w:ascii="Times New Roman" w:hAnsi="Times New Roman" w:cs="Times New Roman"/>
          <w:sz w:val="24"/>
          <w:szCs w:val="24"/>
        </w:rPr>
        <w:t xml:space="preserve">We extend our analysis by exploring the impact of </w:t>
      </w:r>
      <w:r w:rsidR="008A76E3" w:rsidRPr="00E1127D">
        <w:rPr>
          <w:rFonts w:ascii="Times New Roman" w:hAnsi="Times New Roman" w:cs="Times New Roman"/>
          <w:sz w:val="24"/>
          <w:szCs w:val="24"/>
        </w:rPr>
        <w:t xml:space="preserve">governance </w:t>
      </w:r>
      <w:r w:rsidRPr="00E1127D">
        <w:rPr>
          <w:rFonts w:ascii="Times New Roman" w:hAnsi="Times New Roman" w:cs="Times New Roman"/>
          <w:sz w:val="24"/>
          <w:szCs w:val="24"/>
        </w:rPr>
        <w:t>on the</w:t>
      </w:r>
      <w:r w:rsidR="00E34E7C" w:rsidRPr="00E1127D">
        <w:rPr>
          <w:rFonts w:ascii="Times New Roman" w:hAnsi="Times New Roman" w:cs="Times New Roman"/>
          <w:sz w:val="24"/>
          <w:szCs w:val="24"/>
        </w:rPr>
        <w:t xml:space="preserve"> relationship between </w:t>
      </w:r>
      <w:r w:rsidR="00DB3DD1" w:rsidRPr="00E1127D">
        <w:rPr>
          <w:rFonts w:ascii="Times New Roman" w:hAnsi="Times New Roman" w:cs="Times New Roman"/>
          <w:sz w:val="24"/>
          <w:szCs w:val="24"/>
        </w:rPr>
        <w:t xml:space="preserve">environmental tax </w:t>
      </w:r>
      <w:r w:rsidR="000161BF" w:rsidRPr="00E1127D">
        <w:rPr>
          <w:rFonts w:ascii="Times New Roman" w:hAnsi="Times New Roman" w:cs="Times New Roman"/>
          <w:sz w:val="24"/>
          <w:szCs w:val="24"/>
        </w:rPr>
        <w:t xml:space="preserve">and </w:t>
      </w:r>
      <w:r w:rsidR="008A76E3" w:rsidRPr="00E1127D">
        <w:rPr>
          <w:rFonts w:ascii="Times New Roman" w:hAnsi="Times New Roman" w:cs="Times New Roman"/>
          <w:sz w:val="24"/>
          <w:szCs w:val="24"/>
        </w:rPr>
        <w:t>innovation</w:t>
      </w:r>
      <w:r w:rsidRPr="00E1127D">
        <w:rPr>
          <w:rFonts w:ascii="Times New Roman" w:hAnsi="Times New Roman" w:cs="Times New Roman"/>
          <w:sz w:val="24"/>
          <w:szCs w:val="24"/>
        </w:rPr>
        <w:t>.</w:t>
      </w:r>
      <w:r w:rsidR="00825D28" w:rsidRPr="00E1127D">
        <w:rPr>
          <w:rFonts w:ascii="Times New Roman" w:hAnsi="Times New Roman" w:cs="Times New Roman"/>
          <w:sz w:val="24"/>
          <w:szCs w:val="24"/>
        </w:rPr>
        <w:t xml:space="preserve"> Several prior </w:t>
      </w:r>
      <w:r w:rsidR="0092796F" w:rsidRPr="00E1127D">
        <w:rPr>
          <w:rFonts w:ascii="Times New Roman" w:hAnsi="Times New Roman" w:cs="Times New Roman"/>
          <w:sz w:val="24"/>
          <w:szCs w:val="24"/>
        </w:rPr>
        <w:t>literature works</w:t>
      </w:r>
      <w:r w:rsidR="00825D28" w:rsidRPr="00E1127D">
        <w:rPr>
          <w:rFonts w:ascii="Times New Roman" w:hAnsi="Times New Roman" w:cs="Times New Roman"/>
          <w:sz w:val="24"/>
          <w:szCs w:val="24"/>
        </w:rPr>
        <w:t xml:space="preserve"> have argued that </w:t>
      </w:r>
      <w:r w:rsidR="00C57D74" w:rsidRPr="00E1127D">
        <w:rPr>
          <w:rFonts w:ascii="Times New Roman" w:hAnsi="Times New Roman" w:cs="Times New Roman"/>
          <w:sz w:val="24"/>
          <w:szCs w:val="24"/>
        </w:rPr>
        <w:t xml:space="preserve">countries with good </w:t>
      </w:r>
      <w:r w:rsidR="008A76E3" w:rsidRPr="00E1127D">
        <w:rPr>
          <w:rFonts w:ascii="Times New Roman" w:hAnsi="Times New Roman" w:cs="Times New Roman"/>
          <w:sz w:val="24"/>
          <w:szCs w:val="24"/>
        </w:rPr>
        <w:t xml:space="preserve">governance </w:t>
      </w:r>
      <w:r w:rsidR="005142FC" w:rsidRPr="00E1127D">
        <w:rPr>
          <w:rFonts w:ascii="Times New Roman" w:hAnsi="Times New Roman" w:cs="Times New Roman"/>
          <w:sz w:val="24"/>
          <w:szCs w:val="24"/>
        </w:rPr>
        <w:t xml:space="preserve">invest </w:t>
      </w:r>
      <w:r w:rsidR="00902A3D" w:rsidRPr="00E1127D">
        <w:rPr>
          <w:rFonts w:ascii="Times New Roman" w:hAnsi="Times New Roman" w:cs="Times New Roman"/>
          <w:sz w:val="24"/>
          <w:szCs w:val="24"/>
        </w:rPr>
        <w:t>and peruse</w:t>
      </w:r>
      <w:r w:rsidR="00C57D74" w:rsidRPr="00E1127D">
        <w:rPr>
          <w:rFonts w:ascii="Times New Roman" w:hAnsi="Times New Roman" w:cs="Times New Roman"/>
          <w:sz w:val="24"/>
          <w:szCs w:val="24"/>
        </w:rPr>
        <w:t xml:space="preserve"> </w:t>
      </w:r>
      <w:r w:rsidR="004319A6" w:rsidRPr="00E1127D">
        <w:rPr>
          <w:rFonts w:ascii="Times New Roman" w:hAnsi="Times New Roman" w:cs="Times New Roman"/>
          <w:sz w:val="24"/>
          <w:szCs w:val="24"/>
        </w:rPr>
        <w:t xml:space="preserve">innovative </w:t>
      </w:r>
      <w:r w:rsidR="00935D51" w:rsidRPr="00E1127D">
        <w:rPr>
          <w:rFonts w:ascii="Times New Roman" w:hAnsi="Times New Roman" w:cs="Times New Roman"/>
          <w:sz w:val="24"/>
          <w:szCs w:val="24"/>
        </w:rPr>
        <w:t xml:space="preserve">initiatives </w:t>
      </w:r>
      <w:r w:rsidR="00FB1881" w:rsidRPr="00E1127D">
        <w:rPr>
          <w:rFonts w:ascii="Times New Roman" w:hAnsi="Times New Roman" w:cs="Times New Roman"/>
          <w:sz w:val="24"/>
          <w:szCs w:val="24"/>
        </w:rPr>
        <w:t>to support</w:t>
      </w:r>
      <w:r w:rsidR="00902A3D" w:rsidRPr="00E1127D">
        <w:rPr>
          <w:rFonts w:ascii="Times New Roman" w:hAnsi="Times New Roman" w:cs="Times New Roman"/>
          <w:sz w:val="24"/>
          <w:szCs w:val="24"/>
        </w:rPr>
        <w:t xml:space="preserve"> </w:t>
      </w:r>
      <w:r w:rsidR="00FB1881" w:rsidRPr="00E1127D">
        <w:rPr>
          <w:rFonts w:ascii="Times New Roman" w:hAnsi="Times New Roman" w:cs="Times New Roman"/>
          <w:sz w:val="24"/>
          <w:szCs w:val="24"/>
        </w:rPr>
        <w:t>businesses' growth</w:t>
      </w:r>
      <w:r w:rsidR="00902A3D" w:rsidRPr="00E1127D">
        <w:rPr>
          <w:rFonts w:ascii="Times New Roman" w:hAnsi="Times New Roman" w:cs="Times New Roman"/>
          <w:sz w:val="24"/>
          <w:szCs w:val="24"/>
        </w:rPr>
        <w:t xml:space="preserve">. </w:t>
      </w:r>
      <w:r w:rsidR="00FB1881" w:rsidRPr="00E1127D">
        <w:rPr>
          <w:rFonts w:ascii="Times New Roman" w:hAnsi="Times New Roman" w:cs="Times New Roman"/>
          <w:sz w:val="24"/>
          <w:szCs w:val="24"/>
        </w:rPr>
        <w:t>Given</w:t>
      </w:r>
      <w:r w:rsidR="008A170C" w:rsidRPr="00E1127D">
        <w:rPr>
          <w:rFonts w:ascii="Times New Roman" w:hAnsi="Times New Roman" w:cs="Times New Roman"/>
          <w:sz w:val="24"/>
          <w:szCs w:val="24"/>
        </w:rPr>
        <w:t xml:space="preserve"> this, the study adopts </w:t>
      </w:r>
      <w:r w:rsidR="00FB1881" w:rsidRPr="00E1127D">
        <w:rPr>
          <w:rFonts w:ascii="Times New Roman" w:hAnsi="Times New Roman" w:cs="Times New Roman"/>
          <w:sz w:val="24"/>
          <w:szCs w:val="24"/>
        </w:rPr>
        <w:t>several</w:t>
      </w:r>
      <w:r w:rsidR="008A170C" w:rsidRPr="00E1127D">
        <w:rPr>
          <w:rFonts w:ascii="Times New Roman" w:hAnsi="Times New Roman" w:cs="Times New Roman"/>
          <w:sz w:val="24"/>
          <w:szCs w:val="24"/>
        </w:rPr>
        <w:t xml:space="preserve"> governance indicators</w:t>
      </w:r>
      <w:r w:rsidR="007069B0" w:rsidRPr="00E1127D">
        <w:rPr>
          <w:rFonts w:ascii="Times New Roman" w:hAnsi="Times New Roman" w:cs="Times New Roman"/>
          <w:sz w:val="24"/>
          <w:szCs w:val="24"/>
        </w:rPr>
        <w:t xml:space="preserve"> that are</w:t>
      </w:r>
      <w:r w:rsidR="008A170C" w:rsidRPr="00E1127D">
        <w:rPr>
          <w:rFonts w:ascii="Times New Roman" w:hAnsi="Times New Roman" w:cs="Times New Roman"/>
          <w:sz w:val="24"/>
          <w:szCs w:val="24"/>
        </w:rPr>
        <w:t xml:space="preserve"> relevant </w:t>
      </w:r>
      <w:r w:rsidR="00BB43C2" w:rsidRPr="00E1127D">
        <w:rPr>
          <w:rFonts w:ascii="Times New Roman" w:hAnsi="Times New Roman" w:cs="Times New Roman"/>
          <w:sz w:val="24"/>
          <w:szCs w:val="24"/>
        </w:rPr>
        <w:t>in</w:t>
      </w:r>
      <w:r w:rsidR="00935D51" w:rsidRPr="00E1127D">
        <w:rPr>
          <w:rFonts w:ascii="Times New Roman" w:hAnsi="Times New Roman" w:cs="Times New Roman"/>
          <w:sz w:val="24"/>
          <w:szCs w:val="24"/>
        </w:rPr>
        <w:t xml:space="preserve"> estimating the impact of </w:t>
      </w:r>
      <w:r w:rsidR="009035D8" w:rsidRPr="00E1127D">
        <w:rPr>
          <w:rFonts w:ascii="Times New Roman" w:hAnsi="Times New Roman" w:cs="Times New Roman"/>
          <w:sz w:val="24"/>
          <w:szCs w:val="24"/>
        </w:rPr>
        <w:t xml:space="preserve">an </w:t>
      </w:r>
      <w:r w:rsidR="00400C7C" w:rsidRPr="00E1127D">
        <w:rPr>
          <w:rFonts w:ascii="Times New Roman" w:hAnsi="Times New Roman" w:cs="Times New Roman"/>
          <w:sz w:val="24"/>
          <w:szCs w:val="24"/>
        </w:rPr>
        <w:t>environmental tax on</w:t>
      </w:r>
      <w:r w:rsidR="005248D6" w:rsidRPr="00E1127D">
        <w:rPr>
          <w:rFonts w:ascii="Times New Roman" w:hAnsi="Times New Roman" w:cs="Times New Roman"/>
          <w:sz w:val="24"/>
          <w:szCs w:val="24"/>
        </w:rPr>
        <w:t xml:space="preserve"> SME</w:t>
      </w:r>
      <w:r w:rsidR="00400C7C" w:rsidRPr="00E1127D">
        <w:rPr>
          <w:rFonts w:ascii="Times New Roman" w:hAnsi="Times New Roman" w:cs="Times New Roman"/>
          <w:sz w:val="24"/>
          <w:szCs w:val="24"/>
        </w:rPr>
        <w:t xml:space="preserve"> innovation</w:t>
      </w:r>
      <w:r w:rsidR="009035D8" w:rsidRPr="00E1127D">
        <w:rPr>
          <w:rFonts w:ascii="Times New Roman" w:hAnsi="Times New Roman" w:cs="Times New Roman"/>
          <w:sz w:val="24"/>
          <w:szCs w:val="24"/>
        </w:rPr>
        <w:t>,</w:t>
      </w:r>
      <w:r w:rsidR="005248D6" w:rsidRPr="00E1127D">
        <w:rPr>
          <w:rFonts w:ascii="Times New Roman" w:hAnsi="Times New Roman" w:cs="Times New Roman"/>
          <w:sz w:val="24"/>
          <w:szCs w:val="24"/>
        </w:rPr>
        <w:t xml:space="preserve"> </w:t>
      </w:r>
      <w:r w:rsidR="00BC53CE" w:rsidRPr="00E1127D">
        <w:rPr>
          <w:rFonts w:ascii="Times New Roman" w:hAnsi="Times New Roman" w:cs="Times New Roman"/>
          <w:sz w:val="24"/>
          <w:szCs w:val="24"/>
        </w:rPr>
        <w:t>especially</w:t>
      </w:r>
      <w:r w:rsidR="005248D6" w:rsidRPr="00E1127D">
        <w:rPr>
          <w:rFonts w:ascii="Times New Roman" w:hAnsi="Times New Roman" w:cs="Times New Roman"/>
          <w:sz w:val="24"/>
          <w:szCs w:val="24"/>
        </w:rPr>
        <w:t xml:space="preserve"> among OECD countries.</w:t>
      </w:r>
      <w:r w:rsidR="00F84A49" w:rsidRPr="00E1127D">
        <w:rPr>
          <w:rFonts w:ascii="Times New Roman" w:hAnsi="Times New Roman" w:cs="Times New Roman"/>
          <w:sz w:val="24"/>
          <w:szCs w:val="24"/>
        </w:rPr>
        <w:t xml:space="preserve"> </w:t>
      </w:r>
      <w:r w:rsidR="00D66C3D" w:rsidRPr="00E1127D">
        <w:rPr>
          <w:rFonts w:ascii="Times New Roman" w:hAnsi="Times New Roman" w:cs="Times New Roman"/>
          <w:sz w:val="24"/>
          <w:szCs w:val="24"/>
        </w:rPr>
        <w:t xml:space="preserve">The first governance indicator adopted for this study is political stability. </w:t>
      </w:r>
      <w:r w:rsidR="00AE1837" w:rsidRPr="00E1127D">
        <w:rPr>
          <w:rFonts w:ascii="Times New Roman" w:hAnsi="Times New Roman" w:cs="Times New Roman"/>
          <w:sz w:val="24"/>
          <w:szCs w:val="24"/>
        </w:rPr>
        <w:t xml:space="preserve">Existing evidence suggests </w:t>
      </w:r>
      <w:r w:rsidR="003305C6" w:rsidRPr="00E1127D">
        <w:rPr>
          <w:rFonts w:ascii="Times New Roman" w:hAnsi="Times New Roman" w:cs="Times New Roman"/>
          <w:sz w:val="24"/>
          <w:szCs w:val="24"/>
        </w:rPr>
        <w:t>that political</w:t>
      </w:r>
      <w:r w:rsidR="00FC3BDB" w:rsidRPr="00E1127D">
        <w:rPr>
          <w:rFonts w:ascii="Times New Roman" w:hAnsi="Times New Roman" w:cs="Times New Roman"/>
          <w:sz w:val="24"/>
          <w:szCs w:val="24"/>
        </w:rPr>
        <w:t xml:space="preserve"> instability</w:t>
      </w:r>
      <w:r w:rsidR="00B33111" w:rsidRPr="00E1127D">
        <w:rPr>
          <w:rFonts w:ascii="Times New Roman" w:hAnsi="Times New Roman" w:cs="Times New Roman"/>
          <w:sz w:val="24"/>
          <w:szCs w:val="24"/>
        </w:rPr>
        <w:t xml:space="preserve"> </w:t>
      </w:r>
      <w:r w:rsidR="009948A5" w:rsidRPr="00E1127D">
        <w:rPr>
          <w:rFonts w:ascii="Times New Roman" w:hAnsi="Times New Roman" w:cs="Times New Roman"/>
          <w:sz w:val="24"/>
          <w:szCs w:val="24"/>
        </w:rPr>
        <w:t>generates</w:t>
      </w:r>
      <w:r w:rsidR="00B33111" w:rsidRPr="00E1127D">
        <w:rPr>
          <w:rFonts w:ascii="Times New Roman" w:hAnsi="Times New Roman" w:cs="Times New Roman"/>
          <w:sz w:val="24"/>
          <w:szCs w:val="24"/>
        </w:rPr>
        <w:t xml:space="preserve"> vulnerability </w:t>
      </w:r>
      <w:r w:rsidR="009035D8" w:rsidRPr="00E1127D">
        <w:rPr>
          <w:rFonts w:ascii="Times New Roman" w:hAnsi="Times New Roman" w:cs="Times New Roman"/>
          <w:sz w:val="24"/>
          <w:szCs w:val="24"/>
        </w:rPr>
        <w:t>that distorts institutional and government efforts to develop innovative policies to support</w:t>
      </w:r>
      <w:r w:rsidR="00E70D55" w:rsidRPr="00E1127D">
        <w:rPr>
          <w:rFonts w:ascii="Times New Roman" w:hAnsi="Times New Roman" w:cs="Times New Roman"/>
          <w:sz w:val="24"/>
          <w:szCs w:val="24"/>
        </w:rPr>
        <w:t xml:space="preserve"> </w:t>
      </w:r>
      <w:r w:rsidR="0092796F" w:rsidRPr="00E1127D">
        <w:rPr>
          <w:rFonts w:ascii="Times New Roman" w:hAnsi="Times New Roman" w:cs="Times New Roman"/>
          <w:sz w:val="24"/>
          <w:szCs w:val="24"/>
        </w:rPr>
        <w:t>businesses' growth and survival</w:t>
      </w:r>
      <w:r w:rsidR="00B65CC6" w:rsidRPr="00E1127D">
        <w:rPr>
          <w:rFonts w:ascii="Times New Roman" w:hAnsi="Times New Roman" w:cs="Times New Roman"/>
          <w:sz w:val="24"/>
          <w:szCs w:val="24"/>
        </w:rPr>
        <w:t xml:space="preserve"> (</w:t>
      </w:r>
      <w:r w:rsidR="0036569D" w:rsidRPr="00E1127D">
        <w:rPr>
          <w:rFonts w:ascii="Times New Roman" w:hAnsi="Times New Roman" w:cs="Times New Roman"/>
          <w:sz w:val="24"/>
          <w:szCs w:val="24"/>
        </w:rPr>
        <w:t>Barro, 1991</w:t>
      </w:r>
      <w:r w:rsidR="00D915D8" w:rsidRPr="00E1127D">
        <w:rPr>
          <w:rFonts w:ascii="Times New Roman" w:hAnsi="Times New Roman" w:cs="Times New Roman"/>
          <w:sz w:val="24"/>
          <w:szCs w:val="24"/>
        </w:rPr>
        <w:t>;</w:t>
      </w:r>
      <w:r w:rsidR="0036569D" w:rsidRPr="00E1127D">
        <w:rPr>
          <w:rFonts w:ascii="Times New Roman" w:hAnsi="Times New Roman" w:cs="Times New Roman"/>
          <w:sz w:val="24"/>
          <w:szCs w:val="24"/>
        </w:rPr>
        <w:t xml:space="preserve"> </w:t>
      </w:r>
      <w:proofErr w:type="spellStart"/>
      <w:r w:rsidR="0036569D" w:rsidRPr="00E1127D">
        <w:rPr>
          <w:rFonts w:ascii="Times New Roman" w:hAnsi="Times New Roman" w:cs="Times New Roman"/>
          <w:sz w:val="24"/>
          <w:szCs w:val="24"/>
        </w:rPr>
        <w:t>Alesina</w:t>
      </w:r>
      <w:proofErr w:type="spellEnd"/>
      <w:r w:rsidR="0036569D" w:rsidRPr="00E1127D">
        <w:rPr>
          <w:rFonts w:ascii="Times New Roman" w:hAnsi="Times New Roman" w:cs="Times New Roman"/>
          <w:sz w:val="24"/>
          <w:szCs w:val="24"/>
        </w:rPr>
        <w:t xml:space="preserve"> and Perotti</w:t>
      </w:r>
      <w:r w:rsidR="00D915D8" w:rsidRPr="00E1127D">
        <w:rPr>
          <w:rFonts w:ascii="Times New Roman" w:hAnsi="Times New Roman" w:cs="Times New Roman"/>
          <w:sz w:val="24"/>
          <w:szCs w:val="24"/>
        </w:rPr>
        <w:t>,</w:t>
      </w:r>
      <w:r w:rsidR="0036569D" w:rsidRPr="00E1127D">
        <w:rPr>
          <w:rFonts w:ascii="Times New Roman" w:hAnsi="Times New Roman" w:cs="Times New Roman"/>
          <w:sz w:val="24"/>
          <w:szCs w:val="24"/>
        </w:rPr>
        <w:t xml:space="preserve"> 1996</w:t>
      </w:r>
      <w:r w:rsidR="00D915D8" w:rsidRPr="00E1127D">
        <w:rPr>
          <w:rFonts w:ascii="Times New Roman" w:hAnsi="Times New Roman" w:cs="Times New Roman"/>
          <w:sz w:val="24"/>
          <w:szCs w:val="24"/>
        </w:rPr>
        <w:t>;</w:t>
      </w:r>
      <w:r w:rsidR="0020261E" w:rsidRPr="00E1127D">
        <w:rPr>
          <w:rFonts w:ascii="Times New Roman" w:hAnsi="Times New Roman" w:cs="Times New Roman"/>
          <w:sz w:val="24"/>
          <w:szCs w:val="24"/>
        </w:rPr>
        <w:t xml:space="preserve"> </w:t>
      </w:r>
      <w:r w:rsidR="00D915D8" w:rsidRPr="00E1127D">
        <w:rPr>
          <w:rFonts w:ascii="Times New Roman" w:hAnsi="Times New Roman" w:cs="Times New Roman"/>
          <w:sz w:val="24"/>
          <w:szCs w:val="24"/>
        </w:rPr>
        <w:t>C</w:t>
      </w:r>
      <w:r w:rsidR="0020261E" w:rsidRPr="00E1127D">
        <w:rPr>
          <w:rFonts w:ascii="Times New Roman" w:hAnsi="Times New Roman" w:cs="Times New Roman"/>
          <w:sz w:val="24"/>
          <w:szCs w:val="24"/>
        </w:rPr>
        <w:t>u</w:t>
      </w:r>
      <w:r w:rsidR="00D915D8" w:rsidRPr="00E1127D">
        <w:rPr>
          <w:rFonts w:ascii="Times New Roman" w:hAnsi="Times New Roman" w:cs="Times New Roman"/>
          <w:sz w:val="24"/>
          <w:szCs w:val="24"/>
        </w:rPr>
        <w:t>m</w:t>
      </w:r>
      <w:r w:rsidR="0020261E" w:rsidRPr="00E1127D">
        <w:rPr>
          <w:rFonts w:ascii="Times New Roman" w:hAnsi="Times New Roman" w:cs="Times New Roman"/>
          <w:sz w:val="24"/>
          <w:szCs w:val="24"/>
        </w:rPr>
        <w:t>m</w:t>
      </w:r>
      <w:r w:rsidR="00D915D8" w:rsidRPr="00E1127D">
        <w:rPr>
          <w:rFonts w:ascii="Times New Roman" w:hAnsi="Times New Roman" w:cs="Times New Roman"/>
          <w:sz w:val="24"/>
          <w:szCs w:val="24"/>
        </w:rPr>
        <w:t>ings</w:t>
      </w:r>
      <w:r w:rsidR="0020261E" w:rsidRPr="00E1127D">
        <w:rPr>
          <w:rFonts w:ascii="Times New Roman" w:hAnsi="Times New Roman" w:cs="Times New Roman"/>
          <w:sz w:val="24"/>
          <w:szCs w:val="24"/>
        </w:rPr>
        <w:t xml:space="preserve"> et</w:t>
      </w:r>
      <w:r w:rsidR="009035D8" w:rsidRPr="00E1127D">
        <w:rPr>
          <w:rFonts w:ascii="Times New Roman" w:hAnsi="Times New Roman" w:cs="Times New Roman"/>
          <w:sz w:val="24"/>
          <w:szCs w:val="24"/>
        </w:rPr>
        <w:t xml:space="preserve"> </w:t>
      </w:r>
      <w:r w:rsidR="0020261E" w:rsidRPr="00E1127D">
        <w:rPr>
          <w:rFonts w:ascii="Times New Roman" w:hAnsi="Times New Roman" w:cs="Times New Roman"/>
          <w:sz w:val="24"/>
          <w:szCs w:val="24"/>
        </w:rPr>
        <w:t>al., 2016</w:t>
      </w:r>
      <w:r w:rsidR="0036569D" w:rsidRPr="00E1127D">
        <w:rPr>
          <w:rFonts w:ascii="Times New Roman" w:hAnsi="Times New Roman" w:cs="Times New Roman"/>
          <w:sz w:val="24"/>
          <w:szCs w:val="24"/>
        </w:rPr>
        <w:t>)</w:t>
      </w:r>
      <w:r w:rsidR="006D46D3" w:rsidRPr="00E1127D">
        <w:rPr>
          <w:rFonts w:ascii="Times New Roman" w:hAnsi="Times New Roman" w:cs="Times New Roman"/>
          <w:sz w:val="24"/>
          <w:szCs w:val="24"/>
        </w:rPr>
        <w:t>.</w:t>
      </w:r>
      <w:r w:rsidR="008E5BD3" w:rsidRPr="00E1127D">
        <w:rPr>
          <w:rFonts w:ascii="Times New Roman" w:hAnsi="Times New Roman" w:cs="Times New Roman"/>
          <w:sz w:val="24"/>
          <w:szCs w:val="24"/>
        </w:rPr>
        <w:t xml:space="preserve"> According to Barro (1991) and </w:t>
      </w:r>
      <w:proofErr w:type="spellStart"/>
      <w:r w:rsidR="008E5BD3" w:rsidRPr="00E1127D">
        <w:rPr>
          <w:rFonts w:ascii="Times New Roman" w:hAnsi="Times New Roman" w:cs="Times New Roman"/>
          <w:sz w:val="24"/>
          <w:szCs w:val="24"/>
        </w:rPr>
        <w:t>Alesina</w:t>
      </w:r>
      <w:proofErr w:type="spellEnd"/>
      <w:r w:rsidR="008E5BD3" w:rsidRPr="00E1127D">
        <w:rPr>
          <w:rFonts w:ascii="Times New Roman" w:hAnsi="Times New Roman" w:cs="Times New Roman"/>
          <w:sz w:val="24"/>
          <w:szCs w:val="24"/>
        </w:rPr>
        <w:t xml:space="preserve"> and Perotti (1996), </w:t>
      </w:r>
      <w:r w:rsidR="00C705A1" w:rsidRPr="00E1127D">
        <w:rPr>
          <w:rFonts w:ascii="Times New Roman" w:hAnsi="Times New Roman" w:cs="Times New Roman"/>
          <w:sz w:val="24"/>
          <w:szCs w:val="24"/>
        </w:rPr>
        <w:t xml:space="preserve">government instability, unrest and political violence are </w:t>
      </w:r>
      <w:r w:rsidR="00C705A1" w:rsidRPr="00E1127D">
        <w:rPr>
          <w:rFonts w:ascii="Times New Roman" w:hAnsi="Times New Roman" w:cs="Times New Roman"/>
          <w:sz w:val="24"/>
          <w:szCs w:val="24"/>
        </w:rPr>
        <w:lastRenderedPageBreak/>
        <w:t xml:space="preserve">significantly associated with cross-country differences in investment and growth. </w:t>
      </w:r>
      <w:bookmarkStart w:id="13" w:name="_Hlk67978294"/>
      <w:r w:rsidR="009035D8" w:rsidRPr="00E1127D">
        <w:rPr>
          <w:rFonts w:ascii="Times New Roman" w:hAnsi="Times New Roman" w:cs="Times New Roman"/>
          <w:sz w:val="24"/>
          <w:szCs w:val="24"/>
        </w:rPr>
        <w:t xml:space="preserve">We argue that the relationship between environmental tax and </w:t>
      </w:r>
      <w:r w:rsidR="008A76E3" w:rsidRPr="00E1127D">
        <w:rPr>
          <w:rFonts w:ascii="Times New Roman" w:hAnsi="Times New Roman" w:cs="Times New Roman"/>
          <w:sz w:val="24"/>
          <w:szCs w:val="24"/>
        </w:rPr>
        <w:t xml:space="preserve">innovation </w:t>
      </w:r>
      <w:r w:rsidR="009035D8" w:rsidRPr="00E1127D">
        <w:rPr>
          <w:rFonts w:ascii="Times New Roman" w:hAnsi="Times New Roman" w:cs="Times New Roman"/>
          <w:sz w:val="24"/>
          <w:szCs w:val="24"/>
        </w:rPr>
        <w:t>is most likely influenced</w:t>
      </w:r>
      <w:r w:rsidR="00EC6B07" w:rsidRPr="00E1127D">
        <w:rPr>
          <w:rFonts w:ascii="Times New Roman" w:hAnsi="Times New Roman" w:cs="Times New Roman"/>
          <w:sz w:val="24"/>
          <w:szCs w:val="24"/>
        </w:rPr>
        <w:t xml:space="preserve"> by</w:t>
      </w:r>
      <w:r w:rsidR="00224836" w:rsidRPr="00E1127D">
        <w:rPr>
          <w:rFonts w:ascii="Times New Roman" w:hAnsi="Times New Roman" w:cs="Times New Roman"/>
          <w:sz w:val="24"/>
          <w:szCs w:val="24"/>
        </w:rPr>
        <w:t xml:space="preserve"> </w:t>
      </w:r>
      <w:r w:rsidR="00F14135" w:rsidRPr="00E1127D">
        <w:rPr>
          <w:rFonts w:ascii="Times New Roman" w:hAnsi="Times New Roman" w:cs="Times New Roman"/>
          <w:sz w:val="24"/>
          <w:szCs w:val="24"/>
        </w:rPr>
        <w:t>political stability</w:t>
      </w:r>
      <w:r w:rsidR="00EC6B07" w:rsidRPr="00E1127D">
        <w:rPr>
          <w:rFonts w:ascii="Times New Roman" w:hAnsi="Times New Roman" w:cs="Times New Roman"/>
          <w:sz w:val="24"/>
          <w:szCs w:val="24"/>
        </w:rPr>
        <w:t>.</w:t>
      </w:r>
      <w:bookmarkEnd w:id="13"/>
    </w:p>
    <w:p w14:paraId="17E5BCD0" w14:textId="41E473AB" w:rsidR="00662D2D" w:rsidRPr="00E1127D" w:rsidRDefault="009154D7" w:rsidP="00D43F19">
      <w:pPr>
        <w:spacing w:line="480" w:lineRule="auto"/>
        <w:ind w:firstLine="720"/>
        <w:contextualSpacing/>
        <w:jc w:val="both"/>
        <w:rPr>
          <w:rFonts w:ascii="Times New Roman" w:hAnsi="Times New Roman" w:cs="Times New Roman"/>
          <w:sz w:val="24"/>
          <w:szCs w:val="24"/>
        </w:rPr>
      </w:pPr>
      <w:r w:rsidRPr="00E1127D">
        <w:rPr>
          <w:rFonts w:ascii="Times New Roman" w:hAnsi="Times New Roman" w:cs="Times New Roman"/>
          <w:sz w:val="24"/>
          <w:szCs w:val="24"/>
        </w:rPr>
        <w:t xml:space="preserve">Table 5 </w:t>
      </w:r>
      <w:r w:rsidR="00703397" w:rsidRPr="00E1127D">
        <w:rPr>
          <w:rFonts w:ascii="Times New Roman" w:hAnsi="Times New Roman" w:cs="Times New Roman"/>
          <w:sz w:val="24"/>
          <w:szCs w:val="24"/>
        </w:rPr>
        <w:t>reports</w:t>
      </w:r>
      <w:r w:rsidRPr="00E1127D">
        <w:rPr>
          <w:rFonts w:ascii="Times New Roman" w:hAnsi="Times New Roman" w:cs="Times New Roman"/>
          <w:sz w:val="24"/>
          <w:szCs w:val="24"/>
        </w:rPr>
        <w:t xml:space="preserve"> the </w:t>
      </w:r>
      <w:r w:rsidR="00703397" w:rsidRPr="00E1127D">
        <w:rPr>
          <w:rFonts w:ascii="Times New Roman" w:hAnsi="Times New Roman" w:cs="Times New Roman"/>
          <w:sz w:val="24"/>
          <w:szCs w:val="24"/>
        </w:rPr>
        <w:t>findings</w:t>
      </w:r>
      <w:r w:rsidRPr="00E1127D">
        <w:rPr>
          <w:rFonts w:ascii="Times New Roman" w:hAnsi="Times New Roman" w:cs="Times New Roman"/>
          <w:sz w:val="24"/>
          <w:szCs w:val="24"/>
        </w:rPr>
        <w:t xml:space="preserve"> on the relationship between political, </w:t>
      </w:r>
      <w:r w:rsidR="00703397" w:rsidRPr="00E1127D">
        <w:rPr>
          <w:rFonts w:ascii="Times New Roman" w:hAnsi="Times New Roman" w:cs="Times New Roman"/>
          <w:sz w:val="24"/>
          <w:szCs w:val="24"/>
        </w:rPr>
        <w:t xml:space="preserve">environmental tax and </w:t>
      </w:r>
      <w:r w:rsidR="008A76E3" w:rsidRPr="00E1127D">
        <w:rPr>
          <w:rFonts w:ascii="Times New Roman" w:hAnsi="Times New Roman" w:cs="Times New Roman"/>
          <w:sz w:val="24"/>
          <w:szCs w:val="24"/>
        </w:rPr>
        <w:t>innovation</w:t>
      </w:r>
      <w:r w:rsidRPr="00E1127D">
        <w:rPr>
          <w:rFonts w:ascii="Times New Roman" w:hAnsi="Times New Roman" w:cs="Times New Roman"/>
          <w:sz w:val="24"/>
          <w:szCs w:val="24"/>
        </w:rPr>
        <w:t xml:space="preserve">. The overall evidence suggests that political stability significantly moderates the relationship between </w:t>
      </w:r>
      <w:r w:rsidR="00100489" w:rsidRPr="00E1127D">
        <w:rPr>
          <w:rFonts w:ascii="Times New Roman" w:hAnsi="Times New Roman" w:cs="Times New Roman"/>
          <w:sz w:val="24"/>
          <w:szCs w:val="24"/>
        </w:rPr>
        <w:t xml:space="preserve">environmental tax and </w:t>
      </w:r>
      <w:r w:rsidR="008A76E3" w:rsidRPr="00E1127D">
        <w:rPr>
          <w:rFonts w:ascii="Times New Roman" w:hAnsi="Times New Roman" w:cs="Times New Roman"/>
          <w:sz w:val="24"/>
          <w:szCs w:val="24"/>
        </w:rPr>
        <w:t xml:space="preserve">innovation </w:t>
      </w:r>
      <w:r w:rsidRPr="00E1127D">
        <w:rPr>
          <w:rFonts w:ascii="Times New Roman" w:hAnsi="Times New Roman" w:cs="Times New Roman"/>
          <w:sz w:val="24"/>
          <w:szCs w:val="24"/>
        </w:rPr>
        <w:t xml:space="preserve">throughout </w:t>
      </w:r>
      <w:r w:rsidR="009803E8" w:rsidRPr="00E1127D">
        <w:rPr>
          <w:rFonts w:ascii="Times New Roman" w:hAnsi="Times New Roman" w:cs="Times New Roman"/>
          <w:sz w:val="24"/>
          <w:szCs w:val="24"/>
        </w:rPr>
        <w:t>C</w:t>
      </w:r>
      <w:r w:rsidRPr="00E1127D">
        <w:rPr>
          <w:rFonts w:ascii="Times New Roman" w:hAnsi="Times New Roman" w:cs="Times New Roman"/>
          <w:sz w:val="24"/>
          <w:szCs w:val="24"/>
        </w:rPr>
        <w:t>olumns (1</w:t>
      </w:r>
      <w:r w:rsidR="009803E8" w:rsidRPr="00E1127D">
        <w:rPr>
          <w:rFonts w:ascii="Times New Roman" w:hAnsi="Times New Roman" w:cs="Times New Roman"/>
          <w:sz w:val="24"/>
          <w:szCs w:val="24"/>
        </w:rPr>
        <w:t>)</w:t>
      </w:r>
      <w:r w:rsidR="004C34A2" w:rsidRPr="00E1127D">
        <w:rPr>
          <w:rFonts w:ascii="Times New Roman" w:hAnsi="Times New Roman" w:cs="Times New Roman"/>
          <w:sz w:val="24"/>
          <w:szCs w:val="24"/>
        </w:rPr>
        <w:t xml:space="preserve"> – (</w:t>
      </w:r>
      <w:r w:rsidR="00100489" w:rsidRPr="00E1127D">
        <w:rPr>
          <w:rFonts w:ascii="Times New Roman" w:hAnsi="Times New Roman" w:cs="Times New Roman"/>
          <w:sz w:val="24"/>
          <w:szCs w:val="24"/>
        </w:rPr>
        <w:t>3</w:t>
      </w:r>
      <w:r w:rsidRPr="00E1127D">
        <w:rPr>
          <w:rFonts w:ascii="Times New Roman" w:hAnsi="Times New Roman" w:cs="Times New Roman"/>
          <w:sz w:val="24"/>
          <w:szCs w:val="24"/>
        </w:rPr>
        <w:t xml:space="preserve">). </w:t>
      </w:r>
      <w:r w:rsidR="00100489" w:rsidRPr="00E1127D">
        <w:rPr>
          <w:rFonts w:ascii="Times New Roman" w:hAnsi="Times New Roman" w:cs="Times New Roman"/>
          <w:sz w:val="24"/>
          <w:szCs w:val="24"/>
        </w:rPr>
        <w:t>Speci</w:t>
      </w:r>
      <w:r w:rsidR="001C5B0C" w:rsidRPr="00E1127D">
        <w:rPr>
          <w:rFonts w:ascii="Times New Roman" w:hAnsi="Times New Roman" w:cs="Times New Roman"/>
          <w:sz w:val="24"/>
          <w:szCs w:val="24"/>
        </w:rPr>
        <w:t>fically</w:t>
      </w:r>
      <w:r w:rsidRPr="00E1127D">
        <w:rPr>
          <w:rFonts w:ascii="Times New Roman" w:hAnsi="Times New Roman" w:cs="Times New Roman"/>
          <w:sz w:val="24"/>
          <w:szCs w:val="24"/>
        </w:rPr>
        <w:t xml:space="preserve">, we find the </w:t>
      </w:r>
      <w:bookmarkStart w:id="14" w:name="_Hlk67978766"/>
      <w:r w:rsidRPr="00E1127D">
        <w:rPr>
          <w:rFonts w:ascii="Times New Roman" w:hAnsi="Times New Roman" w:cs="Times New Roman"/>
          <w:sz w:val="24"/>
          <w:szCs w:val="24"/>
        </w:rPr>
        <w:t xml:space="preserve">coefficient of the interaction </w:t>
      </w:r>
      <w:r w:rsidR="0066342B" w:rsidRPr="00E1127D">
        <w:rPr>
          <w:rFonts w:ascii="Times New Roman" w:hAnsi="Times New Roman" w:cs="Times New Roman"/>
          <w:sz w:val="24"/>
          <w:szCs w:val="24"/>
        </w:rPr>
        <w:t>term (</w:t>
      </w:r>
      <w:r w:rsidR="003A5A84" w:rsidRPr="00E1127D">
        <w:rPr>
          <w:rFonts w:ascii="Times New Roman" w:hAnsi="Times New Roman" w:cs="Times New Roman"/>
          <w:sz w:val="24"/>
          <w:szCs w:val="24"/>
        </w:rPr>
        <w:t>Environmental Tax X Political stability)</w:t>
      </w:r>
      <w:r w:rsidRPr="00E1127D">
        <w:rPr>
          <w:rFonts w:ascii="Times New Roman" w:hAnsi="Times New Roman" w:cs="Times New Roman"/>
          <w:sz w:val="24"/>
          <w:szCs w:val="24"/>
        </w:rPr>
        <w:t xml:space="preserve"> is </w:t>
      </w:r>
      <w:r w:rsidR="00663D1C" w:rsidRPr="00E1127D">
        <w:rPr>
          <w:rFonts w:ascii="Times New Roman" w:hAnsi="Times New Roman" w:cs="Times New Roman"/>
          <w:sz w:val="24"/>
          <w:szCs w:val="24"/>
        </w:rPr>
        <w:t>positive and</w:t>
      </w:r>
      <w:r w:rsidRPr="00E1127D">
        <w:rPr>
          <w:rFonts w:ascii="Times New Roman" w:hAnsi="Times New Roman" w:cs="Times New Roman"/>
          <w:sz w:val="24"/>
          <w:szCs w:val="24"/>
        </w:rPr>
        <w:t xml:space="preserve"> statistically significant at the 1% level (β = </w:t>
      </w:r>
      <w:r w:rsidR="0010241C" w:rsidRPr="00E1127D">
        <w:rPr>
          <w:rFonts w:ascii="Times New Roman" w:eastAsia="Times New Roman" w:hAnsi="Times New Roman" w:cs="Times New Roman"/>
          <w:sz w:val="24"/>
          <w:szCs w:val="24"/>
          <w:lang w:eastAsia="en-GB"/>
        </w:rPr>
        <w:t>0.149</w:t>
      </w:r>
      <w:r w:rsidRPr="00E1127D">
        <w:rPr>
          <w:rFonts w:ascii="Times New Roman" w:hAnsi="Times New Roman" w:cs="Times New Roman"/>
          <w:sz w:val="24"/>
          <w:szCs w:val="24"/>
        </w:rPr>
        <w:t xml:space="preserve">, t-statistics = </w:t>
      </w:r>
      <w:r w:rsidR="00242F2F" w:rsidRPr="00E1127D">
        <w:rPr>
          <w:rFonts w:ascii="Times New Roman" w:eastAsia="Times New Roman" w:hAnsi="Times New Roman" w:cs="Times New Roman"/>
          <w:sz w:val="24"/>
          <w:szCs w:val="24"/>
          <w:lang w:eastAsia="en-GB"/>
        </w:rPr>
        <w:t>3.33</w:t>
      </w:r>
      <w:r w:rsidRPr="00E1127D">
        <w:rPr>
          <w:rFonts w:ascii="Times New Roman" w:hAnsi="Times New Roman" w:cs="Times New Roman"/>
          <w:sz w:val="24"/>
          <w:szCs w:val="24"/>
        </w:rPr>
        <w:t xml:space="preserve">) for </w:t>
      </w:r>
      <w:r w:rsidR="001E66C3" w:rsidRPr="00E1127D">
        <w:rPr>
          <w:rFonts w:ascii="Times New Roman" w:hAnsi="Times New Roman" w:cs="Times New Roman"/>
          <w:sz w:val="24"/>
          <w:szCs w:val="24"/>
        </w:rPr>
        <w:t>C</w:t>
      </w:r>
      <w:r w:rsidRPr="00E1127D">
        <w:rPr>
          <w:rFonts w:ascii="Times New Roman" w:hAnsi="Times New Roman" w:cs="Times New Roman"/>
          <w:sz w:val="24"/>
          <w:szCs w:val="24"/>
        </w:rPr>
        <w:t>olumn (</w:t>
      </w:r>
      <w:r w:rsidR="003B335D" w:rsidRPr="00E1127D">
        <w:rPr>
          <w:rFonts w:ascii="Times New Roman" w:hAnsi="Times New Roman" w:cs="Times New Roman"/>
          <w:sz w:val="24"/>
          <w:szCs w:val="24"/>
        </w:rPr>
        <w:t>3</w:t>
      </w:r>
      <w:r w:rsidRPr="00E1127D">
        <w:rPr>
          <w:rFonts w:ascii="Times New Roman" w:hAnsi="Times New Roman" w:cs="Times New Roman"/>
          <w:sz w:val="24"/>
          <w:szCs w:val="24"/>
        </w:rPr>
        <w:t xml:space="preserve">). </w:t>
      </w:r>
      <w:bookmarkEnd w:id="14"/>
      <w:r w:rsidRPr="00E1127D">
        <w:rPr>
          <w:rFonts w:ascii="Times New Roman" w:hAnsi="Times New Roman" w:cs="Times New Roman"/>
          <w:sz w:val="24"/>
          <w:szCs w:val="24"/>
        </w:rPr>
        <w:t xml:space="preserve">The </w:t>
      </w:r>
      <w:r w:rsidR="00994630" w:rsidRPr="00E1127D">
        <w:rPr>
          <w:rFonts w:ascii="Times New Roman" w:hAnsi="Times New Roman" w:cs="Times New Roman"/>
          <w:sz w:val="24"/>
          <w:szCs w:val="24"/>
        </w:rPr>
        <w:t>evidence suggests</w:t>
      </w:r>
      <w:r w:rsidR="00FB25F9" w:rsidRPr="00E1127D">
        <w:rPr>
          <w:rFonts w:ascii="Times New Roman" w:hAnsi="Times New Roman" w:cs="Times New Roman"/>
          <w:sz w:val="24"/>
          <w:szCs w:val="24"/>
        </w:rPr>
        <w:t xml:space="preserve"> that governments become more effective in managing environmental tax revenues within a stable political system to support </w:t>
      </w:r>
      <w:r w:rsidR="002C5F88" w:rsidRPr="00E1127D">
        <w:rPr>
          <w:rFonts w:ascii="Times New Roman" w:hAnsi="Times New Roman" w:cs="Times New Roman"/>
          <w:sz w:val="24"/>
          <w:szCs w:val="24"/>
        </w:rPr>
        <w:t xml:space="preserve">firms' </w:t>
      </w:r>
      <w:r w:rsidR="008A76E3" w:rsidRPr="00E1127D">
        <w:rPr>
          <w:rFonts w:ascii="Times New Roman" w:hAnsi="Times New Roman" w:cs="Times New Roman"/>
          <w:sz w:val="24"/>
          <w:szCs w:val="24"/>
        </w:rPr>
        <w:t>innovation</w:t>
      </w:r>
      <w:r w:rsidR="00FB25F9" w:rsidRPr="00E1127D">
        <w:rPr>
          <w:rFonts w:ascii="Times New Roman" w:hAnsi="Times New Roman" w:cs="Times New Roman"/>
          <w:sz w:val="24"/>
          <w:szCs w:val="24"/>
        </w:rPr>
        <w:t>,</w:t>
      </w:r>
      <w:r w:rsidR="00D02FEF" w:rsidRPr="00E1127D">
        <w:rPr>
          <w:rFonts w:ascii="Times New Roman" w:hAnsi="Times New Roman" w:cs="Times New Roman"/>
          <w:sz w:val="24"/>
          <w:szCs w:val="24"/>
        </w:rPr>
        <w:t xml:space="preserve"> especially SME</w:t>
      </w:r>
      <w:r w:rsidR="00FB25F9" w:rsidRPr="00E1127D">
        <w:rPr>
          <w:rFonts w:ascii="Times New Roman" w:hAnsi="Times New Roman" w:cs="Times New Roman"/>
          <w:sz w:val="24"/>
          <w:szCs w:val="24"/>
        </w:rPr>
        <w:t>s</w:t>
      </w:r>
      <w:r w:rsidR="00D02FEF" w:rsidRPr="00E1127D">
        <w:rPr>
          <w:rFonts w:ascii="Times New Roman" w:hAnsi="Times New Roman" w:cs="Times New Roman"/>
          <w:sz w:val="24"/>
          <w:szCs w:val="24"/>
        </w:rPr>
        <w:t xml:space="preserve">. </w:t>
      </w:r>
      <w:r w:rsidRPr="00E1127D">
        <w:rPr>
          <w:rFonts w:ascii="Times New Roman" w:hAnsi="Times New Roman" w:cs="Times New Roman"/>
          <w:sz w:val="24"/>
          <w:szCs w:val="24"/>
        </w:rPr>
        <w:t xml:space="preserve"> </w:t>
      </w:r>
      <w:r w:rsidR="0066342B" w:rsidRPr="00E1127D">
        <w:rPr>
          <w:rFonts w:ascii="Times New Roman" w:hAnsi="Times New Roman" w:cs="Times New Roman"/>
          <w:sz w:val="24"/>
          <w:szCs w:val="24"/>
        </w:rPr>
        <w:t xml:space="preserve">Our </w:t>
      </w:r>
      <w:r w:rsidR="00F7573D" w:rsidRPr="00E1127D">
        <w:rPr>
          <w:rFonts w:ascii="Times New Roman" w:hAnsi="Times New Roman" w:cs="Times New Roman"/>
          <w:sz w:val="24"/>
          <w:szCs w:val="24"/>
        </w:rPr>
        <w:t xml:space="preserve">findings </w:t>
      </w:r>
      <w:r w:rsidR="00DC5F6F" w:rsidRPr="00E1127D">
        <w:rPr>
          <w:rFonts w:ascii="Times New Roman" w:hAnsi="Times New Roman" w:cs="Times New Roman"/>
          <w:sz w:val="24"/>
          <w:szCs w:val="24"/>
        </w:rPr>
        <w:t>suggest</w:t>
      </w:r>
      <w:r w:rsidRPr="00E1127D">
        <w:rPr>
          <w:rFonts w:ascii="Times New Roman" w:hAnsi="Times New Roman" w:cs="Times New Roman"/>
          <w:sz w:val="24"/>
          <w:szCs w:val="24"/>
        </w:rPr>
        <w:t xml:space="preserve"> that a 10%</w:t>
      </w:r>
      <w:r w:rsidR="00F7573D" w:rsidRPr="00E1127D">
        <w:rPr>
          <w:rFonts w:ascii="Times New Roman" w:hAnsi="Times New Roman" w:cs="Times New Roman"/>
          <w:sz w:val="24"/>
          <w:szCs w:val="24"/>
        </w:rPr>
        <w:t xml:space="preserve"> </w:t>
      </w:r>
      <w:r w:rsidR="00F211C6" w:rsidRPr="00E1127D">
        <w:rPr>
          <w:rFonts w:ascii="Times New Roman" w:hAnsi="Times New Roman" w:cs="Times New Roman"/>
          <w:sz w:val="24"/>
          <w:szCs w:val="24"/>
        </w:rPr>
        <w:t>in</w:t>
      </w:r>
      <w:r w:rsidR="008C7D1B" w:rsidRPr="00E1127D">
        <w:rPr>
          <w:rFonts w:ascii="Times New Roman" w:hAnsi="Times New Roman" w:cs="Times New Roman"/>
          <w:sz w:val="24"/>
          <w:szCs w:val="24"/>
        </w:rPr>
        <w:t xml:space="preserve">crease in </w:t>
      </w:r>
      <w:r w:rsidR="00F7573D" w:rsidRPr="00E1127D">
        <w:rPr>
          <w:rFonts w:ascii="Times New Roman" w:hAnsi="Times New Roman" w:cs="Times New Roman"/>
          <w:sz w:val="24"/>
          <w:szCs w:val="24"/>
        </w:rPr>
        <w:t>political stab</w:t>
      </w:r>
      <w:r w:rsidR="006A7D62" w:rsidRPr="00E1127D">
        <w:rPr>
          <w:rFonts w:ascii="Times New Roman" w:hAnsi="Times New Roman" w:cs="Times New Roman"/>
          <w:sz w:val="24"/>
          <w:szCs w:val="24"/>
        </w:rPr>
        <w:t>i</w:t>
      </w:r>
      <w:r w:rsidR="00F7573D" w:rsidRPr="00E1127D">
        <w:rPr>
          <w:rFonts w:ascii="Times New Roman" w:hAnsi="Times New Roman" w:cs="Times New Roman"/>
          <w:sz w:val="24"/>
          <w:szCs w:val="24"/>
        </w:rPr>
        <w:t>l</w:t>
      </w:r>
      <w:r w:rsidR="006A7D62" w:rsidRPr="00E1127D">
        <w:rPr>
          <w:rFonts w:ascii="Times New Roman" w:hAnsi="Times New Roman" w:cs="Times New Roman"/>
          <w:sz w:val="24"/>
          <w:szCs w:val="24"/>
        </w:rPr>
        <w:t>ity</w:t>
      </w:r>
      <w:r w:rsidR="00255F7D" w:rsidRPr="00E1127D">
        <w:rPr>
          <w:rFonts w:ascii="Times New Roman" w:hAnsi="Times New Roman" w:cs="Times New Roman"/>
          <w:sz w:val="24"/>
          <w:szCs w:val="24"/>
        </w:rPr>
        <w:t xml:space="preserve"> accounts </w:t>
      </w:r>
      <w:r w:rsidR="000F108C" w:rsidRPr="00E1127D">
        <w:rPr>
          <w:rFonts w:ascii="Times New Roman" w:hAnsi="Times New Roman" w:cs="Times New Roman"/>
          <w:sz w:val="24"/>
          <w:szCs w:val="24"/>
        </w:rPr>
        <w:t xml:space="preserve">for a 15% </w:t>
      </w:r>
      <w:r w:rsidR="00DF3E75" w:rsidRPr="00E1127D">
        <w:rPr>
          <w:rFonts w:ascii="Times New Roman" w:hAnsi="Times New Roman" w:cs="Times New Roman"/>
          <w:sz w:val="24"/>
          <w:szCs w:val="24"/>
        </w:rPr>
        <w:t xml:space="preserve">drop </w:t>
      </w:r>
      <w:r w:rsidR="002C5F88" w:rsidRPr="00E1127D">
        <w:rPr>
          <w:rFonts w:ascii="Times New Roman" w:hAnsi="Times New Roman" w:cs="Times New Roman"/>
          <w:sz w:val="24"/>
          <w:szCs w:val="24"/>
        </w:rPr>
        <w:t xml:space="preserve">in </w:t>
      </w:r>
      <w:r w:rsidR="005C75BD" w:rsidRPr="00E1127D">
        <w:rPr>
          <w:rFonts w:ascii="Times New Roman" w:hAnsi="Times New Roman" w:cs="Times New Roman"/>
          <w:sz w:val="24"/>
          <w:szCs w:val="24"/>
        </w:rPr>
        <w:t xml:space="preserve">the </w:t>
      </w:r>
      <w:r w:rsidR="004C34A2" w:rsidRPr="00E1127D">
        <w:rPr>
          <w:rFonts w:ascii="Times New Roman" w:hAnsi="Times New Roman" w:cs="Times New Roman"/>
          <w:sz w:val="24"/>
          <w:szCs w:val="24"/>
        </w:rPr>
        <w:t>firm’s</w:t>
      </w:r>
      <w:r w:rsidR="004616B6" w:rsidRPr="00E1127D">
        <w:rPr>
          <w:rFonts w:ascii="Times New Roman" w:hAnsi="Times New Roman" w:cs="Times New Roman"/>
          <w:sz w:val="24"/>
          <w:szCs w:val="24"/>
        </w:rPr>
        <w:t xml:space="preserve"> </w:t>
      </w:r>
      <w:r w:rsidR="008A76E3" w:rsidRPr="00E1127D">
        <w:rPr>
          <w:rFonts w:ascii="Times New Roman" w:hAnsi="Times New Roman" w:cs="Times New Roman"/>
          <w:sz w:val="24"/>
          <w:szCs w:val="24"/>
        </w:rPr>
        <w:t xml:space="preserve">innovation's </w:t>
      </w:r>
      <w:r w:rsidR="004616B6" w:rsidRPr="00E1127D">
        <w:rPr>
          <w:rFonts w:ascii="Times New Roman" w:hAnsi="Times New Roman" w:cs="Times New Roman"/>
          <w:sz w:val="24"/>
          <w:szCs w:val="24"/>
        </w:rPr>
        <w:t>environmental tax impact</w:t>
      </w:r>
      <w:r w:rsidR="00E94EA3" w:rsidRPr="00E1127D">
        <w:rPr>
          <w:rFonts w:ascii="Times New Roman" w:hAnsi="Times New Roman" w:cs="Times New Roman"/>
          <w:sz w:val="24"/>
          <w:szCs w:val="24"/>
        </w:rPr>
        <w:t xml:space="preserve">. </w:t>
      </w:r>
      <w:r w:rsidR="00095F9F" w:rsidRPr="00E1127D">
        <w:rPr>
          <w:rFonts w:ascii="Times New Roman" w:hAnsi="Times New Roman" w:cs="Times New Roman"/>
          <w:sz w:val="24"/>
          <w:szCs w:val="24"/>
        </w:rPr>
        <w:t xml:space="preserve">The findings </w:t>
      </w:r>
      <w:r w:rsidR="00954BE0" w:rsidRPr="00E1127D">
        <w:rPr>
          <w:rFonts w:ascii="Times New Roman" w:hAnsi="Times New Roman" w:cs="Times New Roman"/>
          <w:sz w:val="24"/>
          <w:szCs w:val="24"/>
        </w:rPr>
        <w:t>suggest</w:t>
      </w:r>
      <w:r w:rsidR="00095F9F" w:rsidRPr="00E1127D">
        <w:rPr>
          <w:rFonts w:ascii="Times New Roman" w:hAnsi="Times New Roman" w:cs="Times New Roman"/>
          <w:sz w:val="24"/>
          <w:szCs w:val="24"/>
        </w:rPr>
        <w:t xml:space="preserve"> that </w:t>
      </w:r>
      <w:r w:rsidR="0027576A" w:rsidRPr="00E1127D">
        <w:rPr>
          <w:rFonts w:ascii="Times New Roman" w:hAnsi="Times New Roman" w:cs="Times New Roman"/>
          <w:sz w:val="24"/>
          <w:szCs w:val="24"/>
        </w:rPr>
        <w:t xml:space="preserve">the impact of </w:t>
      </w:r>
      <w:r w:rsidR="002C5F88" w:rsidRPr="00E1127D">
        <w:rPr>
          <w:rFonts w:ascii="Times New Roman" w:hAnsi="Times New Roman" w:cs="Times New Roman"/>
          <w:sz w:val="24"/>
          <w:szCs w:val="24"/>
        </w:rPr>
        <w:t xml:space="preserve">an </w:t>
      </w:r>
      <w:r w:rsidR="0027576A" w:rsidRPr="00E1127D">
        <w:rPr>
          <w:rFonts w:ascii="Times New Roman" w:hAnsi="Times New Roman" w:cs="Times New Roman"/>
          <w:sz w:val="24"/>
          <w:szCs w:val="24"/>
        </w:rPr>
        <w:t xml:space="preserve">environmental tax on </w:t>
      </w:r>
      <w:r w:rsidR="008A76E3" w:rsidRPr="00E1127D">
        <w:rPr>
          <w:rFonts w:ascii="Times New Roman" w:hAnsi="Times New Roman" w:cs="Times New Roman"/>
          <w:sz w:val="24"/>
          <w:szCs w:val="24"/>
        </w:rPr>
        <w:t xml:space="preserve">innovation </w:t>
      </w:r>
      <w:r w:rsidR="0050270D" w:rsidRPr="00E1127D">
        <w:rPr>
          <w:rFonts w:ascii="Times New Roman" w:hAnsi="Times New Roman" w:cs="Times New Roman"/>
          <w:sz w:val="24"/>
          <w:szCs w:val="24"/>
        </w:rPr>
        <w:t>becomes less sever</w:t>
      </w:r>
      <w:r w:rsidR="000540BA" w:rsidRPr="00E1127D">
        <w:rPr>
          <w:rFonts w:ascii="Times New Roman" w:hAnsi="Times New Roman" w:cs="Times New Roman"/>
          <w:sz w:val="24"/>
          <w:szCs w:val="24"/>
        </w:rPr>
        <w:t xml:space="preserve">e </w:t>
      </w:r>
      <w:r w:rsidR="00336330" w:rsidRPr="00E1127D">
        <w:rPr>
          <w:rFonts w:ascii="Times New Roman" w:hAnsi="Times New Roman" w:cs="Times New Roman"/>
          <w:sz w:val="24"/>
          <w:szCs w:val="24"/>
        </w:rPr>
        <w:t xml:space="preserve">within </w:t>
      </w:r>
      <w:r w:rsidR="00AD17D8" w:rsidRPr="00E1127D">
        <w:rPr>
          <w:rFonts w:ascii="Times New Roman" w:hAnsi="Times New Roman" w:cs="Times New Roman"/>
          <w:sz w:val="24"/>
          <w:szCs w:val="24"/>
        </w:rPr>
        <w:t xml:space="preserve">a </w:t>
      </w:r>
      <w:r w:rsidR="00336330" w:rsidRPr="00E1127D">
        <w:rPr>
          <w:rFonts w:ascii="Times New Roman" w:hAnsi="Times New Roman" w:cs="Times New Roman"/>
          <w:sz w:val="24"/>
          <w:szCs w:val="24"/>
        </w:rPr>
        <w:t xml:space="preserve">politically stable environment. </w:t>
      </w:r>
      <w:r w:rsidR="00AA7240" w:rsidRPr="00E1127D">
        <w:rPr>
          <w:rFonts w:ascii="Times New Roman" w:hAnsi="Times New Roman" w:cs="Times New Roman"/>
          <w:sz w:val="24"/>
          <w:szCs w:val="24"/>
        </w:rPr>
        <w:t xml:space="preserve">This is consistent with current studies </w:t>
      </w:r>
      <w:r w:rsidR="00867AE2" w:rsidRPr="00E1127D">
        <w:rPr>
          <w:rFonts w:ascii="Times New Roman" w:hAnsi="Times New Roman" w:cs="Times New Roman"/>
          <w:sz w:val="24"/>
          <w:szCs w:val="24"/>
        </w:rPr>
        <w:t>(</w:t>
      </w:r>
      <w:proofErr w:type="spellStart"/>
      <w:r w:rsidR="00954BE0" w:rsidRPr="00E1127D">
        <w:rPr>
          <w:rFonts w:ascii="Times New Roman" w:hAnsi="Times New Roman" w:cs="Times New Roman"/>
          <w:sz w:val="24"/>
          <w:szCs w:val="24"/>
        </w:rPr>
        <w:t>Alesina</w:t>
      </w:r>
      <w:proofErr w:type="spellEnd"/>
      <w:r w:rsidR="00954BE0" w:rsidRPr="00E1127D">
        <w:rPr>
          <w:rFonts w:ascii="Times New Roman" w:hAnsi="Times New Roman" w:cs="Times New Roman"/>
          <w:sz w:val="24"/>
          <w:szCs w:val="24"/>
        </w:rPr>
        <w:t xml:space="preserve"> and Perotti, 1996; </w:t>
      </w:r>
      <w:proofErr w:type="spellStart"/>
      <w:r w:rsidR="00867AE2" w:rsidRPr="00E1127D">
        <w:rPr>
          <w:rFonts w:ascii="Times New Roman" w:hAnsi="Times New Roman" w:cs="Times New Roman"/>
          <w:sz w:val="24"/>
          <w:szCs w:val="24"/>
        </w:rPr>
        <w:t>Cummin</w:t>
      </w:r>
      <w:r w:rsidR="00954BE0" w:rsidRPr="00E1127D">
        <w:rPr>
          <w:rFonts w:ascii="Times New Roman" w:hAnsi="Times New Roman" w:cs="Times New Roman"/>
          <w:sz w:val="24"/>
          <w:szCs w:val="24"/>
        </w:rPr>
        <w:t>ngs</w:t>
      </w:r>
      <w:proofErr w:type="spellEnd"/>
      <w:r w:rsidR="00DC74FF" w:rsidRPr="00E1127D">
        <w:rPr>
          <w:rFonts w:ascii="Times New Roman" w:hAnsi="Times New Roman" w:cs="Times New Roman"/>
          <w:sz w:val="24"/>
          <w:szCs w:val="24"/>
        </w:rPr>
        <w:t>,</w:t>
      </w:r>
      <w:r w:rsidR="00954BE0" w:rsidRPr="00E1127D">
        <w:rPr>
          <w:rFonts w:ascii="Times New Roman" w:hAnsi="Times New Roman" w:cs="Times New Roman"/>
          <w:sz w:val="24"/>
          <w:szCs w:val="24"/>
        </w:rPr>
        <w:t xml:space="preserve"> 2016)</w:t>
      </w:r>
      <w:r w:rsidR="00867AE2" w:rsidRPr="00E1127D">
        <w:rPr>
          <w:rFonts w:ascii="Times New Roman" w:hAnsi="Times New Roman" w:cs="Times New Roman"/>
          <w:sz w:val="24"/>
          <w:szCs w:val="24"/>
        </w:rPr>
        <w:t xml:space="preserve"> </w:t>
      </w:r>
      <w:r w:rsidR="00AA7240" w:rsidRPr="00E1127D">
        <w:rPr>
          <w:rFonts w:ascii="Times New Roman" w:hAnsi="Times New Roman" w:cs="Times New Roman"/>
          <w:sz w:val="24"/>
          <w:szCs w:val="24"/>
        </w:rPr>
        <w:t xml:space="preserve">that </w:t>
      </w:r>
      <w:r w:rsidR="00867AE2" w:rsidRPr="00E1127D">
        <w:rPr>
          <w:rFonts w:ascii="Times New Roman" w:hAnsi="Times New Roman" w:cs="Times New Roman"/>
          <w:sz w:val="24"/>
          <w:szCs w:val="24"/>
        </w:rPr>
        <w:t xml:space="preserve">political stability impacts </w:t>
      </w:r>
      <w:r w:rsidR="00154442" w:rsidRPr="00E1127D">
        <w:rPr>
          <w:rFonts w:ascii="Times New Roman" w:hAnsi="Times New Roman" w:cs="Times New Roman"/>
          <w:sz w:val="24"/>
          <w:szCs w:val="24"/>
        </w:rPr>
        <w:t>firms'</w:t>
      </w:r>
      <w:r w:rsidR="00867AE2" w:rsidRPr="00E1127D">
        <w:rPr>
          <w:rFonts w:ascii="Times New Roman" w:hAnsi="Times New Roman" w:cs="Times New Roman"/>
          <w:sz w:val="24"/>
          <w:szCs w:val="24"/>
        </w:rPr>
        <w:t xml:space="preserve"> </w:t>
      </w:r>
      <w:r w:rsidR="008A76E3" w:rsidRPr="00E1127D">
        <w:rPr>
          <w:rFonts w:ascii="Times New Roman" w:hAnsi="Times New Roman" w:cs="Times New Roman"/>
          <w:sz w:val="24"/>
          <w:szCs w:val="24"/>
        </w:rPr>
        <w:t>innovation</w:t>
      </w:r>
      <w:r w:rsidR="00867AE2" w:rsidRPr="00E1127D">
        <w:rPr>
          <w:rFonts w:ascii="Times New Roman" w:hAnsi="Times New Roman" w:cs="Times New Roman"/>
          <w:sz w:val="24"/>
          <w:szCs w:val="24"/>
        </w:rPr>
        <w:t xml:space="preserve">. </w:t>
      </w:r>
      <w:r w:rsidRPr="00E1127D">
        <w:rPr>
          <w:rFonts w:ascii="Times New Roman" w:hAnsi="Times New Roman" w:cs="Times New Roman"/>
          <w:sz w:val="24"/>
          <w:szCs w:val="24"/>
        </w:rPr>
        <w:t xml:space="preserve">Interestingly, </w:t>
      </w:r>
      <w:r w:rsidR="003211A1" w:rsidRPr="00E1127D">
        <w:rPr>
          <w:rFonts w:ascii="Times New Roman" w:hAnsi="Times New Roman" w:cs="Times New Roman"/>
          <w:sz w:val="24"/>
          <w:szCs w:val="24"/>
        </w:rPr>
        <w:t xml:space="preserve">we find </w:t>
      </w:r>
      <w:r w:rsidR="00662D2D" w:rsidRPr="00E1127D">
        <w:rPr>
          <w:rFonts w:ascii="Times New Roman" w:hAnsi="Times New Roman" w:cs="Times New Roman"/>
          <w:sz w:val="24"/>
          <w:szCs w:val="24"/>
        </w:rPr>
        <w:t xml:space="preserve">the interactive term's coefficient (Environmental Tax X SME financing constraints) positive and statistically significant </w:t>
      </w:r>
      <w:r w:rsidR="00DA2A45" w:rsidRPr="00E1127D">
        <w:rPr>
          <w:rFonts w:ascii="Times New Roman" w:hAnsi="Times New Roman" w:cs="Times New Roman"/>
          <w:sz w:val="24"/>
          <w:szCs w:val="24"/>
        </w:rPr>
        <w:t xml:space="preserve">throughout </w:t>
      </w:r>
      <w:r w:rsidR="00A36231" w:rsidRPr="00E1127D">
        <w:rPr>
          <w:rFonts w:ascii="Times New Roman" w:hAnsi="Times New Roman" w:cs="Times New Roman"/>
          <w:sz w:val="24"/>
          <w:szCs w:val="24"/>
        </w:rPr>
        <w:t>all the columns (</w:t>
      </w:r>
      <w:r w:rsidR="00F231F5" w:rsidRPr="00E1127D">
        <w:rPr>
          <w:rFonts w:ascii="Times New Roman" w:hAnsi="Times New Roman" w:cs="Times New Roman"/>
          <w:sz w:val="24"/>
          <w:szCs w:val="24"/>
        </w:rPr>
        <w:t xml:space="preserve">see columns </w:t>
      </w:r>
      <w:r w:rsidR="00A36231" w:rsidRPr="00E1127D">
        <w:rPr>
          <w:rFonts w:ascii="Times New Roman" w:hAnsi="Times New Roman" w:cs="Times New Roman"/>
          <w:sz w:val="24"/>
          <w:szCs w:val="24"/>
        </w:rPr>
        <w:t xml:space="preserve">1-3). </w:t>
      </w:r>
      <w:r w:rsidR="00662D2D" w:rsidRPr="00E1127D">
        <w:rPr>
          <w:rFonts w:ascii="Times New Roman" w:hAnsi="Times New Roman" w:cs="Times New Roman"/>
          <w:sz w:val="24"/>
          <w:szCs w:val="24"/>
        </w:rPr>
        <w:t xml:space="preserve"> </w:t>
      </w:r>
      <w:r w:rsidR="00220095" w:rsidRPr="00E1127D">
        <w:rPr>
          <w:rFonts w:ascii="Times New Roman" w:hAnsi="Times New Roman" w:cs="Times New Roman"/>
          <w:sz w:val="24"/>
          <w:szCs w:val="24"/>
        </w:rPr>
        <w:t xml:space="preserve">This evidence supports our initial findings in </w:t>
      </w:r>
      <w:r w:rsidR="00F231F5" w:rsidRPr="00E1127D">
        <w:rPr>
          <w:rFonts w:ascii="Times New Roman" w:hAnsi="Times New Roman" w:cs="Times New Roman"/>
          <w:sz w:val="24"/>
          <w:szCs w:val="24"/>
        </w:rPr>
        <w:t>C</w:t>
      </w:r>
      <w:r w:rsidR="00220095" w:rsidRPr="00E1127D">
        <w:rPr>
          <w:rFonts w:ascii="Times New Roman" w:hAnsi="Times New Roman" w:cs="Times New Roman"/>
          <w:sz w:val="24"/>
          <w:szCs w:val="24"/>
        </w:rPr>
        <w:t>olu</w:t>
      </w:r>
      <w:r w:rsidR="00AA5D75" w:rsidRPr="00E1127D">
        <w:rPr>
          <w:rFonts w:ascii="Times New Roman" w:hAnsi="Times New Roman" w:cs="Times New Roman"/>
          <w:sz w:val="24"/>
          <w:szCs w:val="24"/>
        </w:rPr>
        <w:t xml:space="preserve">mn </w:t>
      </w:r>
      <w:r w:rsidR="00F231F5" w:rsidRPr="00E1127D">
        <w:rPr>
          <w:rFonts w:ascii="Times New Roman" w:hAnsi="Times New Roman" w:cs="Times New Roman"/>
          <w:sz w:val="24"/>
          <w:szCs w:val="24"/>
        </w:rPr>
        <w:t>(</w:t>
      </w:r>
      <w:r w:rsidR="00AA5D75" w:rsidRPr="00E1127D">
        <w:rPr>
          <w:rFonts w:ascii="Times New Roman" w:hAnsi="Times New Roman" w:cs="Times New Roman"/>
          <w:sz w:val="24"/>
          <w:szCs w:val="24"/>
        </w:rPr>
        <w:t>3</w:t>
      </w:r>
      <w:r w:rsidR="00F231F5" w:rsidRPr="00E1127D">
        <w:rPr>
          <w:rFonts w:ascii="Times New Roman" w:hAnsi="Times New Roman" w:cs="Times New Roman"/>
          <w:sz w:val="24"/>
          <w:szCs w:val="24"/>
        </w:rPr>
        <w:t>)</w:t>
      </w:r>
      <w:r w:rsidR="00AA5D75" w:rsidRPr="00E1127D">
        <w:rPr>
          <w:rFonts w:ascii="Times New Roman" w:hAnsi="Times New Roman" w:cs="Times New Roman"/>
          <w:sz w:val="24"/>
          <w:szCs w:val="24"/>
        </w:rPr>
        <w:t xml:space="preserve"> of Table 4 that SME financing constraints positively moderate the relationship between </w:t>
      </w:r>
      <w:r w:rsidR="00FC4F3D" w:rsidRPr="00E1127D">
        <w:rPr>
          <w:rFonts w:ascii="Times New Roman" w:hAnsi="Times New Roman" w:cs="Times New Roman"/>
          <w:sz w:val="24"/>
          <w:szCs w:val="24"/>
        </w:rPr>
        <w:t xml:space="preserve">environmental tax and SME innovation. </w:t>
      </w:r>
      <w:r w:rsidR="00E51C94" w:rsidRPr="00E1127D">
        <w:rPr>
          <w:rFonts w:ascii="Times New Roman" w:hAnsi="Times New Roman" w:cs="Times New Roman"/>
          <w:sz w:val="24"/>
          <w:szCs w:val="24"/>
        </w:rPr>
        <w:br/>
        <w:t xml:space="preserve">We find the </w:t>
      </w:r>
      <w:r w:rsidR="0049166E" w:rsidRPr="00E1127D">
        <w:rPr>
          <w:rFonts w:ascii="Times New Roman" w:hAnsi="Times New Roman" w:cs="Times New Roman"/>
          <w:sz w:val="24"/>
          <w:szCs w:val="24"/>
        </w:rPr>
        <w:t xml:space="preserve">results of the </w:t>
      </w:r>
      <w:r w:rsidR="00111B3C" w:rsidRPr="00E1127D">
        <w:rPr>
          <w:rFonts w:ascii="Times New Roman" w:hAnsi="Times New Roman" w:cs="Times New Roman"/>
          <w:sz w:val="24"/>
          <w:szCs w:val="24"/>
        </w:rPr>
        <w:t xml:space="preserve">control variables to be similar to </w:t>
      </w:r>
      <w:r w:rsidR="00AD17D8" w:rsidRPr="00E1127D">
        <w:rPr>
          <w:rFonts w:ascii="Times New Roman" w:hAnsi="Times New Roman" w:cs="Times New Roman"/>
          <w:sz w:val="24"/>
          <w:szCs w:val="24"/>
        </w:rPr>
        <w:t xml:space="preserve">the </w:t>
      </w:r>
      <w:r w:rsidR="00111B3C" w:rsidRPr="00E1127D">
        <w:rPr>
          <w:rFonts w:ascii="Times New Roman" w:hAnsi="Times New Roman" w:cs="Times New Roman"/>
          <w:sz w:val="24"/>
          <w:szCs w:val="24"/>
        </w:rPr>
        <w:t xml:space="preserve">previous results of Table 4. </w:t>
      </w:r>
    </w:p>
    <w:p w14:paraId="7AFEB9AF" w14:textId="77777777" w:rsidR="004C34A2" w:rsidRPr="00E1127D" w:rsidRDefault="004C34A2" w:rsidP="00D43F19">
      <w:pPr>
        <w:spacing w:line="480" w:lineRule="auto"/>
        <w:ind w:firstLine="720"/>
        <w:contextualSpacing/>
        <w:jc w:val="both"/>
        <w:rPr>
          <w:rFonts w:ascii="Times New Roman" w:hAnsi="Times New Roman" w:cs="Times New Roman"/>
          <w:sz w:val="24"/>
          <w:szCs w:val="24"/>
        </w:rPr>
      </w:pPr>
    </w:p>
    <w:p w14:paraId="71E2008F" w14:textId="4F8743D7" w:rsidR="004C34A2" w:rsidRPr="00E1127D" w:rsidRDefault="00846CF1" w:rsidP="00FB3473">
      <w:pPr>
        <w:spacing w:line="480" w:lineRule="auto"/>
        <w:jc w:val="center"/>
        <w:rPr>
          <w:rFonts w:ascii="Times New Roman" w:hAnsi="Times New Roman" w:cs="Times New Roman"/>
          <w:sz w:val="24"/>
        </w:rPr>
      </w:pPr>
      <w:r w:rsidRPr="00E1127D">
        <w:rPr>
          <w:rFonts w:ascii="Times New Roman" w:hAnsi="Times New Roman" w:cs="Times New Roman"/>
          <w:sz w:val="24"/>
        </w:rPr>
        <w:t>[INSERT TABLE 5]</w:t>
      </w:r>
    </w:p>
    <w:p w14:paraId="05A1A78C" w14:textId="7FB3C336" w:rsidR="00BD24AC" w:rsidRPr="00E1127D" w:rsidRDefault="00CF5B6B" w:rsidP="00D43F19">
      <w:pPr>
        <w:spacing w:line="480" w:lineRule="auto"/>
        <w:ind w:firstLine="720"/>
        <w:contextualSpacing/>
        <w:jc w:val="both"/>
        <w:rPr>
          <w:rFonts w:ascii="Times New Roman" w:hAnsi="Times New Roman" w:cs="Times New Roman"/>
          <w:sz w:val="24"/>
          <w:szCs w:val="24"/>
        </w:rPr>
      </w:pPr>
      <w:r w:rsidRPr="00E1127D">
        <w:rPr>
          <w:rFonts w:ascii="Times New Roman" w:hAnsi="Times New Roman" w:cs="Times New Roman"/>
          <w:sz w:val="24"/>
          <w:szCs w:val="24"/>
        </w:rPr>
        <w:t xml:space="preserve">The second </w:t>
      </w:r>
      <w:r w:rsidR="009A5148" w:rsidRPr="00E1127D">
        <w:rPr>
          <w:rFonts w:ascii="Times New Roman" w:hAnsi="Times New Roman" w:cs="Times New Roman"/>
          <w:sz w:val="24"/>
          <w:szCs w:val="24"/>
        </w:rPr>
        <w:t>governance indicator</w:t>
      </w:r>
      <w:r w:rsidR="005C75BD" w:rsidRPr="00E1127D">
        <w:rPr>
          <w:rFonts w:ascii="Times New Roman" w:hAnsi="Times New Roman" w:cs="Times New Roman"/>
          <w:sz w:val="24"/>
          <w:szCs w:val="24"/>
        </w:rPr>
        <w:t xml:space="preserve"> that</w:t>
      </w:r>
      <w:r w:rsidR="009A5148" w:rsidRPr="00E1127D">
        <w:rPr>
          <w:rFonts w:ascii="Times New Roman" w:hAnsi="Times New Roman" w:cs="Times New Roman"/>
          <w:sz w:val="24"/>
          <w:szCs w:val="24"/>
        </w:rPr>
        <w:t xml:space="preserve"> the study further </w:t>
      </w:r>
      <w:r w:rsidR="00526006" w:rsidRPr="00E1127D">
        <w:rPr>
          <w:rFonts w:ascii="Times New Roman" w:hAnsi="Times New Roman" w:cs="Times New Roman"/>
          <w:sz w:val="24"/>
          <w:szCs w:val="24"/>
        </w:rPr>
        <w:t xml:space="preserve">explored is governance effectiveness. </w:t>
      </w:r>
      <w:r w:rsidR="00BD54BA" w:rsidRPr="00E1127D">
        <w:rPr>
          <w:rFonts w:ascii="Times New Roman" w:hAnsi="Times New Roman" w:cs="Times New Roman"/>
          <w:sz w:val="24"/>
          <w:szCs w:val="24"/>
        </w:rPr>
        <w:t xml:space="preserve">Prior </w:t>
      </w:r>
      <w:r w:rsidR="00D45993" w:rsidRPr="00E1127D">
        <w:rPr>
          <w:rFonts w:ascii="Times New Roman" w:hAnsi="Times New Roman" w:cs="Times New Roman"/>
          <w:sz w:val="24"/>
          <w:szCs w:val="24"/>
        </w:rPr>
        <w:t>literature reveals that</w:t>
      </w:r>
      <w:r w:rsidR="00E64D67" w:rsidRPr="00E1127D">
        <w:rPr>
          <w:rFonts w:ascii="Times New Roman" w:hAnsi="Times New Roman" w:cs="Times New Roman"/>
          <w:sz w:val="24"/>
          <w:szCs w:val="24"/>
        </w:rPr>
        <w:t xml:space="preserve"> government effectiveness </w:t>
      </w:r>
      <w:r w:rsidR="00DC74FF" w:rsidRPr="00E1127D">
        <w:rPr>
          <w:rFonts w:ascii="Times New Roman" w:hAnsi="Times New Roman" w:cs="Times New Roman"/>
          <w:sz w:val="24"/>
          <w:szCs w:val="24"/>
        </w:rPr>
        <w:t xml:space="preserve">in </w:t>
      </w:r>
      <w:r w:rsidR="00154442" w:rsidRPr="00E1127D">
        <w:rPr>
          <w:rFonts w:ascii="Times New Roman" w:hAnsi="Times New Roman" w:cs="Times New Roman"/>
          <w:sz w:val="24"/>
          <w:szCs w:val="24"/>
        </w:rPr>
        <w:t>creating and enabling a business environment significantly impacts investment</w:t>
      </w:r>
      <w:r w:rsidR="00240B33" w:rsidRPr="00E1127D">
        <w:rPr>
          <w:rFonts w:ascii="Times New Roman" w:hAnsi="Times New Roman" w:cs="Times New Roman"/>
          <w:sz w:val="24"/>
          <w:szCs w:val="24"/>
        </w:rPr>
        <w:t xml:space="preserve"> </w:t>
      </w:r>
      <w:r w:rsidR="00E95F44" w:rsidRPr="00E1127D">
        <w:rPr>
          <w:rFonts w:ascii="Times New Roman" w:hAnsi="Times New Roman" w:cs="Times New Roman"/>
          <w:sz w:val="24"/>
          <w:szCs w:val="24"/>
        </w:rPr>
        <w:t>decisions</w:t>
      </w:r>
      <w:r w:rsidR="008801C3" w:rsidRPr="00E1127D">
        <w:rPr>
          <w:rFonts w:ascii="Times New Roman" w:hAnsi="Times New Roman" w:cs="Times New Roman"/>
          <w:sz w:val="24"/>
          <w:szCs w:val="24"/>
        </w:rPr>
        <w:t xml:space="preserve"> (</w:t>
      </w:r>
      <w:r w:rsidR="00B07A25" w:rsidRPr="00E1127D">
        <w:rPr>
          <w:rFonts w:ascii="Times New Roman" w:hAnsi="Times New Roman" w:cs="Times New Roman"/>
          <w:sz w:val="24"/>
          <w:szCs w:val="24"/>
        </w:rPr>
        <w:t xml:space="preserve">Giroud and Mueller, 2010; </w:t>
      </w:r>
      <w:r w:rsidR="008801C3" w:rsidRPr="00E1127D">
        <w:rPr>
          <w:rFonts w:ascii="Times New Roman" w:hAnsi="Times New Roman" w:cs="Times New Roman"/>
          <w:sz w:val="24"/>
          <w:szCs w:val="24"/>
        </w:rPr>
        <w:lastRenderedPageBreak/>
        <w:t>Billett et al., 2011)</w:t>
      </w:r>
      <w:r w:rsidR="004D2490" w:rsidRPr="00E1127D">
        <w:rPr>
          <w:rFonts w:ascii="Times New Roman" w:hAnsi="Times New Roman" w:cs="Times New Roman"/>
          <w:sz w:val="24"/>
          <w:szCs w:val="24"/>
        </w:rPr>
        <w:t xml:space="preserve">. According to </w:t>
      </w:r>
      <w:bookmarkStart w:id="15" w:name="_Hlk67975256"/>
      <w:r w:rsidR="000C50E2" w:rsidRPr="00E1127D">
        <w:rPr>
          <w:rFonts w:ascii="Times New Roman" w:hAnsi="Times New Roman" w:cs="Times New Roman"/>
          <w:sz w:val="24"/>
          <w:szCs w:val="24"/>
        </w:rPr>
        <w:t>Billett et al.</w:t>
      </w:r>
      <w:r w:rsidR="008D0F9B" w:rsidRPr="00E1127D">
        <w:rPr>
          <w:rFonts w:ascii="Times New Roman" w:hAnsi="Times New Roman" w:cs="Times New Roman"/>
          <w:sz w:val="24"/>
          <w:szCs w:val="24"/>
        </w:rPr>
        <w:t xml:space="preserve"> (2011</w:t>
      </w:r>
      <w:bookmarkEnd w:id="15"/>
      <w:r w:rsidR="00A45EDC" w:rsidRPr="00E1127D">
        <w:rPr>
          <w:rFonts w:ascii="Times New Roman" w:hAnsi="Times New Roman" w:cs="Times New Roman"/>
          <w:sz w:val="24"/>
          <w:szCs w:val="24"/>
        </w:rPr>
        <w:t>), firms</w:t>
      </w:r>
      <w:r w:rsidR="004F2AE0" w:rsidRPr="00E1127D">
        <w:rPr>
          <w:rFonts w:ascii="Times New Roman" w:hAnsi="Times New Roman" w:cs="Times New Roman"/>
          <w:sz w:val="24"/>
          <w:szCs w:val="24"/>
        </w:rPr>
        <w:t xml:space="preserve"> with good governance experience </w:t>
      </w:r>
      <w:r w:rsidR="009A4EAC" w:rsidRPr="00E1127D">
        <w:rPr>
          <w:rFonts w:ascii="Times New Roman" w:hAnsi="Times New Roman" w:cs="Times New Roman"/>
          <w:sz w:val="24"/>
          <w:szCs w:val="24"/>
        </w:rPr>
        <w:t xml:space="preserve">attract and effectively </w:t>
      </w:r>
      <w:r w:rsidR="008D0F9B" w:rsidRPr="00E1127D">
        <w:rPr>
          <w:rFonts w:ascii="Times New Roman" w:hAnsi="Times New Roman" w:cs="Times New Roman"/>
          <w:sz w:val="24"/>
          <w:szCs w:val="24"/>
        </w:rPr>
        <w:t>manage</w:t>
      </w:r>
      <w:r w:rsidR="009A4EAC" w:rsidRPr="00E1127D">
        <w:rPr>
          <w:rFonts w:ascii="Times New Roman" w:hAnsi="Times New Roman" w:cs="Times New Roman"/>
          <w:sz w:val="24"/>
          <w:szCs w:val="24"/>
        </w:rPr>
        <w:t xml:space="preserve"> </w:t>
      </w:r>
      <w:r w:rsidR="00AD17D8" w:rsidRPr="00E1127D">
        <w:rPr>
          <w:rFonts w:ascii="Times New Roman" w:hAnsi="Times New Roman" w:cs="Times New Roman"/>
          <w:sz w:val="24"/>
          <w:szCs w:val="24"/>
        </w:rPr>
        <w:t>significant</w:t>
      </w:r>
      <w:r w:rsidR="008A0BF5" w:rsidRPr="00E1127D">
        <w:rPr>
          <w:rFonts w:ascii="Times New Roman" w:hAnsi="Times New Roman" w:cs="Times New Roman"/>
          <w:sz w:val="24"/>
          <w:szCs w:val="24"/>
        </w:rPr>
        <w:t xml:space="preserve"> investments. </w:t>
      </w:r>
      <w:r w:rsidR="008475D4" w:rsidRPr="00E1127D">
        <w:rPr>
          <w:rFonts w:ascii="Times New Roman" w:hAnsi="Times New Roman" w:cs="Times New Roman"/>
          <w:sz w:val="24"/>
          <w:szCs w:val="24"/>
        </w:rPr>
        <w:t xml:space="preserve">This </w:t>
      </w:r>
      <w:r w:rsidR="005C75BD" w:rsidRPr="00E1127D">
        <w:rPr>
          <w:rFonts w:ascii="Times New Roman" w:hAnsi="Times New Roman" w:cs="Times New Roman"/>
          <w:sz w:val="24"/>
          <w:szCs w:val="24"/>
        </w:rPr>
        <w:t xml:space="preserve">is </w:t>
      </w:r>
      <w:r w:rsidR="008475D4" w:rsidRPr="00E1127D">
        <w:rPr>
          <w:rFonts w:ascii="Times New Roman" w:hAnsi="Times New Roman" w:cs="Times New Roman"/>
          <w:sz w:val="24"/>
          <w:szCs w:val="24"/>
        </w:rPr>
        <w:t xml:space="preserve">evident from </w:t>
      </w:r>
      <w:r w:rsidR="00297ED4" w:rsidRPr="00E1127D">
        <w:rPr>
          <w:rFonts w:ascii="Times New Roman" w:hAnsi="Times New Roman" w:cs="Times New Roman"/>
          <w:sz w:val="24"/>
          <w:szCs w:val="24"/>
        </w:rPr>
        <w:t>Giroud and Mueller</w:t>
      </w:r>
      <w:r w:rsidR="005C75BD" w:rsidRPr="00E1127D">
        <w:rPr>
          <w:rFonts w:ascii="Times New Roman" w:hAnsi="Times New Roman" w:cs="Times New Roman"/>
          <w:sz w:val="24"/>
          <w:szCs w:val="24"/>
        </w:rPr>
        <w:t>’s</w:t>
      </w:r>
      <w:r w:rsidR="00297ED4" w:rsidRPr="00E1127D">
        <w:rPr>
          <w:rFonts w:ascii="Times New Roman" w:hAnsi="Times New Roman" w:cs="Times New Roman"/>
          <w:sz w:val="24"/>
          <w:szCs w:val="24"/>
        </w:rPr>
        <w:t xml:space="preserve"> 2010 findings that poor </w:t>
      </w:r>
      <w:r w:rsidR="008A76E3" w:rsidRPr="00E1127D">
        <w:rPr>
          <w:rFonts w:ascii="Times New Roman" w:hAnsi="Times New Roman" w:cs="Times New Roman"/>
          <w:sz w:val="24"/>
          <w:szCs w:val="24"/>
        </w:rPr>
        <w:t xml:space="preserve">governance </w:t>
      </w:r>
      <w:r w:rsidR="003F12EE" w:rsidRPr="00E1127D">
        <w:rPr>
          <w:rFonts w:ascii="Times New Roman" w:hAnsi="Times New Roman" w:cs="Times New Roman"/>
          <w:sz w:val="24"/>
          <w:szCs w:val="24"/>
        </w:rPr>
        <w:t xml:space="preserve">contributes to </w:t>
      </w:r>
      <w:r w:rsidR="00AD17D8" w:rsidRPr="00E1127D">
        <w:rPr>
          <w:rFonts w:ascii="Times New Roman" w:hAnsi="Times New Roman" w:cs="Times New Roman"/>
          <w:sz w:val="24"/>
          <w:szCs w:val="24"/>
        </w:rPr>
        <w:t xml:space="preserve">the </w:t>
      </w:r>
      <w:r w:rsidR="003F12EE" w:rsidRPr="00E1127D">
        <w:rPr>
          <w:rFonts w:ascii="Times New Roman" w:hAnsi="Times New Roman" w:cs="Times New Roman"/>
          <w:sz w:val="24"/>
          <w:szCs w:val="24"/>
        </w:rPr>
        <w:t>underinvestment of firms</w:t>
      </w:r>
      <w:r w:rsidR="00593FB7" w:rsidRPr="00E1127D">
        <w:rPr>
          <w:rFonts w:ascii="Times New Roman" w:hAnsi="Times New Roman" w:cs="Times New Roman"/>
          <w:sz w:val="24"/>
          <w:szCs w:val="24"/>
        </w:rPr>
        <w:t xml:space="preserve">. </w:t>
      </w:r>
      <w:r w:rsidR="00434699" w:rsidRPr="00E1127D">
        <w:rPr>
          <w:rFonts w:ascii="Times New Roman" w:hAnsi="Times New Roman" w:cs="Times New Roman"/>
          <w:sz w:val="24"/>
          <w:szCs w:val="24"/>
        </w:rPr>
        <w:t xml:space="preserve">Several prior </w:t>
      </w:r>
      <w:r w:rsidR="00154442" w:rsidRPr="00E1127D">
        <w:rPr>
          <w:rFonts w:ascii="Times New Roman" w:hAnsi="Times New Roman" w:cs="Times New Roman"/>
          <w:sz w:val="24"/>
          <w:szCs w:val="24"/>
        </w:rPr>
        <w:t>evidence suggests</w:t>
      </w:r>
      <w:r w:rsidR="00434699" w:rsidRPr="00E1127D">
        <w:rPr>
          <w:rFonts w:ascii="Times New Roman" w:hAnsi="Times New Roman" w:cs="Times New Roman"/>
          <w:sz w:val="24"/>
          <w:szCs w:val="24"/>
        </w:rPr>
        <w:t xml:space="preserve"> that government effectiveness matters in countries</w:t>
      </w:r>
      <w:r w:rsidR="002C5F88" w:rsidRPr="00E1127D">
        <w:rPr>
          <w:rFonts w:ascii="Times New Roman" w:hAnsi="Times New Roman" w:cs="Times New Roman"/>
          <w:sz w:val="24"/>
          <w:szCs w:val="24"/>
        </w:rPr>
        <w:t>'</w:t>
      </w:r>
      <w:r w:rsidR="00434699" w:rsidRPr="00E1127D">
        <w:rPr>
          <w:rFonts w:ascii="Times New Roman" w:hAnsi="Times New Roman" w:cs="Times New Roman"/>
          <w:sz w:val="24"/>
          <w:szCs w:val="24"/>
        </w:rPr>
        <w:t xml:space="preserve"> </w:t>
      </w:r>
      <w:r w:rsidR="00447299" w:rsidRPr="00E1127D">
        <w:rPr>
          <w:rFonts w:ascii="Times New Roman" w:hAnsi="Times New Roman" w:cs="Times New Roman"/>
          <w:sz w:val="24"/>
          <w:szCs w:val="24"/>
        </w:rPr>
        <w:t xml:space="preserve">innovative </w:t>
      </w:r>
      <w:r w:rsidR="00822AA1" w:rsidRPr="00E1127D">
        <w:rPr>
          <w:rFonts w:ascii="Times New Roman" w:hAnsi="Times New Roman" w:cs="Times New Roman"/>
          <w:sz w:val="24"/>
          <w:szCs w:val="24"/>
        </w:rPr>
        <w:t>efforts (</w:t>
      </w:r>
      <w:r w:rsidR="00384357" w:rsidRPr="00E1127D">
        <w:rPr>
          <w:rFonts w:ascii="Times New Roman" w:hAnsi="Times New Roman" w:cs="Times New Roman"/>
          <w:sz w:val="24"/>
          <w:szCs w:val="24"/>
        </w:rPr>
        <w:t>Becker-Blease</w:t>
      </w:r>
      <w:r w:rsidR="0026475A" w:rsidRPr="00E1127D">
        <w:rPr>
          <w:rFonts w:ascii="Times New Roman" w:hAnsi="Times New Roman" w:cs="Times New Roman"/>
          <w:sz w:val="24"/>
          <w:szCs w:val="24"/>
        </w:rPr>
        <w:t>, 2011</w:t>
      </w:r>
      <w:r w:rsidR="00CC6B70" w:rsidRPr="00E1127D">
        <w:rPr>
          <w:rFonts w:ascii="Times New Roman" w:hAnsi="Times New Roman" w:cs="Times New Roman"/>
          <w:sz w:val="24"/>
          <w:szCs w:val="24"/>
        </w:rPr>
        <w:t xml:space="preserve"> Sapra et al.</w:t>
      </w:r>
      <w:r w:rsidR="00154442" w:rsidRPr="00E1127D">
        <w:rPr>
          <w:rFonts w:ascii="Times New Roman" w:hAnsi="Times New Roman" w:cs="Times New Roman"/>
          <w:sz w:val="24"/>
          <w:szCs w:val="24"/>
        </w:rPr>
        <w:t>,</w:t>
      </w:r>
      <w:r w:rsidR="00CC6B70" w:rsidRPr="00E1127D">
        <w:rPr>
          <w:rFonts w:ascii="Times New Roman" w:hAnsi="Times New Roman" w:cs="Times New Roman"/>
          <w:sz w:val="24"/>
          <w:szCs w:val="24"/>
        </w:rPr>
        <w:t xml:space="preserve"> </w:t>
      </w:r>
      <w:r w:rsidR="00315232" w:rsidRPr="00E1127D">
        <w:rPr>
          <w:rFonts w:ascii="Times New Roman" w:hAnsi="Times New Roman" w:cs="Times New Roman"/>
          <w:sz w:val="24"/>
          <w:szCs w:val="24"/>
        </w:rPr>
        <w:t>2015; Honoré et al.</w:t>
      </w:r>
      <w:r w:rsidR="00154442" w:rsidRPr="00E1127D">
        <w:rPr>
          <w:rFonts w:ascii="Times New Roman" w:hAnsi="Times New Roman" w:cs="Times New Roman"/>
          <w:sz w:val="24"/>
          <w:szCs w:val="24"/>
        </w:rPr>
        <w:t>,</w:t>
      </w:r>
      <w:r w:rsidR="00315232" w:rsidRPr="00E1127D">
        <w:rPr>
          <w:rFonts w:ascii="Times New Roman" w:hAnsi="Times New Roman" w:cs="Times New Roman"/>
          <w:sz w:val="24"/>
          <w:szCs w:val="24"/>
        </w:rPr>
        <w:t xml:space="preserve"> 2015</w:t>
      </w:r>
      <w:r w:rsidR="00434699" w:rsidRPr="00E1127D">
        <w:rPr>
          <w:rFonts w:ascii="Times New Roman" w:hAnsi="Times New Roman" w:cs="Times New Roman"/>
          <w:sz w:val="24"/>
          <w:szCs w:val="24"/>
        </w:rPr>
        <w:t>).</w:t>
      </w:r>
      <w:r w:rsidR="001F7642" w:rsidRPr="00E1127D">
        <w:rPr>
          <w:rFonts w:ascii="Times New Roman" w:hAnsi="Times New Roman" w:cs="Times New Roman"/>
          <w:sz w:val="24"/>
          <w:szCs w:val="24"/>
        </w:rPr>
        <w:t xml:space="preserve"> </w:t>
      </w:r>
      <w:r w:rsidR="00434699" w:rsidRPr="00E1127D">
        <w:rPr>
          <w:rFonts w:ascii="Times New Roman" w:hAnsi="Times New Roman" w:cs="Times New Roman"/>
          <w:sz w:val="24"/>
          <w:szCs w:val="24"/>
        </w:rPr>
        <w:t xml:space="preserve">The overall evidence suggests that countries that maintain effective governments become more successful in pursuing effective, innovative policies towards </w:t>
      </w:r>
      <w:r w:rsidR="00EC04B1" w:rsidRPr="00E1127D">
        <w:rPr>
          <w:rFonts w:ascii="Times New Roman" w:hAnsi="Times New Roman" w:cs="Times New Roman"/>
          <w:sz w:val="24"/>
          <w:szCs w:val="24"/>
        </w:rPr>
        <w:t xml:space="preserve">supporting </w:t>
      </w:r>
      <w:r w:rsidR="00522305" w:rsidRPr="00E1127D">
        <w:rPr>
          <w:rFonts w:ascii="Times New Roman" w:hAnsi="Times New Roman" w:cs="Times New Roman"/>
          <w:sz w:val="24"/>
          <w:szCs w:val="24"/>
        </w:rPr>
        <w:t>firms' growth and survival</w:t>
      </w:r>
      <w:r w:rsidR="001F7642" w:rsidRPr="00E1127D">
        <w:rPr>
          <w:rFonts w:ascii="Times New Roman" w:hAnsi="Times New Roman" w:cs="Times New Roman"/>
          <w:sz w:val="24"/>
          <w:szCs w:val="24"/>
        </w:rPr>
        <w:t>.</w:t>
      </w:r>
      <w:r w:rsidR="00DC74FF" w:rsidRPr="00E1127D">
        <w:rPr>
          <w:rFonts w:ascii="Times New Roman" w:hAnsi="Times New Roman" w:cs="Times New Roman"/>
          <w:sz w:val="24"/>
          <w:szCs w:val="24"/>
        </w:rPr>
        <w:t xml:space="preserve"> </w:t>
      </w:r>
      <w:r w:rsidR="00434699" w:rsidRPr="00E1127D">
        <w:rPr>
          <w:rFonts w:ascii="Times New Roman" w:hAnsi="Times New Roman" w:cs="Times New Roman"/>
          <w:sz w:val="24"/>
          <w:szCs w:val="24"/>
        </w:rPr>
        <w:t xml:space="preserve">Building on </w:t>
      </w:r>
      <w:r w:rsidR="00BD24AC" w:rsidRPr="00E1127D">
        <w:rPr>
          <w:rFonts w:ascii="Times New Roman" w:hAnsi="Times New Roman" w:cs="Times New Roman"/>
          <w:sz w:val="24"/>
          <w:szCs w:val="24"/>
        </w:rPr>
        <w:t>these findings</w:t>
      </w:r>
      <w:r w:rsidR="00434699" w:rsidRPr="00E1127D">
        <w:rPr>
          <w:rFonts w:ascii="Times New Roman" w:hAnsi="Times New Roman" w:cs="Times New Roman"/>
          <w:sz w:val="24"/>
          <w:szCs w:val="24"/>
        </w:rPr>
        <w:t>, we argue that</w:t>
      </w:r>
      <w:r w:rsidR="00397EB9" w:rsidRPr="00E1127D">
        <w:rPr>
          <w:rFonts w:ascii="Times New Roman" w:hAnsi="Times New Roman" w:cs="Times New Roman"/>
          <w:sz w:val="24"/>
          <w:szCs w:val="24"/>
        </w:rPr>
        <w:t xml:space="preserve"> </w:t>
      </w:r>
      <w:r w:rsidR="00522305" w:rsidRPr="00E1127D">
        <w:rPr>
          <w:rFonts w:ascii="Times New Roman" w:hAnsi="Times New Roman" w:cs="Times New Roman"/>
          <w:sz w:val="24"/>
          <w:szCs w:val="24"/>
        </w:rPr>
        <w:t xml:space="preserve">the </w:t>
      </w:r>
      <w:r w:rsidR="00397EB9" w:rsidRPr="00E1127D">
        <w:rPr>
          <w:rFonts w:ascii="Times New Roman" w:hAnsi="Times New Roman" w:cs="Times New Roman"/>
          <w:sz w:val="24"/>
          <w:szCs w:val="24"/>
        </w:rPr>
        <w:t xml:space="preserve">relationship between environmental tax and </w:t>
      </w:r>
      <w:r w:rsidR="008A76E3" w:rsidRPr="00E1127D">
        <w:rPr>
          <w:rFonts w:ascii="Times New Roman" w:hAnsi="Times New Roman" w:cs="Times New Roman"/>
          <w:sz w:val="24"/>
          <w:szCs w:val="24"/>
        </w:rPr>
        <w:t xml:space="preserve">innovation </w:t>
      </w:r>
      <w:r w:rsidR="00397EB9" w:rsidRPr="00E1127D">
        <w:rPr>
          <w:rFonts w:ascii="Times New Roman" w:hAnsi="Times New Roman" w:cs="Times New Roman"/>
          <w:sz w:val="24"/>
          <w:szCs w:val="24"/>
        </w:rPr>
        <w:t>is most likely influence</w:t>
      </w:r>
      <w:r w:rsidR="005C75BD" w:rsidRPr="00E1127D">
        <w:rPr>
          <w:rFonts w:ascii="Times New Roman" w:hAnsi="Times New Roman" w:cs="Times New Roman"/>
          <w:sz w:val="24"/>
          <w:szCs w:val="24"/>
        </w:rPr>
        <w:t>d</w:t>
      </w:r>
      <w:r w:rsidR="00397EB9" w:rsidRPr="00E1127D">
        <w:rPr>
          <w:rFonts w:ascii="Times New Roman" w:hAnsi="Times New Roman" w:cs="Times New Roman"/>
          <w:sz w:val="24"/>
          <w:szCs w:val="24"/>
        </w:rPr>
        <w:t xml:space="preserve"> by </w:t>
      </w:r>
      <w:r w:rsidR="00D34987" w:rsidRPr="00E1127D">
        <w:rPr>
          <w:rFonts w:ascii="Times New Roman" w:hAnsi="Times New Roman" w:cs="Times New Roman"/>
          <w:sz w:val="24"/>
          <w:szCs w:val="24"/>
        </w:rPr>
        <w:t xml:space="preserve">government effectiveness. </w:t>
      </w:r>
    </w:p>
    <w:p w14:paraId="5449E34B" w14:textId="6A3FE518" w:rsidR="004C34A2" w:rsidRPr="00E1127D" w:rsidRDefault="00434699" w:rsidP="004C34A2">
      <w:pPr>
        <w:spacing w:line="480" w:lineRule="auto"/>
        <w:ind w:firstLine="720"/>
        <w:contextualSpacing/>
        <w:jc w:val="both"/>
        <w:rPr>
          <w:rFonts w:ascii="Times New Roman" w:hAnsi="Times New Roman" w:cs="Times New Roman"/>
          <w:sz w:val="24"/>
          <w:szCs w:val="24"/>
        </w:rPr>
      </w:pPr>
      <w:r w:rsidRPr="00E1127D">
        <w:rPr>
          <w:rFonts w:ascii="Times New Roman" w:hAnsi="Times New Roman" w:cs="Times New Roman"/>
          <w:sz w:val="24"/>
          <w:szCs w:val="24"/>
        </w:rPr>
        <w:t xml:space="preserve">Table 6 </w:t>
      </w:r>
      <w:r w:rsidR="00113C23" w:rsidRPr="00E1127D">
        <w:rPr>
          <w:rFonts w:ascii="Times New Roman" w:hAnsi="Times New Roman" w:cs="Times New Roman"/>
          <w:sz w:val="24"/>
          <w:szCs w:val="24"/>
        </w:rPr>
        <w:t>reports</w:t>
      </w:r>
      <w:r w:rsidR="00E87CC3" w:rsidRPr="00E1127D">
        <w:rPr>
          <w:rFonts w:ascii="Times New Roman" w:hAnsi="Times New Roman" w:cs="Times New Roman"/>
          <w:sz w:val="24"/>
          <w:szCs w:val="24"/>
        </w:rPr>
        <w:t xml:space="preserve"> the findings </w:t>
      </w:r>
      <w:r w:rsidRPr="00E1127D">
        <w:rPr>
          <w:rFonts w:ascii="Times New Roman" w:hAnsi="Times New Roman" w:cs="Times New Roman"/>
          <w:sz w:val="24"/>
          <w:szCs w:val="24"/>
        </w:rPr>
        <w:t>on the relationship between government effectiveness,</w:t>
      </w:r>
      <w:r w:rsidR="00272CB8" w:rsidRPr="00E1127D">
        <w:rPr>
          <w:rFonts w:ascii="Times New Roman" w:hAnsi="Times New Roman" w:cs="Times New Roman"/>
          <w:sz w:val="24"/>
          <w:szCs w:val="24"/>
        </w:rPr>
        <w:t xml:space="preserve"> environmental tax and </w:t>
      </w:r>
      <w:r w:rsidR="008A76E3" w:rsidRPr="00E1127D">
        <w:rPr>
          <w:rFonts w:ascii="Times New Roman" w:hAnsi="Times New Roman" w:cs="Times New Roman"/>
          <w:sz w:val="24"/>
          <w:szCs w:val="24"/>
        </w:rPr>
        <w:t>innovation</w:t>
      </w:r>
      <w:r w:rsidRPr="00E1127D">
        <w:rPr>
          <w:rFonts w:ascii="Times New Roman" w:hAnsi="Times New Roman" w:cs="Times New Roman"/>
          <w:sz w:val="24"/>
          <w:szCs w:val="24"/>
        </w:rPr>
        <w:t xml:space="preserve">. Evidence from Table 6 </w:t>
      </w:r>
      <w:r w:rsidR="008437B7" w:rsidRPr="00E1127D">
        <w:rPr>
          <w:rFonts w:ascii="Times New Roman" w:hAnsi="Times New Roman" w:cs="Times New Roman"/>
          <w:sz w:val="24"/>
          <w:szCs w:val="24"/>
        </w:rPr>
        <w:t>reveals</w:t>
      </w:r>
      <w:r w:rsidRPr="00E1127D">
        <w:rPr>
          <w:rFonts w:ascii="Times New Roman" w:hAnsi="Times New Roman" w:cs="Times New Roman"/>
          <w:sz w:val="24"/>
          <w:szCs w:val="24"/>
        </w:rPr>
        <w:t xml:space="preserve"> that government effectiveness </w:t>
      </w:r>
      <w:r w:rsidR="008811FB" w:rsidRPr="00E1127D">
        <w:rPr>
          <w:rFonts w:ascii="Times New Roman" w:hAnsi="Times New Roman" w:cs="Times New Roman"/>
          <w:sz w:val="24"/>
          <w:szCs w:val="24"/>
        </w:rPr>
        <w:t>positively</w:t>
      </w:r>
      <w:r w:rsidRPr="00E1127D">
        <w:rPr>
          <w:rFonts w:ascii="Times New Roman" w:hAnsi="Times New Roman" w:cs="Times New Roman"/>
          <w:sz w:val="24"/>
          <w:szCs w:val="24"/>
        </w:rPr>
        <w:t xml:space="preserve"> moderates the relationship between </w:t>
      </w:r>
      <w:r w:rsidR="00E9433A" w:rsidRPr="00E1127D">
        <w:rPr>
          <w:rFonts w:ascii="Times New Roman" w:hAnsi="Times New Roman" w:cs="Times New Roman"/>
          <w:sz w:val="24"/>
          <w:szCs w:val="24"/>
        </w:rPr>
        <w:t xml:space="preserve">environmental tax and </w:t>
      </w:r>
      <w:r w:rsidR="008A76E3" w:rsidRPr="00E1127D">
        <w:rPr>
          <w:rFonts w:ascii="Times New Roman" w:hAnsi="Times New Roman" w:cs="Times New Roman"/>
          <w:sz w:val="24"/>
          <w:szCs w:val="24"/>
        </w:rPr>
        <w:t xml:space="preserve">innovation </w:t>
      </w:r>
      <w:r w:rsidRPr="00E1127D">
        <w:rPr>
          <w:rFonts w:ascii="Times New Roman" w:hAnsi="Times New Roman" w:cs="Times New Roman"/>
          <w:sz w:val="24"/>
          <w:szCs w:val="24"/>
        </w:rPr>
        <w:t xml:space="preserve">in </w:t>
      </w:r>
      <w:r w:rsidR="00EC52B9" w:rsidRPr="00E1127D">
        <w:rPr>
          <w:rFonts w:ascii="Times New Roman" w:hAnsi="Times New Roman" w:cs="Times New Roman"/>
          <w:sz w:val="24"/>
          <w:szCs w:val="24"/>
        </w:rPr>
        <w:t>C</w:t>
      </w:r>
      <w:r w:rsidRPr="00E1127D">
        <w:rPr>
          <w:rFonts w:ascii="Times New Roman" w:hAnsi="Times New Roman" w:cs="Times New Roman"/>
          <w:sz w:val="24"/>
          <w:szCs w:val="24"/>
        </w:rPr>
        <w:t>olumns (1</w:t>
      </w:r>
      <w:r w:rsidR="00EC52B9" w:rsidRPr="00E1127D">
        <w:rPr>
          <w:rFonts w:ascii="Times New Roman" w:hAnsi="Times New Roman" w:cs="Times New Roman"/>
          <w:sz w:val="24"/>
          <w:szCs w:val="24"/>
        </w:rPr>
        <w:t>)</w:t>
      </w:r>
      <w:r w:rsidRPr="00E1127D">
        <w:rPr>
          <w:rFonts w:ascii="Times New Roman" w:hAnsi="Times New Roman" w:cs="Times New Roman"/>
          <w:sz w:val="24"/>
          <w:szCs w:val="24"/>
        </w:rPr>
        <w:t xml:space="preserve">, </w:t>
      </w:r>
      <w:r w:rsidR="00EC52B9" w:rsidRPr="00E1127D">
        <w:rPr>
          <w:rFonts w:ascii="Times New Roman" w:hAnsi="Times New Roman" w:cs="Times New Roman"/>
          <w:sz w:val="24"/>
          <w:szCs w:val="24"/>
        </w:rPr>
        <w:t>(</w:t>
      </w:r>
      <w:r w:rsidRPr="00E1127D">
        <w:rPr>
          <w:rFonts w:ascii="Times New Roman" w:hAnsi="Times New Roman" w:cs="Times New Roman"/>
          <w:sz w:val="24"/>
          <w:szCs w:val="24"/>
        </w:rPr>
        <w:t>2</w:t>
      </w:r>
      <w:r w:rsidR="00EC52B9" w:rsidRPr="00E1127D">
        <w:rPr>
          <w:rFonts w:ascii="Times New Roman" w:hAnsi="Times New Roman" w:cs="Times New Roman"/>
          <w:sz w:val="24"/>
          <w:szCs w:val="24"/>
        </w:rPr>
        <w:t>)</w:t>
      </w:r>
      <w:r w:rsidRPr="00E1127D">
        <w:rPr>
          <w:rFonts w:ascii="Times New Roman" w:hAnsi="Times New Roman" w:cs="Times New Roman"/>
          <w:sz w:val="24"/>
          <w:szCs w:val="24"/>
        </w:rPr>
        <w:t xml:space="preserve"> &amp; </w:t>
      </w:r>
      <w:r w:rsidR="00EC52B9" w:rsidRPr="00E1127D">
        <w:rPr>
          <w:rFonts w:ascii="Times New Roman" w:hAnsi="Times New Roman" w:cs="Times New Roman"/>
          <w:sz w:val="24"/>
          <w:szCs w:val="24"/>
        </w:rPr>
        <w:t>(</w:t>
      </w:r>
      <w:r w:rsidR="00E9433A" w:rsidRPr="00E1127D">
        <w:rPr>
          <w:rFonts w:ascii="Times New Roman" w:hAnsi="Times New Roman" w:cs="Times New Roman"/>
          <w:sz w:val="24"/>
          <w:szCs w:val="24"/>
        </w:rPr>
        <w:t>3</w:t>
      </w:r>
      <w:r w:rsidRPr="00E1127D">
        <w:rPr>
          <w:rFonts w:ascii="Times New Roman" w:hAnsi="Times New Roman" w:cs="Times New Roman"/>
          <w:sz w:val="24"/>
          <w:szCs w:val="24"/>
        </w:rPr>
        <w:t xml:space="preserve">). This is consistent with previous estimations. </w:t>
      </w:r>
      <w:bookmarkStart w:id="16" w:name="_Hlk67983261"/>
      <w:r w:rsidRPr="00E1127D">
        <w:rPr>
          <w:rFonts w:ascii="Times New Roman" w:hAnsi="Times New Roman" w:cs="Times New Roman"/>
          <w:sz w:val="24"/>
          <w:szCs w:val="24"/>
        </w:rPr>
        <w:t xml:space="preserve">Consistent with our expectations, we </w:t>
      </w:r>
      <w:r w:rsidR="0005214C" w:rsidRPr="00E1127D">
        <w:rPr>
          <w:rFonts w:ascii="Times New Roman" w:hAnsi="Times New Roman" w:cs="Times New Roman"/>
          <w:sz w:val="24"/>
          <w:szCs w:val="24"/>
        </w:rPr>
        <w:t xml:space="preserve">also </w:t>
      </w:r>
      <w:r w:rsidRPr="00E1127D">
        <w:rPr>
          <w:rFonts w:ascii="Times New Roman" w:hAnsi="Times New Roman" w:cs="Times New Roman"/>
          <w:sz w:val="24"/>
          <w:szCs w:val="24"/>
        </w:rPr>
        <w:t xml:space="preserve">find the </w:t>
      </w:r>
      <w:r w:rsidR="0012397B" w:rsidRPr="00E1127D">
        <w:rPr>
          <w:rFonts w:ascii="Times New Roman" w:hAnsi="Times New Roman" w:cs="Times New Roman"/>
          <w:sz w:val="24"/>
          <w:szCs w:val="24"/>
        </w:rPr>
        <w:t xml:space="preserve">coefficient of the interaction term (Environmental Tax X </w:t>
      </w:r>
      <w:r w:rsidR="00D47CC2" w:rsidRPr="00E1127D">
        <w:rPr>
          <w:rFonts w:ascii="Times New Roman" w:hAnsi="Times New Roman" w:cs="Times New Roman"/>
          <w:sz w:val="24"/>
          <w:szCs w:val="24"/>
        </w:rPr>
        <w:t>SME financing constrain</w:t>
      </w:r>
      <w:r w:rsidR="00555662" w:rsidRPr="00E1127D">
        <w:rPr>
          <w:rFonts w:ascii="Times New Roman" w:hAnsi="Times New Roman" w:cs="Times New Roman"/>
          <w:sz w:val="24"/>
          <w:szCs w:val="24"/>
        </w:rPr>
        <w:t>ts</w:t>
      </w:r>
      <w:r w:rsidR="0012397B" w:rsidRPr="00E1127D">
        <w:rPr>
          <w:rFonts w:ascii="Times New Roman" w:hAnsi="Times New Roman" w:cs="Times New Roman"/>
          <w:sz w:val="24"/>
          <w:szCs w:val="24"/>
        </w:rPr>
        <w:t xml:space="preserve">) is positive and statistically significant at the 1% level (β = </w:t>
      </w:r>
      <w:r w:rsidR="00DA2CD3" w:rsidRPr="00E1127D">
        <w:rPr>
          <w:rFonts w:ascii="Times New Roman" w:eastAsia="Times New Roman" w:hAnsi="Times New Roman" w:cs="Times New Roman"/>
          <w:sz w:val="24"/>
          <w:szCs w:val="24"/>
          <w:lang w:eastAsia="en-GB"/>
        </w:rPr>
        <w:t>0.432</w:t>
      </w:r>
      <w:r w:rsidR="0012397B" w:rsidRPr="00E1127D">
        <w:rPr>
          <w:rFonts w:ascii="Times New Roman" w:hAnsi="Times New Roman" w:cs="Times New Roman"/>
          <w:sz w:val="24"/>
          <w:szCs w:val="24"/>
        </w:rPr>
        <w:t xml:space="preserve">, t-statistics = </w:t>
      </w:r>
      <w:r w:rsidR="005C1EC0" w:rsidRPr="00E1127D">
        <w:rPr>
          <w:rFonts w:ascii="Times New Roman" w:hAnsi="Times New Roman" w:cs="Times New Roman"/>
          <w:sz w:val="24"/>
          <w:szCs w:val="24"/>
        </w:rPr>
        <w:t>2.92</w:t>
      </w:r>
      <w:r w:rsidR="0012397B" w:rsidRPr="00E1127D">
        <w:rPr>
          <w:rFonts w:ascii="Times New Roman" w:hAnsi="Times New Roman" w:cs="Times New Roman"/>
          <w:sz w:val="24"/>
          <w:szCs w:val="24"/>
        </w:rPr>
        <w:t xml:space="preserve">) for </w:t>
      </w:r>
      <w:r w:rsidR="00154442" w:rsidRPr="00E1127D">
        <w:rPr>
          <w:rFonts w:ascii="Times New Roman" w:hAnsi="Times New Roman" w:cs="Times New Roman"/>
          <w:sz w:val="24"/>
          <w:szCs w:val="24"/>
        </w:rPr>
        <w:t>C</w:t>
      </w:r>
      <w:r w:rsidR="0012397B" w:rsidRPr="00E1127D">
        <w:rPr>
          <w:rFonts w:ascii="Times New Roman" w:hAnsi="Times New Roman" w:cs="Times New Roman"/>
          <w:sz w:val="24"/>
          <w:szCs w:val="24"/>
        </w:rPr>
        <w:t>olumn (3).</w:t>
      </w:r>
      <w:r w:rsidR="00555662" w:rsidRPr="00E1127D">
        <w:rPr>
          <w:rFonts w:ascii="Times New Roman" w:hAnsi="Times New Roman" w:cs="Times New Roman"/>
          <w:sz w:val="24"/>
          <w:szCs w:val="24"/>
        </w:rPr>
        <w:t xml:space="preserve"> This confirms our previous findings that </w:t>
      </w:r>
      <w:r w:rsidR="00CD41FD" w:rsidRPr="00E1127D">
        <w:rPr>
          <w:rFonts w:ascii="Times New Roman" w:hAnsi="Times New Roman" w:cs="Times New Roman"/>
          <w:sz w:val="24"/>
          <w:szCs w:val="24"/>
        </w:rPr>
        <w:t xml:space="preserve">SME financing constraints positively moderate the relationship between environmental tax and </w:t>
      </w:r>
      <w:r w:rsidR="008A76E3" w:rsidRPr="00E1127D">
        <w:rPr>
          <w:rFonts w:ascii="Times New Roman" w:hAnsi="Times New Roman" w:cs="Times New Roman"/>
          <w:sz w:val="24"/>
          <w:szCs w:val="24"/>
        </w:rPr>
        <w:t>innovation</w:t>
      </w:r>
      <w:r w:rsidR="00EA5EFD" w:rsidRPr="00E1127D">
        <w:rPr>
          <w:rFonts w:ascii="Times New Roman" w:hAnsi="Times New Roman" w:cs="Times New Roman"/>
          <w:sz w:val="24"/>
          <w:szCs w:val="24"/>
        </w:rPr>
        <w:t>.</w:t>
      </w:r>
      <w:r w:rsidR="005B3D87" w:rsidRPr="00E1127D">
        <w:rPr>
          <w:rFonts w:ascii="Times New Roman" w:hAnsi="Times New Roman" w:cs="Times New Roman"/>
          <w:sz w:val="24"/>
          <w:szCs w:val="24"/>
        </w:rPr>
        <w:t xml:space="preserve"> </w:t>
      </w:r>
      <w:bookmarkEnd w:id="16"/>
    </w:p>
    <w:p w14:paraId="3FD837C7" w14:textId="77777777" w:rsidR="004C34A2" w:rsidRPr="00E1127D" w:rsidRDefault="004C34A2" w:rsidP="004C34A2">
      <w:pPr>
        <w:spacing w:line="480" w:lineRule="auto"/>
        <w:ind w:firstLine="720"/>
        <w:contextualSpacing/>
        <w:jc w:val="both"/>
        <w:rPr>
          <w:rFonts w:ascii="Times New Roman" w:hAnsi="Times New Roman" w:cs="Times New Roman"/>
          <w:sz w:val="24"/>
          <w:szCs w:val="24"/>
        </w:rPr>
      </w:pPr>
    </w:p>
    <w:p w14:paraId="21BA26CA" w14:textId="7D6EE234" w:rsidR="004C34A2" w:rsidRPr="00E1127D" w:rsidRDefault="00846CF1" w:rsidP="004C34A2">
      <w:pPr>
        <w:spacing w:line="480" w:lineRule="auto"/>
        <w:jc w:val="center"/>
        <w:rPr>
          <w:rFonts w:ascii="Times New Roman" w:hAnsi="Times New Roman" w:cs="Times New Roman"/>
          <w:sz w:val="24"/>
        </w:rPr>
      </w:pPr>
      <w:r w:rsidRPr="00E1127D">
        <w:rPr>
          <w:rFonts w:ascii="Times New Roman" w:hAnsi="Times New Roman" w:cs="Times New Roman"/>
          <w:sz w:val="24"/>
        </w:rPr>
        <w:t>[INSERT TABLE 6]</w:t>
      </w:r>
    </w:p>
    <w:p w14:paraId="24752011" w14:textId="62B2529D" w:rsidR="00662D2D" w:rsidRPr="00E1127D" w:rsidRDefault="00447B8C" w:rsidP="00D43F19">
      <w:pPr>
        <w:spacing w:line="480" w:lineRule="auto"/>
        <w:ind w:firstLine="720"/>
        <w:contextualSpacing/>
        <w:jc w:val="both"/>
        <w:rPr>
          <w:rFonts w:ascii="Times New Roman" w:hAnsi="Times New Roman" w:cs="Times New Roman"/>
          <w:sz w:val="24"/>
          <w:szCs w:val="24"/>
        </w:rPr>
      </w:pPr>
      <w:r w:rsidRPr="00E1127D">
        <w:rPr>
          <w:rFonts w:ascii="Times New Roman" w:hAnsi="Times New Roman" w:cs="Times New Roman"/>
          <w:sz w:val="24"/>
          <w:szCs w:val="24"/>
        </w:rPr>
        <w:t xml:space="preserve">The third most </w:t>
      </w:r>
      <w:r w:rsidR="001A5B1A" w:rsidRPr="00E1127D">
        <w:rPr>
          <w:rFonts w:ascii="Times New Roman" w:hAnsi="Times New Roman" w:cs="Times New Roman"/>
          <w:sz w:val="24"/>
          <w:szCs w:val="24"/>
        </w:rPr>
        <w:t>crucial</w:t>
      </w:r>
      <w:r w:rsidRPr="00E1127D">
        <w:rPr>
          <w:rFonts w:ascii="Times New Roman" w:hAnsi="Times New Roman" w:cs="Times New Roman"/>
          <w:sz w:val="24"/>
          <w:szCs w:val="24"/>
        </w:rPr>
        <w:t xml:space="preserve"> </w:t>
      </w:r>
      <w:r w:rsidR="0058008F" w:rsidRPr="00E1127D">
        <w:rPr>
          <w:rFonts w:ascii="Times New Roman" w:hAnsi="Times New Roman" w:cs="Times New Roman"/>
          <w:sz w:val="24"/>
          <w:szCs w:val="24"/>
        </w:rPr>
        <w:t>governance indicator</w:t>
      </w:r>
      <w:r w:rsidR="003C5215" w:rsidRPr="00E1127D">
        <w:rPr>
          <w:rFonts w:ascii="Times New Roman" w:hAnsi="Times New Roman" w:cs="Times New Roman"/>
          <w:sz w:val="24"/>
          <w:szCs w:val="24"/>
        </w:rPr>
        <w:t>,</w:t>
      </w:r>
      <w:r w:rsidR="0058008F" w:rsidRPr="00E1127D">
        <w:rPr>
          <w:rFonts w:ascii="Times New Roman" w:hAnsi="Times New Roman" w:cs="Times New Roman"/>
          <w:sz w:val="24"/>
          <w:szCs w:val="24"/>
        </w:rPr>
        <w:t xml:space="preserve"> </w:t>
      </w:r>
      <w:r w:rsidR="00D01472" w:rsidRPr="00E1127D">
        <w:rPr>
          <w:rFonts w:ascii="Times New Roman" w:hAnsi="Times New Roman" w:cs="Times New Roman"/>
          <w:sz w:val="24"/>
          <w:szCs w:val="24"/>
        </w:rPr>
        <w:t>which significantly impact</w:t>
      </w:r>
      <w:r w:rsidR="00AC0E76" w:rsidRPr="00E1127D">
        <w:rPr>
          <w:rFonts w:ascii="Times New Roman" w:hAnsi="Times New Roman" w:cs="Times New Roman"/>
          <w:sz w:val="24"/>
          <w:szCs w:val="24"/>
        </w:rPr>
        <w:t>s</w:t>
      </w:r>
      <w:r w:rsidR="00D01472" w:rsidRPr="00E1127D">
        <w:rPr>
          <w:rFonts w:ascii="Times New Roman" w:hAnsi="Times New Roman" w:cs="Times New Roman"/>
          <w:sz w:val="24"/>
          <w:szCs w:val="24"/>
        </w:rPr>
        <w:t xml:space="preserve"> the relationship between </w:t>
      </w:r>
      <w:r w:rsidR="00C74458" w:rsidRPr="00E1127D">
        <w:rPr>
          <w:rFonts w:ascii="Times New Roman" w:hAnsi="Times New Roman" w:cs="Times New Roman"/>
          <w:sz w:val="24"/>
          <w:szCs w:val="24"/>
        </w:rPr>
        <w:t xml:space="preserve">environmental tax and </w:t>
      </w:r>
      <w:r w:rsidR="008A76E3" w:rsidRPr="00E1127D">
        <w:rPr>
          <w:rFonts w:ascii="Times New Roman" w:hAnsi="Times New Roman" w:cs="Times New Roman"/>
          <w:sz w:val="24"/>
          <w:szCs w:val="24"/>
        </w:rPr>
        <w:t>innovation</w:t>
      </w:r>
      <w:r w:rsidR="003C5215" w:rsidRPr="00E1127D">
        <w:rPr>
          <w:rFonts w:ascii="Times New Roman" w:hAnsi="Times New Roman" w:cs="Times New Roman"/>
          <w:sz w:val="24"/>
          <w:szCs w:val="24"/>
        </w:rPr>
        <w:t>,</w:t>
      </w:r>
      <w:r w:rsidR="008A76E3" w:rsidRPr="00E1127D">
        <w:rPr>
          <w:rFonts w:ascii="Times New Roman" w:hAnsi="Times New Roman" w:cs="Times New Roman"/>
          <w:sz w:val="24"/>
          <w:szCs w:val="24"/>
        </w:rPr>
        <w:t xml:space="preserve"> </w:t>
      </w:r>
      <w:r w:rsidR="00AE1680" w:rsidRPr="00E1127D">
        <w:rPr>
          <w:rFonts w:ascii="Times New Roman" w:hAnsi="Times New Roman" w:cs="Times New Roman"/>
          <w:sz w:val="24"/>
          <w:szCs w:val="24"/>
        </w:rPr>
        <w:t>is r</w:t>
      </w:r>
      <w:r w:rsidR="00C63FD9" w:rsidRPr="00E1127D">
        <w:rPr>
          <w:rFonts w:ascii="Times New Roman" w:hAnsi="Times New Roman" w:cs="Times New Roman"/>
          <w:sz w:val="24"/>
          <w:szCs w:val="24"/>
        </w:rPr>
        <w:t>egulatory quality</w:t>
      </w:r>
      <w:r w:rsidR="00AE1680" w:rsidRPr="00E1127D">
        <w:rPr>
          <w:rFonts w:ascii="Times New Roman" w:hAnsi="Times New Roman" w:cs="Times New Roman"/>
          <w:sz w:val="24"/>
          <w:szCs w:val="24"/>
        </w:rPr>
        <w:t>.</w:t>
      </w:r>
      <w:r w:rsidR="00C63FD9" w:rsidRPr="00E1127D">
        <w:rPr>
          <w:rFonts w:ascii="Times New Roman" w:hAnsi="Times New Roman" w:cs="Times New Roman"/>
          <w:sz w:val="24"/>
          <w:szCs w:val="24"/>
        </w:rPr>
        <w:t xml:space="preserve"> </w:t>
      </w:r>
      <w:r w:rsidR="006A5882" w:rsidRPr="00E1127D">
        <w:rPr>
          <w:rFonts w:ascii="Times New Roman" w:hAnsi="Times New Roman" w:cs="Times New Roman"/>
          <w:sz w:val="24"/>
          <w:szCs w:val="24"/>
        </w:rPr>
        <w:t>For the e</w:t>
      </w:r>
      <w:r w:rsidR="00E76758" w:rsidRPr="00E1127D">
        <w:rPr>
          <w:rFonts w:ascii="Times New Roman" w:hAnsi="Times New Roman" w:cs="Times New Roman"/>
          <w:sz w:val="24"/>
          <w:szCs w:val="24"/>
        </w:rPr>
        <w:t>xtent</w:t>
      </w:r>
      <w:r w:rsidR="00C63FD9" w:rsidRPr="00E1127D">
        <w:rPr>
          <w:rFonts w:ascii="Times New Roman" w:hAnsi="Times New Roman" w:cs="Times New Roman"/>
          <w:sz w:val="24"/>
          <w:szCs w:val="24"/>
        </w:rPr>
        <w:t xml:space="preserve"> </w:t>
      </w:r>
      <w:r w:rsidR="006A5882" w:rsidRPr="00E1127D">
        <w:rPr>
          <w:rFonts w:ascii="Times New Roman" w:hAnsi="Times New Roman" w:cs="Times New Roman"/>
          <w:sz w:val="24"/>
          <w:szCs w:val="24"/>
        </w:rPr>
        <w:t xml:space="preserve">that </w:t>
      </w:r>
      <w:r w:rsidR="0032372E" w:rsidRPr="00E1127D">
        <w:rPr>
          <w:rFonts w:ascii="Times New Roman" w:hAnsi="Times New Roman" w:cs="Times New Roman"/>
          <w:sz w:val="24"/>
          <w:szCs w:val="24"/>
        </w:rPr>
        <w:t xml:space="preserve">the </w:t>
      </w:r>
      <w:r w:rsidR="002E6CE8" w:rsidRPr="00E1127D">
        <w:rPr>
          <w:rFonts w:ascii="Times New Roman" w:hAnsi="Times New Roman" w:cs="Times New Roman"/>
          <w:sz w:val="24"/>
          <w:szCs w:val="24"/>
        </w:rPr>
        <w:t xml:space="preserve">prior </w:t>
      </w:r>
      <w:r w:rsidR="000A49A4" w:rsidRPr="00E1127D">
        <w:rPr>
          <w:rFonts w:ascii="Times New Roman" w:hAnsi="Times New Roman" w:cs="Times New Roman"/>
          <w:sz w:val="24"/>
          <w:szCs w:val="24"/>
        </w:rPr>
        <w:t>evidence</w:t>
      </w:r>
      <w:r w:rsidR="006A5882" w:rsidRPr="00E1127D">
        <w:rPr>
          <w:rFonts w:ascii="Times New Roman" w:hAnsi="Times New Roman" w:cs="Times New Roman"/>
          <w:sz w:val="24"/>
          <w:szCs w:val="24"/>
        </w:rPr>
        <w:t xml:space="preserve"> shows</w:t>
      </w:r>
      <w:r w:rsidR="00C63FD9" w:rsidRPr="00E1127D">
        <w:rPr>
          <w:rFonts w:ascii="Times New Roman" w:hAnsi="Times New Roman" w:cs="Times New Roman"/>
          <w:sz w:val="24"/>
          <w:szCs w:val="24"/>
        </w:rPr>
        <w:t xml:space="preserve"> that regulatory quality </w:t>
      </w:r>
      <w:r w:rsidR="002E6CE8" w:rsidRPr="00E1127D">
        <w:rPr>
          <w:rFonts w:ascii="Times New Roman" w:hAnsi="Times New Roman" w:cs="Times New Roman"/>
          <w:sz w:val="24"/>
          <w:szCs w:val="24"/>
        </w:rPr>
        <w:t xml:space="preserve">significantly impacts </w:t>
      </w:r>
      <w:r w:rsidR="006C5C0D" w:rsidRPr="00E1127D">
        <w:rPr>
          <w:rFonts w:ascii="Times New Roman" w:hAnsi="Times New Roman" w:cs="Times New Roman"/>
          <w:sz w:val="24"/>
          <w:szCs w:val="24"/>
        </w:rPr>
        <w:t>gov</w:t>
      </w:r>
      <w:r w:rsidR="002E6CE8" w:rsidRPr="00E1127D">
        <w:rPr>
          <w:rFonts w:ascii="Times New Roman" w:hAnsi="Times New Roman" w:cs="Times New Roman"/>
          <w:sz w:val="24"/>
          <w:szCs w:val="24"/>
        </w:rPr>
        <w:t>ernments</w:t>
      </w:r>
      <w:r w:rsidR="006A5882" w:rsidRPr="00E1127D">
        <w:rPr>
          <w:rFonts w:ascii="Times New Roman" w:hAnsi="Times New Roman" w:cs="Times New Roman"/>
          <w:sz w:val="24"/>
          <w:szCs w:val="24"/>
        </w:rPr>
        <w:t>’</w:t>
      </w:r>
      <w:r w:rsidR="002E6CE8" w:rsidRPr="00E1127D">
        <w:rPr>
          <w:rFonts w:ascii="Times New Roman" w:hAnsi="Times New Roman" w:cs="Times New Roman"/>
          <w:sz w:val="24"/>
          <w:szCs w:val="24"/>
        </w:rPr>
        <w:t xml:space="preserve"> innovation</w:t>
      </w:r>
      <w:r w:rsidR="00C63FD9" w:rsidRPr="00E1127D">
        <w:rPr>
          <w:rFonts w:ascii="Times New Roman" w:hAnsi="Times New Roman" w:cs="Times New Roman"/>
          <w:sz w:val="24"/>
          <w:szCs w:val="24"/>
        </w:rPr>
        <w:t xml:space="preserve"> outcomes </w:t>
      </w:r>
      <w:r w:rsidR="00CD2697" w:rsidRPr="00E1127D">
        <w:rPr>
          <w:rFonts w:ascii="Times New Roman" w:hAnsi="Times New Roman" w:cs="Times New Roman"/>
          <w:sz w:val="24"/>
          <w:szCs w:val="24"/>
        </w:rPr>
        <w:t xml:space="preserve">see </w:t>
      </w:r>
      <w:r w:rsidR="000563BD" w:rsidRPr="00E1127D">
        <w:rPr>
          <w:rFonts w:ascii="Times New Roman" w:hAnsi="Times New Roman" w:cs="Times New Roman"/>
          <w:sz w:val="24"/>
          <w:szCs w:val="24"/>
        </w:rPr>
        <w:t>Zhuge et</w:t>
      </w:r>
      <w:r w:rsidR="001A5B1A" w:rsidRPr="00E1127D">
        <w:rPr>
          <w:rFonts w:ascii="Times New Roman" w:hAnsi="Times New Roman" w:cs="Times New Roman"/>
          <w:sz w:val="24"/>
          <w:szCs w:val="24"/>
        </w:rPr>
        <w:t xml:space="preserve"> </w:t>
      </w:r>
      <w:r w:rsidR="00CD2697" w:rsidRPr="00E1127D">
        <w:rPr>
          <w:rFonts w:ascii="Times New Roman" w:hAnsi="Times New Roman" w:cs="Times New Roman"/>
          <w:sz w:val="24"/>
          <w:szCs w:val="24"/>
        </w:rPr>
        <w:t xml:space="preserve">al. </w:t>
      </w:r>
      <w:r w:rsidR="006A5882" w:rsidRPr="00E1127D">
        <w:rPr>
          <w:rFonts w:ascii="Times New Roman" w:hAnsi="Times New Roman" w:cs="Times New Roman"/>
          <w:sz w:val="24"/>
          <w:szCs w:val="24"/>
        </w:rPr>
        <w:t>(</w:t>
      </w:r>
      <w:r w:rsidR="00CD2697" w:rsidRPr="00E1127D">
        <w:rPr>
          <w:rFonts w:ascii="Times New Roman" w:hAnsi="Times New Roman" w:cs="Times New Roman"/>
          <w:sz w:val="24"/>
          <w:szCs w:val="24"/>
        </w:rPr>
        <w:t>2020</w:t>
      </w:r>
      <w:r w:rsidR="00C63FD9" w:rsidRPr="00E1127D">
        <w:rPr>
          <w:rFonts w:ascii="Times New Roman" w:hAnsi="Times New Roman" w:cs="Times New Roman"/>
          <w:sz w:val="24"/>
          <w:szCs w:val="24"/>
        </w:rPr>
        <w:t xml:space="preserve">). </w:t>
      </w:r>
      <w:r w:rsidR="00482501" w:rsidRPr="00E1127D">
        <w:rPr>
          <w:rFonts w:ascii="Times New Roman" w:hAnsi="Times New Roman" w:cs="Times New Roman"/>
          <w:sz w:val="24"/>
          <w:szCs w:val="24"/>
        </w:rPr>
        <w:t xml:space="preserve">Against this backdrop, we </w:t>
      </w:r>
      <w:r w:rsidR="004F1197" w:rsidRPr="00E1127D">
        <w:rPr>
          <w:rFonts w:ascii="Times New Roman" w:hAnsi="Times New Roman" w:cs="Times New Roman"/>
          <w:sz w:val="24"/>
          <w:szCs w:val="24"/>
        </w:rPr>
        <w:t xml:space="preserve">expect the regulatory quality to </w:t>
      </w:r>
      <w:r w:rsidR="00154442" w:rsidRPr="00E1127D">
        <w:rPr>
          <w:rFonts w:ascii="Times New Roman" w:hAnsi="Times New Roman" w:cs="Times New Roman"/>
          <w:sz w:val="24"/>
          <w:szCs w:val="24"/>
        </w:rPr>
        <w:t>moderate the relationship between environmental tax and innovation significantly</w:t>
      </w:r>
      <w:r w:rsidR="007A7310" w:rsidRPr="00E1127D">
        <w:rPr>
          <w:rFonts w:ascii="Times New Roman" w:hAnsi="Times New Roman" w:cs="Times New Roman"/>
          <w:sz w:val="24"/>
          <w:szCs w:val="24"/>
        </w:rPr>
        <w:t xml:space="preserve">. </w:t>
      </w:r>
      <w:r w:rsidR="00120FDC" w:rsidRPr="00E1127D">
        <w:rPr>
          <w:rFonts w:ascii="Times New Roman" w:hAnsi="Times New Roman" w:cs="Times New Roman"/>
          <w:sz w:val="24"/>
          <w:szCs w:val="24"/>
        </w:rPr>
        <w:t xml:space="preserve">Table 7 presents the </w:t>
      </w:r>
      <w:r w:rsidR="005861C6" w:rsidRPr="00E1127D">
        <w:rPr>
          <w:rFonts w:ascii="Times New Roman" w:hAnsi="Times New Roman" w:cs="Times New Roman"/>
          <w:sz w:val="24"/>
          <w:szCs w:val="24"/>
        </w:rPr>
        <w:t xml:space="preserve">empirical results on </w:t>
      </w:r>
      <w:r w:rsidR="00307CF7" w:rsidRPr="00E1127D">
        <w:rPr>
          <w:rFonts w:ascii="Times New Roman" w:hAnsi="Times New Roman" w:cs="Times New Roman"/>
          <w:sz w:val="24"/>
          <w:szCs w:val="24"/>
        </w:rPr>
        <w:t xml:space="preserve">a </w:t>
      </w:r>
      <w:r w:rsidR="001A5B1A" w:rsidRPr="00E1127D">
        <w:rPr>
          <w:rFonts w:ascii="Times New Roman" w:hAnsi="Times New Roman" w:cs="Times New Roman"/>
          <w:sz w:val="24"/>
          <w:szCs w:val="24"/>
        </w:rPr>
        <w:t>regulatory quality's role</w:t>
      </w:r>
      <w:r w:rsidR="005861C6" w:rsidRPr="00E1127D">
        <w:rPr>
          <w:rFonts w:ascii="Times New Roman" w:hAnsi="Times New Roman" w:cs="Times New Roman"/>
          <w:sz w:val="24"/>
          <w:szCs w:val="24"/>
        </w:rPr>
        <w:t xml:space="preserve"> </w:t>
      </w:r>
      <w:bookmarkStart w:id="17" w:name="_Hlk67982411"/>
      <w:r w:rsidR="001A5B1A" w:rsidRPr="00E1127D">
        <w:rPr>
          <w:rFonts w:ascii="Times New Roman" w:hAnsi="Times New Roman" w:cs="Times New Roman"/>
          <w:sz w:val="24"/>
          <w:szCs w:val="24"/>
        </w:rPr>
        <w:t>i</w:t>
      </w:r>
      <w:r w:rsidR="005861C6" w:rsidRPr="00E1127D">
        <w:rPr>
          <w:rFonts w:ascii="Times New Roman" w:hAnsi="Times New Roman" w:cs="Times New Roman"/>
          <w:sz w:val="24"/>
          <w:szCs w:val="24"/>
        </w:rPr>
        <w:t>n</w:t>
      </w:r>
      <w:r w:rsidR="00120FDC" w:rsidRPr="00E1127D">
        <w:rPr>
          <w:rFonts w:ascii="Times New Roman" w:hAnsi="Times New Roman" w:cs="Times New Roman"/>
          <w:sz w:val="24"/>
          <w:szCs w:val="24"/>
        </w:rPr>
        <w:t xml:space="preserve"> the relationship between </w:t>
      </w:r>
      <w:r w:rsidR="00120FDC" w:rsidRPr="00E1127D">
        <w:rPr>
          <w:rFonts w:ascii="Times New Roman" w:hAnsi="Times New Roman" w:cs="Times New Roman"/>
          <w:sz w:val="24"/>
          <w:szCs w:val="24"/>
        </w:rPr>
        <w:lastRenderedPageBreak/>
        <w:t xml:space="preserve">environmental tax and </w:t>
      </w:r>
      <w:bookmarkEnd w:id="17"/>
      <w:r w:rsidR="008A76E3" w:rsidRPr="00E1127D">
        <w:rPr>
          <w:rFonts w:ascii="Times New Roman" w:hAnsi="Times New Roman" w:cs="Times New Roman"/>
          <w:sz w:val="24"/>
          <w:szCs w:val="24"/>
        </w:rPr>
        <w:t>innovation</w:t>
      </w:r>
      <w:r w:rsidR="002331AA" w:rsidRPr="00E1127D">
        <w:rPr>
          <w:rFonts w:ascii="Times New Roman" w:hAnsi="Times New Roman" w:cs="Times New Roman"/>
          <w:sz w:val="24"/>
          <w:szCs w:val="24"/>
        </w:rPr>
        <w:t xml:space="preserve">. </w:t>
      </w:r>
      <w:bookmarkStart w:id="18" w:name="_Hlk67983119"/>
      <w:r w:rsidR="00D936B2" w:rsidRPr="00E1127D">
        <w:rPr>
          <w:rFonts w:ascii="Times New Roman" w:hAnsi="Times New Roman" w:cs="Times New Roman"/>
          <w:sz w:val="24"/>
          <w:szCs w:val="24"/>
        </w:rPr>
        <w:t xml:space="preserve">The evidence from </w:t>
      </w:r>
      <w:r w:rsidR="00347258" w:rsidRPr="00E1127D">
        <w:rPr>
          <w:rFonts w:ascii="Times New Roman" w:hAnsi="Times New Roman" w:cs="Times New Roman"/>
          <w:sz w:val="24"/>
          <w:szCs w:val="24"/>
        </w:rPr>
        <w:t xml:space="preserve">Table 7 suggests </w:t>
      </w:r>
      <w:r w:rsidR="00307CF7" w:rsidRPr="00E1127D">
        <w:rPr>
          <w:rFonts w:ascii="Times New Roman" w:hAnsi="Times New Roman" w:cs="Times New Roman"/>
          <w:sz w:val="24"/>
          <w:szCs w:val="24"/>
        </w:rPr>
        <w:t xml:space="preserve">that </w:t>
      </w:r>
      <w:r w:rsidR="00347258" w:rsidRPr="00E1127D">
        <w:rPr>
          <w:rFonts w:ascii="Times New Roman" w:hAnsi="Times New Roman" w:cs="Times New Roman"/>
          <w:sz w:val="24"/>
          <w:szCs w:val="24"/>
        </w:rPr>
        <w:t>regulatory quality</w:t>
      </w:r>
      <w:r w:rsidR="00EE6FEB" w:rsidRPr="00E1127D">
        <w:rPr>
          <w:rFonts w:ascii="Times New Roman" w:hAnsi="Times New Roman" w:cs="Times New Roman"/>
          <w:sz w:val="24"/>
          <w:szCs w:val="24"/>
        </w:rPr>
        <w:t xml:space="preserve"> has </w:t>
      </w:r>
      <w:r w:rsidR="001A5B1A" w:rsidRPr="00E1127D">
        <w:rPr>
          <w:rFonts w:ascii="Times New Roman" w:hAnsi="Times New Roman" w:cs="Times New Roman"/>
          <w:sz w:val="24"/>
          <w:szCs w:val="24"/>
        </w:rPr>
        <w:t xml:space="preserve">an </w:t>
      </w:r>
      <w:r w:rsidR="00EE6FEB" w:rsidRPr="00E1127D">
        <w:rPr>
          <w:rFonts w:ascii="Times New Roman" w:hAnsi="Times New Roman" w:cs="Times New Roman"/>
          <w:sz w:val="24"/>
          <w:szCs w:val="24"/>
        </w:rPr>
        <w:t>insignificant</w:t>
      </w:r>
      <w:r w:rsidR="006934DB" w:rsidRPr="00E1127D">
        <w:rPr>
          <w:rFonts w:ascii="Times New Roman" w:hAnsi="Times New Roman" w:cs="Times New Roman"/>
          <w:sz w:val="24"/>
          <w:szCs w:val="24"/>
        </w:rPr>
        <w:t xml:space="preserve"> relationship </w:t>
      </w:r>
      <w:r w:rsidR="00CC715A" w:rsidRPr="00E1127D">
        <w:rPr>
          <w:rFonts w:ascii="Times New Roman" w:hAnsi="Times New Roman" w:cs="Times New Roman"/>
          <w:sz w:val="24"/>
          <w:szCs w:val="24"/>
        </w:rPr>
        <w:t>between environmental</w:t>
      </w:r>
      <w:r w:rsidR="00783F18" w:rsidRPr="00E1127D">
        <w:rPr>
          <w:rFonts w:ascii="Times New Roman" w:hAnsi="Times New Roman" w:cs="Times New Roman"/>
          <w:sz w:val="24"/>
          <w:szCs w:val="24"/>
        </w:rPr>
        <w:t xml:space="preserve"> tax, regulatory quality and </w:t>
      </w:r>
      <w:r w:rsidR="008A76E3" w:rsidRPr="00E1127D">
        <w:rPr>
          <w:rFonts w:ascii="Times New Roman" w:hAnsi="Times New Roman" w:cs="Times New Roman"/>
          <w:sz w:val="24"/>
          <w:szCs w:val="24"/>
        </w:rPr>
        <w:t xml:space="preserve">innovation </w:t>
      </w:r>
      <w:r w:rsidR="00CC715A" w:rsidRPr="00E1127D">
        <w:rPr>
          <w:rFonts w:ascii="Times New Roman" w:hAnsi="Times New Roman" w:cs="Times New Roman"/>
          <w:sz w:val="24"/>
          <w:szCs w:val="24"/>
        </w:rPr>
        <w:t xml:space="preserve">throughout all </w:t>
      </w:r>
      <w:r w:rsidR="00154442" w:rsidRPr="00E1127D">
        <w:rPr>
          <w:rFonts w:ascii="Times New Roman" w:hAnsi="Times New Roman" w:cs="Times New Roman"/>
          <w:sz w:val="24"/>
          <w:szCs w:val="24"/>
        </w:rPr>
        <w:t xml:space="preserve">the columns of </w:t>
      </w:r>
      <w:r w:rsidR="00CC715A" w:rsidRPr="00E1127D">
        <w:rPr>
          <w:rFonts w:ascii="Times New Roman" w:hAnsi="Times New Roman" w:cs="Times New Roman"/>
          <w:sz w:val="24"/>
          <w:szCs w:val="24"/>
        </w:rPr>
        <w:t>Table 7</w:t>
      </w:r>
      <w:bookmarkEnd w:id="18"/>
      <w:r w:rsidR="00CC715A" w:rsidRPr="00E1127D">
        <w:rPr>
          <w:rFonts w:ascii="Times New Roman" w:hAnsi="Times New Roman" w:cs="Times New Roman"/>
          <w:sz w:val="24"/>
          <w:szCs w:val="24"/>
        </w:rPr>
        <w:t xml:space="preserve">. </w:t>
      </w:r>
      <w:r w:rsidR="008007E0" w:rsidRPr="00E1127D">
        <w:rPr>
          <w:rFonts w:ascii="Times New Roman" w:hAnsi="Times New Roman" w:cs="Times New Roman"/>
          <w:sz w:val="24"/>
          <w:szCs w:val="24"/>
        </w:rPr>
        <w:t>On the other hand, w</w:t>
      </w:r>
      <w:r w:rsidR="005861C6" w:rsidRPr="00E1127D">
        <w:rPr>
          <w:rFonts w:ascii="Times New Roman" w:hAnsi="Times New Roman" w:cs="Times New Roman"/>
          <w:sz w:val="24"/>
          <w:szCs w:val="24"/>
        </w:rPr>
        <w:t xml:space="preserve">e find the coefficient of </w:t>
      </w:r>
      <w:r w:rsidR="00F972B4" w:rsidRPr="00E1127D">
        <w:rPr>
          <w:rFonts w:ascii="Times New Roman" w:hAnsi="Times New Roman" w:cs="Times New Roman"/>
          <w:sz w:val="24"/>
          <w:szCs w:val="24"/>
        </w:rPr>
        <w:t xml:space="preserve">the </w:t>
      </w:r>
      <w:bookmarkStart w:id="19" w:name="_Hlk68000950"/>
      <w:r w:rsidR="00F972B4" w:rsidRPr="00E1127D">
        <w:rPr>
          <w:rFonts w:ascii="Times New Roman" w:hAnsi="Times New Roman" w:cs="Times New Roman"/>
          <w:sz w:val="24"/>
          <w:szCs w:val="24"/>
        </w:rPr>
        <w:t xml:space="preserve">interaction term (Environmental Tax X SME financing constraints) </w:t>
      </w:r>
      <w:bookmarkEnd w:id="19"/>
      <w:r w:rsidR="000C3991" w:rsidRPr="00E1127D">
        <w:rPr>
          <w:rFonts w:ascii="Times New Roman" w:hAnsi="Times New Roman" w:cs="Times New Roman"/>
          <w:sz w:val="24"/>
          <w:szCs w:val="24"/>
        </w:rPr>
        <w:t xml:space="preserve">to be </w:t>
      </w:r>
      <w:r w:rsidR="00F972B4" w:rsidRPr="00E1127D">
        <w:rPr>
          <w:rFonts w:ascii="Times New Roman" w:hAnsi="Times New Roman" w:cs="Times New Roman"/>
          <w:sz w:val="24"/>
          <w:szCs w:val="24"/>
        </w:rPr>
        <w:t xml:space="preserve">positive and statistically significant at the 1% level (β = </w:t>
      </w:r>
      <w:r w:rsidR="002620B2" w:rsidRPr="00E1127D">
        <w:rPr>
          <w:rFonts w:ascii="Times New Roman" w:eastAsia="Times New Roman" w:hAnsi="Times New Roman" w:cs="Times New Roman"/>
          <w:sz w:val="24"/>
          <w:szCs w:val="24"/>
          <w:lang w:eastAsia="en-GB"/>
        </w:rPr>
        <w:t>0.368</w:t>
      </w:r>
      <w:r w:rsidR="00F972B4" w:rsidRPr="00E1127D">
        <w:rPr>
          <w:rFonts w:ascii="Times New Roman" w:hAnsi="Times New Roman" w:cs="Times New Roman"/>
          <w:sz w:val="24"/>
          <w:szCs w:val="24"/>
        </w:rPr>
        <w:t>, t-statistics = 2.</w:t>
      </w:r>
      <w:r w:rsidR="002620B2" w:rsidRPr="00E1127D">
        <w:rPr>
          <w:rFonts w:ascii="Times New Roman" w:hAnsi="Times New Roman" w:cs="Times New Roman"/>
          <w:sz w:val="24"/>
          <w:szCs w:val="24"/>
        </w:rPr>
        <w:t>70</w:t>
      </w:r>
      <w:r w:rsidR="00F972B4" w:rsidRPr="00E1127D">
        <w:rPr>
          <w:rFonts w:ascii="Times New Roman" w:hAnsi="Times New Roman" w:cs="Times New Roman"/>
          <w:sz w:val="24"/>
          <w:szCs w:val="24"/>
        </w:rPr>
        <w:t xml:space="preserve">) for </w:t>
      </w:r>
      <w:r w:rsidR="00307CF7" w:rsidRPr="00E1127D">
        <w:rPr>
          <w:rFonts w:ascii="Times New Roman" w:hAnsi="Times New Roman" w:cs="Times New Roman"/>
          <w:sz w:val="24"/>
          <w:szCs w:val="24"/>
        </w:rPr>
        <w:t>C</w:t>
      </w:r>
      <w:r w:rsidR="00F972B4" w:rsidRPr="00E1127D">
        <w:rPr>
          <w:rFonts w:ascii="Times New Roman" w:hAnsi="Times New Roman" w:cs="Times New Roman"/>
          <w:sz w:val="24"/>
          <w:szCs w:val="24"/>
        </w:rPr>
        <w:t>olumn (3)</w:t>
      </w:r>
      <w:r w:rsidR="00724FAC" w:rsidRPr="00E1127D">
        <w:rPr>
          <w:rFonts w:ascii="Times New Roman" w:hAnsi="Times New Roman" w:cs="Times New Roman"/>
          <w:sz w:val="24"/>
          <w:szCs w:val="24"/>
        </w:rPr>
        <w:t>, thus confirming our previous findings</w:t>
      </w:r>
      <w:r w:rsidR="000C3991" w:rsidRPr="00E1127D">
        <w:rPr>
          <w:rFonts w:ascii="Times New Roman" w:hAnsi="Times New Roman" w:cs="Times New Roman"/>
          <w:sz w:val="24"/>
          <w:szCs w:val="24"/>
        </w:rPr>
        <w:t xml:space="preserve"> that are</w:t>
      </w:r>
      <w:r w:rsidR="00724FAC" w:rsidRPr="00E1127D">
        <w:rPr>
          <w:rFonts w:ascii="Times New Roman" w:hAnsi="Times New Roman" w:cs="Times New Roman"/>
          <w:sz w:val="24"/>
          <w:szCs w:val="24"/>
        </w:rPr>
        <w:t xml:space="preserve"> </w:t>
      </w:r>
      <w:r w:rsidR="00AE199A" w:rsidRPr="00E1127D">
        <w:rPr>
          <w:rFonts w:ascii="Times New Roman" w:hAnsi="Times New Roman" w:cs="Times New Roman"/>
          <w:sz w:val="24"/>
          <w:szCs w:val="24"/>
        </w:rPr>
        <w:t xml:space="preserve">presented in Table 4. </w:t>
      </w:r>
    </w:p>
    <w:p w14:paraId="53C587E2" w14:textId="77777777" w:rsidR="004C34A2" w:rsidRPr="00E1127D" w:rsidRDefault="004C34A2" w:rsidP="00D43F19">
      <w:pPr>
        <w:spacing w:line="480" w:lineRule="auto"/>
        <w:ind w:firstLine="720"/>
        <w:contextualSpacing/>
        <w:jc w:val="both"/>
        <w:rPr>
          <w:rFonts w:ascii="Times New Roman" w:hAnsi="Times New Roman" w:cs="Times New Roman"/>
          <w:sz w:val="24"/>
          <w:szCs w:val="24"/>
        </w:rPr>
      </w:pPr>
    </w:p>
    <w:p w14:paraId="12B73E4A" w14:textId="2CD92D47" w:rsidR="00846CF1" w:rsidRPr="00E1127D" w:rsidRDefault="00846CF1" w:rsidP="00846CF1">
      <w:pPr>
        <w:spacing w:line="480" w:lineRule="auto"/>
        <w:jc w:val="center"/>
        <w:rPr>
          <w:rFonts w:ascii="Times New Roman" w:hAnsi="Times New Roman" w:cs="Times New Roman"/>
          <w:sz w:val="24"/>
        </w:rPr>
      </w:pPr>
      <w:r w:rsidRPr="00E1127D">
        <w:rPr>
          <w:rFonts w:ascii="Times New Roman" w:hAnsi="Times New Roman" w:cs="Times New Roman"/>
          <w:sz w:val="24"/>
        </w:rPr>
        <w:t>[INSERT TABLE 7]</w:t>
      </w:r>
    </w:p>
    <w:p w14:paraId="67D2AE0E" w14:textId="5BFACA5B" w:rsidR="00BC53CE" w:rsidRPr="00E1127D" w:rsidRDefault="000F1B6F" w:rsidP="00D43F19">
      <w:pPr>
        <w:spacing w:line="480" w:lineRule="auto"/>
        <w:ind w:firstLine="720"/>
        <w:contextualSpacing/>
        <w:jc w:val="both"/>
        <w:rPr>
          <w:rFonts w:ascii="Times New Roman" w:hAnsi="Times New Roman" w:cs="Times New Roman"/>
          <w:sz w:val="24"/>
          <w:szCs w:val="24"/>
        </w:rPr>
      </w:pPr>
      <w:r w:rsidRPr="00E1127D">
        <w:rPr>
          <w:rFonts w:ascii="Times New Roman" w:hAnsi="Times New Roman" w:cs="Times New Roman"/>
          <w:sz w:val="24"/>
          <w:szCs w:val="24"/>
        </w:rPr>
        <w:t>Finally, w</w:t>
      </w:r>
      <w:r w:rsidR="00173A00" w:rsidRPr="00E1127D">
        <w:rPr>
          <w:rFonts w:ascii="Times New Roman" w:hAnsi="Times New Roman" w:cs="Times New Roman"/>
          <w:sz w:val="24"/>
          <w:szCs w:val="24"/>
        </w:rPr>
        <w:t>e</w:t>
      </w:r>
      <w:r w:rsidRPr="00E1127D">
        <w:rPr>
          <w:rFonts w:ascii="Times New Roman" w:hAnsi="Times New Roman" w:cs="Times New Roman"/>
          <w:sz w:val="24"/>
          <w:szCs w:val="24"/>
        </w:rPr>
        <w:t xml:space="preserve"> explore the implication of </w:t>
      </w:r>
      <w:r w:rsidR="000D42DE" w:rsidRPr="00E1127D">
        <w:rPr>
          <w:rFonts w:ascii="Times New Roman" w:hAnsi="Times New Roman" w:cs="Times New Roman"/>
          <w:sz w:val="24"/>
          <w:szCs w:val="24"/>
        </w:rPr>
        <w:t xml:space="preserve">corruption on the relationship between </w:t>
      </w:r>
      <w:bookmarkStart w:id="20" w:name="_Hlk67982981"/>
      <w:r w:rsidR="000D42DE" w:rsidRPr="00E1127D">
        <w:rPr>
          <w:rFonts w:ascii="Times New Roman" w:hAnsi="Times New Roman" w:cs="Times New Roman"/>
          <w:sz w:val="24"/>
          <w:szCs w:val="24"/>
        </w:rPr>
        <w:t xml:space="preserve">environmental tax and </w:t>
      </w:r>
      <w:bookmarkEnd w:id="20"/>
      <w:r w:rsidR="008A76E3" w:rsidRPr="00E1127D">
        <w:rPr>
          <w:rFonts w:ascii="Times New Roman" w:hAnsi="Times New Roman" w:cs="Times New Roman"/>
          <w:sz w:val="24"/>
          <w:szCs w:val="24"/>
        </w:rPr>
        <w:t>innovation</w:t>
      </w:r>
      <w:r w:rsidR="00173A00" w:rsidRPr="00E1127D">
        <w:rPr>
          <w:rFonts w:ascii="Times New Roman" w:hAnsi="Times New Roman" w:cs="Times New Roman"/>
          <w:sz w:val="24"/>
          <w:szCs w:val="24"/>
        </w:rPr>
        <w:t xml:space="preserve">. </w:t>
      </w:r>
      <w:r w:rsidR="00066325" w:rsidRPr="00E1127D">
        <w:rPr>
          <w:rFonts w:ascii="Times New Roman" w:hAnsi="Times New Roman" w:cs="Times New Roman"/>
          <w:sz w:val="24"/>
          <w:szCs w:val="24"/>
        </w:rPr>
        <w:t xml:space="preserve">We build our argument on the premise that </w:t>
      </w:r>
      <w:r w:rsidR="00C742C1" w:rsidRPr="00E1127D">
        <w:rPr>
          <w:rFonts w:ascii="Times New Roman" w:hAnsi="Times New Roman" w:cs="Times New Roman"/>
          <w:sz w:val="24"/>
          <w:szCs w:val="24"/>
        </w:rPr>
        <w:t>the pace and extent</w:t>
      </w:r>
      <w:r w:rsidR="004C76B3" w:rsidRPr="00E1127D">
        <w:rPr>
          <w:rFonts w:ascii="Times New Roman" w:hAnsi="Times New Roman" w:cs="Times New Roman"/>
          <w:sz w:val="24"/>
          <w:szCs w:val="24"/>
        </w:rPr>
        <w:t xml:space="preserve"> of </w:t>
      </w:r>
      <w:r w:rsidR="00657378" w:rsidRPr="00E1127D">
        <w:rPr>
          <w:rFonts w:ascii="Times New Roman" w:hAnsi="Times New Roman" w:cs="Times New Roman"/>
          <w:spacing w:val="2"/>
          <w:sz w:val="24"/>
          <w:szCs w:val="24"/>
          <w:shd w:val="clear" w:color="auto" w:fill="FCFCFC"/>
        </w:rPr>
        <w:t>i</w:t>
      </w:r>
      <w:r w:rsidR="004C76B3" w:rsidRPr="00E1127D">
        <w:rPr>
          <w:rFonts w:ascii="Times New Roman" w:hAnsi="Times New Roman" w:cs="Times New Roman"/>
          <w:spacing w:val="2"/>
          <w:sz w:val="24"/>
          <w:szCs w:val="24"/>
          <w:shd w:val="clear" w:color="auto" w:fill="FCFCFC"/>
        </w:rPr>
        <w:t xml:space="preserve">nnovative activities tend to </w:t>
      </w:r>
      <w:r w:rsidR="002F5F05" w:rsidRPr="00E1127D">
        <w:rPr>
          <w:rFonts w:ascii="Times New Roman" w:hAnsi="Times New Roman" w:cs="Times New Roman"/>
          <w:spacing w:val="2"/>
          <w:sz w:val="24"/>
          <w:szCs w:val="24"/>
          <w:shd w:val="clear" w:color="auto" w:fill="FCFCFC"/>
        </w:rPr>
        <w:t>be affected</w:t>
      </w:r>
      <w:r w:rsidR="004C76B3" w:rsidRPr="00E1127D">
        <w:rPr>
          <w:rFonts w:ascii="Times New Roman" w:hAnsi="Times New Roman" w:cs="Times New Roman"/>
          <w:spacing w:val="2"/>
          <w:sz w:val="24"/>
          <w:szCs w:val="24"/>
          <w:shd w:val="clear" w:color="auto" w:fill="FCFCFC"/>
        </w:rPr>
        <w:t xml:space="preserve"> by corruption</w:t>
      </w:r>
      <w:r w:rsidR="001F3C1D" w:rsidRPr="00E1127D">
        <w:rPr>
          <w:rFonts w:ascii="Times New Roman" w:hAnsi="Times New Roman" w:cs="Times New Roman"/>
          <w:spacing w:val="2"/>
          <w:sz w:val="24"/>
          <w:szCs w:val="24"/>
          <w:shd w:val="clear" w:color="auto" w:fill="FCFCFC"/>
        </w:rPr>
        <w:t xml:space="preserve"> (</w:t>
      </w:r>
      <w:proofErr w:type="spellStart"/>
      <w:r w:rsidR="001F3C1D" w:rsidRPr="00E1127D">
        <w:rPr>
          <w:rFonts w:ascii="Times New Roman" w:hAnsi="Times New Roman" w:cs="Times New Roman"/>
          <w:spacing w:val="4"/>
          <w:sz w:val="24"/>
          <w:szCs w:val="24"/>
          <w:shd w:val="clear" w:color="auto" w:fill="FCFCFC"/>
        </w:rPr>
        <w:t>Mahagaonkar</w:t>
      </w:r>
      <w:proofErr w:type="spellEnd"/>
      <w:r w:rsidR="001F3C1D" w:rsidRPr="00E1127D">
        <w:rPr>
          <w:rFonts w:ascii="Times New Roman" w:hAnsi="Times New Roman" w:cs="Times New Roman"/>
          <w:spacing w:val="4"/>
          <w:sz w:val="24"/>
          <w:szCs w:val="24"/>
          <w:shd w:val="clear" w:color="auto" w:fill="FCFCFC"/>
        </w:rPr>
        <w:t>, 2010</w:t>
      </w:r>
      <w:r w:rsidR="001F3C1D" w:rsidRPr="00E1127D">
        <w:rPr>
          <w:rFonts w:ascii="Times New Roman" w:hAnsi="Times New Roman" w:cs="Times New Roman"/>
          <w:spacing w:val="2"/>
          <w:sz w:val="24"/>
          <w:szCs w:val="24"/>
          <w:shd w:val="clear" w:color="auto" w:fill="FCFCFC"/>
        </w:rPr>
        <w:t>)</w:t>
      </w:r>
      <w:r w:rsidR="002F5F05" w:rsidRPr="00E1127D">
        <w:rPr>
          <w:rFonts w:ascii="Times New Roman" w:hAnsi="Times New Roman" w:cs="Times New Roman"/>
          <w:spacing w:val="2"/>
          <w:sz w:val="24"/>
          <w:szCs w:val="24"/>
          <w:shd w:val="clear" w:color="auto" w:fill="FCFCFC"/>
        </w:rPr>
        <w:t>.</w:t>
      </w:r>
      <w:r w:rsidR="007911E9" w:rsidRPr="00E1127D">
        <w:rPr>
          <w:rFonts w:ascii="Times New Roman" w:hAnsi="Times New Roman" w:cs="Times New Roman"/>
          <w:spacing w:val="2"/>
          <w:sz w:val="24"/>
          <w:szCs w:val="24"/>
          <w:shd w:val="clear" w:color="auto" w:fill="FCFCFC"/>
        </w:rPr>
        <w:t xml:space="preserve"> </w:t>
      </w:r>
      <w:r w:rsidR="00173A00" w:rsidRPr="00E1127D">
        <w:rPr>
          <w:rFonts w:ascii="Times New Roman" w:hAnsi="Times New Roman" w:cs="Times New Roman"/>
          <w:sz w:val="24"/>
          <w:szCs w:val="24"/>
        </w:rPr>
        <w:t xml:space="preserve">For </w:t>
      </w:r>
      <w:r w:rsidR="00522EDC" w:rsidRPr="00E1127D">
        <w:rPr>
          <w:rFonts w:ascii="Times New Roman" w:hAnsi="Times New Roman" w:cs="Times New Roman"/>
          <w:sz w:val="24"/>
          <w:szCs w:val="24"/>
        </w:rPr>
        <w:t>example</w:t>
      </w:r>
      <w:r w:rsidR="00173A00" w:rsidRPr="00E1127D">
        <w:rPr>
          <w:rFonts w:ascii="Times New Roman" w:hAnsi="Times New Roman" w:cs="Times New Roman"/>
          <w:sz w:val="24"/>
          <w:szCs w:val="24"/>
        </w:rPr>
        <w:t>, corrupt governments may distort innovative policies because corrupt politicians (or corrupt public officers) may be expected to use their authority on those activities</w:t>
      </w:r>
      <w:r w:rsidR="001A5B1A" w:rsidRPr="00E1127D">
        <w:rPr>
          <w:rFonts w:ascii="Times New Roman" w:hAnsi="Times New Roman" w:cs="Times New Roman"/>
          <w:sz w:val="24"/>
          <w:szCs w:val="24"/>
        </w:rPr>
        <w:t>. I</w:t>
      </w:r>
      <w:r w:rsidR="00173A00" w:rsidRPr="00E1127D">
        <w:rPr>
          <w:rFonts w:ascii="Times New Roman" w:hAnsi="Times New Roman" w:cs="Times New Roman"/>
          <w:sz w:val="24"/>
          <w:szCs w:val="24"/>
        </w:rPr>
        <w:t xml:space="preserve">t is easier to collect bribes (see Hwang, 2002). </w:t>
      </w:r>
      <w:r w:rsidR="005E1AC0" w:rsidRPr="00E1127D">
        <w:rPr>
          <w:rFonts w:ascii="Times New Roman" w:hAnsi="Times New Roman" w:cs="Times New Roman"/>
          <w:sz w:val="24"/>
          <w:szCs w:val="24"/>
        </w:rPr>
        <w:t xml:space="preserve">In view of </w:t>
      </w:r>
      <w:r w:rsidR="000F0F10" w:rsidRPr="00E1127D">
        <w:rPr>
          <w:rFonts w:ascii="Times New Roman" w:hAnsi="Times New Roman" w:cs="Times New Roman"/>
          <w:sz w:val="24"/>
          <w:szCs w:val="24"/>
        </w:rPr>
        <w:t>this</w:t>
      </w:r>
      <w:r w:rsidR="001A5B1A" w:rsidRPr="00E1127D">
        <w:rPr>
          <w:rFonts w:ascii="Times New Roman" w:hAnsi="Times New Roman" w:cs="Times New Roman"/>
          <w:sz w:val="24"/>
          <w:szCs w:val="24"/>
        </w:rPr>
        <w:t>,</w:t>
      </w:r>
      <w:r w:rsidR="000F0F10" w:rsidRPr="00E1127D">
        <w:rPr>
          <w:rFonts w:ascii="Times New Roman" w:hAnsi="Times New Roman" w:cs="Times New Roman"/>
          <w:sz w:val="24"/>
          <w:szCs w:val="24"/>
        </w:rPr>
        <w:t xml:space="preserve"> we</w:t>
      </w:r>
      <w:r w:rsidR="003F184D" w:rsidRPr="00E1127D">
        <w:rPr>
          <w:rFonts w:ascii="Times New Roman" w:hAnsi="Times New Roman" w:cs="Times New Roman"/>
          <w:sz w:val="24"/>
          <w:szCs w:val="24"/>
        </w:rPr>
        <w:t xml:space="preserve"> investigate the empirical link between control of </w:t>
      </w:r>
      <w:r w:rsidR="00FA0D21" w:rsidRPr="00E1127D">
        <w:rPr>
          <w:rFonts w:ascii="Times New Roman" w:hAnsi="Times New Roman" w:cs="Times New Roman"/>
          <w:sz w:val="24"/>
          <w:szCs w:val="24"/>
        </w:rPr>
        <w:t xml:space="preserve">corruption, </w:t>
      </w:r>
      <w:r w:rsidR="004844DC" w:rsidRPr="00E1127D">
        <w:rPr>
          <w:rFonts w:ascii="Times New Roman" w:hAnsi="Times New Roman" w:cs="Times New Roman"/>
          <w:sz w:val="24"/>
          <w:szCs w:val="24"/>
        </w:rPr>
        <w:t xml:space="preserve">environmental tax and </w:t>
      </w:r>
      <w:r w:rsidR="008A76E3" w:rsidRPr="00E1127D">
        <w:rPr>
          <w:rFonts w:ascii="Times New Roman" w:hAnsi="Times New Roman" w:cs="Times New Roman"/>
          <w:sz w:val="24"/>
          <w:szCs w:val="24"/>
        </w:rPr>
        <w:t>innovation</w:t>
      </w:r>
      <w:r w:rsidR="00FA0D21" w:rsidRPr="00E1127D">
        <w:rPr>
          <w:rFonts w:ascii="Times New Roman" w:hAnsi="Times New Roman" w:cs="Times New Roman"/>
          <w:sz w:val="24"/>
          <w:szCs w:val="24"/>
        </w:rPr>
        <w:t xml:space="preserve">. Evidence of this relationship is presented in Table </w:t>
      </w:r>
      <w:r w:rsidR="009A05C7" w:rsidRPr="00E1127D">
        <w:rPr>
          <w:rFonts w:ascii="Times New Roman" w:hAnsi="Times New Roman" w:cs="Times New Roman"/>
          <w:sz w:val="24"/>
          <w:szCs w:val="24"/>
        </w:rPr>
        <w:t>8</w:t>
      </w:r>
      <w:r w:rsidR="00FA0D21" w:rsidRPr="00E1127D">
        <w:rPr>
          <w:rFonts w:ascii="Times New Roman" w:hAnsi="Times New Roman" w:cs="Times New Roman"/>
          <w:sz w:val="24"/>
          <w:szCs w:val="24"/>
        </w:rPr>
        <w:t xml:space="preserve">. Evidence from Table </w:t>
      </w:r>
      <w:r w:rsidR="009A05C7" w:rsidRPr="00E1127D">
        <w:rPr>
          <w:rFonts w:ascii="Times New Roman" w:hAnsi="Times New Roman" w:cs="Times New Roman"/>
          <w:sz w:val="24"/>
          <w:szCs w:val="24"/>
        </w:rPr>
        <w:t>8</w:t>
      </w:r>
      <w:r w:rsidR="00FA0D21" w:rsidRPr="00E1127D">
        <w:rPr>
          <w:rFonts w:ascii="Times New Roman" w:hAnsi="Times New Roman" w:cs="Times New Roman"/>
          <w:sz w:val="24"/>
          <w:szCs w:val="24"/>
        </w:rPr>
        <w:t xml:space="preserve"> shows </w:t>
      </w:r>
      <w:r w:rsidR="00165D2F" w:rsidRPr="00E1127D">
        <w:rPr>
          <w:rFonts w:ascii="Times New Roman" w:hAnsi="Times New Roman" w:cs="Times New Roman"/>
          <w:sz w:val="24"/>
          <w:szCs w:val="24"/>
        </w:rPr>
        <w:t>an insignificant relationshi</w:t>
      </w:r>
      <w:r w:rsidR="00451F15" w:rsidRPr="00E1127D">
        <w:rPr>
          <w:rFonts w:ascii="Times New Roman" w:hAnsi="Times New Roman" w:cs="Times New Roman"/>
          <w:sz w:val="24"/>
          <w:szCs w:val="24"/>
        </w:rPr>
        <w:t>p between</w:t>
      </w:r>
      <w:r w:rsidR="00FA0D21" w:rsidRPr="00E1127D">
        <w:rPr>
          <w:rFonts w:ascii="Times New Roman" w:hAnsi="Times New Roman" w:cs="Times New Roman"/>
          <w:sz w:val="24"/>
          <w:szCs w:val="24"/>
        </w:rPr>
        <w:t xml:space="preserve"> control of corruption</w:t>
      </w:r>
      <w:r w:rsidR="001A5B1A" w:rsidRPr="00E1127D">
        <w:rPr>
          <w:rFonts w:ascii="Times New Roman" w:hAnsi="Times New Roman" w:cs="Times New Roman"/>
          <w:sz w:val="24"/>
          <w:szCs w:val="24"/>
        </w:rPr>
        <w:t>,</w:t>
      </w:r>
      <w:r w:rsidR="00C40EA6" w:rsidRPr="00E1127D">
        <w:rPr>
          <w:rFonts w:ascii="Times New Roman" w:hAnsi="Times New Roman" w:cs="Times New Roman"/>
          <w:sz w:val="24"/>
          <w:szCs w:val="24"/>
        </w:rPr>
        <w:t xml:space="preserve"> environmental tax and </w:t>
      </w:r>
      <w:r w:rsidR="008A76E3" w:rsidRPr="00E1127D">
        <w:rPr>
          <w:rFonts w:ascii="Times New Roman" w:hAnsi="Times New Roman" w:cs="Times New Roman"/>
          <w:sz w:val="24"/>
          <w:szCs w:val="24"/>
        </w:rPr>
        <w:t xml:space="preserve">innovation </w:t>
      </w:r>
      <w:r w:rsidR="00CB43AA" w:rsidRPr="00E1127D">
        <w:rPr>
          <w:rFonts w:ascii="Times New Roman" w:hAnsi="Times New Roman" w:cs="Times New Roman"/>
          <w:sz w:val="24"/>
          <w:szCs w:val="24"/>
        </w:rPr>
        <w:t xml:space="preserve">throughout all the columns of Table </w:t>
      </w:r>
      <w:r w:rsidR="009A05C7" w:rsidRPr="00E1127D">
        <w:rPr>
          <w:rFonts w:ascii="Times New Roman" w:hAnsi="Times New Roman" w:cs="Times New Roman"/>
          <w:sz w:val="24"/>
          <w:szCs w:val="24"/>
        </w:rPr>
        <w:t>8</w:t>
      </w:r>
      <w:r w:rsidR="00FA0D21" w:rsidRPr="00E1127D">
        <w:rPr>
          <w:rFonts w:ascii="Times New Roman" w:hAnsi="Times New Roman" w:cs="Times New Roman"/>
          <w:sz w:val="24"/>
          <w:szCs w:val="24"/>
        </w:rPr>
        <w:t>.</w:t>
      </w:r>
      <w:r w:rsidR="00631FB2" w:rsidRPr="00E1127D">
        <w:rPr>
          <w:rFonts w:ascii="Times New Roman" w:hAnsi="Times New Roman" w:cs="Times New Roman"/>
          <w:sz w:val="24"/>
          <w:szCs w:val="24"/>
        </w:rPr>
        <w:t xml:space="preserve"> Similar</w:t>
      </w:r>
      <w:r w:rsidR="005A6DA8" w:rsidRPr="00E1127D">
        <w:rPr>
          <w:rFonts w:ascii="Times New Roman" w:hAnsi="Times New Roman" w:cs="Times New Roman"/>
          <w:sz w:val="24"/>
          <w:szCs w:val="24"/>
        </w:rPr>
        <w:t xml:space="preserve"> to the rest of the estimation presented</w:t>
      </w:r>
      <w:r w:rsidR="00631FB2" w:rsidRPr="00E1127D">
        <w:rPr>
          <w:rFonts w:ascii="Times New Roman" w:hAnsi="Times New Roman" w:cs="Times New Roman"/>
          <w:sz w:val="24"/>
          <w:szCs w:val="24"/>
        </w:rPr>
        <w:t>, we find</w:t>
      </w:r>
      <w:r w:rsidR="006E7FBF" w:rsidRPr="00E1127D">
        <w:rPr>
          <w:rFonts w:ascii="Times New Roman" w:hAnsi="Times New Roman" w:cs="Times New Roman"/>
          <w:sz w:val="24"/>
          <w:szCs w:val="24"/>
        </w:rPr>
        <w:t xml:space="preserve"> that</w:t>
      </w:r>
      <w:r w:rsidR="00631FB2" w:rsidRPr="00E1127D">
        <w:rPr>
          <w:rFonts w:ascii="Times New Roman" w:hAnsi="Times New Roman" w:cs="Times New Roman"/>
          <w:sz w:val="24"/>
          <w:szCs w:val="24"/>
        </w:rPr>
        <w:t xml:space="preserve"> the coefficient of the interaction term (Environmental Tax X SME financing constraints) is positive and statistically significant at the 1% level (β = </w:t>
      </w:r>
      <w:r w:rsidR="00BC68B7" w:rsidRPr="00E1127D">
        <w:rPr>
          <w:rFonts w:ascii="Times New Roman" w:eastAsia="Times New Roman" w:hAnsi="Times New Roman" w:cs="Times New Roman"/>
          <w:sz w:val="24"/>
          <w:szCs w:val="24"/>
          <w:lang w:eastAsia="en-GB"/>
        </w:rPr>
        <w:t>0.113</w:t>
      </w:r>
      <w:r w:rsidR="00631FB2" w:rsidRPr="00E1127D">
        <w:rPr>
          <w:rFonts w:ascii="Times New Roman" w:hAnsi="Times New Roman" w:cs="Times New Roman"/>
          <w:sz w:val="24"/>
          <w:szCs w:val="24"/>
        </w:rPr>
        <w:t>, t-statistics = 2.</w:t>
      </w:r>
      <w:r w:rsidR="00BC68B7" w:rsidRPr="00E1127D">
        <w:rPr>
          <w:rFonts w:ascii="Times New Roman" w:hAnsi="Times New Roman" w:cs="Times New Roman"/>
          <w:sz w:val="24"/>
          <w:szCs w:val="24"/>
        </w:rPr>
        <w:t>60</w:t>
      </w:r>
      <w:r w:rsidR="00631FB2" w:rsidRPr="00E1127D">
        <w:rPr>
          <w:rFonts w:ascii="Times New Roman" w:hAnsi="Times New Roman" w:cs="Times New Roman"/>
          <w:sz w:val="24"/>
          <w:szCs w:val="24"/>
        </w:rPr>
        <w:t xml:space="preserve">) for </w:t>
      </w:r>
      <w:r w:rsidR="001148CB" w:rsidRPr="00E1127D">
        <w:rPr>
          <w:rFonts w:ascii="Times New Roman" w:hAnsi="Times New Roman" w:cs="Times New Roman"/>
          <w:sz w:val="24"/>
          <w:szCs w:val="24"/>
        </w:rPr>
        <w:t>C</w:t>
      </w:r>
      <w:r w:rsidR="00631FB2" w:rsidRPr="00E1127D">
        <w:rPr>
          <w:rFonts w:ascii="Times New Roman" w:hAnsi="Times New Roman" w:cs="Times New Roman"/>
          <w:sz w:val="24"/>
          <w:szCs w:val="24"/>
        </w:rPr>
        <w:t xml:space="preserve">olumn (3). This confirms our previous findings that SME financing constraints positively moderate the relationship between environmental tax and </w:t>
      </w:r>
      <w:r w:rsidR="008A76E3" w:rsidRPr="00E1127D">
        <w:rPr>
          <w:rFonts w:ascii="Times New Roman" w:hAnsi="Times New Roman" w:cs="Times New Roman"/>
          <w:sz w:val="24"/>
          <w:szCs w:val="24"/>
        </w:rPr>
        <w:t>innovation</w:t>
      </w:r>
      <w:r w:rsidR="00631FB2" w:rsidRPr="00E1127D">
        <w:rPr>
          <w:rFonts w:ascii="Times New Roman" w:hAnsi="Times New Roman" w:cs="Times New Roman"/>
          <w:sz w:val="24"/>
          <w:szCs w:val="24"/>
        </w:rPr>
        <w:t>.</w:t>
      </w:r>
    </w:p>
    <w:p w14:paraId="3F31FC6B" w14:textId="77777777" w:rsidR="004C34A2" w:rsidRPr="00E1127D" w:rsidRDefault="004C34A2" w:rsidP="00D43F19">
      <w:pPr>
        <w:spacing w:line="480" w:lineRule="auto"/>
        <w:ind w:firstLine="720"/>
        <w:contextualSpacing/>
        <w:jc w:val="both"/>
        <w:rPr>
          <w:rFonts w:ascii="Times New Roman" w:hAnsi="Times New Roman" w:cs="Times New Roman"/>
          <w:sz w:val="24"/>
          <w:szCs w:val="24"/>
        </w:rPr>
      </w:pPr>
    </w:p>
    <w:p w14:paraId="34873795" w14:textId="272A7663" w:rsidR="00846CF1" w:rsidRPr="00E1127D" w:rsidRDefault="00846CF1" w:rsidP="00846CF1">
      <w:pPr>
        <w:spacing w:line="480" w:lineRule="auto"/>
        <w:jc w:val="center"/>
        <w:rPr>
          <w:rFonts w:ascii="Times New Roman" w:hAnsi="Times New Roman" w:cs="Times New Roman"/>
          <w:sz w:val="24"/>
        </w:rPr>
      </w:pPr>
      <w:r w:rsidRPr="00E1127D">
        <w:rPr>
          <w:rFonts w:ascii="Times New Roman" w:hAnsi="Times New Roman" w:cs="Times New Roman"/>
          <w:sz w:val="24"/>
        </w:rPr>
        <w:t>[INSERT TABLE 8]</w:t>
      </w:r>
    </w:p>
    <w:p w14:paraId="230C7C1F" w14:textId="77777777" w:rsidR="007D061F" w:rsidRPr="00E1127D" w:rsidRDefault="007D061F" w:rsidP="00846CF1">
      <w:pPr>
        <w:spacing w:line="480" w:lineRule="auto"/>
        <w:jc w:val="center"/>
        <w:rPr>
          <w:rFonts w:ascii="Times New Roman" w:hAnsi="Times New Roman" w:cs="Times New Roman"/>
          <w:sz w:val="24"/>
        </w:rPr>
      </w:pPr>
    </w:p>
    <w:p w14:paraId="01C14E0D" w14:textId="77777777" w:rsidR="00FB5360" w:rsidRPr="00E1127D" w:rsidRDefault="00FB5360" w:rsidP="00FB5360">
      <w:pPr>
        <w:spacing w:line="360" w:lineRule="auto"/>
        <w:jc w:val="both"/>
        <w:rPr>
          <w:rFonts w:ascii="Times New Roman" w:hAnsi="Times New Roman" w:cs="Times New Roman"/>
          <w:b/>
          <w:bCs/>
          <w:sz w:val="24"/>
          <w:szCs w:val="24"/>
        </w:rPr>
      </w:pPr>
      <w:r w:rsidRPr="00E1127D">
        <w:rPr>
          <w:rFonts w:ascii="Times New Roman" w:hAnsi="Times New Roman" w:cs="Times New Roman"/>
          <w:b/>
          <w:bCs/>
          <w:sz w:val="24"/>
          <w:szCs w:val="24"/>
        </w:rPr>
        <w:lastRenderedPageBreak/>
        <w:t>4.5 ADDITIONAL RESULTS AND ROBUSTNESS CHECKS</w:t>
      </w:r>
    </w:p>
    <w:p w14:paraId="66DF9142" w14:textId="332B62C7" w:rsidR="00FB5360" w:rsidRPr="00E1127D" w:rsidRDefault="00154442" w:rsidP="00F61064">
      <w:pPr>
        <w:spacing w:line="480" w:lineRule="auto"/>
        <w:jc w:val="both"/>
        <w:rPr>
          <w:rFonts w:ascii="Times New Roman" w:hAnsi="Times New Roman" w:cs="Times New Roman"/>
          <w:sz w:val="24"/>
          <w:szCs w:val="24"/>
        </w:rPr>
      </w:pPr>
      <w:r w:rsidRPr="00E1127D">
        <w:rPr>
          <w:rFonts w:ascii="Times New Roman" w:hAnsi="Times New Roman" w:cs="Times New Roman"/>
          <w:sz w:val="24"/>
          <w:szCs w:val="24"/>
        </w:rPr>
        <w:t>This section conducts</w:t>
      </w:r>
      <w:r w:rsidR="00FB5360" w:rsidRPr="00E1127D">
        <w:rPr>
          <w:rFonts w:ascii="Times New Roman" w:hAnsi="Times New Roman" w:cs="Times New Roman"/>
          <w:sz w:val="24"/>
          <w:szCs w:val="24"/>
        </w:rPr>
        <w:t xml:space="preserve"> a series of tests to determine our analysis's sensitivity after controlling for endogeneity and alternative measures of the relevant variables, subsamples, and periods.</w:t>
      </w:r>
    </w:p>
    <w:p w14:paraId="29D47E99" w14:textId="27935AFF" w:rsidR="00FB5360" w:rsidRPr="00E1127D" w:rsidRDefault="00FB5360" w:rsidP="00FB5360">
      <w:pPr>
        <w:spacing w:line="360" w:lineRule="auto"/>
        <w:jc w:val="both"/>
        <w:rPr>
          <w:rFonts w:ascii="Times New Roman" w:hAnsi="Times New Roman" w:cs="Times New Roman"/>
          <w:b/>
          <w:bCs/>
          <w:sz w:val="24"/>
          <w:szCs w:val="24"/>
        </w:rPr>
      </w:pPr>
      <w:r w:rsidRPr="00E1127D">
        <w:rPr>
          <w:rFonts w:ascii="Times New Roman" w:hAnsi="Times New Roman" w:cs="Times New Roman"/>
          <w:b/>
          <w:bCs/>
          <w:i/>
          <w:sz w:val="24"/>
          <w:szCs w:val="24"/>
        </w:rPr>
        <w:t>4.5.1</w:t>
      </w:r>
      <w:r w:rsidR="00F61064" w:rsidRPr="00E1127D">
        <w:rPr>
          <w:rFonts w:ascii="Times New Roman" w:hAnsi="Times New Roman" w:cs="Times New Roman"/>
          <w:b/>
          <w:bCs/>
          <w:i/>
          <w:sz w:val="24"/>
          <w:szCs w:val="24"/>
        </w:rPr>
        <w:t xml:space="preserve"> </w:t>
      </w:r>
      <w:r w:rsidRPr="00E1127D">
        <w:rPr>
          <w:rFonts w:ascii="Times New Roman" w:hAnsi="Times New Roman" w:cs="Times New Roman"/>
          <w:b/>
          <w:bCs/>
          <w:i/>
          <w:sz w:val="24"/>
          <w:szCs w:val="24"/>
        </w:rPr>
        <w:t>Endogeneity Concerns</w:t>
      </w:r>
    </w:p>
    <w:p w14:paraId="58098374" w14:textId="5CB18CFC" w:rsidR="00FB5360" w:rsidRPr="00E1127D" w:rsidRDefault="0085338D" w:rsidP="00F768F0">
      <w:pPr>
        <w:spacing w:line="480" w:lineRule="auto"/>
        <w:jc w:val="both"/>
        <w:rPr>
          <w:rFonts w:ascii="Times New Roman" w:hAnsi="Times New Roman" w:cs="Times New Roman"/>
          <w:sz w:val="24"/>
          <w:szCs w:val="24"/>
        </w:rPr>
      </w:pPr>
      <w:r w:rsidRPr="00E1127D">
        <w:rPr>
          <w:rFonts w:ascii="Times New Roman" w:hAnsi="Times New Roman" w:cs="Times New Roman"/>
          <w:sz w:val="24"/>
          <w:szCs w:val="24"/>
        </w:rPr>
        <w:t>We predict a fundamental problem</w:t>
      </w:r>
      <w:r w:rsidR="00FB5360" w:rsidRPr="00E1127D">
        <w:rPr>
          <w:rFonts w:ascii="Times New Roman" w:hAnsi="Times New Roman" w:cs="Times New Roman"/>
          <w:sz w:val="24"/>
          <w:szCs w:val="24"/>
        </w:rPr>
        <w:t xml:space="preserve"> on the relationship between environmental tax, financing constraint</w:t>
      </w:r>
      <w:r w:rsidR="00154442" w:rsidRPr="00E1127D">
        <w:rPr>
          <w:rFonts w:ascii="Times New Roman" w:hAnsi="Times New Roman" w:cs="Times New Roman"/>
          <w:sz w:val="24"/>
          <w:szCs w:val="24"/>
        </w:rPr>
        <w:t>, and SMEs innovation is</w:t>
      </w:r>
      <w:r w:rsidR="00FB5360" w:rsidRPr="00E1127D">
        <w:rPr>
          <w:rFonts w:ascii="Times New Roman" w:hAnsi="Times New Roman" w:cs="Times New Roman"/>
          <w:sz w:val="24"/>
          <w:szCs w:val="24"/>
        </w:rPr>
        <w:t xml:space="preserve"> endogeneity. Omitted variables correlated with both environmental tax and SMEs innovation may bias our estimates towards our baseline results. Also, the amount and type of environmental tax and financial constraints in the sample countries are not exogenous</w:t>
      </w:r>
      <w:r w:rsidRPr="00E1127D">
        <w:rPr>
          <w:rFonts w:ascii="Times New Roman" w:hAnsi="Times New Roman" w:cs="Times New Roman"/>
          <w:sz w:val="24"/>
          <w:szCs w:val="24"/>
        </w:rPr>
        <w:t>. However, they</w:t>
      </w:r>
      <w:r w:rsidR="00FB5360" w:rsidRPr="00E1127D">
        <w:rPr>
          <w:rFonts w:ascii="Times New Roman" w:hAnsi="Times New Roman" w:cs="Times New Roman"/>
          <w:sz w:val="24"/>
          <w:szCs w:val="24"/>
        </w:rPr>
        <w:t xml:space="preserve"> will reflect the quality and type of innovation, highlighting further issues of endogeneity and causality. For instance, the level of both green and non-green product innovation may very well determine environmental tax</w:t>
      </w:r>
      <w:r w:rsidR="006A7A90" w:rsidRPr="00E1127D">
        <w:rPr>
          <w:rFonts w:ascii="Times New Roman" w:hAnsi="Times New Roman" w:cs="Times New Roman"/>
          <w:sz w:val="24"/>
          <w:szCs w:val="24"/>
        </w:rPr>
        <w:t>,</w:t>
      </w:r>
      <w:r w:rsidR="00FB5360" w:rsidRPr="00E1127D">
        <w:rPr>
          <w:rFonts w:ascii="Times New Roman" w:hAnsi="Times New Roman" w:cs="Times New Roman"/>
          <w:sz w:val="24"/>
          <w:szCs w:val="24"/>
        </w:rPr>
        <w:t xml:space="preserve"> implying that causality might occur in the reverse direction. </w:t>
      </w:r>
      <w:r w:rsidR="006A7A90" w:rsidRPr="00E1127D">
        <w:rPr>
          <w:rFonts w:ascii="Times New Roman" w:hAnsi="Times New Roman" w:cs="Times New Roman"/>
          <w:sz w:val="24"/>
          <w:szCs w:val="24"/>
        </w:rPr>
        <w:t>Given</w:t>
      </w:r>
      <w:r w:rsidR="00FB5360" w:rsidRPr="00E1127D">
        <w:rPr>
          <w:rFonts w:ascii="Times New Roman" w:hAnsi="Times New Roman" w:cs="Times New Roman"/>
          <w:sz w:val="24"/>
          <w:szCs w:val="24"/>
        </w:rPr>
        <w:t xml:space="preserve"> this, the study adopts </w:t>
      </w:r>
      <w:r w:rsidR="00547A90" w:rsidRPr="00E1127D">
        <w:rPr>
          <w:rFonts w:ascii="Times New Roman" w:hAnsi="Times New Roman" w:cs="Times New Roman"/>
          <w:sz w:val="24"/>
          <w:szCs w:val="24"/>
        </w:rPr>
        <w:t>several</w:t>
      </w:r>
      <w:r w:rsidR="00FB5360" w:rsidRPr="00E1127D">
        <w:rPr>
          <w:rFonts w:ascii="Times New Roman" w:hAnsi="Times New Roman" w:cs="Times New Roman"/>
          <w:sz w:val="24"/>
          <w:szCs w:val="24"/>
        </w:rPr>
        <w:t xml:space="preserve"> steps in addressing the above issues of causality and endogeneity associated with the study.  </w:t>
      </w:r>
    </w:p>
    <w:p w14:paraId="0004EB1C" w14:textId="77777777" w:rsidR="00FB5360" w:rsidRPr="00E1127D" w:rsidRDefault="00FB5360" w:rsidP="00F768F0">
      <w:pPr>
        <w:spacing w:line="480" w:lineRule="auto"/>
        <w:jc w:val="both"/>
        <w:rPr>
          <w:rFonts w:ascii="Times New Roman" w:hAnsi="Times New Roman" w:cs="Times New Roman"/>
          <w:b/>
          <w:bCs/>
          <w:i/>
          <w:iCs/>
          <w:sz w:val="24"/>
          <w:szCs w:val="24"/>
        </w:rPr>
      </w:pPr>
      <w:r w:rsidRPr="00E1127D">
        <w:rPr>
          <w:rFonts w:ascii="Times New Roman" w:hAnsi="Times New Roman" w:cs="Times New Roman"/>
          <w:b/>
          <w:bCs/>
          <w:i/>
          <w:iCs/>
          <w:sz w:val="24"/>
          <w:szCs w:val="24"/>
        </w:rPr>
        <w:t xml:space="preserve">4.5.2 Dynamic Activity of Innovation and Its Non-linearity </w:t>
      </w:r>
    </w:p>
    <w:p w14:paraId="57BC4F36" w14:textId="12035DCB" w:rsidR="00FB5360" w:rsidRPr="00E1127D" w:rsidRDefault="00FB5360" w:rsidP="00F768F0">
      <w:pPr>
        <w:spacing w:line="480" w:lineRule="auto"/>
        <w:jc w:val="both"/>
        <w:rPr>
          <w:rFonts w:ascii="Times New Roman" w:hAnsi="Times New Roman" w:cs="Times New Roman"/>
          <w:sz w:val="24"/>
          <w:szCs w:val="24"/>
        </w:rPr>
      </w:pPr>
      <w:r w:rsidRPr="00E1127D">
        <w:rPr>
          <w:rFonts w:ascii="Times New Roman" w:hAnsi="Times New Roman" w:cs="Times New Roman"/>
          <w:sz w:val="24"/>
          <w:szCs w:val="24"/>
        </w:rPr>
        <w:t>Existing evidence suggests that innovation is a dynamic activity</w:t>
      </w:r>
      <w:r w:rsidR="00547A90" w:rsidRPr="00E1127D">
        <w:rPr>
          <w:rFonts w:ascii="Times New Roman" w:hAnsi="Times New Roman" w:cs="Times New Roman"/>
          <w:sz w:val="24"/>
          <w:szCs w:val="24"/>
        </w:rPr>
        <w:t>, given that k</w:t>
      </w:r>
      <w:r w:rsidRPr="00E1127D">
        <w:rPr>
          <w:rFonts w:ascii="Times New Roman" w:hAnsi="Times New Roman" w:cs="Times New Roman"/>
          <w:sz w:val="24"/>
          <w:szCs w:val="24"/>
        </w:rPr>
        <w:t xml:space="preserve">nowledge acquired from previous </w:t>
      </w:r>
      <w:r w:rsidR="00547A90" w:rsidRPr="00E1127D">
        <w:rPr>
          <w:rFonts w:ascii="Times New Roman" w:hAnsi="Times New Roman" w:cs="Times New Roman"/>
          <w:sz w:val="24"/>
          <w:szCs w:val="24"/>
        </w:rPr>
        <w:t xml:space="preserve">SME </w:t>
      </w:r>
      <w:r w:rsidRPr="00E1127D">
        <w:rPr>
          <w:rFonts w:ascii="Times New Roman" w:hAnsi="Times New Roman" w:cs="Times New Roman"/>
          <w:sz w:val="24"/>
          <w:szCs w:val="24"/>
        </w:rPr>
        <w:t xml:space="preserve">innovation is used in the current innovation procedure </w:t>
      </w:r>
      <w:commentRangeStart w:id="21"/>
      <w:r w:rsidRPr="00E1127D">
        <w:rPr>
          <w:rFonts w:ascii="Times New Roman" w:hAnsi="Times New Roman" w:cs="Times New Roman"/>
          <w:sz w:val="24"/>
          <w:szCs w:val="24"/>
        </w:rPr>
        <w:t xml:space="preserve">(). </w:t>
      </w:r>
      <w:commentRangeEnd w:id="21"/>
      <w:r w:rsidR="00547A90" w:rsidRPr="00E1127D">
        <w:rPr>
          <w:rStyle w:val="CommentReference"/>
        </w:rPr>
        <w:commentReference w:id="21"/>
      </w:r>
      <w:r w:rsidRPr="00E1127D">
        <w:rPr>
          <w:rFonts w:ascii="Times New Roman" w:hAnsi="Times New Roman" w:cs="Times New Roman"/>
          <w:sz w:val="24"/>
          <w:szCs w:val="24"/>
        </w:rPr>
        <w:t xml:space="preserve">Moreover, R&amp;D spending in the current year cannot reflect the innovation (process and product) of the same year. Against this backdrop, the study adopts a dynamic panel regression </w:t>
      </w:r>
      <w:r w:rsidR="00547A90" w:rsidRPr="00E1127D">
        <w:rPr>
          <w:rFonts w:ascii="Times New Roman" w:hAnsi="Times New Roman" w:cs="Times New Roman"/>
          <w:sz w:val="24"/>
          <w:szCs w:val="24"/>
        </w:rPr>
        <w:t>to mitigate further endogeneity issues</w:t>
      </w:r>
      <w:r w:rsidRPr="00E1127D">
        <w:rPr>
          <w:rFonts w:ascii="Times New Roman" w:hAnsi="Times New Roman" w:cs="Times New Roman"/>
          <w:sz w:val="24"/>
          <w:szCs w:val="24"/>
        </w:rPr>
        <w:t>. In order to achieve this, we adopt lag values of all the variables used for the study</w:t>
      </w:r>
      <w:r w:rsidR="0000770C" w:rsidRPr="00E1127D">
        <w:rPr>
          <w:rFonts w:ascii="Times New Roman" w:hAnsi="Times New Roman" w:cs="Times New Roman"/>
          <w:sz w:val="24"/>
          <w:szCs w:val="24"/>
        </w:rPr>
        <w:t>,</w:t>
      </w:r>
      <w:r w:rsidRPr="00E1127D">
        <w:rPr>
          <w:rFonts w:ascii="Times New Roman" w:hAnsi="Times New Roman" w:cs="Times New Roman"/>
          <w:sz w:val="24"/>
          <w:szCs w:val="24"/>
        </w:rPr>
        <w:t xml:space="preserve"> including </w:t>
      </w:r>
      <w:r w:rsidR="0000770C" w:rsidRPr="00E1127D">
        <w:rPr>
          <w:rFonts w:ascii="Times New Roman" w:hAnsi="Times New Roman" w:cs="Times New Roman"/>
          <w:sz w:val="24"/>
          <w:szCs w:val="24"/>
        </w:rPr>
        <w:t xml:space="preserve">the </w:t>
      </w:r>
      <w:r w:rsidRPr="00E1127D">
        <w:rPr>
          <w:rFonts w:ascii="Times New Roman" w:hAnsi="Times New Roman" w:cs="Times New Roman"/>
          <w:sz w:val="24"/>
          <w:szCs w:val="24"/>
        </w:rPr>
        <w:t xml:space="preserve">dependent variable (innovation) and the independent variable (Environmental Tax). Evidence from dynamic panel regression is presented in Panel B of Table 9. The econometric regressions and control variables are the same as in Table 4. The results are consistent with the baseline results presented in Table 4 and show </w:t>
      </w:r>
      <w:r w:rsidR="0000770C" w:rsidRPr="00E1127D">
        <w:rPr>
          <w:rFonts w:ascii="Times New Roman" w:hAnsi="Times New Roman" w:cs="Times New Roman"/>
          <w:sz w:val="24"/>
          <w:szCs w:val="24"/>
        </w:rPr>
        <w:t xml:space="preserve">a </w:t>
      </w:r>
      <w:r w:rsidRPr="00E1127D">
        <w:rPr>
          <w:rFonts w:ascii="Times New Roman" w:hAnsi="Times New Roman" w:cs="Times New Roman"/>
          <w:sz w:val="24"/>
          <w:szCs w:val="24"/>
        </w:rPr>
        <w:t xml:space="preserve">statistically significant relationship between innovation and environmental tax. Consistent with our </w:t>
      </w:r>
      <w:r w:rsidRPr="00E1127D">
        <w:rPr>
          <w:rFonts w:ascii="Times New Roman" w:hAnsi="Times New Roman" w:cs="Times New Roman"/>
          <w:sz w:val="24"/>
          <w:szCs w:val="24"/>
        </w:rPr>
        <w:lastRenderedPageBreak/>
        <w:t>predictions, we find the lag value of</w:t>
      </w:r>
      <w:r w:rsidR="00712A50" w:rsidRPr="00E1127D">
        <w:rPr>
          <w:rFonts w:ascii="Times New Roman" w:hAnsi="Times New Roman" w:cs="Times New Roman"/>
          <w:sz w:val="24"/>
          <w:szCs w:val="24"/>
        </w:rPr>
        <w:t xml:space="preserve"> SME</w:t>
      </w:r>
      <w:r w:rsidRPr="00E1127D">
        <w:rPr>
          <w:rFonts w:ascii="Times New Roman" w:hAnsi="Times New Roman" w:cs="Times New Roman"/>
          <w:sz w:val="24"/>
          <w:szCs w:val="24"/>
        </w:rPr>
        <w:t xml:space="preserve"> innovation (dependent variable) to </w:t>
      </w:r>
      <w:r w:rsidR="00712A50" w:rsidRPr="00E1127D">
        <w:rPr>
          <w:rFonts w:ascii="Times New Roman" w:hAnsi="Times New Roman" w:cs="Times New Roman"/>
          <w:sz w:val="24"/>
          <w:szCs w:val="24"/>
        </w:rPr>
        <w:t>impact the current year’s innovation significantly</w:t>
      </w:r>
      <w:r w:rsidRPr="00E1127D">
        <w:rPr>
          <w:rFonts w:ascii="Times New Roman" w:hAnsi="Times New Roman" w:cs="Times New Roman"/>
          <w:sz w:val="24"/>
          <w:szCs w:val="24"/>
        </w:rPr>
        <w:t>. The</w:t>
      </w:r>
      <w:r w:rsidR="00712A50" w:rsidRPr="00E1127D">
        <w:rPr>
          <w:rFonts w:ascii="Times New Roman" w:hAnsi="Times New Roman" w:cs="Times New Roman"/>
          <w:sz w:val="24"/>
          <w:szCs w:val="24"/>
        </w:rPr>
        <w:t>refore, the evidenc</w:t>
      </w:r>
      <w:r w:rsidRPr="00E1127D">
        <w:rPr>
          <w:rFonts w:ascii="Times New Roman" w:hAnsi="Times New Roman" w:cs="Times New Roman"/>
          <w:sz w:val="24"/>
          <w:szCs w:val="24"/>
        </w:rPr>
        <w:t xml:space="preserve">e suggests that knowledge acquired from previous innovation is significantly relevant for a country’s current year’s innovation strategy </w:t>
      </w:r>
      <w:r w:rsidR="000C5AF4" w:rsidRPr="00E1127D">
        <w:rPr>
          <w:rFonts w:ascii="Times New Roman" w:hAnsi="Times New Roman" w:cs="Times New Roman"/>
          <w:sz w:val="24"/>
          <w:szCs w:val="24"/>
        </w:rPr>
        <w:t xml:space="preserve">of SMEs </w:t>
      </w:r>
      <w:commentRangeStart w:id="22"/>
      <w:r w:rsidRPr="00E1127D">
        <w:rPr>
          <w:rFonts w:ascii="Times New Roman" w:hAnsi="Times New Roman" w:cs="Times New Roman"/>
          <w:sz w:val="24"/>
          <w:szCs w:val="24"/>
        </w:rPr>
        <w:t xml:space="preserve">().   </w:t>
      </w:r>
      <w:commentRangeEnd w:id="22"/>
      <w:r w:rsidR="005975B1" w:rsidRPr="00E1127D">
        <w:rPr>
          <w:rStyle w:val="CommentReference"/>
          <w:rFonts w:ascii="Times New Roman" w:hAnsi="Times New Roman" w:cs="Times New Roman"/>
          <w:sz w:val="24"/>
          <w:szCs w:val="24"/>
        </w:rPr>
        <w:commentReference w:id="22"/>
      </w:r>
    </w:p>
    <w:p w14:paraId="6E37B3BE" w14:textId="35CD9D96" w:rsidR="00FB5360" w:rsidRPr="00E1127D" w:rsidRDefault="00FB5360" w:rsidP="00F768F0">
      <w:pPr>
        <w:spacing w:line="480" w:lineRule="auto"/>
        <w:jc w:val="both"/>
        <w:rPr>
          <w:rFonts w:ascii="Times New Roman" w:hAnsi="Times New Roman" w:cs="Times New Roman"/>
          <w:sz w:val="24"/>
          <w:szCs w:val="24"/>
        </w:rPr>
      </w:pPr>
      <w:r w:rsidRPr="00E1127D">
        <w:rPr>
          <w:rFonts w:ascii="Times New Roman" w:hAnsi="Times New Roman" w:cs="Times New Roman"/>
          <w:sz w:val="24"/>
          <w:szCs w:val="24"/>
        </w:rPr>
        <w:t xml:space="preserve">To further strengthen the results, we also captured the non-linear relationship between </w:t>
      </w:r>
      <w:r w:rsidR="000C5AF4" w:rsidRPr="00E1127D">
        <w:rPr>
          <w:rFonts w:ascii="Times New Roman" w:hAnsi="Times New Roman" w:cs="Times New Roman"/>
          <w:sz w:val="24"/>
          <w:szCs w:val="24"/>
        </w:rPr>
        <w:t xml:space="preserve">SME </w:t>
      </w:r>
      <w:r w:rsidRPr="00E1127D">
        <w:rPr>
          <w:rFonts w:ascii="Times New Roman" w:hAnsi="Times New Roman" w:cs="Times New Roman"/>
          <w:sz w:val="24"/>
          <w:szCs w:val="24"/>
        </w:rPr>
        <w:t xml:space="preserve">innovation and environmental tax. This is </w:t>
      </w:r>
      <w:r w:rsidR="00712A50" w:rsidRPr="00E1127D">
        <w:rPr>
          <w:rFonts w:ascii="Times New Roman" w:hAnsi="Times New Roman" w:cs="Times New Roman"/>
          <w:sz w:val="24"/>
          <w:szCs w:val="24"/>
        </w:rPr>
        <w:t>because R&amp;D expenditure normalised by GDP may vary from country-to-country depending on unobserved country level factors,</w:t>
      </w:r>
      <w:r w:rsidRPr="00E1127D">
        <w:rPr>
          <w:rFonts w:ascii="Times New Roman" w:hAnsi="Times New Roman" w:cs="Times New Roman"/>
          <w:sz w:val="24"/>
          <w:szCs w:val="24"/>
        </w:rPr>
        <w:t xml:space="preserve"> which may cause the relationship between </w:t>
      </w:r>
      <w:bookmarkStart w:id="23" w:name="_Hlk75780025"/>
      <w:r w:rsidR="00BA2ACB" w:rsidRPr="00E1127D">
        <w:rPr>
          <w:rFonts w:ascii="Times New Roman" w:hAnsi="Times New Roman" w:cs="Times New Roman"/>
          <w:sz w:val="24"/>
          <w:szCs w:val="24"/>
        </w:rPr>
        <w:t xml:space="preserve">SME </w:t>
      </w:r>
      <w:r w:rsidRPr="00E1127D">
        <w:rPr>
          <w:rFonts w:ascii="Times New Roman" w:hAnsi="Times New Roman" w:cs="Times New Roman"/>
          <w:sz w:val="24"/>
          <w:szCs w:val="24"/>
        </w:rPr>
        <w:t xml:space="preserve">innovation </w:t>
      </w:r>
      <w:bookmarkEnd w:id="23"/>
      <w:r w:rsidRPr="00E1127D">
        <w:rPr>
          <w:rFonts w:ascii="Times New Roman" w:hAnsi="Times New Roman" w:cs="Times New Roman"/>
          <w:sz w:val="24"/>
          <w:szCs w:val="24"/>
        </w:rPr>
        <w:t xml:space="preserve">and </w:t>
      </w:r>
      <w:r w:rsidR="000C5AF4" w:rsidRPr="00E1127D">
        <w:rPr>
          <w:rFonts w:ascii="Times New Roman" w:hAnsi="Times New Roman" w:cs="Times New Roman"/>
          <w:sz w:val="24"/>
          <w:szCs w:val="24"/>
        </w:rPr>
        <w:t xml:space="preserve">an </w:t>
      </w:r>
      <w:r w:rsidRPr="00E1127D">
        <w:rPr>
          <w:rFonts w:ascii="Times New Roman" w:hAnsi="Times New Roman" w:cs="Times New Roman"/>
          <w:sz w:val="24"/>
          <w:szCs w:val="24"/>
        </w:rPr>
        <w:t xml:space="preserve">environmental tax to be non-linear. </w:t>
      </w:r>
      <w:r w:rsidR="000C5AF4" w:rsidRPr="00E1127D">
        <w:rPr>
          <w:rFonts w:ascii="Times New Roman" w:hAnsi="Times New Roman" w:cs="Times New Roman"/>
          <w:sz w:val="24"/>
          <w:szCs w:val="24"/>
        </w:rPr>
        <w:t>Because</w:t>
      </w:r>
      <w:r w:rsidRPr="00E1127D">
        <w:rPr>
          <w:rFonts w:ascii="Times New Roman" w:hAnsi="Times New Roman" w:cs="Times New Roman"/>
          <w:sz w:val="24"/>
          <w:szCs w:val="24"/>
        </w:rPr>
        <w:t xml:space="preserve"> of this</w:t>
      </w:r>
      <w:r w:rsidR="000C5AF4" w:rsidRPr="00E1127D">
        <w:rPr>
          <w:rFonts w:ascii="Times New Roman" w:hAnsi="Times New Roman" w:cs="Times New Roman"/>
          <w:sz w:val="24"/>
          <w:szCs w:val="24"/>
        </w:rPr>
        <w:t>,</w:t>
      </w:r>
      <w:r w:rsidRPr="00E1127D">
        <w:rPr>
          <w:rFonts w:ascii="Times New Roman" w:hAnsi="Times New Roman" w:cs="Times New Roman"/>
          <w:sz w:val="24"/>
          <w:szCs w:val="24"/>
        </w:rPr>
        <w:t xml:space="preserve"> we adopt a squared term of environmental tax in the regression model to capture the non-linear relationship between </w:t>
      </w:r>
      <w:r w:rsidR="00840845" w:rsidRPr="00E1127D">
        <w:rPr>
          <w:rFonts w:ascii="Times New Roman" w:hAnsi="Times New Roman" w:cs="Times New Roman"/>
          <w:sz w:val="24"/>
          <w:szCs w:val="24"/>
        </w:rPr>
        <w:t>SME innovation</w:t>
      </w:r>
      <w:r w:rsidRPr="00E1127D">
        <w:rPr>
          <w:rFonts w:ascii="Times New Roman" w:hAnsi="Times New Roman" w:cs="Times New Roman"/>
          <w:sz w:val="24"/>
          <w:szCs w:val="24"/>
        </w:rPr>
        <w:t xml:space="preserve"> and environmental tax. Panel A of Table 9 presents the key findings of the non-linear relationship between </w:t>
      </w:r>
      <w:r w:rsidR="00840845" w:rsidRPr="00E1127D">
        <w:rPr>
          <w:rFonts w:ascii="Times New Roman" w:hAnsi="Times New Roman" w:cs="Times New Roman"/>
          <w:sz w:val="24"/>
          <w:szCs w:val="24"/>
        </w:rPr>
        <w:t>SME innovation</w:t>
      </w:r>
      <w:r w:rsidRPr="00E1127D">
        <w:rPr>
          <w:rFonts w:ascii="Times New Roman" w:hAnsi="Times New Roman" w:cs="Times New Roman"/>
          <w:sz w:val="24"/>
          <w:szCs w:val="24"/>
        </w:rPr>
        <w:t xml:space="preserve"> and environmental tax. Evidence from Table 9 finds the significant negative relationship between the squared term of environmental tax and </w:t>
      </w:r>
      <w:r w:rsidR="00612DE6" w:rsidRPr="00E1127D">
        <w:rPr>
          <w:rFonts w:ascii="Times New Roman" w:hAnsi="Times New Roman" w:cs="Times New Roman"/>
          <w:sz w:val="24"/>
          <w:szCs w:val="24"/>
        </w:rPr>
        <w:t>SME innovation</w:t>
      </w:r>
      <w:r w:rsidRPr="00E1127D">
        <w:rPr>
          <w:rFonts w:ascii="Times New Roman" w:hAnsi="Times New Roman" w:cs="Times New Roman"/>
          <w:sz w:val="24"/>
          <w:szCs w:val="24"/>
        </w:rPr>
        <w:t xml:space="preserve">. We also find a significantly positive relationship between environmental tax and </w:t>
      </w:r>
      <w:r w:rsidR="00612DE6" w:rsidRPr="00E1127D">
        <w:rPr>
          <w:rFonts w:ascii="Times New Roman" w:hAnsi="Times New Roman" w:cs="Times New Roman"/>
          <w:sz w:val="24"/>
          <w:szCs w:val="24"/>
        </w:rPr>
        <w:t>SME innovation</w:t>
      </w:r>
      <w:r w:rsidRPr="00E1127D">
        <w:rPr>
          <w:rFonts w:ascii="Times New Roman" w:hAnsi="Times New Roman" w:cs="Times New Roman"/>
          <w:sz w:val="24"/>
          <w:szCs w:val="24"/>
        </w:rPr>
        <w:t xml:space="preserve">. The overall evidence clarifies that the negative impact of </w:t>
      </w:r>
      <w:r w:rsidR="00000AE5" w:rsidRPr="00E1127D">
        <w:rPr>
          <w:rFonts w:ascii="Times New Roman" w:hAnsi="Times New Roman" w:cs="Times New Roman"/>
          <w:sz w:val="24"/>
          <w:szCs w:val="24"/>
        </w:rPr>
        <w:t xml:space="preserve">an </w:t>
      </w:r>
      <w:r w:rsidRPr="00E1127D">
        <w:rPr>
          <w:rFonts w:ascii="Times New Roman" w:hAnsi="Times New Roman" w:cs="Times New Roman"/>
          <w:sz w:val="24"/>
          <w:szCs w:val="24"/>
        </w:rPr>
        <w:t>environmental tax on innovation has a short-term effect on a country’s innovation. In the long</w:t>
      </w:r>
      <w:r w:rsidR="00840845" w:rsidRPr="00E1127D">
        <w:rPr>
          <w:rFonts w:ascii="Times New Roman" w:hAnsi="Times New Roman" w:cs="Times New Roman"/>
          <w:sz w:val="24"/>
          <w:szCs w:val="24"/>
        </w:rPr>
        <w:t xml:space="preserve"> </w:t>
      </w:r>
      <w:r w:rsidRPr="00E1127D">
        <w:rPr>
          <w:rFonts w:ascii="Times New Roman" w:hAnsi="Times New Roman" w:cs="Times New Roman"/>
          <w:sz w:val="24"/>
          <w:szCs w:val="24"/>
        </w:rPr>
        <w:t xml:space="preserve">term, the impact of </w:t>
      </w:r>
      <w:r w:rsidR="00840845" w:rsidRPr="00E1127D">
        <w:rPr>
          <w:rFonts w:ascii="Times New Roman" w:hAnsi="Times New Roman" w:cs="Times New Roman"/>
          <w:sz w:val="24"/>
          <w:szCs w:val="24"/>
        </w:rPr>
        <w:t xml:space="preserve">an </w:t>
      </w:r>
      <w:r w:rsidRPr="00E1127D">
        <w:rPr>
          <w:rFonts w:ascii="Times New Roman" w:hAnsi="Times New Roman" w:cs="Times New Roman"/>
          <w:sz w:val="24"/>
          <w:szCs w:val="24"/>
        </w:rPr>
        <w:t xml:space="preserve">environmental tax on </w:t>
      </w:r>
      <w:r w:rsidR="00612DE6" w:rsidRPr="00E1127D">
        <w:rPr>
          <w:rFonts w:ascii="Times New Roman" w:hAnsi="Times New Roman" w:cs="Times New Roman"/>
          <w:sz w:val="24"/>
          <w:szCs w:val="24"/>
        </w:rPr>
        <w:t>SME innovation</w:t>
      </w:r>
      <w:r w:rsidRPr="00E1127D">
        <w:rPr>
          <w:rFonts w:ascii="Times New Roman" w:hAnsi="Times New Roman" w:cs="Times New Roman"/>
          <w:sz w:val="24"/>
          <w:szCs w:val="24"/>
        </w:rPr>
        <w:t xml:space="preserve"> tends to be beneficial to countries. This is consistent with the evidence presented by (</w:t>
      </w:r>
      <w:commentRangeStart w:id="24"/>
      <w:r w:rsidRPr="00E1127D">
        <w:rPr>
          <w:rFonts w:ascii="Times New Roman" w:hAnsi="Times New Roman" w:cs="Times New Roman"/>
          <w:sz w:val="24"/>
          <w:szCs w:val="24"/>
        </w:rPr>
        <w:t xml:space="preserve">). According to XXX </w:t>
      </w:r>
      <w:commentRangeEnd w:id="24"/>
      <w:r w:rsidR="00531D70" w:rsidRPr="00E1127D">
        <w:rPr>
          <w:rStyle w:val="CommentReference"/>
          <w:rFonts w:ascii="Times New Roman" w:hAnsi="Times New Roman" w:cs="Times New Roman"/>
          <w:sz w:val="24"/>
          <w:szCs w:val="24"/>
        </w:rPr>
        <w:commentReference w:id="24"/>
      </w:r>
    </w:p>
    <w:p w14:paraId="69F761A7" w14:textId="7F2CA4EF" w:rsidR="00FB5360" w:rsidRPr="00E1127D" w:rsidRDefault="00FB5360" w:rsidP="00F768F0">
      <w:pPr>
        <w:spacing w:line="480" w:lineRule="auto"/>
        <w:ind w:left="2160" w:firstLine="720"/>
        <w:jc w:val="both"/>
        <w:rPr>
          <w:rFonts w:ascii="Times New Roman" w:hAnsi="Times New Roman" w:cs="Times New Roman"/>
          <w:b/>
          <w:bCs/>
          <w:sz w:val="24"/>
          <w:szCs w:val="24"/>
        </w:rPr>
      </w:pPr>
      <w:r w:rsidRPr="00E1127D">
        <w:rPr>
          <w:rFonts w:ascii="Times New Roman" w:hAnsi="Times New Roman" w:cs="Times New Roman"/>
          <w:b/>
          <w:bCs/>
          <w:sz w:val="24"/>
          <w:szCs w:val="24"/>
        </w:rPr>
        <w:t>[INSERT TABLE 9]</w:t>
      </w:r>
    </w:p>
    <w:p w14:paraId="6EC07283" w14:textId="67F5F802" w:rsidR="00F61064" w:rsidRPr="00E1127D" w:rsidRDefault="00F61064" w:rsidP="00F768F0">
      <w:pPr>
        <w:spacing w:line="480" w:lineRule="auto"/>
        <w:ind w:left="2160" w:firstLine="720"/>
        <w:jc w:val="both"/>
        <w:rPr>
          <w:rFonts w:ascii="Times New Roman" w:hAnsi="Times New Roman" w:cs="Times New Roman"/>
          <w:b/>
          <w:bCs/>
          <w:sz w:val="24"/>
          <w:szCs w:val="24"/>
        </w:rPr>
      </w:pPr>
    </w:p>
    <w:p w14:paraId="58A4A3E5" w14:textId="77777777" w:rsidR="00FB5360" w:rsidRPr="00E1127D" w:rsidRDefault="00FB5360" w:rsidP="00F768F0">
      <w:pPr>
        <w:spacing w:line="480" w:lineRule="auto"/>
        <w:jc w:val="both"/>
        <w:rPr>
          <w:rFonts w:ascii="Times New Roman" w:hAnsi="Times New Roman" w:cs="Times New Roman"/>
          <w:b/>
          <w:bCs/>
          <w:i/>
          <w:iCs/>
          <w:sz w:val="24"/>
          <w:szCs w:val="24"/>
        </w:rPr>
      </w:pPr>
      <w:r w:rsidRPr="00E1127D">
        <w:rPr>
          <w:rFonts w:ascii="Times New Roman" w:hAnsi="Times New Roman" w:cs="Times New Roman"/>
          <w:b/>
          <w:bCs/>
          <w:i/>
          <w:iCs/>
          <w:sz w:val="24"/>
          <w:szCs w:val="24"/>
        </w:rPr>
        <w:t xml:space="preserve">4.5.3 Two-Stage Least Square </w:t>
      </w:r>
    </w:p>
    <w:p w14:paraId="6FEA00C6" w14:textId="12F43472" w:rsidR="00F61064" w:rsidRPr="00E1127D" w:rsidRDefault="00FB5360" w:rsidP="00F768F0">
      <w:pPr>
        <w:spacing w:line="480" w:lineRule="auto"/>
        <w:jc w:val="both"/>
        <w:rPr>
          <w:rFonts w:ascii="Times New Roman" w:hAnsi="Times New Roman" w:cs="Times New Roman"/>
          <w:sz w:val="24"/>
          <w:szCs w:val="24"/>
        </w:rPr>
      </w:pPr>
      <w:r w:rsidRPr="00E1127D">
        <w:rPr>
          <w:rFonts w:ascii="Times New Roman" w:hAnsi="Times New Roman" w:cs="Times New Roman"/>
          <w:sz w:val="24"/>
          <w:szCs w:val="24"/>
        </w:rPr>
        <w:t xml:space="preserve">Even though the extensive use of sets of control variables and the use of lagged independent variables may reduce reverse causality issues, the study believes issues of reverse causality and endogeneity may not be fully resolved. Therefore, to further address the endogeneity concerns, </w:t>
      </w:r>
      <w:r w:rsidRPr="00E1127D">
        <w:rPr>
          <w:rFonts w:ascii="Times New Roman" w:hAnsi="Times New Roman" w:cs="Times New Roman"/>
          <w:sz w:val="24"/>
          <w:szCs w:val="24"/>
        </w:rPr>
        <w:lastRenderedPageBreak/>
        <w:t xml:space="preserve">we conduct an instrumental variable analysis as an identification strategy to tackle the fear that environmental tax and innovation could be exogenous in establishing the quality and type of innovation. Following Lei et al. (2018), we employed </w:t>
      </w:r>
      <w:r w:rsidR="00814792" w:rsidRPr="00E1127D">
        <w:rPr>
          <w:rFonts w:ascii="Times New Roman" w:hAnsi="Times New Roman" w:cs="Times New Roman"/>
          <w:sz w:val="24"/>
          <w:szCs w:val="24"/>
        </w:rPr>
        <w:t xml:space="preserve">a </w:t>
      </w:r>
      <w:r w:rsidRPr="00E1127D">
        <w:rPr>
          <w:rFonts w:ascii="Times New Roman" w:hAnsi="Times New Roman" w:cs="Times New Roman"/>
          <w:sz w:val="24"/>
          <w:szCs w:val="24"/>
        </w:rPr>
        <w:t xml:space="preserve">two-stage least square procedure using three country-level instruments to encapsulate the different country-level aspects of the amount and type of environmental tax. These instruments include Information Sharing, Legal Origin and Creditors Rights. To determine the validity of these instruments, we used Hansen's </w:t>
      </w:r>
      <w:r w:rsidRPr="00E1127D">
        <w:rPr>
          <w:rFonts w:ascii="Times New Roman" w:hAnsi="Times New Roman" w:cs="Times New Roman"/>
          <w:i/>
          <w:sz w:val="24"/>
          <w:szCs w:val="24"/>
        </w:rPr>
        <w:t>J</w:t>
      </w:r>
      <w:r w:rsidRPr="00E1127D">
        <w:rPr>
          <w:rFonts w:ascii="Times New Roman" w:hAnsi="Times New Roman" w:cs="Times New Roman"/>
          <w:sz w:val="24"/>
          <w:szCs w:val="24"/>
        </w:rPr>
        <w:t xml:space="preserve"> statistic of overidentifying restrictions in a GMM model and </w:t>
      </w:r>
      <w:r w:rsidR="00814792" w:rsidRPr="00E1127D">
        <w:rPr>
          <w:rFonts w:ascii="Times New Roman" w:hAnsi="Times New Roman" w:cs="Times New Roman"/>
          <w:sz w:val="24"/>
          <w:szCs w:val="24"/>
        </w:rPr>
        <w:t xml:space="preserve">the </w:t>
      </w:r>
      <w:r w:rsidRPr="00E1127D">
        <w:rPr>
          <w:rFonts w:ascii="Times New Roman" w:hAnsi="Times New Roman" w:cs="Times New Roman"/>
          <w:sz w:val="24"/>
          <w:szCs w:val="24"/>
        </w:rPr>
        <w:t xml:space="preserve">Durbin-Wu-Hausman test for endogeneity. We find both the Durbin (score) Chi-Square and Wu-Hausman </w:t>
      </w:r>
      <w:r w:rsidRPr="00E1127D">
        <w:rPr>
          <w:rFonts w:ascii="Times New Roman" w:hAnsi="Times New Roman" w:cs="Times New Roman"/>
          <w:i/>
          <w:sz w:val="24"/>
          <w:szCs w:val="24"/>
        </w:rPr>
        <w:t>F</w:t>
      </w:r>
      <w:r w:rsidRPr="00E1127D">
        <w:rPr>
          <w:rFonts w:ascii="Times New Roman" w:hAnsi="Times New Roman" w:cs="Times New Roman"/>
          <w:sz w:val="24"/>
          <w:szCs w:val="24"/>
        </w:rPr>
        <w:t xml:space="preserve"> statistic test for endogeneity, suggesting the </w:t>
      </w:r>
      <w:r w:rsidRPr="00E1127D">
        <w:rPr>
          <w:rFonts w:ascii="Times New Roman" w:hAnsi="Times New Roman" w:cs="Times New Roman"/>
          <w:i/>
          <w:sz w:val="24"/>
          <w:szCs w:val="24"/>
        </w:rPr>
        <w:t>2SLS</w:t>
      </w:r>
      <w:r w:rsidRPr="00E1127D">
        <w:rPr>
          <w:rFonts w:ascii="Times New Roman" w:hAnsi="Times New Roman" w:cs="Times New Roman"/>
          <w:sz w:val="24"/>
          <w:szCs w:val="24"/>
        </w:rPr>
        <w:t xml:space="preserve"> approach is appropriate with the relevant instruments given the endogeneity problem. We also find the instruments to be relevant for the estimation based on Hansen's </w:t>
      </w:r>
      <w:r w:rsidRPr="00E1127D">
        <w:rPr>
          <w:rFonts w:ascii="Times New Roman" w:hAnsi="Times New Roman" w:cs="Times New Roman"/>
          <w:i/>
          <w:sz w:val="24"/>
          <w:szCs w:val="24"/>
        </w:rPr>
        <w:t>J</w:t>
      </w:r>
      <w:r w:rsidRPr="00E1127D">
        <w:rPr>
          <w:rFonts w:ascii="Times New Roman" w:hAnsi="Times New Roman" w:cs="Times New Roman"/>
          <w:sz w:val="24"/>
          <w:szCs w:val="24"/>
        </w:rPr>
        <w:t xml:space="preserve"> statistic. </w:t>
      </w:r>
    </w:p>
    <w:p w14:paraId="3F3065B4" w14:textId="33D065DC" w:rsidR="00FB5360" w:rsidRPr="00E1127D" w:rsidRDefault="00FB5360" w:rsidP="00F768F0">
      <w:pPr>
        <w:spacing w:line="480" w:lineRule="auto"/>
        <w:jc w:val="both"/>
        <w:rPr>
          <w:rFonts w:ascii="Times New Roman" w:hAnsi="Times New Roman" w:cs="Times New Roman"/>
          <w:sz w:val="24"/>
          <w:szCs w:val="24"/>
        </w:rPr>
      </w:pPr>
      <w:r w:rsidRPr="00E1127D">
        <w:rPr>
          <w:rFonts w:ascii="Times New Roman" w:hAnsi="Times New Roman" w:cs="Times New Roman"/>
          <w:sz w:val="24"/>
          <w:szCs w:val="24"/>
        </w:rPr>
        <w:t xml:space="preserve">The findings of our first stage regression are presented in Panel A of Table 10. In each of the results presented in Table 10, we regressed environmental tax on our instrumental variables: Information Sharing, Legal Origin and Creditors Rights and all the control variables used in Equation (2). In the second stage, we used the predicted probability from the first stage regression to represent </w:t>
      </w:r>
      <w:r w:rsidR="00814792" w:rsidRPr="00E1127D">
        <w:rPr>
          <w:rFonts w:ascii="Times New Roman" w:hAnsi="Times New Roman" w:cs="Times New Roman"/>
          <w:sz w:val="24"/>
          <w:szCs w:val="24"/>
        </w:rPr>
        <w:t xml:space="preserve">the </w:t>
      </w:r>
      <w:r w:rsidRPr="00E1127D">
        <w:rPr>
          <w:rFonts w:ascii="Times New Roman" w:hAnsi="Times New Roman" w:cs="Times New Roman"/>
          <w:sz w:val="24"/>
          <w:szCs w:val="24"/>
        </w:rPr>
        <w:t xml:space="preserve">environmental tax variable as the primary independent variable in Equation (2). Results of the second stage estimations are presented in Panel B of Table 10. The results confirm our previous evidence that financial constraint moderates the relationship between environmental tax and </w:t>
      </w:r>
      <w:r w:rsidR="00797AB7" w:rsidRPr="00E1127D">
        <w:rPr>
          <w:rFonts w:ascii="Times New Roman" w:hAnsi="Times New Roman" w:cs="Times New Roman"/>
          <w:sz w:val="24"/>
          <w:szCs w:val="24"/>
        </w:rPr>
        <w:t>SME innovation</w:t>
      </w:r>
      <w:r w:rsidRPr="00E1127D">
        <w:rPr>
          <w:rFonts w:ascii="Times New Roman" w:hAnsi="Times New Roman" w:cs="Times New Roman"/>
          <w:sz w:val="24"/>
          <w:szCs w:val="24"/>
        </w:rPr>
        <w:t xml:space="preserve">. The result, however, implies that financial constraint remains relevant for a country’s environmental tax policy for </w:t>
      </w:r>
      <w:r w:rsidR="00814792" w:rsidRPr="00E1127D">
        <w:rPr>
          <w:rFonts w:ascii="Times New Roman" w:hAnsi="Times New Roman" w:cs="Times New Roman"/>
          <w:sz w:val="24"/>
          <w:szCs w:val="24"/>
        </w:rPr>
        <w:t>SME innovation</w:t>
      </w:r>
      <w:r w:rsidRPr="00E1127D">
        <w:rPr>
          <w:rFonts w:ascii="Times New Roman" w:hAnsi="Times New Roman" w:cs="Times New Roman"/>
          <w:sz w:val="24"/>
          <w:szCs w:val="24"/>
        </w:rPr>
        <w:t xml:space="preserve"> after controlling for endogeneity. </w:t>
      </w:r>
    </w:p>
    <w:p w14:paraId="3EBA783E" w14:textId="0D0C137E" w:rsidR="00FB5360" w:rsidRPr="00E1127D" w:rsidRDefault="00FB5360" w:rsidP="00F768F0">
      <w:pPr>
        <w:spacing w:line="480" w:lineRule="auto"/>
        <w:ind w:left="2160" w:firstLine="720"/>
        <w:jc w:val="both"/>
        <w:rPr>
          <w:rFonts w:ascii="Times New Roman" w:hAnsi="Times New Roman" w:cs="Times New Roman"/>
          <w:b/>
          <w:bCs/>
          <w:sz w:val="24"/>
          <w:szCs w:val="24"/>
        </w:rPr>
      </w:pPr>
      <w:r w:rsidRPr="00E1127D">
        <w:rPr>
          <w:rFonts w:ascii="Times New Roman" w:hAnsi="Times New Roman" w:cs="Times New Roman"/>
          <w:b/>
          <w:bCs/>
          <w:sz w:val="24"/>
          <w:szCs w:val="24"/>
        </w:rPr>
        <w:t>[INSERT TABLE 10]</w:t>
      </w:r>
    </w:p>
    <w:p w14:paraId="23547F19" w14:textId="7B9CB001" w:rsidR="00561C01" w:rsidRPr="00E1127D" w:rsidRDefault="00561C01" w:rsidP="00F768F0">
      <w:pPr>
        <w:spacing w:line="480" w:lineRule="auto"/>
        <w:ind w:left="2160" w:firstLine="720"/>
        <w:jc w:val="both"/>
        <w:rPr>
          <w:rFonts w:ascii="Times New Roman" w:hAnsi="Times New Roman" w:cs="Times New Roman"/>
          <w:b/>
          <w:bCs/>
          <w:sz w:val="24"/>
          <w:szCs w:val="24"/>
        </w:rPr>
      </w:pPr>
    </w:p>
    <w:p w14:paraId="451912F8" w14:textId="77777777" w:rsidR="00561C01" w:rsidRPr="00E1127D" w:rsidRDefault="00561C01" w:rsidP="00F768F0">
      <w:pPr>
        <w:spacing w:line="480" w:lineRule="auto"/>
        <w:ind w:left="2160" w:firstLine="720"/>
        <w:jc w:val="both"/>
        <w:rPr>
          <w:rFonts w:ascii="Times New Roman" w:hAnsi="Times New Roman" w:cs="Times New Roman"/>
          <w:b/>
          <w:bCs/>
          <w:sz w:val="24"/>
          <w:szCs w:val="24"/>
        </w:rPr>
      </w:pPr>
    </w:p>
    <w:p w14:paraId="12A3B1CD" w14:textId="77777777" w:rsidR="00FB5360" w:rsidRPr="00E1127D" w:rsidRDefault="00FB5360" w:rsidP="00F768F0">
      <w:pPr>
        <w:spacing w:line="480" w:lineRule="auto"/>
        <w:jc w:val="both"/>
        <w:rPr>
          <w:rFonts w:ascii="Times New Roman" w:hAnsi="Times New Roman" w:cs="Times New Roman"/>
          <w:b/>
          <w:bCs/>
          <w:sz w:val="24"/>
          <w:szCs w:val="24"/>
        </w:rPr>
      </w:pPr>
      <w:r w:rsidRPr="00E1127D">
        <w:rPr>
          <w:rFonts w:ascii="Times New Roman" w:hAnsi="Times New Roman" w:cs="Times New Roman"/>
          <w:b/>
          <w:bCs/>
          <w:i/>
          <w:sz w:val="24"/>
          <w:szCs w:val="24"/>
        </w:rPr>
        <w:lastRenderedPageBreak/>
        <w:t>4.5.4 The Sensitivity of Crisis Period </w:t>
      </w:r>
    </w:p>
    <w:p w14:paraId="6B635D05" w14:textId="06AFC3E0" w:rsidR="007A29BF" w:rsidRPr="00E1127D" w:rsidRDefault="00FB5360" w:rsidP="00F768F0">
      <w:pPr>
        <w:spacing w:line="480" w:lineRule="auto"/>
        <w:jc w:val="both"/>
        <w:rPr>
          <w:rFonts w:ascii="Times New Roman" w:hAnsi="Times New Roman" w:cs="Times New Roman"/>
          <w:sz w:val="24"/>
          <w:szCs w:val="24"/>
        </w:rPr>
      </w:pPr>
      <w:r w:rsidRPr="00E1127D">
        <w:rPr>
          <w:rFonts w:ascii="Times New Roman" w:hAnsi="Times New Roman" w:cs="Times New Roman"/>
          <w:sz w:val="24"/>
          <w:szCs w:val="24"/>
        </w:rPr>
        <w:t>We further explored our analysis' sensitivity to the financial crisis. Our premise is influenced by Duchin et al. (2010)</w:t>
      </w:r>
      <w:r w:rsidR="00814792" w:rsidRPr="00E1127D">
        <w:rPr>
          <w:rFonts w:ascii="Times New Roman" w:hAnsi="Times New Roman" w:cs="Times New Roman"/>
          <w:sz w:val="24"/>
          <w:szCs w:val="24"/>
        </w:rPr>
        <w:t>,</w:t>
      </w:r>
      <w:r w:rsidRPr="00E1127D">
        <w:rPr>
          <w:rFonts w:ascii="Times New Roman" w:hAnsi="Times New Roman" w:cs="Times New Roman"/>
          <w:sz w:val="24"/>
          <w:szCs w:val="24"/>
        </w:rPr>
        <w:t xml:space="preserve"> suggesting that during the 2008 financial crisis, firms relied heavily on excess cash to finance their investment</w:t>
      </w:r>
      <w:r w:rsidR="00797AB7" w:rsidRPr="00E1127D">
        <w:rPr>
          <w:rFonts w:ascii="Times New Roman" w:hAnsi="Times New Roman" w:cs="Times New Roman"/>
          <w:sz w:val="24"/>
          <w:szCs w:val="24"/>
        </w:rPr>
        <w:t>,</w:t>
      </w:r>
      <w:r w:rsidRPr="00E1127D">
        <w:rPr>
          <w:rFonts w:ascii="Times New Roman" w:hAnsi="Times New Roman" w:cs="Times New Roman"/>
          <w:sz w:val="24"/>
          <w:szCs w:val="24"/>
        </w:rPr>
        <w:t xml:space="preserve"> including innovation. As a result, the effect of environmental tax and financial constraint on </w:t>
      </w:r>
      <w:r w:rsidR="00797AB7" w:rsidRPr="00E1127D">
        <w:rPr>
          <w:rFonts w:ascii="Times New Roman" w:hAnsi="Times New Roman" w:cs="Times New Roman"/>
          <w:sz w:val="24"/>
          <w:szCs w:val="24"/>
        </w:rPr>
        <w:t xml:space="preserve">SME innovation </w:t>
      </w:r>
      <w:r w:rsidRPr="00E1127D">
        <w:rPr>
          <w:rFonts w:ascii="Times New Roman" w:hAnsi="Times New Roman" w:cs="Times New Roman"/>
          <w:sz w:val="24"/>
          <w:szCs w:val="24"/>
        </w:rPr>
        <w:t>may be unique to the crisis periods.  To investigate this possibility, we divide our sample into crisis and non-crisis periods. We identified 2007, 2008, and 2009 as crisis years and presented the results in Table 11. A dummy variable is a proxy for crisis 1 for the crisis periods (2007, 2008, and 2009) and 0 for any other years.</w:t>
      </w:r>
    </w:p>
    <w:p w14:paraId="2CE8BFB2" w14:textId="3FAE899C" w:rsidR="00FB5360" w:rsidRPr="00E1127D" w:rsidRDefault="00FB5360" w:rsidP="00F768F0">
      <w:pPr>
        <w:spacing w:line="480" w:lineRule="auto"/>
        <w:jc w:val="both"/>
        <w:rPr>
          <w:rFonts w:ascii="Times New Roman" w:hAnsi="Times New Roman" w:cs="Times New Roman"/>
          <w:sz w:val="24"/>
          <w:szCs w:val="24"/>
        </w:rPr>
      </w:pPr>
      <w:r w:rsidRPr="00E1127D">
        <w:rPr>
          <w:rFonts w:ascii="Times New Roman" w:hAnsi="Times New Roman" w:cs="Times New Roman"/>
          <w:sz w:val="24"/>
          <w:szCs w:val="24"/>
        </w:rPr>
        <w:t xml:space="preserve"> Panel A present</w:t>
      </w:r>
      <w:r w:rsidR="00C04E8E" w:rsidRPr="00E1127D">
        <w:rPr>
          <w:rFonts w:ascii="Times New Roman" w:hAnsi="Times New Roman" w:cs="Times New Roman"/>
          <w:sz w:val="24"/>
          <w:szCs w:val="24"/>
        </w:rPr>
        <w:t>s</w:t>
      </w:r>
      <w:r w:rsidRPr="00E1127D">
        <w:rPr>
          <w:rFonts w:ascii="Times New Roman" w:hAnsi="Times New Roman" w:cs="Times New Roman"/>
          <w:sz w:val="24"/>
          <w:szCs w:val="24"/>
        </w:rPr>
        <w:t xml:space="preserve"> the interactive effect</w:t>
      </w:r>
      <w:r w:rsidR="00C04E8E" w:rsidRPr="00E1127D">
        <w:rPr>
          <w:rFonts w:ascii="Times New Roman" w:hAnsi="Times New Roman" w:cs="Times New Roman"/>
          <w:sz w:val="24"/>
          <w:szCs w:val="24"/>
        </w:rPr>
        <w:t>s</w:t>
      </w:r>
      <w:r w:rsidRPr="00E1127D">
        <w:rPr>
          <w:rFonts w:ascii="Times New Roman" w:hAnsi="Times New Roman" w:cs="Times New Roman"/>
          <w:sz w:val="24"/>
          <w:szCs w:val="24"/>
        </w:rPr>
        <w:t xml:space="preserve"> of financial constraint and environmental tax on countries’ innovation during financial crisis periods. The evidence throughout the Panel A of Table 11 supports our previous evidence that financial constraint and environmental tax positively affect </w:t>
      </w:r>
      <w:r w:rsidR="00B87838" w:rsidRPr="00E1127D">
        <w:rPr>
          <w:rFonts w:ascii="Times New Roman" w:hAnsi="Times New Roman" w:cs="Times New Roman"/>
          <w:sz w:val="24"/>
          <w:szCs w:val="24"/>
        </w:rPr>
        <w:t xml:space="preserve">SME innovation </w:t>
      </w:r>
      <w:r w:rsidRPr="00E1127D">
        <w:rPr>
          <w:rFonts w:ascii="Times New Roman" w:hAnsi="Times New Roman" w:cs="Times New Roman"/>
          <w:sz w:val="24"/>
          <w:szCs w:val="24"/>
        </w:rPr>
        <w:t xml:space="preserve">during the financial crisis. Therefore, it can be deduced that </w:t>
      </w:r>
      <w:r w:rsidR="003F22CD" w:rsidRPr="00E1127D">
        <w:rPr>
          <w:rFonts w:ascii="Times New Roman" w:hAnsi="Times New Roman" w:cs="Times New Roman"/>
          <w:sz w:val="24"/>
          <w:szCs w:val="24"/>
        </w:rPr>
        <w:t xml:space="preserve">environmental tax negatively impacts SME innovation during the financial crisis </w:t>
      </w:r>
      <w:r w:rsidRPr="00E1127D">
        <w:rPr>
          <w:rFonts w:ascii="Times New Roman" w:hAnsi="Times New Roman" w:cs="Times New Roman"/>
          <w:sz w:val="24"/>
          <w:szCs w:val="24"/>
        </w:rPr>
        <w:t>due to the financial constraint countries tend to face during such periods. Consistent with Autry et al. (2010), in</w:t>
      </w:r>
      <w:r w:rsidR="00B87838" w:rsidRPr="00E1127D">
        <w:rPr>
          <w:rFonts w:ascii="Times New Roman" w:hAnsi="Times New Roman" w:cs="Times New Roman"/>
          <w:sz w:val="24"/>
          <w:szCs w:val="24"/>
        </w:rPr>
        <w:t>vestments in innovation and related technologies may not be advisable in such a turbulen</w:t>
      </w:r>
      <w:r w:rsidR="003F22CD" w:rsidRPr="00E1127D">
        <w:rPr>
          <w:rFonts w:ascii="Times New Roman" w:hAnsi="Times New Roman" w:cs="Times New Roman"/>
          <w:sz w:val="24"/>
          <w:szCs w:val="24"/>
        </w:rPr>
        <w:t>t</w:t>
      </w:r>
      <w:r w:rsidR="00B87838" w:rsidRPr="00E1127D">
        <w:rPr>
          <w:rFonts w:ascii="Times New Roman" w:hAnsi="Times New Roman" w:cs="Times New Roman"/>
          <w:sz w:val="24"/>
          <w:szCs w:val="24"/>
        </w:rPr>
        <w:t xml:space="preserve"> environment</w:t>
      </w:r>
      <w:r w:rsidRPr="00E1127D">
        <w:rPr>
          <w:rFonts w:ascii="Times New Roman" w:hAnsi="Times New Roman" w:cs="Times New Roman"/>
          <w:sz w:val="24"/>
          <w:szCs w:val="24"/>
        </w:rPr>
        <w:t xml:space="preserve">.  </w:t>
      </w:r>
    </w:p>
    <w:p w14:paraId="780EC84F" w14:textId="77777777" w:rsidR="00FB5360" w:rsidRPr="00E1127D" w:rsidRDefault="00FB5360" w:rsidP="00F768F0">
      <w:pPr>
        <w:spacing w:line="480" w:lineRule="auto"/>
        <w:jc w:val="both"/>
        <w:rPr>
          <w:rFonts w:ascii="Times New Roman" w:hAnsi="Times New Roman" w:cs="Times New Roman"/>
          <w:b/>
          <w:bCs/>
          <w:sz w:val="24"/>
          <w:szCs w:val="24"/>
        </w:rPr>
      </w:pPr>
      <w:r w:rsidRPr="00E1127D">
        <w:rPr>
          <w:rFonts w:ascii="Times New Roman" w:hAnsi="Times New Roman" w:cs="Times New Roman"/>
          <w:b/>
          <w:bCs/>
          <w:i/>
          <w:sz w:val="24"/>
          <w:szCs w:val="24"/>
        </w:rPr>
        <w:t>4.3.5 Propensity Score Matching</w:t>
      </w:r>
    </w:p>
    <w:p w14:paraId="6A2764D3" w14:textId="72F165BD" w:rsidR="00FB5360" w:rsidRPr="00E1127D" w:rsidRDefault="00A04FE1" w:rsidP="00F768F0">
      <w:pPr>
        <w:spacing w:line="480" w:lineRule="auto"/>
        <w:jc w:val="both"/>
        <w:rPr>
          <w:rFonts w:ascii="Times New Roman" w:hAnsi="Times New Roman" w:cs="Times New Roman"/>
          <w:sz w:val="24"/>
          <w:szCs w:val="24"/>
        </w:rPr>
      </w:pPr>
      <w:r w:rsidRPr="00E1127D">
        <w:rPr>
          <w:rFonts w:ascii="Times New Roman" w:hAnsi="Times New Roman" w:cs="Times New Roman"/>
          <w:sz w:val="24"/>
          <w:szCs w:val="24"/>
        </w:rPr>
        <w:t>Countries are intrinsically different in many aspects, which, in addition to</w:t>
      </w:r>
      <w:r w:rsidR="00D73390" w:rsidRPr="00E1127D">
        <w:rPr>
          <w:rFonts w:ascii="Times New Roman" w:hAnsi="Times New Roman" w:cs="Times New Roman"/>
          <w:sz w:val="24"/>
          <w:szCs w:val="24"/>
        </w:rPr>
        <w:t xml:space="preserve"> </w:t>
      </w:r>
      <w:r w:rsidRPr="00E1127D">
        <w:rPr>
          <w:rFonts w:ascii="Times New Roman" w:hAnsi="Times New Roman" w:cs="Times New Roman"/>
          <w:sz w:val="24"/>
          <w:szCs w:val="24"/>
        </w:rPr>
        <w:t xml:space="preserve">financial </w:t>
      </w:r>
      <w:r w:rsidR="00D73390" w:rsidRPr="00E1127D">
        <w:rPr>
          <w:rFonts w:ascii="Times New Roman" w:hAnsi="Times New Roman" w:cs="Times New Roman"/>
          <w:sz w:val="24"/>
          <w:szCs w:val="24"/>
        </w:rPr>
        <w:t>constraint</w:t>
      </w:r>
      <w:r w:rsidRPr="00E1127D">
        <w:rPr>
          <w:rFonts w:ascii="Times New Roman" w:hAnsi="Times New Roman" w:cs="Times New Roman"/>
          <w:sz w:val="24"/>
          <w:szCs w:val="24"/>
        </w:rPr>
        <w:t xml:space="preserve">, may also influence the relationship between </w:t>
      </w:r>
      <w:r w:rsidR="00D73390" w:rsidRPr="00E1127D">
        <w:rPr>
          <w:rFonts w:ascii="Times New Roman" w:hAnsi="Times New Roman" w:cs="Times New Roman"/>
          <w:sz w:val="24"/>
          <w:szCs w:val="24"/>
        </w:rPr>
        <w:t xml:space="preserve">environmental </w:t>
      </w:r>
      <w:r w:rsidR="000210CB" w:rsidRPr="00E1127D">
        <w:rPr>
          <w:rFonts w:ascii="Times New Roman" w:hAnsi="Times New Roman" w:cs="Times New Roman"/>
          <w:sz w:val="24"/>
          <w:szCs w:val="24"/>
        </w:rPr>
        <w:t>tax and</w:t>
      </w:r>
      <w:r w:rsidRPr="00E1127D">
        <w:rPr>
          <w:rFonts w:ascii="Times New Roman" w:hAnsi="Times New Roman" w:cs="Times New Roman"/>
          <w:sz w:val="24"/>
          <w:szCs w:val="24"/>
        </w:rPr>
        <w:t xml:space="preserve"> </w:t>
      </w:r>
      <w:r w:rsidR="00262D97" w:rsidRPr="00E1127D">
        <w:rPr>
          <w:rFonts w:ascii="Times New Roman" w:hAnsi="Times New Roman" w:cs="Times New Roman"/>
          <w:sz w:val="24"/>
          <w:szCs w:val="24"/>
        </w:rPr>
        <w:t>SME innovation</w:t>
      </w:r>
      <w:r w:rsidR="00D73390" w:rsidRPr="00E1127D">
        <w:rPr>
          <w:rFonts w:ascii="Times New Roman" w:hAnsi="Times New Roman" w:cs="Times New Roman"/>
          <w:sz w:val="24"/>
          <w:szCs w:val="24"/>
        </w:rPr>
        <w:t>.</w:t>
      </w:r>
      <w:r w:rsidR="000210CB" w:rsidRPr="00E1127D">
        <w:rPr>
          <w:rFonts w:ascii="Times New Roman" w:hAnsi="Times New Roman" w:cs="Times New Roman"/>
          <w:sz w:val="24"/>
          <w:szCs w:val="24"/>
        </w:rPr>
        <w:t xml:space="preserve"> For </w:t>
      </w:r>
      <w:r w:rsidR="00C94CD0" w:rsidRPr="00E1127D">
        <w:rPr>
          <w:rFonts w:ascii="Times New Roman" w:hAnsi="Times New Roman" w:cs="Times New Roman"/>
          <w:sz w:val="24"/>
          <w:szCs w:val="24"/>
        </w:rPr>
        <w:t>instance,</w:t>
      </w:r>
      <w:r w:rsidRPr="00E1127D">
        <w:rPr>
          <w:rFonts w:ascii="Times New Roman" w:hAnsi="Times New Roman" w:cs="Times New Roman"/>
          <w:sz w:val="24"/>
          <w:szCs w:val="24"/>
        </w:rPr>
        <w:t xml:space="preserve"> </w:t>
      </w:r>
      <w:r w:rsidR="00E02928" w:rsidRPr="00E1127D">
        <w:rPr>
          <w:rFonts w:ascii="Times New Roman" w:hAnsi="Times New Roman" w:cs="Times New Roman"/>
          <w:sz w:val="24"/>
          <w:szCs w:val="24"/>
        </w:rPr>
        <w:t>t</w:t>
      </w:r>
      <w:r w:rsidR="00FB5360" w:rsidRPr="00E1127D">
        <w:rPr>
          <w:rFonts w:ascii="Times New Roman" w:hAnsi="Times New Roman" w:cs="Times New Roman"/>
          <w:sz w:val="24"/>
          <w:szCs w:val="24"/>
        </w:rPr>
        <w:t xml:space="preserve">he </w:t>
      </w:r>
      <w:r w:rsidR="00262D97" w:rsidRPr="00E1127D">
        <w:rPr>
          <w:rFonts w:ascii="Times New Roman" w:hAnsi="Times New Roman" w:cs="Times New Roman"/>
          <w:sz w:val="24"/>
          <w:szCs w:val="24"/>
        </w:rPr>
        <w:t>sample's amount and type of environmental tax and financial constraints</w:t>
      </w:r>
      <w:r w:rsidR="00D2095A" w:rsidRPr="00E1127D">
        <w:rPr>
          <w:rFonts w:ascii="Times New Roman" w:hAnsi="Times New Roman" w:cs="Times New Roman"/>
          <w:sz w:val="24"/>
          <w:szCs w:val="24"/>
        </w:rPr>
        <w:t xml:space="preserve"> </w:t>
      </w:r>
      <w:r w:rsidR="00262D97" w:rsidRPr="00E1127D">
        <w:rPr>
          <w:rFonts w:ascii="Times New Roman" w:hAnsi="Times New Roman" w:cs="Times New Roman"/>
          <w:sz w:val="24"/>
          <w:szCs w:val="24"/>
        </w:rPr>
        <w:t>are</w:t>
      </w:r>
      <w:r w:rsidR="0014471B" w:rsidRPr="00E1127D">
        <w:rPr>
          <w:rFonts w:ascii="Times New Roman" w:hAnsi="Times New Roman" w:cs="Times New Roman"/>
          <w:sz w:val="24"/>
          <w:szCs w:val="24"/>
        </w:rPr>
        <w:t xml:space="preserve"> </w:t>
      </w:r>
      <w:r w:rsidR="00E1266E" w:rsidRPr="00E1127D">
        <w:rPr>
          <w:rFonts w:ascii="Times New Roman" w:hAnsi="Times New Roman" w:cs="Times New Roman"/>
          <w:sz w:val="24"/>
          <w:szCs w:val="24"/>
        </w:rPr>
        <w:t>not likely to be exogenous</w:t>
      </w:r>
      <w:r w:rsidR="00262D97" w:rsidRPr="00E1127D">
        <w:rPr>
          <w:rFonts w:ascii="Times New Roman" w:hAnsi="Times New Roman" w:cs="Times New Roman"/>
          <w:sz w:val="24"/>
          <w:szCs w:val="24"/>
        </w:rPr>
        <w:t>. However, they</w:t>
      </w:r>
      <w:r w:rsidR="00656ADE" w:rsidRPr="00E1127D">
        <w:rPr>
          <w:rFonts w:ascii="Times New Roman" w:hAnsi="Times New Roman" w:cs="Times New Roman"/>
          <w:sz w:val="24"/>
          <w:szCs w:val="24"/>
        </w:rPr>
        <w:t xml:space="preserve"> will reflect the quality and type of innovation.</w:t>
      </w:r>
      <w:r w:rsidR="009C4D30" w:rsidRPr="00E1127D">
        <w:rPr>
          <w:rFonts w:ascii="Times New Roman" w:hAnsi="Times New Roman" w:cs="Times New Roman"/>
          <w:sz w:val="24"/>
          <w:szCs w:val="24"/>
        </w:rPr>
        <w:t xml:space="preserve"> However, it could also depend on some observable factors such as </w:t>
      </w:r>
      <w:r w:rsidR="00262D97" w:rsidRPr="00E1127D">
        <w:rPr>
          <w:rFonts w:ascii="Times New Roman" w:hAnsi="Times New Roman" w:cs="Times New Roman"/>
          <w:sz w:val="24"/>
          <w:szCs w:val="24"/>
        </w:rPr>
        <w:t>the level of SME innovation</w:t>
      </w:r>
      <w:r w:rsidR="0089500C" w:rsidRPr="00E1127D">
        <w:rPr>
          <w:rFonts w:ascii="Times New Roman" w:hAnsi="Times New Roman" w:cs="Times New Roman"/>
          <w:sz w:val="24"/>
          <w:szCs w:val="24"/>
        </w:rPr>
        <w:t xml:space="preserve"> which could very well </w:t>
      </w:r>
      <w:r w:rsidR="002C1483" w:rsidRPr="00E1127D">
        <w:rPr>
          <w:rFonts w:ascii="Times New Roman" w:hAnsi="Times New Roman" w:cs="Times New Roman"/>
          <w:sz w:val="24"/>
          <w:szCs w:val="24"/>
        </w:rPr>
        <w:t xml:space="preserve">determine environmental tax. </w:t>
      </w:r>
      <w:r w:rsidR="00FB5360" w:rsidRPr="00E1127D">
        <w:rPr>
          <w:rFonts w:ascii="Times New Roman" w:hAnsi="Times New Roman" w:cs="Times New Roman"/>
          <w:sz w:val="24"/>
          <w:szCs w:val="24"/>
        </w:rPr>
        <w:t xml:space="preserve">Thus, the results so far do not tell us whether the </w:t>
      </w:r>
      <w:r w:rsidR="00FB5360" w:rsidRPr="00E1127D">
        <w:rPr>
          <w:rFonts w:ascii="Times New Roman" w:hAnsi="Times New Roman" w:cs="Times New Roman"/>
          <w:sz w:val="24"/>
          <w:szCs w:val="24"/>
        </w:rPr>
        <w:lastRenderedPageBreak/>
        <w:t xml:space="preserve">impact of </w:t>
      </w:r>
      <w:r w:rsidR="00262D97" w:rsidRPr="00E1127D">
        <w:rPr>
          <w:rFonts w:ascii="Times New Roman" w:hAnsi="Times New Roman" w:cs="Times New Roman"/>
          <w:sz w:val="24"/>
          <w:szCs w:val="24"/>
        </w:rPr>
        <w:t xml:space="preserve">an </w:t>
      </w:r>
      <w:r w:rsidR="00474B42" w:rsidRPr="00E1127D">
        <w:rPr>
          <w:rFonts w:ascii="Times New Roman" w:hAnsi="Times New Roman" w:cs="Times New Roman"/>
          <w:sz w:val="24"/>
          <w:szCs w:val="24"/>
        </w:rPr>
        <w:t xml:space="preserve">environmental </w:t>
      </w:r>
      <w:r w:rsidR="003100AE" w:rsidRPr="00E1127D">
        <w:rPr>
          <w:rFonts w:ascii="Times New Roman" w:hAnsi="Times New Roman" w:cs="Times New Roman"/>
          <w:sz w:val="24"/>
          <w:szCs w:val="24"/>
        </w:rPr>
        <w:t>tax on</w:t>
      </w:r>
      <w:r w:rsidR="00FB5360" w:rsidRPr="00E1127D">
        <w:rPr>
          <w:rFonts w:ascii="Times New Roman" w:hAnsi="Times New Roman" w:cs="Times New Roman"/>
          <w:sz w:val="24"/>
          <w:szCs w:val="24"/>
        </w:rPr>
        <w:t xml:space="preserve"> </w:t>
      </w:r>
      <w:r w:rsidR="00262D97" w:rsidRPr="00E1127D">
        <w:rPr>
          <w:rFonts w:ascii="Times New Roman" w:hAnsi="Times New Roman" w:cs="Times New Roman"/>
          <w:sz w:val="24"/>
          <w:szCs w:val="24"/>
        </w:rPr>
        <w:t>SME innovation</w:t>
      </w:r>
      <w:r w:rsidR="00474B42" w:rsidRPr="00E1127D">
        <w:rPr>
          <w:rFonts w:ascii="Times New Roman" w:hAnsi="Times New Roman" w:cs="Times New Roman"/>
          <w:sz w:val="24"/>
          <w:szCs w:val="24"/>
        </w:rPr>
        <w:t xml:space="preserve"> </w:t>
      </w:r>
      <w:r w:rsidR="00FB5360" w:rsidRPr="00E1127D">
        <w:rPr>
          <w:rFonts w:ascii="Times New Roman" w:hAnsi="Times New Roman" w:cs="Times New Roman"/>
          <w:sz w:val="24"/>
          <w:szCs w:val="24"/>
        </w:rPr>
        <w:t xml:space="preserve">is likely to vary based on </w:t>
      </w:r>
      <w:r w:rsidR="005967A0" w:rsidRPr="00E1127D">
        <w:rPr>
          <w:rFonts w:ascii="Times New Roman" w:hAnsi="Times New Roman" w:cs="Times New Roman"/>
          <w:sz w:val="24"/>
          <w:szCs w:val="24"/>
        </w:rPr>
        <w:t xml:space="preserve">the level of </w:t>
      </w:r>
      <w:r w:rsidR="00262D97" w:rsidRPr="00E1127D">
        <w:rPr>
          <w:rFonts w:ascii="Times New Roman" w:hAnsi="Times New Roman" w:cs="Times New Roman"/>
          <w:sz w:val="24"/>
          <w:szCs w:val="24"/>
        </w:rPr>
        <w:t xml:space="preserve">SME innovation </w:t>
      </w:r>
      <w:r w:rsidR="004C6DAB" w:rsidRPr="00E1127D">
        <w:rPr>
          <w:rFonts w:ascii="Times New Roman" w:hAnsi="Times New Roman" w:cs="Times New Roman"/>
          <w:sz w:val="24"/>
          <w:szCs w:val="24"/>
        </w:rPr>
        <w:t>(</w:t>
      </w:r>
      <w:r w:rsidR="002564AE" w:rsidRPr="00E1127D">
        <w:rPr>
          <w:rFonts w:ascii="Times New Roman" w:hAnsi="Times New Roman" w:cs="Times New Roman"/>
          <w:sz w:val="24"/>
          <w:szCs w:val="24"/>
        </w:rPr>
        <w:t xml:space="preserve">high versus low </w:t>
      </w:r>
      <w:r w:rsidR="00E91D7D" w:rsidRPr="00E1127D">
        <w:rPr>
          <w:rFonts w:ascii="Times New Roman" w:hAnsi="Times New Roman" w:cs="Times New Roman"/>
          <w:sz w:val="24"/>
          <w:szCs w:val="24"/>
        </w:rPr>
        <w:t>innovation countries</w:t>
      </w:r>
      <w:r w:rsidR="004C6DAB" w:rsidRPr="00E1127D">
        <w:rPr>
          <w:rFonts w:ascii="Times New Roman" w:hAnsi="Times New Roman" w:cs="Times New Roman"/>
          <w:sz w:val="24"/>
          <w:szCs w:val="24"/>
        </w:rPr>
        <w:t>)</w:t>
      </w:r>
      <w:r w:rsidR="009D125C" w:rsidRPr="00E1127D">
        <w:rPr>
          <w:rFonts w:ascii="Times New Roman" w:hAnsi="Times New Roman" w:cs="Times New Roman"/>
          <w:sz w:val="24"/>
          <w:szCs w:val="24"/>
        </w:rPr>
        <w:t xml:space="preserve">. </w:t>
      </w:r>
      <w:r w:rsidR="005967A0" w:rsidRPr="00E1127D">
        <w:rPr>
          <w:rFonts w:ascii="Times New Roman" w:hAnsi="Times New Roman" w:cs="Times New Roman"/>
          <w:sz w:val="24"/>
          <w:szCs w:val="24"/>
        </w:rPr>
        <w:t xml:space="preserve"> </w:t>
      </w:r>
      <w:r w:rsidR="00E91D7D" w:rsidRPr="00E1127D">
        <w:rPr>
          <w:rFonts w:ascii="Times New Roman" w:hAnsi="Times New Roman" w:cs="Times New Roman"/>
          <w:sz w:val="24"/>
          <w:szCs w:val="24"/>
        </w:rPr>
        <w:t xml:space="preserve">Following </w:t>
      </w:r>
      <w:r w:rsidR="005949B9" w:rsidRPr="00E1127D">
        <w:rPr>
          <w:rFonts w:ascii="Times New Roman" w:hAnsi="Times New Roman" w:cs="Times New Roman"/>
          <w:sz w:val="24"/>
          <w:szCs w:val="24"/>
        </w:rPr>
        <w:t>L</w:t>
      </w:r>
      <w:r w:rsidR="0010373F" w:rsidRPr="00E1127D">
        <w:rPr>
          <w:rFonts w:ascii="Times New Roman" w:hAnsi="Times New Roman" w:cs="Times New Roman"/>
          <w:sz w:val="24"/>
          <w:szCs w:val="24"/>
        </w:rPr>
        <w:t xml:space="preserve">ei et al. (2018), </w:t>
      </w:r>
      <w:r w:rsidR="00077BF5" w:rsidRPr="00E1127D">
        <w:rPr>
          <w:rFonts w:ascii="Times New Roman" w:hAnsi="Times New Roman" w:cs="Times New Roman"/>
          <w:sz w:val="24"/>
          <w:szCs w:val="24"/>
        </w:rPr>
        <w:t xml:space="preserve">we split our sample </w:t>
      </w:r>
      <w:r w:rsidR="002B6F7D" w:rsidRPr="00E1127D">
        <w:rPr>
          <w:rFonts w:ascii="Times New Roman" w:hAnsi="Times New Roman" w:cs="Times New Roman"/>
          <w:sz w:val="24"/>
          <w:szCs w:val="24"/>
        </w:rPr>
        <w:t xml:space="preserve">into two </w:t>
      </w:r>
      <w:r w:rsidR="00AB459A" w:rsidRPr="00E1127D">
        <w:rPr>
          <w:rFonts w:ascii="Times New Roman" w:hAnsi="Times New Roman" w:cs="Times New Roman"/>
          <w:sz w:val="24"/>
          <w:szCs w:val="24"/>
        </w:rPr>
        <w:t>high and low innovation</w:t>
      </w:r>
      <w:r w:rsidR="002555CB" w:rsidRPr="00E1127D">
        <w:rPr>
          <w:rFonts w:ascii="Times New Roman" w:hAnsi="Times New Roman" w:cs="Times New Roman"/>
          <w:sz w:val="24"/>
          <w:szCs w:val="24"/>
        </w:rPr>
        <w:t xml:space="preserve"> based on the corresponding annual median.</w:t>
      </w:r>
      <w:r w:rsidR="006E1375" w:rsidRPr="00E1127D">
        <w:rPr>
          <w:rFonts w:ascii="Times New Roman" w:hAnsi="Times New Roman" w:cs="Times New Roman"/>
          <w:sz w:val="24"/>
          <w:szCs w:val="24"/>
        </w:rPr>
        <w:t xml:space="preserve"> We created a dummy </w:t>
      </w:r>
      <w:r w:rsidR="00006A55" w:rsidRPr="00E1127D">
        <w:rPr>
          <w:rFonts w:ascii="Times New Roman" w:hAnsi="Times New Roman" w:cs="Times New Roman"/>
          <w:sz w:val="24"/>
          <w:szCs w:val="24"/>
        </w:rPr>
        <w:t xml:space="preserve">level of innovation, 1 for </w:t>
      </w:r>
      <w:r w:rsidR="00C17203" w:rsidRPr="00E1127D">
        <w:rPr>
          <w:rFonts w:ascii="Times New Roman" w:hAnsi="Times New Roman" w:cs="Times New Roman"/>
          <w:sz w:val="24"/>
          <w:szCs w:val="24"/>
        </w:rPr>
        <w:t xml:space="preserve">high </w:t>
      </w:r>
      <w:r w:rsidR="005D3D45" w:rsidRPr="00E1127D">
        <w:rPr>
          <w:rFonts w:ascii="Times New Roman" w:hAnsi="Times New Roman" w:cs="Times New Roman"/>
          <w:sz w:val="24"/>
          <w:szCs w:val="24"/>
        </w:rPr>
        <w:t xml:space="preserve">innovation </w:t>
      </w:r>
      <w:r w:rsidR="00006A55" w:rsidRPr="00E1127D">
        <w:rPr>
          <w:rFonts w:ascii="Times New Roman" w:hAnsi="Times New Roman" w:cs="Times New Roman"/>
          <w:sz w:val="24"/>
          <w:szCs w:val="24"/>
        </w:rPr>
        <w:t>countries</w:t>
      </w:r>
      <w:r w:rsidR="007B3000" w:rsidRPr="00E1127D">
        <w:rPr>
          <w:rFonts w:ascii="Times New Roman" w:hAnsi="Times New Roman" w:cs="Times New Roman"/>
          <w:sz w:val="24"/>
          <w:szCs w:val="24"/>
        </w:rPr>
        <w:t>,</w:t>
      </w:r>
      <w:r w:rsidR="005D3D45" w:rsidRPr="00E1127D">
        <w:rPr>
          <w:rFonts w:ascii="Times New Roman" w:hAnsi="Times New Roman" w:cs="Times New Roman"/>
          <w:sz w:val="24"/>
          <w:szCs w:val="24"/>
        </w:rPr>
        <w:t xml:space="preserve"> i</w:t>
      </w:r>
      <w:r w:rsidR="007B3000" w:rsidRPr="00E1127D">
        <w:rPr>
          <w:rFonts w:ascii="Times New Roman" w:hAnsi="Times New Roman" w:cs="Times New Roman"/>
          <w:sz w:val="24"/>
          <w:szCs w:val="24"/>
        </w:rPr>
        <w:t>.e.</w:t>
      </w:r>
      <w:r w:rsidR="005D3D45" w:rsidRPr="00E1127D">
        <w:rPr>
          <w:rFonts w:ascii="Times New Roman" w:hAnsi="Times New Roman" w:cs="Times New Roman"/>
          <w:sz w:val="24"/>
          <w:szCs w:val="24"/>
        </w:rPr>
        <w:t xml:space="preserve"> countries with</w:t>
      </w:r>
      <w:r w:rsidR="00006A55" w:rsidRPr="00E1127D">
        <w:rPr>
          <w:rFonts w:ascii="Times New Roman" w:hAnsi="Times New Roman" w:cs="Times New Roman"/>
          <w:sz w:val="24"/>
          <w:szCs w:val="24"/>
        </w:rPr>
        <w:t xml:space="preserve"> </w:t>
      </w:r>
      <w:r w:rsidR="00CA0C7C" w:rsidRPr="00E1127D">
        <w:rPr>
          <w:rFonts w:ascii="Times New Roman" w:hAnsi="Times New Roman" w:cs="Times New Roman"/>
          <w:sz w:val="24"/>
          <w:szCs w:val="24"/>
        </w:rPr>
        <w:t>annual R</w:t>
      </w:r>
      <w:r w:rsidR="008101CB" w:rsidRPr="00E1127D">
        <w:rPr>
          <w:rFonts w:ascii="Times New Roman" w:hAnsi="Times New Roman" w:cs="Times New Roman"/>
          <w:sz w:val="24"/>
          <w:szCs w:val="24"/>
        </w:rPr>
        <w:t xml:space="preserve">&amp;D per GDP values </w:t>
      </w:r>
      <w:r w:rsidR="00F20A29" w:rsidRPr="00E1127D">
        <w:rPr>
          <w:rFonts w:ascii="Times New Roman" w:hAnsi="Times New Roman" w:cs="Times New Roman"/>
          <w:sz w:val="24"/>
          <w:szCs w:val="24"/>
        </w:rPr>
        <w:t>higher</w:t>
      </w:r>
      <w:r w:rsidR="0038520E" w:rsidRPr="00E1127D">
        <w:rPr>
          <w:rFonts w:ascii="Times New Roman" w:hAnsi="Times New Roman" w:cs="Times New Roman"/>
          <w:sz w:val="24"/>
          <w:szCs w:val="24"/>
        </w:rPr>
        <w:t xml:space="preserve"> </w:t>
      </w:r>
      <w:r w:rsidR="00E72E85" w:rsidRPr="00E1127D">
        <w:rPr>
          <w:rFonts w:ascii="Times New Roman" w:hAnsi="Times New Roman" w:cs="Times New Roman"/>
          <w:sz w:val="24"/>
          <w:szCs w:val="24"/>
        </w:rPr>
        <w:t>than the</w:t>
      </w:r>
      <w:r w:rsidR="00C61EAE" w:rsidRPr="00E1127D">
        <w:rPr>
          <w:rFonts w:ascii="Times New Roman" w:hAnsi="Times New Roman" w:cs="Times New Roman"/>
          <w:sz w:val="24"/>
          <w:szCs w:val="24"/>
        </w:rPr>
        <w:t xml:space="preserve"> corresponding annual median</w:t>
      </w:r>
      <w:r w:rsidR="00FE129C" w:rsidRPr="00E1127D">
        <w:rPr>
          <w:rFonts w:ascii="Times New Roman" w:hAnsi="Times New Roman" w:cs="Times New Roman"/>
          <w:sz w:val="24"/>
          <w:szCs w:val="24"/>
        </w:rPr>
        <w:t xml:space="preserve"> and low countries for those with </w:t>
      </w:r>
      <w:r w:rsidR="00544EED" w:rsidRPr="00E1127D">
        <w:rPr>
          <w:rFonts w:ascii="Times New Roman" w:hAnsi="Times New Roman" w:cs="Times New Roman"/>
          <w:sz w:val="24"/>
          <w:szCs w:val="24"/>
        </w:rPr>
        <w:t xml:space="preserve">values below </w:t>
      </w:r>
      <w:r w:rsidR="005B3898" w:rsidRPr="00E1127D">
        <w:rPr>
          <w:rFonts w:ascii="Times New Roman" w:hAnsi="Times New Roman" w:cs="Times New Roman"/>
          <w:sz w:val="24"/>
          <w:szCs w:val="24"/>
        </w:rPr>
        <w:t>the corresponding annual median.</w:t>
      </w:r>
      <w:r w:rsidR="003241EC" w:rsidRPr="00E1127D">
        <w:rPr>
          <w:rFonts w:ascii="Times New Roman" w:hAnsi="Times New Roman" w:cs="Times New Roman"/>
          <w:sz w:val="24"/>
          <w:szCs w:val="24"/>
        </w:rPr>
        <w:t xml:space="preserve"> </w:t>
      </w:r>
      <w:r w:rsidR="00BC28E3" w:rsidRPr="00E1127D">
        <w:rPr>
          <w:rFonts w:ascii="Times New Roman" w:hAnsi="Times New Roman" w:cs="Times New Roman"/>
          <w:sz w:val="24"/>
          <w:szCs w:val="24"/>
        </w:rPr>
        <w:t xml:space="preserve">Similar to </w:t>
      </w:r>
      <w:r w:rsidR="00FB5360" w:rsidRPr="00E1127D">
        <w:rPr>
          <w:rFonts w:ascii="Times New Roman" w:hAnsi="Times New Roman" w:cs="Times New Roman"/>
          <w:sz w:val="24"/>
          <w:szCs w:val="24"/>
        </w:rPr>
        <w:t xml:space="preserve">previous studies, we adopt propensity score matching to reduce any selection bias </w:t>
      </w:r>
      <w:r w:rsidR="00FB5360" w:rsidRPr="00E1127D">
        <w:rPr>
          <w:rFonts w:ascii="Times New Roman" w:hAnsi="Times New Roman" w:cs="Times New Roman"/>
          <w:sz w:val="24"/>
          <w:szCs w:val="24"/>
        </w:rPr>
        <w:fldChar w:fldCharType="begin" w:fldLock="1"/>
      </w:r>
      <w:r w:rsidR="00FB5360" w:rsidRPr="00E1127D">
        <w:rPr>
          <w:rFonts w:ascii="Times New Roman" w:hAnsi="Times New Roman" w:cs="Times New Roman"/>
          <w:sz w:val="24"/>
          <w:szCs w:val="24"/>
        </w:rPr>
        <w:instrText>ADDIN CSL_CITATION {"citationItems":[{"id":"ITEM-1","itemData":{"DOI":"10.1016/j.jcorpfin.2016.10.006","abstract":"We show that R&amp;D investment explains a significant portion of the increase in the average cash-to-assets ratio of U.S. firms, which more than doubled between 1980 and 2012. In 1980, an average firm held $0.04 in cash for $1.00 of R&amp;D spending, but this had increased to $0.60 by 2012. The increasing sensitivity of cash holdings to R&amp;D investment and the increase in R&amp;D spending of the typical firm explain over 20% of the increase in aggregate cash holdings. Intensified domestic and global competition appears to be an important explanation for the increased propensity of R&amp;D-intensive firms to hoard cash.","author":[{"dropping-particle":"","family":"He","given":"Zhaozhao","non-dropping-particle":"","parse-names":false,"suffix":""},{"dropping-particle":"","family":"Wintoki","given":"M. Babajide","non-dropping-particle":"","parse-names":false,"suffix":""}],"container-title":"Journal of Corporate Finance","id":"ITEM-1","issued":{"date-parts":[["2016","12","1"]]},"page":"280-303","publisher":"Elsevier B.V.","title":"The cost of innovation: R&amp;amp;D and high cash holdings in U.S. firms","type":"article-journal","volume":"41"},"uris":["http://www.mendeley.com/documents/?uuid=74367dab-8cee-3bef-8dc7-da97f52dcec7"]}],"mendeley":{"formattedCitation":"(He &amp; Wintoki, 2016)","plainTextFormattedCitation":"(He &amp; Wintoki, 2016)","previouslyFormattedCitation":"(He &amp; Wintoki, 2016)"},"properties":{"noteIndex":0},"schema":"https://github.com/citation-style-language/schema/raw/master/csl-citation.json"}</w:instrText>
      </w:r>
      <w:r w:rsidR="00FB5360" w:rsidRPr="00E1127D">
        <w:rPr>
          <w:rFonts w:ascii="Times New Roman" w:hAnsi="Times New Roman" w:cs="Times New Roman"/>
          <w:sz w:val="24"/>
          <w:szCs w:val="24"/>
        </w:rPr>
        <w:fldChar w:fldCharType="separate"/>
      </w:r>
      <w:r w:rsidR="00FB5360" w:rsidRPr="00E1127D">
        <w:rPr>
          <w:rFonts w:ascii="Times New Roman" w:hAnsi="Times New Roman" w:cs="Times New Roman"/>
          <w:sz w:val="24"/>
          <w:szCs w:val="24"/>
        </w:rPr>
        <w:t>(He &amp; Wintoki, 2016)</w:t>
      </w:r>
      <w:r w:rsidR="00FB5360" w:rsidRPr="00E1127D">
        <w:rPr>
          <w:rFonts w:ascii="Times New Roman" w:hAnsi="Times New Roman" w:cs="Times New Roman"/>
          <w:sz w:val="24"/>
          <w:szCs w:val="24"/>
        </w:rPr>
        <w:fldChar w:fldCharType="end"/>
      </w:r>
      <w:r w:rsidR="00FB5360" w:rsidRPr="00E1127D">
        <w:rPr>
          <w:rFonts w:ascii="Times New Roman" w:hAnsi="Times New Roman" w:cs="Times New Roman"/>
          <w:sz w:val="24"/>
          <w:szCs w:val="24"/>
        </w:rPr>
        <w:t xml:space="preserve">. </w:t>
      </w:r>
      <w:r w:rsidR="007B3000" w:rsidRPr="00E1127D">
        <w:rPr>
          <w:rFonts w:ascii="Times New Roman" w:hAnsi="Times New Roman" w:cs="Times New Roman"/>
          <w:sz w:val="24"/>
          <w:szCs w:val="24"/>
        </w:rPr>
        <w:t>We matched one-to-one all the selected variables to the nearest neighbourhood (NNM) without replacement and match firms with similar scores in the study</w:t>
      </w:r>
      <w:r w:rsidR="00FB5360" w:rsidRPr="00E1127D">
        <w:rPr>
          <w:rFonts w:ascii="Times New Roman" w:hAnsi="Times New Roman" w:cs="Times New Roman"/>
          <w:sz w:val="24"/>
          <w:szCs w:val="24"/>
        </w:rPr>
        <w:t xml:space="preserve">. </w:t>
      </w:r>
      <w:r w:rsidR="007B3000" w:rsidRPr="00E1127D">
        <w:rPr>
          <w:rFonts w:ascii="Times New Roman" w:hAnsi="Times New Roman" w:cs="Times New Roman"/>
          <w:sz w:val="24"/>
          <w:szCs w:val="24"/>
        </w:rPr>
        <w:t>Our sampl</w:t>
      </w:r>
      <w:r w:rsidR="00FB5360" w:rsidRPr="00E1127D">
        <w:rPr>
          <w:rFonts w:ascii="Times New Roman" w:hAnsi="Times New Roman" w:cs="Times New Roman"/>
          <w:sz w:val="24"/>
          <w:szCs w:val="24"/>
        </w:rPr>
        <w:t xml:space="preserve">e considered </w:t>
      </w:r>
      <w:r w:rsidR="001A6126" w:rsidRPr="00E1127D">
        <w:rPr>
          <w:rFonts w:ascii="Times New Roman" w:hAnsi="Times New Roman" w:cs="Times New Roman"/>
          <w:sz w:val="24"/>
          <w:szCs w:val="24"/>
        </w:rPr>
        <w:t xml:space="preserve">high innovation countries </w:t>
      </w:r>
      <w:r w:rsidR="00FB5360" w:rsidRPr="00E1127D">
        <w:rPr>
          <w:rFonts w:ascii="Times New Roman" w:hAnsi="Times New Roman" w:cs="Times New Roman"/>
          <w:sz w:val="24"/>
          <w:szCs w:val="24"/>
        </w:rPr>
        <w:t xml:space="preserve">as the treated group and </w:t>
      </w:r>
      <w:r w:rsidR="001A6126" w:rsidRPr="00E1127D">
        <w:rPr>
          <w:rFonts w:ascii="Times New Roman" w:hAnsi="Times New Roman" w:cs="Times New Roman"/>
          <w:sz w:val="24"/>
          <w:szCs w:val="24"/>
        </w:rPr>
        <w:t>low innovation countries</w:t>
      </w:r>
      <w:r w:rsidR="00FB5360" w:rsidRPr="00E1127D">
        <w:rPr>
          <w:rFonts w:ascii="Times New Roman" w:hAnsi="Times New Roman" w:cs="Times New Roman"/>
          <w:sz w:val="24"/>
          <w:szCs w:val="24"/>
        </w:rPr>
        <w:t xml:space="preserve"> as the control group. Using the </w:t>
      </w:r>
      <w:r w:rsidR="008A4C6B" w:rsidRPr="00E1127D">
        <w:rPr>
          <w:rFonts w:ascii="Times New Roman" w:hAnsi="Times New Roman" w:cs="Times New Roman"/>
          <w:sz w:val="24"/>
          <w:szCs w:val="24"/>
        </w:rPr>
        <w:t xml:space="preserve">level of innovation </w:t>
      </w:r>
      <w:r w:rsidR="00FB5360" w:rsidRPr="00E1127D">
        <w:rPr>
          <w:rFonts w:ascii="Times New Roman" w:hAnsi="Times New Roman" w:cs="Times New Roman"/>
          <w:sz w:val="24"/>
          <w:szCs w:val="24"/>
        </w:rPr>
        <w:t xml:space="preserve">dummy as the dependent variable, we deploy a probit model for estimating the propensity scores, including all the control variables used in our previous estimations. Unreported results show that the propensity score-matched samples of </w:t>
      </w:r>
      <w:r w:rsidR="00513BE8" w:rsidRPr="00E1127D">
        <w:rPr>
          <w:rFonts w:ascii="Times New Roman" w:hAnsi="Times New Roman" w:cs="Times New Roman"/>
          <w:sz w:val="24"/>
          <w:szCs w:val="24"/>
        </w:rPr>
        <w:t xml:space="preserve">high innovation countries </w:t>
      </w:r>
      <w:r w:rsidR="00FB5360" w:rsidRPr="00E1127D">
        <w:rPr>
          <w:rFonts w:ascii="Times New Roman" w:hAnsi="Times New Roman" w:cs="Times New Roman"/>
          <w:sz w:val="24"/>
          <w:szCs w:val="24"/>
        </w:rPr>
        <w:t xml:space="preserve">(treated) firms are broadly similar to </w:t>
      </w:r>
      <w:r w:rsidR="00513BE8" w:rsidRPr="00E1127D">
        <w:rPr>
          <w:rFonts w:ascii="Times New Roman" w:hAnsi="Times New Roman" w:cs="Times New Roman"/>
          <w:sz w:val="24"/>
          <w:szCs w:val="24"/>
        </w:rPr>
        <w:t xml:space="preserve">low </w:t>
      </w:r>
      <w:bookmarkStart w:id="25" w:name="_Hlk75770331"/>
      <w:r w:rsidR="00513BE8" w:rsidRPr="00E1127D">
        <w:rPr>
          <w:rFonts w:ascii="Times New Roman" w:hAnsi="Times New Roman" w:cs="Times New Roman"/>
          <w:sz w:val="24"/>
          <w:szCs w:val="24"/>
        </w:rPr>
        <w:t xml:space="preserve">innovation countries </w:t>
      </w:r>
      <w:bookmarkEnd w:id="25"/>
      <w:r w:rsidR="00FB5360" w:rsidRPr="00E1127D">
        <w:rPr>
          <w:rFonts w:ascii="Times New Roman" w:hAnsi="Times New Roman" w:cs="Times New Roman"/>
          <w:sz w:val="24"/>
          <w:szCs w:val="24"/>
        </w:rPr>
        <w:t xml:space="preserve">(control) firms. The results from the propensity score matching </w:t>
      </w:r>
      <w:proofErr w:type="gramStart"/>
      <w:r w:rsidR="00FB5360" w:rsidRPr="00E1127D">
        <w:rPr>
          <w:rFonts w:ascii="Times New Roman" w:hAnsi="Times New Roman" w:cs="Times New Roman"/>
          <w:sz w:val="24"/>
          <w:szCs w:val="24"/>
        </w:rPr>
        <w:t>are</w:t>
      </w:r>
      <w:proofErr w:type="gramEnd"/>
      <w:r w:rsidR="00FB5360" w:rsidRPr="00E1127D">
        <w:rPr>
          <w:rFonts w:ascii="Times New Roman" w:hAnsi="Times New Roman" w:cs="Times New Roman"/>
          <w:sz w:val="24"/>
          <w:szCs w:val="24"/>
        </w:rPr>
        <w:t xml:space="preserve"> presented in </w:t>
      </w:r>
      <w:r w:rsidR="00340F69" w:rsidRPr="00E1127D">
        <w:rPr>
          <w:rFonts w:ascii="Times New Roman" w:hAnsi="Times New Roman" w:cs="Times New Roman"/>
          <w:sz w:val="24"/>
          <w:szCs w:val="24"/>
        </w:rPr>
        <w:t xml:space="preserve">Panel </w:t>
      </w:r>
      <w:r w:rsidR="00902196" w:rsidRPr="00E1127D">
        <w:rPr>
          <w:rFonts w:ascii="Times New Roman" w:hAnsi="Times New Roman" w:cs="Times New Roman"/>
          <w:sz w:val="24"/>
          <w:szCs w:val="24"/>
        </w:rPr>
        <w:t xml:space="preserve">B of </w:t>
      </w:r>
      <w:r w:rsidR="00FB5360" w:rsidRPr="00E1127D">
        <w:rPr>
          <w:rFonts w:ascii="Times New Roman" w:hAnsi="Times New Roman" w:cs="Times New Roman"/>
          <w:sz w:val="24"/>
          <w:szCs w:val="24"/>
        </w:rPr>
        <w:t xml:space="preserve">Table </w:t>
      </w:r>
      <w:r w:rsidR="00902196" w:rsidRPr="00E1127D">
        <w:rPr>
          <w:rFonts w:ascii="Times New Roman" w:hAnsi="Times New Roman" w:cs="Times New Roman"/>
          <w:sz w:val="24"/>
          <w:szCs w:val="24"/>
        </w:rPr>
        <w:t>11</w:t>
      </w:r>
      <w:r w:rsidR="00FB5360" w:rsidRPr="00E1127D">
        <w:rPr>
          <w:rFonts w:ascii="Times New Roman" w:hAnsi="Times New Roman" w:cs="Times New Roman"/>
          <w:sz w:val="24"/>
          <w:szCs w:val="24"/>
        </w:rPr>
        <w:t xml:space="preserve">. The econometric regressions and control variables are the same as in Table 4. The results are consistent with the baseline results presented in Table 4 and show statistically significant differences in </w:t>
      </w:r>
      <w:r w:rsidR="00E3079C" w:rsidRPr="00E1127D">
        <w:rPr>
          <w:rFonts w:ascii="Times New Roman" w:hAnsi="Times New Roman" w:cs="Times New Roman"/>
          <w:sz w:val="24"/>
          <w:szCs w:val="24"/>
        </w:rPr>
        <w:t xml:space="preserve">the level of </w:t>
      </w:r>
      <w:r w:rsidR="007B3000" w:rsidRPr="00E1127D">
        <w:rPr>
          <w:rFonts w:ascii="Times New Roman" w:hAnsi="Times New Roman" w:cs="Times New Roman"/>
          <w:sz w:val="24"/>
          <w:szCs w:val="24"/>
        </w:rPr>
        <w:t>SME innovation</w:t>
      </w:r>
      <w:r w:rsidR="00FB5360" w:rsidRPr="00E1127D">
        <w:rPr>
          <w:rFonts w:ascii="Times New Roman" w:hAnsi="Times New Roman" w:cs="Times New Roman"/>
          <w:sz w:val="24"/>
          <w:szCs w:val="24"/>
        </w:rPr>
        <w:t xml:space="preserve"> between propensity score-matched (comparable) </w:t>
      </w:r>
      <w:r w:rsidR="00E3079C" w:rsidRPr="00E1127D">
        <w:rPr>
          <w:rFonts w:ascii="Times New Roman" w:hAnsi="Times New Roman" w:cs="Times New Roman"/>
          <w:sz w:val="24"/>
          <w:szCs w:val="24"/>
        </w:rPr>
        <w:t>High</w:t>
      </w:r>
      <w:r w:rsidR="00FB5360" w:rsidRPr="00E1127D">
        <w:rPr>
          <w:rFonts w:ascii="Times New Roman" w:hAnsi="Times New Roman" w:cs="Times New Roman"/>
          <w:sz w:val="24"/>
          <w:szCs w:val="24"/>
        </w:rPr>
        <w:t xml:space="preserve"> and </w:t>
      </w:r>
      <w:r w:rsidR="00E3079C" w:rsidRPr="00E1127D">
        <w:rPr>
          <w:rFonts w:ascii="Times New Roman" w:hAnsi="Times New Roman" w:cs="Times New Roman"/>
          <w:sz w:val="24"/>
          <w:szCs w:val="24"/>
        </w:rPr>
        <w:t>Low innovation countries</w:t>
      </w:r>
      <w:r w:rsidR="00FB5360" w:rsidRPr="00E1127D">
        <w:rPr>
          <w:rFonts w:ascii="Times New Roman" w:hAnsi="Times New Roman" w:cs="Times New Roman"/>
          <w:sz w:val="24"/>
          <w:szCs w:val="24"/>
        </w:rPr>
        <w:t xml:space="preserve">. </w:t>
      </w:r>
      <w:r w:rsidR="00072F6E" w:rsidRPr="00E1127D">
        <w:rPr>
          <w:rFonts w:ascii="Times New Roman" w:hAnsi="Times New Roman" w:cs="Times New Roman"/>
          <w:sz w:val="24"/>
          <w:szCs w:val="24"/>
        </w:rPr>
        <w:t>Overall,</w:t>
      </w:r>
      <w:r w:rsidR="00FB5360" w:rsidRPr="00E1127D">
        <w:rPr>
          <w:rFonts w:ascii="Times New Roman" w:hAnsi="Times New Roman" w:cs="Times New Roman"/>
          <w:sz w:val="24"/>
          <w:szCs w:val="24"/>
        </w:rPr>
        <w:t xml:space="preserve"> the propensity score process appears to remove obvious sample selection biases</w:t>
      </w:r>
      <w:r w:rsidR="007B3000" w:rsidRPr="00E1127D">
        <w:rPr>
          <w:rFonts w:ascii="Times New Roman" w:hAnsi="Times New Roman" w:cs="Times New Roman"/>
          <w:sz w:val="24"/>
          <w:szCs w:val="24"/>
        </w:rPr>
        <w:t xml:space="preserve"> and strengthen our results' robustnes</w:t>
      </w:r>
      <w:r w:rsidR="00072F6E" w:rsidRPr="00E1127D">
        <w:rPr>
          <w:rFonts w:ascii="Times New Roman" w:hAnsi="Times New Roman" w:cs="Times New Roman"/>
          <w:sz w:val="24"/>
          <w:szCs w:val="24"/>
        </w:rPr>
        <w:t xml:space="preserve">s. </w:t>
      </w:r>
    </w:p>
    <w:p w14:paraId="0453E2AD" w14:textId="77777777" w:rsidR="00FB5360" w:rsidRPr="00E1127D" w:rsidRDefault="00FB5360" w:rsidP="00F768F0">
      <w:pPr>
        <w:spacing w:line="480" w:lineRule="auto"/>
        <w:jc w:val="both"/>
        <w:rPr>
          <w:rFonts w:ascii="Times New Roman" w:hAnsi="Times New Roman" w:cs="Times New Roman"/>
          <w:b/>
          <w:bCs/>
          <w:sz w:val="24"/>
          <w:szCs w:val="24"/>
        </w:rPr>
      </w:pPr>
    </w:p>
    <w:p w14:paraId="212BA92B" w14:textId="6DF990A1" w:rsidR="00FB5360" w:rsidRPr="00E1127D" w:rsidRDefault="00FB5360" w:rsidP="00F768F0">
      <w:pPr>
        <w:spacing w:line="480" w:lineRule="auto"/>
        <w:ind w:left="2880" w:firstLine="720"/>
        <w:jc w:val="both"/>
        <w:rPr>
          <w:rFonts w:ascii="Times New Roman" w:hAnsi="Times New Roman" w:cs="Times New Roman"/>
          <w:b/>
          <w:bCs/>
          <w:sz w:val="24"/>
          <w:szCs w:val="24"/>
        </w:rPr>
      </w:pPr>
      <w:r w:rsidRPr="00E1127D">
        <w:rPr>
          <w:rFonts w:ascii="Times New Roman" w:hAnsi="Times New Roman" w:cs="Times New Roman"/>
          <w:b/>
          <w:bCs/>
          <w:sz w:val="24"/>
          <w:szCs w:val="24"/>
        </w:rPr>
        <w:t>[INSERT TABLE 11]</w:t>
      </w:r>
    </w:p>
    <w:p w14:paraId="1A2E56D8" w14:textId="7EC654BD" w:rsidR="00561C01" w:rsidRPr="00E1127D" w:rsidRDefault="00561C01" w:rsidP="00F768F0">
      <w:pPr>
        <w:spacing w:line="480" w:lineRule="auto"/>
        <w:ind w:left="2880" w:firstLine="720"/>
        <w:jc w:val="both"/>
        <w:rPr>
          <w:rFonts w:ascii="Times New Roman" w:hAnsi="Times New Roman" w:cs="Times New Roman"/>
          <w:b/>
          <w:bCs/>
          <w:sz w:val="24"/>
          <w:szCs w:val="24"/>
        </w:rPr>
      </w:pPr>
    </w:p>
    <w:p w14:paraId="19ADC050" w14:textId="77777777" w:rsidR="00561C01" w:rsidRPr="00E1127D" w:rsidRDefault="00561C01" w:rsidP="00F768F0">
      <w:pPr>
        <w:spacing w:line="480" w:lineRule="auto"/>
        <w:ind w:left="2880" w:firstLine="720"/>
        <w:jc w:val="both"/>
        <w:rPr>
          <w:rFonts w:ascii="Times New Roman" w:hAnsi="Times New Roman" w:cs="Times New Roman"/>
          <w:b/>
          <w:bCs/>
          <w:sz w:val="24"/>
          <w:szCs w:val="24"/>
        </w:rPr>
      </w:pPr>
    </w:p>
    <w:p w14:paraId="23059171" w14:textId="77777777" w:rsidR="00FB5360" w:rsidRPr="00E1127D" w:rsidRDefault="00FB5360" w:rsidP="00F768F0">
      <w:pPr>
        <w:spacing w:line="480" w:lineRule="auto"/>
        <w:jc w:val="both"/>
        <w:rPr>
          <w:rFonts w:ascii="Times New Roman" w:hAnsi="Times New Roman" w:cs="Times New Roman"/>
          <w:b/>
          <w:bCs/>
          <w:i/>
          <w:iCs/>
          <w:sz w:val="24"/>
          <w:szCs w:val="24"/>
        </w:rPr>
      </w:pPr>
      <w:r w:rsidRPr="00E1127D">
        <w:rPr>
          <w:rFonts w:ascii="Times New Roman" w:hAnsi="Times New Roman" w:cs="Times New Roman"/>
          <w:b/>
          <w:bCs/>
          <w:i/>
          <w:iCs/>
          <w:sz w:val="24"/>
          <w:szCs w:val="24"/>
        </w:rPr>
        <w:lastRenderedPageBreak/>
        <w:t>4.5.6 Alternative measure of innovation</w:t>
      </w:r>
    </w:p>
    <w:p w14:paraId="27A96615" w14:textId="2381A0A9" w:rsidR="00FB5360" w:rsidRPr="00E1127D" w:rsidRDefault="00FB5360" w:rsidP="00F768F0">
      <w:pPr>
        <w:spacing w:line="480" w:lineRule="auto"/>
        <w:jc w:val="both"/>
        <w:rPr>
          <w:rFonts w:ascii="Times New Roman" w:hAnsi="Times New Roman" w:cs="Times New Roman"/>
          <w:sz w:val="24"/>
          <w:szCs w:val="24"/>
        </w:rPr>
      </w:pPr>
      <w:r w:rsidRPr="00E1127D">
        <w:rPr>
          <w:rFonts w:ascii="Times New Roman" w:hAnsi="Times New Roman" w:cs="Times New Roman"/>
          <w:sz w:val="24"/>
          <w:szCs w:val="24"/>
        </w:rPr>
        <w:t xml:space="preserve">To further enhance our results' robustness, we adopt the country innovation rate as an alternative measure of our dependent variable. </w:t>
      </w:r>
      <w:commentRangeStart w:id="26"/>
      <w:r w:rsidRPr="00E1127D">
        <w:rPr>
          <w:rFonts w:ascii="Times New Roman" w:hAnsi="Times New Roman" w:cs="Times New Roman"/>
          <w:sz w:val="24"/>
          <w:szCs w:val="24"/>
        </w:rPr>
        <w:t>Following ()</w:t>
      </w:r>
      <w:r w:rsidR="007B3000" w:rsidRPr="00E1127D">
        <w:rPr>
          <w:rFonts w:ascii="Times New Roman" w:hAnsi="Times New Roman" w:cs="Times New Roman"/>
          <w:sz w:val="24"/>
          <w:szCs w:val="24"/>
        </w:rPr>
        <w:t>,</w:t>
      </w:r>
      <w:r w:rsidRPr="00E1127D">
        <w:rPr>
          <w:rFonts w:ascii="Times New Roman" w:hAnsi="Times New Roman" w:cs="Times New Roman"/>
          <w:sz w:val="24"/>
          <w:szCs w:val="24"/>
        </w:rPr>
        <w:t xml:space="preserve"> </w:t>
      </w:r>
      <w:commentRangeEnd w:id="26"/>
      <w:r w:rsidR="002A09EC" w:rsidRPr="00E1127D">
        <w:rPr>
          <w:rStyle w:val="CommentReference"/>
          <w:rFonts w:ascii="Times New Roman" w:hAnsi="Times New Roman" w:cs="Times New Roman"/>
          <w:sz w:val="24"/>
          <w:szCs w:val="24"/>
        </w:rPr>
        <w:commentReference w:id="26"/>
      </w:r>
      <w:r w:rsidRPr="00E1127D">
        <w:rPr>
          <w:rFonts w:ascii="Times New Roman" w:hAnsi="Times New Roman" w:cs="Times New Roman"/>
          <w:sz w:val="24"/>
          <w:szCs w:val="24"/>
        </w:rPr>
        <w:t xml:space="preserve">our measure of innovation was replaced with the innovation rate of a country. Innovation rate measures the percentage of firms involved in total early-stage entrepreneurial activity, which indicate that their product or service is new to at least some customers and that few/no businesses offer the same product. A high innovation rate score reflects a high rate of innovation for a country. In light of this, we further rerun our estimation using innovation rate as an alternative measure of innovation to determine our analysis's sensitivity to an alternative measure of innovation.  However, we align the empirical analysis with the model by repeating the </w:t>
      </w:r>
      <w:r w:rsidR="007B3000" w:rsidRPr="00E1127D">
        <w:rPr>
          <w:rFonts w:ascii="Times New Roman" w:hAnsi="Times New Roman" w:cs="Times New Roman"/>
          <w:sz w:val="24"/>
          <w:szCs w:val="24"/>
        </w:rPr>
        <w:t>model's predictions of the impact of an environmental tax on our new measurement of innovation (innovation rate) to avoid any disconnections between the theoretical definition of normalised innovation</w:t>
      </w:r>
      <w:r w:rsidRPr="00E1127D">
        <w:rPr>
          <w:rFonts w:ascii="Times New Roman" w:hAnsi="Times New Roman" w:cs="Times New Roman"/>
          <w:sz w:val="24"/>
          <w:szCs w:val="24"/>
        </w:rPr>
        <w:t xml:space="preserve"> its accepted empirical counterpart. </w:t>
      </w:r>
    </w:p>
    <w:p w14:paraId="28BDF8CA" w14:textId="7FC99D8E" w:rsidR="00FB5360" w:rsidRPr="00E1127D" w:rsidRDefault="00FB5360" w:rsidP="00F768F0">
      <w:pPr>
        <w:spacing w:line="480" w:lineRule="auto"/>
        <w:jc w:val="both"/>
        <w:rPr>
          <w:rFonts w:ascii="Times New Roman" w:hAnsi="Times New Roman" w:cs="Times New Roman"/>
          <w:sz w:val="24"/>
          <w:szCs w:val="24"/>
        </w:rPr>
      </w:pPr>
      <w:r w:rsidRPr="00E1127D">
        <w:rPr>
          <w:rFonts w:ascii="Times New Roman" w:hAnsi="Times New Roman" w:cs="Times New Roman"/>
          <w:sz w:val="24"/>
          <w:szCs w:val="24"/>
        </w:rPr>
        <w:t>The results are presented in Table 12. Column (1) shows the relationship between environmental tax, SME financing constraints and innovation rate. Columns (2) - (4) report on the implications of the various governance indicators (political stability, government effectiveness, regulatory quality and control of corruption) on the relationship between environmental tax and innovation rate, respectively. The results throughout the columns remain substantial and statistically significant, as previously established. In particular, we find the coefficient of the interaction term (Environmental Tax X SME financing constraints) positive and statistically significant as previously established. Overall, the evidence presented in Table 12 suggests that all our new innovation measures positively and significantly moderate the relation between environmental tax and innovation rate</w:t>
      </w:r>
      <w:r w:rsidR="00CE0E61" w:rsidRPr="00E1127D">
        <w:rPr>
          <w:rFonts w:ascii="Times New Roman" w:hAnsi="Times New Roman" w:cs="Times New Roman"/>
          <w:sz w:val="24"/>
          <w:szCs w:val="24"/>
        </w:rPr>
        <w:t>.</w:t>
      </w:r>
    </w:p>
    <w:p w14:paraId="1AFE29F6" w14:textId="77777777" w:rsidR="00FB5360" w:rsidRPr="00E1127D" w:rsidRDefault="00FB5360" w:rsidP="00FB5360">
      <w:pPr>
        <w:spacing w:line="360" w:lineRule="auto"/>
        <w:jc w:val="both"/>
        <w:rPr>
          <w:rFonts w:ascii="Times New Roman" w:hAnsi="Times New Roman" w:cs="Times New Roman"/>
          <w:b/>
          <w:bCs/>
          <w:sz w:val="24"/>
          <w:szCs w:val="24"/>
        </w:rPr>
      </w:pPr>
    </w:p>
    <w:p w14:paraId="239C8E46" w14:textId="77777777" w:rsidR="00FB5360" w:rsidRPr="00E1127D" w:rsidRDefault="00FB5360" w:rsidP="00CE0E61">
      <w:pPr>
        <w:spacing w:line="360" w:lineRule="auto"/>
        <w:ind w:left="2880" w:firstLine="720"/>
        <w:jc w:val="both"/>
        <w:rPr>
          <w:rFonts w:ascii="Times New Roman" w:hAnsi="Times New Roman" w:cs="Times New Roman"/>
          <w:b/>
          <w:bCs/>
          <w:sz w:val="24"/>
          <w:szCs w:val="24"/>
        </w:rPr>
      </w:pPr>
      <w:r w:rsidRPr="00E1127D">
        <w:rPr>
          <w:rFonts w:ascii="Times New Roman" w:hAnsi="Times New Roman" w:cs="Times New Roman"/>
          <w:b/>
          <w:bCs/>
          <w:sz w:val="24"/>
          <w:szCs w:val="24"/>
        </w:rPr>
        <w:lastRenderedPageBreak/>
        <w:t>[INSERT TABLE 12]</w:t>
      </w:r>
    </w:p>
    <w:p w14:paraId="480AC6FB" w14:textId="77777777" w:rsidR="00FB5360" w:rsidRPr="00E1127D" w:rsidRDefault="00FB5360" w:rsidP="00FB5360">
      <w:pPr>
        <w:spacing w:line="360" w:lineRule="auto"/>
        <w:jc w:val="both"/>
        <w:rPr>
          <w:rFonts w:ascii="Times New Roman" w:hAnsi="Times New Roman" w:cs="Times New Roman"/>
          <w:b/>
          <w:bCs/>
          <w:sz w:val="24"/>
          <w:szCs w:val="24"/>
        </w:rPr>
      </w:pPr>
    </w:p>
    <w:p w14:paraId="6F0E9DE3" w14:textId="7A419E45" w:rsidR="006A50C7" w:rsidRPr="00E1127D" w:rsidRDefault="008023EC" w:rsidP="00A255AD">
      <w:pPr>
        <w:spacing w:line="360" w:lineRule="auto"/>
        <w:jc w:val="both"/>
        <w:rPr>
          <w:rFonts w:ascii="Times New Roman" w:hAnsi="Times New Roman" w:cs="Times New Roman"/>
          <w:b/>
          <w:bCs/>
          <w:sz w:val="24"/>
        </w:rPr>
      </w:pPr>
      <w:r w:rsidRPr="00E1127D">
        <w:rPr>
          <w:rFonts w:ascii="Times New Roman" w:hAnsi="Times New Roman" w:cs="Times New Roman"/>
          <w:b/>
          <w:bCs/>
          <w:sz w:val="24"/>
        </w:rPr>
        <w:t xml:space="preserve">5. </w:t>
      </w:r>
      <w:r w:rsidR="00165E66" w:rsidRPr="00E1127D">
        <w:rPr>
          <w:rFonts w:ascii="Times New Roman" w:hAnsi="Times New Roman" w:cs="Times New Roman"/>
          <w:b/>
          <w:bCs/>
          <w:sz w:val="24"/>
        </w:rPr>
        <w:t xml:space="preserve">Summary and </w:t>
      </w:r>
      <w:r w:rsidRPr="00E1127D">
        <w:rPr>
          <w:rFonts w:ascii="Times New Roman" w:hAnsi="Times New Roman" w:cs="Times New Roman"/>
          <w:b/>
          <w:bCs/>
          <w:sz w:val="24"/>
        </w:rPr>
        <w:t>Conclusion</w:t>
      </w:r>
    </w:p>
    <w:p w14:paraId="5687C4BC" w14:textId="15A1AC0E" w:rsidR="00B20CF1" w:rsidRPr="00E1127D" w:rsidRDefault="00913EC5" w:rsidP="00D43F19">
      <w:pPr>
        <w:spacing w:line="480" w:lineRule="auto"/>
        <w:jc w:val="both"/>
        <w:rPr>
          <w:rFonts w:ascii="Times New Roman" w:hAnsi="Times New Roman" w:cs="Times New Roman"/>
          <w:sz w:val="24"/>
        </w:rPr>
      </w:pPr>
      <w:r w:rsidRPr="00E1127D">
        <w:rPr>
          <w:rFonts w:ascii="Times New Roman" w:hAnsi="Times New Roman" w:cs="Times New Roman"/>
          <w:sz w:val="24"/>
        </w:rPr>
        <w:t xml:space="preserve">Environmental taxes, theoretically, are imposed to influence behaviour change in firms to mitigate adverse environmental outcomes. </w:t>
      </w:r>
      <w:r w:rsidR="00A9615D" w:rsidRPr="00E1127D">
        <w:rPr>
          <w:rFonts w:ascii="Times New Roman" w:hAnsi="Times New Roman" w:cs="Times New Roman"/>
          <w:sz w:val="24"/>
        </w:rPr>
        <w:t>Thus, encouraging green innovation. Within this context,</w:t>
      </w:r>
      <w:r w:rsidRPr="00E1127D">
        <w:rPr>
          <w:rFonts w:ascii="Times New Roman" w:hAnsi="Times New Roman" w:cs="Times New Roman"/>
          <w:sz w:val="24"/>
        </w:rPr>
        <w:t xml:space="preserve"> </w:t>
      </w:r>
      <w:r w:rsidR="00A255AD" w:rsidRPr="00E1127D">
        <w:rPr>
          <w:rFonts w:ascii="Times New Roman" w:hAnsi="Times New Roman" w:cs="Times New Roman"/>
          <w:sz w:val="24"/>
        </w:rPr>
        <w:t>SMEs</w:t>
      </w:r>
      <w:r w:rsidR="00D43AEE" w:rsidRPr="00E1127D">
        <w:rPr>
          <w:rFonts w:ascii="Times New Roman" w:hAnsi="Times New Roman" w:cs="Times New Roman"/>
          <w:sz w:val="24"/>
        </w:rPr>
        <w:t>’</w:t>
      </w:r>
      <w:r w:rsidR="00A255AD" w:rsidRPr="00E1127D">
        <w:rPr>
          <w:rFonts w:ascii="Times New Roman" w:hAnsi="Times New Roman" w:cs="Times New Roman"/>
          <w:sz w:val="24"/>
        </w:rPr>
        <w:t xml:space="preserve"> innovation </w:t>
      </w:r>
      <w:r w:rsidR="00E57C56" w:rsidRPr="00E1127D">
        <w:rPr>
          <w:rFonts w:ascii="Times New Roman" w:hAnsi="Times New Roman" w:cs="Times New Roman"/>
          <w:sz w:val="24"/>
        </w:rPr>
        <w:t>is</w:t>
      </w:r>
      <w:r w:rsidR="00A255AD" w:rsidRPr="00E1127D">
        <w:rPr>
          <w:rFonts w:ascii="Times New Roman" w:hAnsi="Times New Roman" w:cs="Times New Roman"/>
          <w:sz w:val="24"/>
        </w:rPr>
        <w:t xml:space="preserve"> critical for all economies </w:t>
      </w:r>
      <w:r w:rsidR="007B3000" w:rsidRPr="00E1127D">
        <w:rPr>
          <w:rFonts w:ascii="Times New Roman" w:hAnsi="Times New Roman" w:cs="Times New Roman"/>
          <w:sz w:val="24"/>
        </w:rPr>
        <w:t>to develop a technology that will help</w:t>
      </w:r>
      <w:r w:rsidR="00A255AD" w:rsidRPr="00E1127D">
        <w:rPr>
          <w:rFonts w:ascii="Times New Roman" w:hAnsi="Times New Roman" w:cs="Times New Roman"/>
          <w:sz w:val="24"/>
        </w:rPr>
        <w:t xml:space="preserve"> reduce carbon emission for the betterment of the environment. Th</w:t>
      </w:r>
      <w:r w:rsidR="003551CF" w:rsidRPr="00E1127D">
        <w:rPr>
          <w:rFonts w:ascii="Times New Roman" w:hAnsi="Times New Roman" w:cs="Times New Roman"/>
          <w:sz w:val="24"/>
        </w:rPr>
        <w:t>e</w:t>
      </w:r>
      <w:r w:rsidR="00A255AD" w:rsidRPr="00E1127D">
        <w:rPr>
          <w:rFonts w:ascii="Times New Roman" w:hAnsi="Times New Roman" w:cs="Times New Roman"/>
          <w:sz w:val="24"/>
        </w:rPr>
        <w:t xml:space="preserve"> paper </w:t>
      </w:r>
      <w:r w:rsidR="003551CF" w:rsidRPr="00E1127D">
        <w:rPr>
          <w:rFonts w:ascii="Times New Roman" w:hAnsi="Times New Roman" w:cs="Times New Roman"/>
          <w:sz w:val="24"/>
        </w:rPr>
        <w:t xml:space="preserve">contributes to </w:t>
      </w:r>
      <w:r w:rsidR="007B3000" w:rsidRPr="00E1127D">
        <w:rPr>
          <w:rFonts w:ascii="Times New Roman" w:hAnsi="Times New Roman" w:cs="Times New Roman"/>
          <w:sz w:val="24"/>
        </w:rPr>
        <w:t xml:space="preserve">the </w:t>
      </w:r>
      <w:r w:rsidR="003551CF" w:rsidRPr="00E1127D">
        <w:rPr>
          <w:rFonts w:ascii="Times New Roman" w:hAnsi="Times New Roman" w:cs="Times New Roman"/>
          <w:sz w:val="24"/>
        </w:rPr>
        <w:t>literature</w:t>
      </w:r>
      <w:r w:rsidR="007B3000" w:rsidRPr="00E1127D">
        <w:rPr>
          <w:rFonts w:ascii="Times New Roman" w:hAnsi="Times New Roman" w:cs="Times New Roman"/>
          <w:sz w:val="24"/>
        </w:rPr>
        <w:t xml:space="preserve">. It empirically demonstrates the extent to which </w:t>
      </w:r>
      <w:r w:rsidR="003D1DF7" w:rsidRPr="00E1127D">
        <w:rPr>
          <w:rFonts w:ascii="Times New Roman" w:hAnsi="Times New Roman" w:cs="Times New Roman"/>
          <w:sz w:val="24"/>
        </w:rPr>
        <w:t xml:space="preserve">taxes are used to discourage firms from polluting the environment. To </w:t>
      </w:r>
      <w:r w:rsidR="00D57002" w:rsidRPr="00E1127D">
        <w:rPr>
          <w:rFonts w:ascii="Times New Roman" w:hAnsi="Times New Roman" w:cs="Times New Roman"/>
          <w:sz w:val="24"/>
        </w:rPr>
        <w:t>measure</w:t>
      </w:r>
      <w:r w:rsidR="003D1DF7" w:rsidRPr="00E1127D">
        <w:rPr>
          <w:rFonts w:ascii="Times New Roman" w:hAnsi="Times New Roman" w:cs="Times New Roman"/>
          <w:sz w:val="24"/>
        </w:rPr>
        <w:t xml:space="preserve"> the effectiveness </w:t>
      </w:r>
      <w:r w:rsidR="00D43AEE" w:rsidRPr="00E1127D">
        <w:rPr>
          <w:rFonts w:ascii="Times New Roman" w:hAnsi="Times New Roman" w:cs="Times New Roman"/>
          <w:sz w:val="24"/>
        </w:rPr>
        <w:t xml:space="preserve">of </w:t>
      </w:r>
      <w:r w:rsidR="003D1DF7" w:rsidRPr="00E1127D">
        <w:rPr>
          <w:rFonts w:ascii="Times New Roman" w:hAnsi="Times New Roman" w:cs="Times New Roman"/>
          <w:sz w:val="24"/>
        </w:rPr>
        <w:t>environmental taxes, th</w:t>
      </w:r>
      <w:r w:rsidR="00D57002" w:rsidRPr="00E1127D">
        <w:rPr>
          <w:rFonts w:ascii="Times New Roman" w:hAnsi="Times New Roman" w:cs="Times New Roman"/>
          <w:sz w:val="24"/>
        </w:rPr>
        <w:t>e</w:t>
      </w:r>
      <w:r w:rsidR="003D1DF7" w:rsidRPr="00E1127D">
        <w:rPr>
          <w:rFonts w:ascii="Times New Roman" w:hAnsi="Times New Roman" w:cs="Times New Roman"/>
          <w:sz w:val="24"/>
        </w:rPr>
        <w:t xml:space="preserve"> paper use</w:t>
      </w:r>
      <w:r w:rsidR="00D43AEE" w:rsidRPr="00E1127D">
        <w:rPr>
          <w:rFonts w:ascii="Times New Roman" w:hAnsi="Times New Roman" w:cs="Times New Roman"/>
          <w:sz w:val="24"/>
        </w:rPr>
        <w:t>s</w:t>
      </w:r>
      <w:r w:rsidR="003D1DF7" w:rsidRPr="00E1127D">
        <w:rPr>
          <w:rFonts w:ascii="Times New Roman" w:hAnsi="Times New Roman" w:cs="Times New Roman"/>
          <w:sz w:val="24"/>
        </w:rPr>
        <w:t xml:space="preserve"> data from OECD countries </w:t>
      </w:r>
      <w:r w:rsidR="00D57002" w:rsidRPr="00E1127D">
        <w:rPr>
          <w:rFonts w:ascii="Times New Roman" w:hAnsi="Times New Roman" w:cs="Times New Roman"/>
          <w:sz w:val="24"/>
        </w:rPr>
        <w:t xml:space="preserve">and </w:t>
      </w:r>
      <w:r w:rsidR="003D1DF7" w:rsidRPr="00E1127D">
        <w:rPr>
          <w:rFonts w:ascii="Times New Roman" w:hAnsi="Times New Roman" w:cs="Times New Roman"/>
          <w:sz w:val="24"/>
        </w:rPr>
        <w:t>test</w:t>
      </w:r>
      <w:r w:rsidR="007B3000" w:rsidRPr="00E1127D">
        <w:rPr>
          <w:rFonts w:ascii="Times New Roman" w:hAnsi="Times New Roman" w:cs="Times New Roman"/>
          <w:sz w:val="24"/>
        </w:rPr>
        <w:t>s the effect of green tax on SMEs’ capability to innovate and discontinue</w:t>
      </w:r>
      <w:r w:rsidR="003D1DF7" w:rsidRPr="00E1127D">
        <w:rPr>
          <w:rFonts w:ascii="Times New Roman" w:hAnsi="Times New Roman" w:cs="Times New Roman"/>
          <w:sz w:val="24"/>
        </w:rPr>
        <w:t xml:space="preserve"> polluting technologies. </w:t>
      </w:r>
      <w:r w:rsidR="005863B8" w:rsidRPr="00E1127D">
        <w:rPr>
          <w:rFonts w:ascii="Times New Roman" w:hAnsi="Times New Roman" w:cs="Times New Roman"/>
          <w:sz w:val="24"/>
        </w:rPr>
        <w:t xml:space="preserve">Summary of the key </w:t>
      </w:r>
      <w:r w:rsidR="003D1DF7" w:rsidRPr="00E1127D">
        <w:rPr>
          <w:rFonts w:ascii="Times New Roman" w:hAnsi="Times New Roman" w:cs="Times New Roman"/>
          <w:sz w:val="24"/>
        </w:rPr>
        <w:t>findings show</w:t>
      </w:r>
      <w:r w:rsidR="007B3000" w:rsidRPr="00E1127D">
        <w:rPr>
          <w:rFonts w:ascii="Times New Roman" w:hAnsi="Times New Roman" w:cs="Times New Roman"/>
          <w:sz w:val="24"/>
        </w:rPr>
        <w:t>s</w:t>
      </w:r>
      <w:r w:rsidR="003D1DF7" w:rsidRPr="00E1127D">
        <w:rPr>
          <w:rFonts w:ascii="Times New Roman" w:hAnsi="Times New Roman" w:cs="Times New Roman"/>
          <w:sz w:val="24"/>
        </w:rPr>
        <w:t xml:space="preserve"> that </w:t>
      </w:r>
      <w:r w:rsidR="005863B8" w:rsidRPr="00E1127D">
        <w:rPr>
          <w:rFonts w:ascii="Times New Roman" w:hAnsi="Times New Roman" w:cs="Times New Roman"/>
          <w:sz w:val="24"/>
        </w:rPr>
        <w:t xml:space="preserve">(a) environmental taxes negatively impact SMEs financing ability to innovate, (b) </w:t>
      </w:r>
      <w:r w:rsidR="003D1DF7" w:rsidRPr="00E1127D">
        <w:rPr>
          <w:rFonts w:ascii="Times New Roman" w:hAnsi="Times New Roman" w:cs="Times New Roman"/>
          <w:sz w:val="24"/>
        </w:rPr>
        <w:t xml:space="preserve">environmental taxes are </w:t>
      </w:r>
      <w:r w:rsidR="00D43AEE" w:rsidRPr="00E1127D">
        <w:rPr>
          <w:rFonts w:ascii="Times New Roman" w:hAnsi="Times New Roman" w:cs="Times New Roman"/>
          <w:sz w:val="24"/>
        </w:rPr>
        <w:t xml:space="preserve">an </w:t>
      </w:r>
      <w:r w:rsidR="003D1DF7" w:rsidRPr="00E1127D">
        <w:rPr>
          <w:rFonts w:ascii="Times New Roman" w:hAnsi="Times New Roman" w:cs="Times New Roman"/>
          <w:sz w:val="24"/>
        </w:rPr>
        <w:t>add</w:t>
      </w:r>
      <w:r w:rsidR="005863B8" w:rsidRPr="00E1127D">
        <w:rPr>
          <w:rFonts w:ascii="Times New Roman" w:hAnsi="Times New Roman" w:cs="Times New Roman"/>
          <w:sz w:val="24"/>
        </w:rPr>
        <w:t xml:space="preserve">itional </w:t>
      </w:r>
      <w:r w:rsidR="003D1DF7" w:rsidRPr="00E1127D">
        <w:rPr>
          <w:rFonts w:ascii="Times New Roman" w:hAnsi="Times New Roman" w:cs="Times New Roman"/>
          <w:sz w:val="24"/>
        </w:rPr>
        <w:t xml:space="preserve">cost for SMEs </w:t>
      </w:r>
      <w:r w:rsidR="005863B8" w:rsidRPr="00E1127D">
        <w:rPr>
          <w:rFonts w:ascii="Times New Roman" w:hAnsi="Times New Roman" w:cs="Times New Roman"/>
          <w:sz w:val="24"/>
        </w:rPr>
        <w:t>and not necessarily encourage firms to use alternative sources of clean technology, (c) the burden of environmental taxes is partially transferred on</w:t>
      </w:r>
      <w:r w:rsidR="003D1DF7" w:rsidRPr="00E1127D">
        <w:rPr>
          <w:rFonts w:ascii="Times New Roman" w:hAnsi="Times New Roman" w:cs="Times New Roman"/>
          <w:sz w:val="24"/>
        </w:rPr>
        <w:t xml:space="preserve">to consumers </w:t>
      </w:r>
      <w:r w:rsidR="00456967" w:rsidRPr="00E1127D">
        <w:rPr>
          <w:rFonts w:ascii="Times New Roman" w:hAnsi="Times New Roman" w:cs="Times New Roman"/>
          <w:sz w:val="24"/>
        </w:rPr>
        <w:t xml:space="preserve">in </w:t>
      </w:r>
      <w:r w:rsidR="00041B97" w:rsidRPr="00E1127D">
        <w:rPr>
          <w:rFonts w:ascii="Times New Roman" w:hAnsi="Times New Roman" w:cs="Times New Roman"/>
          <w:sz w:val="24"/>
        </w:rPr>
        <w:t xml:space="preserve">the </w:t>
      </w:r>
      <w:r w:rsidR="00456967" w:rsidRPr="00E1127D">
        <w:rPr>
          <w:rFonts w:ascii="Times New Roman" w:hAnsi="Times New Roman" w:cs="Times New Roman"/>
          <w:sz w:val="24"/>
        </w:rPr>
        <w:t>form of higher prices</w:t>
      </w:r>
      <w:r w:rsidR="005863B8" w:rsidRPr="00E1127D">
        <w:rPr>
          <w:rFonts w:ascii="Times New Roman" w:hAnsi="Times New Roman" w:cs="Times New Roman"/>
          <w:sz w:val="24"/>
        </w:rPr>
        <w:t xml:space="preserve"> and (d) </w:t>
      </w:r>
      <w:r w:rsidR="001E65A9" w:rsidRPr="00E1127D">
        <w:rPr>
          <w:rFonts w:ascii="Times New Roman" w:hAnsi="Times New Roman" w:cs="Times New Roman"/>
          <w:sz w:val="24"/>
        </w:rPr>
        <w:t xml:space="preserve">whilst </w:t>
      </w:r>
      <w:r w:rsidR="005863B8" w:rsidRPr="00E1127D">
        <w:rPr>
          <w:rFonts w:ascii="Times New Roman" w:hAnsi="Times New Roman" w:cs="Times New Roman"/>
          <w:sz w:val="24"/>
        </w:rPr>
        <w:t>environmental taxes</w:t>
      </w:r>
      <w:r w:rsidR="00CA5071" w:rsidRPr="00E1127D">
        <w:rPr>
          <w:rFonts w:ascii="Times New Roman" w:hAnsi="Times New Roman" w:cs="Times New Roman"/>
          <w:sz w:val="24"/>
        </w:rPr>
        <w:t xml:space="preserve"> </w:t>
      </w:r>
      <w:r w:rsidR="001E65A9" w:rsidRPr="00E1127D">
        <w:rPr>
          <w:rFonts w:ascii="Times New Roman" w:hAnsi="Times New Roman" w:cs="Times New Roman"/>
          <w:sz w:val="24"/>
        </w:rPr>
        <w:t>may</w:t>
      </w:r>
      <w:r w:rsidR="005863B8" w:rsidRPr="00E1127D">
        <w:rPr>
          <w:rFonts w:ascii="Times New Roman" w:hAnsi="Times New Roman" w:cs="Times New Roman"/>
          <w:sz w:val="24"/>
        </w:rPr>
        <w:t xml:space="preserve"> </w:t>
      </w:r>
      <w:r w:rsidR="003D1DF7" w:rsidRPr="00E1127D">
        <w:rPr>
          <w:rFonts w:ascii="Times New Roman" w:hAnsi="Times New Roman" w:cs="Times New Roman"/>
          <w:sz w:val="24"/>
        </w:rPr>
        <w:t>reduce carbon emissions</w:t>
      </w:r>
      <w:r w:rsidR="001E65A9" w:rsidRPr="00E1127D">
        <w:rPr>
          <w:rFonts w:ascii="Times New Roman" w:hAnsi="Times New Roman" w:cs="Times New Roman"/>
          <w:sz w:val="24"/>
        </w:rPr>
        <w:t>, it also stifles SMEs innovation due to financing effects</w:t>
      </w:r>
      <w:r w:rsidR="003B6644" w:rsidRPr="00E1127D">
        <w:rPr>
          <w:rFonts w:ascii="Times New Roman" w:hAnsi="Times New Roman" w:cs="Times New Roman"/>
          <w:sz w:val="24"/>
        </w:rPr>
        <w:t xml:space="preserve">. </w:t>
      </w:r>
      <w:r w:rsidR="003D1DF7" w:rsidRPr="00E1127D">
        <w:rPr>
          <w:rFonts w:ascii="Times New Roman" w:hAnsi="Times New Roman" w:cs="Times New Roman"/>
          <w:sz w:val="24"/>
        </w:rPr>
        <w:t xml:space="preserve">   </w:t>
      </w:r>
    </w:p>
    <w:p w14:paraId="6BE03590" w14:textId="511D03FB" w:rsidR="00B20CF1" w:rsidRPr="00E1127D" w:rsidRDefault="003B6644" w:rsidP="00D43F19">
      <w:pPr>
        <w:spacing w:line="480" w:lineRule="auto"/>
        <w:ind w:firstLine="720"/>
        <w:jc w:val="both"/>
        <w:rPr>
          <w:rFonts w:ascii="Times New Roman" w:hAnsi="Times New Roman" w:cs="Times New Roman"/>
          <w:sz w:val="24"/>
        </w:rPr>
      </w:pPr>
      <w:r w:rsidRPr="00E1127D">
        <w:rPr>
          <w:rFonts w:ascii="Times New Roman" w:hAnsi="Times New Roman" w:cs="Times New Roman"/>
          <w:sz w:val="24"/>
        </w:rPr>
        <w:t xml:space="preserve">SMEs encounter </w:t>
      </w:r>
      <w:r w:rsidR="00041B97" w:rsidRPr="00E1127D">
        <w:rPr>
          <w:rFonts w:ascii="Times New Roman" w:hAnsi="Times New Roman" w:cs="Times New Roman"/>
          <w:sz w:val="24"/>
        </w:rPr>
        <w:t xml:space="preserve">a </w:t>
      </w:r>
      <w:r w:rsidRPr="00E1127D">
        <w:rPr>
          <w:rFonts w:ascii="Times New Roman" w:hAnsi="Times New Roman" w:cs="Times New Roman"/>
          <w:sz w:val="24"/>
        </w:rPr>
        <w:t>finance constraint that tend</w:t>
      </w:r>
      <w:r w:rsidR="00041B97" w:rsidRPr="00E1127D">
        <w:rPr>
          <w:rFonts w:ascii="Times New Roman" w:hAnsi="Times New Roman" w:cs="Times New Roman"/>
          <w:sz w:val="24"/>
        </w:rPr>
        <w:t>s</w:t>
      </w:r>
      <w:r w:rsidRPr="00E1127D">
        <w:rPr>
          <w:rFonts w:ascii="Times New Roman" w:hAnsi="Times New Roman" w:cs="Times New Roman"/>
          <w:sz w:val="24"/>
        </w:rPr>
        <w:t xml:space="preserve"> to affect their investment strategy at large and</w:t>
      </w:r>
      <w:r w:rsidR="0020118E" w:rsidRPr="00E1127D">
        <w:rPr>
          <w:rFonts w:ascii="Times New Roman" w:hAnsi="Times New Roman" w:cs="Times New Roman"/>
          <w:sz w:val="24"/>
        </w:rPr>
        <w:t>,</w:t>
      </w:r>
      <w:r w:rsidRPr="00E1127D">
        <w:rPr>
          <w:rFonts w:ascii="Times New Roman" w:hAnsi="Times New Roman" w:cs="Times New Roman"/>
          <w:sz w:val="24"/>
        </w:rPr>
        <w:t xml:space="preserve"> most specifically, their ability to innovate and </w:t>
      </w:r>
      <w:r w:rsidR="00B26221" w:rsidRPr="00E1127D">
        <w:rPr>
          <w:rFonts w:ascii="Times New Roman" w:hAnsi="Times New Roman" w:cs="Times New Roman"/>
          <w:sz w:val="24"/>
        </w:rPr>
        <w:t>use e</w:t>
      </w:r>
      <w:r w:rsidR="0020118E" w:rsidRPr="00E1127D">
        <w:rPr>
          <w:rFonts w:ascii="Times New Roman" w:hAnsi="Times New Roman" w:cs="Times New Roman"/>
          <w:sz w:val="24"/>
        </w:rPr>
        <w:t>n</w:t>
      </w:r>
      <w:r w:rsidR="00B26221" w:rsidRPr="00E1127D">
        <w:rPr>
          <w:rFonts w:ascii="Times New Roman" w:hAnsi="Times New Roman" w:cs="Times New Roman"/>
          <w:sz w:val="24"/>
        </w:rPr>
        <w:t>vironmentally friendly technologies. Internally generated working capital is insufficient to invest in clean technologies (</w:t>
      </w:r>
      <w:r w:rsidR="00650824" w:rsidRPr="00E1127D">
        <w:rPr>
          <w:rFonts w:ascii="Times New Roman" w:hAnsi="Times New Roman" w:cs="Times New Roman"/>
          <w:sz w:val="24"/>
        </w:rPr>
        <w:t>Kenney et al., 2020</w:t>
      </w:r>
      <w:r w:rsidR="004A2B43" w:rsidRPr="00E1127D">
        <w:rPr>
          <w:rFonts w:ascii="Times New Roman" w:hAnsi="Times New Roman" w:cs="Times New Roman"/>
          <w:sz w:val="24"/>
        </w:rPr>
        <w:t>; da Silva et al., 2017</w:t>
      </w:r>
      <w:r w:rsidR="00B26221" w:rsidRPr="00E1127D">
        <w:rPr>
          <w:rFonts w:ascii="Times New Roman" w:hAnsi="Times New Roman" w:cs="Times New Roman"/>
          <w:sz w:val="24"/>
        </w:rPr>
        <w:t>). Thus, to encourage investment in clean technologies, SMEs rely on external finance</w:t>
      </w:r>
      <w:r w:rsidR="00F12F58" w:rsidRPr="00E1127D">
        <w:rPr>
          <w:rFonts w:ascii="Times New Roman" w:hAnsi="Times New Roman" w:cs="Times New Roman"/>
          <w:sz w:val="24"/>
        </w:rPr>
        <w:t xml:space="preserve">. However, external finance for innovation and </w:t>
      </w:r>
      <w:r w:rsidR="00FF4CE1" w:rsidRPr="00E1127D">
        <w:rPr>
          <w:rFonts w:ascii="Times New Roman" w:hAnsi="Times New Roman" w:cs="Times New Roman"/>
          <w:sz w:val="24"/>
        </w:rPr>
        <w:t xml:space="preserve">the </w:t>
      </w:r>
      <w:r w:rsidR="00F12F58" w:rsidRPr="00E1127D">
        <w:rPr>
          <w:rFonts w:ascii="Times New Roman" w:hAnsi="Times New Roman" w:cs="Times New Roman"/>
          <w:sz w:val="24"/>
        </w:rPr>
        <w:t xml:space="preserve">adoption of clean technology </w:t>
      </w:r>
      <w:r w:rsidR="007B3000" w:rsidRPr="00E1127D">
        <w:rPr>
          <w:rFonts w:ascii="Times New Roman" w:hAnsi="Times New Roman" w:cs="Times New Roman"/>
          <w:sz w:val="24"/>
        </w:rPr>
        <w:t>are not easily accessible due to its high risk, limiting</w:t>
      </w:r>
      <w:r w:rsidR="00F12F58" w:rsidRPr="00E1127D">
        <w:rPr>
          <w:rFonts w:ascii="Times New Roman" w:hAnsi="Times New Roman" w:cs="Times New Roman"/>
          <w:sz w:val="24"/>
        </w:rPr>
        <w:t xml:space="preserve"> SMEs</w:t>
      </w:r>
      <w:r w:rsidR="00533868" w:rsidRPr="00E1127D">
        <w:rPr>
          <w:rFonts w:ascii="Times New Roman" w:hAnsi="Times New Roman" w:cs="Times New Roman"/>
          <w:sz w:val="24"/>
        </w:rPr>
        <w:t>’</w:t>
      </w:r>
      <w:r w:rsidR="00F12F58" w:rsidRPr="00E1127D">
        <w:rPr>
          <w:rFonts w:ascii="Times New Roman" w:hAnsi="Times New Roman" w:cs="Times New Roman"/>
          <w:sz w:val="24"/>
        </w:rPr>
        <w:t xml:space="preserve"> ability to innovate.</w:t>
      </w:r>
      <w:r w:rsidR="006330AF" w:rsidRPr="00E1127D">
        <w:rPr>
          <w:rFonts w:ascii="Times New Roman" w:hAnsi="Times New Roman" w:cs="Times New Roman"/>
          <w:sz w:val="24"/>
        </w:rPr>
        <w:t xml:space="preserve"> </w:t>
      </w:r>
      <w:r w:rsidR="000B2FD7" w:rsidRPr="00E1127D">
        <w:rPr>
          <w:rFonts w:ascii="Times New Roman" w:hAnsi="Times New Roman" w:cs="Times New Roman"/>
          <w:sz w:val="24"/>
        </w:rPr>
        <w:t>The analysis suggest</w:t>
      </w:r>
      <w:r w:rsidR="00CE6CC2" w:rsidRPr="00E1127D">
        <w:rPr>
          <w:rFonts w:ascii="Times New Roman" w:hAnsi="Times New Roman" w:cs="Times New Roman"/>
          <w:sz w:val="24"/>
        </w:rPr>
        <w:t>s that</w:t>
      </w:r>
      <w:r w:rsidR="000B2FD7" w:rsidRPr="00E1127D">
        <w:rPr>
          <w:rFonts w:ascii="Times New Roman" w:hAnsi="Times New Roman" w:cs="Times New Roman"/>
          <w:sz w:val="24"/>
        </w:rPr>
        <w:t xml:space="preserve"> SMEs have a financ</w:t>
      </w:r>
      <w:r w:rsidR="007B3000" w:rsidRPr="00E1127D">
        <w:rPr>
          <w:rFonts w:ascii="Times New Roman" w:hAnsi="Times New Roman" w:cs="Times New Roman"/>
          <w:sz w:val="24"/>
        </w:rPr>
        <w:t>ial</w:t>
      </w:r>
      <w:r w:rsidR="000B2FD7" w:rsidRPr="00E1127D">
        <w:rPr>
          <w:rFonts w:ascii="Times New Roman" w:hAnsi="Times New Roman" w:cs="Times New Roman"/>
          <w:sz w:val="24"/>
        </w:rPr>
        <w:t xml:space="preserve"> gap that limits their ability to innovate </w:t>
      </w:r>
      <w:r w:rsidR="00CE6CC2" w:rsidRPr="00E1127D">
        <w:rPr>
          <w:rFonts w:ascii="Times New Roman" w:hAnsi="Times New Roman" w:cs="Times New Roman"/>
          <w:sz w:val="24"/>
        </w:rPr>
        <w:t xml:space="preserve">in the </w:t>
      </w:r>
      <w:r w:rsidR="000B2FD7" w:rsidRPr="00E1127D">
        <w:rPr>
          <w:rFonts w:ascii="Times New Roman" w:hAnsi="Times New Roman" w:cs="Times New Roman"/>
          <w:sz w:val="24"/>
        </w:rPr>
        <w:t>technologies that reduce carbon emission</w:t>
      </w:r>
      <w:r w:rsidR="00CE6CC2" w:rsidRPr="00E1127D">
        <w:rPr>
          <w:rFonts w:ascii="Times New Roman" w:hAnsi="Times New Roman" w:cs="Times New Roman"/>
          <w:sz w:val="24"/>
        </w:rPr>
        <w:t>,</w:t>
      </w:r>
      <w:r w:rsidR="000B2FD7" w:rsidRPr="00E1127D">
        <w:rPr>
          <w:rFonts w:ascii="Times New Roman" w:hAnsi="Times New Roman" w:cs="Times New Roman"/>
          <w:sz w:val="24"/>
        </w:rPr>
        <w:t xml:space="preserve"> and environmental taxes further exacerbate these outcomes.  </w:t>
      </w:r>
      <w:r w:rsidR="00696D44" w:rsidRPr="00E1127D">
        <w:rPr>
          <w:rFonts w:ascii="Times New Roman" w:hAnsi="Times New Roman" w:cs="Times New Roman"/>
          <w:sz w:val="24"/>
        </w:rPr>
        <w:t xml:space="preserve">Due to </w:t>
      </w:r>
      <w:r w:rsidR="007B3000" w:rsidRPr="00E1127D">
        <w:rPr>
          <w:rFonts w:ascii="Times New Roman" w:hAnsi="Times New Roman" w:cs="Times New Roman"/>
          <w:sz w:val="24"/>
        </w:rPr>
        <w:t xml:space="preserve">the existence of </w:t>
      </w:r>
      <w:r w:rsidR="00983848" w:rsidRPr="00E1127D">
        <w:rPr>
          <w:rFonts w:ascii="Times New Roman" w:hAnsi="Times New Roman" w:cs="Times New Roman"/>
          <w:sz w:val="24"/>
        </w:rPr>
        <w:t xml:space="preserve">a </w:t>
      </w:r>
      <w:r w:rsidR="00696D44" w:rsidRPr="00E1127D">
        <w:rPr>
          <w:rFonts w:ascii="Times New Roman" w:hAnsi="Times New Roman" w:cs="Times New Roman"/>
          <w:sz w:val="24"/>
        </w:rPr>
        <w:t>finance gap</w:t>
      </w:r>
      <w:r w:rsidR="00877B28" w:rsidRPr="00E1127D">
        <w:rPr>
          <w:rFonts w:ascii="Times New Roman" w:hAnsi="Times New Roman" w:cs="Times New Roman"/>
          <w:sz w:val="24"/>
        </w:rPr>
        <w:t xml:space="preserve">, instead of innovating and </w:t>
      </w:r>
      <w:r w:rsidR="00877B28" w:rsidRPr="00E1127D">
        <w:rPr>
          <w:rFonts w:ascii="Times New Roman" w:hAnsi="Times New Roman" w:cs="Times New Roman"/>
          <w:sz w:val="24"/>
        </w:rPr>
        <w:lastRenderedPageBreak/>
        <w:t>embe</w:t>
      </w:r>
      <w:r w:rsidR="00983848" w:rsidRPr="00E1127D">
        <w:rPr>
          <w:rFonts w:ascii="Times New Roman" w:hAnsi="Times New Roman" w:cs="Times New Roman"/>
          <w:sz w:val="24"/>
        </w:rPr>
        <w:t>d</w:t>
      </w:r>
      <w:r w:rsidR="00877B28" w:rsidRPr="00E1127D">
        <w:rPr>
          <w:rFonts w:ascii="Times New Roman" w:hAnsi="Times New Roman" w:cs="Times New Roman"/>
          <w:sz w:val="24"/>
        </w:rPr>
        <w:t>ding technologies</w:t>
      </w:r>
      <w:r w:rsidR="00983848" w:rsidRPr="00E1127D">
        <w:rPr>
          <w:rFonts w:ascii="Times New Roman" w:hAnsi="Times New Roman" w:cs="Times New Roman"/>
          <w:sz w:val="24"/>
        </w:rPr>
        <w:t>,</w:t>
      </w:r>
      <w:r w:rsidR="00877B28" w:rsidRPr="00E1127D">
        <w:rPr>
          <w:rFonts w:ascii="Times New Roman" w:hAnsi="Times New Roman" w:cs="Times New Roman"/>
          <w:sz w:val="24"/>
        </w:rPr>
        <w:t xml:space="preserve"> SMEs merely comply with environmental regul</w:t>
      </w:r>
      <w:r w:rsidR="00C8254B" w:rsidRPr="00E1127D">
        <w:rPr>
          <w:rFonts w:ascii="Times New Roman" w:hAnsi="Times New Roman" w:cs="Times New Roman"/>
          <w:sz w:val="24"/>
        </w:rPr>
        <w:t>a</w:t>
      </w:r>
      <w:r w:rsidR="00877B28" w:rsidRPr="00E1127D">
        <w:rPr>
          <w:rFonts w:ascii="Times New Roman" w:hAnsi="Times New Roman" w:cs="Times New Roman"/>
          <w:sz w:val="24"/>
        </w:rPr>
        <w:t xml:space="preserve">tions to avoid paying environmental taxes. These findings </w:t>
      </w:r>
      <w:r w:rsidR="00CF3700" w:rsidRPr="00E1127D">
        <w:rPr>
          <w:rFonts w:ascii="Times New Roman" w:hAnsi="Times New Roman" w:cs="Times New Roman"/>
          <w:sz w:val="24"/>
        </w:rPr>
        <w:t xml:space="preserve">suggest </w:t>
      </w:r>
      <w:r w:rsidR="00C8254B" w:rsidRPr="00E1127D">
        <w:rPr>
          <w:rFonts w:ascii="Times New Roman" w:hAnsi="Times New Roman" w:cs="Times New Roman"/>
          <w:sz w:val="24"/>
        </w:rPr>
        <w:t xml:space="preserve">that a </w:t>
      </w:r>
      <w:r w:rsidR="00CF3700" w:rsidRPr="00E1127D">
        <w:rPr>
          <w:rFonts w:ascii="Times New Roman" w:hAnsi="Times New Roman" w:cs="Times New Roman"/>
          <w:sz w:val="24"/>
        </w:rPr>
        <w:t xml:space="preserve">financing </w:t>
      </w:r>
      <w:r w:rsidR="003A6552" w:rsidRPr="00E1127D">
        <w:rPr>
          <w:rFonts w:ascii="Times New Roman" w:hAnsi="Times New Roman" w:cs="Times New Roman"/>
          <w:sz w:val="24"/>
        </w:rPr>
        <w:t>constraint</w:t>
      </w:r>
      <w:r w:rsidR="00C8254B" w:rsidRPr="00E1127D">
        <w:rPr>
          <w:rFonts w:ascii="Times New Roman" w:hAnsi="Times New Roman" w:cs="Times New Roman"/>
          <w:sz w:val="24"/>
        </w:rPr>
        <w:t xml:space="preserve"> will</w:t>
      </w:r>
      <w:r w:rsidR="003A6552" w:rsidRPr="00E1127D">
        <w:rPr>
          <w:rFonts w:ascii="Times New Roman" w:hAnsi="Times New Roman" w:cs="Times New Roman"/>
          <w:sz w:val="24"/>
        </w:rPr>
        <w:t xml:space="preserve"> </w:t>
      </w:r>
      <w:r w:rsidR="007B3000" w:rsidRPr="00E1127D">
        <w:rPr>
          <w:rFonts w:ascii="Times New Roman" w:hAnsi="Times New Roman" w:cs="Times New Roman"/>
          <w:sz w:val="24"/>
        </w:rPr>
        <w:t>positively affect</w:t>
      </w:r>
      <w:r w:rsidR="00CF3700" w:rsidRPr="00E1127D">
        <w:rPr>
          <w:rFonts w:ascii="Times New Roman" w:hAnsi="Times New Roman" w:cs="Times New Roman"/>
          <w:sz w:val="24"/>
        </w:rPr>
        <w:t xml:space="preserve"> the relationship between </w:t>
      </w:r>
      <w:r w:rsidR="003A6552" w:rsidRPr="00E1127D">
        <w:rPr>
          <w:rFonts w:ascii="Times New Roman" w:hAnsi="Times New Roman" w:cs="Times New Roman"/>
          <w:sz w:val="24"/>
        </w:rPr>
        <w:t>environmental tax and SMEs</w:t>
      </w:r>
      <w:r w:rsidR="00C8254B" w:rsidRPr="00E1127D">
        <w:rPr>
          <w:rFonts w:ascii="Times New Roman" w:hAnsi="Times New Roman" w:cs="Times New Roman"/>
          <w:sz w:val="24"/>
        </w:rPr>
        <w:t>’</w:t>
      </w:r>
      <w:r w:rsidR="003A6552" w:rsidRPr="00E1127D">
        <w:rPr>
          <w:rFonts w:ascii="Times New Roman" w:hAnsi="Times New Roman" w:cs="Times New Roman"/>
          <w:sz w:val="24"/>
        </w:rPr>
        <w:t xml:space="preserve"> innovation to reduce carbon emission. </w:t>
      </w:r>
      <w:r w:rsidR="00B26221" w:rsidRPr="00E1127D">
        <w:rPr>
          <w:rFonts w:ascii="Times New Roman" w:hAnsi="Times New Roman" w:cs="Times New Roman"/>
          <w:sz w:val="24"/>
        </w:rPr>
        <w:t xml:space="preserve"> </w:t>
      </w:r>
    </w:p>
    <w:p w14:paraId="40F587C7" w14:textId="612E8A59" w:rsidR="00D90204" w:rsidRPr="00E1127D" w:rsidRDefault="00D90204" w:rsidP="00D43F19">
      <w:pPr>
        <w:spacing w:line="480" w:lineRule="auto"/>
        <w:ind w:firstLine="720"/>
        <w:jc w:val="both"/>
        <w:rPr>
          <w:rFonts w:ascii="Times New Roman" w:hAnsi="Times New Roman" w:cs="Times New Roman"/>
          <w:sz w:val="24"/>
        </w:rPr>
      </w:pPr>
      <w:r w:rsidRPr="00E1127D">
        <w:rPr>
          <w:rFonts w:ascii="Times New Roman" w:hAnsi="Times New Roman" w:cs="Times New Roman"/>
          <w:sz w:val="24"/>
        </w:rPr>
        <w:t>Finance is a resource required for innovation</w:t>
      </w:r>
      <w:r w:rsidR="007B3000" w:rsidRPr="00E1127D">
        <w:rPr>
          <w:rFonts w:ascii="Times New Roman" w:hAnsi="Times New Roman" w:cs="Times New Roman"/>
          <w:sz w:val="24"/>
        </w:rPr>
        <w:t>,</w:t>
      </w:r>
      <w:r w:rsidRPr="00E1127D">
        <w:rPr>
          <w:rFonts w:ascii="Times New Roman" w:hAnsi="Times New Roman" w:cs="Times New Roman"/>
          <w:sz w:val="24"/>
        </w:rPr>
        <w:t xml:space="preserve"> and environmental taxes </w:t>
      </w:r>
      <w:r w:rsidR="00C8254B" w:rsidRPr="00E1127D">
        <w:rPr>
          <w:rFonts w:ascii="Times New Roman" w:hAnsi="Times New Roman" w:cs="Times New Roman"/>
          <w:sz w:val="24"/>
        </w:rPr>
        <w:t>are</w:t>
      </w:r>
      <w:r w:rsidRPr="00E1127D">
        <w:rPr>
          <w:rFonts w:ascii="Times New Roman" w:hAnsi="Times New Roman" w:cs="Times New Roman"/>
          <w:sz w:val="24"/>
        </w:rPr>
        <w:t xml:space="preserve"> a cost that increases the cost of innovation; this generates a vicious cycle that negates the purpose of using environmental taxes to encour</w:t>
      </w:r>
      <w:r w:rsidR="00C8254B" w:rsidRPr="00E1127D">
        <w:rPr>
          <w:rFonts w:ascii="Times New Roman" w:hAnsi="Times New Roman" w:cs="Times New Roman"/>
          <w:sz w:val="24"/>
        </w:rPr>
        <w:t>a</w:t>
      </w:r>
      <w:r w:rsidRPr="00E1127D">
        <w:rPr>
          <w:rFonts w:ascii="Times New Roman" w:hAnsi="Times New Roman" w:cs="Times New Roman"/>
          <w:sz w:val="24"/>
        </w:rPr>
        <w:t>ge SMEs to replace polluting technologies.</w:t>
      </w:r>
      <w:r w:rsidR="0020796B" w:rsidRPr="00E1127D">
        <w:rPr>
          <w:rFonts w:ascii="Times New Roman" w:hAnsi="Times New Roman" w:cs="Times New Roman"/>
          <w:sz w:val="24"/>
        </w:rPr>
        <w:t xml:space="preserve"> This suggest</w:t>
      </w:r>
      <w:r w:rsidR="00C8254B" w:rsidRPr="00E1127D">
        <w:rPr>
          <w:rFonts w:ascii="Times New Roman" w:hAnsi="Times New Roman" w:cs="Times New Roman"/>
          <w:sz w:val="24"/>
        </w:rPr>
        <w:t>s that</w:t>
      </w:r>
      <w:r w:rsidR="0020796B" w:rsidRPr="00E1127D">
        <w:rPr>
          <w:rFonts w:ascii="Times New Roman" w:hAnsi="Times New Roman" w:cs="Times New Roman"/>
          <w:sz w:val="24"/>
        </w:rPr>
        <w:t xml:space="preserve"> fiscal policies</w:t>
      </w:r>
      <w:r w:rsidR="00C8254B" w:rsidRPr="00E1127D">
        <w:rPr>
          <w:rFonts w:ascii="Times New Roman" w:hAnsi="Times New Roman" w:cs="Times New Roman"/>
          <w:sz w:val="24"/>
        </w:rPr>
        <w:t>,</w:t>
      </w:r>
      <w:r w:rsidR="0020796B" w:rsidRPr="00E1127D">
        <w:rPr>
          <w:rFonts w:ascii="Times New Roman" w:hAnsi="Times New Roman" w:cs="Times New Roman"/>
          <w:sz w:val="24"/>
        </w:rPr>
        <w:t xml:space="preserve"> such as green taxes</w:t>
      </w:r>
      <w:r w:rsidR="00C8254B" w:rsidRPr="00E1127D">
        <w:rPr>
          <w:rFonts w:ascii="Times New Roman" w:hAnsi="Times New Roman" w:cs="Times New Roman"/>
          <w:sz w:val="24"/>
        </w:rPr>
        <w:t>,</w:t>
      </w:r>
      <w:r w:rsidR="0020796B" w:rsidRPr="00E1127D">
        <w:rPr>
          <w:rFonts w:ascii="Times New Roman" w:hAnsi="Times New Roman" w:cs="Times New Roman"/>
          <w:sz w:val="24"/>
        </w:rPr>
        <w:t xml:space="preserve"> are insufficient to persu</w:t>
      </w:r>
      <w:r w:rsidR="00006C75" w:rsidRPr="00E1127D">
        <w:rPr>
          <w:rFonts w:ascii="Times New Roman" w:hAnsi="Times New Roman" w:cs="Times New Roman"/>
          <w:sz w:val="24"/>
        </w:rPr>
        <w:t>a</w:t>
      </w:r>
      <w:r w:rsidR="0020796B" w:rsidRPr="00E1127D">
        <w:rPr>
          <w:rFonts w:ascii="Times New Roman" w:hAnsi="Times New Roman" w:cs="Times New Roman"/>
          <w:sz w:val="24"/>
        </w:rPr>
        <w:t>d</w:t>
      </w:r>
      <w:r w:rsidR="00006C75" w:rsidRPr="00E1127D">
        <w:rPr>
          <w:rFonts w:ascii="Times New Roman" w:hAnsi="Times New Roman" w:cs="Times New Roman"/>
          <w:sz w:val="24"/>
        </w:rPr>
        <w:t>e</w:t>
      </w:r>
      <w:r w:rsidR="0020796B" w:rsidRPr="00E1127D">
        <w:rPr>
          <w:rFonts w:ascii="Times New Roman" w:hAnsi="Times New Roman" w:cs="Times New Roman"/>
          <w:sz w:val="24"/>
        </w:rPr>
        <w:t xml:space="preserve"> SMEs to bring about </w:t>
      </w:r>
      <w:r w:rsidR="00006C75" w:rsidRPr="00E1127D">
        <w:rPr>
          <w:rFonts w:ascii="Times New Roman" w:hAnsi="Times New Roman" w:cs="Times New Roman"/>
          <w:sz w:val="24"/>
        </w:rPr>
        <w:t xml:space="preserve">a change to their </w:t>
      </w:r>
      <w:r w:rsidR="0020796B" w:rsidRPr="00E1127D">
        <w:rPr>
          <w:rFonts w:ascii="Times New Roman" w:hAnsi="Times New Roman" w:cs="Times New Roman"/>
          <w:sz w:val="24"/>
        </w:rPr>
        <w:t>behaviour</w:t>
      </w:r>
      <w:r w:rsidR="008A410E" w:rsidRPr="00E1127D">
        <w:rPr>
          <w:rFonts w:ascii="Times New Roman" w:hAnsi="Times New Roman" w:cs="Times New Roman"/>
          <w:sz w:val="24"/>
        </w:rPr>
        <w:t xml:space="preserve">. </w:t>
      </w:r>
      <w:r w:rsidR="007A147D" w:rsidRPr="00E1127D">
        <w:rPr>
          <w:rFonts w:ascii="Times New Roman" w:hAnsi="Times New Roman" w:cs="Times New Roman"/>
          <w:sz w:val="24"/>
        </w:rPr>
        <w:t>There is</w:t>
      </w:r>
      <w:r w:rsidR="00DE0AAB" w:rsidRPr="00E1127D">
        <w:rPr>
          <w:rFonts w:ascii="Times New Roman" w:hAnsi="Times New Roman" w:cs="Times New Roman"/>
          <w:sz w:val="24"/>
        </w:rPr>
        <w:t>, therefore,</w:t>
      </w:r>
      <w:r w:rsidR="007A147D" w:rsidRPr="00E1127D">
        <w:rPr>
          <w:rFonts w:ascii="Times New Roman" w:hAnsi="Times New Roman" w:cs="Times New Roman"/>
          <w:sz w:val="24"/>
        </w:rPr>
        <w:t xml:space="preserve"> a case for government intervention to finance SMEs</w:t>
      </w:r>
      <w:r w:rsidR="00DE0AAB" w:rsidRPr="00E1127D">
        <w:rPr>
          <w:rFonts w:ascii="Times New Roman" w:hAnsi="Times New Roman" w:cs="Times New Roman"/>
          <w:sz w:val="24"/>
        </w:rPr>
        <w:t>’</w:t>
      </w:r>
      <w:r w:rsidR="007A147D" w:rsidRPr="00E1127D">
        <w:rPr>
          <w:rFonts w:ascii="Times New Roman" w:hAnsi="Times New Roman" w:cs="Times New Roman"/>
          <w:sz w:val="24"/>
        </w:rPr>
        <w:t xml:space="preserve"> innovation through </w:t>
      </w:r>
      <w:r w:rsidR="00DE0AAB" w:rsidRPr="00E1127D">
        <w:rPr>
          <w:rFonts w:ascii="Times New Roman" w:hAnsi="Times New Roman" w:cs="Times New Roman"/>
          <w:sz w:val="24"/>
        </w:rPr>
        <w:t xml:space="preserve">a </w:t>
      </w:r>
      <w:r w:rsidR="007A147D" w:rsidRPr="00E1127D">
        <w:rPr>
          <w:rFonts w:ascii="Times New Roman" w:hAnsi="Times New Roman" w:cs="Times New Roman"/>
          <w:sz w:val="24"/>
        </w:rPr>
        <w:t>financial stimulus to promote eco-innovation (</w:t>
      </w:r>
      <w:proofErr w:type="spellStart"/>
      <w:r w:rsidR="007A147D" w:rsidRPr="00E1127D">
        <w:rPr>
          <w:rFonts w:ascii="Times New Roman" w:hAnsi="Times New Roman" w:cs="Times New Roman"/>
          <w:sz w:val="24"/>
        </w:rPr>
        <w:t>Rennings</w:t>
      </w:r>
      <w:proofErr w:type="spellEnd"/>
      <w:r w:rsidR="007A147D" w:rsidRPr="00E1127D">
        <w:rPr>
          <w:rFonts w:ascii="Times New Roman" w:hAnsi="Times New Roman" w:cs="Times New Roman"/>
          <w:sz w:val="24"/>
        </w:rPr>
        <w:t>, 20</w:t>
      </w:r>
      <w:r w:rsidR="00A341D0" w:rsidRPr="00E1127D">
        <w:rPr>
          <w:rFonts w:ascii="Times New Roman" w:hAnsi="Times New Roman" w:cs="Times New Roman"/>
          <w:sz w:val="24"/>
        </w:rPr>
        <w:t>00)</w:t>
      </w:r>
      <w:r w:rsidR="0041225D" w:rsidRPr="00E1127D">
        <w:rPr>
          <w:rFonts w:ascii="Times New Roman" w:hAnsi="Times New Roman" w:cs="Times New Roman"/>
          <w:sz w:val="24"/>
        </w:rPr>
        <w:t xml:space="preserve">. </w:t>
      </w:r>
    </w:p>
    <w:p w14:paraId="31F07771" w14:textId="4EE1E4DE" w:rsidR="00082596" w:rsidRPr="00E1127D" w:rsidRDefault="0041225D" w:rsidP="00D43F19">
      <w:pPr>
        <w:spacing w:line="480" w:lineRule="auto"/>
        <w:ind w:firstLine="720"/>
        <w:contextualSpacing/>
        <w:jc w:val="both"/>
        <w:rPr>
          <w:rFonts w:ascii="Times New Roman" w:hAnsi="Times New Roman" w:cs="Times New Roman"/>
          <w:sz w:val="24"/>
          <w:szCs w:val="24"/>
        </w:rPr>
      </w:pPr>
      <w:r w:rsidRPr="00E1127D">
        <w:rPr>
          <w:rFonts w:ascii="Times New Roman" w:eastAsia="Times New Roman" w:hAnsi="Times New Roman" w:cs="Times New Roman"/>
          <w:sz w:val="24"/>
          <w:szCs w:val="24"/>
          <w:lang w:eastAsia="en-GB"/>
        </w:rPr>
        <w:t xml:space="preserve">Results reported in Table 4 question the environmental tax policy </w:t>
      </w:r>
      <w:r w:rsidR="00DE0AAB" w:rsidRPr="00E1127D">
        <w:rPr>
          <w:rFonts w:ascii="Times New Roman" w:eastAsia="Times New Roman" w:hAnsi="Times New Roman" w:cs="Times New Roman"/>
          <w:sz w:val="24"/>
          <w:szCs w:val="24"/>
          <w:lang w:eastAsia="en-GB"/>
        </w:rPr>
        <w:t xml:space="preserve">used </w:t>
      </w:r>
      <w:r w:rsidRPr="00E1127D">
        <w:rPr>
          <w:rFonts w:ascii="Times New Roman" w:eastAsia="Times New Roman" w:hAnsi="Times New Roman" w:cs="Times New Roman"/>
          <w:sz w:val="24"/>
          <w:szCs w:val="24"/>
          <w:lang w:eastAsia="en-GB"/>
        </w:rPr>
        <w:t>to encourage SMEs to innovate and adopt green technologies.</w:t>
      </w:r>
      <w:r w:rsidR="00CF4153" w:rsidRPr="00E1127D">
        <w:rPr>
          <w:rFonts w:ascii="Times New Roman" w:eastAsia="Times New Roman" w:hAnsi="Times New Roman" w:cs="Times New Roman"/>
          <w:sz w:val="24"/>
          <w:szCs w:val="24"/>
          <w:lang w:eastAsia="en-GB"/>
        </w:rPr>
        <w:t xml:space="preserve"> </w:t>
      </w:r>
      <w:r w:rsidRPr="00E1127D">
        <w:rPr>
          <w:rFonts w:ascii="Times New Roman" w:eastAsia="Times New Roman" w:hAnsi="Times New Roman" w:cs="Times New Roman"/>
          <w:sz w:val="24"/>
          <w:szCs w:val="24"/>
          <w:lang w:eastAsia="en-GB"/>
        </w:rPr>
        <w:t xml:space="preserve">The results </w:t>
      </w:r>
      <w:r w:rsidR="00CF4153" w:rsidRPr="00E1127D">
        <w:rPr>
          <w:rFonts w:ascii="Times New Roman" w:eastAsia="Times New Roman" w:hAnsi="Times New Roman" w:cs="Times New Roman"/>
          <w:sz w:val="24"/>
          <w:szCs w:val="24"/>
          <w:lang w:eastAsia="en-GB"/>
        </w:rPr>
        <w:t>indicate</w:t>
      </w:r>
      <w:r w:rsidRPr="00E1127D">
        <w:rPr>
          <w:rFonts w:ascii="Times New Roman" w:eastAsia="Times New Roman" w:hAnsi="Times New Roman" w:cs="Times New Roman"/>
          <w:sz w:val="24"/>
          <w:szCs w:val="24"/>
          <w:lang w:eastAsia="en-GB"/>
        </w:rPr>
        <w:t xml:space="preserve"> that the environmental tax's coefficient is negative and statistically significant at the 1% level.</w:t>
      </w:r>
      <w:r w:rsidRPr="00E1127D">
        <w:rPr>
          <w:rFonts w:ascii="Times New Roman" w:hAnsi="Times New Roman" w:cs="Times New Roman"/>
          <w:sz w:val="24"/>
          <w:szCs w:val="24"/>
        </w:rPr>
        <w:t xml:space="preserve"> This suggests that </w:t>
      </w:r>
      <w:r w:rsidR="00DE0AAB" w:rsidRPr="00E1127D">
        <w:rPr>
          <w:rFonts w:ascii="Times New Roman" w:hAnsi="Times New Roman" w:cs="Times New Roman"/>
          <w:sz w:val="24"/>
          <w:szCs w:val="24"/>
        </w:rPr>
        <w:t xml:space="preserve">an </w:t>
      </w:r>
      <w:r w:rsidRPr="00E1127D">
        <w:rPr>
          <w:rFonts w:ascii="Times New Roman" w:hAnsi="Times New Roman" w:cs="Times New Roman"/>
          <w:sz w:val="24"/>
          <w:szCs w:val="24"/>
        </w:rPr>
        <w:t xml:space="preserve">increase in environmental tax </w:t>
      </w:r>
      <w:r w:rsidRPr="00E1127D">
        <w:rPr>
          <w:rFonts w:ascii="Times New Roman" w:eastAsia="Times New Roman" w:hAnsi="Times New Roman" w:cs="Times New Roman"/>
          <w:sz w:val="24"/>
          <w:szCs w:val="24"/>
          <w:lang w:eastAsia="en-GB"/>
        </w:rPr>
        <w:t>constrain</w:t>
      </w:r>
      <w:r w:rsidR="00DE0AAB" w:rsidRPr="00E1127D">
        <w:rPr>
          <w:rFonts w:ascii="Times New Roman" w:eastAsia="Times New Roman" w:hAnsi="Times New Roman" w:cs="Times New Roman"/>
          <w:sz w:val="24"/>
          <w:szCs w:val="24"/>
          <w:lang w:eastAsia="en-GB"/>
        </w:rPr>
        <w:t>s</w:t>
      </w:r>
      <w:r w:rsidRPr="00E1127D">
        <w:rPr>
          <w:rFonts w:ascii="Times New Roman" w:eastAsia="Times New Roman" w:hAnsi="Times New Roman" w:cs="Times New Roman"/>
          <w:sz w:val="24"/>
          <w:szCs w:val="24"/>
          <w:lang w:eastAsia="en-GB"/>
        </w:rPr>
        <w:t xml:space="preserve"> SMEs</w:t>
      </w:r>
      <w:r w:rsidR="00DE0AAB" w:rsidRPr="00E1127D">
        <w:rPr>
          <w:rFonts w:ascii="Times New Roman" w:eastAsia="Times New Roman" w:hAnsi="Times New Roman" w:cs="Times New Roman"/>
          <w:sz w:val="24"/>
          <w:szCs w:val="24"/>
          <w:lang w:eastAsia="en-GB"/>
        </w:rPr>
        <w:t>’</w:t>
      </w:r>
      <w:r w:rsidRPr="00E1127D">
        <w:rPr>
          <w:rFonts w:ascii="Times New Roman" w:eastAsia="Times New Roman" w:hAnsi="Times New Roman" w:cs="Times New Roman"/>
          <w:sz w:val="24"/>
          <w:szCs w:val="24"/>
          <w:lang w:eastAsia="en-GB"/>
        </w:rPr>
        <w:t xml:space="preserve"> innovation.</w:t>
      </w:r>
      <w:r w:rsidR="00CD460B" w:rsidRPr="00E1127D">
        <w:rPr>
          <w:rFonts w:ascii="Times New Roman" w:eastAsia="Times New Roman" w:hAnsi="Times New Roman" w:cs="Times New Roman"/>
          <w:sz w:val="24"/>
          <w:szCs w:val="24"/>
          <w:lang w:eastAsia="en-GB"/>
        </w:rPr>
        <w:t xml:space="preserve"> The findings also reveal that </w:t>
      </w:r>
      <w:r w:rsidRPr="00E1127D">
        <w:rPr>
          <w:rFonts w:ascii="Times New Roman" w:hAnsi="Times New Roman" w:cs="Times New Roman"/>
          <w:sz w:val="24"/>
          <w:szCs w:val="24"/>
        </w:rPr>
        <w:t xml:space="preserve">the </w:t>
      </w:r>
      <w:r w:rsidR="007B3000" w:rsidRPr="00E1127D">
        <w:rPr>
          <w:rFonts w:ascii="Times New Roman" w:hAnsi="Times New Roman" w:cs="Times New Roman"/>
          <w:sz w:val="24"/>
          <w:szCs w:val="24"/>
        </w:rPr>
        <w:t>interaction term coefficient of environmental tax and SME financing constraints is</w:t>
      </w:r>
      <w:r w:rsidRPr="00E1127D">
        <w:rPr>
          <w:rFonts w:ascii="Times New Roman" w:hAnsi="Times New Roman" w:cs="Times New Roman"/>
          <w:sz w:val="24"/>
          <w:szCs w:val="24"/>
        </w:rPr>
        <w:t xml:space="preserve"> positive and statistically significant. </w:t>
      </w:r>
      <w:r w:rsidR="001B2E7C" w:rsidRPr="00E1127D">
        <w:rPr>
          <w:rFonts w:ascii="Times New Roman" w:hAnsi="Times New Roman" w:cs="Times New Roman"/>
          <w:sz w:val="24"/>
          <w:szCs w:val="24"/>
        </w:rPr>
        <w:t xml:space="preserve">Given the influence of </w:t>
      </w:r>
      <w:r w:rsidR="00DE0AAB" w:rsidRPr="00E1127D">
        <w:rPr>
          <w:rFonts w:ascii="Times New Roman" w:hAnsi="Times New Roman" w:cs="Times New Roman"/>
          <w:sz w:val="24"/>
          <w:szCs w:val="24"/>
        </w:rPr>
        <w:t xml:space="preserve">the </w:t>
      </w:r>
      <w:r w:rsidR="001B2E7C" w:rsidRPr="00E1127D">
        <w:rPr>
          <w:rFonts w:ascii="Times New Roman" w:hAnsi="Times New Roman" w:cs="Times New Roman"/>
          <w:sz w:val="24"/>
          <w:szCs w:val="24"/>
        </w:rPr>
        <w:t>country</w:t>
      </w:r>
      <w:r w:rsidR="00DE0AAB" w:rsidRPr="00E1127D">
        <w:rPr>
          <w:rFonts w:ascii="Times New Roman" w:hAnsi="Times New Roman" w:cs="Times New Roman"/>
          <w:sz w:val="24"/>
          <w:szCs w:val="24"/>
        </w:rPr>
        <w:t>’s</w:t>
      </w:r>
      <w:r w:rsidR="001B2E7C" w:rsidRPr="00E1127D">
        <w:rPr>
          <w:rFonts w:ascii="Times New Roman" w:hAnsi="Times New Roman" w:cs="Times New Roman"/>
          <w:sz w:val="24"/>
          <w:szCs w:val="24"/>
        </w:rPr>
        <w:t xml:space="preserve"> macroeconomic factors on </w:t>
      </w:r>
      <w:r w:rsidR="00DE0AAB" w:rsidRPr="00E1127D">
        <w:rPr>
          <w:rFonts w:ascii="Times New Roman" w:hAnsi="Times New Roman" w:cs="Times New Roman"/>
          <w:sz w:val="24"/>
          <w:szCs w:val="24"/>
        </w:rPr>
        <w:t xml:space="preserve">the </w:t>
      </w:r>
      <w:r w:rsidR="001B2E7C" w:rsidRPr="00E1127D">
        <w:rPr>
          <w:rFonts w:ascii="Times New Roman" w:hAnsi="Times New Roman" w:cs="Times New Roman"/>
          <w:sz w:val="24"/>
          <w:szCs w:val="24"/>
        </w:rPr>
        <w:t xml:space="preserve">country-level data, we suspect that the evidence presented in </w:t>
      </w:r>
      <w:r w:rsidR="00D429E3" w:rsidRPr="00E1127D">
        <w:rPr>
          <w:rFonts w:ascii="Times New Roman" w:hAnsi="Times New Roman" w:cs="Times New Roman"/>
          <w:sz w:val="24"/>
          <w:szCs w:val="24"/>
        </w:rPr>
        <w:t>C</w:t>
      </w:r>
      <w:r w:rsidR="001B2E7C" w:rsidRPr="00E1127D">
        <w:rPr>
          <w:rFonts w:ascii="Times New Roman" w:hAnsi="Times New Roman" w:cs="Times New Roman"/>
          <w:sz w:val="24"/>
          <w:szCs w:val="24"/>
        </w:rPr>
        <w:t xml:space="preserve">olumn </w:t>
      </w:r>
      <w:r w:rsidR="00D429E3" w:rsidRPr="00E1127D">
        <w:rPr>
          <w:rFonts w:ascii="Times New Roman" w:hAnsi="Times New Roman" w:cs="Times New Roman"/>
          <w:sz w:val="24"/>
          <w:szCs w:val="24"/>
        </w:rPr>
        <w:t>(</w:t>
      </w:r>
      <w:r w:rsidR="001B2E7C" w:rsidRPr="00E1127D">
        <w:rPr>
          <w:rFonts w:ascii="Times New Roman" w:hAnsi="Times New Roman" w:cs="Times New Roman"/>
          <w:sz w:val="24"/>
          <w:szCs w:val="24"/>
        </w:rPr>
        <w:t>1</w:t>
      </w:r>
      <w:r w:rsidR="00D429E3" w:rsidRPr="00E1127D">
        <w:rPr>
          <w:rFonts w:ascii="Times New Roman" w:hAnsi="Times New Roman" w:cs="Times New Roman"/>
          <w:sz w:val="24"/>
          <w:szCs w:val="24"/>
        </w:rPr>
        <w:t>)</w:t>
      </w:r>
      <w:r w:rsidR="001B2E7C" w:rsidRPr="00E1127D">
        <w:rPr>
          <w:rFonts w:ascii="Times New Roman" w:hAnsi="Times New Roman" w:cs="Times New Roman"/>
          <w:sz w:val="24"/>
          <w:szCs w:val="24"/>
        </w:rPr>
        <w:t xml:space="preserve"> might be driven by </w:t>
      </w:r>
      <w:r w:rsidR="00DE0AAB" w:rsidRPr="00E1127D">
        <w:rPr>
          <w:rFonts w:ascii="Times New Roman" w:hAnsi="Times New Roman" w:cs="Times New Roman"/>
          <w:sz w:val="24"/>
          <w:szCs w:val="24"/>
        </w:rPr>
        <w:t xml:space="preserve">the </w:t>
      </w:r>
      <w:r w:rsidR="001B2E7C" w:rsidRPr="00E1127D">
        <w:rPr>
          <w:rFonts w:ascii="Times New Roman" w:hAnsi="Times New Roman" w:cs="Times New Roman"/>
          <w:sz w:val="24"/>
          <w:szCs w:val="24"/>
        </w:rPr>
        <w:t xml:space="preserve">countries' macroeconomic climate and not only </w:t>
      </w:r>
      <w:r w:rsidR="00DE0AAB" w:rsidRPr="00E1127D">
        <w:rPr>
          <w:rFonts w:ascii="Times New Roman" w:hAnsi="Times New Roman" w:cs="Times New Roman"/>
          <w:sz w:val="24"/>
          <w:szCs w:val="24"/>
        </w:rPr>
        <w:t xml:space="preserve">by the </w:t>
      </w:r>
      <w:r w:rsidR="001B2E7C" w:rsidRPr="00E1127D">
        <w:rPr>
          <w:rFonts w:ascii="Times New Roman" w:hAnsi="Times New Roman" w:cs="Times New Roman"/>
          <w:sz w:val="24"/>
          <w:szCs w:val="24"/>
        </w:rPr>
        <w:t xml:space="preserve">environmental tax. </w:t>
      </w:r>
      <w:r w:rsidR="00AF7BD4" w:rsidRPr="00E1127D">
        <w:rPr>
          <w:rFonts w:ascii="Times New Roman" w:hAnsi="Times New Roman" w:cs="Times New Roman"/>
          <w:sz w:val="24"/>
          <w:szCs w:val="24"/>
        </w:rPr>
        <w:t>Therefore, we</w:t>
      </w:r>
      <w:r w:rsidR="00CD460B" w:rsidRPr="00E1127D">
        <w:rPr>
          <w:rFonts w:ascii="Times New Roman" w:hAnsi="Times New Roman" w:cs="Times New Roman"/>
          <w:sz w:val="24"/>
          <w:szCs w:val="24"/>
        </w:rPr>
        <w:t xml:space="preserve"> controll</w:t>
      </w:r>
      <w:r w:rsidR="00AF7BD4" w:rsidRPr="00E1127D">
        <w:rPr>
          <w:rFonts w:ascii="Times New Roman" w:hAnsi="Times New Roman" w:cs="Times New Roman"/>
          <w:sz w:val="24"/>
          <w:szCs w:val="24"/>
        </w:rPr>
        <w:t>ed</w:t>
      </w:r>
      <w:r w:rsidR="001B2E7C" w:rsidRPr="00E1127D">
        <w:rPr>
          <w:rFonts w:ascii="Times New Roman" w:hAnsi="Times New Roman" w:cs="Times New Roman"/>
          <w:sz w:val="24"/>
          <w:szCs w:val="24"/>
        </w:rPr>
        <w:t xml:space="preserve"> for macroeconomic factors such as interest</w:t>
      </w:r>
      <w:r w:rsidR="00AF7BD4" w:rsidRPr="00E1127D">
        <w:rPr>
          <w:rFonts w:ascii="Times New Roman" w:hAnsi="Times New Roman" w:cs="Times New Roman"/>
          <w:sz w:val="24"/>
          <w:szCs w:val="24"/>
        </w:rPr>
        <w:t xml:space="preserve"> rate</w:t>
      </w:r>
      <w:r w:rsidR="001B2E7C" w:rsidRPr="00E1127D">
        <w:rPr>
          <w:rFonts w:ascii="Times New Roman" w:hAnsi="Times New Roman" w:cs="Times New Roman"/>
          <w:sz w:val="24"/>
          <w:szCs w:val="24"/>
        </w:rPr>
        <w:t>, GDP and inflation</w:t>
      </w:r>
      <w:r w:rsidR="007B3000" w:rsidRPr="00E1127D">
        <w:rPr>
          <w:rFonts w:ascii="Times New Roman" w:hAnsi="Times New Roman" w:cs="Times New Roman"/>
          <w:sz w:val="24"/>
          <w:szCs w:val="24"/>
        </w:rPr>
        <w:t>. However,</w:t>
      </w:r>
      <w:r w:rsidR="00AF7BD4" w:rsidRPr="00E1127D">
        <w:rPr>
          <w:rFonts w:ascii="Times New Roman" w:hAnsi="Times New Roman" w:cs="Times New Roman"/>
          <w:sz w:val="24"/>
          <w:szCs w:val="24"/>
        </w:rPr>
        <w:t xml:space="preserve"> the results remained unchanged (i.e. the impact of </w:t>
      </w:r>
      <w:r w:rsidR="007B3000" w:rsidRPr="00E1127D">
        <w:rPr>
          <w:rFonts w:ascii="Times New Roman" w:hAnsi="Times New Roman" w:cs="Times New Roman"/>
          <w:sz w:val="24"/>
          <w:szCs w:val="24"/>
        </w:rPr>
        <w:t xml:space="preserve">an </w:t>
      </w:r>
      <w:r w:rsidR="00AF7BD4" w:rsidRPr="00E1127D">
        <w:rPr>
          <w:rFonts w:ascii="Times New Roman" w:hAnsi="Times New Roman" w:cs="Times New Roman"/>
          <w:sz w:val="24"/>
          <w:szCs w:val="24"/>
        </w:rPr>
        <w:t>environmental tax on SMEs</w:t>
      </w:r>
      <w:r w:rsidR="00DE0AAB" w:rsidRPr="00E1127D">
        <w:rPr>
          <w:rFonts w:ascii="Times New Roman" w:hAnsi="Times New Roman" w:cs="Times New Roman"/>
          <w:sz w:val="24"/>
          <w:szCs w:val="24"/>
        </w:rPr>
        <w:t>’</w:t>
      </w:r>
      <w:r w:rsidR="00AF7BD4" w:rsidRPr="00E1127D">
        <w:rPr>
          <w:rFonts w:ascii="Times New Roman" w:hAnsi="Times New Roman" w:cs="Times New Roman"/>
          <w:sz w:val="24"/>
          <w:szCs w:val="24"/>
        </w:rPr>
        <w:t xml:space="preserve"> financing constraint). </w:t>
      </w:r>
      <w:r w:rsidR="00D2375F" w:rsidRPr="00E1127D">
        <w:rPr>
          <w:rFonts w:ascii="Times New Roman" w:hAnsi="Times New Roman" w:cs="Times New Roman"/>
          <w:sz w:val="24"/>
          <w:szCs w:val="24"/>
        </w:rPr>
        <w:t>The results further showed that governance factors (</w:t>
      </w:r>
      <w:proofErr w:type="gramStart"/>
      <w:r w:rsidR="00D2375F" w:rsidRPr="00E1127D">
        <w:rPr>
          <w:rFonts w:ascii="Times New Roman" w:hAnsi="Times New Roman" w:cs="Times New Roman"/>
          <w:sz w:val="24"/>
          <w:szCs w:val="24"/>
        </w:rPr>
        <w:t>i.e.</w:t>
      </w:r>
      <w:proofErr w:type="gramEnd"/>
      <w:r w:rsidR="00DE0AAB" w:rsidRPr="00E1127D">
        <w:rPr>
          <w:rFonts w:ascii="Times New Roman" w:hAnsi="Times New Roman" w:cs="Times New Roman"/>
          <w:sz w:val="24"/>
          <w:szCs w:val="24"/>
        </w:rPr>
        <w:t xml:space="preserve"> </w:t>
      </w:r>
      <w:r w:rsidR="00D2375F" w:rsidRPr="00E1127D">
        <w:rPr>
          <w:rFonts w:ascii="Times New Roman" w:hAnsi="Times New Roman" w:cs="Times New Roman"/>
          <w:sz w:val="24"/>
          <w:szCs w:val="24"/>
        </w:rPr>
        <w:t>political instability, corruption, regulatory quality and government effectiveness) significantly moderate the relationship between environmental tax and SMEs</w:t>
      </w:r>
      <w:r w:rsidR="00DE0AAB" w:rsidRPr="00E1127D">
        <w:rPr>
          <w:rFonts w:ascii="Times New Roman" w:hAnsi="Times New Roman" w:cs="Times New Roman"/>
          <w:sz w:val="24"/>
          <w:szCs w:val="24"/>
        </w:rPr>
        <w:t>’</w:t>
      </w:r>
      <w:r w:rsidR="00D2375F" w:rsidRPr="00E1127D">
        <w:rPr>
          <w:rFonts w:ascii="Times New Roman" w:hAnsi="Times New Roman" w:cs="Times New Roman"/>
          <w:sz w:val="24"/>
          <w:szCs w:val="24"/>
        </w:rPr>
        <w:t xml:space="preserve"> Innovation. </w:t>
      </w:r>
    </w:p>
    <w:p w14:paraId="768171AD" w14:textId="1D1633A1" w:rsidR="009225CB" w:rsidRPr="00E1127D" w:rsidRDefault="00887E5E" w:rsidP="00D43F19">
      <w:pPr>
        <w:spacing w:line="480" w:lineRule="auto"/>
        <w:ind w:firstLine="720"/>
        <w:contextualSpacing/>
        <w:jc w:val="both"/>
        <w:rPr>
          <w:rFonts w:ascii="Times New Roman" w:hAnsi="Times New Roman" w:cs="Times New Roman"/>
          <w:sz w:val="24"/>
          <w:szCs w:val="24"/>
        </w:rPr>
      </w:pPr>
      <w:r w:rsidRPr="00E1127D">
        <w:rPr>
          <w:rFonts w:ascii="Times New Roman" w:hAnsi="Times New Roman" w:cs="Times New Roman"/>
          <w:sz w:val="24"/>
          <w:szCs w:val="24"/>
        </w:rPr>
        <w:t xml:space="preserve">Our results suggest </w:t>
      </w:r>
      <w:r w:rsidR="00DE0AAB" w:rsidRPr="00E1127D">
        <w:rPr>
          <w:rFonts w:ascii="Times New Roman" w:hAnsi="Times New Roman" w:cs="Times New Roman"/>
          <w:sz w:val="24"/>
          <w:szCs w:val="24"/>
        </w:rPr>
        <w:t xml:space="preserve">that </w:t>
      </w:r>
      <w:r w:rsidR="00806226" w:rsidRPr="00E1127D">
        <w:rPr>
          <w:rFonts w:ascii="Times New Roman" w:hAnsi="Times New Roman" w:cs="Times New Roman"/>
          <w:sz w:val="24"/>
          <w:szCs w:val="24"/>
        </w:rPr>
        <w:t>environmental taxes</w:t>
      </w:r>
      <w:r w:rsidR="00DE0AAB" w:rsidRPr="00E1127D">
        <w:rPr>
          <w:rFonts w:ascii="Times New Roman" w:hAnsi="Times New Roman" w:cs="Times New Roman"/>
          <w:sz w:val="24"/>
          <w:szCs w:val="24"/>
        </w:rPr>
        <w:t xml:space="preserve"> </w:t>
      </w:r>
      <w:r w:rsidR="007B3000" w:rsidRPr="00E1127D">
        <w:rPr>
          <w:rFonts w:ascii="Times New Roman" w:hAnsi="Times New Roman" w:cs="Times New Roman"/>
          <w:sz w:val="24"/>
          <w:szCs w:val="24"/>
        </w:rPr>
        <w:t>impact</w:t>
      </w:r>
      <w:r w:rsidR="00806226" w:rsidRPr="00E1127D">
        <w:rPr>
          <w:rFonts w:ascii="Times New Roman" w:hAnsi="Times New Roman" w:cs="Times New Roman"/>
          <w:sz w:val="24"/>
          <w:szCs w:val="24"/>
        </w:rPr>
        <w:t xml:space="preserve"> SMEs</w:t>
      </w:r>
      <w:r w:rsidR="00DE0AAB" w:rsidRPr="00E1127D">
        <w:rPr>
          <w:rFonts w:ascii="Times New Roman" w:hAnsi="Times New Roman" w:cs="Times New Roman"/>
          <w:sz w:val="24"/>
          <w:szCs w:val="24"/>
        </w:rPr>
        <w:t>’</w:t>
      </w:r>
      <w:r w:rsidR="004C34A2" w:rsidRPr="00E1127D">
        <w:rPr>
          <w:rFonts w:ascii="Times New Roman" w:hAnsi="Times New Roman" w:cs="Times New Roman"/>
          <w:sz w:val="24"/>
          <w:szCs w:val="24"/>
        </w:rPr>
        <w:t xml:space="preserve"> </w:t>
      </w:r>
      <w:r w:rsidR="009E57ED" w:rsidRPr="00E1127D">
        <w:rPr>
          <w:rFonts w:ascii="Times New Roman" w:hAnsi="Times New Roman" w:cs="Times New Roman"/>
          <w:sz w:val="24"/>
          <w:szCs w:val="24"/>
        </w:rPr>
        <w:t>innovation,</w:t>
      </w:r>
      <w:r w:rsidR="00806226" w:rsidRPr="00E1127D">
        <w:rPr>
          <w:rFonts w:ascii="Times New Roman" w:hAnsi="Times New Roman" w:cs="Times New Roman"/>
          <w:sz w:val="24"/>
          <w:szCs w:val="24"/>
        </w:rPr>
        <w:t xml:space="preserve"> but finance constraint negatively impacts innovation. These findings support the </w:t>
      </w:r>
      <w:r w:rsidR="004C34A2" w:rsidRPr="00E1127D">
        <w:rPr>
          <w:rFonts w:ascii="Times New Roman" w:hAnsi="Times New Roman" w:cs="Times New Roman"/>
          <w:sz w:val="24"/>
          <w:szCs w:val="24"/>
        </w:rPr>
        <w:t>resource-based</w:t>
      </w:r>
      <w:r w:rsidR="00806226" w:rsidRPr="00E1127D">
        <w:rPr>
          <w:rFonts w:ascii="Times New Roman" w:hAnsi="Times New Roman" w:cs="Times New Roman"/>
          <w:sz w:val="24"/>
          <w:szCs w:val="24"/>
        </w:rPr>
        <w:t xml:space="preserve"> view theory in that finance is a </w:t>
      </w:r>
      <w:r w:rsidR="007B3000" w:rsidRPr="00E1127D">
        <w:rPr>
          <w:rFonts w:ascii="Times New Roman" w:hAnsi="Times New Roman" w:cs="Times New Roman"/>
          <w:sz w:val="24"/>
          <w:szCs w:val="24"/>
        </w:rPr>
        <w:t>significant</w:t>
      </w:r>
      <w:r w:rsidR="00806226" w:rsidRPr="00E1127D">
        <w:rPr>
          <w:rFonts w:ascii="Times New Roman" w:hAnsi="Times New Roman" w:cs="Times New Roman"/>
          <w:sz w:val="24"/>
          <w:szCs w:val="24"/>
        </w:rPr>
        <w:t xml:space="preserve"> motivator for SMEs</w:t>
      </w:r>
      <w:r w:rsidR="00BF6CF1" w:rsidRPr="00E1127D">
        <w:rPr>
          <w:rFonts w:ascii="Times New Roman" w:hAnsi="Times New Roman" w:cs="Times New Roman"/>
          <w:sz w:val="24"/>
          <w:szCs w:val="24"/>
        </w:rPr>
        <w:t>’</w:t>
      </w:r>
      <w:r w:rsidR="00806226" w:rsidRPr="00E1127D">
        <w:rPr>
          <w:rFonts w:ascii="Times New Roman" w:hAnsi="Times New Roman" w:cs="Times New Roman"/>
          <w:sz w:val="24"/>
          <w:szCs w:val="24"/>
        </w:rPr>
        <w:t xml:space="preserve"> innovation</w:t>
      </w:r>
      <w:r w:rsidR="007B3000" w:rsidRPr="00E1127D">
        <w:rPr>
          <w:rFonts w:ascii="Times New Roman" w:hAnsi="Times New Roman" w:cs="Times New Roman"/>
          <w:sz w:val="24"/>
          <w:szCs w:val="24"/>
        </w:rPr>
        <w:t xml:space="preserve">. It encourages them to </w:t>
      </w:r>
      <w:r w:rsidR="007B3000" w:rsidRPr="00E1127D">
        <w:rPr>
          <w:rFonts w:ascii="Times New Roman" w:hAnsi="Times New Roman" w:cs="Times New Roman"/>
          <w:sz w:val="24"/>
          <w:szCs w:val="24"/>
        </w:rPr>
        <w:lastRenderedPageBreak/>
        <w:t>respond to the impact of environmental taxes by</w:t>
      </w:r>
      <w:r w:rsidR="003B0B5E" w:rsidRPr="00E1127D">
        <w:rPr>
          <w:rFonts w:ascii="Times New Roman" w:hAnsi="Times New Roman" w:cs="Times New Roman"/>
          <w:sz w:val="24"/>
          <w:szCs w:val="24"/>
        </w:rPr>
        <w:t xml:space="preserve"> pursuing policies that mitigate the impact of environmental taxes. These findings suggest </w:t>
      </w:r>
      <w:r w:rsidR="007B3000" w:rsidRPr="00E1127D">
        <w:rPr>
          <w:rFonts w:ascii="Times New Roman" w:hAnsi="Times New Roman" w:cs="Times New Roman"/>
          <w:sz w:val="24"/>
          <w:szCs w:val="24"/>
        </w:rPr>
        <w:t xml:space="preserve">that </w:t>
      </w:r>
      <w:r w:rsidR="003B0B5E" w:rsidRPr="00E1127D">
        <w:rPr>
          <w:rFonts w:ascii="Times New Roman" w:hAnsi="Times New Roman" w:cs="Times New Roman"/>
          <w:sz w:val="24"/>
          <w:szCs w:val="24"/>
        </w:rPr>
        <w:t xml:space="preserve">environmental taxes (push factors) need to be accompanied </w:t>
      </w:r>
      <w:r w:rsidR="007B3000" w:rsidRPr="00E1127D">
        <w:rPr>
          <w:rFonts w:ascii="Times New Roman" w:hAnsi="Times New Roman" w:cs="Times New Roman"/>
          <w:sz w:val="24"/>
          <w:szCs w:val="24"/>
        </w:rPr>
        <w:t>by</w:t>
      </w:r>
      <w:r w:rsidR="003B0B5E" w:rsidRPr="00E1127D">
        <w:rPr>
          <w:rFonts w:ascii="Times New Roman" w:hAnsi="Times New Roman" w:cs="Times New Roman"/>
          <w:sz w:val="24"/>
          <w:szCs w:val="24"/>
        </w:rPr>
        <w:t xml:space="preserve"> additional stimulus (pull factors) to encourage SMEs to shift towards innovation and </w:t>
      </w:r>
      <w:r w:rsidR="00BF6CF1" w:rsidRPr="00E1127D">
        <w:rPr>
          <w:rFonts w:ascii="Times New Roman" w:hAnsi="Times New Roman" w:cs="Times New Roman"/>
          <w:sz w:val="24"/>
          <w:szCs w:val="24"/>
        </w:rPr>
        <w:t xml:space="preserve">the </w:t>
      </w:r>
      <w:r w:rsidR="003B0B5E" w:rsidRPr="00E1127D">
        <w:rPr>
          <w:rFonts w:ascii="Times New Roman" w:hAnsi="Times New Roman" w:cs="Times New Roman"/>
          <w:sz w:val="24"/>
          <w:szCs w:val="24"/>
        </w:rPr>
        <w:t xml:space="preserve">adoption of clean technologies. </w:t>
      </w:r>
    </w:p>
    <w:p w14:paraId="42390D8D" w14:textId="6AB080FD" w:rsidR="005B074F" w:rsidRPr="00E1127D" w:rsidRDefault="005037B5" w:rsidP="0043317F">
      <w:pPr>
        <w:spacing w:line="480" w:lineRule="auto"/>
        <w:ind w:firstLine="720"/>
        <w:contextualSpacing/>
        <w:jc w:val="both"/>
        <w:rPr>
          <w:rFonts w:ascii="Times New Roman" w:hAnsi="Times New Roman" w:cs="Times New Roman"/>
          <w:sz w:val="24"/>
          <w:szCs w:val="24"/>
        </w:rPr>
      </w:pPr>
      <w:r w:rsidRPr="00E1127D">
        <w:rPr>
          <w:rFonts w:ascii="Times New Roman" w:hAnsi="Times New Roman" w:cs="Times New Roman"/>
          <w:sz w:val="24"/>
          <w:szCs w:val="24"/>
        </w:rPr>
        <w:t>E</w:t>
      </w:r>
      <w:r w:rsidR="00442629" w:rsidRPr="00E1127D">
        <w:rPr>
          <w:rFonts w:ascii="Times New Roman" w:hAnsi="Times New Roman" w:cs="Times New Roman"/>
          <w:sz w:val="24"/>
          <w:szCs w:val="24"/>
        </w:rPr>
        <w:t xml:space="preserve">mpirical </w:t>
      </w:r>
      <w:r w:rsidRPr="00E1127D">
        <w:rPr>
          <w:rFonts w:ascii="Times New Roman" w:hAnsi="Times New Roman" w:cs="Times New Roman"/>
          <w:sz w:val="24"/>
          <w:szCs w:val="24"/>
        </w:rPr>
        <w:t>findings of the study</w:t>
      </w:r>
      <w:r w:rsidR="00442629" w:rsidRPr="00E1127D">
        <w:rPr>
          <w:rFonts w:ascii="Times New Roman" w:hAnsi="Times New Roman" w:cs="Times New Roman"/>
          <w:sz w:val="24"/>
          <w:szCs w:val="24"/>
        </w:rPr>
        <w:t xml:space="preserve"> ha</w:t>
      </w:r>
      <w:r w:rsidR="00BF6CF1" w:rsidRPr="00E1127D">
        <w:rPr>
          <w:rFonts w:ascii="Times New Roman" w:hAnsi="Times New Roman" w:cs="Times New Roman"/>
          <w:sz w:val="24"/>
          <w:szCs w:val="24"/>
        </w:rPr>
        <w:t>ve</w:t>
      </w:r>
      <w:r w:rsidR="00442629" w:rsidRPr="00E1127D">
        <w:rPr>
          <w:rFonts w:ascii="Times New Roman" w:hAnsi="Times New Roman" w:cs="Times New Roman"/>
          <w:sz w:val="24"/>
          <w:szCs w:val="24"/>
        </w:rPr>
        <w:t xml:space="preserve"> implications for </w:t>
      </w:r>
      <w:r w:rsidR="005B074F" w:rsidRPr="00E1127D">
        <w:rPr>
          <w:rFonts w:ascii="Times New Roman" w:hAnsi="Times New Roman" w:cs="Times New Roman"/>
          <w:sz w:val="24"/>
          <w:szCs w:val="24"/>
        </w:rPr>
        <w:t xml:space="preserve">governments, policymakers and practitioners in </w:t>
      </w:r>
      <w:r w:rsidR="00442629" w:rsidRPr="00E1127D">
        <w:rPr>
          <w:rFonts w:ascii="Times New Roman" w:hAnsi="Times New Roman" w:cs="Times New Roman"/>
          <w:sz w:val="24"/>
          <w:szCs w:val="24"/>
        </w:rPr>
        <w:t>OECD countries</w:t>
      </w:r>
      <w:r w:rsidR="005B074F" w:rsidRPr="00E1127D">
        <w:rPr>
          <w:rFonts w:ascii="Times New Roman" w:hAnsi="Times New Roman" w:cs="Times New Roman"/>
          <w:sz w:val="24"/>
          <w:szCs w:val="24"/>
        </w:rPr>
        <w:t xml:space="preserve"> to encourage green innovation</w:t>
      </w:r>
      <w:r w:rsidR="00442629" w:rsidRPr="00E1127D">
        <w:rPr>
          <w:rFonts w:ascii="Times New Roman" w:hAnsi="Times New Roman" w:cs="Times New Roman"/>
          <w:sz w:val="24"/>
          <w:szCs w:val="24"/>
        </w:rPr>
        <w:t>.</w:t>
      </w:r>
      <w:r w:rsidR="005B074F" w:rsidRPr="00E1127D">
        <w:rPr>
          <w:rFonts w:ascii="Times New Roman" w:hAnsi="Times New Roman" w:cs="Times New Roman"/>
          <w:sz w:val="24"/>
          <w:szCs w:val="24"/>
        </w:rPr>
        <w:t xml:space="preserve"> </w:t>
      </w:r>
      <w:r w:rsidR="0043317F" w:rsidRPr="00E1127D">
        <w:rPr>
          <w:rFonts w:ascii="Times New Roman" w:hAnsi="Times New Roman" w:cs="Times New Roman"/>
          <w:sz w:val="24"/>
          <w:szCs w:val="24"/>
        </w:rPr>
        <w:t xml:space="preserve">There is the need to re-examine the mechanism to encourage green innovation without negatively impacting SMEs access to finance. </w:t>
      </w:r>
      <w:r w:rsidR="005B074F" w:rsidRPr="00E1127D">
        <w:rPr>
          <w:rFonts w:ascii="Times New Roman" w:hAnsi="Times New Roman" w:cs="Times New Roman"/>
          <w:sz w:val="24"/>
          <w:szCs w:val="24"/>
        </w:rPr>
        <w:t>Firstly,</w:t>
      </w:r>
      <w:r w:rsidR="00CA5692" w:rsidRPr="00E1127D">
        <w:rPr>
          <w:rFonts w:ascii="Times New Roman" w:hAnsi="Times New Roman" w:cs="Times New Roman"/>
          <w:sz w:val="24"/>
          <w:szCs w:val="24"/>
        </w:rPr>
        <w:t xml:space="preserve"> policymakers should ensure </w:t>
      </w:r>
      <w:r w:rsidR="0013246C" w:rsidRPr="00E1127D">
        <w:rPr>
          <w:rFonts w:ascii="Times New Roman" w:hAnsi="Times New Roman" w:cs="Times New Roman"/>
          <w:sz w:val="24"/>
          <w:szCs w:val="24"/>
        </w:rPr>
        <w:t xml:space="preserve">that </w:t>
      </w:r>
      <w:r w:rsidR="00CA5692" w:rsidRPr="00E1127D">
        <w:rPr>
          <w:rFonts w:ascii="Times New Roman" w:hAnsi="Times New Roman" w:cs="Times New Roman"/>
          <w:sz w:val="24"/>
          <w:szCs w:val="24"/>
        </w:rPr>
        <w:t xml:space="preserve">environmental taxes complement </w:t>
      </w:r>
      <w:r w:rsidR="0013246C" w:rsidRPr="00E1127D">
        <w:rPr>
          <w:rFonts w:ascii="Times New Roman" w:hAnsi="Times New Roman" w:cs="Times New Roman"/>
          <w:sz w:val="24"/>
          <w:szCs w:val="24"/>
        </w:rPr>
        <w:t xml:space="preserve">the </w:t>
      </w:r>
      <w:r w:rsidR="00CA5692" w:rsidRPr="00E1127D">
        <w:rPr>
          <w:rFonts w:ascii="Times New Roman" w:hAnsi="Times New Roman" w:cs="Times New Roman"/>
          <w:sz w:val="24"/>
          <w:szCs w:val="24"/>
        </w:rPr>
        <w:t xml:space="preserve">public sector initiatives that enable SMEs to innovate. </w:t>
      </w:r>
      <w:r w:rsidR="005B074F" w:rsidRPr="00E1127D">
        <w:rPr>
          <w:rFonts w:ascii="Times New Roman" w:hAnsi="Times New Roman" w:cs="Times New Roman"/>
          <w:sz w:val="24"/>
          <w:szCs w:val="24"/>
        </w:rPr>
        <w:t>Secondly</w:t>
      </w:r>
      <w:r w:rsidR="00134678" w:rsidRPr="00E1127D">
        <w:rPr>
          <w:rFonts w:ascii="Times New Roman" w:hAnsi="Times New Roman" w:cs="Times New Roman"/>
          <w:sz w:val="24"/>
          <w:szCs w:val="24"/>
        </w:rPr>
        <w:t>, p</w:t>
      </w:r>
      <w:r w:rsidR="00CA5692" w:rsidRPr="00E1127D">
        <w:rPr>
          <w:rFonts w:ascii="Times New Roman" w:hAnsi="Times New Roman" w:cs="Times New Roman"/>
          <w:sz w:val="24"/>
          <w:szCs w:val="24"/>
        </w:rPr>
        <w:t xml:space="preserve">olicy measures </w:t>
      </w:r>
      <w:r w:rsidR="007B3000" w:rsidRPr="00E1127D">
        <w:rPr>
          <w:rFonts w:ascii="Times New Roman" w:hAnsi="Times New Roman" w:cs="Times New Roman"/>
          <w:sz w:val="24"/>
          <w:szCs w:val="24"/>
        </w:rPr>
        <w:t>should</w:t>
      </w:r>
      <w:r w:rsidR="00134678" w:rsidRPr="00E1127D">
        <w:rPr>
          <w:rFonts w:ascii="Times New Roman" w:hAnsi="Times New Roman" w:cs="Times New Roman"/>
          <w:sz w:val="24"/>
          <w:szCs w:val="24"/>
        </w:rPr>
        <w:t xml:space="preserve"> </w:t>
      </w:r>
      <w:r w:rsidR="00473257" w:rsidRPr="00E1127D">
        <w:rPr>
          <w:rFonts w:ascii="Times New Roman" w:hAnsi="Times New Roman" w:cs="Times New Roman"/>
          <w:sz w:val="24"/>
          <w:szCs w:val="24"/>
        </w:rPr>
        <w:t xml:space="preserve">consider </w:t>
      </w:r>
      <w:r w:rsidR="0003026F" w:rsidRPr="00E1127D">
        <w:rPr>
          <w:rFonts w:ascii="Times New Roman" w:hAnsi="Times New Roman" w:cs="Times New Roman"/>
          <w:sz w:val="24"/>
          <w:szCs w:val="24"/>
        </w:rPr>
        <w:t xml:space="preserve">the </w:t>
      </w:r>
      <w:r w:rsidR="00473257" w:rsidRPr="00E1127D">
        <w:rPr>
          <w:rFonts w:ascii="Times New Roman" w:hAnsi="Times New Roman" w:cs="Times New Roman"/>
          <w:sz w:val="24"/>
          <w:szCs w:val="24"/>
        </w:rPr>
        <w:t>macroeconomic</w:t>
      </w:r>
      <w:r w:rsidR="00A20397" w:rsidRPr="00E1127D">
        <w:rPr>
          <w:rFonts w:ascii="Times New Roman" w:hAnsi="Times New Roman" w:cs="Times New Roman"/>
          <w:sz w:val="24"/>
          <w:szCs w:val="24"/>
        </w:rPr>
        <w:t xml:space="preserve"> and </w:t>
      </w:r>
      <w:r w:rsidR="00473257" w:rsidRPr="00E1127D">
        <w:rPr>
          <w:rFonts w:ascii="Times New Roman" w:hAnsi="Times New Roman" w:cs="Times New Roman"/>
          <w:sz w:val="24"/>
          <w:szCs w:val="24"/>
        </w:rPr>
        <w:t>governance environment to further the agenda for en</w:t>
      </w:r>
      <w:r w:rsidR="00A20397" w:rsidRPr="00E1127D">
        <w:rPr>
          <w:rFonts w:ascii="Times New Roman" w:hAnsi="Times New Roman" w:cs="Times New Roman"/>
          <w:sz w:val="24"/>
          <w:szCs w:val="24"/>
        </w:rPr>
        <w:t>vironmental management.</w:t>
      </w:r>
      <w:r w:rsidR="005B074F" w:rsidRPr="00E1127D">
        <w:rPr>
          <w:rFonts w:ascii="Times New Roman" w:hAnsi="Times New Roman" w:cs="Times New Roman"/>
          <w:sz w:val="24"/>
          <w:szCs w:val="24"/>
        </w:rPr>
        <w:t xml:space="preserve"> Thirdly, more attention should be paid to the </w:t>
      </w:r>
      <w:r w:rsidR="007B3000" w:rsidRPr="00E1127D">
        <w:rPr>
          <w:rFonts w:ascii="Times New Roman" w:hAnsi="Times New Roman" w:cs="Times New Roman"/>
          <w:sz w:val="24"/>
          <w:szCs w:val="24"/>
        </w:rPr>
        <w:t>potential negative</w:t>
      </w:r>
      <w:r w:rsidR="005B074F" w:rsidRPr="00E1127D">
        <w:rPr>
          <w:rFonts w:ascii="Times New Roman" w:hAnsi="Times New Roman" w:cs="Times New Roman"/>
          <w:sz w:val="24"/>
          <w:szCs w:val="24"/>
        </w:rPr>
        <w:t xml:space="preserve"> impact of environmental taxes on SMEs financing as a means to encourage green innovation. </w:t>
      </w:r>
    </w:p>
    <w:p w14:paraId="0036F5AE" w14:textId="3A0CC7FF" w:rsidR="00106FAA" w:rsidRPr="00E1127D" w:rsidRDefault="000A37CD" w:rsidP="00F01583">
      <w:pPr>
        <w:spacing w:line="480" w:lineRule="auto"/>
        <w:ind w:firstLine="720"/>
        <w:contextualSpacing/>
        <w:jc w:val="both"/>
        <w:rPr>
          <w:rFonts w:ascii="Times New Roman" w:hAnsi="Times New Roman" w:cs="Times New Roman"/>
          <w:sz w:val="24"/>
          <w:szCs w:val="24"/>
        </w:rPr>
      </w:pPr>
      <w:r w:rsidRPr="00E1127D">
        <w:rPr>
          <w:rFonts w:ascii="Times New Roman" w:hAnsi="Times New Roman" w:cs="Times New Roman"/>
          <w:sz w:val="24"/>
          <w:szCs w:val="24"/>
        </w:rPr>
        <w:t xml:space="preserve">The limitations of this study </w:t>
      </w:r>
      <w:r w:rsidR="004C34A2" w:rsidRPr="00E1127D">
        <w:rPr>
          <w:rFonts w:ascii="Times New Roman" w:hAnsi="Times New Roman" w:cs="Times New Roman"/>
          <w:sz w:val="24"/>
          <w:szCs w:val="24"/>
        </w:rPr>
        <w:t>are</w:t>
      </w:r>
      <w:r w:rsidR="00106FAA" w:rsidRPr="00E1127D">
        <w:rPr>
          <w:rFonts w:ascii="Times New Roman" w:hAnsi="Times New Roman" w:cs="Times New Roman"/>
          <w:sz w:val="24"/>
          <w:szCs w:val="24"/>
        </w:rPr>
        <w:t xml:space="preserve">: </w:t>
      </w:r>
      <w:r w:rsidRPr="00E1127D">
        <w:rPr>
          <w:rFonts w:ascii="Times New Roman" w:hAnsi="Times New Roman" w:cs="Times New Roman"/>
          <w:sz w:val="24"/>
          <w:szCs w:val="24"/>
        </w:rPr>
        <w:t xml:space="preserve">First, </w:t>
      </w:r>
      <w:r w:rsidR="00106FAA" w:rsidRPr="00E1127D">
        <w:rPr>
          <w:rFonts w:ascii="Times New Roman" w:hAnsi="Times New Roman" w:cs="Times New Roman"/>
          <w:sz w:val="24"/>
          <w:szCs w:val="24"/>
        </w:rPr>
        <w:t>not all economies in the sample have well developed financial environment and taxation systems</w:t>
      </w:r>
      <w:r w:rsidR="007B3000" w:rsidRPr="00E1127D">
        <w:rPr>
          <w:rFonts w:ascii="Times New Roman" w:hAnsi="Times New Roman" w:cs="Times New Roman"/>
          <w:sz w:val="24"/>
          <w:szCs w:val="24"/>
        </w:rPr>
        <w:t>;</w:t>
      </w:r>
      <w:r w:rsidR="00106FAA" w:rsidRPr="00E1127D">
        <w:rPr>
          <w:rFonts w:ascii="Times New Roman" w:hAnsi="Times New Roman" w:cs="Times New Roman"/>
          <w:sz w:val="24"/>
          <w:szCs w:val="24"/>
        </w:rPr>
        <w:t xml:space="preserve"> thus,</w:t>
      </w:r>
      <w:r w:rsidR="005B5A02" w:rsidRPr="00E1127D">
        <w:rPr>
          <w:rFonts w:ascii="Times New Roman" w:hAnsi="Times New Roman" w:cs="Times New Roman"/>
          <w:sz w:val="24"/>
          <w:szCs w:val="24"/>
        </w:rPr>
        <w:t xml:space="preserve"> we ought</w:t>
      </w:r>
      <w:r w:rsidR="00106FAA" w:rsidRPr="00E1127D">
        <w:rPr>
          <w:rFonts w:ascii="Times New Roman" w:hAnsi="Times New Roman" w:cs="Times New Roman"/>
          <w:sz w:val="24"/>
          <w:szCs w:val="24"/>
        </w:rPr>
        <w:t xml:space="preserve"> </w:t>
      </w:r>
      <w:r w:rsidR="005B5A02" w:rsidRPr="00E1127D">
        <w:rPr>
          <w:rFonts w:ascii="Times New Roman" w:hAnsi="Times New Roman" w:cs="Times New Roman"/>
          <w:sz w:val="24"/>
          <w:szCs w:val="24"/>
        </w:rPr>
        <w:t xml:space="preserve">to be mindful that </w:t>
      </w:r>
      <w:r w:rsidR="00106FAA" w:rsidRPr="00E1127D">
        <w:rPr>
          <w:rFonts w:ascii="Times New Roman" w:hAnsi="Times New Roman" w:cs="Times New Roman"/>
          <w:sz w:val="24"/>
          <w:szCs w:val="24"/>
        </w:rPr>
        <w:t>environmental tax</w:t>
      </w:r>
      <w:r w:rsidR="005B5A02" w:rsidRPr="00E1127D">
        <w:rPr>
          <w:rFonts w:ascii="Times New Roman" w:hAnsi="Times New Roman" w:cs="Times New Roman"/>
          <w:sz w:val="24"/>
          <w:szCs w:val="24"/>
        </w:rPr>
        <w:t>es will affect countries in the sample differently.</w:t>
      </w:r>
      <w:r w:rsidR="00106FAA" w:rsidRPr="00E1127D">
        <w:rPr>
          <w:rFonts w:ascii="Times New Roman" w:hAnsi="Times New Roman" w:cs="Times New Roman"/>
          <w:sz w:val="24"/>
          <w:szCs w:val="24"/>
        </w:rPr>
        <w:t xml:space="preserve"> </w:t>
      </w:r>
      <w:r w:rsidR="005B5A02" w:rsidRPr="00E1127D">
        <w:rPr>
          <w:rFonts w:ascii="Times New Roman" w:hAnsi="Times New Roman" w:cs="Times New Roman"/>
          <w:sz w:val="24"/>
          <w:szCs w:val="24"/>
        </w:rPr>
        <w:t xml:space="preserve">Secondly, </w:t>
      </w:r>
      <w:r w:rsidRPr="00E1127D">
        <w:rPr>
          <w:rFonts w:ascii="Times New Roman" w:hAnsi="Times New Roman" w:cs="Times New Roman"/>
          <w:sz w:val="24"/>
          <w:szCs w:val="24"/>
        </w:rPr>
        <w:t>given</w:t>
      </w:r>
      <w:r w:rsidR="0003026F" w:rsidRPr="00E1127D">
        <w:rPr>
          <w:rFonts w:ascii="Times New Roman" w:hAnsi="Times New Roman" w:cs="Times New Roman"/>
          <w:sz w:val="24"/>
          <w:szCs w:val="24"/>
        </w:rPr>
        <w:t xml:space="preserve"> th</w:t>
      </w:r>
      <w:r w:rsidR="007B3000" w:rsidRPr="00E1127D">
        <w:rPr>
          <w:rFonts w:ascii="Times New Roman" w:hAnsi="Times New Roman" w:cs="Times New Roman"/>
          <w:sz w:val="24"/>
          <w:szCs w:val="24"/>
        </w:rPr>
        <w:t>at we focused on the OECD countries; the findings might not be generalised to other countries where the effect of environmental taxes on SMEs’ innovation may differ</w:t>
      </w:r>
      <w:r w:rsidRPr="00E1127D">
        <w:rPr>
          <w:rFonts w:ascii="Times New Roman" w:hAnsi="Times New Roman" w:cs="Times New Roman"/>
          <w:sz w:val="24"/>
          <w:szCs w:val="24"/>
        </w:rPr>
        <w:t xml:space="preserve"> depending on the social-economic factors. Thus, the result might not be replicable in different countries. </w:t>
      </w:r>
      <w:r w:rsidR="00F01583" w:rsidRPr="00E1127D">
        <w:rPr>
          <w:rFonts w:ascii="Times New Roman" w:hAnsi="Times New Roman" w:cs="Times New Roman"/>
          <w:sz w:val="24"/>
          <w:szCs w:val="24"/>
        </w:rPr>
        <w:t xml:space="preserve">Another limitation worth acknowledging is that our study covered a limited period from 2000 to 2019. thus, our results may suffer from an in-depth chronology.  </w:t>
      </w:r>
    </w:p>
    <w:p w14:paraId="44E35909" w14:textId="2331239A" w:rsidR="000A37CD" w:rsidRPr="00E1127D" w:rsidRDefault="000A37CD" w:rsidP="00B94618">
      <w:pPr>
        <w:spacing w:line="480" w:lineRule="auto"/>
        <w:ind w:firstLine="720"/>
        <w:contextualSpacing/>
        <w:jc w:val="both"/>
        <w:rPr>
          <w:rFonts w:ascii="Times New Roman" w:hAnsi="Times New Roman" w:cs="Times New Roman"/>
          <w:sz w:val="24"/>
          <w:szCs w:val="24"/>
        </w:rPr>
      </w:pPr>
      <w:r w:rsidRPr="00E1127D">
        <w:rPr>
          <w:rFonts w:ascii="Times New Roman" w:hAnsi="Times New Roman" w:cs="Times New Roman"/>
          <w:sz w:val="24"/>
          <w:szCs w:val="24"/>
        </w:rPr>
        <w:t xml:space="preserve">Future studies </w:t>
      </w:r>
      <w:r w:rsidR="00F01583" w:rsidRPr="00E1127D">
        <w:rPr>
          <w:rFonts w:ascii="Times New Roman" w:hAnsi="Times New Roman" w:cs="Times New Roman"/>
          <w:sz w:val="24"/>
          <w:szCs w:val="24"/>
        </w:rPr>
        <w:t xml:space="preserve">should </w:t>
      </w:r>
      <w:r w:rsidRPr="00E1127D">
        <w:rPr>
          <w:rFonts w:ascii="Times New Roman" w:hAnsi="Times New Roman" w:cs="Times New Roman"/>
          <w:sz w:val="24"/>
          <w:szCs w:val="24"/>
        </w:rPr>
        <w:t>focus on cross-country data</w:t>
      </w:r>
      <w:r w:rsidR="00F01583" w:rsidRPr="00E1127D">
        <w:rPr>
          <w:rFonts w:ascii="Times New Roman" w:hAnsi="Times New Roman" w:cs="Times New Roman"/>
          <w:sz w:val="24"/>
          <w:szCs w:val="24"/>
        </w:rPr>
        <w:t xml:space="preserve"> to examine the impact of environmental tax to optimise the tax policies targeting behaviour change</w:t>
      </w:r>
      <w:r w:rsidRPr="00E1127D">
        <w:rPr>
          <w:rFonts w:ascii="Times New Roman" w:hAnsi="Times New Roman" w:cs="Times New Roman"/>
          <w:sz w:val="24"/>
          <w:szCs w:val="24"/>
        </w:rPr>
        <w:t xml:space="preserve">. </w:t>
      </w:r>
    </w:p>
    <w:p w14:paraId="2F2F7FEC" w14:textId="4C4B4452" w:rsidR="008D100B" w:rsidRPr="00E1127D" w:rsidRDefault="008D100B" w:rsidP="00B94618">
      <w:pPr>
        <w:spacing w:line="480" w:lineRule="auto"/>
        <w:ind w:firstLine="720"/>
        <w:contextualSpacing/>
        <w:jc w:val="both"/>
        <w:rPr>
          <w:rFonts w:ascii="Times New Roman" w:hAnsi="Times New Roman" w:cs="Times New Roman"/>
          <w:sz w:val="24"/>
          <w:szCs w:val="24"/>
        </w:rPr>
      </w:pPr>
    </w:p>
    <w:p w14:paraId="7E88D17B" w14:textId="61D957C3" w:rsidR="008D100B" w:rsidRPr="00E1127D" w:rsidRDefault="008D100B" w:rsidP="00B94618">
      <w:pPr>
        <w:spacing w:line="480" w:lineRule="auto"/>
        <w:ind w:firstLine="720"/>
        <w:contextualSpacing/>
        <w:jc w:val="both"/>
        <w:rPr>
          <w:rFonts w:ascii="Times New Roman" w:hAnsi="Times New Roman" w:cs="Times New Roman"/>
          <w:sz w:val="24"/>
          <w:szCs w:val="24"/>
        </w:rPr>
      </w:pPr>
    </w:p>
    <w:p w14:paraId="6A08CC3F" w14:textId="6E90891E" w:rsidR="008D100B" w:rsidRPr="00E1127D" w:rsidRDefault="008D100B" w:rsidP="00B94618">
      <w:pPr>
        <w:spacing w:line="480" w:lineRule="auto"/>
        <w:ind w:firstLine="720"/>
        <w:contextualSpacing/>
        <w:jc w:val="both"/>
        <w:rPr>
          <w:rFonts w:ascii="Times New Roman" w:hAnsi="Times New Roman" w:cs="Times New Roman"/>
          <w:sz w:val="24"/>
          <w:szCs w:val="24"/>
        </w:rPr>
      </w:pPr>
    </w:p>
    <w:p w14:paraId="39E923E2" w14:textId="401262CD" w:rsidR="008D100B" w:rsidRPr="00E1127D" w:rsidRDefault="008D100B" w:rsidP="00B94618">
      <w:pPr>
        <w:spacing w:line="480" w:lineRule="auto"/>
        <w:ind w:firstLine="720"/>
        <w:contextualSpacing/>
        <w:jc w:val="both"/>
        <w:rPr>
          <w:rFonts w:ascii="Times New Roman" w:hAnsi="Times New Roman" w:cs="Times New Roman"/>
          <w:sz w:val="24"/>
          <w:szCs w:val="24"/>
        </w:rPr>
      </w:pPr>
    </w:p>
    <w:p w14:paraId="1C653A2D" w14:textId="727592CE" w:rsidR="008D100B" w:rsidRPr="00E1127D" w:rsidRDefault="008D100B" w:rsidP="00B94618">
      <w:pPr>
        <w:spacing w:line="480" w:lineRule="auto"/>
        <w:ind w:firstLine="720"/>
        <w:contextualSpacing/>
        <w:jc w:val="both"/>
        <w:rPr>
          <w:rFonts w:ascii="Times New Roman" w:hAnsi="Times New Roman" w:cs="Times New Roman"/>
          <w:sz w:val="24"/>
          <w:szCs w:val="24"/>
        </w:rPr>
      </w:pPr>
    </w:p>
    <w:p w14:paraId="238DED76" w14:textId="16DB8ED4" w:rsidR="008D100B" w:rsidRPr="00E1127D" w:rsidRDefault="008D100B" w:rsidP="00B94618">
      <w:pPr>
        <w:spacing w:line="480" w:lineRule="auto"/>
        <w:ind w:firstLine="720"/>
        <w:contextualSpacing/>
        <w:jc w:val="both"/>
        <w:rPr>
          <w:rFonts w:ascii="Times New Roman" w:hAnsi="Times New Roman" w:cs="Times New Roman"/>
          <w:sz w:val="24"/>
          <w:szCs w:val="24"/>
        </w:rPr>
      </w:pPr>
    </w:p>
    <w:p w14:paraId="00030F05" w14:textId="1063E88B" w:rsidR="008D100B" w:rsidRPr="00E1127D" w:rsidRDefault="008D100B" w:rsidP="00B94618">
      <w:pPr>
        <w:spacing w:line="480" w:lineRule="auto"/>
        <w:ind w:firstLine="720"/>
        <w:contextualSpacing/>
        <w:jc w:val="both"/>
        <w:rPr>
          <w:rFonts w:ascii="Times New Roman" w:hAnsi="Times New Roman" w:cs="Times New Roman"/>
          <w:sz w:val="24"/>
          <w:szCs w:val="24"/>
        </w:rPr>
      </w:pPr>
    </w:p>
    <w:p w14:paraId="63DCD90A" w14:textId="2A7F334E" w:rsidR="008D100B" w:rsidRPr="00E1127D" w:rsidRDefault="008D100B" w:rsidP="00B94618">
      <w:pPr>
        <w:spacing w:line="480" w:lineRule="auto"/>
        <w:ind w:firstLine="720"/>
        <w:contextualSpacing/>
        <w:jc w:val="both"/>
        <w:rPr>
          <w:rFonts w:ascii="Times New Roman" w:hAnsi="Times New Roman" w:cs="Times New Roman"/>
          <w:sz w:val="24"/>
          <w:szCs w:val="24"/>
        </w:rPr>
      </w:pPr>
    </w:p>
    <w:p w14:paraId="6CE0113F" w14:textId="77777777" w:rsidR="008D100B" w:rsidRPr="00E1127D" w:rsidRDefault="008D100B" w:rsidP="00B94618">
      <w:pPr>
        <w:spacing w:line="480" w:lineRule="auto"/>
        <w:ind w:firstLine="720"/>
        <w:contextualSpacing/>
        <w:jc w:val="both"/>
        <w:rPr>
          <w:rFonts w:ascii="Times New Roman" w:hAnsi="Times New Roman" w:cs="Times New Roman"/>
          <w:sz w:val="24"/>
          <w:szCs w:val="24"/>
        </w:rPr>
      </w:pPr>
    </w:p>
    <w:p w14:paraId="2CC66E44" w14:textId="02B71DCB" w:rsidR="00A87398" w:rsidRPr="00E1127D" w:rsidRDefault="00A87398" w:rsidP="007B0559">
      <w:pPr>
        <w:spacing w:line="480" w:lineRule="auto"/>
        <w:jc w:val="both"/>
        <w:rPr>
          <w:rFonts w:ascii="Times New Roman" w:hAnsi="Times New Roman" w:cs="Times New Roman"/>
          <w:b/>
          <w:bCs/>
          <w:sz w:val="24"/>
          <w:szCs w:val="24"/>
        </w:rPr>
      </w:pPr>
      <w:r w:rsidRPr="00E1127D">
        <w:rPr>
          <w:rFonts w:ascii="Times New Roman" w:hAnsi="Times New Roman" w:cs="Times New Roman"/>
          <w:b/>
          <w:bCs/>
          <w:sz w:val="24"/>
          <w:szCs w:val="24"/>
        </w:rPr>
        <w:t>Reference list</w:t>
      </w:r>
    </w:p>
    <w:p w14:paraId="29F5864D" w14:textId="1985D546" w:rsidR="00AD276D" w:rsidRPr="00E1127D" w:rsidRDefault="00AD276D" w:rsidP="004816F4">
      <w:pPr>
        <w:spacing w:line="480" w:lineRule="auto"/>
        <w:ind w:left="720" w:hanging="720"/>
        <w:contextualSpacing/>
        <w:rPr>
          <w:rFonts w:ascii="Times New Roman" w:hAnsi="Times New Roman" w:cs="Times New Roman"/>
          <w:sz w:val="24"/>
          <w:szCs w:val="24"/>
        </w:rPr>
      </w:pPr>
      <w:r w:rsidRPr="00E1127D">
        <w:rPr>
          <w:rFonts w:ascii="Times New Roman" w:hAnsi="Times New Roman" w:cs="Times New Roman"/>
          <w:sz w:val="24"/>
          <w:szCs w:val="24"/>
        </w:rPr>
        <w:t>Afrifa,</w:t>
      </w:r>
      <w:r w:rsidR="00D5128E" w:rsidRPr="00E1127D">
        <w:rPr>
          <w:rFonts w:ascii="Times New Roman" w:hAnsi="Times New Roman" w:cs="Times New Roman"/>
          <w:sz w:val="24"/>
          <w:szCs w:val="24"/>
        </w:rPr>
        <w:t xml:space="preserve"> </w:t>
      </w:r>
      <w:r w:rsidRPr="00E1127D">
        <w:rPr>
          <w:rFonts w:ascii="Times New Roman" w:hAnsi="Times New Roman" w:cs="Times New Roman"/>
          <w:sz w:val="24"/>
          <w:szCs w:val="24"/>
        </w:rPr>
        <w:t>G.A</w:t>
      </w:r>
      <w:r w:rsidR="00F125D1" w:rsidRPr="00E1127D">
        <w:rPr>
          <w:rFonts w:ascii="Times New Roman" w:hAnsi="Times New Roman" w:cs="Times New Roman"/>
          <w:sz w:val="24"/>
          <w:szCs w:val="24"/>
        </w:rPr>
        <w:t>.</w:t>
      </w:r>
      <w:r w:rsidR="00B024B5" w:rsidRPr="00E1127D">
        <w:rPr>
          <w:rFonts w:ascii="Times New Roman" w:hAnsi="Times New Roman" w:cs="Times New Roman"/>
          <w:sz w:val="24"/>
          <w:szCs w:val="24"/>
        </w:rPr>
        <w:t xml:space="preserve">, </w:t>
      </w:r>
      <w:proofErr w:type="spellStart"/>
      <w:r w:rsidR="00B024B5" w:rsidRPr="00E1127D">
        <w:rPr>
          <w:rFonts w:ascii="Times New Roman" w:hAnsi="Times New Roman" w:cs="Times New Roman"/>
          <w:sz w:val="24"/>
          <w:szCs w:val="24"/>
        </w:rPr>
        <w:t>Tingbani</w:t>
      </w:r>
      <w:proofErr w:type="spellEnd"/>
      <w:r w:rsidRPr="00E1127D">
        <w:rPr>
          <w:rFonts w:ascii="Times New Roman" w:hAnsi="Times New Roman" w:cs="Times New Roman"/>
          <w:sz w:val="24"/>
          <w:szCs w:val="24"/>
        </w:rPr>
        <w:t>,</w:t>
      </w:r>
      <w:r w:rsidR="00F125D1" w:rsidRPr="00E1127D">
        <w:rPr>
          <w:rFonts w:ascii="Times New Roman" w:hAnsi="Times New Roman" w:cs="Times New Roman"/>
          <w:sz w:val="24"/>
          <w:szCs w:val="24"/>
        </w:rPr>
        <w:t xml:space="preserve"> I.,</w:t>
      </w:r>
      <w:r w:rsidRPr="00E1127D">
        <w:rPr>
          <w:rFonts w:ascii="Times New Roman" w:hAnsi="Times New Roman" w:cs="Times New Roman"/>
          <w:sz w:val="24"/>
          <w:szCs w:val="24"/>
        </w:rPr>
        <w:t xml:space="preserve"> Yamoah,</w:t>
      </w:r>
      <w:r w:rsidR="00F125D1" w:rsidRPr="00E1127D">
        <w:rPr>
          <w:rFonts w:ascii="Times New Roman" w:hAnsi="Times New Roman" w:cs="Times New Roman"/>
          <w:sz w:val="24"/>
          <w:szCs w:val="24"/>
        </w:rPr>
        <w:t xml:space="preserve"> F., </w:t>
      </w:r>
      <w:r w:rsidR="00E57C56" w:rsidRPr="00E1127D">
        <w:rPr>
          <w:rFonts w:ascii="Times New Roman" w:hAnsi="Times New Roman" w:cs="Times New Roman"/>
          <w:sz w:val="24"/>
          <w:szCs w:val="24"/>
        </w:rPr>
        <w:t>and Gloria</w:t>
      </w:r>
      <w:r w:rsidRPr="00E1127D">
        <w:rPr>
          <w:rFonts w:ascii="Times New Roman" w:hAnsi="Times New Roman" w:cs="Times New Roman"/>
          <w:sz w:val="24"/>
          <w:szCs w:val="24"/>
        </w:rPr>
        <w:t xml:space="preserve"> Appiah,</w:t>
      </w:r>
      <w:r w:rsidR="00F125D1" w:rsidRPr="00E1127D">
        <w:rPr>
          <w:rFonts w:ascii="Times New Roman" w:hAnsi="Times New Roman" w:cs="Times New Roman"/>
          <w:sz w:val="24"/>
          <w:szCs w:val="24"/>
        </w:rPr>
        <w:t xml:space="preserve"> G. (2020). </w:t>
      </w:r>
      <w:r w:rsidRPr="00E1127D">
        <w:rPr>
          <w:rFonts w:ascii="Times New Roman" w:hAnsi="Times New Roman" w:cs="Times New Roman"/>
          <w:sz w:val="24"/>
          <w:szCs w:val="24"/>
        </w:rPr>
        <w:t xml:space="preserve">Innovation input, </w:t>
      </w:r>
      <w:r w:rsidR="008A76E3" w:rsidRPr="00E1127D">
        <w:rPr>
          <w:rFonts w:ascii="Times New Roman" w:hAnsi="Times New Roman" w:cs="Times New Roman"/>
          <w:sz w:val="24"/>
          <w:szCs w:val="24"/>
        </w:rPr>
        <w:t xml:space="preserve">governance </w:t>
      </w:r>
      <w:r w:rsidRPr="00E1127D">
        <w:rPr>
          <w:rFonts w:ascii="Times New Roman" w:hAnsi="Times New Roman" w:cs="Times New Roman"/>
          <w:sz w:val="24"/>
          <w:szCs w:val="24"/>
        </w:rPr>
        <w:t>and climate change: Evidence from emerging countries,</w:t>
      </w:r>
      <w:r w:rsidR="00F125D1" w:rsidRPr="00E1127D">
        <w:rPr>
          <w:rFonts w:ascii="Times New Roman" w:hAnsi="Times New Roman" w:cs="Times New Roman"/>
          <w:sz w:val="24"/>
          <w:szCs w:val="24"/>
        </w:rPr>
        <w:t xml:space="preserve"> </w:t>
      </w:r>
      <w:r w:rsidRPr="00E1127D">
        <w:rPr>
          <w:rFonts w:ascii="Times New Roman" w:hAnsi="Times New Roman" w:cs="Times New Roman"/>
          <w:sz w:val="24"/>
          <w:szCs w:val="24"/>
        </w:rPr>
        <w:t>Technological Forecasting and Social Change,</w:t>
      </w:r>
      <w:r w:rsidR="004816F4" w:rsidRPr="00E1127D">
        <w:rPr>
          <w:rFonts w:ascii="Times New Roman" w:hAnsi="Times New Roman" w:cs="Times New Roman"/>
          <w:sz w:val="24"/>
          <w:szCs w:val="24"/>
        </w:rPr>
        <w:t xml:space="preserve"> </w:t>
      </w:r>
      <w:r w:rsidRPr="00E1127D">
        <w:rPr>
          <w:rFonts w:ascii="Times New Roman" w:hAnsi="Times New Roman" w:cs="Times New Roman"/>
          <w:sz w:val="24"/>
          <w:szCs w:val="24"/>
        </w:rPr>
        <w:t>161</w:t>
      </w:r>
      <w:r w:rsidR="00317CD4" w:rsidRPr="00E1127D">
        <w:rPr>
          <w:rFonts w:ascii="Times New Roman" w:hAnsi="Times New Roman" w:cs="Times New Roman"/>
          <w:sz w:val="24"/>
          <w:szCs w:val="24"/>
        </w:rPr>
        <w:t>(</w:t>
      </w:r>
      <w:r w:rsidRPr="00E1127D">
        <w:rPr>
          <w:rFonts w:ascii="Times New Roman" w:hAnsi="Times New Roman" w:cs="Times New Roman"/>
          <w:sz w:val="24"/>
          <w:szCs w:val="24"/>
        </w:rPr>
        <w:t>120256</w:t>
      </w:r>
      <w:r w:rsidR="00317CD4" w:rsidRPr="00E1127D">
        <w:rPr>
          <w:rFonts w:ascii="Times New Roman" w:hAnsi="Times New Roman" w:cs="Times New Roman"/>
          <w:sz w:val="24"/>
          <w:szCs w:val="24"/>
        </w:rPr>
        <w:t>)</w:t>
      </w:r>
      <w:r w:rsidR="00B81F92" w:rsidRPr="00E1127D">
        <w:rPr>
          <w:rFonts w:ascii="Times New Roman" w:hAnsi="Times New Roman" w:cs="Times New Roman"/>
          <w:sz w:val="24"/>
          <w:szCs w:val="24"/>
        </w:rPr>
        <w:t>.</w:t>
      </w:r>
      <w:hyperlink r:id="rId15" w:history="1">
        <w:r w:rsidR="004816F4" w:rsidRPr="00E1127D">
          <w:rPr>
            <w:rStyle w:val="Hyperlink"/>
            <w:rFonts w:ascii="Times New Roman" w:hAnsi="Times New Roman" w:cs="Times New Roman"/>
            <w:color w:val="auto"/>
            <w:sz w:val="24"/>
            <w:szCs w:val="24"/>
          </w:rPr>
          <w:t>https://doi.org/10.1016/j.techfore.2020.120256</w:t>
        </w:r>
      </w:hyperlink>
      <w:r w:rsidRPr="00E1127D">
        <w:rPr>
          <w:rFonts w:ascii="Times New Roman" w:hAnsi="Times New Roman" w:cs="Times New Roman"/>
          <w:sz w:val="24"/>
          <w:szCs w:val="24"/>
        </w:rPr>
        <w:t>.</w:t>
      </w:r>
    </w:p>
    <w:p w14:paraId="1C248C8B" w14:textId="3116A171" w:rsidR="00921B6E" w:rsidRPr="00E1127D" w:rsidRDefault="00921B6E" w:rsidP="007B0559">
      <w:pPr>
        <w:spacing w:line="480" w:lineRule="auto"/>
        <w:ind w:left="720" w:hanging="720"/>
        <w:contextualSpacing/>
        <w:jc w:val="both"/>
        <w:rPr>
          <w:rFonts w:ascii="Times New Roman" w:hAnsi="Times New Roman" w:cs="Times New Roman"/>
          <w:sz w:val="24"/>
          <w:szCs w:val="24"/>
        </w:rPr>
      </w:pPr>
      <w:r w:rsidRPr="00E1127D">
        <w:rPr>
          <w:rFonts w:ascii="Times New Roman" w:hAnsi="Times New Roman" w:cs="Times New Roman"/>
          <w:sz w:val="24"/>
          <w:szCs w:val="24"/>
        </w:rPr>
        <w:t xml:space="preserve">Aghion, P., P. </w:t>
      </w:r>
      <w:proofErr w:type="spellStart"/>
      <w:r w:rsidRPr="00E1127D">
        <w:rPr>
          <w:rFonts w:ascii="Times New Roman" w:hAnsi="Times New Roman" w:cs="Times New Roman"/>
          <w:sz w:val="24"/>
          <w:szCs w:val="24"/>
        </w:rPr>
        <w:t>Askenazy</w:t>
      </w:r>
      <w:proofErr w:type="spellEnd"/>
      <w:r w:rsidRPr="00E1127D">
        <w:rPr>
          <w:rFonts w:ascii="Times New Roman" w:hAnsi="Times New Roman" w:cs="Times New Roman"/>
          <w:sz w:val="24"/>
          <w:szCs w:val="24"/>
        </w:rPr>
        <w:t xml:space="preserve">, N. Berman, G. Cette, and L. Eymard. (2012). </w:t>
      </w:r>
      <w:r w:rsidR="008A76E3" w:rsidRPr="00E1127D">
        <w:rPr>
          <w:rFonts w:ascii="Times New Roman" w:hAnsi="Times New Roman" w:cs="Times New Roman"/>
          <w:sz w:val="24"/>
          <w:szCs w:val="24"/>
        </w:rPr>
        <w:t>"</w:t>
      </w:r>
      <w:r w:rsidRPr="00E1127D">
        <w:rPr>
          <w:rFonts w:ascii="Times New Roman" w:hAnsi="Times New Roman" w:cs="Times New Roman"/>
          <w:sz w:val="24"/>
          <w:szCs w:val="24"/>
        </w:rPr>
        <w:t>Credit Constraints and the Cyclicality of R&amp;D Investment: Evidence from France</w:t>
      </w:r>
      <w:r w:rsidR="008A76E3" w:rsidRPr="00E1127D">
        <w:rPr>
          <w:rFonts w:ascii="Times New Roman" w:hAnsi="Times New Roman" w:cs="Times New Roman"/>
          <w:sz w:val="24"/>
          <w:szCs w:val="24"/>
        </w:rPr>
        <w:t xml:space="preserve">." </w:t>
      </w:r>
      <w:r w:rsidRPr="00E1127D">
        <w:rPr>
          <w:rFonts w:ascii="Times New Roman" w:hAnsi="Times New Roman" w:cs="Times New Roman"/>
          <w:sz w:val="24"/>
          <w:szCs w:val="24"/>
        </w:rPr>
        <w:t>Journal of the European Economic Association 10 (5): 1001–1024. doi:10.1111/j.1542-4774.</w:t>
      </w:r>
      <w:proofErr w:type="gramStart"/>
      <w:r w:rsidRPr="00E1127D">
        <w:rPr>
          <w:rFonts w:ascii="Times New Roman" w:hAnsi="Times New Roman" w:cs="Times New Roman"/>
          <w:sz w:val="24"/>
          <w:szCs w:val="24"/>
        </w:rPr>
        <w:t>2012.01093.x</w:t>
      </w:r>
      <w:proofErr w:type="gramEnd"/>
    </w:p>
    <w:p w14:paraId="18D4FF41" w14:textId="736DC2AF" w:rsidR="00DA543A" w:rsidRPr="00E1127D" w:rsidRDefault="00DA543A" w:rsidP="007B0559">
      <w:pPr>
        <w:spacing w:line="480" w:lineRule="auto"/>
        <w:ind w:left="720" w:hanging="720"/>
        <w:contextualSpacing/>
        <w:jc w:val="both"/>
        <w:rPr>
          <w:rFonts w:ascii="Times New Roman" w:hAnsi="Times New Roman" w:cs="Times New Roman"/>
          <w:sz w:val="24"/>
          <w:szCs w:val="24"/>
        </w:rPr>
      </w:pPr>
      <w:proofErr w:type="spellStart"/>
      <w:r w:rsidRPr="00E1127D">
        <w:rPr>
          <w:rFonts w:ascii="Times New Roman" w:hAnsi="Times New Roman" w:cs="Times New Roman"/>
          <w:sz w:val="24"/>
          <w:szCs w:val="24"/>
        </w:rPr>
        <w:t>Alesina</w:t>
      </w:r>
      <w:proofErr w:type="spellEnd"/>
      <w:r w:rsidRPr="00E1127D">
        <w:rPr>
          <w:rFonts w:ascii="Times New Roman" w:hAnsi="Times New Roman" w:cs="Times New Roman"/>
          <w:sz w:val="24"/>
          <w:szCs w:val="24"/>
        </w:rPr>
        <w:t>, A. </w:t>
      </w:r>
      <w:proofErr w:type="gramStart"/>
      <w:r w:rsidRPr="00E1127D">
        <w:rPr>
          <w:rFonts w:ascii="Times New Roman" w:hAnsi="Times New Roman" w:cs="Times New Roman"/>
          <w:sz w:val="24"/>
          <w:szCs w:val="24"/>
        </w:rPr>
        <w:t>and  R.</w:t>
      </w:r>
      <w:proofErr w:type="gramEnd"/>
      <w:r w:rsidRPr="00E1127D">
        <w:rPr>
          <w:rFonts w:ascii="Times New Roman" w:hAnsi="Times New Roman" w:cs="Times New Roman"/>
          <w:sz w:val="24"/>
          <w:szCs w:val="24"/>
        </w:rPr>
        <w:t> Perotti (1996). Income distribution, political instability, and investment. Eur. Econ. Rev., 40 (1996), pp. 1203-1228.</w:t>
      </w:r>
    </w:p>
    <w:p w14:paraId="54D2AA69" w14:textId="67218AD8" w:rsidR="00013EA0" w:rsidRPr="00E1127D" w:rsidRDefault="00013EA0" w:rsidP="007B0559">
      <w:pPr>
        <w:spacing w:line="480" w:lineRule="auto"/>
        <w:ind w:left="720" w:hanging="720"/>
        <w:contextualSpacing/>
        <w:jc w:val="both"/>
        <w:rPr>
          <w:rFonts w:ascii="Times New Roman" w:hAnsi="Times New Roman" w:cs="Times New Roman"/>
          <w:sz w:val="24"/>
          <w:szCs w:val="24"/>
        </w:rPr>
      </w:pPr>
      <w:proofErr w:type="spellStart"/>
      <w:r w:rsidRPr="00E1127D">
        <w:rPr>
          <w:rFonts w:ascii="Times New Roman" w:hAnsi="Times New Roman" w:cs="Times New Roman"/>
          <w:sz w:val="24"/>
          <w:szCs w:val="24"/>
        </w:rPr>
        <w:t>Ambec</w:t>
      </w:r>
      <w:proofErr w:type="spellEnd"/>
      <w:r w:rsidRPr="00E1127D">
        <w:rPr>
          <w:rFonts w:ascii="Times New Roman" w:hAnsi="Times New Roman" w:cs="Times New Roman"/>
          <w:sz w:val="24"/>
          <w:szCs w:val="24"/>
        </w:rPr>
        <w:t>, S., Cohen, M.A., Elgie, S. and Lanoie, P., 2013. The Porter hypothesis at 20: can environmental regulation enhance innovation and</w:t>
      </w:r>
      <w:r w:rsidR="004C34A2" w:rsidRPr="00E1127D">
        <w:rPr>
          <w:rFonts w:ascii="Times New Roman" w:hAnsi="Times New Roman" w:cs="Times New Roman"/>
          <w:sz w:val="24"/>
          <w:szCs w:val="24"/>
        </w:rPr>
        <w:t xml:space="preserve"> </w:t>
      </w:r>
      <w:proofErr w:type="gramStart"/>
      <w:r w:rsidRPr="00E1127D">
        <w:rPr>
          <w:rFonts w:ascii="Times New Roman" w:hAnsi="Times New Roman" w:cs="Times New Roman"/>
          <w:sz w:val="24"/>
          <w:szCs w:val="24"/>
        </w:rPr>
        <w:t>competitiveness?.</w:t>
      </w:r>
      <w:proofErr w:type="gramEnd"/>
      <w:r w:rsidRPr="00E1127D">
        <w:rPr>
          <w:rFonts w:ascii="Times New Roman" w:hAnsi="Times New Roman" w:cs="Times New Roman"/>
          <w:sz w:val="24"/>
          <w:szCs w:val="24"/>
        </w:rPr>
        <w:t xml:space="preserve"> Review of environmental economics and policy, 7(1), pp.2-22.</w:t>
      </w:r>
    </w:p>
    <w:p w14:paraId="5766C267" w14:textId="096FF1FE" w:rsidR="00B04695" w:rsidRPr="00E1127D" w:rsidRDefault="00B04695" w:rsidP="007B0559">
      <w:pPr>
        <w:spacing w:line="480" w:lineRule="auto"/>
        <w:ind w:left="720" w:hanging="720"/>
        <w:contextualSpacing/>
        <w:jc w:val="both"/>
        <w:rPr>
          <w:rFonts w:ascii="Times New Roman" w:hAnsi="Times New Roman" w:cs="Times New Roman"/>
          <w:sz w:val="24"/>
          <w:szCs w:val="24"/>
        </w:rPr>
      </w:pPr>
      <w:r w:rsidRPr="00E1127D">
        <w:rPr>
          <w:rFonts w:ascii="Times New Roman" w:hAnsi="Times New Roman" w:cs="Times New Roman"/>
          <w:sz w:val="24"/>
          <w:szCs w:val="24"/>
        </w:rPr>
        <w:t>Armstrong, C.E. and Shimizu, K.</w:t>
      </w:r>
      <w:r w:rsidR="002F6766" w:rsidRPr="00E1127D">
        <w:rPr>
          <w:rFonts w:ascii="Times New Roman" w:hAnsi="Times New Roman" w:cs="Times New Roman"/>
          <w:sz w:val="24"/>
          <w:szCs w:val="24"/>
        </w:rPr>
        <w:t xml:space="preserve"> (</w:t>
      </w:r>
      <w:r w:rsidRPr="00E1127D">
        <w:rPr>
          <w:rFonts w:ascii="Times New Roman" w:hAnsi="Times New Roman" w:cs="Times New Roman"/>
          <w:sz w:val="24"/>
          <w:szCs w:val="24"/>
        </w:rPr>
        <w:t>2007</w:t>
      </w:r>
      <w:r w:rsidR="002F6766" w:rsidRPr="00E1127D">
        <w:rPr>
          <w:rFonts w:ascii="Times New Roman" w:hAnsi="Times New Roman" w:cs="Times New Roman"/>
          <w:sz w:val="24"/>
          <w:szCs w:val="24"/>
        </w:rPr>
        <w:t>)</w:t>
      </w:r>
      <w:r w:rsidRPr="00E1127D">
        <w:rPr>
          <w:rFonts w:ascii="Times New Roman" w:hAnsi="Times New Roman" w:cs="Times New Roman"/>
          <w:sz w:val="24"/>
          <w:szCs w:val="24"/>
        </w:rPr>
        <w:t xml:space="preserve">. A review of approaches to empirical research on the resource-based view of the firm. Journal of </w:t>
      </w:r>
      <w:r w:rsidR="007B3000" w:rsidRPr="00E1127D">
        <w:rPr>
          <w:rFonts w:ascii="Times New Roman" w:hAnsi="Times New Roman" w:cs="Times New Roman"/>
          <w:sz w:val="24"/>
          <w:szCs w:val="24"/>
        </w:rPr>
        <w:t>M</w:t>
      </w:r>
      <w:r w:rsidRPr="00E1127D">
        <w:rPr>
          <w:rFonts w:ascii="Times New Roman" w:hAnsi="Times New Roman" w:cs="Times New Roman"/>
          <w:sz w:val="24"/>
          <w:szCs w:val="24"/>
        </w:rPr>
        <w:t>anagement, 33(6), pp.959-986.</w:t>
      </w:r>
    </w:p>
    <w:p w14:paraId="2217C322" w14:textId="58E8DB29" w:rsidR="004A2B43" w:rsidRPr="00E1127D" w:rsidRDefault="004A2B43" w:rsidP="007B0559">
      <w:pPr>
        <w:spacing w:line="480" w:lineRule="auto"/>
        <w:ind w:left="720" w:hanging="720"/>
        <w:contextualSpacing/>
        <w:jc w:val="both"/>
        <w:rPr>
          <w:rFonts w:ascii="Times New Roman" w:hAnsi="Times New Roman" w:cs="Times New Roman"/>
          <w:sz w:val="24"/>
          <w:szCs w:val="24"/>
        </w:rPr>
      </w:pPr>
      <w:r w:rsidRPr="00E1127D">
        <w:rPr>
          <w:rFonts w:ascii="Times New Roman" w:hAnsi="Times New Roman" w:cs="Times New Roman"/>
          <w:sz w:val="24"/>
          <w:szCs w:val="24"/>
        </w:rPr>
        <w:t>Arshad, M.</w:t>
      </w:r>
      <w:r w:rsidR="00C9407A" w:rsidRPr="00E1127D">
        <w:rPr>
          <w:rFonts w:ascii="Times New Roman" w:hAnsi="Times New Roman" w:cs="Times New Roman"/>
          <w:sz w:val="24"/>
          <w:szCs w:val="24"/>
        </w:rPr>
        <w:t xml:space="preserve"> </w:t>
      </w:r>
      <w:r w:rsidRPr="00E1127D">
        <w:rPr>
          <w:rFonts w:ascii="Times New Roman" w:hAnsi="Times New Roman" w:cs="Times New Roman"/>
          <w:sz w:val="24"/>
          <w:szCs w:val="24"/>
        </w:rPr>
        <w:t xml:space="preserve">Z., Khan, W., Arshad, M., Ali, M., </w:t>
      </w:r>
      <w:proofErr w:type="spellStart"/>
      <w:r w:rsidRPr="00E1127D">
        <w:rPr>
          <w:rFonts w:ascii="Times New Roman" w:hAnsi="Times New Roman" w:cs="Times New Roman"/>
          <w:sz w:val="24"/>
          <w:szCs w:val="24"/>
        </w:rPr>
        <w:t>Shahdan</w:t>
      </w:r>
      <w:proofErr w:type="spellEnd"/>
      <w:r w:rsidRPr="00E1127D">
        <w:rPr>
          <w:rFonts w:ascii="Times New Roman" w:hAnsi="Times New Roman" w:cs="Times New Roman"/>
          <w:sz w:val="24"/>
          <w:szCs w:val="24"/>
        </w:rPr>
        <w:t>, A. and Ishak, W. (2020). Importance and Challenges of SMEs: A Case of Pakistani SMEs. Journal of Research on the Lepidoptera, 51(1), pp.701-707.</w:t>
      </w:r>
    </w:p>
    <w:p w14:paraId="6082AA1E" w14:textId="7C75FBAD" w:rsidR="001E12D4" w:rsidRPr="00E1127D" w:rsidRDefault="001E12D4" w:rsidP="007B0559">
      <w:pPr>
        <w:spacing w:line="480" w:lineRule="auto"/>
        <w:ind w:left="720" w:hanging="720"/>
        <w:contextualSpacing/>
        <w:jc w:val="both"/>
        <w:rPr>
          <w:rFonts w:ascii="Times New Roman" w:hAnsi="Times New Roman" w:cs="Times New Roman"/>
          <w:sz w:val="24"/>
          <w:szCs w:val="24"/>
        </w:rPr>
      </w:pPr>
      <w:r w:rsidRPr="00E1127D">
        <w:rPr>
          <w:rFonts w:ascii="Times New Roman" w:hAnsi="Times New Roman" w:cs="Times New Roman"/>
          <w:sz w:val="24"/>
          <w:szCs w:val="24"/>
        </w:rPr>
        <w:lastRenderedPageBreak/>
        <w:t xml:space="preserve">Bakar, M.F.A., Talukder, M., Quazi, A. and Khan, I., 2020. Adoption of sustainable technology in the Malaysian SMEs sector: Does the role of government </w:t>
      </w:r>
      <w:proofErr w:type="gramStart"/>
      <w:r w:rsidRPr="00E1127D">
        <w:rPr>
          <w:rFonts w:ascii="Times New Roman" w:hAnsi="Times New Roman" w:cs="Times New Roman"/>
          <w:sz w:val="24"/>
          <w:szCs w:val="24"/>
        </w:rPr>
        <w:t>matter?.</w:t>
      </w:r>
      <w:proofErr w:type="gramEnd"/>
      <w:r w:rsidRPr="00E1127D">
        <w:rPr>
          <w:rFonts w:ascii="Times New Roman" w:hAnsi="Times New Roman" w:cs="Times New Roman"/>
          <w:sz w:val="24"/>
          <w:szCs w:val="24"/>
        </w:rPr>
        <w:t xml:space="preserve"> Information, 11(4), p.215.</w:t>
      </w:r>
    </w:p>
    <w:p w14:paraId="75B97B75" w14:textId="5738211E" w:rsidR="00B04695" w:rsidRPr="00E1127D" w:rsidRDefault="00B04695" w:rsidP="007B0559">
      <w:pPr>
        <w:spacing w:line="480" w:lineRule="auto"/>
        <w:ind w:left="720" w:hanging="720"/>
        <w:contextualSpacing/>
        <w:jc w:val="both"/>
        <w:rPr>
          <w:rFonts w:ascii="Times New Roman" w:hAnsi="Times New Roman" w:cs="Times New Roman"/>
          <w:sz w:val="24"/>
          <w:szCs w:val="24"/>
        </w:rPr>
      </w:pPr>
      <w:r w:rsidRPr="00E1127D">
        <w:rPr>
          <w:rFonts w:ascii="Times New Roman" w:hAnsi="Times New Roman" w:cs="Times New Roman"/>
          <w:sz w:val="24"/>
          <w:szCs w:val="24"/>
        </w:rPr>
        <w:t>Barney, J. B. (1991). 'Firm resources and sustained competitive advantage', Journal of Management, 17, pp. 99-120.</w:t>
      </w:r>
    </w:p>
    <w:p w14:paraId="1F5B4DCC" w14:textId="7CDE188F" w:rsidR="004041F5" w:rsidRPr="00E1127D" w:rsidRDefault="004041F5" w:rsidP="007B0559">
      <w:pPr>
        <w:spacing w:line="480" w:lineRule="auto"/>
        <w:ind w:left="720" w:hanging="720"/>
        <w:contextualSpacing/>
        <w:jc w:val="both"/>
        <w:rPr>
          <w:rFonts w:ascii="Times New Roman" w:hAnsi="Times New Roman" w:cs="Times New Roman"/>
          <w:sz w:val="24"/>
          <w:szCs w:val="24"/>
        </w:rPr>
      </w:pPr>
      <w:r w:rsidRPr="00E1127D">
        <w:rPr>
          <w:rFonts w:ascii="Times New Roman" w:hAnsi="Times New Roman" w:cs="Times New Roman"/>
          <w:sz w:val="24"/>
          <w:szCs w:val="24"/>
        </w:rPr>
        <w:t>Barrage, L. (2020). Optimal dynamic carbon taxes in a climate–economy model with distortionary fiscal policy. The Review of Economic Studies, 87(1), pp.1-39.</w:t>
      </w:r>
    </w:p>
    <w:p w14:paraId="5A1F790A" w14:textId="77777777" w:rsidR="00FE5155" w:rsidRPr="00E1127D" w:rsidRDefault="00FE5155" w:rsidP="007B0559">
      <w:pPr>
        <w:spacing w:line="480" w:lineRule="auto"/>
        <w:ind w:left="720" w:hanging="720"/>
        <w:contextualSpacing/>
        <w:jc w:val="both"/>
        <w:rPr>
          <w:rFonts w:ascii="Times New Roman" w:hAnsi="Times New Roman" w:cs="Times New Roman"/>
          <w:sz w:val="24"/>
          <w:szCs w:val="24"/>
        </w:rPr>
      </w:pPr>
      <w:bookmarkStart w:id="27" w:name="_Hlk67975185"/>
      <w:r w:rsidRPr="00E1127D">
        <w:rPr>
          <w:rFonts w:ascii="Times New Roman" w:hAnsi="Times New Roman" w:cs="Times New Roman"/>
          <w:sz w:val="24"/>
          <w:szCs w:val="24"/>
        </w:rPr>
        <w:t xml:space="preserve">Barro. R. (1991) Economic growth in a cross-section of countries. Q. J. Econ., 106 (1991), pp. 407-443. </w:t>
      </w:r>
    </w:p>
    <w:p w14:paraId="309EFB25" w14:textId="3B7539FD" w:rsidR="003C5946" w:rsidRPr="00E1127D" w:rsidRDefault="00891C40" w:rsidP="007B0559">
      <w:pPr>
        <w:spacing w:line="480" w:lineRule="auto"/>
        <w:ind w:left="720" w:hanging="720"/>
        <w:contextualSpacing/>
        <w:jc w:val="both"/>
        <w:rPr>
          <w:rFonts w:ascii="Times New Roman" w:hAnsi="Times New Roman" w:cs="Times New Roman"/>
          <w:sz w:val="24"/>
          <w:szCs w:val="24"/>
        </w:rPr>
      </w:pPr>
      <w:r w:rsidRPr="00E1127D">
        <w:rPr>
          <w:rFonts w:ascii="Times New Roman" w:hAnsi="Times New Roman" w:cs="Times New Roman"/>
          <w:sz w:val="24"/>
          <w:szCs w:val="24"/>
        </w:rPr>
        <w:t>Billett</w:t>
      </w:r>
      <w:bookmarkEnd w:id="27"/>
      <w:r w:rsidRPr="00E1127D">
        <w:rPr>
          <w:rFonts w:ascii="Times New Roman" w:hAnsi="Times New Roman" w:cs="Times New Roman"/>
          <w:sz w:val="24"/>
          <w:szCs w:val="24"/>
        </w:rPr>
        <w:t>, M. T.</w:t>
      </w:r>
      <w:proofErr w:type="gramStart"/>
      <w:r w:rsidRPr="00E1127D">
        <w:rPr>
          <w:rFonts w:ascii="Times New Roman" w:hAnsi="Times New Roman" w:cs="Times New Roman"/>
          <w:sz w:val="24"/>
          <w:szCs w:val="24"/>
        </w:rPr>
        <w:t>,  Jon</w:t>
      </w:r>
      <w:proofErr w:type="gramEnd"/>
      <w:r w:rsidRPr="00E1127D">
        <w:rPr>
          <w:rFonts w:ascii="Times New Roman" w:hAnsi="Times New Roman" w:cs="Times New Roman"/>
          <w:sz w:val="24"/>
          <w:szCs w:val="24"/>
        </w:rPr>
        <w:t xml:space="preserve"> A. Garfinkel, Y. J</w:t>
      </w:r>
      <w:r w:rsidR="00867784" w:rsidRPr="00E1127D">
        <w:rPr>
          <w:rFonts w:ascii="Times New Roman" w:hAnsi="Times New Roman" w:cs="Times New Roman"/>
          <w:sz w:val="24"/>
          <w:szCs w:val="24"/>
        </w:rPr>
        <w:t xml:space="preserve"> (2011). </w:t>
      </w:r>
      <w:r w:rsidRPr="00E1127D">
        <w:rPr>
          <w:rFonts w:ascii="Times New Roman" w:hAnsi="Times New Roman" w:cs="Times New Roman"/>
          <w:sz w:val="24"/>
          <w:szCs w:val="24"/>
        </w:rPr>
        <w:t xml:space="preserve">The influence of </w:t>
      </w:r>
      <w:r w:rsidR="008A76E3" w:rsidRPr="00E1127D">
        <w:rPr>
          <w:rFonts w:ascii="Times New Roman" w:hAnsi="Times New Roman" w:cs="Times New Roman"/>
          <w:sz w:val="24"/>
          <w:szCs w:val="24"/>
        </w:rPr>
        <w:t xml:space="preserve">governance </w:t>
      </w:r>
      <w:r w:rsidRPr="00E1127D">
        <w:rPr>
          <w:rFonts w:ascii="Times New Roman" w:hAnsi="Times New Roman" w:cs="Times New Roman"/>
          <w:sz w:val="24"/>
          <w:szCs w:val="24"/>
        </w:rPr>
        <w:t>on investment: Evidence from a hazard model,</w:t>
      </w:r>
      <w:r w:rsidR="00867784" w:rsidRPr="00E1127D">
        <w:rPr>
          <w:rFonts w:ascii="Times New Roman" w:hAnsi="Times New Roman" w:cs="Times New Roman"/>
          <w:sz w:val="24"/>
          <w:szCs w:val="24"/>
        </w:rPr>
        <w:t xml:space="preserve"> </w:t>
      </w:r>
      <w:r w:rsidRPr="00E1127D">
        <w:rPr>
          <w:rFonts w:ascii="Times New Roman" w:hAnsi="Times New Roman" w:cs="Times New Roman"/>
          <w:sz w:val="24"/>
          <w:szCs w:val="24"/>
        </w:rPr>
        <w:t>Journal of Financial Economics,</w:t>
      </w:r>
      <w:r w:rsidR="000C50E2" w:rsidRPr="00E1127D">
        <w:rPr>
          <w:rFonts w:ascii="Times New Roman" w:hAnsi="Times New Roman" w:cs="Times New Roman"/>
          <w:sz w:val="24"/>
          <w:szCs w:val="24"/>
        </w:rPr>
        <w:t xml:space="preserve"> </w:t>
      </w:r>
      <w:r w:rsidRPr="00E1127D">
        <w:rPr>
          <w:rFonts w:ascii="Times New Roman" w:hAnsi="Times New Roman" w:cs="Times New Roman"/>
          <w:sz w:val="24"/>
          <w:szCs w:val="24"/>
        </w:rPr>
        <w:t>102</w:t>
      </w:r>
      <w:r w:rsidR="00867784" w:rsidRPr="00E1127D">
        <w:rPr>
          <w:rFonts w:ascii="Times New Roman" w:hAnsi="Times New Roman" w:cs="Times New Roman"/>
          <w:sz w:val="24"/>
          <w:szCs w:val="24"/>
        </w:rPr>
        <w:t xml:space="preserve"> (3) </w:t>
      </w:r>
      <w:r w:rsidRPr="00E1127D">
        <w:rPr>
          <w:rFonts w:ascii="Times New Roman" w:hAnsi="Times New Roman" w:cs="Times New Roman"/>
          <w:sz w:val="24"/>
          <w:szCs w:val="24"/>
        </w:rPr>
        <w:t>643-670,</w:t>
      </w:r>
      <w:r w:rsidR="000C50E2" w:rsidRPr="00E1127D">
        <w:rPr>
          <w:rFonts w:ascii="Times New Roman" w:hAnsi="Times New Roman" w:cs="Times New Roman"/>
          <w:sz w:val="24"/>
          <w:szCs w:val="24"/>
        </w:rPr>
        <w:t xml:space="preserve"> </w:t>
      </w:r>
      <w:hyperlink r:id="rId16" w:history="1">
        <w:r w:rsidR="003C5946" w:rsidRPr="00E1127D">
          <w:rPr>
            <w:rStyle w:val="Hyperlink"/>
            <w:rFonts w:ascii="Times New Roman" w:hAnsi="Times New Roman" w:cs="Times New Roman"/>
            <w:color w:val="auto"/>
            <w:sz w:val="24"/>
            <w:szCs w:val="24"/>
          </w:rPr>
          <w:t>https://doi.org/10.1016/j.jfineco.2011.07.004</w:t>
        </w:r>
      </w:hyperlink>
      <w:r w:rsidRPr="00E1127D">
        <w:rPr>
          <w:rFonts w:ascii="Times New Roman" w:hAnsi="Times New Roman" w:cs="Times New Roman"/>
          <w:sz w:val="24"/>
          <w:szCs w:val="24"/>
        </w:rPr>
        <w:t>.</w:t>
      </w:r>
    </w:p>
    <w:p w14:paraId="1D141599" w14:textId="14758C95" w:rsidR="00FE5155" w:rsidRPr="00E1127D" w:rsidRDefault="00173CD1" w:rsidP="007B0559">
      <w:pPr>
        <w:spacing w:line="480" w:lineRule="auto"/>
        <w:contextualSpacing/>
        <w:jc w:val="both"/>
        <w:rPr>
          <w:rFonts w:ascii="Times New Roman" w:hAnsi="Times New Roman" w:cs="Times New Roman"/>
          <w:sz w:val="24"/>
          <w:szCs w:val="24"/>
        </w:rPr>
      </w:pPr>
      <w:r w:rsidRPr="00E1127D">
        <w:rPr>
          <w:rFonts w:ascii="Times New Roman" w:hAnsi="Times New Roman" w:cs="Times New Roman"/>
          <w:sz w:val="24"/>
          <w:szCs w:val="24"/>
        </w:rPr>
        <w:t>Becker-Blease, J.R (2011).</w:t>
      </w:r>
      <w:r w:rsidR="00FC2704" w:rsidRPr="00E1127D">
        <w:rPr>
          <w:rFonts w:ascii="Times New Roman" w:hAnsi="Times New Roman" w:cs="Times New Roman"/>
          <w:sz w:val="24"/>
          <w:szCs w:val="24"/>
        </w:rPr>
        <w:t xml:space="preserve"> </w:t>
      </w:r>
      <w:r w:rsidR="00FE5155" w:rsidRPr="00E1127D">
        <w:rPr>
          <w:rFonts w:ascii="Times New Roman" w:hAnsi="Times New Roman" w:cs="Times New Roman"/>
          <w:sz w:val="24"/>
          <w:szCs w:val="24"/>
        </w:rPr>
        <w:t xml:space="preserve">Governance and </w:t>
      </w:r>
      <w:r w:rsidR="001A5B1A" w:rsidRPr="00E1127D">
        <w:rPr>
          <w:rFonts w:ascii="Times New Roman" w:hAnsi="Times New Roman" w:cs="Times New Roman"/>
          <w:sz w:val="24"/>
          <w:szCs w:val="24"/>
        </w:rPr>
        <w:t>I</w:t>
      </w:r>
      <w:r w:rsidR="00FE5155" w:rsidRPr="00E1127D">
        <w:rPr>
          <w:rFonts w:ascii="Times New Roman" w:hAnsi="Times New Roman" w:cs="Times New Roman"/>
          <w:sz w:val="24"/>
          <w:szCs w:val="24"/>
        </w:rPr>
        <w:t>nnovation,</w:t>
      </w:r>
      <w:r w:rsidR="00FC2704" w:rsidRPr="00E1127D">
        <w:rPr>
          <w:rFonts w:ascii="Times New Roman" w:hAnsi="Times New Roman" w:cs="Times New Roman"/>
          <w:sz w:val="24"/>
          <w:szCs w:val="24"/>
        </w:rPr>
        <w:t xml:space="preserve"> </w:t>
      </w:r>
      <w:r w:rsidR="00FE5155" w:rsidRPr="00E1127D">
        <w:rPr>
          <w:rFonts w:ascii="Times New Roman" w:hAnsi="Times New Roman" w:cs="Times New Roman"/>
          <w:sz w:val="24"/>
          <w:szCs w:val="24"/>
        </w:rPr>
        <w:t>Journal of Corporate Finance,</w:t>
      </w:r>
    </w:p>
    <w:p w14:paraId="5985D673" w14:textId="43B7C348" w:rsidR="00D857BF" w:rsidRPr="00E1127D" w:rsidRDefault="00FE5155" w:rsidP="007B0559">
      <w:pPr>
        <w:spacing w:line="480" w:lineRule="auto"/>
        <w:ind w:firstLine="720"/>
        <w:contextualSpacing/>
        <w:jc w:val="both"/>
        <w:rPr>
          <w:rFonts w:ascii="Times New Roman" w:hAnsi="Times New Roman" w:cs="Times New Roman"/>
          <w:sz w:val="24"/>
          <w:szCs w:val="24"/>
        </w:rPr>
      </w:pPr>
      <w:r w:rsidRPr="00E1127D">
        <w:rPr>
          <w:rFonts w:ascii="Times New Roman" w:hAnsi="Times New Roman" w:cs="Times New Roman"/>
          <w:sz w:val="24"/>
          <w:szCs w:val="24"/>
        </w:rPr>
        <w:t xml:space="preserve">17, </w:t>
      </w:r>
      <w:r w:rsidR="00FC2704" w:rsidRPr="00E1127D">
        <w:rPr>
          <w:rFonts w:ascii="Times New Roman" w:hAnsi="Times New Roman" w:cs="Times New Roman"/>
          <w:sz w:val="24"/>
          <w:szCs w:val="24"/>
        </w:rPr>
        <w:t>(</w:t>
      </w:r>
      <w:r w:rsidRPr="00E1127D">
        <w:rPr>
          <w:rFonts w:ascii="Times New Roman" w:hAnsi="Times New Roman" w:cs="Times New Roman"/>
          <w:sz w:val="24"/>
          <w:szCs w:val="24"/>
        </w:rPr>
        <w:t>4</w:t>
      </w:r>
      <w:r w:rsidR="00FC2704" w:rsidRPr="00E1127D">
        <w:rPr>
          <w:rFonts w:ascii="Times New Roman" w:hAnsi="Times New Roman" w:cs="Times New Roman"/>
          <w:sz w:val="24"/>
          <w:szCs w:val="24"/>
        </w:rPr>
        <w:t>)</w:t>
      </w:r>
      <w:r w:rsidRPr="00E1127D">
        <w:rPr>
          <w:rFonts w:ascii="Times New Roman" w:hAnsi="Times New Roman" w:cs="Times New Roman"/>
          <w:sz w:val="24"/>
          <w:szCs w:val="24"/>
        </w:rPr>
        <w:t>,</w:t>
      </w:r>
      <w:r w:rsidR="00FC2704" w:rsidRPr="00E1127D">
        <w:rPr>
          <w:rFonts w:ascii="Times New Roman" w:hAnsi="Times New Roman" w:cs="Times New Roman"/>
          <w:sz w:val="24"/>
          <w:szCs w:val="24"/>
        </w:rPr>
        <w:t xml:space="preserve"> </w:t>
      </w:r>
      <w:r w:rsidRPr="00E1127D">
        <w:rPr>
          <w:rFonts w:ascii="Times New Roman" w:hAnsi="Times New Roman" w:cs="Times New Roman"/>
          <w:sz w:val="24"/>
          <w:szCs w:val="24"/>
        </w:rPr>
        <w:t>Pages 947-958</w:t>
      </w:r>
      <w:r w:rsidR="003C5946" w:rsidRPr="00E1127D">
        <w:rPr>
          <w:rFonts w:ascii="Times New Roman" w:hAnsi="Times New Roman" w:cs="Times New Roman"/>
          <w:sz w:val="24"/>
          <w:szCs w:val="24"/>
        </w:rPr>
        <w:t xml:space="preserve">. </w:t>
      </w:r>
      <w:hyperlink r:id="rId17" w:history="1">
        <w:r w:rsidR="003C5946" w:rsidRPr="00E1127D">
          <w:rPr>
            <w:rStyle w:val="Hyperlink"/>
            <w:rFonts w:ascii="Times New Roman" w:hAnsi="Times New Roman" w:cs="Times New Roman"/>
            <w:color w:val="auto"/>
            <w:sz w:val="24"/>
            <w:szCs w:val="24"/>
          </w:rPr>
          <w:t>https://doi.org/10.1016/j.jcorpfin.2011.04.003</w:t>
        </w:r>
      </w:hyperlink>
      <w:r w:rsidR="003C5946" w:rsidRPr="00E1127D">
        <w:rPr>
          <w:rFonts w:ascii="Times New Roman" w:hAnsi="Times New Roman" w:cs="Times New Roman"/>
          <w:sz w:val="24"/>
          <w:szCs w:val="24"/>
        </w:rPr>
        <w:t xml:space="preserve">. </w:t>
      </w:r>
    </w:p>
    <w:p w14:paraId="0914EC33" w14:textId="7D0E3C08" w:rsidR="00FA403D" w:rsidRPr="00E1127D" w:rsidRDefault="00185D00" w:rsidP="007B0559">
      <w:pPr>
        <w:spacing w:line="480" w:lineRule="auto"/>
        <w:ind w:left="720" w:hanging="720"/>
        <w:contextualSpacing/>
        <w:jc w:val="both"/>
        <w:rPr>
          <w:rFonts w:ascii="Times New Roman" w:hAnsi="Times New Roman" w:cs="Times New Roman"/>
          <w:sz w:val="24"/>
          <w:szCs w:val="24"/>
        </w:rPr>
      </w:pPr>
      <w:proofErr w:type="spellStart"/>
      <w:r w:rsidRPr="00E1127D">
        <w:rPr>
          <w:rFonts w:ascii="Times New Roman" w:hAnsi="Times New Roman" w:cs="Times New Roman"/>
          <w:sz w:val="24"/>
          <w:szCs w:val="24"/>
        </w:rPr>
        <w:t>Bergek</w:t>
      </w:r>
      <w:proofErr w:type="spellEnd"/>
      <w:r w:rsidRPr="00E1127D">
        <w:rPr>
          <w:rFonts w:ascii="Times New Roman" w:hAnsi="Times New Roman" w:cs="Times New Roman"/>
          <w:sz w:val="24"/>
          <w:szCs w:val="24"/>
        </w:rPr>
        <w:t>, A., Berggren, C. and KITE Research Group</w:t>
      </w:r>
      <w:r w:rsidR="00880DD4" w:rsidRPr="00E1127D">
        <w:rPr>
          <w:rFonts w:ascii="Times New Roman" w:hAnsi="Times New Roman" w:cs="Times New Roman"/>
          <w:sz w:val="24"/>
          <w:szCs w:val="24"/>
        </w:rPr>
        <w:t xml:space="preserve"> (</w:t>
      </w:r>
      <w:r w:rsidRPr="00E1127D">
        <w:rPr>
          <w:rFonts w:ascii="Times New Roman" w:hAnsi="Times New Roman" w:cs="Times New Roman"/>
          <w:sz w:val="24"/>
          <w:szCs w:val="24"/>
        </w:rPr>
        <w:t>2014</w:t>
      </w:r>
      <w:r w:rsidR="00880DD4" w:rsidRPr="00E1127D">
        <w:rPr>
          <w:rFonts w:ascii="Times New Roman" w:hAnsi="Times New Roman" w:cs="Times New Roman"/>
          <w:sz w:val="24"/>
          <w:szCs w:val="24"/>
        </w:rPr>
        <w:t>)</w:t>
      </w:r>
      <w:r w:rsidRPr="00E1127D">
        <w:rPr>
          <w:rFonts w:ascii="Times New Roman" w:hAnsi="Times New Roman" w:cs="Times New Roman"/>
          <w:sz w:val="24"/>
          <w:szCs w:val="24"/>
        </w:rPr>
        <w:t>. The impact of environmental policy instruments on innovation: A review of energy and automotive industry studies. Ecological Economics, 106, pp.112-123.</w:t>
      </w:r>
    </w:p>
    <w:p w14:paraId="196BC74D" w14:textId="6C33AD03" w:rsidR="00185D00" w:rsidRPr="00E1127D" w:rsidRDefault="00185D00" w:rsidP="007B0559">
      <w:pPr>
        <w:spacing w:line="480" w:lineRule="auto"/>
        <w:ind w:left="720" w:hanging="720"/>
        <w:contextualSpacing/>
        <w:jc w:val="both"/>
        <w:rPr>
          <w:rFonts w:ascii="Times New Roman" w:hAnsi="Times New Roman" w:cs="Times New Roman"/>
          <w:sz w:val="24"/>
          <w:szCs w:val="24"/>
        </w:rPr>
      </w:pPr>
      <w:r w:rsidRPr="00E1127D">
        <w:rPr>
          <w:rFonts w:ascii="Times New Roman" w:hAnsi="Times New Roman" w:cs="Times New Roman"/>
          <w:sz w:val="24"/>
          <w:szCs w:val="24"/>
        </w:rPr>
        <w:t>Bergquist, A.-</w:t>
      </w:r>
      <w:proofErr w:type="spellStart"/>
      <w:proofErr w:type="gramStart"/>
      <w:r w:rsidRPr="00E1127D">
        <w:rPr>
          <w:rFonts w:ascii="Times New Roman" w:hAnsi="Times New Roman" w:cs="Times New Roman"/>
          <w:sz w:val="24"/>
          <w:szCs w:val="24"/>
        </w:rPr>
        <w:t>K.,Söderholm</w:t>
      </w:r>
      <w:proofErr w:type="spellEnd"/>
      <w:proofErr w:type="gramEnd"/>
      <w:r w:rsidRPr="00E1127D">
        <w:rPr>
          <w:rFonts w:ascii="Times New Roman" w:hAnsi="Times New Roman" w:cs="Times New Roman"/>
          <w:sz w:val="24"/>
          <w:szCs w:val="24"/>
        </w:rPr>
        <w:t>, K.,</w:t>
      </w:r>
      <w:r w:rsidR="00880DD4" w:rsidRPr="00E1127D">
        <w:rPr>
          <w:rFonts w:ascii="Times New Roman" w:hAnsi="Times New Roman" w:cs="Times New Roman"/>
          <w:sz w:val="24"/>
          <w:szCs w:val="24"/>
        </w:rPr>
        <w:t xml:space="preserve"> </w:t>
      </w:r>
      <w:proofErr w:type="spellStart"/>
      <w:r w:rsidRPr="00E1127D">
        <w:rPr>
          <w:rFonts w:ascii="Times New Roman" w:hAnsi="Times New Roman" w:cs="Times New Roman"/>
          <w:sz w:val="24"/>
          <w:szCs w:val="24"/>
        </w:rPr>
        <w:t>Kinneryd</w:t>
      </w:r>
      <w:proofErr w:type="spellEnd"/>
      <w:r w:rsidRPr="00E1127D">
        <w:rPr>
          <w:rFonts w:ascii="Times New Roman" w:hAnsi="Times New Roman" w:cs="Times New Roman"/>
          <w:sz w:val="24"/>
          <w:szCs w:val="24"/>
        </w:rPr>
        <w:t xml:space="preserve">, </w:t>
      </w:r>
      <w:proofErr w:type="spellStart"/>
      <w:r w:rsidRPr="00E1127D">
        <w:rPr>
          <w:rFonts w:ascii="Times New Roman" w:hAnsi="Times New Roman" w:cs="Times New Roman"/>
          <w:sz w:val="24"/>
          <w:szCs w:val="24"/>
        </w:rPr>
        <w:t>H.,Lindmark</w:t>
      </w:r>
      <w:proofErr w:type="spellEnd"/>
      <w:r w:rsidRPr="00E1127D">
        <w:rPr>
          <w:rFonts w:ascii="Times New Roman" w:hAnsi="Times New Roman" w:cs="Times New Roman"/>
          <w:sz w:val="24"/>
          <w:szCs w:val="24"/>
        </w:rPr>
        <w:t xml:space="preserve">, </w:t>
      </w:r>
      <w:proofErr w:type="spellStart"/>
      <w:r w:rsidRPr="00E1127D">
        <w:rPr>
          <w:rFonts w:ascii="Times New Roman" w:hAnsi="Times New Roman" w:cs="Times New Roman"/>
          <w:sz w:val="24"/>
          <w:szCs w:val="24"/>
        </w:rPr>
        <w:t>M.,Söderholm</w:t>
      </w:r>
      <w:proofErr w:type="spellEnd"/>
      <w:r w:rsidRPr="00E1127D">
        <w:rPr>
          <w:rFonts w:ascii="Times New Roman" w:hAnsi="Times New Roman" w:cs="Times New Roman"/>
          <w:sz w:val="24"/>
          <w:szCs w:val="24"/>
        </w:rPr>
        <w:t xml:space="preserve">, P., </w:t>
      </w:r>
      <w:r w:rsidR="00880DD4" w:rsidRPr="00E1127D">
        <w:rPr>
          <w:rFonts w:ascii="Times New Roman" w:hAnsi="Times New Roman" w:cs="Times New Roman"/>
          <w:sz w:val="24"/>
          <w:szCs w:val="24"/>
        </w:rPr>
        <w:t>(</w:t>
      </w:r>
      <w:r w:rsidRPr="00E1127D">
        <w:rPr>
          <w:rFonts w:ascii="Times New Roman" w:hAnsi="Times New Roman" w:cs="Times New Roman"/>
          <w:sz w:val="24"/>
          <w:szCs w:val="24"/>
        </w:rPr>
        <w:t>2013</w:t>
      </w:r>
      <w:r w:rsidR="00880DD4" w:rsidRPr="00E1127D">
        <w:rPr>
          <w:rFonts w:ascii="Times New Roman" w:hAnsi="Times New Roman" w:cs="Times New Roman"/>
          <w:sz w:val="24"/>
          <w:szCs w:val="24"/>
        </w:rPr>
        <w:t>)</w:t>
      </w:r>
      <w:r w:rsidRPr="00E1127D">
        <w:rPr>
          <w:rFonts w:ascii="Times New Roman" w:hAnsi="Times New Roman" w:cs="Times New Roman"/>
          <w:sz w:val="24"/>
          <w:szCs w:val="24"/>
        </w:rPr>
        <w:t xml:space="preserve">. </w:t>
      </w:r>
      <w:proofErr w:type="spellStart"/>
      <w:r w:rsidRPr="00E1127D">
        <w:rPr>
          <w:rFonts w:ascii="Times New Roman" w:hAnsi="Times New Roman" w:cs="Times New Roman"/>
          <w:sz w:val="24"/>
          <w:szCs w:val="24"/>
        </w:rPr>
        <w:t>Commandand</w:t>
      </w:r>
      <w:proofErr w:type="spellEnd"/>
      <w:r w:rsidRPr="00E1127D">
        <w:rPr>
          <w:rFonts w:ascii="Times New Roman" w:hAnsi="Times New Roman" w:cs="Times New Roman"/>
          <w:sz w:val="24"/>
          <w:szCs w:val="24"/>
        </w:rPr>
        <w:t>-control revisited: environmental compliance and technological change in</w:t>
      </w:r>
      <w:r w:rsidR="00FD08F4" w:rsidRPr="00E1127D">
        <w:rPr>
          <w:rFonts w:ascii="Times New Roman" w:hAnsi="Times New Roman" w:cs="Times New Roman"/>
          <w:sz w:val="24"/>
          <w:szCs w:val="24"/>
        </w:rPr>
        <w:t xml:space="preserve"> </w:t>
      </w:r>
      <w:r w:rsidRPr="00E1127D">
        <w:rPr>
          <w:rFonts w:ascii="Times New Roman" w:hAnsi="Times New Roman" w:cs="Times New Roman"/>
          <w:sz w:val="24"/>
          <w:szCs w:val="24"/>
        </w:rPr>
        <w:t>Swedish industry 1970–1990. Ecol. Econ. 85, 6–19.</w:t>
      </w:r>
    </w:p>
    <w:p w14:paraId="080BD6AE" w14:textId="05B5385F" w:rsidR="00880DD4" w:rsidRPr="00E1127D" w:rsidRDefault="00880DD4" w:rsidP="007B0559">
      <w:pPr>
        <w:spacing w:line="480" w:lineRule="auto"/>
        <w:ind w:left="720" w:hanging="720"/>
        <w:contextualSpacing/>
        <w:jc w:val="both"/>
        <w:rPr>
          <w:rFonts w:ascii="Times New Roman" w:hAnsi="Times New Roman" w:cs="Times New Roman"/>
          <w:sz w:val="24"/>
          <w:szCs w:val="24"/>
        </w:rPr>
      </w:pPr>
      <w:r w:rsidRPr="00E1127D">
        <w:rPr>
          <w:rFonts w:ascii="Times New Roman" w:hAnsi="Times New Roman" w:cs="Times New Roman"/>
          <w:sz w:val="24"/>
          <w:szCs w:val="24"/>
        </w:rPr>
        <w:t xml:space="preserve">Bergner, S., </w:t>
      </w:r>
      <w:proofErr w:type="spellStart"/>
      <w:r w:rsidRPr="00E1127D">
        <w:rPr>
          <w:rFonts w:ascii="Times New Roman" w:hAnsi="Times New Roman" w:cs="Times New Roman"/>
          <w:sz w:val="24"/>
          <w:szCs w:val="24"/>
        </w:rPr>
        <w:t>Bräutigam</w:t>
      </w:r>
      <w:proofErr w:type="spellEnd"/>
      <w:r w:rsidRPr="00E1127D">
        <w:rPr>
          <w:rFonts w:ascii="Times New Roman" w:hAnsi="Times New Roman" w:cs="Times New Roman"/>
          <w:sz w:val="24"/>
          <w:szCs w:val="24"/>
        </w:rPr>
        <w:t>, R., Evers, M. and Spengel, C. (2017). The use of SME tax incentives in the European Union. ZEW-Centre for European Economic Research Discussion Paper, (17-006).</w:t>
      </w:r>
    </w:p>
    <w:p w14:paraId="1FDF2861" w14:textId="6EEB7A49" w:rsidR="00FA403D" w:rsidRPr="00E1127D" w:rsidRDefault="00FA403D" w:rsidP="007B0559">
      <w:pPr>
        <w:spacing w:line="480" w:lineRule="auto"/>
        <w:ind w:left="720" w:hanging="720"/>
        <w:contextualSpacing/>
        <w:jc w:val="both"/>
        <w:rPr>
          <w:rFonts w:ascii="Times New Roman" w:hAnsi="Times New Roman" w:cs="Times New Roman"/>
          <w:sz w:val="24"/>
          <w:szCs w:val="24"/>
        </w:rPr>
      </w:pPr>
      <w:r w:rsidRPr="00E1127D">
        <w:rPr>
          <w:rFonts w:ascii="Times New Roman" w:hAnsi="Times New Roman" w:cs="Times New Roman"/>
          <w:sz w:val="24"/>
          <w:szCs w:val="24"/>
        </w:rPr>
        <w:t>Besley, T., Ghatak, M. (2005). Competition and incentives with motivated agents. Am. Econ. Rev. 95 (3), 616e636.</w:t>
      </w:r>
    </w:p>
    <w:p w14:paraId="5ABF3888" w14:textId="61F1909B" w:rsidR="00FD08F4" w:rsidRPr="00E1127D" w:rsidRDefault="00FD08F4" w:rsidP="007B0559">
      <w:pPr>
        <w:spacing w:line="480" w:lineRule="auto"/>
        <w:ind w:left="720" w:hanging="720"/>
        <w:contextualSpacing/>
        <w:jc w:val="both"/>
        <w:rPr>
          <w:rFonts w:ascii="Times New Roman" w:hAnsi="Times New Roman" w:cs="Times New Roman"/>
          <w:sz w:val="24"/>
          <w:szCs w:val="24"/>
        </w:rPr>
      </w:pPr>
      <w:proofErr w:type="spellStart"/>
      <w:r w:rsidRPr="00E1127D">
        <w:rPr>
          <w:rFonts w:ascii="Times New Roman" w:hAnsi="Times New Roman" w:cs="Times New Roman"/>
          <w:sz w:val="24"/>
          <w:szCs w:val="24"/>
        </w:rPr>
        <w:lastRenderedPageBreak/>
        <w:t>Bodlaj</w:t>
      </w:r>
      <w:proofErr w:type="spellEnd"/>
      <w:r w:rsidRPr="00E1127D">
        <w:rPr>
          <w:rFonts w:ascii="Times New Roman" w:hAnsi="Times New Roman" w:cs="Times New Roman"/>
          <w:sz w:val="24"/>
          <w:szCs w:val="24"/>
        </w:rPr>
        <w:t>, M., Kadic-</w:t>
      </w:r>
      <w:proofErr w:type="spellStart"/>
      <w:r w:rsidRPr="00E1127D">
        <w:rPr>
          <w:rFonts w:ascii="Times New Roman" w:hAnsi="Times New Roman" w:cs="Times New Roman"/>
          <w:sz w:val="24"/>
          <w:szCs w:val="24"/>
        </w:rPr>
        <w:t>Maglajlic</w:t>
      </w:r>
      <w:proofErr w:type="spellEnd"/>
      <w:r w:rsidRPr="00E1127D">
        <w:rPr>
          <w:rFonts w:ascii="Times New Roman" w:hAnsi="Times New Roman" w:cs="Times New Roman"/>
          <w:sz w:val="24"/>
          <w:szCs w:val="24"/>
        </w:rPr>
        <w:t>, S. and Vida, I.</w:t>
      </w:r>
      <w:r w:rsidR="001D092C" w:rsidRPr="00E1127D">
        <w:rPr>
          <w:rFonts w:ascii="Times New Roman" w:hAnsi="Times New Roman" w:cs="Times New Roman"/>
          <w:sz w:val="24"/>
          <w:szCs w:val="24"/>
        </w:rPr>
        <w:t xml:space="preserve"> (</w:t>
      </w:r>
      <w:r w:rsidRPr="00E1127D">
        <w:rPr>
          <w:rFonts w:ascii="Times New Roman" w:hAnsi="Times New Roman" w:cs="Times New Roman"/>
          <w:sz w:val="24"/>
          <w:szCs w:val="24"/>
        </w:rPr>
        <w:t>2020</w:t>
      </w:r>
      <w:r w:rsidR="001D092C" w:rsidRPr="00E1127D">
        <w:rPr>
          <w:rFonts w:ascii="Times New Roman" w:hAnsi="Times New Roman" w:cs="Times New Roman"/>
          <w:sz w:val="24"/>
          <w:szCs w:val="24"/>
        </w:rPr>
        <w:t>)</w:t>
      </w:r>
      <w:r w:rsidRPr="00E1127D">
        <w:rPr>
          <w:rFonts w:ascii="Times New Roman" w:hAnsi="Times New Roman" w:cs="Times New Roman"/>
          <w:sz w:val="24"/>
          <w:szCs w:val="24"/>
        </w:rPr>
        <w:t>. Disentangling the impact of different innovation types, financial constraints and geographic diversification on SMEs' export growth. Journal of Business Research, 108, pp.466-475.</w:t>
      </w:r>
    </w:p>
    <w:p w14:paraId="7F65931D" w14:textId="4654F34D" w:rsidR="00921B6E" w:rsidRPr="00E1127D" w:rsidRDefault="00921B6E" w:rsidP="007B0559">
      <w:pPr>
        <w:spacing w:line="480" w:lineRule="auto"/>
        <w:ind w:left="720" w:hanging="720"/>
        <w:contextualSpacing/>
        <w:jc w:val="both"/>
        <w:rPr>
          <w:rFonts w:ascii="Times New Roman" w:hAnsi="Times New Roman" w:cs="Times New Roman"/>
          <w:sz w:val="24"/>
          <w:szCs w:val="24"/>
        </w:rPr>
      </w:pPr>
      <w:r w:rsidRPr="00E1127D">
        <w:rPr>
          <w:rFonts w:ascii="Times New Roman" w:hAnsi="Times New Roman" w:cs="Times New Roman"/>
          <w:sz w:val="24"/>
          <w:szCs w:val="24"/>
        </w:rPr>
        <w:t xml:space="preserve">Brancati, E. (2015). </w:t>
      </w:r>
      <w:r w:rsidR="008A76E3" w:rsidRPr="00E1127D">
        <w:rPr>
          <w:rFonts w:ascii="Times New Roman" w:hAnsi="Times New Roman" w:cs="Times New Roman"/>
          <w:sz w:val="24"/>
          <w:szCs w:val="24"/>
        </w:rPr>
        <w:t>"</w:t>
      </w:r>
      <w:r w:rsidRPr="00E1127D">
        <w:rPr>
          <w:rFonts w:ascii="Times New Roman" w:hAnsi="Times New Roman" w:cs="Times New Roman"/>
          <w:sz w:val="24"/>
          <w:szCs w:val="24"/>
        </w:rPr>
        <w:t>Innovation Financing and the Role of Relationship Lending for SMEs</w:t>
      </w:r>
      <w:r w:rsidR="008A76E3" w:rsidRPr="00E1127D">
        <w:rPr>
          <w:rFonts w:ascii="Times New Roman" w:hAnsi="Times New Roman" w:cs="Times New Roman"/>
          <w:sz w:val="24"/>
          <w:szCs w:val="24"/>
        </w:rPr>
        <w:t xml:space="preserve">." </w:t>
      </w:r>
      <w:r w:rsidRPr="00E1127D">
        <w:rPr>
          <w:rFonts w:ascii="Times New Roman" w:hAnsi="Times New Roman" w:cs="Times New Roman"/>
          <w:sz w:val="24"/>
          <w:szCs w:val="24"/>
        </w:rPr>
        <w:t>Small Business Economics 44 (2): 449–473. doi:10.1007/s11187-014-9603-3.</w:t>
      </w:r>
    </w:p>
    <w:p w14:paraId="165251E9" w14:textId="629A04B4" w:rsidR="00867A48" w:rsidRPr="00E1127D" w:rsidRDefault="00867A48" w:rsidP="007B0559">
      <w:pPr>
        <w:spacing w:line="480" w:lineRule="auto"/>
        <w:ind w:left="720" w:hanging="720"/>
        <w:contextualSpacing/>
        <w:jc w:val="both"/>
        <w:rPr>
          <w:rFonts w:ascii="Times New Roman" w:hAnsi="Times New Roman" w:cs="Times New Roman"/>
          <w:sz w:val="24"/>
          <w:szCs w:val="24"/>
        </w:rPr>
      </w:pPr>
      <w:proofErr w:type="spellStart"/>
      <w:r w:rsidRPr="00E1127D">
        <w:rPr>
          <w:rFonts w:ascii="Times New Roman" w:hAnsi="Times New Roman" w:cs="Times New Roman"/>
          <w:sz w:val="24"/>
          <w:szCs w:val="24"/>
        </w:rPr>
        <w:t>Brännlund</w:t>
      </w:r>
      <w:proofErr w:type="spellEnd"/>
      <w:r w:rsidRPr="00E1127D">
        <w:rPr>
          <w:rFonts w:ascii="Times New Roman" w:hAnsi="Times New Roman" w:cs="Times New Roman"/>
          <w:sz w:val="24"/>
          <w:szCs w:val="24"/>
        </w:rPr>
        <w:t xml:space="preserve">, R., </w:t>
      </w:r>
      <w:proofErr w:type="spellStart"/>
      <w:r w:rsidRPr="00E1127D">
        <w:rPr>
          <w:rFonts w:ascii="Times New Roman" w:hAnsi="Times New Roman" w:cs="Times New Roman"/>
          <w:sz w:val="24"/>
          <w:szCs w:val="24"/>
        </w:rPr>
        <w:t>Färe</w:t>
      </w:r>
      <w:proofErr w:type="spellEnd"/>
      <w:r w:rsidRPr="00E1127D">
        <w:rPr>
          <w:rFonts w:ascii="Times New Roman" w:hAnsi="Times New Roman" w:cs="Times New Roman"/>
          <w:sz w:val="24"/>
          <w:szCs w:val="24"/>
        </w:rPr>
        <w:t xml:space="preserve">, R. and Grosskopf, S. (1995). Environmental regulation and profitability: an application to Swedish pulp and paper mills. Environmental and </w:t>
      </w:r>
      <w:r w:rsidR="007B3000" w:rsidRPr="00E1127D">
        <w:rPr>
          <w:rFonts w:ascii="Times New Roman" w:hAnsi="Times New Roman" w:cs="Times New Roman"/>
          <w:sz w:val="24"/>
          <w:szCs w:val="24"/>
        </w:rPr>
        <w:t>R</w:t>
      </w:r>
      <w:r w:rsidRPr="00E1127D">
        <w:rPr>
          <w:rFonts w:ascii="Times New Roman" w:hAnsi="Times New Roman" w:cs="Times New Roman"/>
          <w:sz w:val="24"/>
          <w:szCs w:val="24"/>
        </w:rPr>
        <w:t>esource Economics, 6(1), pp.23-36.</w:t>
      </w:r>
    </w:p>
    <w:p w14:paraId="3D5390A0" w14:textId="3E692F79" w:rsidR="00867A48" w:rsidRPr="00E1127D" w:rsidRDefault="00867A48" w:rsidP="007B0559">
      <w:pPr>
        <w:spacing w:line="480" w:lineRule="auto"/>
        <w:ind w:left="720" w:hanging="720"/>
        <w:contextualSpacing/>
        <w:jc w:val="both"/>
        <w:rPr>
          <w:rFonts w:ascii="Times New Roman" w:hAnsi="Times New Roman" w:cs="Times New Roman"/>
          <w:sz w:val="24"/>
          <w:szCs w:val="24"/>
        </w:rPr>
      </w:pPr>
      <w:proofErr w:type="spellStart"/>
      <w:r w:rsidRPr="00E1127D">
        <w:rPr>
          <w:rFonts w:ascii="Times New Roman" w:hAnsi="Times New Roman" w:cs="Times New Roman"/>
          <w:sz w:val="24"/>
          <w:szCs w:val="24"/>
        </w:rPr>
        <w:t>Brännlund</w:t>
      </w:r>
      <w:proofErr w:type="spellEnd"/>
      <w:r w:rsidRPr="00E1127D">
        <w:rPr>
          <w:rFonts w:ascii="Times New Roman" w:hAnsi="Times New Roman" w:cs="Times New Roman"/>
          <w:sz w:val="24"/>
          <w:szCs w:val="24"/>
        </w:rPr>
        <w:t>, R. and Lundgren, T. (2010). Environmental policy and profitability: evidence from Swedish industry. Environmental Economics and Policy Studies, 12(1), pp.59-78.</w:t>
      </w:r>
    </w:p>
    <w:p w14:paraId="41FC6B1C" w14:textId="2CCDFB3F" w:rsidR="000577B1" w:rsidRPr="00E1127D" w:rsidRDefault="000577B1" w:rsidP="007B0559">
      <w:pPr>
        <w:spacing w:line="480" w:lineRule="auto"/>
        <w:ind w:left="720" w:hanging="720"/>
        <w:contextualSpacing/>
        <w:jc w:val="both"/>
        <w:rPr>
          <w:rFonts w:ascii="Times New Roman" w:hAnsi="Times New Roman" w:cs="Times New Roman"/>
          <w:sz w:val="24"/>
          <w:szCs w:val="24"/>
        </w:rPr>
      </w:pPr>
      <w:r w:rsidRPr="00E1127D">
        <w:rPr>
          <w:rFonts w:ascii="Times New Roman" w:hAnsi="Times New Roman" w:cs="Times New Roman"/>
          <w:sz w:val="24"/>
          <w:szCs w:val="24"/>
        </w:rPr>
        <w:t>Cai, J., Chen, Y. and Wang, X.</w:t>
      </w:r>
      <w:r w:rsidR="002F6766" w:rsidRPr="00E1127D">
        <w:rPr>
          <w:rFonts w:ascii="Times New Roman" w:hAnsi="Times New Roman" w:cs="Times New Roman"/>
          <w:sz w:val="24"/>
          <w:szCs w:val="24"/>
        </w:rPr>
        <w:t xml:space="preserve"> (</w:t>
      </w:r>
      <w:r w:rsidRPr="00E1127D">
        <w:rPr>
          <w:rFonts w:ascii="Times New Roman" w:hAnsi="Times New Roman" w:cs="Times New Roman"/>
          <w:sz w:val="24"/>
          <w:szCs w:val="24"/>
        </w:rPr>
        <w:t>2018</w:t>
      </w:r>
      <w:r w:rsidR="002F6766" w:rsidRPr="00E1127D">
        <w:rPr>
          <w:rFonts w:ascii="Times New Roman" w:hAnsi="Times New Roman" w:cs="Times New Roman"/>
          <w:sz w:val="24"/>
          <w:szCs w:val="24"/>
        </w:rPr>
        <w:t>)</w:t>
      </w:r>
      <w:r w:rsidRPr="00E1127D">
        <w:rPr>
          <w:rFonts w:ascii="Times New Roman" w:hAnsi="Times New Roman" w:cs="Times New Roman"/>
          <w:sz w:val="24"/>
          <w:szCs w:val="24"/>
        </w:rPr>
        <w:t>. The impact of corporate taxes on firm innovation: Evidence from the corporate tax collection reform in china (No. w25146). National Bureau of Economic Research.</w:t>
      </w:r>
    </w:p>
    <w:p w14:paraId="39FF8306" w14:textId="02B61F65" w:rsidR="00D857BF" w:rsidRPr="00E1127D" w:rsidRDefault="00D857BF" w:rsidP="007B0559">
      <w:pPr>
        <w:spacing w:line="480" w:lineRule="auto"/>
        <w:ind w:left="720" w:hanging="720"/>
        <w:contextualSpacing/>
        <w:jc w:val="both"/>
        <w:rPr>
          <w:rFonts w:ascii="Times New Roman" w:hAnsi="Times New Roman" w:cs="Times New Roman"/>
          <w:sz w:val="24"/>
          <w:szCs w:val="24"/>
        </w:rPr>
      </w:pPr>
      <w:r w:rsidRPr="00E1127D">
        <w:rPr>
          <w:rFonts w:ascii="Times New Roman" w:hAnsi="Times New Roman" w:cs="Times New Roman"/>
          <w:sz w:val="24"/>
          <w:szCs w:val="24"/>
        </w:rPr>
        <w:t xml:space="preserve">Chu, A.C., Cozzi, G., Ching-Chong L., </w:t>
      </w:r>
      <w:r w:rsidR="00E557AA" w:rsidRPr="00E1127D">
        <w:rPr>
          <w:rFonts w:ascii="Times New Roman" w:hAnsi="Times New Roman" w:cs="Times New Roman"/>
          <w:sz w:val="24"/>
          <w:szCs w:val="24"/>
        </w:rPr>
        <w:t xml:space="preserve">and </w:t>
      </w:r>
      <w:r w:rsidRPr="00E1127D">
        <w:rPr>
          <w:rFonts w:ascii="Times New Roman" w:hAnsi="Times New Roman" w:cs="Times New Roman"/>
          <w:sz w:val="24"/>
          <w:szCs w:val="24"/>
        </w:rPr>
        <w:t>Chih-Hsing L</w:t>
      </w:r>
      <w:r w:rsidR="00E557AA" w:rsidRPr="00E1127D">
        <w:rPr>
          <w:rFonts w:ascii="Times New Roman" w:hAnsi="Times New Roman" w:cs="Times New Roman"/>
          <w:sz w:val="24"/>
          <w:szCs w:val="24"/>
        </w:rPr>
        <w:t xml:space="preserve">. (2015).  </w:t>
      </w:r>
      <w:r w:rsidRPr="00E1127D">
        <w:rPr>
          <w:rFonts w:ascii="Times New Roman" w:hAnsi="Times New Roman" w:cs="Times New Roman"/>
          <w:sz w:val="24"/>
          <w:szCs w:val="24"/>
        </w:rPr>
        <w:t>Inflation, R&amp;D and growth in an open economy,</w:t>
      </w:r>
      <w:r w:rsidR="00E557AA" w:rsidRPr="00E1127D">
        <w:rPr>
          <w:rFonts w:ascii="Times New Roman" w:hAnsi="Times New Roman" w:cs="Times New Roman"/>
          <w:sz w:val="24"/>
          <w:szCs w:val="24"/>
        </w:rPr>
        <w:t xml:space="preserve"> </w:t>
      </w:r>
      <w:r w:rsidRPr="00E1127D">
        <w:rPr>
          <w:rFonts w:ascii="Times New Roman" w:hAnsi="Times New Roman" w:cs="Times New Roman"/>
          <w:sz w:val="24"/>
          <w:szCs w:val="24"/>
        </w:rPr>
        <w:t>Journal of International Economics,</w:t>
      </w:r>
      <w:r w:rsidR="00E557AA" w:rsidRPr="00E1127D">
        <w:rPr>
          <w:rFonts w:ascii="Times New Roman" w:hAnsi="Times New Roman" w:cs="Times New Roman"/>
          <w:sz w:val="24"/>
          <w:szCs w:val="24"/>
        </w:rPr>
        <w:t xml:space="preserve"> </w:t>
      </w:r>
      <w:r w:rsidRPr="00E1127D">
        <w:rPr>
          <w:rFonts w:ascii="Times New Roman" w:hAnsi="Times New Roman" w:cs="Times New Roman"/>
          <w:sz w:val="24"/>
          <w:szCs w:val="24"/>
        </w:rPr>
        <w:t>96</w:t>
      </w:r>
      <w:r w:rsidR="00E557AA" w:rsidRPr="00E1127D">
        <w:rPr>
          <w:rFonts w:ascii="Times New Roman" w:hAnsi="Times New Roman" w:cs="Times New Roman"/>
          <w:sz w:val="24"/>
          <w:szCs w:val="24"/>
        </w:rPr>
        <w:t>(</w:t>
      </w:r>
      <w:r w:rsidRPr="00E1127D">
        <w:rPr>
          <w:rFonts w:ascii="Times New Roman" w:hAnsi="Times New Roman" w:cs="Times New Roman"/>
          <w:sz w:val="24"/>
          <w:szCs w:val="24"/>
        </w:rPr>
        <w:t>2</w:t>
      </w:r>
      <w:r w:rsidR="00E557AA" w:rsidRPr="00E1127D">
        <w:rPr>
          <w:rFonts w:ascii="Times New Roman" w:hAnsi="Times New Roman" w:cs="Times New Roman"/>
          <w:sz w:val="24"/>
          <w:szCs w:val="24"/>
        </w:rPr>
        <w:t>).</w:t>
      </w:r>
      <w:r w:rsidR="002862BB" w:rsidRPr="00E1127D">
        <w:rPr>
          <w:rFonts w:ascii="Times New Roman" w:hAnsi="Times New Roman" w:cs="Times New Roman"/>
          <w:sz w:val="24"/>
          <w:szCs w:val="24"/>
        </w:rPr>
        <w:t xml:space="preserve"> </w:t>
      </w:r>
      <w:hyperlink r:id="rId18" w:history="1">
        <w:r w:rsidR="002862BB" w:rsidRPr="00E1127D">
          <w:rPr>
            <w:rStyle w:val="Hyperlink"/>
            <w:rFonts w:ascii="Times New Roman" w:hAnsi="Times New Roman" w:cs="Times New Roman"/>
            <w:color w:val="auto"/>
            <w:sz w:val="24"/>
            <w:szCs w:val="24"/>
          </w:rPr>
          <w:t>https://doi.org/10.1016/j.jinteco.2015.03.007</w:t>
        </w:r>
      </w:hyperlink>
      <w:r w:rsidR="002862BB" w:rsidRPr="00E1127D">
        <w:rPr>
          <w:rFonts w:ascii="Times New Roman" w:hAnsi="Times New Roman" w:cs="Times New Roman"/>
          <w:sz w:val="24"/>
          <w:szCs w:val="24"/>
        </w:rPr>
        <w:t xml:space="preserve">. </w:t>
      </w:r>
    </w:p>
    <w:p w14:paraId="1B749C6B" w14:textId="012350BB" w:rsidR="0025598B" w:rsidRPr="00E1127D" w:rsidRDefault="006F197D" w:rsidP="007B0559">
      <w:pPr>
        <w:spacing w:after="0" w:line="480" w:lineRule="auto"/>
        <w:ind w:left="720" w:hanging="720"/>
        <w:contextualSpacing/>
        <w:rPr>
          <w:rFonts w:ascii="Times New Roman" w:eastAsia="Times New Roman" w:hAnsi="Times New Roman" w:cs="Times New Roman"/>
          <w:sz w:val="24"/>
          <w:szCs w:val="24"/>
          <w:lang w:eastAsia="en-GB"/>
        </w:rPr>
      </w:pPr>
      <w:r w:rsidRPr="00E1127D">
        <w:rPr>
          <w:rFonts w:ascii="Times New Roman" w:eastAsia="Times New Roman" w:hAnsi="Times New Roman" w:cs="Times New Roman"/>
          <w:sz w:val="24"/>
          <w:szCs w:val="24"/>
          <w:lang w:eastAsia="en-GB"/>
        </w:rPr>
        <w:t>Cirera, V. Lopez-Bassols, S. Muzi (2016). Measuring Firm Innovation. A Review of Existing Approaches. World bank.</w:t>
      </w:r>
    </w:p>
    <w:p w14:paraId="42DCCA29" w14:textId="28358BF3" w:rsidR="00882715" w:rsidRPr="00E1127D" w:rsidRDefault="00882715" w:rsidP="007B0559">
      <w:pPr>
        <w:spacing w:after="0" w:line="480" w:lineRule="auto"/>
        <w:ind w:left="720" w:hanging="720"/>
        <w:contextualSpacing/>
        <w:rPr>
          <w:rFonts w:ascii="Times New Roman" w:eastAsia="Times New Roman" w:hAnsi="Times New Roman" w:cs="Times New Roman"/>
          <w:sz w:val="24"/>
          <w:szCs w:val="24"/>
          <w:lang w:eastAsia="en-GB"/>
        </w:rPr>
      </w:pPr>
      <w:r w:rsidRPr="00E1127D">
        <w:rPr>
          <w:rFonts w:ascii="Times New Roman" w:eastAsia="Times New Roman" w:hAnsi="Times New Roman" w:cs="Times New Roman"/>
          <w:sz w:val="24"/>
          <w:szCs w:val="24"/>
          <w:lang w:eastAsia="en-GB"/>
        </w:rPr>
        <w:t xml:space="preserve">Costa, J. (2021). Carrots or Sticks: Which Policies Matter the Most in Sustainable Resource </w:t>
      </w:r>
      <w:proofErr w:type="gramStart"/>
      <w:r w:rsidRPr="00E1127D">
        <w:rPr>
          <w:rFonts w:ascii="Times New Roman" w:eastAsia="Times New Roman" w:hAnsi="Times New Roman" w:cs="Times New Roman"/>
          <w:sz w:val="24"/>
          <w:szCs w:val="24"/>
          <w:lang w:eastAsia="en-GB"/>
        </w:rPr>
        <w:t>Management?.</w:t>
      </w:r>
      <w:proofErr w:type="gramEnd"/>
      <w:r w:rsidRPr="00E1127D">
        <w:rPr>
          <w:rFonts w:ascii="Times New Roman" w:eastAsia="Times New Roman" w:hAnsi="Times New Roman" w:cs="Times New Roman"/>
          <w:sz w:val="24"/>
          <w:szCs w:val="24"/>
          <w:lang w:eastAsia="en-GB"/>
        </w:rPr>
        <w:t xml:space="preserve"> Resources, 10(2), p.12.</w:t>
      </w:r>
    </w:p>
    <w:p w14:paraId="0E695CC5" w14:textId="2BE2629A" w:rsidR="0025598B" w:rsidRPr="00E1127D" w:rsidRDefault="0025598B" w:rsidP="007B0559">
      <w:pPr>
        <w:spacing w:after="0" w:line="480" w:lineRule="auto"/>
        <w:ind w:left="720" w:hanging="720"/>
        <w:contextualSpacing/>
        <w:rPr>
          <w:rFonts w:ascii="Times New Roman" w:eastAsia="Times New Roman" w:hAnsi="Times New Roman" w:cs="Times New Roman"/>
          <w:sz w:val="24"/>
          <w:szCs w:val="24"/>
          <w:lang w:eastAsia="en-GB"/>
        </w:rPr>
      </w:pPr>
      <w:r w:rsidRPr="00E1127D">
        <w:rPr>
          <w:rFonts w:ascii="Times New Roman" w:eastAsia="Times New Roman" w:hAnsi="Times New Roman" w:cs="Times New Roman"/>
          <w:sz w:val="24"/>
          <w:szCs w:val="24"/>
          <w:lang w:eastAsia="en-GB"/>
        </w:rPr>
        <w:t>Cumming, D., Rui, O. and Wu,</w:t>
      </w:r>
      <w:r w:rsidR="00522305" w:rsidRPr="00E1127D">
        <w:rPr>
          <w:rFonts w:ascii="Times New Roman" w:eastAsia="Times New Roman" w:hAnsi="Times New Roman" w:cs="Times New Roman"/>
          <w:sz w:val="24"/>
          <w:szCs w:val="24"/>
          <w:lang w:eastAsia="en-GB"/>
        </w:rPr>
        <w:t xml:space="preserve"> </w:t>
      </w:r>
      <w:r w:rsidRPr="00E1127D">
        <w:rPr>
          <w:rFonts w:ascii="Times New Roman" w:eastAsia="Times New Roman" w:hAnsi="Times New Roman" w:cs="Times New Roman"/>
          <w:sz w:val="24"/>
          <w:szCs w:val="24"/>
          <w:lang w:eastAsia="en-GB"/>
        </w:rPr>
        <w:t>Y. (2016).  Political instability, access to private debt, and innovation investment in China, Emerging Markets Review, 29, Pages 68-81,</w:t>
      </w:r>
    </w:p>
    <w:p w14:paraId="26ED66BE" w14:textId="3E6867B0" w:rsidR="00B04695" w:rsidRPr="00E1127D" w:rsidRDefault="00B04695" w:rsidP="007B0559">
      <w:pPr>
        <w:spacing w:after="0" w:line="480" w:lineRule="auto"/>
        <w:ind w:left="720" w:hanging="720"/>
        <w:contextualSpacing/>
        <w:rPr>
          <w:rFonts w:ascii="Times New Roman" w:eastAsia="Times New Roman" w:hAnsi="Times New Roman" w:cs="Times New Roman"/>
          <w:sz w:val="24"/>
          <w:szCs w:val="24"/>
          <w:lang w:eastAsia="en-GB"/>
        </w:rPr>
      </w:pPr>
      <w:proofErr w:type="spellStart"/>
      <w:r w:rsidRPr="00E1127D">
        <w:rPr>
          <w:rFonts w:ascii="Times New Roman" w:eastAsia="Times New Roman" w:hAnsi="Times New Roman" w:cs="Times New Roman"/>
          <w:sz w:val="24"/>
          <w:szCs w:val="24"/>
          <w:lang w:eastAsia="en-GB"/>
        </w:rPr>
        <w:t>Darnihamedani</w:t>
      </w:r>
      <w:proofErr w:type="spellEnd"/>
      <w:r w:rsidRPr="00E1127D">
        <w:rPr>
          <w:rFonts w:ascii="Times New Roman" w:eastAsia="Times New Roman" w:hAnsi="Times New Roman" w:cs="Times New Roman"/>
          <w:sz w:val="24"/>
          <w:szCs w:val="24"/>
          <w:lang w:eastAsia="en-GB"/>
        </w:rPr>
        <w:t>, P., Block, J.H., Hessels, J. and Simonyan, A. (2018). Taxes, start-up costs, and innovative entrepreneurship. Small Business Economics, 51(2), pp.355-369.</w:t>
      </w:r>
    </w:p>
    <w:p w14:paraId="465E8E39" w14:textId="49B36354" w:rsidR="004A2B43" w:rsidRPr="00E1127D" w:rsidRDefault="004A2B43" w:rsidP="007B0559">
      <w:pPr>
        <w:spacing w:after="0" w:line="480" w:lineRule="auto"/>
        <w:ind w:left="720" w:hanging="720"/>
        <w:contextualSpacing/>
        <w:rPr>
          <w:rFonts w:ascii="Times New Roman" w:eastAsia="Times New Roman" w:hAnsi="Times New Roman" w:cs="Times New Roman"/>
          <w:sz w:val="24"/>
          <w:szCs w:val="24"/>
          <w:lang w:eastAsia="en-GB"/>
        </w:rPr>
      </w:pPr>
      <w:r w:rsidRPr="00E1127D">
        <w:rPr>
          <w:rFonts w:ascii="Times New Roman" w:eastAsia="Times New Roman" w:hAnsi="Times New Roman" w:cs="Times New Roman"/>
          <w:sz w:val="24"/>
          <w:szCs w:val="24"/>
          <w:lang w:eastAsia="en-GB"/>
        </w:rPr>
        <w:lastRenderedPageBreak/>
        <w:t xml:space="preserve">da Silva, A.C., </w:t>
      </w:r>
      <w:proofErr w:type="spellStart"/>
      <w:r w:rsidRPr="00E1127D">
        <w:rPr>
          <w:rFonts w:ascii="Times New Roman" w:eastAsia="Times New Roman" w:hAnsi="Times New Roman" w:cs="Times New Roman"/>
          <w:sz w:val="24"/>
          <w:szCs w:val="24"/>
          <w:lang w:eastAsia="en-GB"/>
        </w:rPr>
        <w:t>Méxas</w:t>
      </w:r>
      <w:proofErr w:type="spellEnd"/>
      <w:r w:rsidRPr="00E1127D">
        <w:rPr>
          <w:rFonts w:ascii="Times New Roman" w:eastAsia="Times New Roman" w:hAnsi="Times New Roman" w:cs="Times New Roman"/>
          <w:sz w:val="24"/>
          <w:szCs w:val="24"/>
          <w:lang w:eastAsia="en-GB"/>
        </w:rPr>
        <w:t xml:space="preserve">, M.P. and </w:t>
      </w:r>
      <w:proofErr w:type="spellStart"/>
      <w:r w:rsidRPr="00E1127D">
        <w:rPr>
          <w:rFonts w:ascii="Times New Roman" w:eastAsia="Times New Roman" w:hAnsi="Times New Roman" w:cs="Times New Roman"/>
          <w:sz w:val="24"/>
          <w:szCs w:val="24"/>
          <w:lang w:eastAsia="en-GB"/>
        </w:rPr>
        <w:t>Quelhas</w:t>
      </w:r>
      <w:proofErr w:type="spellEnd"/>
      <w:r w:rsidRPr="00E1127D">
        <w:rPr>
          <w:rFonts w:ascii="Times New Roman" w:eastAsia="Times New Roman" w:hAnsi="Times New Roman" w:cs="Times New Roman"/>
          <w:sz w:val="24"/>
          <w:szCs w:val="24"/>
          <w:lang w:eastAsia="en-GB"/>
        </w:rPr>
        <w:t xml:space="preserve">, O.L.G., 2017. Restrictive factors in </w:t>
      </w:r>
      <w:r w:rsidR="007B3000" w:rsidRPr="00E1127D">
        <w:rPr>
          <w:rFonts w:ascii="Times New Roman" w:eastAsia="Times New Roman" w:hAnsi="Times New Roman" w:cs="Times New Roman"/>
          <w:sz w:val="24"/>
          <w:szCs w:val="24"/>
          <w:lang w:eastAsia="en-GB"/>
        </w:rPr>
        <w:t xml:space="preserve">the </w:t>
      </w:r>
      <w:r w:rsidRPr="00E1127D">
        <w:rPr>
          <w:rFonts w:ascii="Times New Roman" w:eastAsia="Times New Roman" w:hAnsi="Times New Roman" w:cs="Times New Roman"/>
          <w:sz w:val="24"/>
          <w:szCs w:val="24"/>
          <w:lang w:eastAsia="en-GB"/>
        </w:rPr>
        <w:t>implementation of clean technologies in red ceramic industries. Journal of cleaner production, 168, pp.441-451.</w:t>
      </w:r>
    </w:p>
    <w:p w14:paraId="228FA276" w14:textId="64582632" w:rsidR="000D2B68" w:rsidRPr="00E1127D" w:rsidRDefault="000D2B68" w:rsidP="007B0559">
      <w:pPr>
        <w:spacing w:after="0" w:line="480" w:lineRule="auto"/>
        <w:ind w:left="720" w:hanging="720"/>
        <w:contextualSpacing/>
        <w:rPr>
          <w:rFonts w:ascii="Times New Roman" w:eastAsia="Times New Roman" w:hAnsi="Times New Roman" w:cs="Times New Roman"/>
          <w:sz w:val="24"/>
          <w:szCs w:val="24"/>
          <w:lang w:eastAsia="en-GB"/>
        </w:rPr>
      </w:pPr>
      <w:r w:rsidRPr="00E1127D">
        <w:rPr>
          <w:rFonts w:ascii="Times New Roman" w:eastAsia="Times New Roman" w:hAnsi="Times New Roman" w:cs="Times New Roman"/>
          <w:sz w:val="24"/>
          <w:szCs w:val="24"/>
          <w:lang w:eastAsia="en-GB"/>
        </w:rPr>
        <w:t xml:space="preserve">Demirel, P. and </w:t>
      </w:r>
      <w:proofErr w:type="spellStart"/>
      <w:r w:rsidRPr="00E1127D">
        <w:rPr>
          <w:rFonts w:ascii="Times New Roman" w:eastAsia="Times New Roman" w:hAnsi="Times New Roman" w:cs="Times New Roman"/>
          <w:sz w:val="24"/>
          <w:szCs w:val="24"/>
          <w:lang w:eastAsia="en-GB"/>
        </w:rPr>
        <w:t>Danisman</w:t>
      </w:r>
      <w:proofErr w:type="spellEnd"/>
      <w:r w:rsidRPr="00E1127D">
        <w:rPr>
          <w:rFonts w:ascii="Times New Roman" w:eastAsia="Times New Roman" w:hAnsi="Times New Roman" w:cs="Times New Roman"/>
          <w:sz w:val="24"/>
          <w:szCs w:val="24"/>
          <w:lang w:eastAsia="en-GB"/>
        </w:rPr>
        <w:t>, G.O. (2019). Eco‐innovation and firm growth in the circular economy: Evidence from European small</w:t>
      </w:r>
      <w:r w:rsidR="007B3000" w:rsidRPr="00E1127D">
        <w:rPr>
          <w:rFonts w:ascii="Times New Roman" w:eastAsia="Times New Roman" w:hAnsi="Times New Roman" w:cs="Times New Roman"/>
          <w:sz w:val="24"/>
          <w:szCs w:val="24"/>
          <w:lang w:eastAsia="en-GB"/>
        </w:rPr>
        <w:t>-and-medium-</w:t>
      </w:r>
      <w:r w:rsidRPr="00E1127D">
        <w:rPr>
          <w:rFonts w:ascii="Times New Roman" w:eastAsia="Times New Roman" w:hAnsi="Times New Roman" w:cs="Times New Roman"/>
          <w:sz w:val="24"/>
          <w:szCs w:val="24"/>
          <w:lang w:eastAsia="en-GB"/>
        </w:rPr>
        <w:t>sized enterprises. Business Strategy and the Environment, 28(8), pp.1608-1618.</w:t>
      </w:r>
    </w:p>
    <w:p w14:paraId="66D8B2B9" w14:textId="67D7C4A3" w:rsidR="000D2B68" w:rsidRPr="00E1127D" w:rsidRDefault="000D2B68" w:rsidP="007B0559">
      <w:pPr>
        <w:spacing w:after="0" w:line="480" w:lineRule="auto"/>
        <w:ind w:left="720" w:hanging="720"/>
        <w:contextualSpacing/>
        <w:rPr>
          <w:rFonts w:ascii="Times New Roman" w:eastAsia="Times New Roman" w:hAnsi="Times New Roman" w:cs="Times New Roman"/>
          <w:sz w:val="24"/>
          <w:szCs w:val="24"/>
          <w:lang w:eastAsia="en-GB"/>
        </w:rPr>
      </w:pPr>
      <w:r w:rsidRPr="00E1127D">
        <w:rPr>
          <w:rFonts w:ascii="Times New Roman" w:eastAsia="Times New Roman" w:hAnsi="Times New Roman" w:cs="Times New Roman"/>
          <w:sz w:val="24"/>
          <w:szCs w:val="24"/>
          <w:lang w:eastAsia="en-GB"/>
        </w:rPr>
        <w:t xml:space="preserve">Funk, P., and </w:t>
      </w:r>
      <w:proofErr w:type="spellStart"/>
      <w:r w:rsidRPr="00E1127D">
        <w:rPr>
          <w:rFonts w:ascii="Times New Roman" w:eastAsia="Times New Roman" w:hAnsi="Times New Roman" w:cs="Times New Roman"/>
          <w:sz w:val="24"/>
          <w:szCs w:val="24"/>
          <w:lang w:eastAsia="en-GB"/>
        </w:rPr>
        <w:t>Kromen</w:t>
      </w:r>
      <w:proofErr w:type="spellEnd"/>
      <w:r w:rsidRPr="00E1127D">
        <w:rPr>
          <w:rFonts w:ascii="Times New Roman" w:eastAsia="Times New Roman" w:hAnsi="Times New Roman" w:cs="Times New Roman"/>
          <w:sz w:val="24"/>
          <w:szCs w:val="24"/>
          <w:lang w:eastAsia="en-GB"/>
        </w:rPr>
        <w:t>, B. (2010). Inflation and Innovation-Driven Growth.  The B.E. Journal of Macroeconomics, vol. 10, no. 1. https://doi.org/10.2202/1935-1690.1792.</w:t>
      </w:r>
    </w:p>
    <w:p w14:paraId="011DA433" w14:textId="4A0C5FFA" w:rsidR="00013EA0" w:rsidRPr="00E1127D" w:rsidRDefault="00013EA0" w:rsidP="007B0559">
      <w:pPr>
        <w:spacing w:after="0" w:line="480" w:lineRule="auto"/>
        <w:ind w:left="720" w:hanging="720"/>
        <w:rPr>
          <w:rFonts w:ascii="Times New Roman" w:eastAsia="Times New Roman" w:hAnsi="Times New Roman" w:cs="Times New Roman"/>
          <w:sz w:val="24"/>
          <w:szCs w:val="24"/>
          <w:lang w:eastAsia="en-GB"/>
        </w:rPr>
      </w:pPr>
      <w:proofErr w:type="spellStart"/>
      <w:r w:rsidRPr="00E1127D">
        <w:rPr>
          <w:rFonts w:ascii="Times New Roman" w:eastAsia="Times New Roman" w:hAnsi="Times New Roman" w:cs="Times New Roman"/>
          <w:sz w:val="24"/>
          <w:szCs w:val="24"/>
          <w:lang w:eastAsia="en-GB"/>
        </w:rPr>
        <w:t>Ghapanchi</w:t>
      </w:r>
      <w:proofErr w:type="spellEnd"/>
      <w:r w:rsidRPr="00E1127D">
        <w:rPr>
          <w:rFonts w:ascii="Times New Roman" w:eastAsia="Times New Roman" w:hAnsi="Times New Roman" w:cs="Times New Roman"/>
          <w:sz w:val="24"/>
          <w:szCs w:val="24"/>
          <w:lang w:eastAsia="en-GB"/>
        </w:rPr>
        <w:t xml:space="preserve">, A.H., </w:t>
      </w:r>
      <w:proofErr w:type="spellStart"/>
      <w:r w:rsidRPr="00E1127D">
        <w:rPr>
          <w:rFonts w:ascii="Times New Roman" w:eastAsia="Times New Roman" w:hAnsi="Times New Roman" w:cs="Times New Roman"/>
          <w:sz w:val="24"/>
          <w:szCs w:val="24"/>
          <w:lang w:eastAsia="en-GB"/>
        </w:rPr>
        <w:t>Wohlin</w:t>
      </w:r>
      <w:proofErr w:type="spellEnd"/>
      <w:r w:rsidRPr="00E1127D">
        <w:rPr>
          <w:rFonts w:ascii="Times New Roman" w:eastAsia="Times New Roman" w:hAnsi="Times New Roman" w:cs="Times New Roman"/>
          <w:sz w:val="24"/>
          <w:szCs w:val="24"/>
          <w:lang w:eastAsia="en-GB"/>
        </w:rPr>
        <w:t xml:space="preserve">, C. and </w:t>
      </w:r>
      <w:proofErr w:type="spellStart"/>
      <w:r w:rsidRPr="00E1127D">
        <w:rPr>
          <w:rFonts w:ascii="Times New Roman" w:eastAsia="Times New Roman" w:hAnsi="Times New Roman" w:cs="Times New Roman"/>
          <w:sz w:val="24"/>
          <w:szCs w:val="24"/>
          <w:lang w:eastAsia="en-GB"/>
        </w:rPr>
        <w:t>Aurum</w:t>
      </w:r>
      <w:proofErr w:type="spellEnd"/>
      <w:r w:rsidRPr="00E1127D">
        <w:rPr>
          <w:rFonts w:ascii="Times New Roman" w:eastAsia="Times New Roman" w:hAnsi="Times New Roman" w:cs="Times New Roman"/>
          <w:sz w:val="24"/>
          <w:szCs w:val="24"/>
          <w:lang w:eastAsia="en-GB"/>
        </w:rPr>
        <w:t>, A.</w:t>
      </w:r>
      <w:r w:rsidR="002F6766" w:rsidRPr="00E1127D">
        <w:rPr>
          <w:rFonts w:ascii="Times New Roman" w:eastAsia="Times New Roman" w:hAnsi="Times New Roman" w:cs="Times New Roman"/>
          <w:sz w:val="24"/>
          <w:szCs w:val="24"/>
          <w:lang w:eastAsia="en-GB"/>
        </w:rPr>
        <w:t xml:space="preserve"> (</w:t>
      </w:r>
      <w:r w:rsidRPr="00E1127D">
        <w:rPr>
          <w:rFonts w:ascii="Times New Roman" w:eastAsia="Times New Roman" w:hAnsi="Times New Roman" w:cs="Times New Roman"/>
          <w:sz w:val="24"/>
          <w:szCs w:val="24"/>
          <w:lang w:eastAsia="en-GB"/>
        </w:rPr>
        <w:t>2014</w:t>
      </w:r>
      <w:r w:rsidR="002F6766" w:rsidRPr="00E1127D">
        <w:rPr>
          <w:rFonts w:ascii="Times New Roman" w:eastAsia="Times New Roman" w:hAnsi="Times New Roman" w:cs="Times New Roman"/>
          <w:sz w:val="24"/>
          <w:szCs w:val="24"/>
          <w:lang w:eastAsia="en-GB"/>
        </w:rPr>
        <w:t>)</w:t>
      </w:r>
      <w:r w:rsidRPr="00E1127D">
        <w:rPr>
          <w:rFonts w:ascii="Times New Roman" w:eastAsia="Times New Roman" w:hAnsi="Times New Roman" w:cs="Times New Roman"/>
          <w:sz w:val="24"/>
          <w:szCs w:val="24"/>
          <w:lang w:eastAsia="en-GB"/>
        </w:rPr>
        <w:t>. Resources contributing to gaining competitive advantage for open source software projects: An application of resource-based theory. International Journal of Project Management, 32(1), pp.139-152.</w:t>
      </w:r>
    </w:p>
    <w:p w14:paraId="033A728E" w14:textId="0ECA474A" w:rsidR="00F17706" w:rsidRPr="00E1127D" w:rsidRDefault="00285DD9" w:rsidP="007B0559">
      <w:pPr>
        <w:spacing w:after="0" w:line="480" w:lineRule="auto"/>
        <w:ind w:left="720" w:hanging="720"/>
        <w:rPr>
          <w:rFonts w:ascii="Times New Roman" w:eastAsia="Times New Roman" w:hAnsi="Times New Roman" w:cs="Times New Roman"/>
          <w:sz w:val="24"/>
          <w:szCs w:val="24"/>
          <w:lang w:eastAsia="en-GB"/>
        </w:rPr>
      </w:pPr>
      <w:r w:rsidRPr="00E1127D">
        <w:rPr>
          <w:rFonts w:ascii="Times New Roman" w:eastAsia="Times New Roman" w:hAnsi="Times New Roman" w:cs="Times New Roman"/>
          <w:sz w:val="24"/>
          <w:szCs w:val="24"/>
          <w:lang w:eastAsia="en-GB"/>
        </w:rPr>
        <w:t>Giroud,</w:t>
      </w:r>
      <w:r w:rsidR="0018241E" w:rsidRPr="00E1127D">
        <w:rPr>
          <w:rFonts w:ascii="Times New Roman" w:eastAsia="Times New Roman" w:hAnsi="Times New Roman" w:cs="Times New Roman"/>
          <w:sz w:val="24"/>
          <w:szCs w:val="24"/>
          <w:lang w:eastAsia="en-GB"/>
        </w:rPr>
        <w:t xml:space="preserve"> </w:t>
      </w:r>
      <w:r w:rsidRPr="00E1127D">
        <w:rPr>
          <w:rFonts w:ascii="Times New Roman" w:eastAsia="Times New Roman" w:hAnsi="Times New Roman" w:cs="Times New Roman"/>
          <w:sz w:val="24"/>
          <w:szCs w:val="24"/>
          <w:lang w:eastAsia="en-GB"/>
        </w:rPr>
        <w:t>X and Mueller, H. (</w:t>
      </w:r>
      <w:r w:rsidR="0018241E" w:rsidRPr="00E1127D">
        <w:rPr>
          <w:rFonts w:ascii="Times New Roman" w:eastAsia="Times New Roman" w:hAnsi="Times New Roman" w:cs="Times New Roman"/>
          <w:sz w:val="24"/>
          <w:szCs w:val="24"/>
          <w:lang w:eastAsia="en-GB"/>
        </w:rPr>
        <w:t>2010</w:t>
      </w:r>
      <w:r w:rsidRPr="00E1127D">
        <w:rPr>
          <w:rFonts w:ascii="Times New Roman" w:eastAsia="Times New Roman" w:hAnsi="Times New Roman" w:cs="Times New Roman"/>
          <w:sz w:val="24"/>
          <w:szCs w:val="24"/>
          <w:lang w:eastAsia="en-GB"/>
        </w:rPr>
        <w:t>)</w:t>
      </w:r>
      <w:r w:rsidR="0018241E" w:rsidRPr="00E1127D">
        <w:rPr>
          <w:rFonts w:ascii="Times New Roman" w:eastAsia="Times New Roman" w:hAnsi="Times New Roman" w:cs="Times New Roman"/>
          <w:sz w:val="24"/>
          <w:szCs w:val="24"/>
          <w:lang w:eastAsia="en-GB"/>
        </w:rPr>
        <w:t xml:space="preserve">. </w:t>
      </w:r>
      <w:r w:rsidRPr="00E1127D">
        <w:rPr>
          <w:rFonts w:ascii="Times New Roman" w:eastAsia="Times New Roman" w:hAnsi="Times New Roman" w:cs="Times New Roman"/>
          <w:sz w:val="24"/>
          <w:szCs w:val="24"/>
          <w:lang w:eastAsia="en-GB"/>
        </w:rPr>
        <w:t>Does corporate governance matter in competitive industries?</w:t>
      </w:r>
      <w:r w:rsidR="0018241E" w:rsidRPr="00E1127D">
        <w:rPr>
          <w:rFonts w:ascii="Times New Roman" w:eastAsia="Times New Roman" w:hAnsi="Times New Roman" w:cs="Times New Roman"/>
          <w:sz w:val="24"/>
          <w:szCs w:val="24"/>
          <w:lang w:eastAsia="en-GB"/>
        </w:rPr>
        <w:t xml:space="preserve"> </w:t>
      </w:r>
      <w:r w:rsidRPr="00E1127D">
        <w:rPr>
          <w:rFonts w:ascii="Times New Roman" w:eastAsia="Times New Roman" w:hAnsi="Times New Roman" w:cs="Times New Roman"/>
          <w:sz w:val="24"/>
          <w:szCs w:val="24"/>
          <w:lang w:eastAsia="en-GB"/>
        </w:rPr>
        <w:t>Journal of Financial Economics, 95 (2010), pp. 312-331</w:t>
      </w:r>
      <w:r w:rsidR="00BC7D0F" w:rsidRPr="00E1127D">
        <w:rPr>
          <w:rFonts w:ascii="Times New Roman" w:eastAsia="Times New Roman" w:hAnsi="Times New Roman" w:cs="Times New Roman"/>
          <w:sz w:val="24"/>
          <w:szCs w:val="24"/>
          <w:lang w:eastAsia="en-GB"/>
        </w:rPr>
        <w:t>.</w:t>
      </w:r>
      <w:bookmarkStart w:id="28" w:name="_Hlk67977762"/>
    </w:p>
    <w:p w14:paraId="65F1AC01" w14:textId="22674354" w:rsidR="00735595" w:rsidRPr="00E1127D" w:rsidRDefault="00735595" w:rsidP="007B0559">
      <w:pPr>
        <w:spacing w:after="0" w:line="480" w:lineRule="auto"/>
        <w:ind w:left="720" w:hanging="720"/>
        <w:rPr>
          <w:rFonts w:ascii="Times New Roman" w:eastAsia="Times New Roman" w:hAnsi="Times New Roman" w:cs="Times New Roman"/>
          <w:sz w:val="24"/>
          <w:szCs w:val="24"/>
          <w:lang w:eastAsia="en-GB"/>
        </w:rPr>
      </w:pPr>
      <w:r w:rsidRPr="00E1127D">
        <w:rPr>
          <w:rFonts w:ascii="Times New Roman" w:eastAsia="Times New Roman" w:hAnsi="Times New Roman" w:cs="Times New Roman"/>
          <w:sz w:val="24"/>
          <w:szCs w:val="24"/>
          <w:lang w:eastAsia="en-GB"/>
        </w:rPr>
        <w:t>Goulder, L.H. and Parry, I. W. (2008). Instrument choice in environmental policy. Review of environmental economics and policy, 2(2), pp.152-174.</w:t>
      </w:r>
    </w:p>
    <w:p w14:paraId="039D4297" w14:textId="76A13B27" w:rsidR="00735595" w:rsidRPr="00E1127D" w:rsidRDefault="00735595" w:rsidP="007B0559">
      <w:pPr>
        <w:spacing w:after="0" w:line="480" w:lineRule="auto"/>
        <w:ind w:left="720" w:hanging="720"/>
        <w:rPr>
          <w:rFonts w:ascii="Times New Roman" w:eastAsia="Times New Roman" w:hAnsi="Times New Roman" w:cs="Times New Roman"/>
          <w:sz w:val="24"/>
          <w:szCs w:val="24"/>
          <w:lang w:eastAsia="en-GB"/>
        </w:rPr>
      </w:pPr>
      <w:bookmarkStart w:id="29" w:name="_Hlk68255961"/>
      <w:r w:rsidRPr="00E1127D">
        <w:rPr>
          <w:rFonts w:ascii="Times New Roman" w:eastAsia="Times New Roman" w:hAnsi="Times New Roman" w:cs="Times New Roman"/>
          <w:sz w:val="24"/>
          <w:szCs w:val="24"/>
          <w:lang w:eastAsia="en-GB"/>
        </w:rPr>
        <w:t>Gupta, H. and Barua, M. K. (2018)</w:t>
      </w:r>
      <w:bookmarkEnd w:id="29"/>
      <w:r w:rsidRPr="00E1127D">
        <w:rPr>
          <w:rFonts w:ascii="Times New Roman" w:eastAsia="Times New Roman" w:hAnsi="Times New Roman" w:cs="Times New Roman"/>
          <w:sz w:val="24"/>
          <w:szCs w:val="24"/>
          <w:lang w:eastAsia="en-GB"/>
        </w:rPr>
        <w:t>. A framework to overcome barriers to green innovation in SMEs using BWM and Fuzzy TOPSIS. Science of the Total Environment, 633, pp.122-139.</w:t>
      </w:r>
    </w:p>
    <w:p w14:paraId="3E345DEB" w14:textId="3AD875BC" w:rsidR="00735595" w:rsidRPr="00E1127D" w:rsidRDefault="00735595" w:rsidP="007B0559">
      <w:pPr>
        <w:spacing w:after="0" w:line="480" w:lineRule="auto"/>
        <w:ind w:left="720" w:hanging="720"/>
        <w:contextualSpacing/>
        <w:rPr>
          <w:rFonts w:ascii="Times New Roman" w:eastAsia="Times New Roman" w:hAnsi="Times New Roman" w:cs="Times New Roman"/>
          <w:sz w:val="24"/>
          <w:szCs w:val="24"/>
          <w:lang w:eastAsia="en-GB"/>
        </w:rPr>
      </w:pPr>
      <w:r w:rsidRPr="00E1127D">
        <w:rPr>
          <w:rFonts w:ascii="Times New Roman" w:eastAsia="Times New Roman" w:hAnsi="Times New Roman" w:cs="Times New Roman"/>
          <w:sz w:val="24"/>
          <w:szCs w:val="24"/>
          <w:lang w:eastAsia="en-GB"/>
        </w:rPr>
        <w:t xml:space="preserve">Hall, B. H., and V. </w:t>
      </w:r>
      <w:proofErr w:type="spellStart"/>
      <w:r w:rsidRPr="00E1127D">
        <w:rPr>
          <w:rFonts w:ascii="Times New Roman" w:eastAsia="Times New Roman" w:hAnsi="Times New Roman" w:cs="Times New Roman"/>
          <w:sz w:val="24"/>
          <w:szCs w:val="24"/>
          <w:lang w:eastAsia="en-GB"/>
        </w:rPr>
        <w:t>Sena</w:t>
      </w:r>
      <w:proofErr w:type="spellEnd"/>
      <w:r w:rsidRPr="00E1127D">
        <w:rPr>
          <w:rFonts w:ascii="Times New Roman" w:eastAsia="Times New Roman" w:hAnsi="Times New Roman" w:cs="Times New Roman"/>
          <w:sz w:val="24"/>
          <w:szCs w:val="24"/>
          <w:lang w:eastAsia="en-GB"/>
        </w:rPr>
        <w:t xml:space="preserve">. (2017). </w:t>
      </w:r>
      <w:r w:rsidR="008A76E3" w:rsidRPr="00E1127D">
        <w:rPr>
          <w:rFonts w:ascii="Times New Roman" w:eastAsia="Times New Roman" w:hAnsi="Times New Roman" w:cs="Times New Roman"/>
          <w:sz w:val="24"/>
          <w:szCs w:val="24"/>
          <w:lang w:eastAsia="en-GB"/>
        </w:rPr>
        <w:t>"</w:t>
      </w:r>
      <w:r w:rsidRPr="00E1127D">
        <w:rPr>
          <w:rFonts w:ascii="Times New Roman" w:eastAsia="Times New Roman" w:hAnsi="Times New Roman" w:cs="Times New Roman"/>
          <w:sz w:val="24"/>
          <w:szCs w:val="24"/>
          <w:lang w:eastAsia="en-GB"/>
        </w:rPr>
        <w:t>Appropriability Mechanisms, Innovation, and Productivity: Evidence from the U</w:t>
      </w:r>
      <w:r w:rsidR="003507CA" w:rsidRPr="00E1127D">
        <w:rPr>
          <w:rFonts w:ascii="Times New Roman" w:eastAsia="Times New Roman" w:hAnsi="Times New Roman" w:cs="Times New Roman"/>
          <w:sz w:val="24"/>
          <w:szCs w:val="24"/>
          <w:lang w:eastAsia="en-GB"/>
        </w:rPr>
        <w:t>.</w:t>
      </w:r>
      <w:r w:rsidRPr="00E1127D">
        <w:rPr>
          <w:rFonts w:ascii="Times New Roman" w:eastAsia="Times New Roman" w:hAnsi="Times New Roman" w:cs="Times New Roman"/>
          <w:sz w:val="24"/>
          <w:szCs w:val="24"/>
          <w:lang w:eastAsia="en-GB"/>
        </w:rPr>
        <w:t>K</w:t>
      </w:r>
      <w:r w:rsidR="008A76E3" w:rsidRPr="00E1127D">
        <w:rPr>
          <w:rFonts w:ascii="Times New Roman" w:eastAsia="Times New Roman" w:hAnsi="Times New Roman" w:cs="Times New Roman"/>
          <w:sz w:val="24"/>
          <w:szCs w:val="24"/>
          <w:lang w:eastAsia="en-GB"/>
        </w:rPr>
        <w:t xml:space="preserve">." </w:t>
      </w:r>
      <w:r w:rsidRPr="00E1127D">
        <w:rPr>
          <w:rFonts w:ascii="Times New Roman" w:eastAsia="Times New Roman" w:hAnsi="Times New Roman" w:cs="Times New Roman"/>
          <w:sz w:val="24"/>
          <w:szCs w:val="24"/>
          <w:lang w:eastAsia="en-GB"/>
        </w:rPr>
        <w:t>Economics of Innovation and New Technology 26 (1–2): 42–62. doi:10.1080/10438599.2016.1202513</w:t>
      </w:r>
      <w:r w:rsidR="00DC1082" w:rsidRPr="00E1127D">
        <w:rPr>
          <w:rFonts w:ascii="Times New Roman" w:eastAsia="Times New Roman" w:hAnsi="Times New Roman" w:cs="Times New Roman"/>
          <w:sz w:val="24"/>
          <w:szCs w:val="24"/>
          <w:lang w:eastAsia="en-GB"/>
        </w:rPr>
        <w:t>.</w:t>
      </w:r>
    </w:p>
    <w:p w14:paraId="2843AB92" w14:textId="77777777" w:rsidR="00466CB2" w:rsidRPr="00E1127D" w:rsidRDefault="00DC1082" w:rsidP="00466CB2">
      <w:pPr>
        <w:spacing w:after="0" w:line="480" w:lineRule="auto"/>
        <w:ind w:left="720" w:hanging="720"/>
        <w:contextualSpacing/>
        <w:rPr>
          <w:rFonts w:ascii="Times New Roman" w:eastAsia="Times New Roman" w:hAnsi="Times New Roman" w:cs="Times New Roman"/>
          <w:sz w:val="24"/>
          <w:szCs w:val="24"/>
          <w:lang w:eastAsia="en-GB"/>
        </w:rPr>
      </w:pPr>
      <w:r w:rsidRPr="00E1127D">
        <w:rPr>
          <w:rFonts w:ascii="Times New Roman" w:eastAsia="Times New Roman" w:hAnsi="Times New Roman" w:cs="Times New Roman"/>
          <w:sz w:val="24"/>
          <w:szCs w:val="24"/>
          <w:lang w:eastAsia="en-GB"/>
        </w:rPr>
        <w:t xml:space="preserve">Harvie, C., </w:t>
      </w:r>
      <w:proofErr w:type="spellStart"/>
      <w:r w:rsidRPr="00E1127D">
        <w:rPr>
          <w:rFonts w:ascii="Times New Roman" w:eastAsia="Times New Roman" w:hAnsi="Times New Roman" w:cs="Times New Roman"/>
          <w:sz w:val="24"/>
          <w:szCs w:val="24"/>
          <w:lang w:eastAsia="en-GB"/>
        </w:rPr>
        <w:t>Narjoko</w:t>
      </w:r>
      <w:proofErr w:type="spellEnd"/>
      <w:r w:rsidRPr="00E1127D">
        <w:rPr>
          <w:rFonts w:ascii="Times New Roman" w:eastAsia="Times New Roman" w:hAnsi="Times New Roman" w:cs="Times New Roman"/>
          <w:sz w:val="24"/>
          <w:szCs w:val="24"/>
          <w:lang w:eastAsia="en-GB"/>
        </w:rPr>
        <w:t xml:space="preserve">, D. and Oum, S. (2013). Small and Medium </w:t>
      </w:r>
      <w:r w:rsidR="008A76E3" w:rsidRPr="00E1127D">
        <w:rPr>
          <w:rFonts w:ascii="Times New Roman" w:eastAsia="Times New Roman" w:hAnsi="Times New Roman" w:cs="Times New Roman"/>
          <w:sz w:val="24"/>
          <w:szCs w:val="24"/>
          <w:lang w:eastAsia="en-GB"/>
        </w:rPr>
        <w:t xml:space="preserve">Enterprises' </w:t>
      </w:r>
      <w:r w:rsidRPr="00E1127D">
        <w:rPr>
          <w:rFonts w:ascii="Times New Roman" w:eastAsia="Times New Roman" w:hAnsi="Times New Roman" w:cs="Times New Roman"/>
          <w:sz w:val="24"/>
          <w:szCs w:val="24"/>
          <w:lang w:eastAsia="en-GB"/>
        </w:rPr>
        <w:t>access to finance: evidence from selected Asian economies. ERIA Discussion Paper Series, 23.</w:t>
      </w:r>
    </w:p>
    <w:p w14:paraId="278EE299" w14:textId="40941971" w:rsidR="00E60A76" w:rsidRPr="00E1127D" w:rsidRDefault="00E30023" w:rsidP="00466CB2">
      <w:pPr>
        <w:spacing w:after="0" w:line="480" w:lineRule="auto"/>
        <w:ind w:left="720" w:hanging="720"/>
        <w:contextualSpacing/>
        <w:rPr>
          <w:rFonts w:ascii="Times New Roman" w:eastAsia="Times New Roman" w:hAnsi="Times New Roman" w:cs="Times New Roman"/>
          <w:sz w:val="24"/>
          <w:szCs w:val="24"/>
          <w:lang w:eastAsia="en-GB"/>
        </w:rPr>
      </w:pPr>
      <w:r w:rsidRPr="00E1127D">
        <w:rPr>
          <w:rFonts w:ascii="Times New Roman" w:eastAsia="Times New Roman" w:hAnsi="Times New Roman" w:cs="Times New Roman"/>
          <w:sz w:val="24"/>
          <w:szCs w:val="24"/>
          <w:lang w:eastAsia="en-GB"/>
        </w:rPr>
        <w:t xml:space="preserve">He, Z. and   </w:t>
      </w:r>
      <w:proofErr w:type="spellStart"/>
      <w:r w:rsidRPr="00E1127D">
        <w:rPr>
          <w:rFonts w:ascii="Times New Roman" w:eastAsia="Times New Roman" w:hAnsi="Times New Roman" w:cs="Times New Roman"/>
          <w:sz w:val="24"/>
          <w:szCs w:val="24"/>
          <w:lang w:eastAsia="en-GB"/>
        </w:rPr>
        <w:t>Wintoki</w:t>
      </w:r>
      <w:proofErr w:type="spellEnd"/>
      <w:r w:rsidRPr="00E1127D">
        <w:rPr>
          <w:rFonts w:ascii="Times New Roman" w:eastAsia="Times New Roman" w:hAnsi="Times New Roman" w:cs="Times New Roman"/>
          <w:sz w:val="24"/>
          <w:szCs w:val="24"/>
          <w:lang w:eastAsia="en-GB"/>
        </w:rPr>
        <w:t>, M.B. </w:t>
      </w:r>
      <w:r w:rsidR="003C61C9" w:rsidRPr="00E1127D">
        <w:rPr>
          <w:rFonts w:ascii="Times New Roman" w:eastAsia="Times New Roman" w:hAnsi="Times New Roman" w:cs="Times New Roman"/>
          <w:sz w:val="24"/>
          <w:szCs w:val="24"/>
          <w:lang w:eastAsia="en-GB"/>
        </w:rPr>
        <w:t xml:space="preserve">(2016). </w:t>
      </w:r>
      <w:r w:rsidRPr="00E1127D">
        <w:rPr>
          <w:rFonts w:ascii="Times New Roman" w:eastAsia="Times New Roman" w:hAnsi="Times New Roman" w:cs="Times New Roman"/>
          <w:sz w:val="24"/>
          <w:szCs w:val="24"/>
          <w:lang w:eastAsia="en-GB"/>
        </w:rPr>
        <w:t>The cost of innovation: R&amp;D and high cash holdings in U.S. firms</w:t>
      </w:r>
      <w:r w:rsidR="00466CB2" w:rsidRPr="00E1127D">
        <w:rPr>
          <w:rFonts w:ascii="Times New Roman" w:eastAsia="Times New Roman" w:hAnsi="Times New Roman" w:cs="Times New Roman"/>
          <w:sz w:val="24"/>
          <w:szCs w:val="24"/>
          <w:lang w:eastAsia="en-GB"/>
        </w:rPr>
        <w:t xml:space="preserve">. </w:t>
      </w:r>
      <w:r w:rsidRPr="00E1127D">
        <w:rPr>
          <w:rFonts w:ascii="Times New Roman" w:eastAsia="Times New Roman" w:hAnsi="Times New Roman" w:cs="Times New Roman"/>
          <w:sz w:val="24"/>
          <w:szCs w:val="24"/>
          <w:lang w:eastAsia="en-GB"/>
        </w:rPr>
        <w:t>J</w:t>
      </w:r>
      <w:r w:rsidR="003C61C9" w:rsidRPr="00E1127D">
        <w:rPr>
          <w:rFonts w:ascii="Times New Roman" w:eastAsia="Times New Roman" w:hAnsi="Times New Roman" w:cs="Times New Roman"/>
          <w:sz w:val="24"/>
          <w:szCs w:val="24"/>
          <w:lang w:eastAsia="en-GB"/>
        </w:rPr>
        <w:t xml:space="preserve">ournal </w:t>
      </w:r>
      <w:r w:rsidR="00466CB2" w:rsidRPr="00E1127D">
        <w:rPr>
          <w:rFonts w:ascii="Times New Roman" w:eastAsia="Times New Roman" w:hAnsi="Times New Roman" w:cs="Times New Roman"/>
          <w:sz w:val="24"/>
          <w:szCs w:val="24"/>
          <w:lang w:eastAsia="en-GB"/>
        </w:rPr>
        <w:t>of Corporate</w:t>
      </w:r>
      <w:r w:rsidRPr="00E1127D">
        <w:rPr>
          <w:rFonts w:ascii="Times New Roman" w:eastAsia="Times New Roman" w:hAnsi="Times New Roman" w:cs="Times New Roman"/>
          <w:sz w:val="24"/>
          <w:szCs w:val="24"/>
          <w:lang w:eastAsia="en-GB"/>
        </w:rPr>
        <w:t xml:space="preserve"> Financ</w:t>
      </w:r>
      <w:r w:rsidR="003C61C9" w:rsidRPr="00E1127D">
        <w:rPr>
          <w:rFonts w:ascii="Times New Roman" w:eastAsia="Times New Roman" w:hAnsi="Times New Roman" w:cs="Times New Roman"/>
          <w:sz w:val="24"/>
          <w:szCs w:val="24"/>
          <w:lang w:eastAsia="en-GB"/>
        </w:rPr>
        <w:t>e</w:t>
      </w:r>
      <w:r w:rsidRPr="00E1127D">
        <w:rPr>
          <w:rFonts w:ascii="Times New Roman" w:eastAsia="Times New Roman" w:hAnsi="Times New Roman" w:cs="Times New Roman"/>
          <w:sz w:val="24"/>
          <w:szCs w:val="24"/>
          <w:lang w:eastAsia="en-GB"/>
        </w:rPr>
        <w:t>, pp. 280-303</w:t>
      </w:r>
      <w:r w:rsidR="00466CB2" w:rsidRPr="00E1127D">
        <w:rPr>
          <w:rFonts w:ascii="Times New Roman" w:eastAsia="Times New Roman" w:hAnsi="Times New Roman" w:cs="Times New Roman"/>
          <w:sz w:val="24"/>
          <w:szCs w:val="24"/>
          <w:lang w:eastAsia="en-GB"/>
        </w:rPr>
        <w:t>.</w:t>
      </w:r>
    </w:p>
    <w:p w14:paraId="263C2F51" w14:textId="4290F407" w:rsidR="00315232" w:rsidRPr="00E1127D" w:rsidRDefault="00315232" w:rsidP="007B0559">
      <w:pPr>
        <w:spacing w:after="0" w:line="480" w:lineRule="auto"/>
        <w:ind w:left="720" w:hanging="720"/>
        <w:rPr>
          <w:rFonts w:ascii="Times New Roman" w:hAnsi="Times New Roman" w:cs="Times New Roman"/>
          <w:sz w:val="24"/>
          <w:szCs w:val="24"/>
        </w:rPr>
      </w:pPr>
      <w:r w:rsidRPr="00E1127D">
        <w:rPr>
          <w:rFonts w:ascii="Times New Roman" w:hAnsi="Times New Roman" w:cs="Times New Roman"/>
          <w:sz w:val="24"/>
          <w:szCs w:val="24"/>
        </w:rPr>
        <w:lastRenderedPageBreak/>
        <w:t>Honoré,</w:t>
      </w:r>
      <w:bookmarkEnd w:id="28"/>
      <w:r w:rsidRPr="00E1127D">
        <w:rPr>
          <w:rFonts w:ascii="Times New Roman" w:hAnsi="Times New Roman" w:cs="Times New Roman"/>
          <w:sz w:val="24"/>
          <w:szCs w:val="24"/>
        </w:rPr>
        <w:t xml:space="preserve"> F., F. Munari, and B. Van </w:t>
      </w:r>
      <w:proofErr w:type="spellStart"/>
      <w:r w:rsidRPr="00E1127D">
        <w:rPr>
          <w:rFonts w:ascii="Times New Roman" w:hAnsi="Times New Roman" w:cs="Times New Roman"/>
          <w:sz w:val="24"/>
          <w:szCs w:val="24"/>
        </w:rPr>
        <w:t>Pottelsberghe</w:t>
      </w:r>
      <w:proofErr w:type="spellEnd"/>
      <w:r w:rsidRPr="00E1127D">
        <w:rPr>
          <w:rFonts w:ascii="Times New Roman" w:hAnsi="Times New Roman" w:cs="Times New Roman"/>
          <w:sz w:val="24"/>
          <w:szCs w:val="24"/>
        </w:rPr>
        <w:t xml:space="preserve"> De La </w:t>
      </w:r>
      <w:proofErr w:type="spellStart"/>
      <w:r w:rsidRPr="00E1127D">
        <w:rPr>
          <w:rFonts w:ascii="Times New Roman" w:hAnsi="Times New Roman" w:cs="Times New Roman"/>
          <w:sz w:val="24"/>
          <w:szCs w:val="24"/>
        </w:rPr>
        <w:t>Potterie</w:t>
      </w:r>
      <w:proofErr w:type="spellEnd"/>
      <w:r w:rsidRPr="00E1127D">
        <w:rPr>
          <w:rFonts w:ascii="Times New Roman" w:hAnsi="Times New Roman" w:cs="Times New Roman"/>
          <w:sz w:val="24"/>
          <w:szCs w:val="24"/>
        </w:rPr>
        <w:t xml:space="preserve">. </w:t>
      </w:r>
      <w:r w:rsidR="002F6766" w:rsidRPr="00E1127D">
        <w:rPr>
          <w:rFonts w:ascii="Times New Roman" w:hAnsi="Times New Roman" w:cs="Times New Roman"/>
          <w:sz w:val="24"/>
          <w:szCs w:val="24"/>
        </w:rPr>
        <w:t>(</w:t>
      </w:r>
      <w:r w:rsidRPr="00E1127D">
        <w:rPr>
          <w:rFonts w:ascii="Times New Roman" w:hAnsi="Times New Roman" w:cs="Times New Roman"/>
          <w:sz w:val="24"/>
          <w:szCs w:val="24"/>
        </w:rPr>
        <w:t>2015</w:t>
      </w:r>
      <w:r w:rsidR="002F6766" w:rsidRPr="00E1127D">
        <w:rPr>
          <w:rFonts w:ascii="Times New Roman" w:hAnsi="Times New Roman" w:cs="Times New Roman"/>
          <w:sz w:val="24"/>
          <w:szCs w:val="24"/>
        </w:rPr>
        <w:t>)</w:t>
      </w:r>
      <w:r w:rsidRPr="00E1127D">
        <w:rPr>
          <w:rFonts w:ascii="Times New Roman" w:hAnsi="Times New Roman" w:cs="Times New Roman"/>
          <w:sz w:val="24"/>
          <w:szCs w:val="24"/>
        </w:rPr>
        <w:t xml:space="preserve">. </w:t>
      </w:r>
      <w:r w:rsidR="002C5F88" w:rsidRPr="00E1127D">
        <w:rPr>
          <w:rFonts w:ascii="Times New Roman" w:hAnsi="Times New Roman" w:cs="Times New Roman"/>
          <w:sz w:val="24"/>
          <w:szCs w:val="24"/>
        </w:rPr>
        <w:t>"</w:t>
      </w:r>
      <w:r w:rsidRPr="00E1127D">
        <w:rPr>
          <w:rFonts w:ascii="Times New Roman" w:hAnsi="Times New Roman" w:cs="Times New Roman"/>
          <w:sz w:val="24"/>
          <w:szCs w:val="24"/>
        </w:rPr>
        <w:t>Corporate Governance Practices and Companies</w:t>
      </w:r>
      <w:r w:rsidR="002C5F88" w:rsidRPr="00E1127D">
        <w:rPr>
          <w:rFonts w:ascii="Times New Roman" w:hAnsi="Times New Roman" w:cs="Times New Roman"/>
          <w:sz w:val="24"/>
          <w:szCs w:val="24"/>
        </w:rPr>
        <w:t>'</w:t>
      </w:r>
      <w:r w:rsidRPr="00E1127D">
        <w:rPr>
          <w:rFonts w:ascii="Times New Roman" w:hAnsi="Times New Roman" w:cs="Times New Roman"/>
          <w:sz w:val="24"/>
          <w:szCs w:val="24"/>
        </w:rPr>
        <w:t xml:space="preserve"> R&amp;D Intensity: Evidence from European Countries.</w:t>
      </w:r>
      <w:r w:rsidR="002C5F88" w:rsidRPr="00E1127D">
        <w:rPr>
          <w:rFonts w:ascii="Times New Roman" w:hAnsi="Times New Roman" w:cs="Times New Roman"/>
          <w:sz w:val="24"/>
          <w:szCs w:val="24"/>
        </w:rPr>
        <w:t>"</w:t>
      </w:r>
      <w:r w:rsidRPr="00E1127D">
        <w:rPr>
          <w:rFonts w:ascii="Times New Roman" w:hAnsi="Times New Roman" w:cs="Times New Roman"/>
          <w:sz w:val="24"/>
          <w:szCs w:val="24"/>
        </w:rPr>
        <w:t xml:space="preserve"> Research Policy 44: 533–543.</w:t>
      </w:r>
    </w:p>
    <w:p w14:paraId="4DEE97DE" w14:textId="2E530B37" w:rsidR="00773061" w:rsidRPr="00E1127D" w:rsidRDefault="00773061" w:rsidP="007B0559">
      <w:pPr>
        <w:spacing w:after="0" w:line="480" w:lineRule="auto"/>
        <w:ind w:left="720" w:hanging="720"/>
        <w:rPr>
          <w:rFonts w:ascii="Times New Roman" w:hAnsi="Times New Roman" w:cs="Times New Roman"/>
          <w:sz w:val="24"/>
          <w:szCs w:val="24"/>
        </w:rPr>
      </w:pPr>
      <w:r w:rsidRPr="00E1127D">
        <w:rPr>
          <w:rFonts w:ascii="Times New Roman" w:hAnsi="Times New Roman" w:cs="Times New Roman"/>
          <w:sz w:val="24"/>
          <w:szCs w:val="24"/>
        </w:rPr>
        <w:t>Hwang, J. (2002). A note on the relationship between corruption and government revenue. Journal of Economic Development, 27(2), pp.161-176.</w:t>
      </w:r>
    </w:p>
    <w:p w14:paraId="3F58D5F5" w14:textId="03191170" w:rsidR="00735595" w:rsidRPr="00E1127D" w:rsidRDefault="00735595" w:rsidP="007B0559">
      <w:pPr>
        <w:spacing w:after="0" w:line="480" w:lineRule="auto"/>
        <w:ind w:left="720" w:hanging="720"/>
        <w:rPr>
          <w:rFonts w:ascii="Times New Roman" w:hAnsi="Times New Roman" w:cs="Times New Roman"/>
          <w:sz w:val="24"/>
          <w:szCs w:val="24"/>
        </w:rPr>
      </w:pPr>
      <w:r w:rsidRPr="00E1127D">
        <w:rPr>
          <w:rFonts w:ascii="Times New Roman" w:hAnsi="Times New Roman" w:cs="Times New Roman"/>
          <w:sz w:val="24"/>
          <w:szCs w:val="24"/>
        </w:rPr>
        <w:t xml:space="preserve">Jordan, A. and Lenschow, A. (2010). Environmental policy integration: a </w:t>
      </w:r>
      <w:proofErr w:type="gramStart"/>
      <w:r w:rsidRPr="00E1127D">
        <w:rPr>
          <w:rFonts w:ascii="Times New Roman" w:hAnsi="Times New Roman" w:cs="Times New Roman"/>
          <w:sz w:val="24"/>
          <w:szCs w:val="24"/>
        </w:rPr>
        <w:t>state of the art</w:t>
      </w:r>
      <w:proofErr w:type="gramEnd"/>
      <w:r w:rsidRPr="00E1127D">
        <w:rPr>
          <w:rFonts w:ascii="Times New Roman" w:hAnsi="Times New Roman" w:cs="Times New Roman"/>
          <w:sz w:val="24"/>
          <w:szCs w:val="24"/>
        </w:rPr>
        <w:t xml:space="preserve"> review. Environmental policy and governance, 20(3), pp.147-158.</w:t>
      </w:r>
    </w:p>
    <w:p w14:paraId="73BE9DEC" w14:textId="24BE33CB" w:rsidR="00650824" w:rsidRPr="00E1127D" w:rsidRDefault="00650824" w:rsidP="007B0559">
      <w:pPr>
        <w:spacing w:after="0" w:line="480" w:lineRule="auto"/>
        <w:ind w:left="720" w:hanging="720"/>
        <w:rPr>
          <w:rFonts w:ascii="Times New Roman" w:hAnsi="Times New Roman" w:cs="Times New Roman"/>
          <w:sz w:val="24"/>
          <w:szCs w:val="24"/>
        </w:rPr>
      </w:pPr>
      <w:r w:rsidRPr="00E1127D">
        <w:rPr>
          <w:rFonts w:ascii="Times New Roman" w:hAnsi="Times New Roman" w:cs="Times New Roman"/>
          <w:sz w:val="24"/>
          <w:szCs w:val="24"/>
        </w:rPr>
        <w:t>Kenney, M., Hargadon, A., Zysman, J. and Huberty, M. (2020). 4. Venture Capital and Clean Technology. Can Green Sustain Growth? (pp. 59-76). Stanford University Press.</w:t>
      </w:r>
    </w:p>
    <w:p w14:paraId="221AB2BE" w14:textId="36FCB4D7" w:rsidR="00B04695" w:rsidRPr="00E1127D" w:rsidRDefault="00B04695" w:rsidP="007B0559">
      <w:pPr>
        <w:spacing w:after="0" w:line="480" w:lineRule="auto"/>
        <w:ind w:left="720" w:hanging="720"/>
        <w:rPr>
          <w:rFonts w:ascii="Times New Roman" w:hAnsi="Times New Roman" w:cs="Times New Roman"/>
          <w:sz w:val="24"/>
          <w:szCs w:val="24"/>
        </w:rPr>
      </w:pPr>
      <w:proofErr w:type="spellStart"/>
      <w:r w:rsidRPr="00E1127D">
        <w:rPr>
          <w:rFonts w:ascii="Times New Roman" w:hAnsi="Times New Roman" w:cs="Times New Roman"/>
          <w:sz w:val="24"/>
          <w:szCs w:val="24"/>
        </w:rPr>
        <w:t>Kraaijenbrink</w:t>
      </w:r>
      <w:proofErr w:type="spellEnd"/>
      <w:r w:rsidRPr="00E1127D">
        <w:rPr>
          <w:rFonts w:ascii="Times New Roman" w:hAnsi="Times New Roman" w:cs="Times New Roman"/>
          <w:sz w:val="24"/>
          <w:szCs w:val="24"/>
        </w:rPr>
        <w:t>, J., Spender, J.C. and Groen, A.J.</w:t>
      </w:r>
      <w:r w:rsidR="00DC1082" w:rsidRPr="00E1127D">
        <w:rPr>
          <w:rFonts w:ascii="Times New Roman" w:hAnsi="Times New Roman" w:cs="Times New Roman"/>
          <w:sz w:val="24"/>
          <w:szCs w:val="24"/>
        </w:rPr>
        <w:t xml:space="preserve"> (</w:t>
      </w:r>
      <w:r w:rsidRPr="00E1127D">
        <w:rPr>
          <w:rFonts w:ascii="Times New Roman" w:hAnsi="Times New Roman" w:cs="Times New Roman"/>
          <w:sz w:val="24"/>
          <w:szCs w:val="24"/>
        </w:rPr>
        <w:t>2010</w:t>
      </w:r>
      <w:r w:rsidR="00DC1082" w:rsidRPr="00E1127D">
        <w:rPr>
          <w:rFonts w:ascii="Times New Roman" w:hAnsi="Times New Roman" w:cs="Times New Roman"/>
          <w:sz w:val="24"/>
          <w:szCs w:val="24"/>
        </w:rPr>
        <w:t>)</w:t>
      </w:r>
      <w:r w:rsidRPr="00E1127D">
        <w:rPr>
          <w:rFonts w:ascii="Times New Roman" w:hAnsi="Times New Roman" w:cs="Times New Roman"/>
          <w:sz w:val="24"/>
          <w:szCs w:val="24"/>
        </w:rPr>
        <w:t xml:space="preserve">. The resource-based view: A review and assessment of its critiques. Journal of </w:t>
      </w:r>
      <w:r w:rsidR="007B3000" w:rsidRPr="00E1127D">
        <w:rPr>
          <w:rFonts w:ascii="Times New Roman" w:hAnsi="Times New Roman" w:cs="Times New Roman"/>
          <w:sz w:val="24"/>
          <w:szCs w:val="24"/>
        </w:rPr>
        <w:t>M</w:t>
      </w:r>
      <w:r w:rsidRPr="00E1127D">
        <w:rPr>
          <w:rFonts w:ascii="Times New Roman" w:hAnsi="Times New Roman" w:cs="Times New Roman"/>
          <w:sz w:val="24"/>
          <w:szCs w:val="24"/>
        </w:rPr>
        <w:t>anagement, 36(1), pp.349-372.</w:t>
      </w:r>
    </w:p>
    <w:p w14:paraId="08FF7A55" w14:textId="7AA8CB51" w:rsidR="00DC1082" w:rsidRPr="00E1127D" w:rsidRDefault="00DC1082" w:rsidP="007B0559">
      <w:pPr>
        <w:spacing w:after="0" w:line="480" w:lineRule="auto"/>
        <w:ind w:left="720" w:hanging="720"/>
        <w:rPr>
          <w:rFonts w:ascii="Times New Roman" w:hAnsi="Times New Roman" w:cs="Times New Roman"/>
          <w:sz w:val="24"/>
          <w:szCs w:val="24"/>
        </w:rPr>
      </w:pPr>
      <w:proofErr w:type="spellStart"/>
      <w:r w:rsidRPr="00E1127D">
        <w:rPr>
          <w:rFonts w:ascii="Times New Roman" w:hAnsi="Times New Roman" w:cs="Times New Roman"/>
          <w:sz w:val="24"/>
          <w:szCs w:val="24"/>
        </w:rPr>
        <w:t>Krušinskas</w:t>
      </w:r>
      <w:proofErr w:type="spellEnd"/>
      <w:r w:rsidRPr="00E1127D">
        <w:rPr>
          <w:rFonts w:ascii="Times New Roman" w:hAnsi="Times New Roman" w:cs="Times New Roman"/>
          <w:sz w:val="24"/>
          <w:szCs w:val="24"/>
        </w:rPr>
        <w:t xml:space="preserve">, R. and </w:t>
      </w:r>
      <w:proofErr w:type="spellStart"/>
      <w:r w:rsidRPr="00E1127D">
        <w:rPr>
          <w:rFonts w:ascii="Times New Roman" w:hAnsi="Times New Roman" w:cs="Times New Roman"/>
          <w:sz w:val="24"/>
          <w:szCs w:val="24"/>
        </w:rPr>
        <w:t>Vasiliauskaitė</w:t>
      </w:r>
      <w:proofErr w:type="spellEnd"/>
      <w:r w:rsidRPr="00E1127D">
        <w:rPr>
          <w:rFonts w:ascii="Times New Roman" w:hAnsi="Times New Roman" w:cs="Times New Roman"/>
          <w:sz w:val="24"/>
          <w:szCs w:val="24"/>
        </w:rPr>
        <w:t xml:space="preserve">, A. (2005). Technological innovation financing sources and risk constraints for company technology following strategy. </w:t>
      </w:r>
      <w:proofErr w:type="spellStart"/>
      <w:r w:rsidRPr="00E1127D">
        <w:rPr>
          <w:rFonts w:ascii="Times New Roman" w:hAnsi="Times New Roman" w:cs="Times New Roman"/>
          <w:sz w:val="24"/>
          <w:szCs w:val="24"/>
        </w:rPr>
        <w:t>Socialiniai</w:t>
      </w:r>
      <w:proofErr w:type="spellEnd"/>
      <w:r w:rsidRPr="00E1127D">
        <w:rPr>
          <w:rFonts w:ascii="Times New Roman" w:hAnsi="Times New Roman" w:cs="Times New Roman"/>
          <w:sz w:val="24"/>
          <w:szCs w:val="24"/>
        </w:rPr>
        <w:t xml:space="preserve"> </w:t>
      </w:r>
      <w:proofErr w:type="spellStart"/>
      <w:r w:rsidRPr="00E1127D">
        <w:rPr>
          <w:rFonts w:ascii="Times New Roman" w:hAnsi="Times New Roman" w:cs="Times New Roman"/>
          <w:sz w:val="24"/>
          <w:szCs w:val="24"/>
        </w:rPr>
        <w:t>mokslai</w:t>
      </w:r>
      <w:proofErr w:type="spellEnd"/>
      <w:r w:rsidRPr="00E1127D">
        <w:rPr>
          <w:rFonts w:ascii="Times New Roman" w:hAnsi="Times New Roman" w:cs="Times New Roman"/>
          <w:sz w:val="24"/>
          <w:szCs w:val="24"/>
        </w:rPr>
        <w:t>, (4), pp.17-25.</w:t>
      </w:r>
    </w:p>
    <w:p w14:paraId="01D4D01B" w14:textId="2F321C1A" w:rsidR="00E3343A" w:rsidRPr="00E1127D" w:rsidRDefault="00E3343A" w:rsidP="007B0559">
      <w:pPr>
        <w:spacing w:after="0" w:line="480" w:lineRule="auto"/>
        <w:ind w:left="720" w:hanging="720"/>
        <w:rPr>
          <w:rFonts w:ascii="Times New Roman" w:hAnsi="Times New Roman" w:cs="Times New Roman"/>
          <w:sz w:val="24"/>
          <w:szCs w:val="24"/>
        </w:rPr>
      </w:pPr>
      <w:r w:rsidRPr="00E1127D">
        <w:rPr>
          <w:rFonts w:ascii="Times New Roman" w:hAnsi="Times New Roman" w:cs="Times New Roman"/>
          <w:sz w:val="24"/>
          <w:szCs w:val="24"/>
        </w:rPr>
        <w:t>Lööf, H. and Nabavi, P. (2016). Innovation and credit constraints: evidence from Swedish exporting firms. Economics of Innovation and New Technology, 25(3), pp.269-282.</w:t>
      </w:r>
    </w:p>
    <w:p w14:paraId="306CEF1B" w14:textId="09F6F62F" w:rsidR="000D2B68" w:rsidRPr="00E1127D" w:rsidRDefault="000D2B68" w:rsidP="007B0559">
      <w:pPr>
        <w:spacing w:after="0" w:line="480" w:lineRule="auto"/>
        <w:ind w:left="720" w:hanging="720"/>
        <w:rPr>
          <w:rFonts w:ascii="Times New Roman" w:hAnsi="Times New Roman" w:cs="Times New Roman"/>
          <w:sz w:val="24"/>
          <w:szCs w:val="24"/>
        </w:rPr>
      </w:pPr>
      <w:r w:rsidRPr="00E1127D">
        <w:rPr>
          <w:rFonts w:ascii="Times New Roman" w:hAnsi="Times New Roman" w:cs="Times New Roman"/>
          <w:sz w:val="24"/>
          <w:szCs w:val="24"/>
        </w:rPr>
        <w:t>Lee, C. Y. (2018). Geographical clustering and firm growth: Differential growth performance among clustered firms. Research Policy, 47(6), pp.1173-1184.</w:t>
      </w:r>
    </w:p>
    <w:p w14:paraId="2C406C12" w14:textId="0FE34731" w:rsidR="00E60A76" w:rsidRPr="00E1127D" w:rsidRDefault="00E60A76" w:rsidP="00E60A76">
      <w:pPr>
        <w:spacing w:after="0" w:line="480" w:lineRule="auto"/>
        <w:ind w:left="720" w:hanging="720"/>
        <w:rPr>
          <w:rFonts w:ascii="Times New Roman" w:hAnsi="Times New Roman" w:cs="Times New Roman"/>
          <w:sz w:val="24"/>
          <w:szCs w:val="24"/>
        </w:rPr>
      </w:pPr>
      <w:r w:rsidRPr="00E1127D">
        <w:rPr>
          <w:rFonts w:ascii="Times New Roman" w:hAnsi="Times New Roman" w:cs="Times New Roman"/>
          <w:sz w:val="24"/>
          <w:szCs w:val="24"/>
        </w:rPr>
        <w:t>Lei, J.  Qiu, J.  and Wan, C. (2018). Asset tangibility, cash holdings, and financial development. Journal of Corporate Finance, 50 (2018), pp. 223-242.</w:t>
      </w:r>
    </w:p>
    <w:p w14:paraId="65E08767" w14:textId="3651BD00" w:rsidR="00256351" w:rsidRPr="00E1127D" w:rsidRDefault="00256351" w:rsidP="007B0559">
      <w:pPr>
        <w:spacing w:after="0" w:line="480" w:lineRule="auto"/>
        <w:ind w:left="720" w:hanging="720"/>
        <w:rPr>
          <w:rFonts w:ascii="Times New Roman" w:eastAsia="Times New Roman" w:hAnsi="Times New Roman" w:cs="Times New Roman"/>
          <w:sz w:val="24"/>
          <w:szCs w:val="24"/>
          <w:lang w:eastAsia="en-GB"/>
        </w:rPr>
      </w:pPr>
      <w:r w:rsidRPr="00E1127D">
        <w:rPr>
          <w:rFonts w:ascii="Times New Roman" w:eastAsia="Times New Roman" w:hAnsi="Times New Roman" w:cs="Times New Roman"/>
          <w:sz w:val="24"/>
          <w:szCs w:val="24"/>
          <w:lang w:eastAsia="en-GB"/>
        </w:rPr>
        <w:t>Lundgren, T. and Zhou, W. (2017). Firm performance and the role of environmental management. Journal of environmental management, 203, pp.330-341.</w:t>
      </w:r>
    </w:p>
    <w:p w14:paraId="215E0E7C" w14:textId="5F06737C" w:rsidR="00756E35" w:rsidRPr="00E1127D" w:rsidRDefault="00133A81" w:rsidP="007B0559">
      <w:pPr>
        <w:spacing w:line="480" w:lineRule="auto"/>
        <w:ind w:left="720" w:hanging="720"/>
        <w:contextualSpacing/>
        <w:jc w:val="both"/>
        <w:rPr>
          <w:rFonts w:ascii="Times New Roman" w:hAnsi="Times New Roman" w:cs="Times New Roman"/>
          <w:sz w:val="24"/>
          <w:szCs w:val="24"/>
        </w:rPr>
      </w:pPr>
      <w:r w:rsidRPr="00E1127D">
        <w:rPr>
          <w:rFonts w:ascii="Times New Roman" w:hAnsi="Times New Roman" w:cs="Times New Roman"/>
          <w:sz w:val="24"/>
          <w:szCs w:val="24"/>
        </w:rPr>
        <w:t>Lu,</w:t>
      </w:r>
      <w:r w:rsidR="00DC1082" w:rsidRPr="00E1127D">
        <w:rPr>
          <w:rFonts w:ascii="Times New Roman" w:hAnsi="Times New Roman" w:cs="Times New Roman"/>
          <w:sz w:val="24"/>
          <w:szCs w:val="24"/>
        </w:rPr>
        <w:t xml:space="preserve"> </w:t>
      </w:r>
      <w:r w:rsidR="00EE2B8C" w:rsidRPr="00E1127D">
        <w:rPr>
          <w:rFonts w:ascii="Times New Roman" w:hAnsi="Times New Roman" w:cs="Times New Roman"/>
          <w:sz w:val="24"/>
          <w:szCs w:val="24"/>
        </w:rPr>
        <w:t>Y.</w:t>
      </w:r>
      <w:proofErr w:type="gramStart"/>
      <w:r w:rsidR="00EE2B8C" w:rsidRPr="00E1127D">
        <w:rPr>
          <w:rFonts w:ascii="Times New Roman" w:hAnsi="Times New Roman" w:cs="Times New Roman"/>
          <w:sz w:val="24"/>
          <w:szCs w:val="24"/>
        </w:rPr>
        <w:t xml:space="preserve">, </w:t>
      </w:r>
      <w:r w:rsidRPr="00E1127D">
        <w:rPr>
          <w:rFonts w:ascii="Times New Roman" w:hAnsi="Times New Roman" w:cs="Times New Roman"/>
          <w:sz w:val="24"/>
          <w:szCs w:val="24"/>
        </w:rPr>
        <w:t xml:space="preserve"> Yuan</w:t>
      </w:r>
      <w:proofErr w:type="gramEnd"/>
      <w:r w:rsidRPr="00E1127D">
        <w:rPr>
          <w:rFonts w:ascii="Times New Roman" w:hAnsi="Times New Roman" w:cs="Times New Roman"/>
          <w:sz w:val="24"/>
          <w:szCs w:val="24"/>
        </w:rPr>
        <w:t xml:space="preserve"> </w:t>
      </w:r>
      <w:r w:rsidR="00EE2B8C" w:rsidRPr="00E1127D">
        <w:rPr>
          <w:rFonts w:ascii="Times New Roman" w:hAnsi="Times New Roman" w:cs="Times New Roman"/>
          <w:sz w:val="24"/>
          <w:szCs w:val="24"/>
        </w:rPr>
        <w:t>W</w:t>
      </w:r>
      <w:r w:rsidRPr="00E1127D">
        <w:rPr>
          <w:rFonts w:ascii="Times New Roman" w:hAnsi="Times New Roman" w:cs="Times New Roman"/>
          <w:sz w:val="24"/>
          <w:szCs w:val="24"/>
        </w:rPr>
        <w:t>, Wei Z</w:t>
      </w:r>
      <w:r w:rsidR="00B54A05" w:rsidRPr="00E1127D">
        <w:rPr>
          <w:rFonts w:ascii="Times New Roman" w:hAnsi="Times New Roman" w:cs="Times New Roman"/>
          <w:sz w:val="24"/>
          <w:szCs w:val="24"/>
        </w:rPr>
        <w:t>.</w:t>
      </w:r>
      <w:r w:rsidRPr="00E1127D">
        <w:rPr>
          <w:rFonts w:ascii="Times New Roman" w:hAnsi="Times New Roman" w:cs="Times New Roman"/>
          <w:sz w:val="24"/>
          <w:szCs w:val="24"/>
        </w:rPr>
        <w:t>, Klaus H</w:t>
      </w:r>
      <w:r w:rsidR="00B54A05" w:rsidRPr="00E1127D">
        <w:rPr>
          <w:rFonts w:ascii="Times New Roman" w:hAnsi="Times New Roman" w:cs="Times New Roman"/>
          <w:sz w:val="24"/>
          <w:szCs w:val="24"/>
        </w:rPr>
        <w:t>.</w:t>
      </w:r>
      <w:r w:rsidRPr="00E1127D">
        <w:rPr>
          <w:rFonts w:ascii="Times New Roman" w:hAnsi="Times New Roman" w:cs="Times New Roman"/>
          <w:sz w:val="24"/>
          <w:szCs w:val="24"/>
        </w:rPr>
        <w:t xml:space="preserve">, </w:t>
      </w:r>
      <w:proofErr w:type="spellStart"/>
      <w:r w:rsidRPr="00E1127D">
        <w:rPr>
          <w:rFonts w:ascii="Times New Roman" w:hAnsi="Times New Roman" w:cs="Times New Roman"/>
          <w:sz w:val="24"/>
          <w:szCs w:val="24"/>
        </w:rPr>
        <w:t>Fenfen</w:t>
      </w:r>
      <w:proofErr w:type="spellEnd"/>
      <w:r w:rsidRPr="00E1127D">
        <w:rPr>
          <w:rFonts w:ascii="Times New Roman" w:hAnsi="Times New Roman" w:cs="Times New Roman"/>
          <w:sz w:val="24"/>
          <w:szCs w:val="24"/>
        </w:rPr>
        <w:t xml:space="preserve"> B</w:t>
      </w:r>
      <w:r w:rsidR="00B54A05" w:rsidRPr="00E1127D">
        <w:rPr>
          <w:rFonts w:ascii="Times New Roman" w:hAnsi="Times New Roman" w:cs="Times New Roman"/>
          <w:sz w:val="24"/>
          <w:szCs w:val="24"/>
        </w:rPr>
        <w:t>.</w:t>
      </w:r>
      <w:r w:rsidRPr="00E1127D">
        <w:rPr>
          <w:rFonts w:ascii="Times New Roman" w:hAnsi="Times New Roman" w:cs="Times New Roman"/>
          <w:sz w:val="24"/>
          <w:szCs w:val="24"/>
        </w:rPr>
        <w:t>, Jian Z</w:t>
      </w:r>
      <w:r w:rsidR="00B54A05" w:rsidRPr="00E1127D">
        <w:rPr>
          <w:rFonts w:ascii="Times New Roman" w:hAnsi="Times New Roman" w:cs="Times New Roman"/>
          <w:sz w:val="24"/>
          <w:szCs w:val="24"/>
        </w:rPr>
        <w:t>.</w:t>
      </w:r>
      <w:r w:rsidRPr="00E1127D">
        <w:rPr>
          <w:rFonts w:ascii="Times New Roman" w:hAnsi="Times New Roman" w:cs="Times New Roman"/>
          <w:sz w:val="24"/>
          <w:szCs w:val="24"/>
        </w:rPr>
        <w:t xml:space="preserve">, </w:t>
      </w:r>
      <w:proofErr w:type="spellStart"/>
      <w:r w:rsidRPr="00E1127D">
        <w:rPr>
          <w:rFonts w:ascii="Times New Roman" w:hAnsi="Times New Roman" w:cs="Times New Roman"/>
          <w:sz w:val="24"/>
          <w:szCs w:val="24"/>
        </w:rPr>
        <w:t>Hongqiang</w:t>
      </w:r>
      <w:proofErr w:type="spellEnd"/>
      <w:r w:rsidRPr="00E1127D">
        <w:rPr>
          <w:rFonts w:ascii="Times New Roman" w:hAnsi="Times New Roman" w:cs="Times New Roman"/>
          <w:sz w:val="24"/>
          <w:szCs w:val="24"/>
        </w:rPr>
        <w:t xml:space="preserve"> J</w:t>
      </w:r>
      <w:r w:rsidR="00B54A05" w:rsidRPr="00E1127D">
        <w:rPr>
          <w:rFonts w:ascii="Times New Roman" w:hAnsi="Times New Roman" w:cs="Times New Roman"/>
          <w:sz w:val="24"/>
          <w:szCs w:val="24"/>
        </w:rPr>
        <w:t>.</w:t>
      </w:r>
      <w:r w:rsidRPr="00E1127D">
        <w:rPr>
          <w:rFonts w:ascii="Times New Roman" w:hAnsi="Times New Roman" w:cs="Times New Roman"/>
          <w:sz w:val="24"/>
          <w:szCs w:val="24"/>
        </w:rPr>
        <w:t xml:space="preserve">, </w:t>
      </w:r>
      <w:proofErr w:type="spellStart"/>
      <w:r w:rsidRPr="00E1127D">
        <w:rPr>
          <w:rFonts w:ascii="Times New Roman" w:hAnsi="Times New Roman" w:cs="Times New Roman"/>
          <w:sz w:val="24"/>
          <w:szCs w:val="24"/>
        </w:rPr>
        <w:t>Zengkai</w:t>
      </w:r>
      <w:proofErr w:type="spellEnd"/>
      <w:r w:rsidRPr="00E1127D">
        <w:rPr>
          <w:rFonts w:ascii="Times New Roman" w:hAnsi="Times New Roman" w:cs="Times New Roman"/>
          <w:sz w:val="24"/>
          <w:szCs w:val="24"/>
        </w:rPr>
        <w:t xml:space="preserve"> Z</w:t>
      </w:r>
      <w:r w:rsidR="00B54A05" w:rsidRPr="00E1127D">
        <w:rPr>
          <w:rFonts w:ascii="Times New Roman" w:hAnsi="Times New Roman" w:cs="Times New Roman"/>
          <w:sz w:val="24"/>
          <w:szCs w:val="24"/>
        </w:rPr>
        <w:t>.</w:t>
      </w:r>
      <w:r w:rsidRPr="00E1127D">
        <w:rPr>
          <w:rFonts w:ascii="Times New Roman" w:hAnsi="Times New Roman" w:cs="Times New Roman"/>
          <w:sz w:val="24"/>
          <w:szCs w:val="24"/>
        </w:rPr>
        <w:t xml:space="preserve">, </w:t>
      </w:r>
      <w:proofErr w:type="spellStart"/>
      <w:r w:rsidRPr="00E1127D">
        <w:rPr>
          <w:rFonts w:ascii="Times New Roman" w:hAnsi="Times New Roman" w:cs="Times New Roman"/>
          <w:sz w:val="24"/>
          <w:szCs w:val="24"/>
        </w:rPr>
        <w:t>Kuishuang</w:t>
      </w:r>
      <w:proofErr w:type="spellEnd"/>
      <w:r w:rsidRPr="00E1127D">
        <w:rPr>
          <w:rFonts w:ascii="Times New Roman" w:hAnsi="Times New Roman" w:cs="Times New Roman"/>
          <w:sz w:val="24"/>
          <w:szCs w:val="24"/>
        </w:rPr>
        <w:t xml:space="preserve"> F</w:t>
      </w:r>
      <w:r w:rsidR="00B54A05" w:rsidRPr="00E1127D">
        <w:rPr>
          <w:rFonts w:ascii="Times New Roman" w:hAnsi="Times New Roman" w:cs="Times New Roman"/>
          <w:sz w:val="24"/>
          <w:szCs w:val="24"/>
        </w:rPr>
        <w:t>.</w:t>
      </w:r>
      <w:r w:rsidRPr="00E1127D">
        <w:rPr>
          <w:rFonts w:ascii="Times New Roman" w:hAnsi="Times New Roman" w:cs="Times New Roman"/>
          <w:sz w:val="24"/>
          <w:szCs w:val="24"/>
        </w:rPr>
        <w:t xml:space="preserve">, Yu </w:t>
      </w:r>
      <w:r w:rsidR="00B54A05" w:rsidRPr="00E1127D">
        <w:rPr>
          <w:rFonts w:ascii="Times New Roman" w:hAnsi="Times New Roman" w:cs="Times New Roman"/>
          <w:sz w:val="24"/>
          <w:szCs w:val="24"/>
        </w:rPr>
        <w:t>L.</w:t>
      </w:r>
      <w:r w:rsidRPr="00E1127D">
        <w:rPr>
          <w:rFonts w:ascii="Times New Roman" w:hAnsi="Times New Roman" w:cs="Times New Roman"/>
          <w:sz w:val="24"/>
          <w:szCs w:val="24"/>
        </w:rPr>
        <w:t xml:space="preserve">, </w:t>
      </w:r>
      <w:proofErr w:type="spellStart"/>
      <w:r w:rsidRPr="00E1127D">
        <w:rPr>
          <w:rFonts w:ascii="Times New Roman" w:hAnsi="Times New Roman" w:cs="Times New Roman"/>
          <w:sz w:val="24"/>
          <w:szCs w:val="24"/>
        </w:rPr>
        <w:t>Wenbo</w:t>
      </w:r>
      <w:proofErr w:type="spellEnd"/>
      <w:r w:rsidRPr="00E1127D">
        <w:rPr>
          <w:rFonts w:ascii="Times New Roman" w:hAnsi="Times New Roman" w:cs="Times New Roman"/>
          <w:sz w:val="24"/>
          <w:szCs w:val="24"/>
        </w:rPr>
        <w:t xml:space="preserve"> X,(2019)</w:t>
      </w:r>
      <w:r w:rsidR="00993D13" w:rsidRPr="00E1127D">
        <w:rPr>
          <w:rFonts w:ascii="Times New Roman" w:hAnsi="Times New Roman" w:cs="Times New Roman"/>
          <w:sz w:val="24"/>
          <w:szCs w:val="24"/>
        </w:rPr>
        <w:t xml:space="preserve">. </w:t>
      </w:r>
      <w:r w:rsidRPr="00E1127D">
        <w:rPr>
          <w:rFonts w:ascii="Times New Roman" w:hAnsi="Times New Roman" w:cs="Times New Roman"/>
          <w:sz w:val="24"/>
          <w:szCs w:val="24"/>
        </w:rPr>
        <w:t xml:space="preserve">Provincial air pollution responsibility and environmental </w:t>
      </w:r>
      <w:r w:rsidRPr="00E1127D">
        <w:rPr>
          <w:rFonts w:ascii="Times New Roman" w:hAnsi="Times New Roman" w:cs="Times New Roman"/>
          <w:sz w:val="24"/>
          <w:szCs w:val="24"/>
        </w:rPr>
        <w:lastRenderedPageBreak/>
        <w:t>tax of China based on interregional linkage indicators,</w:t>
      </w:r>
      <w:r w:rsidR="00993D13" w:rsidRPr="00E1127D">
        <w:rPr>
          <w:rFonts w:ascii="Times New Roman" w:hAnsi="Times New Roman" w:cs="Times New Roman"/>
          <w:sz w:val="24"/>
          <w:szCs w:val="24"/>
        </w:rPr>
        <w:t xml:space="preserve"> </w:t>
      </w:r>
      <w:r w:rsidRPr="00E1127D">
        <w:rPr>
          <w:rFonts w:ascii="Times New Roman" w:hAnsi="Times New Roman" w:cs="Times New Roman"/>
          <w:sz w:val="24"/>
          <w:szCs w:val="24"/>
        </w:rPr>
        <w:t>Journal of Cleaner Production,235,</w:t>
      </w:r>
      <w:r w:rsidR="00993D13" w:rsidRPr="00E1127D">
        <w:rPr>
          <w:rFonts w:ascii="Times New Roman" w:hAnsi="Times New Roman" w:cs="Times New Roman"/>
          <w:sz w:val="24"/>
          <w:szCs w:val="24"/>
        </w:rPr>
        <w:t xml:space="preserve"> </w:t>
      </w:r>
      <w:r w:rsidRPr="00E1127D">
        <w:rPr>
          <w:rFonts w:ascii="Times New Roman" w:hAnsi="Times New Roman" w:cs="Times New Roman"/>
          <w:sz w:val="24"/>
          <w:szCs w:val="24"/>
        </w:rPr>
        <w:t>page 337-347,</w:t>
      </w:r>
      <w:r w:rsidR="00993D13" w:rsidRPr="00E1127D">
        <w:rPr>
          <w:rFonts w:ascii="Times New Roman" w:hAnsi="Times New Roman" w:cs="Times New Roman"/>
          <w:sz w:val="24"/>
          <w:szCs w:val="24"/>
        </w:rPr>
        <w:t xml:space="preserve"> </w:t>
      </w:r>
      <w:r w:rsidRPr="00E1127D">
        <w:rPr>
          <w:rFonts w:ascii="Times New Roman" w:hAnsi="Times New Roman" w:cs="Times New Roman"/>
          <w:sz w:val="24"/>
          <w:szCs w:val="24"/>
        </w:rPr>
        <w:t>https://doi.org/10.1016/j.jclepro.2019.06.293.</w:t>
      </w:r>
      <w:r w:rsidR="00756E35" w:rsidRPr="00E1127D">
        <w:rPr>
          <w:rFonts w:ascii="Times New Roman" w:hAnsi="Times New Roman" w:cs="Times New Roman"/>
          <w:sz w:val="24"/>
          <w:szCs w:val="24"/>
        </w:rPr>
        <w:t xml:space="preserve"> </w:t>
      </w:r>
    </w:p>
    <w:p w14:paraId="5CDFD216" w14:textId="3061AC9E" w:rsidR="00E3343A" w:rsidRPr="00E1127D" w:rsidRDefault="00E3343A" w:rsidP="007B0559">
      <w:pPr>
        <w:spacing w:after="0" w:line="480" w:lineRule="auto"/>
        <w:ind w:left="720" w:hanging="720"/>
        <w:rPr>
          <w:rFonts w:ascii="Times New Roman" w:hAnsi="Times New Roman" w:cs="Times New Roman"/>
          <w:sz w:val="24"/>
          <w:szCs w:val="24"/>
        </w:rPr>
      </w:pPr>
      <w:proofErr w:type="spellStart"/>
      <w:r w:rsidRPr="00E1127D">
        <w:rPr>
          <w:rFonts w:ascii="Times New Roman" w:hAnsi="Times New Roman" w:cs="Times New Roman"/>
          <w:sz w:val="24"/>
          <w:szCs w:val="24"/>
        </w:rPr>
        <w:t>Lyytimäki</w:t>
      </w:r>
      <w:proofErr w:type="spellEnd"/>
      <w:r w:rsidRPr="00E1127D">
        <w:rPr>
          <w:rFonts w:ascii="Times New Roman" w:hAnsi="Times New Roman" w:cs="Times New Roman"/>
          <w:sz w:val="24"/>
          <w:szCs w:val="24"/>
        </w:rPr>
        <w:t>, J. (2018). Renewable energy in the news: Environmental, economic, policy and technology discussion of biogas. Sustainable Production and Consumption, 15, pp.65-73.</w:t>
      </w:r>
    </w:p>
    <w:p w14:paraId="2DF5194D" w14:textId="69C6266E" w:rsidR="00531C86" w:rsidRPr="00E1127D" w:rsidRDefault="00531C86" w:rsidP="007B0559">
      <w:pPr>
        <w:spacing w:line="480" w:lineRule="auto"/>
        <w:ind w:left="720" w:hanging="720"/>
        <w:contextualSpacing/>
        <w:jc w:val="both"/>
        <w:rPr>
          <w:rFonts w:ascii="Times New Roman" w:hAnsi="Times New Roman" w:cs="Times New Roman"/>
          <w:sz w:val="24"/>
          <w:szCs w:val="24"/>
        </w:rPr>
      </w:pPr>
      <w:r w:rsidRPr="00E1127D">
        <w:rPr>
          <w:rFonts w:ascii="Times New Roman" w:hAnsi="Times New Roman" w:cs="Times New Roman"/>
          <w:sz w:val="24"/>
          <w:szCs w:val="24"/>
        </w:rPr>
        <w:t>Mac and Bhaird, C. and Lucey, B. (2010). Determinants of capital structure in Irish SMEs. Small business economics, 35(3), pp.357-375.</w:t>
      </w:r>
    </w:p>
    <w:p w14:paraId="71BD4630" w14:textId="6C86ADBE" w:rsidR="001E12D4" w:rsidRPr="00E1127D" w:rsidRDefault="001E12D4" w:rsidP="007B0559">
      <w:pPr>
        <w:spacing w:line="480" w:lineRule="auto"/>
        <w:ind w:left="720" w:hanging="720"/>
        <w:contextualSpacing/>
        <w:jc w:val="both"/>
        <w:rPr>
          <w:rFonts w:ascii="Times New Roman" w:hAnsi="Times New Roman" w:cs="Times New Roman"/>
          <w:sz w:val="24"/>
          <w:szCs w:val="24"/>
        </w:rPr>
      </w:pPr>
      <w:r w:rsidRPr="00E1127D">
        <w:rPr>
          <w:rFonts w:ascii="Times New Roman" w:hAnsi="Times New Roman" w:cs="Times New Roman"/>
          <w:sz w:val="24"/>
          <w:szCs w:val="24"/>
        </w:rPr>
        <w:t xml:space="preserve">Madrid-Guijarro, A., García-Pérez-de-Lema, D. and Van Auken, H. (2016). Financing constraints and SME innovation during economic crises. Academia </w:t>
      </w:r>
      <w:proofErr w:type="spellStart"/>
      <w:r w:rsidRPr="00E1127D">
        <w:rPr>
          <w:rFonts w:ascii="Times New Roman" w:hAnsi="Times New Roman" w:cs="Times New Roman"/>
          <w:sz w:val="24"/>
          <w:szCs w:val="24"/>
        </w:rPr>
        <w:t>Revista</w:t>
      </w:r>
      <w:proofErr w:type="spellEnd"/>
      <w:r w:rsidRPr="00E1127D">
        <w:rPr>
          <w:rFonts w:ascii="Times New Roman" w:hAnsi="Times New Roman" w:cs="Times New Roman"/>
          <w:sz w:val="24"/>
          <w:szCs w:val="24"/>
        </w:rPr>
        <w:t xml:space="preserve"> </w:t>
      </w:r>
      <w:proofErr w:type="spellStart"/>
      <w:r w:rsidRPr="00E1127D">
        <w:rPr>
          <w:rFonts w:ascii="Times New Roman" w:hAnsi="Times New Roman" w:cs="Times New Roman"/>
          <w:sz w:val="24"/>
          <w:szCs w:val="24"/>
        </w:rPr>
        <w:t>Latinoamericana</w:t>
      </w:r>
      <w:proofErr w:type="spellEnd"/>
      <w:r w:rsidRPr="00E1127D">
        <w:rPr>
          <w:rFonts w:ascii="Times New Roman" w:hAnsi="Times New Roman" w:cs="Times New Roman"/>
          <w:sz w:val="24"/>
          <w:szCs w:val="24"/>
        </w:rPr>
        <w:t xml:space="preserve"> de </w:t>
      </w:r>
      <w:proofErr w:type="spellStart"/>
      <w:r w:rsidRPr="00E1127D">
        <w:rPr>
          <w:rFonts w:ascii="Times New Roman" w:hAnsi="Times New Roman" w:cs="Times New Roman"/>
          <w:sz w:val="24"/>
          <w:szCs w:val="24"/>
        </w:rPr>
        <w:t>Administración</w:t>
      </w:r>
      <w:proofErr w:type="spellEnd"/>
      <w:r w:rsidRPr="00E1127D">
        <w:rPr>
          <w:rFonts w:ascii="Times New Roman" w:hAnsi="Times New Roman" w:cs="Times New Roman"/>
          <w:sz w:val="24"/>
          <w:szCs w:val="24"/>
        </w:rPr>
        <w:t>.</w:t>
      </w:r>
    </w:p>
    <w:p w14:paraId="203634F8" w14:textId="003FB5DA" w:rsidR="00921B6E" w:rsidRPr="00E1127D" w:rsidRDefault="00921B6E" w:rsidP="007B0559">
      <w:pPr>
        <w:spacing w:line="480" w:lineRule="auto"/>
        <w:ind w:left="720" w:hanging="720"/>
        <w:contextualSpacing/>
        <w:jc w:val="both"/>
        <w:rPr>
          <w:rFonts w:ascii="Times New Roman" w:hAnsi="Times New Roman" w:cs="Times New Roman"/>
          <w:sz w:val="24"/>
          <w:szCs w:val="24"/>
          <w:shd w:val="clear" w:color="auto" w:fill="CAE7FF"/>
        </w:rPr>
      </w:pPr>
      <w:bookmarkStart w:id="30" w:name="_Hlk67982169"/>
      <w:proofErr w:type="spellStart"/>
      <w:r w:rsidRPr="00E1127D">
        <w:rPr>
          <w:rFonts w:ascii="Times New Roman" w:hAnsi="Times New Roman" w:cs="Times New Roman"/>
          <w:spacing w:val="4"/>
          <w:sz w:val="24"/>
          <w:szCs w:val="24"/>
          <w:shd w:val="clear" w:color="auto" w:fill="FCFCFC"/>
        </w:rPr>
        <w:t>Mahagaonkar</w:t>
      </w:r>
      <w:proofErr w:type="spellEnd"/>
      <w:r w:rsidRPr="00E1127D">
        <w:rPr>
          <w:rFonts w:ascii="Times New Roman" w:hAnsi="Times New Roman" w:cs="Times New Roman"/>
          <w:spacing w:val="4"/>
          <w:sz w:val="24"/>
          <w:szCs w:val="24"/>
          <w:shd w:val="clear" w:color="auto" w:fill="FCFCFC"/>
        </w:rPr>
        <w:t xml:space="preserve"> P. (2010) </w:t>
      </w:r>
      <w:bookmarkEnd w:id="30"/>
      <w:r w:rsidRPr="00E1127D">
        <w:rPr>
          <w:rFonts w:ascii="Times New Roman" w:hAnsi="Times New Roman" w:cs="Times New Roman"/>
          <w:spacing w:val="4"/>
          <w:sz w:val="24"/>
          <w:szCs w:val="24"/>
          <w:shd w:val="clear" w:color="auto" w:fill="FCFCFC"/>
        </w:rPr>
        <w:t xml:space="preserve">Corruption and Innovation. In: Money and Ideas. International Studies in Entrepreneurship, vol 25. Springer, New York, NY. </w:t>
      </w:r>
      <w:hyperlink r:id="rId19" w:history="1">
        <w:r w:rsidRPr="00E1127D">
          <w:rPr>
            <w:rStyle w:val="Hyperlink"/>
            <w:rFonts w:ascii="Times New Roman" w:hAnsi="Times New Roman" w:cs="Times New Roman"/>
            <w:color w:val="auto"/>
            <w:spacing w:val="4"/>
            <w:sz w:val="24"/>
            <w:szCs w:val="24"/>
            <w:shd w:val="clear" w:color="auto" w:fill="FCFCFC"/>
          </w:rPr>
          <w:t>https://doi.org/10.1007/978-1-4419-1228-2_5</w:t>
        </w:r>
      </w:hyperlink>
      <w:r w:rsidRPr="00E1127D">
        <w:rPr>
          <w:rFonts w:ascii="Times New Roman" w:hAnsi="Times New Roman" w:cs="Times New Roman"/>
          <w:sz w:val="24"/>
          <w:szCs w:val="24"/>
          <w:shd w:val="clear" w:color="auto" w:fill="CAE7FF"/>
        </w:rPr>
        <w:t>.</w:t>
      </w:r>
    </w:p>
    <w:p w14:paraId="65CB8126" w14:textId="57C03855" w:rsidR="00FA403D" w:rsidRPr="00E1127D" w:rsidRDefault="00FA403D" w:rsidP="007B0559">
      <w:pPr>
        <w:spacing w:line="480" w:lineRule="auto"/>
        <w:ind w:left="720" w:hanging="720"/>
        <w:contextualSpacing/>
        <w:jc w:val="both"/>
        <w:rPr>
          <w:rFonts w:ascii="Times New Roman" w:hAnsi="Times New Roman" w:cs="Times New Roman"/>
          <w:sz w:val="24"/>
          <w:szCs w:val="24"/>
        </w:rPr>
      </w:pPr>
      <w:proofErr w:type="spellStart"/>
      <w:r w:rsidRPr="00E1127D">
        <w:rPr>
          <w:rFonts w:ascii="Times New Roman" w:hAnsi="Times New Roman" w:cs="Times New Roman"/>
          <w:sz w:val="24"/>
          <w:szCs w:val="24"/>
        </w:rPr>
        <w:t>Nauclér</w:t>
      </w:r>
      <w:proofErr w:type="spellEnd"/>
      <w:r w:rsidRPr="00E1127D">
        <w:rPr>
          <w:rFonts w:ascii="Times New Roman" w:hAnsi="Times New Roman" w:cs="Times New Roman"/>
          <w:sz w:val="24"/>
          <w:szCs w:val="24"/>
        </w:rPr>
        <w:t xml:space="preserve">, T., Tyreman, M. and Roxburgh, C. (2012). Growth and renewal in the Swedish economy: Development, current situation and priorities for the future. McKinsey Global Institute, McKinsey Sweden Available at: http://www. </w:t>
      </w:r>
      <w:r w:rsidR="007D061F" w:rsidRPr="00E1127D">
        <w:rPr>
          <w:rFonts w:ascii="Times New Roman" w:hAnsi="Times New Roman" w:cs="Times New Roman"/>
          <w:sz w:val="24"/>
          <w:szCs w:val="24"/>
        </w:rPr>
        <w:t>McK</w:t>
      </w:r>
      <w:r w:rsidRPr="00E1127D">
        <w:rPr>
          <w:rFonts w:ascii="Times New Roman" w:hAnsi="Times New Roman" w:cs="Times New Roman"/>
          <w:sz w:val="24"/>
          <w:szCs w:val="24"/>
        </w:rPr>
        <w:t>insey. com/insights/</w:t>
      </w:r>
      <w:r w:rsidR="007D061F" w:rsidRPr="00E1127D">
        <w:rPr>
          <w:rFonts w:ascii="Times New Roman" w:hAnsi="Times New Roman" w:cs="Times New Roman"/>
          <w:sz w:val="24"/>
          <w:szCs w:val="24"/>
        </w:rPr>
        <w:t>E</w:t>
      </w:r>
      <w:r w:rsidRPr="00E1127D">
        <w:rPr>
          <w:rFonts w:ascii="Times New Roman" w:hAnsi="Times New Roman" w:cs="Times New Roman"/>
          <w:sz w:val="24"/>
          <w:szCs w:val="24"/>
        </w:rPr>
        <w:t>urope/</w:t>
      </w:r>
      <w:proofErr w:type="spellStart"/>
      <w:r w:rsidRPr="00E1127D">
        <w:rPr>
          <w:rFonts w:ascii="Times New Roman" w:hAnsi="Times New Roman" w:cs="Times New Roman"/>
          <w:sz w:val="24"/>
          <w:szCs w:val="24"/>
        </w:rPr>
        <w:t>growth_and_renewal_in_the_swedish_economy</w:t>
      </w:r>
      <w:proofErr w:type="spellEnd"/>
      <w:r w:rsidRPr="00E1127D">
        <w:rPr>
          <w:rFonts w:ascii="Times New Roman" w:hAnsi="Times New Roman" w:cs="Times New Roman"/>
          <w:sz w:val="24"/>
          <w:szCs w:val="24"/>
        </w:rPr>
        <w:t>.</w:t>
      </w:r>
    </w:p>
    <w:p w14:paraId="0BE39A48" w14:textId="558A0B22" w:rsidR="00532EB6" w:rsidRPr="00E1127D" w:rsidRDefault="00532EB6" w:rsidP="007B0559">
      <w:pPr>
        <w:spacing w:line="480" w:lineRule="auto"/>
        <w:ind w:left="720" w:hanging="720"/>
        <w:contextualSpacing/>
        <w:jc w:val="both"/>
        <w:rPr>
          <w:rFonts w:ascii="Times New Roman" w:hAnsi="Times New Roman" w:cs="Times New Roman"/>
          <w:sz w:val="24"/>
          <w:szCs w:val="24"/>
        </w:rPr>
      </w:pPr>
      <w:proofErr w:type="spellStart"/>
      <w:r w:rsidRPr="00E1127D">
        <w:rPr>
          <w:rFonts w:ascii="Times New Roman" w:hAnsi="Times New Roman" w:cs="Times New Roman"/>
          <w:sz w:val="24"/>
          <w:szCs w:val="24"/>
        </w:rPr>
        <w:t>Noailly</w:t>
      </w:r>
      <w:proofErr w:type="spellEnd"/>
      <w:r w:rsidRPr="00E1127D">
        <w:rPr>
          <w:rFonts w:ascii="Times New Roman" w:hAnsi="Times New Roman" w:cs="Times New Roman"/>
          <w:sz w:val="24"/>
          <w:szCs w:val="24"/>
        </w:rPr>
        <w:t>, J. (2012). Improving the energy efficiency of buildings: The impact of environmental policy on technological innovation. Energy Economics, 34(3), pp.795-806.</w:t>
      </w:r>
    </w:p>
    <w:p w14:paraId="6652C4B0" w14:textId="17BAD1F1" w:rsidR="004815E0" w:rsidRPr="00E1127D" w:rsidRDefault="004815E0" w:rsidP="007B0559">
      <w:pPr>
        <w:spacing w:line="480" w:lineRule="auto"/>
        <w:ind w:left="720" w:hanging="720"/>
        <w:contextualSpacing/>
        <w:jc w:val="both"/>
        <w:rPr>
          <w:rFonts w:ascii="Times New Roman" w:hAnsi="Times New Roman" w:cs="Times New Roman"/>
          <w:sz w:val="24"/>
          <w:szCs w:val="24"/>
        </w:rPr>
      </w:pPr>
      <w:r w:rsidRPr="00E1127D">
        <w:rPr>
          <w:rFonts w:ascii="Times New Roman" w:hAnsi="Times New Roman" w:cs="Times New Roman"/>
          <w:sz w:val="24"/>
          <w:szCs w:val="24"/>
        </w:rPr>
        <w:t>Nozawa, W. and Managi, S.</w:t>
      </w:r>
      <w:r w:rsidR="002F6766" w:rsidRPr="00E1127D">
        <w:rPr>
          <w:rFonts w:ascii="Times New Roman" w:hAnsi="Times New Roman" w:cs="Times New Roman"/>
          <w:sz w:val="24"/>
          <w:szCs w:val="24"/>
        </w:rPr>
        <w:t xml:space="preserve"> (</w:t>
      </w:r>
      <w:r w:rsidRPr="00E1127D">
        <w:rPr>
          <w:rFonts w:ascii="Times New Roman" w:hAnsi="Times New Roman" w:cs="Times New Roman"/>
          <w:sz w:val="24"/>
          <w:szCs w:val="24"/>
        </w:rPr>
        <w:t>2019</w:t>
      </w:r>
      <w:r w:rsidR="002F6766" w:rsidRPr="00E1127D">
        <w:rPr>
          <w:rFonts w:ascii="Times New Roman" w:hAnsi="Times New Roman" w:cs="Times New Roman"/>
          <w:sz w:val="24"/>
          <w:szCs w:val="24"/>
        </w:rPr>
        <w:t>)</w:t>
      </w:r>
      <w:r w:rsidRPr="00E1127D">
        <w:rPr>
          <w:rFonts w:ascii="Times New Roman" w:hAnsi="Times New Roman" w:cs="Times New Roman"/>
          <w:sz w:val="24"/>
          <w:szCs w:val="24"/>
        </w:rPr>
        <w:t>. Financial constraints of firms and bank characteristics. Economic Analysis and Policy, 64, pp.302-316.</w:t>
      </w:r>
    </w:p>
    <w:p w14:paraId="16D907B1" w14:textId="25139F15" w:rsidR="00FD08F4" w:rsidRPr="00E1127D" w:rsidRDefault="00FD08F4" w:rsidP="007B0559">
      <w:pPr>
        <w:spacing w:line="480" w:lineRule="auto"/>
        <w:ind w:left="720" w:hanging="720"/>
        <w:contextualSpacing/>
        <w:jc w:val="both"/>
        <w:rPr>
          <w:rFonts w:ascii="Times New Roman" w:hAnsi="Times New Roman" w:cs="Times New Roman"/>
          <w:sz w:val="24"/>
          <w:szCs w:val="24"/>
        </w:rPr>
      </w:pPr>
      <w:r w:rsidRPr="00E1127D">
        <w:rPr>
          <w:rFonts w:ascii="Times New Roman" w:hAnsi="Times New Roman" w:cs="Times New Roman"/>
          <w:sz w:val="24"/>
          <w:szCs w:val="24"/>
        </w:rPr>
        <w:t>Porter, M. and Van der Linde, C. (1995). Green and competitive: ending the stalemate. The Dynamics of the eco-efficient economy: environmental regulation and competitive advantage, 33.</w:t>
      </w:r>
    </w:p>
    <w:p w14:paraId="53FC85B4" w14:textId="5B6E274D" w:rsidR="00921B6E" w:rsidRPr="00E1127D" w:rsidRDefault="00921B6E" w:rsidP="007B0559">
      <w:pPr>
        <w:spacing w:line="480" w:lineRule="auto"/>
        <w:ind w:left="720" w:hanging="720"/>
        <w:contextualSpacing/>
        <w:jc w:val="both"/>
        <w:rPr>
          <w:rFonts w:ascii="Times New Roman" w:hAnsi="Times New Roman" w:cs="Times New Roman"/>
          <w:sz w:val="24"/>
          <w:szCs w:val="24"/>
        </w:rPr>
      </w:pPr>
      <w:proofErr w:type="spellStart"/>
      <w:r w:rsidRPr="00E1127D">
        <w:rPr>
          <w:rFonts w:ascii="Times New Roman" w:hAnsi="Times New Roman" w:cs="Times New Roman"/>
          <w:sz w:val="24"/>
          <w:szCs w:val="24"/>
        </w:rPr>
        <w:lastRenderedPageBreak/>
        <w:t>Rennings</w:t>
      </w:r>
      <w:proofErr w:type="spellEnd"/>
      <w:r w:rsidRPr="00E1127D">
        <w:rPr>
          <w:rFonts w:ascii="Times New Roman" w:hAnsi="Times New Roman" w:cs="Times New Roman"/>
          <w:sz w:val="24"/>
          <w:szCs w:val="24"/>
        </w:rPr>
        <w:t xml:space="preserve">, K., (2000). Redefining innovation—eco-innovation research and the contribution from ecological economics. Ecological </w:t>
      </w:r>
      <w:r w:rsidR="007D061F" w:rsidRPr="00E1127D">
        <w:rPr>
          <w:rFonts w:ascii="Times New Roman" w:hAnsi="Times New Roman" w:cs="Times New Roman"/>
          <w:sz w:val="24"/>
          <w:szCs w:val="24"/>
        </w:rPr>
        <w:t>E</w:t>
      </w:r>
      <w:r w:rsidRPr="00E1127D">
        <w:rPr>
          <w:rFonts w:ascii="Times New Roman" w:hAnsi="Times New Roman" w:cs="Times New Roman"/>
          <w:sz w:val="24"/>
          <w:szCs w:val="24"/>
        </w:rPr>
        <w:t>conomics 32(2), 319-332.</w:t>
      </w:r>
    </w:p>
    <w:p w14:paraId="0D663141" w14:textId="4996B57D" w:rsidR="00FD08F4" w:rsidRPr="00E1127D" w:rsidRDefault="00FD08F4" w:rsidP="007B0559">
      <w:pPr>
        <w:spacing w:line="480" w:lineRule="auto"/>
        <w:ind w:left="720" w:hanging="720"/>
        <w:contextualSpacing/>
        <w:jc w:val="both"/>
        <w:rPr>
          <w:rFonts w:ascii="Times New Roman" w:hAnsi="Times New Roman" w:cs="Times New Roman"/>
          <w:sz w:val="24"/>
          <w:szCs w:val="24"/>
        </w:rPr>
      </w:pPr>
      <w:proofErr w:type="spellStart"/>
      <w:r w:rsidRPr="00E1127D">
        <w:rPr>
          <w:rFonts w:ascii="Times New Roman" w:hAnsi="Times New Roman" w:cs="Times New Roman"/>
          <w:sz w:val="24"/>
          <w:szCs w:val="24"/>
        </w:rPr>
        <w:t>Requate</w:t>
      </w:r>
      <w:proofErr w:type="spellEnd"/>
      <w:r w:rsidRPr="00E1127D">
        <w:rPr>
          <w:rFonts w:ascii="Times New Roman" w:hAnsi="Times New Roman" w:cs="Times New Roman"/>
          <w:sz w:val="24"/>
          <w:szCs w:val="24"/>
        </w:rPr>
        <w:t xml:space="preserve">, T., (2005). Dynamic incentives by environmental policy instruments—a survey. Ecological </w:t>
      </w:r>
      <w:r w:rsidR="007D061F" w:rsidRPr="00E1127D">
        <w:rPr>
          <w:rFonts w:ascii="Times New Roman" w:hAnsi="Times New Roman" w:cs="Times New Roman"/>
          <w:sz w:val="24"/>
          <w:szCs w:val="24"/>
        </w:rPr>
        <w:t>E</w:t>
      </w:r>
      <w:r w:rsidRPr="00E1127D">
        <w:rPr>
          <w:rFonts w:ascii="Times New Roman" w:hAnsi="Times New Roman" w:cs="Times New Roman"/>
          <w:sz w:val="24"/>
          <w:szCs w:val="24"/>
        </w:rPr>
        <w:t>conomics, 54(2-3), pp.175-195.</w:t>
      </w:r>
    </w:p>
    <w:p w14:paraId="085A9558" w14:textId="708E5014" w:rsidR="00921B6E" w:rsidRPr="00E1127D" w:rsidRDefault="00921B6E" w:rsidP="007B0559">
      <w:pPr>
        <w:spacing w:line="480" w:lineRule="auto"/>
        <w:ind w:left="720" w:hanging="720"/>
        <w:contextualSpacing/>
        <w:jc w:val="both"/>
        <w:rPr>
          <w:rFonts w:ascii="Times New Roman" w:hAnsi="Times New Roman" w:cs="Times New Roman"/>
          <w:sz w:val="24"/>
          <w:szCs w:val="24"/>
        </w:rPr>
      </w:pPr>
      <w:r w:rsidRPr="00E1127D">
        <w:rPr>
          <w:rFonts w:ascii="Times New Roman" w:hAnsi="Times New Roman" w:cs="Times New Roman"/>
          <w:sz w:val="24"/>
          <w:szCs w:val="24"/>
        </w:rPr>
        <w:t xml:space="preserve">Sapra, H., Subramanian, A. and Subramanian, K. V. (2014) "Corporate Governance and Innovation: Theory and Evidence," Journal of Financial and Quantitative Analysis. Cambridge University Press, 49(4), pp. 957–1003. </w:t>
      </w:r>
      <w:proofErr w:type="spellStart"/>
      <w:r w:rsidRPr="00E1127D">
        <w:rPr>
          <w:rFonts w:ascii="Times New Roman" w:hAnsi="Times New Roman" w:cs="Times New Roman"/>
          <w:sz w:val="24"/>
          <w:szCs w:val="24"/>
        </w:rPr>
        <w:t>doi</w:t>
      </w:r>
      <w:proofErr w:type="spellEnd"/>
      <w:r w:rsidRPr="00E1127D">
        <w:rPr>
          <w:rFonts w:ascii="Times New Roman" w:hAnsi="Times New Roman" w:cs="Times New Roman"/>
          <w:sz w:val="24"/>
          <w:szCs w:val="24"/>
        </w:rPr>
        <w:t>: 10.1017/S002210901400060X.</w:t>
      </w:r>
    </w:p>
    <w:p w14:paraId="1EA30282" w14:textId="420170C8" w:rsidR="00880DD4" w:rsidRPr="00E1127D" w:rsidRDefault="00880DD4" w:rsidP="007B0559">
      <w:pPr>
        <w:spacing w:line="480" w:lineRule="auto"/>
        <w:ind w:left="720" w:hanging="720"/>
        <w:contextualSpacing/>
        <w:jc w:val="both"/>
        <w:rPr>
          <w:rFonts w:ascii="Times New Roman" w:hAnsi="Times New Roman" w:cs="Times New Roman"/>
          <w:sz w:val="24"/>
          <w:szCs w:val="24"/>
        </w:rPr>
      </w:pPr>
      <w:proofErr w:type="spellStart"/>
      <w:r w:rsidRPr="00E1127D">
        <w:rPr>
          <w:rFonts w:ascii="Times New Roman" w:hAnsi="Times New Roman" w:cs="Times New Roman"/>
          <w:sz w:val="24"/>
          <w:szCs w:val="24"/>
        </w:rPr>
        <w:t>Sandén</w:t>
      </w:r>
      <w:proofErr w:type="spellEnd"/>
      <w:r w:rsidRPr="00E1127D">
        <w:rPr>
          <w:rFonts w:ascii="Times New Roman" w:hAnsi="Times New Roman" w:cs="Times New Roman"/>
          <w:sz w:val="24"/>
          <w:szCs w:val="24"/>
        </w:rPr>
        <w:t>, B.A. and Azar, C.</w:t>
      </w:r>
      <w:r w:rsidR="002F6766" w:rsidRPr="00E1127D">
        <w:rPr>
          <w:rFonts w:ascii="Times New Roman" w:hAnsi="Times New Roman" w:cs="Times New Roman"/>
          <w:sz w:val="24"/>
          <w:szCs w:val="24"/>
        </w:rPr>
        <w:t xml:space="preserve"> (</w:t>
      </w:r>
      <w:r w:rsidRPr="00E1127D">
        <w:rPr>
          <w:rFonts w:ascii="Times New Roman" w:hAnsi="Times New Roman" w:cs="Times New Roman"/>
          <w:sz w:val="24"/>
          <w:szCs w:val="24"/>
        </w:rPr>
        <w:t>2005</w:t>
      </w:r>
      <w:r w:rsidR="002F6766" w:rsidRPr="00E1127D">
        <w:rPr>
          <w:rFonts w:ascii="Times New Roman" w:hAnsi="Times New Roman" w:cs="Times New Roman"/>
          <w:sz w:val="24"/>
          <w:szCs w:val="24"/>
        </w:rPr>
        <w:t>)</w:t>
      </w:r>
      <w:r w:rsidRPr="00E1127D">
        <w:rPr>
          <w:rFonts w:ascii="Times New Roman" w:hAnsi="Times New Roman" w:cs="Times New Roman"/>
          <w:sz w:val="24"/>
          <w:szCs w:val="24"/>
        </w:rPr>
        <w:t>. Near-term technology policies for long-term climate targets—economy</w:t>
      </w:r>
      <w:r w:rsidR="007D061F" w:rsidRPr="00E1127D">
        <w:rPr>
          <w:rFonts w:ascii="Times New Roman" w:hAnsi="Times New Roman" w:cs="Times New Roman"/>
          <w:sz w:val="24"/>
          <w:szCs w:val="24"/>
        </w:rPr>
        <w:t>-</w:t>
      </w:r>
      <w:r w:rsidRPr="00E1127D">
        <w:rPr>
          <w:rFonts w:ascii="Times New Roman" w:hAnsi="Times New Roman" w:cs="Times New Roman"/>
          <w:sz w:val="24"/>
          <w:szCs w:val="24"/>
        </w:rPr>
        <w:t>wide versus technology</w:t>
      </w:r>
      <w:r w:rsidR="007D061F" w:rsidRPr="00E1127D">
        <w:rPr>
          <w:rFonts w:ascii="Times New Roman" w:hAnsi="Times New Roman" w:cs="Times New Roman"/>
          <w:sz w:val="24"/>
          <w:szCs w:val="24"/>
        </w:rPr>
        <w:t>-</w:t>
      </w:r>
      <w:r w:rsidRPr="00E1127D">
        <w:rPr>
          <w:rFonts w:ascii="Times New Roman" w:hAnsi="Times New Roman" w:cs="Times New Roman"/>
          <w:sz w:val="24"/>
          <w:szCs w:val="24"/>
        </w:rPr>
        <w:t xml:space="preserve">specific approaches. Energy </w:t>
      </w:r>
      <w:r w:rsidR="007D061F" w:rsidRPr="00E1127D">
        <w:rPr>
          <w:rFonts w:ascii="Times New Roman" w:hAnsi="Times New Roman" w:cs="Times New Roman"/>
          <w:sz w:val="24"/>
          <w:szCs w:val="24"/>
        </w:rPr>
        <w:t>P</w:t>
      </w:r>
      <w:r w:rsidRPr="00E1127D">
        <w:rPr>
          <w:rFonts w:ascii="Times New Roman" w:hAnsi="Times New Roman" w:cs="Times New Roman"/>
          <w:sz w:val="24"/>
          <w:szCs w:val="24"/>
        </w:rPr>
        <w:t>olicy, 33(12), pp.1557-1576.</w:t>
      </w:r>
    </w:p>
    <w:p w14:paraId="15669C5E" w14:textId="7E4CDED5" w:rsidR="000577B1" w:rsidRPr="00E1127D" w:rsidRDefault="000577B1" w:rsidP="007B0559">
      <w:pPr>
        <w:spacing w:line="480" w:lineRule="auto"/>
        <w:ind w:left="720" w:hanging="720"/>
        <w:contextualSpacing/>
        <w:jc w:val="both"/>
        <w:rPr>
          <w:rFonts w:ascii="Times New Roman" w:hAnsi="Times New Roman" w:cs="Times New Roman"/>
          <w:sz w:val="24"/>
          <w:szCs w:val="24"/>
        </w:rPr>
      </w:pPr>
      <w:r w:rsidRPr="00E1127D">
        <w:rPr>
          <w:rFonts w:ascii="Times New Roman" w:hAnsi="Times New Roman" w:cs="Times New Roman"/>
          <w:sz w:val="24"/>
          <w:szCs w:val="24"/>
        </w:rPr>
        <w:t>Shao, Y. and Xiao, C. (2019). Corporate tax policy and heterogeneous firm innovation: Evidence from a developing country. Journal of Comparative Economics, 47(2), pp.470-486.</w:t>
      </w:r>
    </w:p>
    <w:p w14:paraId="660D88E3" w14:textId="4C508ABD" w:rsidR="00E3343A" w:rsidRPr="00E1127D" w:rsidRDefault="00E3343A" w:rsidP="007B0559">
      <w:pPr>
        <w:spacing w:line="480" w:lineRule="auto"/>
        <w:ind w:left="720" w:hanging="720"/>
        <w:contextualSpacing/>
        <w:jc w:val="both"/>
        <w:rPr>
          <w:rFonts w:ascii="Times New Roman" w:hAnsi="Times New Roman" w:cs="Times New Roman"/>
          <w:sz w:val="24"/>
          <w:szCs w:val="24"/>
        </w:rPr>
      </w:pPr>
      <w:r w:rsidRPr="00E1127D">
        <w:rPr>
          <w:rFonts w:ascii="Times New Roman" w:hAnsi="Times New Roman" w:cs="Times New Roman"/>
          <w:sz w:val="24"/>
          <w:szCs w:val="24"/>
        </w:rPr>
        <w:t>Silva, F. and Carreira, C. (2012). Do financial constraints threat</w:t>
      </w:r>
      <w:r w:rsidR="007D061F" w:rsidRPr="00E1127D">
        <w:rPr>
          <w:rFonts w:ascii="Times New Roman" w:hAnsi="Times New Roman" w:cs="Times New Roman"/>
          <w:sz w:val="24"/>
          <w:szCs w:val="24"/>
        </w:rPr>
        <w:t>en</w:t>
      </w:r>
      <w:r w:rsidRPr="00E1127D">
        <w:rPr>
          <w:rFonts w:ascii="Times New Roman" w:hAnsi="Times New Roman" w:cs="Times New Roman"/>
          <w:sz w:val="24"/>
          <w:szCs w:val="24"/>
        </w:rPr>
        <w:t xml:space="preserve"> the innovation process? Evidence from Portuguese firms. Economics of Innovation and New Technology, 21(8), pp.701-736.</w:t>
      </w:r>
    </w:p>
    <w:p w14:paraId="75367547" w14:textId="08FF11DD" w:rsidR="00532EB6" w:rsidRPr="00E1127D" w:rsidRDefault="00532EB6" w:rsidP="007B0559">
      <w:pPr>
        <w:spacing w:line="480" w:lineRule="auto"/>
        <w:ind w:left="720" w:hanging="720"/>
        <w:contextualSpacing/>
        <w:jc w:val="both"/>
        <w:rPr>
          <w:rFonts w:ascii="Times New Roman" w:hAnsi="Times New Roman" w:cs="Times New Roman"/>
          <w:sz w:val="24"/>
          <w:szCs w:val="24"/>
        </w:rPr>
      </w:pPr>
      <w:r w:rsidRPr="00E1127D">
        <w:rPr>
          <w:rFonts w:ascii="Times New Roman" w:hAnsi="Times New Roman" w:cs="Times New Roman"/>
          <w:sz w:val="24"/>
          <w:szCs w:val="24"/>
        </w:rPr>
        <w:t>Stavins, R. N. (2003). Experience with market-based environmental policy instruments. In Handbook of environmental economics (Vol. 1, pp. 355-435). Elsevier.</w:t>
      </w:r>
    </w:p>
    <w:p w14:paraId="00992FC6" w14:textId="6B65458F" w:rsidR="00735595" w:rsidRPr="00E1127D" w:rsidRDefault="00735595" w:rsidP="007B0559">
      <w:pPr>
        <w:spacing w:line="480" w:lineRule="auto"/>
        <w:ind w:left="720" w:hanging="720"/>
        <w:contextualSpacing/>
        <w:jc w:val="both"/>
        <w:rPr>
          <w:rFonts w:ascii="Times New Roman" w:hAnsi="Times New Roman" w:cs="Times New Roman"/>
          <w:sz w:val="24"/>
          <w:szCs w:val="24"/>
        </w:rPr>
      </w:pPr>
      <w:proofErr w:type="spellStart"/>
      <w:r w:rsidRPr="00E1127D">
        <w:rPr>
          <w:rFonts w:ascii="Times New Roman" w:hAnsi="Times New Roman" w:cs="Times New Roman"/>
          <w:sz w:val="24"/>
          <w:szCs w:val="24"/>
        </w:rPr>
        <w:t>Trianni</w:t>
      </w:r>
      <w:proofErr w:type="spellEnd"/>
      <w:r w:rsidRPr="00E1127D">
        <w:rPr>
          <w:rFonts w:ascii="Times New Roman" w:hAnsi="Times New Roman" w:cs="Times New Roman"/>
          <w:sz w:val="24"/>
          <w:szCs w:val="24"/>
        </w:rPr>
        <w:t>, A., Cagno, E. and Worrell, E. (2013). Innovation and adoption of energy</w:t>
      </w:r>
      <w:r w:rsidR="007D061F" w:rsidRPr="00E1127D">
        <w:rPr>
          <w:rFonts w:ascii="Times New Roman" w:hAnsi="Times New Roman" w:cs="Times New Roman"/>
          <w:sz w:val="24"/>
          <w:szCs w:val="24"/>
        </w:rPr>
        <w:t>-</w:t>
      </w:r>
      <w:r w:rsidRPr="00E1127D">
        <w:rPr>
          <w:rFonts w:ascii="Times New Roman" w:hAnsi="Times New Roman" w:cs="Times New Roman"/>
          <w:sz w:val="24"/>
          <w:szCs w:val="24"/>
        </w:rPr>
        <w:t>efficient technologies: An exploratory analysis of Italian primary metal manufacturing SMEs. Energy Policy, 61, pp.430-440.</w:t>
      </w:r>
    </w:p>
    <w:p w14:paraId="75936386" w14:textId="754DCC60" w:rsidR="000563BD" w:rsidRPr="00E1127D" w:rsidRDefault="00756E35" w:rsidP="007B0559">
      <w:pPr>
        <w:spacing w:line="480" w:lineRule="auto"/>
        <w:ind w:left="720" w:hanging="720"/>
        <w:contextualSpacing/>
        <w:jc w:val="both"/>
        <w:rPr>
          <w:rFonts w:ascii="Times New Roman" w:hAnsi="Times New Roman" w:cs="Times New Roman"/>
          <w:sz w:val="24"/>
          <w:szCs w:val="24"/>
        </w:rPr>
      </w:pPr>
      <w:r w:rsidRPr="00E1127D">
        <w:rPr>
          <w:rFonts w:ascii="Times New Roman" w:hAnsi="Times New Roman" w:cs="Times New Roman"/>
          <w:sz w:val="24"/>
          <w:szCs w:val="24"/>
        </w:rPr>
        <w:t xml:space="preserve">Wang, Y </w:t>
      </w:r>
      <w:proofErr w:type="gramStart"/>
      <w:r w:rsidRPr="00E1127D">
        <w:rPr>
          <w:rFonts w:ascii="Times New Roman" w:hAnsi="Times New Roman" w:cs="Times New Roman"/>
          <w:sz w:val="24"/>
          <w:szCs w:val="24"/>
        </w:rPr>
        <w:t>and  Yu</w:t>
      </w:r>
      <w:proofErr w:type="gramEnd"/>
      <w:r w:rsidRPr="00E1127D">
        <w:rPr>
          <w:rFonts w:ascii="Times New Roman" w:hAnsi="Times New Roman" w:cs="Times New Roman"/>
          <w:sz w:val="24"/>
          <w:szCs w:val="24"/>
        </w:rPr>
        <w:t xml:space="preserve">, L. (2021). Can the current environmental tax rate promote green technology innovation? - Evidence from China's resource-based industries, Journal of Cleaner Production, 278 (123443). </w:t>
      </w:r>
    </w:p>
    <w:p w14:paraId="44A66EE5" w14:textId="50E1CA3E" w:rsidR="00C9407A" w:rsidRPr="00E1127D" w:rsidRDefault="00C9407A" w:rsidP="007B0559">
      <w:pPr>
        <w:spacing w:line="480" w:lineRule="auto"/>
        <w:ind w:left="720" w:hanging="720"/>
        <w:contextualSpacing/>
        <w:jc w:val="both"/>
        <w:rPr>
          <w:rFonts w:ascii="Times New Roman" w:hAnsi="Times New Roman" w:cs="Times New Roman"/>
          <w:sz w:val="24"/>
          <w:szCs w:val="24"/>
        </w:rPr>
      </w:pPr>
      <w:bookmarkStart w:id="31" w:name="_Hlk68269942"/>
      <w:r w:rsidRPr="00E1127D">
        <w:rPr>
          <w:rFonts w:ascii="Times New Roman" w:hAnsi="Times New Roman" w:cs="Times New Roman"/>
          <w:sz w:val="24"/>
          <w:szCs w:val="24"/>
        </w:rPr>
        <w:lastRenderedPageBreak/>
        <w:t xml:space="preserve">Woźniak, M., Duda, J., Gąsior, A. and Bernat, T. (2019). </w:t>
      </w:r>
      <w:bookmarkEnd w:id="31"/>
      <w:r w:rsidRPr="00E1127D">
        <w:rPr>
          <w:rFonts w:ascii="Times New Roman" w:hAnsi="Times New Roman" w:cs="Times New Roman"/>
          <w:sz w:val="24"/>
          <w:szCs w:val="24"/>
        </w:rPr>
        <w:t>Relations of GDP growth and development of SMEs in Poland. Procedia Computer Science, 159, pp.2470-2480.</w:t>
      </w:r>
    </w:p>
    <w:p w14:paraId="78CF09CE" w14:textId="5FE2834F" w:rsidR="00880DD4" w:rsidRPr="00E1127D" w:rsidRDefault="00880DD4" w:rsidP="007B0559">
      <w:pPr>
        <w:spacing w:line="480" w:lineRule="auto"/>
        <w:ind w:left="720" w:hanging="720"/>
        <w:contextualSpacing/>
        <w:jc w:val="both"/>
        <w:rPr>
          <w:rFonts w:ascii="Times New Roman" w:hAnsi="Times New Roman" w:cs="Times New Roman"/>
          <w:sz w:val="24"/>
          <w:szCs w:val="24"/>
        </w:rPr>
      </w:pPr>
      <w:r w:rsidRPr="00E1127D">
        <w:rPr>
          <w:rFonts w:ascii="Times New Roman" w:hAnsi="Times New Roman" w:cs="Times New Roman"/>
          <w:sz w:val="24"/>
          <w:szCs w:val="24"/>
        </w:rPr>
        <w:t xml:space="preserve">Yang, D., </w:t>
      </w:r>
      <w:r w:rsidR="002F6766" w:rsidRPr="00E1127D">
        <w:rPr>
          <w:rFonts w:ascii="Times New Roman" w:hAnsi="Times New Roman" w:cs="Times New Roman"/>
          <w:sz w:val="24"/>
          <w:szCs w:val="24"/>
        </w:rPr>
        <w:t>(</w:t>
      </w:r>
      <w:r w:rsidRPr="00E1127D">
        <w:rPr>
          <w:rFonts w:ascii="Times New Roman" w:hAnsi="Times New Roman" w:cs="Times New Roman"/>
          <w:sz w:val="24"/>
          <w:szCs w:val="24"/>
        </w:rPr>
        <w:t>2019</w:t>
      </w:r>
      <w:r w:rsidR="002F6766" w:rsidRPr="00E1127D">
        <w:rPr>
          <w:rFonts w:ascii="Times New Roman" w:hAnsi="Times New Roman" w:cs="Times New Roman"/>
          <w:sz w:val="24"/>
          <w:szCs w:val="24"/>
        </w:rPr>
        <w:t>)</w:t>
      </w:r>
      <w:r w:rsidRPr="00E1127D">
        <w:rPr>
          <w:rFonts w:ascii="Times New Roman" w:hAnsi="Times New Roman" w:cs="Times New Roman"/>
          <w:sz w:val="24"/>
          <w:szCs w:val="24"/>
        </w:rPr>
        <w:t xml:space="preserve">. What Should SMEs Consider to Introduce Environmentally Innovative Products to </w:t>
      </w:r>
      <w:proofErr w:type="gramStart"/>
      <w:r w:rsidRPr="00E1127D">
        <w:rPr>
          <w:rFonts w:ascii="Times New Roman" w:hAnsi="Times New Roman" w:cs="Times New Roman"/>
          <w:sz w:val="24"/>
          <w:szCs w:val="24"/>
        </w:rPr>
        <w:t>Market?.</w:t>
      </w:r>
      <w:proofErr w:type="gramEnd"/>
      <w:r w:rsidRPr="00E1127D">
        <w:rPr>
          <w:rFonts w:ascii="Times New Roman" w:hAnsi="Times New Roman" w:cs="Times New Roman"/>
          <w:sz w:val="24"/>
          <w:szCs w:val="24"/>
        </w:rPr>
        <w:t xml:space="preserve"> Sustainability, 11(4), p.1117.</w:t>
      </w:r>
    </w:p>
    <w:p w14:paraId="0FD46789" w14:textId="4CDAB7C6" w:rsidR="004041F5" w:rsidRPr="00E1127D" w:rsidRDefault="004041F5" w:rsidP="007B0559">
      <w:pPr>
        <w:spacing w:line="480" w:lineRule="auto"/>
        <w:ind w:left="720" w:hanging="720"/>
        <w:contextualSpacing/>
        <w:jc w:val="both"/>
        <w:rPr>
          <w:rFonts w:ascii="Times New Roman" w:hAnsi="Times New Roman" w:cs="Times New Roman"/>
          <w:sz w:val="24"/>
          <w:szCs w:val="24"/>
        </w:rPr>
      </w:pPr>
      <w:r w:rsidRPr="00E1127D">
        <w:rPr>
          <w:rFonts w:ascii="Times New Roman" w:hAnsi="Times New Roman" w:cs="Times New Roman"/>
          <w:sz w:val="24"/>
          <w:szCs w:val="24"/>
        </w:rPr>
        <w:t>Zhang, J. and Zhang, Y. (2018). Carbon tax, tourism CO2 emissions and economic welfare. Annals of Tourism Research, 69, pp.18-30.</w:t>
      </w:r>
    </w:p>
    <w:p w14:paraId="11019FE6" w14:textId="59BFACD1" w:rsidR="007F2089" w:rsidRPr="00E1127D" w:rsidRDefault="00C702BA" w:rsidP="007B0559">
      <w:pPr>
        <w:spacing w:line="480" w:lineRule="auto"/>
        <w:ind w:left="720" w:hanging="720"/>
        <w:contextualSpacing/>
        <w:jc w:val="both"/>
        <w:rPr>
          <w:rFonts w:ascii="Times New Roman" w:hAnsi="Times New Roman" w:cs="Times New Roman"/>
          <w:sz w:val="24"/>
          <w:szCs w:val="24"/>
        </w:rPr>
      </w:pPr>
      <w:bookmarkStart w:id="32" w:name="_Hlk67980554"/>
      <w:r w:rsidRPr="00E1127D">
        <w:rPr>
          <w:rFonts w:ascii="Times New Roman" w:hAnsi="Times New Roman" w:cs="Times New Roman"/>
          <w:sz w:val="24"/>
          <w:szCs w:val="24"/>
        </w:rPr>
        <w:t>Zhuge</w:t>
      </w:r>
      <w:bookmarkEnd w:id="32"/>
      <w:r w:rsidRPr="00E1127D">
        <w:rPr>
          <w:rFonts w:ascii="Times New Roman" w:hAnsi="Times New Roman" w:cs="Times New Roman"/>
          <w:sz w:val="24"/>
          <w:szCs w:val="24"/>
        </w:rPr>
        <w:t>, L.  Freeman, R.</w:t>
      </w:r>
      <w:r w:rsidR="00532EB6" w:rsidRPr="00E1127D">
        <w:rPr>
          <w:rFonts w:ascii="Times New Roman" w:hAnsi="Times New Roman" w:cs="Times New Roman"/>
          <w:sz w:val="24"/>
          <w:szCs w:val="24"/>
        </w:rPr>
        <w:t xml:space="preserve"> </w:t>
      </w:r>
      <w:r w:rsidRPr="00E1127D">
        <w:rPr>
          <w:rFonts w:ascii="Times New Roman" w:hAnsi="Times New Roman" w:cs="Times New Roman"/>
          <w:sz w:val="24"/>
          <w:szCs w:val="24"/>
        </w:rPr>
        <w:t>B. </w:t>
      </w:r>
      <w:proofErr w:type="gramStart"/>
      <w:r w:rsidRPr="00E1127D">
        <w:rPr>
          <w:rFonts w:ascii="Times New Roman" w:hAnsi="Times New Roman" w:cs="Times New Roman"/>
          <w:sz w:val="24"/>
          <w:szCs w:val="24"/>
        </w:rPr>
        <w:t>and  M.</w:t>
      </w:r>
      <w:proofErr w:type="gramEnd"/>
      <w:r w:rsidR="00532EB6" w:rsidRPr="00E1127D">
        <w:rPr>
          <w:rFonts w:ascii="Times New Roman" w:hAnsi="Times New Roman" w:cs="Times New Roman"/>
          <w:sz w:val="24"/>
          <w:szCs w:val="24"/>
        </w:rPr>
        <w:t xml:space="preserve"> </w:t>
      </w:r>
      <w:r w:rsidRPr="00E1127D">
        <w:rPr>
          <w:rFonts w:ascii="Times New Roman" w:hAnsi="Times New Roman" w:cs="Times New Roman"/>
          <w:sz w:val="24"/>
          <w:szCs w:val="24"/>
        </w:rPr>
        <w:t>T. Higgins (20</w:t>
      </w:r>
      <w:r w:rsidR="000563BD" w:rsidRPr="00E1127D">
        <w:rPr>
          <w:rFonts w:ascii="Times New Roman" w:hAnsi="Times New Roman" w:cs="Times New Roman"/>
          <w:sz w:val="24"/>
          <w:szCs w:val="24"/>
        </w:rPr>
        <w:t>20</w:t>
      </w:r>
      <w:r w:rsidRPr="00E1127D">
        <w:rPr>
          <w:rFonts w:ascii="Times New Roman" w:hAnsi="Times New Roman" w:cs="Times New Roman"/>
          <w:sz w:val="24"/>
          <w:szCs w:val="24"/>
        </w:rPr>
        <w:t xml:space="preserve">). Regulation and </w:t>
      </w:r>
      <w:r w:rsidR="001A5B1A" w:rsidRPr="00E1127D">
        <w:rPr>
          <w:rFonts w:ascii="Times New Roman" w:hAnsi="Times New Roman" w:cs="Times New Roman"/>
          <w:sz w:val="24"/>
          <w:szCs w:val="24"/>
        </w:rPr>
        <w:t>I</w:t>
      </w:r>
      <w:r w:rsidRPr="00E1127D">
        <w:rPr>
          <w:rFonts w:ascii="Times New Roman" w:hAnsi="Times New Roman" w:cs="Times New Roman"/>
          <w:sz w:val="24"/>
          <w:szCs w:val="24"/>
        </w:rPr>
        <w:t>nnovation: Examining outcomes in Chinese pollution control policy areas. Economic Modelling</w:t>
      </w:r>
      <w:r w:rsidR="000563BD" w:rsidRPr="00E1127D">
        <w:rPr>
          <w:rFonts w:ascii="Times New Roman" w:hAnsi="Times New Roman" w:cs="Times New Roman"/>
          <w:sz w:val="24"/>
          <w:szCs w:val="24"/>
        </w:rPr>
        <w:t xml:space="preserve">, </w:t>
      </w:r>
      <w:r w:rsidR="007F2089" w:rsidRPr="00E1127D">
        <w:rPr>
          <w:rFonts w:ascii="Times New Roman" w:eastAsia="Times New Roman" w:hAnsi="Times New Roman" w:cs="Times New Roman"/>
          <w:sz w:val="24"/>
          <w:szCs w:val="24"/>
          <w:u w:val="single"/>
          <w:lang w:eastAsia="en-GB"/>
        </w:rPr>
        <w:t>89</w:t>
      </w:r>
      <w:r w:rsidR="007F2089" w:rsidRPr="00E1127D">
        <w:rPr>
          <w:rFonts w:ascii="Times New Roman" w:eastAsia="Times New Roman" w:hAnsi="Times New Roman" w:cs="Times New Roman"/>
          <w:sz w:val="24"/>
          <w:szCs w:val="24"/>
          <w:lang w:eastAsia="en-GB"/>
        </w:rPr>
        <w:t>, Pages 19-31</w:t>
      </w:r>
    </w:p>
    <w:p w14:paraId="45FE9D6F" w14:textId="1BEE7548" w:rsidR="00A87398" w:rsidRPr="00E1127D" w:rsidRDefault="00A87398" w:rsidP="00133A81">
      <w:pPr>
        <w:jc w:val="both"/>
        <w:rPr>
          <w:rFonts w:ascii="Times New Roman" w:hAnsi="Times New Roman" w:cs="Times New Roman"/>
          <w:sz w:val="24"/>
          <w:szCs w:val="24"/>
        </w:rPr>
      </w:pPr>
    </w:p>
    <w:p w14:paraId="26161004" w14:textId="37714085" w:rsidR="00CA6B06" w:rsidRPr="00E1127D" w:rsidRDefault="00CA6B06" w:rsidP="00133A81">
      <w:pPr>
        <w:jc w:val="both"/>
        <w:rPr>
          <w:rFonts w:ascii="Garamond" w:hAnsi="Garamond"/>
          <w:sz w:val="24"/>
          <w:szCs w:val="24"/>
        </w:rPr>
      </w:pPr>
    </w:p>
    <w:p w14:paraId="51B32812" w14:textId="3D13D062" w:rsidR="00CA6B06" w:rsidRPr="00E1127D" w:rsidRDefault="00CA6B06" w:rsidP="00CA6B06">
      <w:pPr>
        <w:rPr>
          <w:rFonts w:ascii="Times New Roman" w:hAnsi="Times New Roman" w:cs="Times New Roman"/>
          <w:b/>
          <w:bCs/>
          <w:sz w:val="24"/>
          <w:szCs w:val="24"/>
        </w:rPr>
      </w:pPr>
    </w:p>
    <w:p w14:paraId="3C2E03DD" w14:textId="4C56FAF8" w:rsidR="004B6461" w:rsidRPr="00E1127D" w:rsidRDefault="004B6461" w:rsidP="00CA6B06">
      <w:pPr>
        <w:rPr>
          <w:rFonts w:ascii="Times New Roman" w:hAnsi="Times New Roman" w:cs="Times New Roman"/>
          <w:b/>
          <w:bCs/>
          <w:sz w:val="24"/>
          <w:szCs w:val="24"/>
        </w:rPr>
      </w:pPr>
    </w:p>
    <w:p w14:paraId="3FE6D316" w14:textId="153CC86A" w:rsidR="004B6461" w:rsidRPr="00E1127D" w:rsidRDefault="004B6461" w:rsidP="00CA6B06">
      <w:pPr>
        <w:rPr>
          <w:rFonts w:ascii="Times New Roman" w:hAnsi="Times New Roman" w:cs="Times New Roman"/>
          <w:b/>
          <w:bCs/>
          <w:sz w:val="24"/>
          <w:szCs w:val="24"/>
        </w:rPr>
      </w:pPr>
    </w:p>
    <w:p w14:paraId="57E140AE" w14:textId="777B398F" w:rsidR="004B6461" w:rsidRPr="00E1127D" w:rsidRDefault="004B6461" w:rsidP="00CA6B06">
      <w:pPr>
        <w:rPr>
          <w:rFonts w:ascii="Times New Roman" w:hAnsi="Times New Roman" w:cs="Times New Roman"/>
          <w:b/>
          <w:bCs/>
          <w:sz w:val="24"/>
          <w:szCs w:val="24"/>
        </w:rPr>
      </w:pPr>
    </w:p>
    <w:p w14:paraId="4D5C27CC" w14:textId="636F98E5" w:rsidR="004B6461" w:rsidRPr="00E1127D" w:rsidRDefault="004B6461" w:rsidP="00CA6B06">
      <w:pPr>
        <w:rPr>
          <w:rFonts w:ascii="Times New Roman" w:hAnsi="Times New Roman" w:cs="Times New Roman"/>
          <w:b/>
          <w:bCs/>
          <w:sz w:val="24"/>
          <w:szCs w:val="24"/>
        </w:rPr>
      </w:pPr>
    </w:p>
    <w:p w14:paraId="4B497696" w14:textId="5C5739D3" w:rsidR="004B6461" w:rsidRPr="00E1127D" w:rsidRDefault="004B6461" w:rsidP="00CA6B06">
      <w:pPr>
        <w:rPr>
          <w:rFonts w:ascii="Times New Roman" w:hAnsi="Times New Roman" w:cs="Times New Roman"/>
          <w:b/>
          <w:bCs/>
          <w:sz w:val="24"/>
          <w:szCs w:val="24"/>
        </w:rPr>
      </w:pPr>
    </w:p>
    <w:p w14:paraId="19522B9F" w14:textId="00602FAF" w:rsidR="004B6461" w:rsidRPr="00E1127D" w:rsidRDefault="004B6461" w:rsidP="00CA6B06">
      <w:pPr>
        <w:rPr>
          <w:rFonts w:ascii="Times New Roman" w:hAnsi="Times New Roman" w:cs="Times New Roman"/>
          <w:b/>
          <w:bCs/>
          <w:sz w:val="24"/>
          <w:szCs w:val="24"/>
        </w:rPr>
      </w:pPr>
    </w:p>
    <w:p w14:paraId="0511F38A" w14:textId="1CB8B9FF" w:rsidR="004B6461" w:rsidRPr="00E1127D" w:rsidRDefault="004B6461" w:rsidP="00CA6B06">
      <w:pPr>
        <w:rPr>
          <w:rFonts w:ascii="Times New Roman" w:hAnsi="Times New Roman" w:cs="Times New Roman"/>
          <w:b/>
          <w:bCs/>
          <w:sz w:val="24"/>
          <w:szCs w:val="24"/>
        </w:rPr>
      </w:pPr>
    </w:p>
    <w:p w14:paraId="75C42AB6" w14:textId="01A76F2F" w:rsidR="004B6461" w:rsidRPr="00E1127D" w:rsidRDefault="004B6461" w:rsidP="00CA6B06">
      <w:pPr>
        <w:rPr>
          <w:rFonts w:ascii="Times New Roman" w:hAnsi="Times New Roman" w:cs="Times New Roman"/>
          <w:b/>
          <w:bCs/>
          <w:sz w:val="24"/>
          <w:szCs w:val="24"/>
        </w:rPr>
      </w:pPr>
    </w:p>
    <w:p w14:paraId="0F611EE4" w14:textId="1BEAC8E1" w:rsidR="004B6461" w:rsidRPr="00E1127D" w:rsidRDefault="004B6461" w:rsidP="00CA6B06">
      <w:pPr>
        <w:rPr>
          <w:rFonts w:ascii="Times New Roman" w:hAnsi="Times New Roman" w:cs="Times New Roman"/>
          <w:b/>
          <w:bCs/>
          <w:sz w:val="24"/>
          <w:szCs w:val="24"/>
        </w:rPr>
      </w:pPr>
    </w:p>
    <w:p w14:paraId="192919A0" w14:textId="58C8BB98" w:rsidR="004B6461" w:rsidRPr="00E1127D" w:rsidRDefault="004B6461" w:rsidP="00CA6B06">
      <w:pPr>
        <w:rPr>
          <w:rFonts w:ascii="Times New Roman" w:hAnsi="Times New Roman" w:cs="Times New Roman"/>
          <w:b/>
          <w:bCs/>
          <w:sz w:val="24"/>
          <w:szCs w:val="24"/>
        </w:rPr>
      </w:pPr>
    </w:p>
    <w:p w14:paraId="27D19BB6" w14:textId="2F4F5D0D" w:rsidR="004B6461" w:rsidRPr="00E1127D" w:rsidRDefault="004B6461" w:rsidP="00CA6B06">
      <w:pPr>
        <w:rPr>
          <w:rFonts w:ascii="Times New Roman" w:hAnsi="Times New Roman" w:cs="Times New Roman"/>
          <w:b/>
          <w:bCs/>
          <w:sz w:val="24"/>
          <w:szCs w:val="24"/>
        </w:rPr>
      </w:pPr>
    </w:p>
    <w:p w14:paraId="12B17D96" w14:textId="3E2BB05E" w:rsidR="004B6461" w:rsidRPr="00E1127D" w:rsidRDefault="004B6461" w:rsidP="00CA6B06">
      <w:pPr>
        <w:rPr>
          <w:rFonts w:ascii="Times New Roman" w:hAnsi="Times New Roman" w:cs="Times New Roman"/>
          <w:b/>
          <w:bCs/>
          <w:sz w:val="24"/>
          <w:szCs w:val="24"/>
        </w:rPr>
      </w:pPr>
    </w:p>
    <w:p w14:paraId="2D19EDED" w14:textId="56C96687" w:rsidR="004B6461" w:rsidRPr="00E1127D" w:rsidRDefault="004B6461" w:rsidP="00CA6B06">
      <w:pPr>
        <w:rPr>
          <w:rFonts w:ascii="Times New Roman" w:hAnsi="Times New Roman" w:cs="Times New Roman"/>
          <w:b/>
          <w:bCs/>
          <w:sz w:val="24"/>
          <w:szCs w:val="24"/>
        </w:rPr>
      </w:pPr>
    </w:p>
    <w:p w14:paraId="076F232F" w14:textId="4DA58941" w:rsidR="004B6461" w:rsidRPr="00E1127D" w:rsidRDefault="004B6461" w:rsidP="00CA6B06">
      <w:pPr>
        <w:rPr>
          <w:rFonts w:ascii="Times New Roman" w:hAnsi="Times New Roman" w:cs="Times New Roman"/>
          <w:b/>
          <w:bCs/>
          <w:sz w:val="24"/>
          <w:szCs w:val="24"/>
        </w:rPr>
      </w:pPr>
    </w:p>
    <w:p w14:paraId="628F71E1" w14:textId="3410BAD4" w:rsidR="004B6461" w:rsidRPr="00E1127D" w:rsidRDefault="004B6461" w:rsidP="00CA6B06">
      <w:pPr>
        <w:rPr>
          <w:rFonts w:ascii="Times New Roman" w:hAnsi="Times New Roman" w:cs="Times New Roman"/>
          <w:b/>
          <w:bCs/>
          <w:sz w:val="24"/>
          <w:szCs w:val="24"/>
        </w:rPr>
      </w:pPr>
    </w:p>
    <w:p w14:paraId="00DC14B0" w14:textId="161243DC" w:rsidR="004B6461" w:rsidRPr="00E1127D" w:rsidRDefault="004B6461" w:rsidP="00CA6B06">
      <w:pPr>
        <w:rPr>
          <w:rFonts w:ascii="Times New Roman" w:hAnsi="Times New Roman" w:cs="Times New Roman"/>
          <w:b/>
          <w:bCs/>
          <w:sz w:val="24"/>
          <w:szCs w:val="24"/>
        </w:rPr>
      </w:pPr>
    </w:p>
    <w:p w14:paraId="55C210EF" w14:textId="11108724" w:rsidR="004B6461" w:rsidRPr="00E1127D" w:rsidRDefault="004B6461" w:rsidP="00CA6B06">
      <w:pPr>
        <w:rPr>
          <w:rFonts w:ascii="Times New Roman" w:hAnsi="Times New Roman" w:cs="Times New Roman"/>
          <w:b/>
          <w:bCs/>
          <w:sz w:val="24"/>
          <w:szCs w:val="24"/>
        </w:rPr>
      </w:pPr>
    </w:p>
    <w:sectPr w:rsidR="004B6461" w:rsidRPr="00E1127D" w:rsidSect="001A261F">
      <w:footerReference w:type="default" r:id="rId20"/>
      <w:footerReference w:type="first" r:id="rId21"/>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Ishmael Tingbani" w:date="2021-06-28T13:33:00Z" w:initials="IT">
    <w:p w14:paraId="4A858C95" w14:textId="006EFDAF" w:rsidR="00547A90" w:rsidRDefault="00547A90">
      <w:pPr>
        <w:pStyle w:val="CommentText"/>
      </w:pPr>
      <w:r>
        <w:rPr>
          <w:rStyle w:val="CommentReference"/>
        </w:rPr>
        <w:annotationRef/>
      </w:r>
    </w:p>
  </w:comment>
  <w:comment w:id="22" w:author="Ishmael Tingbani" w:date="2021-06-28T01:21:00Z" w:initials="IT">
    <w:p w14:paraId="1A422121" w14:textId="141A2ECC" w:rsidR="005975B1" w:rsidRDefault="005975B1">
      <w:pPr>
        <w:pStyle w:val="CommentText"/>
      </w:pPr>
      <w:r>
        <w:rPr>
          <w:rStyle w:val="CommentReference"/>
        </w:rPr>
        <w:annotationRef/>
      </w:r>
      <w:r>
        <w:t xml:space="preserve">Literature </w:t>
      </w:r>
      <w:r w:rsidR="00E10AEE">
        <w:t>to support</w:t>
      </w:r>
    </w:p>
  </w:comment>
  <w:comment w:id="24" w:author="Ishmael Tingbani" w:date="2021-06-28T01:21:00Z" w:initials="IT">
    <w:p w14:paraId="65706881" w14:textId="73EE5BBC" w:rsidR="00531D70" w:rsidRDefault="00531D70">
      <w:pPr>
        <w:pStyle w:val="CommentText"/>
      </w:pPr>
      <w:r>
        <w:rPr>
          <w:rStyle w:val="CommentReference"/>
        </w:rPr>
        <w:annotationRef/>
      </w:r>
      <w:r>
        <w:t xml:space="preserve">Need to some literature to </w:t>
      </w:r>
      <w:r w:rsidR="005975B1">
        <w:t xml:space="preserve">strengthen this argument </w:t>
      </w:r>
    </w:p>
  </w:comment>
  <w:comment w:id="26" w:author="Ishmael Tingbani" w:date="2021-06-28T01:20:00Z" w:initials="IT">
    <w:p w14:paraId="4E570880" w14:textId="43386466" w:rsidR="002A09EC" w:rsidRDefault="002A09EC">
      <w:pPr>
        <w:pStyle w:val="CommentText"/>
      </w:pPr>
      <w:r>
        <w:rPr>
          <w:rStyle w:val="CommentReference"/>
        </w:rPr>
        <w:annotationRef/>
      </w:r>
      <w:r>
        <w:t xml:space="preserve">Need citation to </w:t>
      </w:r>
      <w:r w:rsidR="00531D70">
        <w:t xml:space="preserve">support this definition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858C95" w15:done="0"/>
  <w15:commentEx w15:paraId="1A422121" w15:done="0"/>
  <w15:commentEx w15:paraId="65706881" w15:done="0"/>
  <w15:commentEx w15:paraId="4E5708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44E2C" w16cex:dateUtc="2021-06-28T12:33:00Z"/>
  <w16cex:commentExtensible w16cex:durableId="2483A2B6" w16cex:dateUtc="2021-06-28T00:21:00Z"/>
  <w16cex:commentExtensible w16cex:durableId="2483A295" w16cex:dateUtc="2021-06-28T00:21:00Z"/>
  <w16cex:commentExtensible w16cex:durableId="2483A25E" w16cex:dateUtc="2021-06-28T0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858C95" w16cid:durableId="24844E2C"/>
  <w16cid:commentId w16cid:paraId="1A422121" w16cid:durableId="2483A2B6"/>
  <w16cid:commentId w16cid:paraId="65706881" w16cid:durableId="2483A295"/>
  <w16cid:commentId w16cid:paraId="4E570880" w16cid:durableId="2483A2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D4A3E" w14:textId="77777777" w:rsidR="00500298" w:rsidRDefault="00500298" w:rsidP="00B04695">
      <w:pPr>
        <w:spacing w:after="0" w:line="240" w:lineRule="auto"/>
      </w:pPr>
      <w:r>
        <w:separator/>
      </w:r>
    </w:p>
  </w:endnote>
  <w:endnote w:type="continuationSeparator" w:id="0">
    <w:p w14:paraId="6C281199" w14:textId="77777777" w:rsidR="00500298" w:rsidRDefault="00500298" w:rsidP="00B04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dvP4DF60E">
    <w:altName w:val="Yu Gothic"/>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295966"/>
      <w:docPartObj>
        <w:docPartGallery w:val="Page Numbers (Bottom of Page)"/>
        <w:docPartUnique/>
      </w:docPartObj>
    </w:sdtPr>
    <w:sdtEndPr>
      <w:rPr>
        <w:noProof/>
      </w:rPr>
    </w:sdtEndPr>
    <w:sdtContent>
      <w:p w14:paraId="48932919" w14:textId="1F38912B" w:rsidR="001A261F" w:rsidRDefault="001A26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5B2533" w14:textId="77777777" w:rsidR="00B6121C" w:rsidRDefault="00B61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939326"/>
      <w:docPartObj>
        <w:docPartGallery w:val="Page Numbers (Bottom of Page)"/>
        <w:docPartUnique/>
      </w:docPartObj>
    </w:sdtPr>
    <w:sdtEndPr>
      <w:rPr>
        <w:noProof/>
      </w:rPr>
    </w:sdtEndPr>
    <w:sdtContent>
      <w:p w14:paraId="7F41017A" w14:textId="40316039" w:rsidR="001A261F" w:rsidRDefault="001A26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6CC327" w14:textId="77777777" w:rsidR="00B6121C" w:rsidRDefault="00B61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C2EFE" w14:textId="77777777" w:rsidR="00500298" w:rsidRDefault="00500298" w:rsidP="00B04695">
      <w:pPr>
        <w:spacing w:after="0" w:line="240" w:lineRule="auto"/>
      </w:pPr>
      <w:r>
        <w:separator/>
      </w:r>
    </w:p>
  </w:footnote>
  <w:footnote w:type="continuationSeparator" w:id="0">
    <w:p w14:paraId="0D1CEE17" w14:textId="77777777" w:rsidR="00500298" w:rsidRDefault="00500298" w:rsidP="00B04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870A5"/>
    <w:multiLevelType w:val="hybridMultilevel"/>
    <w:tmpl w:val="58923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35CDD"/>
    <w:multiLevelType w:val="multilevel"/>
    <w:tmpl w:val="6F78B852"/>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3F4328D6"/>
    <w:multiLevelType w:val="multilevel"/>
    <w:tmpl w:val="8B50FDE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shmael Tingbani">
    <w15:presenceInfo w15:providerId="AD" w15:userId="S::ist1n18@soton.ac.uk::cc439ae2-b585-4480-b7ee-904ae09f78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0MTA3szQxNDEzNzJX0lEKTi0uzszPAykwrwUA4awf7CwAAAA="/>
  </w:docVars>
  <w:rsids>
    <w:rsidRoot w:val="00B137D3"/>
    <w:rsid w:val="00000AE5"/>
    <w:rsid w:val="0000124D"/>
    <w:rsid w:val="0000179B"/>
    <w:rsid w:val="00003651"/>
    <w:rsid w:val="00003F1D"/>
    <w:rsid w:val="00005EA8"/>
    <w:rsid w:val="00006A55"/>
    <w:rsid w:val="00006C75"/>
    <w:rsid w:val="0000770C"/>
    <w:rsid w:val="00007BA3"/>
    <w:rsid w:val="000110FC"/>
    <w:rsid w:val="000128E6"/>
    <w:rsid w:val="0001344F"/>
    <w:rsid w:val="00013600"/>
    <w:rsid w:val="00013EA0"/>
    <w:rsid w:val="000161BF"/>
    <w:rsid w:val="000210CB"/>
    <w:rsid w:val="00021230"/>
    <w:rsid w:val="00021A92"/>
    <w:rsid w:val="00021D9D"/>
    <w:rsid w:val="00022E5D"/>
    <w:rsid w:val="000279D3"/>
    <w:rsid w:val="0003026F"/>
    <w:rsid w:val="00030DEC"/>
    <w:rsid w:val="00031A80"/>
    <w:rsid w:val="000336D7"/>
    <w:rsid w:val="00033D21"/>
    <w:rsid w:val="000402CE"/>
    <w:rsid w:val="000413D5"/>
    <w:rsid w:val="00041B97"/>
    <w:rsid w:val="00045675"/>
    <w:rsid w:val="000459EB"/>
    <w:rsid w:val="0005214C"/>
    <w:rsid w:val="000526BB"/>
    <w:rsid w:val="0005271F"/>
    <w:rsid w:val="000540BA"/>
    <w:rsid w:val="00054774"/>
    <w:rsid w:val="0005505C"/>
    <w:rsid w:val="0005589B"/>
    <w:rsid w:val="000563BD"/>
    <w:rsid w:val="000577B1"/>
    <w:rsid w:val="00057A8C"/>
    <w:rsid w:val="00057C14"/>
    <w:rsid w:val="0006038F"/>
    <w:rsid w:val="00063CEC"/>
    <w:rsid w:val="00065904"/>
    <w:rsid w:val="00066325"/>
    <w:rsid w:val="0007267A"/>
    <w:rsid w:val="00072A2D"/>
    <w:rsid w:val="00072F6E"/>
    <w:rsid w:val="00077BF5"/>
    <w:rsid w:val="00080D36"/>
    <w:rsid w:val="00082596"/>
    <w:rsid w:val="00082A54"/>
    <w:rsid w:val="00082D13"/>
    <w:rsid w:val="00087096"/>
    <w:rsid w:val="00087C7F"/>
    <w:rsid w:val="00090A71"/>
    <w:rsid w:val="00091A11"/>
    <w:rsid w:val="00091F82"/>
    <w:rsid w:val="0009353B"/>
    <w:rsid w:val="00095F9F"/>
    <w:rsid w:val="000962AA"/>
    <w:rsid w:val="000A0665"/>
    <w:rsid w:val="000A0F66"/>
    <w:rsid w:val="000A37CD"/>
    <w:rsid w:val="000A49A4"/>
    <w:rsid w:val="000A4B56"/>
    <w:rsid w:val="000B2FD7"/>
    <w:rsid w:val="000C2E08"/>
    <w:rsid w:val="000C3991"/>
    <w:rsid w:val="000C50E2"/>
    <w:rsid w:val="000C5AF4"/>
    <w:rsid w:val="000C61D7"/>
    <w:rsid w:val="000D11E9"/>
    <w:rsid w:val="000D1A0F"/>
    <w:rsid w:val="000D1E9D"/>
    <w:rsid w:val="000D2361"/>
    <w:rsid w:val="000D2B68"/>
    <w:rsid w:val="000D2C0D"/>
    <w:rsid w:val="000D3C76"/>
    <w:rsid w:val="000D42DE"/>
    <w:rsid w:val="000D5995"/>
    <w:rsid w:val="000D7F87"/>
    <w:rsid w:val="000E33D0"/>
    <w:rsid w:val="000E34C1"/>
    <w:rsid w:val="000E49A8"/>
    <w:rsid w:val="000E50F2"/>
    <w:rsid w:val="000E78B1"/>
    <w:rsid w:val="000F0F10"/>
    <w:rsid w:val="000F108C"/>
    <w:rsid w:val="000F1B6F"/>
    <w:rsid w:val="000F3E21"/>
    <w:rsid w:val="000F4A84"/>
    <w:rsid w:val="00100489"/>
    <w:rsid w:val="0010241C"/>
    <w:rsid w:val="001029E4"/>
    <w:rsid w:val="0010373F"/>
    <w:rsid w:val="00106FAA"/>
    <w:rsid w:val="0010722C"/>
    <w:rsid w:val="0011071E"/>
    <w:rsid w:val="00111B3C"/>
    <w:rsid w:val="00112593"/>
    <w:rsid w:val="00113C23"/>
    <w:rsid w:val="00113CC1"/>
    <w:rsid w:val="001148CB"/>
    <w:rsid w:val="00120B2F"/>
    <w:rsid w:val="00120FDC"/>
    <w:rsid w:val="00121CFA"/>
    <w:rsid w:val="00122372"/>
    <w:rsid w:val="0012397B"/>
    <w:rsid w:val="00124DDE"/>
    <w:rsid w:val="00125A7D"/>
    <w:rsid w:val="00126974"/>
    <w:rsid w:val="00130012"/>
    <w:rsid w:val="0013155D"/>
    <w:rsid w:val="00132358"/>
    <w:rsid w:val="0013246C"/>
    <w:rsid w:val="00133153"/>
    <w:rsid w:val="00133A81"/>
    <w:rsid w:val="00134297"/>
    <w:rsid w:val="00134678"/>
    <w:rsid w:val="0013602A"/>
    <w:rsid w:val="001367C5"/>
    <w:rsid w:val="001367E2"/>
    <w:rsid w:val="00137450"/>
    <w:rsid w:val="0014471B"/>
    <w:rsid w:val="001476F9"/>
    <w:rsid w:val="00150065"/>
    <w:rsid w:val="00150388"/>
    <w:rsid w:val="00150ABB"/>
    <w:rsid w:val="00151B77"/>
    <w:rsid w:val="00151C6F"/>
    <w:rsid w:val="00153419"/>
    <w:rsid w:val="001536FD"/>
    <w:rsid w:val="001542C6"/>
    <w:rsid w:val="00154442"/>
    <w:rsid w:val="001558AF"/>
    <w:rsid w:val="00155A4F"/>
    <w:rsid w:val="001572FB"/>
    <w:rsid w:val="001606CB"/>
    <w:rsid w:val="00161492"/>
    <w:rsid w:val="00161549"/>
    <w:rsid w:val="00165D2F"/>
    <w:rsid w:val="00165E66"/>
    <w:rsid w:val="00171112"/>
    <w:rsid w:val="001730CA"/>
    <w:rsid w:val="00173A00"/>
    <w:rsid w:val="00173CD1"/>
    <w:rsid w:val="00175922"/>
    <w:rsid w:val="0017623D"/>
    <w:rsid w:val="001766B3"/>
    <w:rsid w:val="00180FE7"/>
    <w:rsid w:val="0018241E"/>
    <w:rsid w:val="0018266A"/>
    <w:rsid w:val="00182B6E"/>
    <w:rsid w:val="00185D00"/>
    <w:rsid w:val="001863EF"/>
    <w:rsid w:val="00191822"/>
    <w:rsid w:val="001920E9"/>
    <w:rsid w:val="0019272F"/>
    <w:rsid w:val="00192AA1"/>
    <w:rsid w:val="00197E47"/>
    <w:rsid w:val="001A0E77"/>
    <w:rsid w:val="001A261F"/>
    <w:rsid w:val="001A5B1A"/>
    <w:rsid w:val="001A6126"/>
    <w:rsid w:val="001A649F"/>
    <w:rsid w:val="001B098F"/>
    <w:rsid w:val="001B2E7C"/>
    <w:rsid w:val="001B44C1"/>
    <w:rsid w:val="001B6321"/>
    <w:rsid w:val="001B6BE2"/>
    <w:rsid w:val="001B6EB1"/>
    <w:rsid w:val="001B75A5"/>
    <w:rsid w:val="001C54F1"/>
    <w:rsid w:val="001C583A"/>
    <w:rsid w:val="001C5B0C"/>
    <w:rsid w:val="001C75A8"/>
    <w:rsid w:val="001D088A"/>
    <w:rsid w:val="001D092C"/>
    <w:rsid w:val="001D0959"/>
    <w:rsid w:val="001D363E"/>
    <w:rsid w:val="001D3894"/>
    <w:rsid w:val="001D42F4"/>
    <w:rsid w:val="001D4614"/>
    <w:rsid w:val="001D595C"/>
    <w:rsid w:val="001D73CB"/>
    <w:rsid w:val="001E0727"/>
    <w:rsid w:val="001E12D4"/>
    <w:rsid w:val="001E557E"/>
    <w:rsid w:val="001E6395"/>
    <w:rsid w:val="001E65A9"/>
    <w:rsid w:val="001E66C3"/>
    <w:rsid w:val="001E7DEC"/>
    <w:rsid w:val="001F149C"/>
    <w:rsid w:val="001F1F1B"/>
    <w:rsid w:val="001F3C1D"/>
    <w:rsid w:val="001F49AC"/>
    <w:rsid w:val="001F5ED7"/>
    <w:rsid w:val="001F6059"/>
    <w:rsid w:val="001F7642"/>
    <w:rsid w:val="001F7AF4"/>
    <w:rsid w:val="00200DBD"/>
    <w:rsid w:val="0020118E"/>
    <w:rsid w:val="0020233A"/>
    <w:rsid w:val="0020261E"/>
    <w:rsid w:val="00202DEA"/>
    <w:rsid w:val="002058BE"/>
    <w:rsid w:val="00205E8C"/>
    <w:rsid w:val="0020723C"/>
    <w:rsid w:val="0020796B"/>
    <w:rsid w:val="00207FA0"/>
    <w:rsid w:val="00214605"/>
    <w:rsid w:val="002158E7"/>
    <w:rsid w:val="00216D50"/>
    <w:rsid w:val="00217421"/>
    <w:rsid w:val="00220095"/>
    <w:rsid w:val="00222453"/>
    <w:rsid w:val="00224836"/>
    <w:rsid w:val="00232941"/>
    <w:rsid w:val="002331AA"/>
    <w:rsid w:val="0023439F"/>
    <w:rsid w:val="002374C9"/>
    <w:rsid w:val="002400DB"/>
    <w:rsid w:val="00240B33"/>
    <w:rsid w:val="00242F2F"/>
    <w:rsid w:val="002451A5"/>
    <w:rsid w:val="00254CAB"/>
    <w:rsid w:val="002555CB"/>
    <w:rsid w:val="002557AD"/>
    <w:rsid w:val="0025598B"/>
    <w:rsid w:val="00255F7D"/>
    <w:rsid w:val="00256351"/>
    <w:rsid w:val="002564AE"/>
    <w:rsid w:val="0026073A"/>
    <w:rsid w:val="002620B2"/>
    <w:rsid w:val="00262D97"/>
    <w:rsid w:val="002634F6"/>
    <w:rsid w:val="00263FAD"/>
    <w:rsid w:val="002640DB"/>
    <w:rsid w:val="0026475A"/>
    <w:rsid w:val="002676F6"/>
    <w:rsid w:val="00272CB8"/>
    <w:rsid w:val="00273589"/>
    <w:rsid w:val="00273FBB"/>
    <w:rsid w:val="00275023"/>
    <w:rsid w:val="0027576A"/>
    <w:rsid w:val="00275BB3"/>
    <w:rsid w:val="00277935"/>
    <w:rsid w:val="002818AB"/>
    <w:rsid w:val="00282A29"/>
    <w:rsid w:val="002853EB"/>
    <w:rsid w:val="00285DD9"/>
    <w:rsid w:val="002862BB"/>
    <w:rsid w:val="00290F4C"/>
    <w:rsid w:val="00291EF7"/>
    <w:rsid w:val="00294BFE"/>
    <w:rsid w:val="00295404"/>
    <w:rsid w:val="00297B1D"/>
    <w:rsid w:val="00297ED4"/>
    <w:rsid w:val="002A09EC"/>
    <w:rsid w:val="002A337A"/>
    <w:rsid w:val="002A46A2"/>
    <w:rsid w:val="002A7510"/>
    <w:rsid w:val="002B11AE"/>
    <w:rsid w:val="002B122B"/>
    <w:rsid w:val="002B3AE6"/>
    <w:rsid w:val="002B6F7D"/>
    <w:rsid w:val="002C1483"/>
    <w:rsid w:val="002C1ED8"/>
    <w:rsid w:val="002C47D0"/>
    <w:rsid w:val="002C4BE9"/>
    <w:rsid w:val="002C5F88"/>
    <w:rsid w:val="002C6C20"/>
    <w:rsid w:val="002D0E5E"/>
    <w:rsid w:val="002D31A4"/>
    <w:rsid w:val="002D7023"/>
    <w:rsid w:val="002E59E6"/>
    <w:rsid w:val="002E6CE8"/>
    <w:rsid w:val="002E6FF4"/>
    <w:rsid w:val="002E71C4"/>
    <w:rsid w:val="002F0D4C"/>
    <w:rsid w:val="002F336B"/>
    <w:rsid w:val="002F5F05"/>
    <w:rsid w:val="002F6766"/>
    <w:rsid w:val="00300FDC"/>
    <w:rsid w:val="00303617"/>
    <w:rsid w:val="0030373D"/>
    <w:rsid w:val="00304A88"/>
    <w:rsid w:val="00304C57"/>
    <w:rsid w:val="00305DBC"/>
    <w:rsid w:val="00307CF7"/>
    <w:rsid w:val="003100AE"/>
    <w:rsid w:val="003123AF"/>
    <w:rsid w:val="00312F4A"/>
    <w:rsid w:val="00315232"/>
    <w:rsid w:val="00317CD4"/>
    <w:rsid w:val="00317F37"/>
    <w:rsid w:val="003211A1"/>
    <w:rsid w:val="003215DA"/>
    <w:rsid w:val="003235E0"/>
    <w:rsid w:val="0032372E"/>
    <w:rsid w:val="003241EC"/>
    <w:rsid w:val="00325E36"/>
    <w:rsid w:val="00326FF3"/>
    <w:rsid w:val="003305C6"/>
    <w:rsid w:val="00331839"/>
    <w:rsid w:val="003329C8"/>
    <w:rsid w:val="00334DBB"/>
    <w:rsid w:val="00336330"/>
    <w:rsid w:val="00337951"/>
    <w:rsid w:val="00340F69"/>
    <w:rsid w:val="00343F71"/>
    <w:rsid w:val="00346216"/>
    <w:rsid w:val="00346637"/>
    <w:rsid w:val="00347258"/>
    <w:rsid w:val="0034748D"/>
    <w:rsid w:val="0034766B"/>
    <w:rsid w:val="003507CA"/>
    <w:rsid w:val="00351E74"/>
    <w:rsid w:val="0035255B"/>
    <w:rsid w:val="00352EBF"/>
    <w:rsid w:val="003551CF"/>
    <w:rsid w:val="0036569D"/>
    <w:rsid w:val="00367C9A"/>
    <w:rsid w:val="003708A2"/>
    <w:rsid w:val="00370929"/>
    <w:rsid w:val="0037279C"/>
    <w:rsid w:val="00372C73"/>
    <w:rsid w:val="003840AF"/>
    <w:rsid w:val="00384357"/>
    <w:rsid w:val="0038520E"/>
    <w:rsid w:val="0039044F"/>
    <w:rsid w:val="00396555"/>
    <w:rsid w:val="00397EB9"/>
    <w:rsid w:val="003A120C"/>
    <w:rsid w:val="003A42A1"/>
    <w:rsid w:val="003A5A84"/>
    <w:rsid w:val="003A649E"/>
    <w:rsid w:val="003A6552"/>
    <w:rsid w:val="003B082E"/>
    <w:rsid w:val="003B0B5E"/>
    <w:rsid w:val="003B335D"/>
    <w:rsid w:val="003B390A"/>
    <w:rsid w:val="003B3F97"/>
    <w:rsid w:val="003B541D"/>
    <w:rsid w:val="003B6644"/>
    <w:rsid w:val="003B78DF"/>
    <w:rsid w:val="003B7FB5"/>
    <w:rsid w:val="003C139E"/>
    <w:rsid w:val="003C2F8A"/>
    <w:rsid w:val="003C5215"/>
    <w:rsid w:val="003C5946"/>
    <w:rsid w:val="003C6062"/>
    <w:rsid w:val="003C61C9"/>
    <w:rsid w:val="003D05F3"/>
    <w:rsid w:val="003D1DF7"/>
    <w:rsid w:val="003D35AA"/>
    <w:rsid w:val="003E0641"/>
    <w:rsid w:val="003E09A2"/>
    <w:rsid w:val="003E1BC3"/>
    <w:rsid w:val="003E679F"/>
    <w:rsid w:val="003E74A9"/>
    <w:rsid w:val="003E7916"/>
    <w:rsid w:val="003E7C4B"/>
    <w:rsid w:val="003F12EE"/>
    <w:rsid w:val="003F184D"/>
    <w:rsid w:val="003F22CD"/>
    <w:rsid w:val="003F2D6E"/>
    <w:rsid w:val="003F2FFC"/>
    <w:rsid w:val="003F4EC4"/>
    <w:rsid w:val="003F6225"/>
    <w:rsid w:val="00400C7C"/>
    <w:rsid w:val="004018D0"/>
    <w:rsid w:val="004041F5"/>
    <w:rsid w:val="0040551B"/>
    <w:rsid w:val="00410AD9"/>
    <w:rsid w:val="0041225D"/>
    <w:rsid w:val="00415E00"/>
    <w:rsid w:val="0041653D"/>
    <w:rsid w:val="00417054"/>
    <w:rsid w:val="00420D2B"/>
    <w:rsid w:val="0042183A"/>
    <w:rsid w:val="004228DA"/>
    <w:rsid w:val="0042785A"/>
    <w:rsid w:val="00430DAF"/>
    <w:rsid w:val="00431473"/>
    <w:rsid w:val="004319A6"/>
    <w:rsid w:val="00432133"/>
    <w:rsid w:val="00432FEA"/>
    <w:rsid w:val="0043317F"/>
    <w:rsid w:val="00433AD4"/>
    <w:rsid w:val="00434699"/>
    <w:rsid w:val="00436F21"/>
    <w:rsid w:val="00437871"/>
    <w:rsid w:val="004400C4"/>
    <w:rsid w:val="00440BD8"/>
    <w:rsid w:val="00442465"/>
    <w:rsid w:val="00442629"/>
    <w:rsid w:val="004442FB"/>
    <w:rsid w:val="00447299"/>
    <w:rsid w:val="00447B8C"/>
    <w:rsid w:val="00451EB3"/>
    <w:rsid w:val="00451F15"/>
    <w:rsid w:val="00453CB3"/>
    <w:rsid w:val="00455A85"/>
    <w:rsid w:val="004561F7"/>
    <w:rsid w:val="00456967"/>
    <w:rsid w:val="004616B6"/>
    <w:rsid w:val="0046544B"/>
    <w:rsid w:val="00466CB2"/>
    <w:rsid w:val="00470227"/>
    <w:rsid w:val="00470A63"/>
    <w:rsid w:val="00470FA4"/>
    <w:rsid w:val="004719F2"/>
    <w:rsid w:val="00473257"/>
    <w:rsid w:val="004741AE"/>
    <w:rsid w:val="00474B42"/>
    <w:rsid w:val="004756FA"/>
    <w:rsid w:val="004772D6"/>
    <w:rsid w:val="004815E0"/>
    <w:rsid w:val="004816F4"/>
    <w:rsid w:val="00482501"/>
    <w:rsid w:val="004844DC"/>
    <w:rsid w:val="00485BD9"/>
    <w:rsid w:val="004862C3"/>
    <w:rsid w:val="004901AD"/>
    <w:rsid w:val="00490A4F"/>
    <w:rsid w:val="0049166E"/>
    <w:rsid w:val="00491BA3"/>
    <w:rsid w:val="00496123"/>
    <w:rsid w:val="00496977"/>
    <w:rsid w:val="00496C0A"/>
    <w:rsid w:val="004A0C81"/>
    <w:rsid w:val="004A2B43"/>
    <w:rsid w:val="004B1C6C"/>
    <w:rsid w:val="004B52FB"/>
    <w:rsid w:val="004B6461"/>
    <w:rsid w:val="004C026D"/>
    <w:rsid w:val="004C1679"/>
    <w:rsid w:val="004C1761"/>
    <w:rsid w:val="004C34A2"/>
    <w:rsid w:val="004C3F01"/>
    <w:rsid w:val="004C44BD"/>
    <w:rsid w:val="004C5A7C"/>
    <w:rsid w:val="004C64B8"/>
    <w:rsid w:val="004C671A"/>
    <w:rsid w:val="004C6DAB"/>
    <w:rsid w:val="004C6F38"/>
    <w:rsid w:val="004C76B3"/>
    <w:rsid w:val="004D2490"/>
    <w:rsid w:val="004D3C56"/>
    <w:rsid w:val="004D5F51"/>
    <w:rsid w:val="004E130C"/>
    <w:rsid w:val="004E3459"/>
    <w:rsid w:val="004E4A42"/>
    <w:rsid w:val="004F1197"/>
    <w:rsid w:val="004F2AE0"/>
    <w:rsid w:val="00500298"/>
    <w:rsid w:val="0050270D"/>
    <w:rsid w:val="005037B5"/>
    <w:rsid w:val="00513BE8"/>
    <w:rsid w:val="005142FC"/>
    <w:rsid w:val="00514FD9"/>
    <w:rsid w:val="00516C2E"/>
    <w:rsid w:val="00520808"/>
    <w:rsid w:val="00522160"/>
    <w:rsid w:val="00522305"/>
    <w:rsid w:val="00522EDC"/>
    <w:rsid w:val="005248D6"/>
    <w:rsid w:val="00526006"/>
    <w:rsid w:val="00527CB6"/>
    <w:rsid w:val="0053049E"/>
    <w:rsid w:val="00531C86"/>
    <w:rsid w:val="00531D70"/>
    <w:rsid w:val="005322BC"/>
    <w:rsid w:val="00532EB6"/>
    <w:rsid w:val="00533150"/>
    <w:rsid w:val="00533868"/>
    <w:rsid w:val="00534A8F"/>
    <w:rsid w:val="005365F7"/>
    <w:rsid w:val="0054034D"/>
    <w:rsid w:val="005432DA"/>
    <w:rsid w:val="005442D7"/>
    <w:rsid w:val="00544EED"/>
    <w:rsid w:val="00545817"/>
    <w:rsid w:val="00546DBE"/>
    <w:rsid w:val="00547A90"/>
    <w:rsid w:val="00547C6B"/>
    <w:rsid w:val="00547DBE"/>
    <w:rsid w:val="0055062A"/>
    <w:rsid w:val="0055097C"/>
    <w:rsid w:val="00550C43"/>
    <w:rsid w:val="00551247"/>
    <w:rsid w:val="005522B3"/>
    <w:rsid w:val="00552A80"/>
    <w:rsid w:val="00552C91"/>
    <w:rsid w:val="00553878"/>
    <w:rsid w:val="00555662"/>
    <w:rsid w:val="00555C7D"/>
    <w:rsid w:val="00557BED"/>
    <w:rsid w:val="00561C01"/>
    <w:rsid w:val="00562B1B"/>
    <w:rsid w:val="005672EC"/>
    <w:rsid w:val="00567624"/>
    <w:rsid w:val="0057009F"/>
    <w:rsid w:val="00571A18"/>
    <w:rsid w:val="005738A7"/>
    <w:rsid w:val="00573D12"/>
    <w:rsid w:val="005740DE"/>
    <w:rsid w:val="0057441B"/>
    <w:rsid w:val="0057582E"/>
    <w:rsid w:val="00575839"/>
    <w:rsid w:val="0058008F"/>
    <w:rsid w:val="00583C51"/>
    <w:rsid w:val="00585D68"/>
    <w:rsid w:val="005861C6"/>
    <w:rsid w:val="005863B8"/>
    <w:rsid w:val="005868D7"/>
    <w:rsid w:val="00590203"/>
    <w:rsid w:val="00591404"/>
    <w:rsid w:val="00593FB7"/>
    <w:rsid w:val="005949B9"/>
    <w:rsid w:val="00596217"/>
    <w:rsid w:val="005967A0"/>
    <w:rsid w:val="0059735F"/>
    <w:rsid w:val="005975B1"/>
    <w:rsid w:val="005A16BD"/>
    <w:rsid w:val="005A2B63"/>
    <w:rsid w:val="005A46E2"/>
    <w:rsid w:val="005A5069"/>
    <w:rsid w:val="005A6DA8"/>
    <w:rsid w:val="005A786B"/>
    <w:rsid w:val="005B060C"/>
    <w:rsid w:val="005B074F"/>
    <w:rsid w:val="005B1BA5"/>
    <w:rsid w:val="005B21B3"/>
    <w:rsid w:val="005B25E3"/>
    <w:rsid w:val="005B3898"/>
    <w:rsid w:val="005B3D87"/>
    <w:rsid w:val="005B3E4E"/>
    <w:rsid w:val="005B4CF8"/>
    <w:rsid w:val="005B5A02"/>
    <w:rsid w:val="005B72CF"/>
    <w:rsid w:val="005C1A38"/>
    <w:rsid w:val="005C1EC0"/>
    <w:rsid w:val="005C33DC"/>
    <w:rsid w:val="005C33E3"/>
    <w:rsid w:val="005C5372"/>
    <w:rsid w:val="005C6DD6"/>
    <w:rsid w:val="005C71C4"/>
    <w:rsid w:val="005C75BD"/>
    <w:rsid w:val="005D17BD"/>
    <w:rsid w:val="005D3D45"/>
    <w:rsid w:val="005D400C"/>
    <w:rsid w:val="005E0FE3"/>
    <w:rsid w:val="005E1AC0"/>
    <w:rsid w:val="005E24FD"/>
    <w:rsid w:val="005E26D6"/>
    <w:rsid w:val="005F069D"/>
    <w:rsid w:val="005F2644"/>
    <w:rsid w:val="005F2C84"/>
    <w:rsid w:val="005F3F36"/>
    <w:rsid w:val="005F4C59"/>
    <w:rsid w:val="005F4E90"/>
    <w:rsid w:val="005F566B"/>
    <w:rsid w:val="005F5C6B"/>
    <w:rsid w:val="005F7F8C"/>
    <w:rsid w:val="006002DD"/>
    <w:rsid w:val="006013FA"/>
    <w:rsid w:val="00610C4D"/>
    <w:rsid w:val="00611110"/>
    <w:rsid w:val="006121D3"/>
    <w:rsid w:val="00612CCF"/>
    <w:rsid w:val="00612DE6"/>
    <w:rsid w:val="0061422F"/>
    <w:rsid w:val="00622072"/>
    <w:rsid w:val="006260C1"/>
    <w:rsid w:val="00627D09"/>
    <w:rsid w:val="00631FB2"/>
    <w:rsid w:val="006330AF"/>
    <w:rsid w:val="00633379"/>
    <w:rsid w:val="00633976"/>
    <w:rsid w:val="00645227"/>
    <w:rsid w:val="00650824"/>
    <w:rsid w:val="00651259"/>
    <w:rsid w:val="00651B2C"/>
    <w:rsid w:val="00656ADE"/>
    <w:rsid w:val="00657378"/>
    <w:rsid w:val="00662769"/>
    <w:rsid w:val="00662941"/>
    <w:rsid w:val="00662D2D"/>
    <w:rsid w:val="0066342B"/>
    <w:rsid w:val="00663D1C"/>
    <w:rsid w:val="0066597A"/>
    <w:rsid w:val="00667030"/>
    <w:rsid w:val="006743A4"/>
    <w:rsid w:val="00674918"/>
    <w:rsid w:val="006776C8"/>
    <w:rsid w:val="0068080A"/>
    <w:rsid w:val="006818F7"/>
    <w:rsid w:val="00681AEA"/>
    <w:rsid w:val="00681BFE"/>
    <w:rsid w:val="006836A9"/>
    <w:rsid w:val="006848FA"/>
    <w:rsid w:val="006934DB"/>
    <w:rsid w:val="00696D44"/>
    <w:rsid w:val="00697C19"/>
    <w:rsid w:val="006A50C7"/>
    <w:rsid w:val="006A5882"/>
    <w:rsid w:val="006A7195"/>
    <w:rsid w:val="006A7908"/>
    <w:rsid w:val="006A7A90"/>
    <w:rsid w:val="006A7D62"/>
    <w:rsid w:val="006B2240"/>
    <w:rsid w:val="006B370B"/>
    <w:rsid w:val="006B5583"/>
    <w:rsid w:val="006B610A"/>
    <w:rsid w:val="006C209C"/>
    <w:rsid w:val="006C2F99"/>
    <w:rsid w:val="006C30D9"/>
    <w:rsid w:val="006C5751"/>
    <w:rsid w:val="006C5C0D"/>
    <w:rsid w:val="006C6462"/>
    <w:rsid w:val="006C6B12"/>
    <w:rsid w:val="006D46D3"/>
    <w:rsid w:val="006D4F27"/>
    <w:rsid w:val="006D7F1E"/>
    <w:rsid w:val="006E066F"/>
    <w:rsid w:val="006E1375"/>
    <w:rsid w:val="006E1DAE"/>
    <w:rsid w:val="006E26AF"/>
    <w:rsid w:val="006E3B70"/>
    <w:rsid w:val="006E62F1"/>
    <w:rsid w:val="006E7FBF"/>
    <w:rsid w:val="006F1549"/>
    <w:rsid w:val="006F197D"/>
    <w:rsid w:val="006F3CC0"/>
    <w:rsid w:val="006F54BA"/>
    <w:rsid w:val="006F792E"/>
    <w:rsid w:val="00700A85"/>
    <w:rsid w:val="00702F72"/>
    <w:rsid w:val="00703397"/>
    <w:rsid w:val="00703B06"/>
    <w:rsid w:val="0070686A"/>
    <w:rsid w:val="007069B0"/>
    <w:rsid w:val="00707845"/>
    <w:rsid w:val="00707B2D"/>
    <w:rsid w:val="00712A50"/>
    <w:rsid w:val="00713F75"/>
    <w:rsid w:val="007143F8"/>
    <w:rsid w:val="00714507"/>
    <w:rsid w:val="00721759"/>
    <w:rsid w:val="00723132"/>
    <w:rsid w:val="00724FAC"/>
    <w:rsid w:val="007302AA"/>
    <w:rsid w:val="00732741"/>
    <w:rsid w:val="0073485D"/>
    <w:rsid w:val="007350B1"/>
    <w:rsid w:val="00735595"/>
    <w:rsid w:val="0073655E"/>
    <w:rsid w:val="00736A7A"/>
    <w:rsid w:val="00740ACD"/>
    <w:rsid w:val="00743831"/>
    <w:rsid w:val="007445FD"/>
    <w:rsid w:val="00744FEE"/>
    <w:rsid w:val="0074618D"/>
    <w:rsid w:val="00746DEA"/>
    <w:rsid w:val="00752242"/>
    <w:rsid w:val="007539FD"/>
    <w:rsid w:val="00753C69"/>
    <w:rsid w:val="00755A9D"/>
    <w:rsid w:val="00756589"/>
    <w:rsid w:val="00756D69"/>
    <w:rsid w:val="00756E35"/>
    <w:rsid w:val="00757A14"/>
    <w:rsid w:val="00757EF3"/>
    <w:rsid w:val="00764A37"/>
    <w:rsid w:val="007658F2"/>
    <w:rsid w:val="00766A59"/>
    <w:rsid w:val="00766B9C"/>
    <w:rsid w:val="00770CDE"/>
    <w:rsid w:val="00770D0A"/>
    <w:rsid w:val="00770E61"/>
    <w:rsid w:val="00773061"/>
    <w:rsid w:val="00774760"/>
    <w:rsid w:val="007801B5"/>
    <w:rsid w:val="00783F18"/>
    <w:rsid w:val="0078569D"/>
    <w:rsid w:val="00785FE8"/>
    <w:rsid w:val="007911E9"/>
    <w:rsid w:val="00792E34"/>
    <w:rsid w:val="00793B53"/>
    <w:rsid w:val="00796CB5"/>
    <w:rsid w:val="00797AB7"/>
    <w:rsid w:val="007A147D"/>
    <w:rsid w:val="007A24F9"/>
    <w:rsid w:val="007A29BF"/>
    <w:rsid w:val="007A2E3F"/>
    <w:rsid w:val="007A342A"/>
    <w:rsid w:val="007A53D4"/>
    <w:rsid w:val="007A7310"/>
    <w:rsid w:val="007A788E"/>
    <w:rsid w:val="007B006B"/>
    <w:rsid w:val="007B0559"/>
    <w:rsid w:val="007B1721"/>
    <w:rsid w:val="007B1BC6"/>
    <w:rsid w:val="007B231B"/>
    <w:rsid w:val="007B27F2"/>
    <w:rsid w:val="007B3000"/>
    <w:rsid w:val="007B7601"/>
    <w:rsid w:val="007C0FEA"/>
    <w:rsid w:val="007C2B6B"/>
    <w:rsid w:val="007C6EA5"/>
    <w:rsid w:val="007D061F"/>
    <w:rsid w:val="007D3C0C"/>
    <w:rsid w:val="007D4E6F"/>
    <w:rsid w:val="007D5E82"/>
    <w:rsid w:val="007D6D66"/>
    <w:rsid w:val="007D7164"/>
    <w:rsid w:val="007D765D"/>
    <w:rsid w:val="007E04ED"/>
    <w:rsid w:val="007E2982"/>
    <w:rsid w:val="007E5467"/>
    <w:rsid w:val="007F2089"/>
    <w:rsid w:val="007F396E"/>
    <w:rsid w:val="007F3F4F"/>
    <w:rsid w:val="008007E0"/>
    <w:rsid w:val="00801B57"/>
    <w:rsid w:val="008023EC"/>
    <w:rsid w:val="00806226"/>
    <w:rsid w:val="00806CB3"/>
    <w:rsid w:val="008070B8"/>
    <w:rsid w:val="008101CB"/>
    <w:rsid w:val="00811D7A"/>
    <w:rsid w:val="00812B19"/>
    <w:rsid w:val="00814101"/>
    <w:rsid w:val="0081411B"/>
    <w:rsid w:val="00814792"/>
    <w:rsid w:val="00822AA1"/>
    <w:rsid w:val="00825771"/>
    <w:rsid w:val="00825D28"/>
    <w:rsid w:val="008302D7"/>
    <w:rsid w:val="00835994"/>
    <w:rsid w:val="00837342"/>
    <w:rsid w:val="00840845"/>
    <w:rsid w:val="00842992"/>
    <w:rsid w:val="008437B7"/>
    <w:rsid w:val="00843D50"/>
    <w:rsid w:val="00845338"/>
    <w:rsid w:val="00846CF1"/>
    <w:rsid w:val="008470FB"/>
    <w:rsid w:val="008475D4"/>
    <w:rsid w:val="008505B2"/>
    <w:rsid w:val="00850997"/>
    <w:rsid w:val="008526A3"/>
    <w:rsid w:val="0085338D"/>
    <w:rsid w:val="0085550C"/>
    <w:rsid w:val="00861CDA"/>
    <w:rsid w:val="00867784"/>
    <w:rsid w:val="00867A48"/>
    <w:rsid w:val="00867AE2"/>
    <w:rsid w:val="00873A27"/>
    <w:rsid w:val="00874D6E"/>
    <w:rsid w:val="00877134"/>
    <w:rsid w:val="00877B28"/>
    <w:rsid w:val="00877D35"/>
    <w:rsid w:val="008801C3"/>
    <w:rsid w:val="008807EB"/>
    <w:rsid w:val="00880DD4"/>
    <w:rsid w:val="00880FDD"/>
    <w:rsid w:val="008811FB"/>
    <w:rsid w:val="00882715"/>
    <w:rsid w:val="0088427F"/>
    <w:rsid w:val="008860DD"/>
    <w:rsid w:val="00886359"/>
    <w:rsid w:val="00887E5E"/>
    <w:rsid w:val="0089032A"/>
    <w:rsid w:val="00890DE1"/>
    <w:rsid w:val="00891C40"/>
    <w:rsid w:val="008939E8"/>
    <w:rsid w:val="008947DE"/>
    <w:rsid w:val="00894E52"/>
    <w:rsid w:val="0089500C"/>
    <w:rsid w:val="008960F6"/>
    <w:rsid w:val="008A0177"/>
    <w:rsid w:val="008A0BF5"/>
    <w:rsid w:val="008A170C"/>
    <w:rsid w:val="008A410E"/>
    <w:rsid w:val="008A4C6B"/>
    <w:rsid w:val="008A6458"/>
    <w:rsid w:val="008A70AA"/>
    <w:rsid w:val="008A76E3"/>
    <w:rsid w:val="008B4E92"/>
    <w:rsid w:val="008B4F6E"/>
    <w:rsid w:val="008B4FB4"/>
    <w:rsid w:val="008B7F38"/>
    <w:rsid w:val="008C0D09"/>
    <w:rsid w:val="008C2B2A"/>
    <w:rsid w:val="008C449E"/>
    <w:rsid w:val="008C4DCA"/>
    <w:rsid w:val="008C7CBE"/>
    <w:rsid w:val="008C7D1B"/>
    <w:rsid w:val="008D0F9B"/>
    <w:rsid w:val="008D100B"/>
    <w:rsid w:val="008D189A"/>
    <w:rsid w:val="008D28A1"/>
    <w:rsid w:val="008D5EEF"/>
    <w:rsid w:val="008E11BF"/>
    <w:rsid w:val="008E5BD3"/>
    <w:rsid w:val="008E5ED7"/>
    <w:rsid w:val="008E6AF4"/>
    <w:rsid w:val="008E6EDA"/>
    <w:rsid w:val="008F0805"/>
    <w:rsid w:val="008F142A"/>
    <w:rsid w:val="008F4958"/>
    <w:rsid w:val="008F51A0"/>
    <w:rsid w:val="008F6109"/>
    <w:rsid w:val="008F6F08"/>
    <w:rsid w:val="00901B24"/>
    <w:rsid w:val="00901EBD"/>
    <w:rsid w:val="00902196"/>
    <w:rsid w:val="00902A3D"/>
    <w:rsid w:val="009035D8"/>
    <w:rsid w:val="009104FB"/>
    <w:rsid w:val="0091240F"/>
    <w:rsid w:val="00913EC5"/>
    <w:rsid w:val="009154D7"/>
    <w:rsid w:val="00916028"/>
    <w:rsid w:val="00917E31"/>
    <w:rsid w:val="00921B6E"/>
    <w:rsid w:val="009225CB"/>
    <w:rsid w:val="00922B97"/>
    <w:rsid w:val="009237B0"/>
    <w:rsid w:val="0092796F"/>
    <w:rsid w:val="00932E1F"/>
    <w:rsid w:val="009341D0"/>
    <w:rsid w:val="00935D51"/>
    <w:rsid w:val="00936D2B"/>
    <w:rsid w:val="00943B2B"/>
    <w:rsid w:val="00946DCA"/>
    <w:rsid w:val="0095004C"/>
    <w:rsid w:val="00954BE0"/>
    <w:rsid w:val="00955C45"/>
    <w:rsid w:val="0095656F"/>
    <w:rsid w:val="009567CF"/>
    <w:rsid w:val="0095742A"/>
    <w:rsid w:val="009638EA"/>
    <w:rsid w:val="0096441B"/>
    <w:rsid w:val="009700BD"/>
    <w:rsid w:val="00970537"/>
    <w:rsid w:val="00970FC0"/>
    <w:rsid w:val="00971A4A"/>
    <w:rsid w:val="00975804"/>
    <w:rsid w:val="00975B0B"/>
    <w:rsid w:val="009803E8"/>
    <w:rsid w:val="00980839"/>
    <w:rsid w:val="00980D67"/>
    <w:rsid w:val="00983465"/>
    <w:rsid w:val="00983848"/>
    <w:rsid w:val="009845E6"/>
    <w:rsid w:val="00985A1F"/>
    <w:rsid w:val="00986AC2"/>
    <w:rsid w:val="00986B3C"/>
    <w:rsid w:val="00990556"/>
    <w:rsid w:val="009919B4"/>
    <w:rsid w:val="00992F20"/>
    <w:rsid w:val="00993B49"/>
    <w:rsid w:val="00993D13"/>
    <w:rsid w:val="00994630"/>
    <w:rsid w:val="009948A5"/>
    <w:rsid w:val="009A05C7"/>
    <w:rsid w:val="009A1FF9"/>
    <w:rsid w:val="009A4EAC"/>
    <w:rsid w:val="009A5148"/>
    <w:rsid w:val="009A58B8"/>
    <w:rsid w:val="009A6041"/>
    <w:rsid w:val="009A67D0"/>
    <w:rsid w:val="009B189F"/>
    <w:rsid w:val="009B2507"/>
    <w:rsid w:val="009B3218"/>
    <w:rsid w:val="009B3882"/>
    <w:rsid w:val="009B55EF"/>
    <w:rsid w:val="009B7B99"/>
    <w:rsid w:val="009C23D6"/>
    <w:rsid w:val="009C2E39"/>
    <w:rsid w:val="009C4D30"/>
    <w:rsid w:val="009C737C"/>
    <w:rsid w:val="009D125C"/>
    <w:rsid w:val="009D33A7"/>
    <w:rsid w:val="009D7ACF"/>
    <w:rsid w:val="009E25A9"/>
    <w:rsid w:val="009E4E53"/>
    <w:rsid w:val="009E5009"/>
    <w:rsid w:val="009E5307"/>
    <w:rsid w:val="009E57ED"/>
    <w:rsid w:val="009E605C"/>
    <w:rsid w:val="009F1F67"/>
    <w:rsid w:val="009F31AD"/>
    <w:rsid w:val="009F33E3"/>
    <w:rsid w:val="009F4A55"/>
    <w:rsid w:val="009F4ED1"/>
    <w:rsid w:val="009F5DAC"/>
    <w:rsid w:val="009F641A"/>
    <w:rsid w:val="00A038FD"/>
    <w:rsid w:val="00A04FE1"/>
    <w:rsid w:val="00A1130E"/>
    <w:rsid w:val="00A129B5"/>
    <w:rsid w:val="00A154B0"/>
    <w:rsid w:val="00A20397"/>
    <w:rsid w:val="00A21E54"/>
    <w:rsid w:val="00A22927"/>
    <w:rsid w:val="00A23870"/>
    <w:rsid w:val="00A2421F"/>
    <w:rsid w:val="00A255AD"/>
    <w:rsid w:val="00A25FD8"/>
    <w:rsid w:val="00A27722"/>
    <w:rsid w:val="00A305D5"/>
    <w:rsid w:val="00A32732"/>
    <w:rsid w:val="00A3287D"/>
    <w:rsid w:val="00A341D0"/>
    <w:rsid w:val="00A34952"/>
    <w:rsid w:val="00A36231"/>
    <w:rsid w:val="00A37E3D"/>
    <w:rsid w:val="00A44F73"/>
    <w:rsid w:val="00A4503E"/>
    <w:rsid w:val="00A45ABF"/>
    <w:rsid w:val="00A45EDC"/>
    <w:rsid w:val="00A46C76"/>
    <w:rsid w:val="00A51F2B"/>
    <w:rsid w:val="00A54622"/>
    <w:rsid w:val="00A55B83"/>
    <w:rsid w:val="00A56AF6"/>
    <w:rsid w:val="00A64B1D"/>
    <w:rsid w:val="00A66103"/>
    <w:rsid w:val="00A72473"/>
    <w:rsid w:val="00A738A4"/>
    <w:rsid w:val="00A7400A"/>
    <w:rsid w:val="00A81444"/>
    <w:rsid w:val="00A814D3"/>
    <w:rsid w:val="00A8212B"/>
    <w:rsid w:val="00A8534F"/>
    <w:rsid w:val="00A86BDF"/>
    <w:rsid w:val="00A87398"/>
    <w:rsid w:val="00A87D77"/>
    <w:rsid w:val="00A87DAF"/>
    <w:rsid w:val="00A90997"/>
    <w:rsid w:val="00A93BC5"/>
    <w:rsid w:val="00A9615D"/>
    <w:rsid w:val="00A97678"/>
    <w:rsid w:val="00AA13D0"/>
    <w:rsid w:val="00AA2956"/>
    <w:rsid w:val="00AA3337"/>
    <w:rsid w:val="00AA3C57"/>
    <w:rsid w:val="00AA53AF"/>
    <w:rsid w:val="00AA5D75"/>
    <w:rsid w:val="00AA7240"/>
    <w:rsid w:val="00AB2D60"/>
    <w:rsid w:val="00AB459A"/>
    <w:rsid w:val="00AB5791"/>
    <w:rsid w:val="00AC0016"/>
    <w:rsid w:val="00AC0E76"/>
    <w:rsid w:val="00AC3B5A"/>
    <w:rsid w:val="00AC76FA"/>
    <w:rsid w:val="00AD1436"/>
    <w:rsid w:val="00AD17D8"/>
    <w:rsid w:val="00AD276D"/>
    <w:rsid w:val="00AD7A0B"/>
    <w:rsid w:val="00AD7F21"/>
    <w:rsid w:val="00AE1680"/>
    <w:rsid w:val="00AE1837"/>
    <w:rsid w:val="00AE199A"/>
    <w:rsid w:val="00AE1C1A"/>
    <w:rsid w:val="00AE47A9"/>
    <w:rsid w:val="00AE55D8"/>
    <w:rsid w:val="00AF0EDB"/>
    <w:rsid w:val="00AF7ACF"/>
    <w:rsid w:val="00AF7BD4"/>
    <w:rsid w:val="00B00120"/>
    <w:rsid w:val="00B00E54"/>
    <w:rsid w:val="00B024B5"/>
    <w:rsid w:val="00B02E58"/>
    <w:rsid w:val="00B0328F"/>
    <w:rsid w:val="00B03BAE"/>
    <w:rsid w:val="00B04291"/>
    <w:rsid w:val="00B04695"/>
    <w:rsid w:val="00B054CF"/>
    <w:rsid w:val="00B07A25"/>
    <w:rsid w:val="00B1294C"/>
    <w:rsid w:val="00B129FE"/>
    <w:rsid w:val="00B137D3"/>
    <w:rsid w:val="00B14195"/>
    <w:rsid w:val="00B14D1B"/>
    <w:rsid w:val="00B20CF1"/>
    <w:rsid w:val="00B20EE4"/>
    <w:rsid w:val="00B22424"/>
    <w:rsid w:val="00B23FF4"/>
    <w:rsid w:val="00B248DA"/>
    <w:rsid w:val="00B24FE2"/>
    <w:rsid w:val="00B26221"/>
    <w:rsid w:val="00B33111"/>
    <w:rsid w:val="00B351F8"/>
    <w:rsid w:val="00B35832"/>
    <w:rsid w:val="00B35CE7"/>
    <w:rsid w:val="00B40F88"/>
    <w:rsid w:val="00B43A13"/>
    <w:rsid w:val="00B4469A"/>
    <w:rsid w:val="00B46F47"/>
    <w:rsid w:val="00B52296"/>
    <w:rsid w:val="00B54A05"/>
    <w:rsid w:val="00B56D09"/>
    <w:rsid w:val="00B6121C"/>
    <w:rsid w:val="00B617B2"/>
    <w:rsid w:val="00B650C6"/>
    <w:rsid w:val="00B65CC6"/>
    <w:rsid w:val="00B65F62"/>
    <w:rsid w:val="00B66814"/>
    <w:rsid w:val="00B67272"/>
    <w:rsid w:val="00B679D8"/>
    <w:rsid w:val="00B71084"/>
    <w:rsid w:val="00B75EFD"/>
    <w:rsid w:val="00B767E4"/>
    <w:rsid w:val="00B77955"/>
    <w:rsid w:val="00B80824"/>
    <w:rsid w:val="00B818BA"/>
    <w:rsid w:val="00B81F92"/>
    <w:rsid w:val="00B87838"/>
    <w:rsid w:val="00B87907"/>
    <w:rsid w:val="00B91374"/>
    <w:rsid w:val="00B94618"/>
    <w:rsid w:val="00B95E6A"/>
    <w:rsid w:val="00BA0C66"/>
    <w:rsid w:val="00BA2A41"/>
    <w:rsid w:val="00BA2ACB"/>
    <w:rsid w:val="00BA2B28"/>
    <w:rsid w:val="00BA497E"/>
    <w:rsid w:val="00BA50E5"/>
    <w:rsid w:val="00BA5CA2"/>
    <w:rsid w:val="00BA676E"/>
    <w:rsid w:val="00BB0120"/>
    <w:rsid w:val="00BB1D2D"/>
    <w:rsid w:val="00BB43C2"/>
    <w:rsid w:val="00BB67EA"/>
    <w:rsid w:val="00BC28E3"/>
    <w:rsid w:val="00BC38A0"/>
    <w:rsid w:val="00BC53CE"/>
    <w:rsid w:val="00BC60DF"/>
    <w:rsid w:val="00BC636B"/>
    <w:rsid w:val="00BC64A3"/>
    <w:rsid w:val="00BC68B7"/>
    <w:rsid w:val="00BC74CE"/>
    <w:rsid w:val="00BC7D0F"/>
    <w:rsid w:val="00BC7E58"/>
    <w:rsid w:val="00BD1676"/>
    <w:rsid w:val="00BD24AC"/>
    <w:rsid w:val="00BD4FB7"/>
    <w:rsid w:val="00BD54BA"/>
    <w:rsid w:val="00BE25EC"/>
    <w:rsid w:val="00BE3FA5"/>
    <w:rsid w:val="00BE5A22"/>
    <w:rsid w:val="00BF2A16"/>
    <w:rsid w:val="00BF4EE7"/>
    <w:rsid w:val="00BF5BE3"/>
    <w:rsid w:val="00BF5C10"/>
    <w:rsid w:val="00BF6CF1"/>
    <w:rsid w:val="00BF70FC"/>
    <w:rsid w:val="00BF7D5B"/>
    <w:rsid w:val="00C02E45"/>
    <w:rsid w:val="00C041F7"/>
    <w:rsid w:val="00C04E8E"/>
    <w:rsid w:val="00C121CF"/>
    <w:rsid w:val="00C139F2"/>
    <w:rsid w:val="00C17203"/>
    <w:rsid w:val="00C1722F"/>
    <w:rsid w:val="00C20306"/>
    <w:rsid w:val="00C212E1"/>
    <w:rsid w:val="00C21356"/>
    <w:rsid w:val="00C23BBF"/>
    <w:rsid w:val="00C26FF5"/>
    <w:rsid w:val="00C27466"/>
    <w:rsid w:val="00C27563"/>
    <w:rsid w:val="00C303D7"/>
    <w:rsid w:val="00C30D49"/>
    <w:rsid w:val="00C34295"/>
    <w:rsid w:val="00C372E3"/>
    <w:rsid w:val="00C37917"/>
    <w:rsid w:val="00C40EA6"/>
    <w:rsid w:val="00C425CD"/>
    <w:rsid w:val="00C45882"/>
    <w:rsid w:val="00C463F5"/>
    <w:rsid w:val="00C553C8"/>
    <w:rsid w:val="00C568F4"/>
    <w:rsid w:val="00C56B64"/>
    <w:rsid w:val="00C57D74"/>
    <w:rsid w:val="00C61EAE"/>
    <w:rsid w:val="00C61F37"/>
    <w:rsid w:val="00C63FD9"/>
    <w:rsid w:val="00C702BA"/>
    <w:rsid w:val="00C705A1"/>
    <w:rsid w:val="00C71517"/>
    <w:rsid w:val="00C72571"/>
    <w:rsid w:val="00C742C1"/>
    <w:rsid w:val="00C74458"/>
    <w:rsid w:val="00C74BFF"/>
    <w:rsid w:val="00C75BA6"/>
    <w:rsid w:val="00C80F7B"/>
    <w:rsid w:val="00C8254B"/>
    <w:rsid w:val="00C8308A"/>
    <w:rsid w:val="00C84D39"/>
    <w:rsid w:val="00C85332"/>
    <w:rsid w:val="00C86599"/>
    <w:rsid w:val="00C87D5A"/>
    <w:rsid w:val="00C903AE"/>
    <w:rsid w:val="00C9407A"/>
    <w:rsid w:val="00C94CD0"/>
    <w:rsid w:val="00CA0C7C"/>
    <w:rsid w:val="00CA15A9"/>
    <w:rsid w:val="00CA21D3"/>
    <w:rsid w:val="00CA5071"/>
    <w:rsid w:val="00CA5692"/>
    <w:rsid w:val="00CA5C76"/>
    <w:rsid w:val="00CA6B06"/>
    <w:rsid w:val="00CA7D8F"/>
    <w:rsid w:val="00CB250B"/>
    <w:rsid w:val="00CB279C"/>
    <w:rsid w:val="00CB3506"/>
    <w:rsid w:val="00CB43AA"/>
    <w:rsid w:val="00CB798D"/>
    <w:rsid w:val="00CC1195"/>
    <w:rsid w:val="00CC2B58"/>
    <w:rsid w:val="00CC4AB2"/>
    <w:rsid w:val="00CC52DA"/>
    <w:rsid w:val="00CC6B4F"/>
    <w:rsid w:val="00CC6B70"/>
    <w:rsid w:val="00CC7084"/>
    <w:rsid w:val="00CC715A"/>
    <w:rsid w:val="00CD0570"/>
    <w:rsid w:val="00CD2170"/>
    <w:rsid w:val="00CD2697"/>
    <w:rsid w:val="00CD358E"/>
    <w:rsid w:val="00CD41FD"/>
    <w:rsid w:val="00CD460B"/>
    <w:rsid w:val="00CD5884"/>
    <w:rsid w:val="00CD658B"/>
    <w:rsid w:val="00CE0E61"/>
    <w:rsid w:val="00CE239E"/>
    <w:rsid w:val="00CE6CC2"/>
    <w:rsid w:val="00CE7FC0"/>
    <w:rsid w:val="00CF33EC"/>
    <w:rsid w:val="00CF3700"/>
    <w:rsid w:val="00CF4153"/>
    <w:rsid w:val="00CF4498"/>
    <w:rsid w:val="00CF5B6B"/>
    <w:rsid w:val="00D002EA"/>
    <w:rsid w:val="00D01472"/>
    <w:rsid w:val="00D0202B"/>
    <w:rsid w:val="00D02FEF"/>
    <w:rsid w:val="00D03A8E"/>
    <w:rsid w:val="00D06959"/>
    <w:rsid w:val="00D1113F"/>
    <w:rsid w:val="00D11D05"/>
    <w:rsid w:val="00D14111"/>
    <w:rsid w:val="00D1549D"/>
    <w:rsid w:val="00D16175"/>
    <w:rsid w:val="00D1729E"/>
    <w:rsid w:val="00D2095A"/>
    <w:rsid w:val="00D20E5B"/>
    <w:rsid w:val="00D21F2A"/>
    <w:rsid w:val="00D231E7"/>
    <w:rsid w:val="00D2375F"/>
    <w:rsid w:val="00D23DA8"/>
    <w:rsid w:val="00D23E10"/>
    <w:rsid w:val="00D23F79"/>
    <w:rsid w:val="00D261E3"/>
    <w:rsid w:val="00D34987"/>
    <w:rsid w:val="00D34C94"/>
    <w:rsid w:val="00D40793"/>
    <w:rsid w:val="00D40E67"/>
    <w:rsid w:val="00D429E3"/>
    <w:rsid w:val="00D42A3D"/>
    <w:rsid w:val="00D43AEE"/>
    <w:rsid w:val="00D43C1E"/>
    <w:rsid w:val="00D43F19"/>
    <w:rsid w:val="00D45993"/>
    <w:rsid w:val="00D46681"/>
    <w:rsid w:val="00D469CA"/>
    <w:rsid w:val="00D47CC2"/>
    <w:rsid w:val="00D5128E"/>
    <w:rsid w:val="00D51FF7"/>
    <w:rsid w:val="00D5262C"/>
    <w:rsid w:val="00D52AEF"/>
    <w:rsid w:val="00D55A95"/>
    <w:rsid w:val="00D56ADB"/>
    <w:rsid w:val="00D57002"/>
    <w:rsid w:val="00D6276C"/>
    <w:rsid w:val="00D628F1"/>
    <w:rsid w:val="00D631D4"/>
    <w:rsid w:val="00D65693"/>
    <w:rsid w:val="00D66C3D"/>
    <w:rsid w:val="00D7136C"/>
    <w:rsid w:val="00D71782"/>
    <w:rsid w:val="00D720EE"/>
    <w:rsid w:val="00D73390"/>
    <w:rsid w:val="00D73461"/>
    <w:rsid w:val="00D8297B"/>
    <w:rsid w:val="00D8444D"/>
    <w:rsid w:val="00D857BF"/>
    <w:rsid w:val="00D86A35"/>
    <w:rsid w:val="00D90204"/>
    <w:rsid w:val="00D90CB2"/>
    <w:rsid w:val="00D915D8"/>
    <w:rsid w:val="00D936B2"/>
    <w:rsid w:val="00D93D87"/>
    <w:rsid w:val="00D95706"/>
    <w:rsid w:val="00D96523"/>
    <w:rsid w:val="00DA2A45"/>
    <w:rsid w:val="00DA2CD3"/>
    <w:rsid w:val="00DA2DAB"/>
    <w:rsid w:val="00DA3DE8"/>
    <w:rsid w:val="00DA543A"/>
    <w:rsid w:val="00DB1B39"/>
    <w:rsid w:val="00DB3DD1"/>
    <w:rsid w:val="00DB4FB5"/>
    <w:rsid w:val="00DC0E73"/>
    <w:rsid w:val="00DC1082"/>
    <w:rsid w:val="00DC4611"/>
    <w:rsid w:val="00DC5F6F"/>
    <w:rsid w:val="00DC6190"/>
    <w:rsid w:val="00DC74FF"/>
    <w:rsid w:val="00DC7D11"/>
    <w:rsid w:val="00DD055D"/>
    <w:rsid w:val="00DD0742"/>
    <w:rsid w:val="00DD0DAF"/>
    <w:rsid w:val="00DD1278"/>
    <w:rsid w:val="00DD366B"/>
    <w:rsid w:val="00DD4428"/>
    <w:rsid w:val="00DD5743"/>
    <w:rsid w:val="00DE0AAB"/>
    <w:rsid w:val="00DE13F3"/>
    <w:rsid w:val="00DE44A7"/>
    <w:rsid w:val="00DE52B6"/>
    <w:rsid w:val="00DE56E6"/>
    <w:rsid w:val="00DF3E75"/>
    <w:rsid w:val="00DF6CBC"/>
    <w:rsid w:val="00E02928"/>
    <w:rsid w:val="00E06362"/>
    <w:rsid w:val="00E10AEE"/>
    <w:rsid w:val="00E10D6B"/>
    <w:rsid w:val="00E1127D"/>
    <w:rsid w:val="00E1266E"/>
    <w:rsid w:val="00E13303"/>
    <w:rsid w:val="00E21036"/>
    <w:rsid w:val="00E2141F"/>
    <w:rsid w:val="00E22751"/>
    <w:rsid w:val="00E30023"/>
    <w:rsid w:val="00E3079C"/>
    <w:rsid w:val="00E3139A"/>
    <w:rsid w:val="00E3343A"/>
    <w:rsid w:val="00E3412F"/>
    <w:rsid w:val="00E34966"/>
    <w:rsid w:val="00E34C2C"/>
    <w:rsid w:val="00E34E7C"/>
    <w:rsid w:val="00E34F58"/>
    <w:rsid w:val="00E36C70"/>
    <w:rsid w:val="00E40169"/>
    <w:rsid w:val="00E40A4D"/>
    <w:rsid w:val="00E411EB"/>
    <w:rsid w:val="00E41943"/>
    <w:rsid w:val="00E44AC4"/>
    <w:rsid w:val="00E45D40"/>
    <w:rsid w:val="00E50780"/>
    <w:rsid w:val="00E51C94"/>
    <w:rsid w:val="00E522DE"/>
    <w:rsid w:val="00E5536B"/>
    <w:rsid w:val="00E557AA"/>
    <w:rsid w:val="00E57C56"/>
    <w:rsid w:val="00E609D0"/>
    <w:rsid w:val="00E60A76"/>
    <w:rsid w:val="00E64337"/>
    <w:rsid w:val="00E64D67"/>
    <w:rsid w:val="00E66455"/>
    <w:rsid w:val="00E70D55"/>
    <w:rsid w:val="00E70D91"/>
    <w:rsid w:val="00E72E85"/>
    <w:rsid w:val="00E73B2F"/>
    <w:rsid w:val="00E75042"/>
    <w:rsid w:val="00E75BCC"/>
    <w:rsid w:val="00E76758"/>
    <w:rsid w:val="00E84B09"/>
    <w:rsid w:val="00E86FFF"/>
    <w:rsid w:val="00E87CC3"/>
    <w:rsid w:val="00E87F6B"/>
    <w:rsid w:val="00E906D8"/>
    <w:rsid w:val="00E91D7D"/>
    <w:rsid w:val="00E92239"/>
    <w:rsid w:val="00E92588"/>
    <w:rsid w:val="00E9433A"/>
    <w:rsid w:val="00E9469C"/>
    <w:rsid w:val="00E94EA3"/>
    <w:rsid w:val="00E95F44"/>
    <w:rsid w:val="00EA04DA"/>
    <w:rsid w:val="00EA1C65"/>
    <w:rsid w:val="00EA3E12"/>
    <w:rsid w:val="00EA5EFD"/>
    <w:rsid w:val="00EA7300"/>
    <w:rsid w:val="00EB1CE1"/>
    <w:rsid w:val="00EB2612"/>
    <w:rsid w:val="00EB3319"/>
    <w:rsid w:val="00EB56CB"/>
    <w:rsid w:val="00EC04B1"/>
    <w:rsid w:val="00EC435C"/>
    <w:rsid w:val="00EC52B9"/>
    <w:rsid w:val="00EC6B07"/>
    <w:rsid w:val="00EC6CB5"/>
    <w:rsid w:val="00ED071B"/>
    <w:rsid w:val="00ED09D4"/>
    <w:rsid w:val="00ED1E1A"/>
    <w:rsid w:val="00ED4242"/>
    <w:rsid w:val="00ED660E"/>
    <w:rsid w:val="00ED6924"/>
    <w:rsid w:val="00ED6A1D"/>
    <w:rsid w:val="00ED76EF"/>
    <w:rsid w:val="00ED7F1E"/>
    <w:rsid w:val="00EE1AED"/>
    <w:rsid w:val="00EE2B8C"/>
    <w:rsid w:val="00EE6FEB"/>
    <w:rsid w:val="00EE77BF"/>
    <w:rsid w:val="00EF2E96"/>
    <w:rsid w:val="00EF5DDB"/>
    <w:rsid w:val="00EF694A"/>
    <w:rsid w:val="00EF764E"/>
    <w:rsid w:val="00F01583"/>
    <w:rsid w:val="00F01847"/>
    <w:rsid w:val="00F0234F"/>
    <w:rsid w:val="00F0581E"/>
    <w:rsid w:val="00F1220F"/>
    <w:rsid w:val="00F125D1"/>
    <w:rsid w:val="00F12F58"/>
    <w:rsid w:val="00F1311E"/>
    <w:rsid w:val="00F14135"/>
    <w:rsid w:val="00F17706"/>
    <w:rsid w:val="00F17A90"/>
    <w:rsid w:val="00F200F4"/>
    <w:rsid w:val="00F20A29"/>
    <w:rsid w:val="00F211C6"/>
    <w:rsid w:val="00F231F5"/>
    <w:rsid w:val="00F238EF"/>
    <w:rsid w:val="00F23CF2"/>
    <w:rsid w:val="00F30698"/>
    <w:rsid w:val="00F3360F"/>
    <w:rsid w:val="00F3458A"/>
    <w:rsid w:val="00F34DFC"/>
    <w:rsid w:val="00F37F40"/>
    <w:rsid w:val="00F42348"/>
    <w:rsid w:val="00F43089"/>
    <w:rsid w:val="00F44FF7"/>
    <w:rsid w:val="00F452B0"/>
    <w:rsid w:val="00F50243"/>
    <w:rsid w:val="00F51943"/>
    <w:rsid w:val="00F61064"/>
    <w:rsid w:val="00F65F9D"/>
    <w:rsid w:val="00F67E4D"/>
    <w:rsid w:val="00F7290B"/>
    <w:rsid w:val="00F72CB2"/>
    <w:rsid w:val="00F7573D"/>
    <w:rsid w:val="00F760CD"/>
    <w:rsid w:val="00F768F0"/>
    <w:rsid w:val="00F81248"/>
    <w:rsid w:val="00F84A49"/>
    <w:rsid w:val="00F85920"/>
    <w:rsid w:val="00F908C8"/>
    <w:rsid w:val="00F94DF1"/>
    <w:rsid w:val="00F950AF"/>
    <w:rsid w:val="00F972B4"/>
    <w:rsid w:val="00FA08E2"/>
    <w:rsid w:val="00FA0D21"/>
    <w:rsid w:val="00FA2AC7"/>
    <w:rsid w:val="00FA384E"/>
    <w:rsid w:val="00FA403D"/>
    <w:rsid w:val="00FA76AD"/>
    <w:rsid w:val="00FB099D"/>
    <w:rsid w:val="00FB1881"/>
    <w:rsid w:val="00FB25F9"/>
    <w:rsid w:val="00FB3473"/>
    <w:rsid w:val="00FB443C"/>
    <w:rsid w:val="00FB514A"/>
    <w:rsid w:val="00FB5360"/>
    <w:rsid w:val="00FB7429"/>
    <w:rsid w:val="00FC1E3B"/>
    <w:rsid w:val="00FC2704"/>
    <w:rsid w:val="00FC3BDB"/>
    <w:rsid w:val="00FC3C67"/>
    <w:rsid w:val="00FC3D20"/>
    <w:rsid w:val="00FC4144"/>
    <w:rsid w:val="00FC4F3D"/>
    <w:rsid w:val="00FC725F"/>
    <w:rsid w:val="00FD0190"/>
    <w:rsid w:val="00FD08F4"/>
    <w:rsid w:val="00FD3A90"/>
    <w:rsid w:val="00FD5F76"/>
    <w:rsid w:val="00FD7DD0"/>
    <w:rsid w:val="00FE0542"/>
    <w:rsid w:val="00FE129C"/>
    <w:rsid w:val="00FE14C7"/>
    <w:rsid w:val="00FE4BC2"/>
    <w:rsid w:val="00FE4FB5"/>
    <w:rsid w:val="00FE5155"/>
    <w:rsid w:val="00FF0F1D"/>
    <w:rsid w:val="00FF289D"/>
    <w:rsid w:val="00FF44E9"/>
    <w:rsid w:val="00FF4CE1"/>
    <w:rsid w:val="00FF55BE"/>
    <w:rsid w:val="00FF5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A0A5B3"/>
  <w15:docId w15:val="{41CCD41B-A0D1-B348-8427-0F32C6D3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06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6D8"/>
    <w:rPr>
      <w:rFonts w:ascii="Segoe UI" w:hAnsi="Segoe UI" w:cs="Segoe UI"/>
      <w:sz w:val="18"/>
      <w:szCs w:val="18"/>
    </w:rPr>
  </w:style>
  <w:style w:type="character" w:styleId="Hyperlink">
    <w:name w:val="Hyperlink"/>
    <w:basedOn w:val="DefaultParagraphFont"/>
    <w:uiPriority w:val="99"/>
    <w:unhideWhenUsed/>
    <w:rsid w:val="00D23DA8"/>
    <w:rPr>
      <w:color w:val="0000FF"/>
      <w:u w:val="single"/>
    </w:rPr>
  </w:style>
  <w:style w:type="character" w:customStyle="1" w:styleId="UnresolvedMention1">
    <w:name w:val="Unresolved Mention1"/>
    <w:basedOn w:val="DefaultParagraphFont"/>
    <w:uiPriority w:val="99"/>
    <w:semiHidden/>
    <w:unhideWhenUsed/>
    <w:rsid w:val="00D857BF"/>
    <w:rPr>
      <w:color w:val="605E5C"/>
      <w:shd w:val="clear" w:color="auto" w:fill="E1DFDD"/>
    </w:rPr>
  </w:style>
  <w:style w:type="paragraph" w:styleId="ListParagraph">
    <w:name w:val="List Paragraph"/>
    <w:basedOn w:val="Normal"/>
    <w:uiPriority w:val="34"/>
    <w:qFormat/>
    <w:rsid w:val="00CA6B06"/>
    <w:pPr>
      <w:ind w:left="720"/>
      <w:contextualSpacing/>
    </w:pPr>
  </w:style>
  <w:style w:type="table" w:styleId="TableGrid">
    <w:name w:val="Table Grid"/>
    <w:basedOn w:val="TableNormal"/>
    <w:uiPriority w:val="39"/>
    <w:rsid w:val="00CA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46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695"/>
  </w:style>
  <w:style w:type="paragraph" w:styleId="Footer">
    <w:name w:val="footer"/>
    <w:basedOn w:val="Normal"/>
    <w:link w:val="FooterChar"/>
    <w:uiPriority w:val="99"/>
    <w:unhideWhenUsed/>
    <w:rsid w:val="00B046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695"/>
  </w:style>
  <w:style w:type="character" w:styleId="CommentReference">
    <w:name w:val="annotation reference"/>
    <w:basedOn w:val="DefaultParagraphFont"/>
    <w:uiPriority w:val="99"/>
    <w:semiHidden/>
    <w:unhideWhenUsed/>
    <w:rsid w:val="00DD4428"/>
    <w:rPr>
      <w:sz w:val="16"/>
      <w:szCs w:val="16"/>
    </w:rPr>
  </w:style>
  <w:style w:type="paragraph" w:styleId="CommentText">
    <w:name w:val="annotation text"/>
    <w:basedOn w:val="Normal"/>
    <w:link w:val="CommentTextChar"/>
    <w:uiPriority w:val="99"/>
    <w:semiHidden/>
    <w:unhideWhenUsed/>
    <w:rsid w:val="00DD4428"/>
    <w:pPr>
      <w:spacing w:line="240" w:lineRule="auto"/>
    </w:pPr>
    <w:rPr>
      <w:sz w:val="20"/>
      <w:szCs w:val="20"/>
    </w:rPr>
  </w:style>
  <w:style w:type="character" w:customStyle="1" w:styleId="CommentTextChar">
    <w:name w:val="Comment Text Char"/>
    <w:basedOn w:val="DefaultParagraphFont"/>
    <w:link w:val="CommentText"/>
    <w:uiPriority w:val="99"/>
    <w:semiHidden/>
    <w:rsid w:val="00DD4428"/>
    <w:rPr>
      <w:sz w:val="20"/>
      <w:szCs w:val="20"/>
    </w:rPr>
  </w:style>
  <w:style w:type="paragraph" w:styleId="CommentSubject">
    <w:name w:val="annotation subject"/>
    <w:basedOn w:val="CommentText"/>
    <w:next w:val="CommentText"/>
    <w:link w:val="CommentSubjectChar"/>
    <w:uiPriority w:val="99"/>
    <w:semiHidden/>
    <w:unhideWhenUsed/>
    <w:rsid w:val="00DD4428"/>
    <w:rPr>
      <w:b/>
      <w:bCs/>
    </w:rPr>
  </w:style>
  <w:style w:type="character" w:customStyle="1" w:styleId="CommentSubjectChar">
    <w:name w:val="Comment Subject Char"/>
    <w:basedOn w:val="CommentTextChar"/>
    <w:link w:val="CommentSubject"/>
    <w:uiPriority w:val="99"/>
    <w:semiHidden/>
    <w:rsid w:val="00DD4428"/>
    <w:rPr>
      <w:b/>
      <w:bCs/>
      <w:sz w:val="20"/>
      <w:szCs w:val="20"/>
    </w:rPr>
  </w:style>
  <w:style w:type="character" w:styleId="UnresolvedMention">
    <w:name w:val="Unresolved Mention"/>
    <w:basedOn w:val="DefaultParagraphFont"/>
    <w:uiPriority w:val="99"/>
    <w:semiHidden/>
    <w:unhideWhenUsed/>
    <w:rsid w:val="00481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70995">
      <w:bodyDiv w:val="1"/>
      <w:marLeft w:val="0"/>
      <w:marRight w:val="0"/>
      <w:marTop w:val="0"/>
      <w:marBottom w:val="0"/>
      <w:divBdr>
        <w:top w:val="none" w:sz="0" w:space="0" w:color="auto"/>
        <w:left w:val="none" w:sz="0" w:space="0" w:color="auto"/>
        <w:bottom w:val="none" w:sz="0" w:space="0" w:color="auto"/>
        <w:right w:val="none" w:sz="0" w:space="0" w:color="auto"/>
      </w:divBdr>
      <w:divsChild>
        <w:div w:id="764812274">
          <w:marLeft w:val="0"/>
          <w:marRight w:val="0"/>
          <w:marTop w:val="0"/>
          <w:marBottom w:val="0"/>
          <w:divBdr>
            <w:top w:val="none" w:sz="0" w:space="0" w:color="auto"/>
            <w:left w:val="none" w:sz="0" w:space="0" w:color="auto"/>
            <w:bottom w:val="none" w:sz="0" w:space="0" w:color="auto"/>
            <w:right w:val="none" w:sz="0" w:space="0" w:color="auto"/>
          </w:divBdr>
          <w:divsChild>
            <w:div w:id="129059212">
              <w:marLeft w:val="0"/>
              <w:marRight w:val="0"/>
              <w:marTop w:val="0"/>
              <w:marBottom w:val="0"/>
              <w:divBdr>
                <w:top w:val="none" w:sz="0" w:space="0" w:color="auto"/>
                <w:left w:val="none" w:sz="0" w:space="0" w:color="auto"/>
                <w:bottom w:val="none" w:sz="0" w:space="0" w:color="auto"/>
                <w:right w:val="none" w:sz="0" w:space="0" w:color="auto"/>
              </w:divBdr>
            </w:div>
          </w:divsChild>
        </w:div>
        <w:div w:id="585504630">
          <w:marLeft w:val="0"/>
          <w:marRight w:val="0"/>
          <w:marTop w:val="0"/>
          <w:marBottom w:val="0"/>
          <w:divBdr>
            <w:top w:val="none" w:sz="0" w:space="0" w:color="auto"/>
            <w:left w:val="none" w:sz="0" w:space="0" w:color="auto"/>
            <w:bottom w:val="none" w:sz="0" w:space="0" w:color="auto"/>
            <w:right w:val="none" w:sz="0" w:space="0" w:color="auto"/>
          </w:divBdr>
        </w:div>
      </w:divsChild>
    </w:div>
    <w:div w:id="962343501">
      <w:bodyDiv w:val="1"/>
      <w:marLeft w:val="0"/>
      <w:marRight w:val="0"/>
      <w:marTop w:val="0"/>
      <w:marBottom w:val="0"/>
      <w:divBdr>
        <w:top w:val="none" w:sz="0" w:space="0" w:color="auto"/>
        <w:left w:val="none" w:sz="0" w:space="0" w:color="auto"/>
        <w:bottom w:val="none" w:sz="0" w:space="0" w:color="auto"/>
        <w:right w:val="none" w:sz="0" w:space="0" w:color="auto"/>
      </w:divBdr>
    </w:div>
    <w:div w:id="1102918856">
      <w:bodyDiv w:val="1"/>
      <w:marLeft w:val="0"/>
      <w:marRight w:val="0"/>
      <w:marTop w:val="0"/>
      <w:marBottom w:val="0"/>
      <w:divBdr>
        <w:top w:val="none" w:sz="0" w:space="0" w:color="auto"/>
        <w:left w:val="none" w:sz="0" w:space="0" w:color="auto"/>
        <w:bottom w:val="none" w:sz="0" w:space="0" w:color="auto"/>
        <w:right w:val="none" w:sz="0" w:space="0" w:color="auto"/>
      </w:divBdr>
      <w:divsChild>
        <w:div w:id="24184284">
          <w:marLeft w:val="0"/>
          <w:marRight w:val="0"/>
          <w:marTop w:val="0"/>
          <w:marBottom w:val="0"/>
          <w:divBdr>
            <w:top w:val="none" w:sz="0" w:space="0" w:color="auto"/>
            <w:left w:val="none" w:sz="0" w:space="0" w:color="auto"/>
            <w:bottom w:val="none" w:sz="0" w:space="0" w:color="auto"/>
            <w:right w:val="none" w:sz="0" w:space="0" w:color="auto"/>
          </w:divBdr>
          <w:divsChild>
            <w:div w:id="1280456424">
              <w:marLeft w:val="0"/>
              <w:marRight w:val="0"/>
              <w:marTop w:val="0"/>
              <w:marBottom w:val="0"/>
              <w:divBdr>
                <w:top w:val="none" w:sz="0" w:space="0" w:color="auto"/>
                <w:left w:val="none" w:sz="0" w:space="0" w:color="auto"/>
                <w:bottom w:val="none" w:sz="0" w:space="0" w:color="auto"/>
                <w:right w:val="none" w:sz="0" w:space="0" w:color="auto"/>
              </w:divBdr>
            </w:div>
          </w:divsChild>
        </w:div>
        <w:div w:id="1343891771">
          <w:marLeft w:val="0"/>
          <w:marRight w:val="0"/>
          <w:marTop w:val="0"/>
          <w:marBottom w:val="0"/>
          <w:divBdr>
            <w:top w:val="none" w:sz="0" w:space="0" w:color="auto"/>
            <w:left w:val="none" w:sz="0" w:space="0" w:color="auto"/>
            <w:bottom w:val="none" w:sz="0" w:space="0" w:color="auto"/>
            <w:right w:val="none" w:sz="0" w:space="0" w:color="auto"/>
          </w:divBdr>
        </w:div>
      </w:divsChild>
    </w:div>
    <w:div w:id="1191143079">
      <w:bodyDiv w:val="1"/>
      <w:marLeft w:val="0"/>
      <w:marRight w:val="0"/>
      <w:marTop w:val="0"/>
      <w:marBottom w:val="0"/>
      <w:divBdr>
        <w:top w:val="none" w:sz="0" w:space="0" w:color="auto"/>
        <w:left w:val="none" w:sz="0" w:space="0" w:color="auto"/>
        <w:bottom w:val="none" w:sz="0" w:space="0" w:color="auto"/>
        <w:right w:val="none" w:sz="0" w:space="0" w:color="auto"/>
      </w:divBdr>
      <w:divsChild>
        <w:div w:id="1304041003">
          <w:marLeft w:val="0"/>
          <w:marRight w:val="0"/>
          <w:marTop w:val="0"/>
          <w:marBottom w:val="0"/>
          <w:divBdr>
            <w:top w:val="none" w:sz="0" w:space="0" w:color="auto"/>
            <w:left w:val="none" w:sz="0" w:space="0" w:color="auto"/>
            <w:bottom w:val="none" w:sz="0" w:space="0" w:color="auto"/>
            <w:right w:val="none" w:sz="0" w:space="0" w:color="auto"/>
          </w:divBdr>
          <w:divsChild>
            <w:div w:id="1281491730">
              <w:marLeft w:val="0"/>
              <w:marRight w:val="0"/>
              <w:marTop w:val="0"/>
              <w:marBottom w:val="0"/>
              <w:divBdr>
                <w:top w:val="none" w:sz="0" w:space="0" w:color="auto"/>
                <w:left w:val="none" w:sz="0" w:space="0" w:color="auto"/>
                <w:bottom w:val="none" w:sz="0" w:space="0" w:color="auto"/>
                <w:right w:val="none" w:sz="0" w:space="0" w:color="auto"/>
              </w:divBdr>
            </w:div>
          </w:divsChild>
        </w:div>
        <w:div w:id="1881866852">
          <w:marLeft w:val="0"/>
          <w:marRight w:val="0"/>
          <w:marTop w:val="0"/>
          <w:marBottom w:val="0"/>
          <w:divBdr>
            <w:top w:val="none" w:sz="0" w:space="0" w:color="auto"/>
            <w:left w:val="none" w:sz="0" w:space="0" w:color="auto"/>
            <w:bottom w:val="none" w:sz="0" w:space="0" w:color="auto"/>
            <w:right w:val="none" w:sz="0" w:space="0" w:color="auto"/>
          </w:divBdr>
        </w:div>
      </w:divsChild>
    </w:div>
    <w:div w:id="1222209861">
      <w:bodyDiv w:val="1"/>
      <w:marLeft w:val="0"/>
      <w:marRight w:val="0"/>
      <w:marTop w:val="0"/>
      <w:marBottom w:val="0"/>
      <w:divBdr>
        <w:top w:val="none" w:sz="0" w:space="0" w:color="auto"/>
        <w:left w:val="none" w:sz="0" w:space="0" w:color="auto"/>
        <w:bottom w:val="none" w:sz="0" w:space="0" w:color="auto"/>
        <w:right w:val="none" w:sz="0" w:space="0" w:color="auto"/>
      </w:divBdr>
    </w:div>
    <w:div w:id="1227717749">
      <w:bodyDiv w:val="1"/>
      <w:marLeft w:val="0"/>
      <w:marRight w:val="0"/>
      <w:marTop w:val="0"/>
      <w:marBottom w:val="0"/>
      <w:divBdr>
        <w:top w:val="none" w:sz="0" w:space="0" w:color="auto"/>
        <w:left w:val="none" w:sz="0" w:space="0" w:color="auto"/>
        <w:bottom w:val="none" w:sz="0" w:space="0" w:color="auto"/>
        <w:right w:val="none" w:sz="0" w:space="0" w:color="auto"/>
      </w:divBdr>
      <w:divsChild>
        <w:div w:id="1034228379">
          <w:marLeft w:val="0"/>
          <w:marRight w:val="0"/>
          <w:marTop w:val="100"/>
          <w:marBottom w:val="100"/>
          <w:divBdr>
            <w:top w:val="none" w:sz="0" w:space="0" w:color="auto"/>
            <w:left w:val="none" w:sz="0" w:space="0" w:color="auto"/>
            <w:bottom w:val="none" w:sz="0" w:space="0" w:color="auto"/>
            <w:right w:val="none" w:sz="0" w:space="0" w:color="auto"/>
          </w:divBdr>
          <w:divsChild>
            <w:div w:id="10609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30750">
      <w:bodyDiv w:val="1"/>
      <w:marLeft w:val="0"/>
      <w:marRight w:val="0"/>
      <w:marTop w:val="0"/>
      <w:marBottom w:val="0"/>
      <w:divBdr>
        <w:top w:val="none" w:sz="0" w:space="0" w:color="auto"/>
        <w:left w:val="none" w:sz="0" w:space="0" w:color="auto"/>
        <w:bottom w:val="none" w:sz="0" w:space="0" w:color="auto"/>
        <w:right w:val="none" w:sz="0" w:space="0" w:color="auto"/>
      </w:divBdr>
      <w:divsChild>
        <w:div w:id="36854789">
          <w:marLeft w:val="0"/>
          <w:marRight w:val="0"/>
          <w:marTop w:val="0"/>
          <w:marBottom w:val="0"/>
          <w:divBdr>
            <w:top w:val="none" w:sz="0" w:space="0" w:color="auto"/>
            <w:left w:val="none" w:sz="0" w:space="0" w:color="auto"/>
            <w:bottom w:val="none" w:sz="0" w:space="0" w:color="auto"/>
            <w:right w:val="none" w:sz="0" w:space="0" w:color="auto"/>
          </w:divBdr>
          <w:divsChild>
            <w:div w:id="1360006505">
              <w:marLeft w:val="0"/>
              <w:marRight w:val="0"/>
              <w:marTop w:val="0"/>
              <w:marBottom w:val="0"/>
              <w:divBdr>
                <w:top w:val="none" w:sz="0" w:space="0" w:color="auto"/>
                <w:left w:val="none" w:sz="0" w:space="0" w:color="auto"/>
                <w:bottom w:val="none" w:sz="0" w:space="0" w:color="auto"/>
                <w:right w:val="none" w:sz="0" w:space="0" w:color="auto"/>
              </w:divBdr>
            </w:div>
          </w:divsChild>
        </w:div>
        <w:div w:id="1468163301">
          <w:marLeft w:val="0"/>
          <w:marRight w:val="0"/>
          <w:marTop w:val="0"/>
          <w:marBottom w:val="0"/>
          <w:divBdr>
            <w:top w:val="none" w:sz="0" w:space="0" w:color="auto"/>
            <w:left w:val="none" w:sz="0" w:space="0" w:color="auto"/>
            <w:bottom w:val="none" w:sz="0" w:space="0" w:color="auto"/>
            <w:right w:val="none" w:sz="0" w:space="0" w:color="auto"/>
          </w:divBdr>
        </w:div>
      </w:divsChild>
    </w:div>
    <w:div w:id="1535848774">
      <w:bodyDiv w:val="1"/>
      <w:marLeft w:val="0"/>
      <w:marRight w:val="0"/>
      <w:marTop w:val="0"/>
      <w:marBottom w:val="0"/>
      <w:divBdr>
        <w:top w:val="none" w:sz="0" w:space="0" w:color="auto"/>
        <w:left w:val="none" w:sz="0" w:space="0" w:color="auto"/>
        <w:bottom w:val="none" w:sz="0" w:space="0" w:color="auto"/>
        <w:right w:val="none" w:sz="0" w:space="0" w:color="auto"/>
      </w:divBdr>
      <w:divsChild>
        <w:div w:id="1755740609">
          <w:marLeft w:val="0"/>
          <w:marRight w:val="0"/>
          <w:marTop w:val="0"/>
          <w:marBottom w:val="0"/>
          <w:divBdr>
            <w:top w:val="none" w:sz="0" w:space="0" w:color="auto"/>
            <w:left w:val="none" w:sz="0" w:space="0" w:color="auto"/>
            <w:bottom w:val="none" w:sz="0" w:space="0" w:color="auto"/>
            <w:right w:val="none" w:sz="0" w:space="0" w:color="auto"/>
          </w:divBdr>
          <w:divsChild>
            <w:div w:id="1590888831">
              <w:marLeft w:val="0"/>
              <w:marRight w:val="0"/>
              <w:marTop w:val="0"/>
              <w:marBottom w:val="0"/>
              <w:divBdr>
                <w:top w:val="none" w:sz="0" w:space="0" w:color="auto"/>
                <w:left w:val="none" w:sz="0" w:space="0" w:color="auto"/>
                <w:bottom w:val="none" w:sz="0" w:space="0" w:color="auto"/>
                <w:right w:val="none" w:sz="0" w:space="0" w:color="auto"/>
              </w:divBdr>
            </w:div>
          </w:divsChild>
        </w:div>
        <w:div w:id="175658429">
          <w:marLeft w:val="0"/>
          <w:marRight w:val="0"/>
          <w:marTop w:val="0"/>
          <w:marBottom w:val="0"/>
          <w:divBdr>
            <w:top w:val="none" w:sz="0" w:space="0" w:color="auto"/>
            <w:left w:val="none" w:sz="0" w:space="0" w:color="auto"/>
            <w:bottom w:val="none" w:sz="0" w:space="0" w:color="auto"/>
            <w:right w:val="none" w:sz="0" w:space="0" w:color="auto"/>
          </w:divBdr>
        </w:div>
      </w:divsChild>
    </w:div>
    <w:div w:id="1538808928">
      <w:bodyDiv w:val="1"/>
      <w:marLeft w:val="0"/>
      <w:marRight w:val="0"/>
      <w:marTop w:val="0"/>
      <w:marBottom w:val="0"/>
      <w:divBdr>
        <w:top w:val="none" w:sz="0" w:space="0" w:color="auto"/>
        <w:left w:val="none" w:sz="0" w:space="0" w:color="auto"/>
        <w:bottom w:val="none" w:sz="0" w:space="0" w:color="auto"/>
        <w:right w:val="none" w:sz="0" w:space="0" w:color="auto"/>
      </w:divBdr>
      <w:divsChild>
        <w:div w:id="535630291">
          <w:marLeft w:val="0"/>
          <w:marRight w:val="0"/>
          <w:marTop w:val="0"/>
          <w:marBottom w:val="0"/>
          <w:divBdr>
            <w:top w:val="none" w:sz="0" w:space="0" w:color="auto"/>
            <w:left w:val="none" w:sz="0" w:space="0" w:color="auto"/>
            <w:bottom w:val="none" w:sz="0" w:space="0" w:color="auto"/>
            <w:right w:val="none" w:sz="0" w:space="0" w:color="auto"/>
          </w:divBdr>
          <w:divsChild>
            <w:div w:id="90660194">
              <w:marLeft w:val="0"/>
              <w:marRight w:val="0"/>
              <w:marTop w:val="0"/>
              <w:marBottom w:val="0"/>
              <w:divBdr>
                <w:top w:val="none" w:sz="0" w:space="0" w:color="auto"/>
                <w:left w:val="none" w:sz="0" w:space="0" w:color="auto"/>
                <w:bottom w:val="none" w:sz="0" w:space="0" w:color="auto"/>
                <w:right w:val="none" w:sz="0" w:space="0" w:color="auto"/>
              </w:divBdr>
            </w:div>
          </w:divsChild>
        </w:div>
        <w:div w:id="1416366403">
          <w:marLeft w:val="0"/>
          <w:marRight w:val="0"/>
          <w:marTop w:val="0"/>
          <w:marBottom w:val="0"/>
          <w:divBdr>
            <w:top w:val="none" w:sz="0" w:space="0" w:color="auto"/>
            <w:left w:val="none" w:sz="0" w:space="0" w:color="auto"/>
            <w:bottom w:val="none" w:sz="0" w:space="0" w:color="auto"/>
            <w:right w:val="none" w:sz="0" w:space="0" w:color="auto"/>
          </w:divBdr>
        </w:div>
      </w:divsChild>
    </w:div>
    <w:div w:id="1806896305">
      <w:bodyDiv w:val="1"/>
      <w:marLeft w:val="0"/>
      <w:marRight w:val="0"/>
      <w:marTop w:val="0"/>
      <w:marBottom w:val="0"/>
      <w:divBdr>
        <w:top w:val="none" w:sz="0" w:space="0" w:color="auto"/>
        <w:left w:val="none" w:sz="0" w:space="0" w:color="auto"/>
        <w:bottom w:val="none" w:sz="0" w:space="0" w:color="auto"/>
        <w:right w:val="none" w:sz="0" w:space="0" w:color="auto"/>
      </w:divBdr>
    </w:div>
    <w:div w:id="1828545688">
      <w:bodyDiv w:val="1"/>
      <w:marLeft w:val="0"/>
      <w:marRight w:val="0"/>
      <w:marTop w:val="0"/>
      <w:marBottom w:val="0"/>
      <w:divBdr>
        <w:top w:val="none" w:sz="0" w:space="0" w:color="auto"/>
        <w:left w:val="none" w:sz="0" w:space="0" w:color="auto"/>
        <w:bottom w:val="none" w:sz="0" w:space="0" w:color="auto"/>
        <w:right w:val="none" w:sz="0" w:space="0" w:color="auto"/>
      </w:divBdr>
      <w:divsChild>
        <w:div w:id="1496460176">
          <w:marLeft w:val="0"/>
          <w:marRight w:val="0"/>
          <w:marTop w:val="0"/>
          <w:marBottom w:val="0"/>
          <w:divBdr>
            <w:top w:val="none" w:sz="0" w:space="0" w:color="auto"/>
            <w:left w:val="none" w:sz="0" w:space="0" w:color="auto"/>
            <w:bottom w:val="none" w:sz="0" w:space="0" w:color="auto"/>
            <w:right w:val="none" w:sz="0" w:space="0" w:color="auto"/>
          </w:divBdr>
          <w:divsChild>
            <w:div w:id="1613979003">
              <w:marLeft w:val="0"/>
              <w:marRight w:val="0"/>
              <w:marTop w:val="0"/>
              <w:marBottom w:val="0"/>
              <w:divBdr>
                <w:top w:val="none" w:sz="0" w:space="0" w:color="auto"/>
                <w:left w:val="none" w:sz="0" w:space="0" w:color="auto"/>
                <w:bottom w:val="none" w:sz="0" w:space="0" w:color="auto"/>
                <w:right w:val="none" w:sz="0" w:space="0" w:color="auto"/>
              </w:divBdr>
            </w:div>
          </w:divsChild>
        </w:div>
        <w:div w:id="1511946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s://doi.org/10.1016/j.jinteco.2015.03.007"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https://doi.org/10.1016/j.jcorpfin.2011.04.003" TargetMode="External"/><Relationship Id="rId2" Type="http://schemas.openxmlformats.org/officeDocument/2006/relationships/customXml" Target="../customXml/item2.xml"/><Relationship Id="rId16" Type="http://schemas.openxmlformats.org/officeDocument/2006/relationships/hyperlink" Target="https://doi.org/10.1016/j.jfineco.2011.07.00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oi.org/10.1016/j.techfore.2020.120256" TargetMode="External"/><Relationship Id="rId23" Type="http://schemas.microsoft.com/office/2011/relationships/people" Target="people.xml"/><Relationship Id="rId10" Type="http://schemas.openxmlformats.org/officeDocument/2006/relationships/image" Target="media/image1.emf"/><Relationship Id="rId19" Type="http://schemas.openxmlformats.org/officeDocument/2006/relationships/hyperlink" Target="https://doi.org/10.1007/978-1-4419-1228-2_5"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F656F02A9AB2488C0E7BE03707B865" ma:contentTypeVersion="13" ma:contentTypeDescription="Create a new document." ma:contentTypeScope="" ma:versionID="2a9a5cc844580d14b0eb1848a87d5fc1">
  <xsd:schema xmlns:xsd="http://www.w3.org/2001/XMLSchema" xmlns:xs="http://www.w3.org/2001/XMLSchema" xmlns:p="http://schemas.microsoft.com/office/2006/metadata/properties" xmlns:ns3="c738620d-3281-4814-9643-fd6918fe8b83" xmlns:ns4="db37fb9d-dff4-462b-9b6f-fde6e9567357" targetNamespace="http://schemas.microsoft.com/office/2006/metadata/properties" ma:root="true" ma:fieldsID="f2863cc056fc443f5269fc2cdcd31311" ns3:_="" ns4:_="">
    <xsd:import namespace="c738620d-3281-4814-9643-fd6918fe8b83"/>
    <xsd:import namespace="db37fb9d-dff4-462b-9b6f-fde6e956735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8620d-3281-4814-9643-fd6918fe8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7fb9d-dff4-462b-9b6f-fde6e95673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370172-EC22-41F4-8DDF-4EAEF5E33909}">
  <ds:schemaRefs>
    <ds:schemaRef ds:uri="http://schemas.microsoft.com/sharepoint/v3/contenttype/forms"/>
  </ds:schemaRefs>
</ds:datastoreItem>
</file>

<file path=customXml/itemProps2.xml><?xml version="1.0" encoding="utf-8"?>
<ds:datastoreItem xmlns:ds="http://schemas.openxmlformats.org/officeDocument/2006/customXml" ds:itemID="{6B12166A-3256-4BCC-8BCB-01AE81A244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DCD9D5-3A7F-4429-B077-20A6A7107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8620d-3281-4814-9643-fd6918fe8b83"/>
    <ds:schemaRef ds:uri="db37fb9d-dff4-462b-9b6f-fde6e9567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10541</Words>
  <Characters>60084</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Ishmael Tingbani</dc:creator>
  <cp:keywords/>
  <dc:description/>
  <cp:lastModifiedBy>Kate Lapage</cp:lastModifiedBy>
  <cp:revision>2</cp:revision>
  <dcterms:created xsi:type="dcterms:W3CDTF">2021-09-23T07:48:00Z</dcterms:created>
  <dcterms:modified xsi:type="dcterms:W3CDTF">2021-09-23T07:48:00Z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0x01010097F656F02A9AB2488C0E7BE03707B865</vt:lpwstr>
  </property>
</Properties>
</file>