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0751D" w14:textId="77777777" w:rsidR="00E6133D" w:rsidRPr="00E95345" w:rsidRDefault="00E6133D" w:rsidP="00E6133D">
      <w:pPr>
        <w:jc w:val="center"/>
        <w:rPr>
          <w:rFonts w:ascii="Arial" w:hAnsi="Arial" w:cs="Arial"/>
          <w:sz w:val="36"/>
          <w:szCs w:val="36"/>
        </w:rPr>
      </w:pPr>
      <w:r w:rsidRPr="00E95345">
        <w:rPr>
          <w:rFonts w:ascii="Arial" w:hAnsi="Arial" w:cs="Arial"/>
          <w:noProof/>
          <w:sz w:val="36"/>
          <w:szCs w:val="36"/>
          <w:lang w:val="en-GB" w:eastAsia="en-GB"/>
        </w:rPr>
        <w:drawing>
          <wp:inline distT="0" distB="0" distL="0" distR="0" wp14:anchorId="3CD1D1AB" wp14:editId="586564F0">
            <wp:extent cx="3578697" cy="17082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578697" cy="1708260"/>
                    </a:xfrm>
                    <a:prstGeom prst="rect">
                      <a:avLst/>
                    </a:prstGeom>
                    <a:ln/>
                  </pic:spPr>
                </pic:pic>
              </a:graphicData>
            </a:graphic>
          </wp:inline>
        </w:drawing>
      </w:r>
    </w:p>
    <w:p w14:paraId="1649890B" w14:textId="77777777" w:rsidR="00E6133D" w:rsidRPr="00E95345" w:rsidRDefault="00E6133D" w:rsidP="00E6133D">
      <w:pPr>
        <w:rPr>
          <w:rFonts w:ascii="Arial" w:hAnsi="Arial" w:cs="Arial"/>
          <w:b/>
          <w:sz w:val="28"/>
          <w:szCs w:val="28"/>
        </w:rPr>
      </w:pPr>
      <w:r w:rsidRPr="00E95345">
        <w:rPr>
          <w:rFonts w:ascii="Arial" w:hAnsi="Arial" w:cs="Arial"/>
          <w:b/>
          <w:sz w:val="28"/>
          <w:szCs w:val="28"/>
        </w:rPr>
        <w:t>Main Manuscript for</w:t>
      </w:r>
    </w:p>
    <w:p w14:paraId="12588F07" w14:textId="1175B3DC" w:rsidR="00E6133D" w:rsidRPr="00E95345" w:rsidRDefault="00B57E00" w:rsidP="00E6133D">
      <w:pPr>
        <w:rPr>
          <w:rFonts w:ascii="Arial" w:hAnsi="Arial" w:cs="Arial"/>
          <w:sz w:val="24"/>
          <w:szCs w:val="24"/>
        </w:rPr>
      </w:pPr>
      <w:r w:rsidRPr="00E95345">
        <w:rPr>
          <w:rFonts w:ascii="Arial" w:hAnsi="Arial" w:cs="Arial"/>
          <w:sz w:val="28"/>
          <w:szCs w:val="28"/>
        </w:rPr>
        <w:t>Anthropogenic transitions from forested to human-dominated landscapes in southern Macaronesia</w:t>
      </w:r>
    </w:p>
    <w:p w14:paraId="6A73B9E9" w14:textId="6716F157" w:rsidR="00E6133D" w:rsidRPr="00E95345" w:rsidRDefault="00B57E00" w:rsidP="00E6133D">
      <w:pPr>
        <w:rPr>
          <w:rFonts w:ascii="Arial" w:hAnsi="Arial" w:cs="Arial"/>
          <w:sz w:val="20"/>
          <w:szCs w:val="20"/>
          <w:lang w:val="es-ES"/>
        </w:rPr>
      </w:pPr>
      <w:proofErr w:type="spellStart"/>
      <w:r w:rsidRPr="00E95345">
        <w:rPr>
          <w:rFonts w:ascii="Arial" w:hAnsi="Arial" w:cs="Arial"/>
          <w:sz w:val="20"/>
          <w:szCs w:val="20"/>
          <w:lang w:val="es-ES"/>
        </w:rPr>
        <w:t>Alvaro</w:t>
      </w:r>
      <w:proofErr w:type="spellEnd"/>
      <w:r w:rsidRPr="00E95345">
        <w:rPr>
          <w:rFonts w:ascii="Arial" w:hAnsi="Arial" w:cs="Arial"/>
          <w:sz w:val="20"/>
          <w:szCs w:val="20"/>
          <w:lang w:val="es-ES"/>
        </w:rPr>
        <w:t xml:space="preserve"> Castilla-</w:t>
      </w:r>
      <w:proofErr w:type="spellStart"/>
      <w:proofErr w:type="gramStart"/>
      <w:r w:rsidRPr="00E95345">
        <w:rPr>
          <w:rFonts w:ascii="Arial" w:hAnsi="Arial" w:cs="Arial"/>
          <w:sz w:val="20"/>
          <w:szCs w:val="20"/>
          <w:lang w:val="es-ES"/>
        </w:rPr>
        <w:t>Beltrán</w:t>
      </w:r>
      <w:r w:rsidR="00803222" w:rsidRPr="00E95345">
        <w:rPr>
          <w:rFonts w:ascii="Arial" w:hAnsi="Arial" w:cs="Arial"/>
          <w:sz w:val="20"/>
          <w:szCs w:val="20"/>
          <w:vertAlign w:val="superscript"/>
          <w:lang w:val="es-ES"/>
        </w:rPr>
        <w:t>a</w:t>
      </w:r>
      <w:r w:rsidR="00EB4769" w:rsidRPr="00E95345">
        <w:rPr>
          <w:rFonts w:ascii="Arial" w:hAnsi="Arial" w:cs="Arial"/>
          <w:sz w:val="20"/>
          <w:szCs w:val="20"/>
          <w:vertAlign w:val="superscript"/>
          <w:lang w:val="es-ES"/>
        </w:rPr>
        <w:t>,</w:t>
      </w:r>
      <w:r w:rsidR="005F4892" w:rsidRPr="00E95345">
        <w:rPr>
          <w:rFonts w:ascii="Arial" w:hAnsi="Arial" w:cs="Arial"/>
          <w:sz w:val="20"/>
          <w:szCs w:val="20"/>
          <w:vertAlign w:val="superscript"/>
          <w:lang w:val="es-ES"/>
        </w:rPr>
        <w:t>b</w:t>
      </w:r>
      <w:proofErr w:type="spellEnd"/>
      <w:proofErr w:type="gramEnd"/>
      <w:r w:rsidRPr="00E95345">
        <w:rPr>
          <w:rFonts w:ascii="Arial" w:hAnsi="Arial" w:cs="Arial"/>
          <w:sz w:val="20"/>
          <w:szCs w:val="20"/>
          <w:lang w:val="es-ES"/>
        </w:rPr>
        <w:t xml:space="preserve">*, Lea de </w:t>
      </w:r>
      <w:proofErr w:type="spellStart"/>
      <w:r w:rsidRPr="00E95345">
        <w:rPr>
          <w:rFonts w:ascii="Arial" w:hAnsi="Arial" w:cs="Arial"/>
          <w:sz w:val="20"/>
          <w:szCs w:val="20"/>
          <w:lang w:val="es-ES"/>
        </w:rPr>
        <w:t>Nascimento</w:t>
      </w:r>
      <w:r w:rsidR="00803222" w:rsidRPr="00E95345">
        <w:rPr>
          <w:rFonts w:ascii="Arial" w:hAnsi="Arial" w:cs="Arial"/>
          <w:sz w:val="20"/>
          <w:szCs w:val="20"/>
          <w:vertAlign w:val="superscript"/>
          <w:lang w:val="es-ES"/>
        </w:rPr>
        <w:t>a</w:t>
      </w:r>
      <w:proofErr w:type="spellEnd"/>
      <w:r w:rsidRPr="00E95345">
        <w:rPr>
          <w:rFonts w:ascii="Arial" w:hAnsi="Arial" w:cs="Arial"/>
          <w:sz w:val="20"/>
          <w:szCs w:val="20"/>
          <w:lang w:val="es-ES"/>
        </w:rPr>
        <w:t>*, José-María Fernández-</w:t>
      </w:r>
      <w:proofErr w:type="spellStart"/>
      <w:r w:rsidRPr="00E95345">
        <w:rPr>
          <w:rFonts w:ascii="Arial" w:hAnsi="Arial" w:cs="Arial"/>
          <w:sz w:val="20"/>
          <w:szCs w:val="20"/>
          <w:lang w:val="es-ES"/>
        </w:rPr>
        <w:t>Palacios</w:t>
      </w:r>
      <w:r w:rsidR="00803222" w:rsidRPr="00E95345">
        <w:rPr>
          <w:rFonts w:ascii="Arial" w:hAnsi="Arial" w:cs="Arial"/>
          <w:sz w:val="20"/>
          <w:szCs w:val="20"/>
          <w:vertAlign w:val="superscript"/>
          <w:lang w:val="es-ES"/>
        </w:rPr>
        <w:t>a</w:t>
      </w:r>
      <w:proofErr w:type="spellEnd"/>
      <w:r w:rsidRPr="00E95345">
        <w:rPr>
          <w:rFonts w:ascii="Arial" w:hAnsi="Arial" w:cs="Arial"/>
          <w:sz w:val="20"/>
          <w:szCs w:val="20"/>
          <w:lang w:val="es-ES"/>
        </w:rPr>
        <w:t xml:space="preserve">, Robert J. </w:t>
      </w:r>
      <w:proofErr w:type="spellStart"/>
      <w:r w:rsidRPr="00E95345">
        <w:rPr>
          <w:rFonts w:ascii="Arial" w:hAnsi="Arial" w:cs="Arial"/>
          <w:sz w:val="20"/>
          <w:szCs w:val="20"/>
          <w:lang w:val="es-ES"/>
        </w:rPr>
        <w:t>Whittaker</w:t>
      </w:r>
      <w:r w:rsidR="003B49B7" w:rsidRPr="00E95345">
        <w:rPr>
          <w:rFonts w:ascii="Arial" w:hAnsi="Arial" w:cs="Arial"/>
          <w:sz w:val="20"/>
          <w:szCs w:val="20"/>
          <w:vertAlign w:val="superscript"/>
          <w:lang w:val="es-ES"/>
        </w:rPr>
        <w:t>c</w:t>
      </w:r>
      <w:r w:rsidR="005F4892" w:rsidRPr="00E95345">
        <w:rPr>
          <w:rFonts w:ascii="Arial" w:hAnsi="Arial" w:cs="Arial"/>
          <w:sz w:val="20"/>
          <w:szCs w:val="20"/>
          <w:vertAlign w:val="superscript"/>
          <w:lang w:val="es-ES"/>
        </w:rPr>
        <w:t>,d</w:t>
      </w:r>
      <w:proofErr w:type="spellEnd"/>
      <w:r w:rsidRPr="00E95345">
        <w:rPr>
          <w:rFonts w:ascii="Arial" w:hAnsi="Arial" w:cs="Arial"/>
          <w:sz w:val="20"/>
          <w:szCs w:val="20"/>
          <w:lang w:val="es-ES"/>
        </w:rPr>
        <w:t xml:space="preserve">, Kathy J. </w:t>
      </w:r>
      <w:proofErr w:type="spellStart"/>
      <w:r w:rsidRPr="00E95345">
        <w:rPr>
          <w:rFonts w:ascii="Arial" w:hAnsi="Arial" w:cs="Arial"/>
          <w:sz w:val="20"/>
          <w:szCs w:val="20"/>
          <w:lang w:val="es-ES"/>
        </w:rPr>
        <w:t>Willis</w:t>
      </w:r>
      <w:r w:rsidR="005F4892" w:rsidRPr="00E95345">
        <w:rPr>
          <w:rFonts w:ascii="Arial" w:hAnsi="Arial" w:cs="Arial"/>
          <w:sz w:val="20"/>
          <w:szCs w:val="20"/>
          <w:vertAlign w:val="superscript"/>
          <w:lang w:val="es-ES"/>
        </w:rPr>
        <w:t>e</w:t>
      </w:r>
      <w:proofErr w:type="spellEnd"/>
      <w:r w:rsidRPr="00E95345">
        <w:rPr>
          <w:rFonts w:ascii="Arial" w:hAnsi="Arial" w:cs="Arial"/>
          <w:sz w:val="20"/>
          <w:szCs w:val="20"/>
          <w:lang w:val="es-ES"/>
        </w:rPr>
        <w:t xml:space="preserve">, Mary </w:t>
      </w:r>
      <w:proofErr w:type="spellStart"/>
      <w:r w:rsidRPr="00E95345">
        <w:rPr>
          <w:rFonts w:ascii="Arial" w:hAnsi="Arial" w:cs="Arial"/>
          <w:sz w:val="20"/>
          <w:szCs w:val="20"/>
          <w:lang w:val="es-ES"/>
        </w:rPr>
        <w:t>Edwards</w:t>
      </w:r>
      <w:r w:rsidR="005F4892" w:rsidRPr="00E95345">
        <w:rPr>
          <w:rFonts w:ascii="Arial" w:hAnsi="Arial" w:cs="Arial"/>
          <w:sz w:val="20"/>
          <w:szCs w:val="20"/>
          <w:vertAlign w:val="superscript"/>
          <w:lang w:val="es-ES"/>
        </w:rPr>
        <w:t>b</w:t>
      </w:r>
      <w:proofErr w:type="spellEnd"/>
      <w:r w:rsidRPr="00E95345">
        <w:rPr>
          <w:rFonts w:ascii="Arial" w:hAnsi="Arial" w:cs="Arial"/>
          <w:sz w:val="20"/>
          <w:szCs w:val="20"/>
          <w:lang w:val="es-ES"/>
        </w:rPr>
        <w:t xml:space="preserve">, Sandra </w:t>
      </w:r>
      <w:proofErr w:type="spellStart"/>
      <w:r w:rsidRPr="00E95345">
        <w:rPr>
          <w:rFonts w:ascii="Arial" w:hAnsi="Arial" w:cs="Arial"/>
          <w:sz w:val="20"/>
          <w:szCs w:val="20"/>
          <w:lang w:val="es-ES"/>
        </w:rPr>
        <w:t>Nogué</w:t>
      </w:r>
      <w:r w:rsidR="005F4892" w:rsidRPr="00E95345">
        <w:rPr>
          <w:rFonts w:ascii="Arial" w:hAnsi="Arial" w:cs="Arial"/>
          <w:sz w:val="20"/>
          <w:szCs w:val="20"/>
          <w:vertAlign w:val="superscript"/>
          <w:lang w:val="es-ES"/>
        </w:rPr>
        <w:t>b</w:t>
      </w:r>
      <w:proofErr w:type="spellEnd"/>
      <w:r w:rsidR="009F6B5C" w:rsidRPr="00E95345">
        <w:rPr>
          <w:rFonts w:ascii="Arial" w:hAnsi="Arial" w:cs="Arial"/>
          <w:sz w:val="20"/>
          <w:szCs w:val="20"/>
          <w:lang w:val="es-ES"/>
        </w:rPr>
        <w:t>*</w:t>
      </w:r>
    </w:p>
    <w:p w14:paraId="2B89664D" w14:textId="1F6AD5CE" w:rsidR="00803222" w:rsidRPr="00E95345" w:rsidRDefault="00803222" w:rsidP="00803222">
      <w:pPr>
        <w:pStyle w:val="Prrafodelista"/>
        <w:numPr>
          <w:ilvl w:val="0"/>
          <w:numId w:val="3"/>
        </w:numPr>
        <w:rPr>
          <w:rFonts w:ascii="Arial" w:hAnsi="Arial" w:cs="Arial"/>
          <w:sz w:val="20"/>
          <w:szCs w:val="20"/>
          <w:lang w:val="es-ES"/>
        </w:rPr>
      </w:pPr>
      <w:r w:rsidRPr="00E95345">
        <w:rPr>
          <w:rFonts w:ascii="Arial" w:hAnsi="Arial" w:cs="Arial"/>
          <w:sz w:val="20"/>
          <w:szCs w:val="20"/>
          <w:lang w:val="es-ES"/>
        </w:rPr>
        <w:t xml:space="preserve">Island </w:t>
      </w:r>
      <w:proofErr w:type="spellStart"/>
      <w:r w:rsidRPr="00E95345">
        <w:rPr>
          <w:rFonts w:ascii="Arial" w:hAnsi="Arial" w:cs="Arial"/>
          <w:sz w:val="20"/>
          <w:szCs w:val="20"/>
          <w:lang w:val="es-ES"/>
        </w:rPr>
        <w:t>Ecology</w:t>
      </w:r>
      <w:proofErr w:type="spellEnd"/>
      <w:r w:rsidRPr="00E95345">
        <w:rPr>
          <w:rFonts w:ascii="Arial" w:hAnsi="Arial" w:cs="Arial"/>
          <w:sz w:val="20"/>
          <w:szCs w:val="20"/>
          <w:lang w:val="es-ES"/>
        </w:rPr>
        <w:t xml:space="preserve"> and </w:t>
      </w:r>
      <w:proofErr w:type="spellStart"/>
      <w:r w:rsidRPr="00E95345">
        <w:rPr>
          <w:rFonts w:ascii="Arial" w:hAnsi="Arial" w:cs="Arial"/>
          <w:sz w:val="20"/>
          <w:szCs w:val="20"/>
          <w:lang w:val="es-ES"/>
        </w:rPr>
        <w:t>Biogeography</w:t>
      </w:r>
      <w:proofErr w:type="spellEnd"/>
      <w:r w:rsidRPr="00E95345">
        <w:rPr>
          <w:rFonts w:ascii="Arial" w:hAnsi="Arial" w:cs="Arial"/>
          <w:sz w:val="20"/>
          <w:szCs w:val="20"/>
          <w:lang w:val="es-ES"/>
        </w:rPr>
        <w:t xml:space="preserve"> </w:t>
      </w:r>
      <w:proofErr w:type="spellStart"/>
      <w:r w:rsidRPr="00E95345">
        <w:rPr>
          <w:rFonts w:ascii="Arial" w:hAnsi="Arial" w:cs="Arial"/>
          <w:sz w:val="20"/>
          <w:szCs w:val="20"/>
          <w:lang w:val="es-ES"/>
        </w:rPr>
        <w:t>Group</w:t>
      </w:r>
      <w:proofErr w:type="spellEnd"/>
      <w:r w:rsidRPr="00E95345">
        <w:rPr>
          <w:rFonts w:ascii="Arial" w:hAnsi="Arial" w:cs="Arial"/>
          <w:sz w:val="20"/>
          <w:szCs w:val="20"/>
          <w:lang w:val="es-ES"/>
        </w:rPr>
        <w:t xml:space="preserve">, Instituto Universitario de Enfermedades Tropicales y Salud Pública de Canarias, </w:t>
      </w:r>
      <w:proofErr w:type="spellStart"/>
      <w:r w:rsidRPr="00E95345">
        <w:rPr>
          <w:rFonts w:ascii="Arial" w:hAnsi="Arial" w:cs="Arial"/>
          <w:sz w:val="20"/>
          <w:szCs w:val="20"/>
          <w:lang w:val="es-ES"/>
        </w:rPr>
        <w:t>University</w:t>
      </w:r>
      <w:proofErr w:type="spellEnd"/>
      <w:r w:rsidRPr="00E95345">
        <w:rPr>
          <w:rFonts w:ascii="Arial" w:hAnsi="Arial" w:cs="Arial"/>
          <w:sz w:val="20"/>
          <w:szCs w:val="20"/>
          <w:lang w:val="es-ES"/>
        </w:rPr>
        <w:t xml:space="preserve"> of La Laguna, </w:t>
      </w:r>
      <w:proofErr w:type="spellStart"/>
      <w:r w:rsidRPr="00E95345">
        <w:rPr>
          <w:rFonts w:ascii="Arial" w:hAnsi="Arial" w:cs="Arial"/>
          <w:sz w:val="20"/>
          <w:szCs w:val="20"/>
          <w:lang w:val="es-ES"/>
        </w:rPr>
        <w:t>Spain</w:t>
      </w:r>
      <w:proofErr w:type="spellEnd"/>
      <w:r w:rsidRPr="00E95345">
        <w:rPr>
          <w:rFonts w:ascii="Arial" w:hAnsi="Arial" w:cs="Arial"/>
          <w:sz w:val="20"/>
          <w:szCs w:val="20"/>
          <w:lang w:val="es-ES"/>
        </w:rPr>
        <w:t>.</w:t>
      </w:r>
    </w:p>
    <w:p w14:paraId="76EF86FA" w14:textId="77777777" w:rsidR="005F4892" w:rsidRPr="00E95345" w:rsidRDefault="005F4892" w:rsidP="005F4892">
      <w:pPr>
        <w:pStyle w:val="Prrafodelista"/>
        <w:numPr>
          <w:ilvl w:val="0"/>
          <w:numId w:val="3"/>
        </w:numPr>
        <w:rPr>
          <w:rFonts w:ascii="Arial" w:hAnsi="Arial" w:cs="Arial"/>
          <w:sz w:val="20"/>
          <w:szCs w:val="20"/>
          <w:lang w:val="en-GB"/>
        </w:rPr>
      </w:pPr>
      <w:r w:rsidRPr="00E95345">
        <w:rPr>
          <w:rFonts w:ascii="Arial" w:hAnsi="Arial" w:cs="Arial"/>
          <w:sz w:val="20"/>
          <w:szCs w:val="20"/>
          <w:lang w:val="en-GB"/>
        </w:rPr>
        <w:t xml:space="preserve">School of Geography and Environmental Science, University of Southampton, UK. </w:t>
      </w:r>
    </w:p>
    <w:p w14:paraId="0BAF1EF9" w14:textId="5B238CA5" w:rsidR="00803222" w:rsidRPr="00E95345" w:rsidRDefault="003B49B7" w:rsidP="003B49B7">
      <w:pPr>
        <w:pStyle w:val="Prrafodelista"/>
        <w:numPr>
          <w:ilvl w:val="0"/>
          <w:numId w:val="3"/>
        </w:numPr>
        <w:rPr>
          <w:rFonts w:ascii="Arial" w:hAnsi="Arial" w:cs="Arial"/>
          <w:sz w:val="20"/>
          <w:szCs w:val="20"/>
          <w:lang w:val="en-GB"/>
        </w:rPr>
      </w:pPr>
      <w:r w:rsidRPr="00E95345">
        <w:rPr>
          <w:rFonts w:ascii="Arial" w:hAnsi="Arial" w:cs="Arial"/>
          <w:sz w:val="20"/>
          <w:szCs w:val="20"/>
          <w:lang w:val="en-GB"/>
        </w:rPr>
        <w:t>School of Geography and the Environment, University of Oxford, UK.</w:t>
      </w:r>
    </w:p>
    <w:p w14:paraId="6648C228" w14:textId="13CFF4A3" w:rsidR="00AA3A40" w:rsidRPr="00F9572D" w:rsidRDefault="003B49B7" w:rsidP="00F9572D">
      <w:pPr>
        <w:pStyle w:val="Prrafodelista"/>
        <w:numPr>
          <w:ilvl w:val="0"/>
          <w:numId w:val="3"/>
        </w:numPr>
        <w:rPr>
          <w:rFonts w:ascii="Arial" w:hAnsi="Arial" w:cs="Arial"/>
          <w:sz w:val="20"/>
          <w:szCs w:val="20"/>
          <w:lang w:val="en-GB"/>
        </w:rPr>
      </w:pPr>
      <w:proofErr w:type="spellStart"/>
      <w:r w:rsidRPr="00E95345">
        <w:rPr>
          <w:rFonts w:ascii="Arial" w:hAnsi="Arial" w:cs="Arial"/>
          <w:sz w:val="20"/>
          <w:szCs w:val="20"/>
          <w:lang w:val="en-GB"/>
        </w:rPr>
        <w:t>Center</w:t>
      </w:r>
      <w:proofErr w:type="spellEnd"/>
      <w:r w:rsidRPr="00E95345">
        <w:rPr>
          <w:rFonts w:ascii="Arial" w:hAnsi="Arial" w:cs="Arial"/>
          <w:sz w:val="20"/>
          <w:szCs w:val="20"/>
          <w:lang w:val="en-GB"/>
        </w:rPr>
        <w:t xml:space="preserve"> for </w:t>
      </w:r>
      <w:proofErr w:type="spellStart"/>
      <w:r w:rsidRPr="00E95345">
        <w:rPr>
          <w:rFonts w:ascii="Arial" w:hAnsi="Arial" w:cs="Arial"/>
          <w:sz w:val="20"/>
          <w:szCs w:val="20"/>
          <w:lang w:val="en-GB"/>
        </w:rPr>
        <w:t>Macroecology</w:t>
      </w:r>
      <w:proofErr w:type="spellEnd"/>
      <w:r w:rsidRPr="00E95345">
        <w:rPr>
          <w:rFonts w:ascii="Arial" w:hAnsi="Arial" w:cs="Arial"/>
          <w:sz w:val="20"/>
          <w:szCs w:val="20"/>
          <w:lang w:val="en-GB"/>
        </w:rPr>
        <w:t xml:space="preserve">, Evolution and Climate, GLOBE Institute, University of Copenhagen, Denmark. </w:t>
      </w:r>
    </w:p>
    <w:p w14:paraId="095AB395" w14:textId="2BE8D2B4" w:rsidR="003B49B7" w:rsidRPr="00E95345" w:rsidRDefault="00AA3A40" w:rsidP="003B49B7">
      <w:pPr>
        <w:pStyle w:val="Prrafodelista"/>
        <w:numPr>
          <w:ilvl w:val="0"/>
          <w:numId w:val="3"/>
        </w:numPr>
        <w:rPr>
          <w:rFonts w:ascii="Arial" w:hAnsi="Arial" w:cs="Arial"/>
          <w:sz w:val="20"/>
          <w:szCs w:val="20"/>
          <w:lang w:val="en-GB"/>
        </w:rPr>
      </w:pPr>
      <w:r w:rsidRPr="00AA3A40">
        <w:rPr>
          <w:rFonts w:ascii="Arial" w:hAnsi="Arial" w:cs="Arial"/>
          <w:sz w:val="20"/>
          <w:szCs w:val="20"/>
          <w:lang w:val="en-GB"/>
        </w:rPr>
        <w:t>Oxford Long-Term Ecology Laboratory</w:t>
      </w:r>
      <w:r w:rsidR="00F9572D">
        <w:rPr>
          <w:rFonts w:ascii="Arial" w:hAnsi="Arial" w:cs="Arial"/>
          <w:sz w:val="20"/>
          <w:szCs w:val="20"/>
          <w:lang w:val="en-GB"/>
        </w:rPr>
        <w:t>,</w:t>
      </w:r>
      <w:r w:rsidRPr="00AA3A40">
        <w:rPr>
          <w:rFonts w:ascii="Arial" w:hAnsi="Arial" w:cs="Arial"/>
          <w:sz w:val="20"/>
          <w:szCs w:val="20"/>
          <w:lang w:val="en-GB"/>
        </w:rPr>
        <w:t xml:space="preserve"> </w:t>
      </w:r>
      <w:r w:rsidR="003B49B7" w:rsidRPr="00E95345">
        <w:rPr>
          <w:rFonts w:ascii="Arial" w:hAnsi="Arial" w:cs="Arial"/>
          <w:sz w:val="20"/>
          <w:szCs w:val="20"/>
          <w:lang w:val="en-GB"/>
        </w:rPr>
        <w:t xml:space="preserve">Department of </w:t>
      </w:r>
      <w:r w:rsidR="00A12190" w:rsidRPr="00E95345">
        <w:rPr>
          <w:rFonts w:ascii="Arial" w:hAnsi="Arial" w:cs="Arial"/>
          <w:sz w:val="20"/>
          <w:szCs w:val="20"/>
          <w:lang w:val="en-GB"/>
        </w:rPr>
        <w:t>Z</w:t>
      </w:r>
      <w:r w:rsidR="003B49B7" w:rsidRPr="00E95345">
        <w:rPr>
          <w:rFonts w:ascii="Arial" w:hAnsi="Arial" w:cs="Arial"/>
          <w:sz w:val="20"/>
          <w:szCs w:val="20"/>
          <w:lang w:val="en-GB"/>
        </w:rPr>
        <w:t xml:space="preserve">oology, University of Oxford, UK. </w:t>
      </w:r>
    </w:p>
    <w:p w14:paraId="20DFDABE" w14:textId="2E025BD3" w:rsidR="00E6133D" w:rsidRPr="00E95345" w:rsidRDefault="00E6133D" w:rsidP="00E6133D">
      <w:pPr>
        <w:rPr>
          <w:rFonts w:ascii="Arial" w:hAnsi="Arial" w:cs="Arial"/>
          <w:sz w:val="20"/>
          <w:szCs w:val="20"/>
          <w:lang w:val="es-ES"/>
        </w:rPr>
      </w:pPr>
      <w:r w:rsidRPr="00E95345">
        <w:rPr>
          <w:rFonts w:ascii="Arial" w:hAnsi="Arial" w:cs="Arial"/>
          <w:sz w:val="20"/>
          <w:szCs w:val="20"/>
          <w:lang w:val="es-ES"/>
        </w:rPr>
        <w:t>*</w:t>
      </w:r>
      <w:r w:rsidR="00B57E00" w:rsidRPr="00E95345">
        <w:rPr>
          <w:rFonts w:ascii="Arial" w:hAnsi="Arial" w:cs="Arial"/>
          <w:sz w:val="20"/>
          <w:szCs w:val="20"/>
          <w:lang w:val="es-ES"/>
        </w:rPr>
        <w:t xml:space="preserve"> </w:t>
      </w:r>
      <w:proofErr w:type="spellStart"/>
      <w:r w:rsidR="00B57E00" w:rsidRPr="00E95345">
        <w:rPr>
          <w:rFonts w:ascii="Arial" w:hAnsi="Arial" w:cs="Arial"/>
          <w:sz w:val="20"/>
          <w:szCs w:val="20"/>
          <w:lang w:val="es-ES"/>
        </w:rPr>
        <w:t>Alvaro</w:t>
      </w:r>
      <w:proofErr w:type="spellEnd"/>
      <w:r w:rsidR="00B57E00" w:rsidRPr="00E95345">
        <w:rPr>
          <w:rFonts w:ascii="Arial" w:hAnsi="Arial" w:cs="Arial"/>
          <w:sz w:val="20"/>
          <w:szCs w:val="20"/>
          <w:lang w:val="es-ES"/>
        </w:rPr>
        <w:t xml:space="preserve"> Castilla-Beltrán, Lea de </w:t>
      </w:r>
      <w:proofErr w:type="spellStart"/>
      <w:r w:rsidR="00B57E00" w:rsidRPr="00E95345">
        <w:rPr>
          <w:rFonts w:ascii="Arial" w:hAnsi="Arial" w:cs="Arial"/>
          <w:sz w:val="20"/>
          <w:szCs w:val="20"/>
          <w:lang w:val="es-ES"/>
        </w:rPr>
        <w:t>Nascimento</w:t>
      </w:r>
      <w:proofErr w:type="spellEnd"/>
      <w:r w:rsidR="00B57E00" w:rsidRPr="00E95345">
        <w:rPr>
          <w:rFonts w:ascii="Arial" w:hAnsi="Arial" w:cs="Arial"/>
          <w:sz w:val="20"/>
          <w:szCs w:val="20"/>
          <w:lang w:val="es-ES"/>
        </w:rPr>
        <w:t xml:space="preserve">, Sandra </w:t>
      </w:r>
      <w:proofErr w:type="spellStart"/>
      <w:r w:rsidR="00B57E00" w:rsidRPr="00E95345">
        <w:rPr>
          <w:rFonts w:ascii="Arial" w:hAnsi="Arial" w:cs="Arial"/>
          <w:sz w:val="20"/>
          <w:szCs w:val="20"/>
          <w:lang w:val="es-ES"/>
        </w:rPr>
        <w:t>Nogué</w:t>
      </w:r>
      <w:proofErr w:type="spellEnd"/>
    </w:p>
    <w:p w14:paraId="000F5521" w14:textId="0739CE0E" w:rsidR="00B57E00" w:rsidRPr="00E95345" w:rsidRDefault="00017018" w:rsidP="00020826">
      <w:pPr>
        <w:ind w:left="720" w:hanging="720"/>
        <w:rPr>
          <w:rFonts w:ascii="Arial" w:hAnsi="Arial" w:cs="Arial"/>
          <w:sz w:val="20"/>
          <w:szCs w:val="20"/>
        </w:rPr>
      </w:pPr>
      <w:r w:rsidRPr="00E95345">
        <w:rPr>
          <w:rFonts w:ascii="Arial" w:hAnsi="Arial" w:cs="Arial"/>
          <w:b/>
          <w:sz w:val="20"/>
          <w:szCs w:val="20"/>
        </w:rPr>
        <w:t>Email:</w:t>
      </w:r>
      <w:r w:rsidR="00E6133D" w:rsidRPr="00E95345">
        <w:rPr>
          <w:rFonts w:ascii="Arial" w:hAnsi="Arial" w:cs="Arial"/>
          <w:sz w:val="20"/>
          <w:szCs w:val="20"/>
        </w:rPr>
        <w:t xml:space="preserve"> </w:t>
      </w:r>
      <w:hyperlink r:id="rId9" w:history="1">
        <w:r w:rsidR="00B57E00" w:rsidRPr="00E95345">
          <w:rPr>
            <w:rStyle w:val="Hipervnculo"/>
            <w:rFonts w:ascii="Arial" w:hAnsi="Arial" w:cs="Arial"/>
            <w:color w:val="auto"/>
            <w:sz w:val="20"/>
            <w:szCs w:val="20"/>
          </w:rPr>
          <w:t>acastilla@fg.ull.es;</w:t>
        </w:r>
      </w:hyperlink>
      <w:r w:rsidR="00B57E00" w:rsidRPr="00E95345">
        <w:rPr>
          <w:rFonts w:ascii="Arial" w:hAnsi="Arial" w:cs="Arial"/>
          <w:sz w:val="20"/>
          <w:szCs w:val="20"/>
        </w:rPr>
        <w:t xml:space="preserve"> </w:t>
      </w:r>
      <w:r w:rsidR="00D7007F" w:rsidRPr="00F9572D">
        <w:rPr>
          <w:rFonts w:ascii="Arial" w:hAnsi="Arial" w:cs="Arial"/>
          <w:sz w:val="20"/>
          <w:szCs w:val="20"/>
        </w:rPr>
        <w:t>leadenas@ull.edu.es</w:t>
      </w:r>
      <w:r w:rsidR="00B57E00" w:rsidRPr="00E95345">
        <w:rPr>
          <w:rFonts w:ascii="Arial" w:hAnsi="Arial" w:cs="Arial"/>
          <w:sz w:val="20"/>
          <w:szCs w:val="20"/>
        </w:rPr>
        <w:t xml:space="preserve">; </w:t>
      </w:r>
      <w:hyperlink r:id="rId10" w:history="1">
        <w:r w:rsidR="00B57E00" w:rsidRPr="00E95345">
          <w:rPr>
            <w:rStyle w:val="Hipervnculo"/>
            <w:rFonts w:ascii="Arial" w:hAnsi="Arial" w:cs="Arial"/>
            <w:color w:val="auto"/>
            <w:sz w:val="20"/>
            <w:szCs w:val="20"/>
          </w:rPr>
          <w:t>s.nogue-bosch@soton.ac.uk</w:t>
        </w:r>
      </w:hyperlink>
    </w:p>
    <w:p w14:paraId="018D8C70" w14:textId="57529457" w:rsidR="00B302C8" w:rsidRPr="00E95345" w:rsidRDefault="00623869" w:rsidP="00B302C8">
      <w:pPr>
        <w:spacing w:after="240"/>
        <w:rPr>
          <w:rFonts w:ascii="Arial" w:hAnsi="Arial" w:cs="Arial"/>
          <w:lang w:val="en-GB"/>
        </w:rPr>
      </w:pPr>
      <w:r w:rsidRPr="00E95345">
        <w:rPr>
          <w:rFonts w:ascii="Arial" w:hAnsi="Arial" w:cs="Arial"/>
          <w:b/>
          <w:sz w:val="20"/>
          <w:szCs w:val="20"/>
        </w:rPr>
        <w:t xml:space="preserve">Author Contributions: </w:t>
      </w:r>
      <w:r w:rsidR="00B302C8" w:rsidRPr="00E95345">
        <w:rPr>
          <w:rFonts w:ascii="Arial" w:hAnsi="Arial" w:cs="Arial"/>
          <w:lang w:val="en-GB"/>
        </w:rPr>
        <w:t xml:space="preserve">ACB, </w:t>
      </w:r>
      <w:proofErr w:type="spellStart"/>
      <w:r w:rsidR="00B302C8" w:rsidRPr="00E95345">
        <w:rPr>
          <w:rFonts w:ascii="Arial" w:hAnsi="Arial" w:cs="Arial"/>
          <w:lang w:val="en-GB"/>
        </w:rPr>
        <w:t>LdN</w:t>
      </w:r>
      <w:proofErr w:type="spellEnd"/>
      <w:r w:rsidR="00B302C8" w:rsidRPr="00E95345">
        <w:rPr>
          <w:rFonts w:ascii="Arial" w:hAnsi="Arial" w:cs="Arial"/>
          <w:lang w:val="en-GB"/>
        </w:rPr>
        <w:t>, SN</w:t>
      </w:r>
      <w:r w:rsidR="00B302C8" w:rsidRPr="00E95345">
        <w:rPr>
          <w:rFonts w:ascii="Arial" w:hAnsi="Arial" w:cs="Arial"/>
          <w:sz w:val="20"/>
          <w:lang w:val="en-GB"/>
        </w:rPr>
        <w:t>: conceptualization, data collection, data analyses, paper writing, JMFP, RJW</w:t>
      </w:r>
      <w:r w:rsidR="00271720" w:rsidRPr="00E95345">
        <w:rPr>
          <w:rFonts w:ascii="Arial" w:hAnsi="Arial" w:cs="Arial"/>
          <w:sz w:val="20"/>
          <w:lang w:val="en-GB"/>
        </w:rPr>
        <w:t>, KJW, ME</w:t>
      </w:r>
      <w:r w:rsidR="00B302C8" w:rsidRPr="00E95345">
        <w:rPr>
          <w:rFonts w:ascii="Arial" w:hAnsi="Arial" w:cs="Arial"/>
          <w:sz w:val="20"/>
          <w:lang w:val="en-GB"/>
        </w:rPr>
        <w:t>: paper conceptualization and writing.</w:t>
      </w:r>
    </w:p>
    <w:p w14:paraId="7A5DDA98" w14:textId="661AFFCB" w:rsidR="00623869" w:rsidRPr="00E95345" w:rsidRDefault="00623869" w:rsidP="00623869">
      <w:pPr>
        <w:rPr>
          <w:rFonts w:ascii="Arial" w:hAnsi="Arial" w:cs="Arial"/>
          <w:sz w:val="20"/>
          <w:szCs w:val="20"/>
        </w:rPr>
      </w:pPr>
      <w:r w:rsidRPr="00E95345">
        <w:rPr>
          <w:rFonts w:ascii="Arial" w:hAnsi="Arial" w:cs="Arial"/>
          <w:b/>
          <w:sz w:val="20"/>
          <w:szCs w:val="20"/>
        </w:rPr>
        <w:t xml:space="preserve">Competing Interest Statement: </w:t>
      </w:r>
      <w:r w:rsidR="00736A1F" w:rsidRPr="00E95345">
        <w:rPr>
          <w:rFonts w:ascii="Arial" w:hAnsi="Arial" w:cs="Arial"/>
          <w:sz w:val="20"/>
          <w:szCs w:val="20"/>
        </w:rPr>
        <w:t>We declare no competing interests for our work</w:t>
      </w:r>
      <w:r w:rsidRPr="00E95345">
        <w:rPr>
          <w:rFonts w:ascii="Arial" w:hAnsi="Arial" w:cs="Arial"/>
          <w:sz w:val="20"/>
          <w:szCs w:val="20"/>
        </w:rPr>
        <w:t xml:space="preserve">. </w:t>
      </w:r>
    </w:p>
    <w:p w14:paraId="61606AE0" w14:textId="6E6EFE12" w:rsidR="00E6133D" w:rsidRPr="00E95345" w:rsidRDefault="00E6133D" w:rsidP="00E6133D">
      <w:pPr>
        <w:rPr>
          <w:rFonts w:ascii="Arial" w:hAnsi="Arial" w:cs="Arial"/>
          <w:sz w:val="20"/>
          <w:szCs w:val="20"/>
        </w:rPr>
      </w:pPr>
      <w:r w:rsidRPr="00E95345">
        <w:rPr>
          <w:rFonts w:ascii="Arial" w:hAnsi="Arial" w:cs="Arial"/>
          <w:b/>
          <w:sz w:val="20"/>
          <w:szCs w:val="20"/>
        </w:rPr>
        <w:t>Classification</w:t>
      </w:r>
      <w:r w:rsidR="00623869" w:rsidRPr="00E95345">
        <w:rPr>
          <w:rFonts w:ascii="Arial" w:hAnsi="Arial" w:cs="Arial"/>
          <w:b/>
          <w:sz w:val="20"/>
          <w:szCs w:val="20"/>
        </w:rPr>
        <w:t xml:space="preserve">: </w:t>
      </w:r>
      <w:r w:rsidR="00736A1F" w:rsidRPr="00E95345">
        <w:rPr>
          <w:rFonts w:ascii="Arial" w:hAnsi="Arial" w:cs="Arial"/>
          <w:sz w:val="20"/>
          <w:szCs w:val="20"/>
        </w:rPr>
        <w:t>Biological Sciences</w:t>
      </w:r>
      <w:r w:rsidR="00CC1BB5" w:rsidRPr="00E95345">
        <w:rPr>
          <w:rFonts w:ascii="Arial" w:hAnsi="Arial" w:cs="Arial"/>
          <w:sz w:val="20"/>
          <w:szCs w:val="20"/>
        </w:rPr>
        <w:t>; Environmental Sciences.</w:t>
      </w:r>
    </w:p>
    <w:p w14:paraId="18812061" w14:textId="04024FF2" w:rsidR="00E6133D" w:rsidRPr="00E95345" w:rsidRDefault="00E6133D" w:rsidP="00E6133D">
      <w:pPr>
        <w:rPr>
          <w:rFonts w:ascii="Arial" w:hAnsi="Arial" w:cs="Arial"/>
          <w:sz w:val="20"/>
          <w:szCs w:val="20"/>
        </w:rPr>
      </w:pPr>
      <w:r w:rsidRPr="00E95345">
        <w:rPr>
          <w:rFonts w:ascii="Arial" w:hAnsi="Arial" w:cs="Arial"/>
          <w:b/>
          <w:sz w:val="20"/>
          <w:szCs w:val="20"/>
        </w:rPr>
        <w:t>Keywords</w:t>
      </w:r>
      <w:r w:rsidR="00623869" w:rsidRPr="00E95345">
        <w:rPr>
          <w:rFonts w:ascii="Arial" w:hAnsi="Arial" w:cs="Arial"/>
          <w:b/>
          <w:sz w:val="20"/>
          <w:szCs w:val="20"/>
        </w:rPr>
        <w:t xml:space="preserve">: </w:t>
      </w:r>
      <w:r w:rsidR="00736A1F" w:rsidRPr="00E95345">
        <w:rPr>
          <w:rFonts w:ascii="Arial" w:hAnsi="Arial" w:cs="Arial"/>
          <w:sz w:val="20"/>
          <w:szCs w:val="20"/>
        </w:rPr>
        <w:t xml:space="preserve">Anthropogenic Impacts; </w:t>
      </w:r>
      <w:r w:rsidR="000234D7" w:rsidRPr="00E95345">
        <w:rPr>
          <w:rFonts w:ascii="Arial" w:hAnsi="Arial" w:cs="Arial"/>
          <w:sz w:val="20"/>
          <w:szCs w:val="20"/>
        </w:rPr>
        <w:t>Islands; Macaronesia; Subtropical Forests</w:t>
      </w:r>
    </w:p>
    <w:p w14:paraId="788EAF02" w14:textId="21CEB795" w:rsidR="00E6133D" w:rsidRPr="00E95345" w:rsidRDefault="00E6133D" w:rsidP="00E6133D">
      <w:pPr>
        <w:rPr>
          <w:rFonts w:ascii="Arial" w:hAnsi="Arial" w:cs="Arial"/>
          <w:b/>
          <w:sz w:val="20"/>
          <w:szCs w:val="20"/>
        </w:rPr>
      </w:pPr>
      <w:r w:rsidRPr="00E95345">
        <w:rPr>
          <w:rFonts w:ascii="Arial" w:hAnsi="Arial" w:cs="Arial"/>
          <w:b/>
          <w:sz w:val="20"/>
          <w:szCs w:val="20"/>
        </w:rPr>
        <w:t>This PDF file includes:</w:t>
      </w:r>
    </w:p>
    <w:p w14:paraId="14DCCC60" w14:textId="77777777" w:rsidR="00E6133D" w:rsidRPr="00E95345" w:rsidRDefault="00E6133D" w:rsidP="00E6133D">
      <w:pPr>
        <w:ind w:left="720"/>
        <w:contextualSpacing/>
        <w:rPr>
          <w:rFonts w:ascii="Arial" w:hAnsi="Arial" w:cs="Arial"/>
          <w:sz w:val="20"/>
          <w:szCs w:val="20"/>
        </w:rPr>
      </w:pPr>
      <w:r w:rsidRPr="00E95345">
        <w:rPr>
          <w:rFonts w:ascii="Arial" w:hAnsi="Arial" w:cs="Arial"/>
          <w:sz w:val="20"/>
          <w:szCs w:val="20"/>
        </w:rPr>
        <w:t>Main Text</w:t>
      </w:r>
    </w:p>
    <w:p w14:paraId="4EEAF45F" w14:textId="09D2844E" w:rsidR="00474D11" w:rsidRPr="00E95345" w:rsidRDefault="00B57E00" w:rsidP="00DC3713">
      <w:pPr>
        <w:spacing w:line="720" w:lineRule="auto"/>
        <w:ind w:left="720"/>
        <w:contextualSpacing/>
        <w:rPr>
          <w:rFonts w:ascii="Arial" w:hAnsi="Arial" w:cs="Arial"/>
          <w:sz w:val="20"/>
          <w:szCs w:val="20"/>
        </w:rPr>
      </w:pPr>
      <w:r w:rsidRPr="00E95345">
        <w:rPr>
          <w:rFonts w:ascii="Arial" w:hAnsi="Arial" w:cs="Arial"/>
          <w:sz w:val="20"/>
          <w:szCs w:val="20"/>
        </w:rPr>
        <w:t>Figures 1 to 4</w:t>
      </w:r>
    </w:p>
    <w:p w14:paraId="6C2A4A19" w14:textId="421C03EE" w:rsidR="00DC3713" w:rsidRPr="00E95345" w:rsidRDefault="00DC3713" w:rsidP="00474D11">
      <w:pPr>
        <w:ind w:left="720"/>
        <w:contextualSpacing/>
        <w:rPr>
          <w:rFonts w:ascii="Arial" w:hAnsi="Arial" w:cs="Arial"/>
          <w:sz w:val="20"/>
          <w:szCs w:val="20"/>
        </w:rPr>
      </w:pPr>
    </w:p>
    <w:p w14:paraId="1022AED8" w14:textId="2F1A7035" w:rsidR="00E6133D" w:rsidRPr="00E95345" w:rsidRDefault="00E6133D" w:rsidP="00C62EDB">
      <w:pPr>
        <w:keepNext/>
        <w:pBdr>
          <w:top w:val="nil"/>
          <w:left w:val="nil"/>
          <w:bottom w:val="nil"/>
          <w:right w:val="nil"/>
          <w:between w:val="nil"/>
        </w:pBdr>
        <w:spacing w:before="240" w:after="60"/>
        <w:jc w:val="both"/>
        <w:rPr>
          <w:rFonts w:ascii="Arial" w:hAnsi="Arial" w:cs="Arial"/>
          <w:b/>
          <w:sz w:val="20"/>
          <w:szCs w:val="20"/>
        </w:rPr>
      </w:pPr>
      <w:bookmarkStart w:id="0" w:name="30j0zll" w:colFirst="0" w:colLast="0"/>
      <w:bookmarkStart w:id="1" w:name="1fob9te" w:colFirst="0" w:colLast="0"/>
      <w:bookmarkEnd w:id="0"/>
      <w:bookmarkEnd w:id="1"/>
      <w:r w:rsidRPr="00E95345">
        <w:rPr>
          <w:rFonts w:ascii="Arial" w:hAnsi="Arial" w:cs="Arial"/>
          <w:b/>
          <w:sz w:val="20"/>
          <w:szCs w:val="20"/>
        </w:rPr>
        <w:t>Abstract</w:t>
      </w:r>
    </w:p>
    <w:p w14:paraId="7BCF6BDA" w14:textId="69B30354" w:rsidR="005A7838" w:rsidRPr="00E95345" w:rsidRDefault="00A71F38" w:rsidP="00C62EDB">
      <w:pPr>
        <w:keepNext/>
        <w:pBdr>
          <w:top w:val="nil"/>
          <w:left w:val="nil"/>
          <w:bottom w:val="nil"/>
          <w:right w:val="nil"/>
          <w:between w:val="nil"/>
        </w:pBdr>
        <w:spacing w:before="240" w:after="60"/>
        <w:jc w:val="both"/>
        <w:rPr>
          <w:rFonts w:ascii="Arial" w:hAnsi="Arial" w:cs="Arial"/>
          <w:sz w:val="20"/>
          <w:szCs w:val="20"/>
        </w:rPr>
      </w:pPr>
      <w:bookmarkStart w:id="2" w:name="_Hlk66443831"/>
      <w:r w:rsidRPr="00A71F38">
        <w:rPr>
          <w:rFonts w:ascii="Arial" w:hAnsi="Arial" w:cs="Arial"/>
          <w:sz w:val="20"/>
          <w:szCs w:val="20"/>
        </w:rPr>
        <w:t xml:space="preserve">The extinction of iconic species such as the Dodo and the deforestation of Easter Island are emblematic of the transformative impact of human colonization of many oceanic islands, especially those in the tropics and sub-tropics. Yet, the interaction of pre-historic and colonial-era colonists </w:t>
      </w:r>
      <w:r w:rsidRPr="00A71F38">
        <w:rPr>
          <w:rFonts w:ascii="Arial" w:hAnsi="Arial" w:cs="Arial"/>
          <w:sz w:val="20"/>
          <w:szCs w:val="20"/>
        </w:rPr>
        <w:lastRenderedPageBreak/>
        <w:t xml:space="preserve">with the forests and forest resources they encountered can be complex, varies between islands and remains poorly understood. Long-term ecological records (e.g. fossil pollen) provide the means to understand these human impacts in relation to natural change and variability pre- and post-colonization. Here we analyze </w:t>
      </w:r>
      <w:proofErr w:type="spellStart"/>
      <w:r w:rsidRPr="00A71F38">
        <w:rPr>
          <w:rFonts w:ascii="Arial" w:hAnsi="Arial" w:cs="Arial"/>
          <w:sz w:val="20"/>
          <w:szCs w:val="20"/>
        </w:rPr>
        <w:t>palaeoecological</w:t>
      </w:r>
      <w:proofErr w:type="spellEnd"/>
      <w:r w:rsidRPr="00A71F38">
        <w:rPr>
          <w:rFonts w:ascii="Arial" w:hAnsi="Arial" w:cs="Arial"/>
          <w:sz w:val="20"/>
          <w:szCs w:val="20"/>
        </w:rPr>
        <w:t xml:space="preserve"> archives in forested landscapes of the Canary Islands and Cabo Verde, first colonized c. 2400–2000 and 490 years ago respectively. We demonstrate sensitivity to regional climate change prior to human colonization, followed by divergent but gradual impacts of early human settlement. These contrast with more rapid transformation in the colonial era, associated with significant increases in anthropogenic pressures. In the Canary Islands, at least two native tree taxa became extinct and lowland </w:t>
      </w:r>
      <w:proofErr w:type="spellStart"/>
      <w:r w:rsidRPr="00A71F38">
        <w:rPr>
          <w:rFonts w:ascii="Arial" w:hAnsi="Arial" w:cs="Arial"/>
          <w:sz w:val="20"/>
          <w:szCs w:val="20"/>
        </w:rPr>
        <w:t>thermophilous</w:t>
      </w:r>
      <w:proofErr w:type="spellEnd"/>
      <w:r w:rsidRPr="00A71F38">
        <w:rPr>
          <w:rFonts w:ascii="Arial" w:hAnsi="Arial" w:cs="Arial"/>
          <w:sz w:val="20"/>
          <w:szCs w:val="20"/>
        </w:rPr>
        <w:t xml:space="preserve"> woodlands were largely converted to agricultural land, yet </w:t>
      </w:r>
      <w:proofErr w:type="spellStart"/>
      <w:r w:rsidRPr="00A71F38">
        <w:rPr>
          <w:rFonts w:ascii="Arial" w:hAnsi="Arial" w:cs="Arial"/>
          <w:sz w:val="20"/>
          <w:szCs w:val="20"/>
        </w:rPr>
        <w:t>relictual</w:t>
      </w:r>
      <w:proofErr w:type="spellEnd"/>
      <w:r w:rsidRPr="00A71F38">
        <w:rPr>
          <w:rFonts w:ascii="Arial" w:hAnsi="Arial" w:cs="Arial"/>
          <w:sz w:val="20"/>
          <w:szCs w:val="20"/>
        </w:rPr>
        <w:t xml:space="preserve"> sub-tropical laurel forests persisted with limited </w:t>
      </w:r>
      <w:r w:rsidR="0033250B">
        <w:rPr>
          <w:rFonts w:ascii="Arial" w:hAnsi="Arial" w:cs="Arial"/>
          <w:sz w:val="20"/>
          <w:szCs w:val="20"/>
        </w:rPr>
        <w:t>incursion</w:t>
      </w:r>
      <w:r w:rsidRPr="00A71F38">
        <w:rPr>
          <w:rFonts w:ascii="Arial" w:hAnsi="Arial" w:cs="Arial"/>
          <w:sz w:val="20"/>
          <w:szCs w:val="20"/>
        </w:rPr>
        <w:t xml:space="preserve"> of non-native species. In Cabo Verde, in contrast, </w:t>
      </w:r>
      <w:proofErr w:type="spellStart"/>
      <w:r w:rsidRPr="00A71F38">
        <w:rPr>
          <w:rFonts w:ascii="Arial" w:hAnsi="Arial" w:cs="Arial"/>
          <w:sz w:val="20"/>
          <w:szCs w:val="20"/>
        </w:rPr>
        <w:t>thermophilous</w:t>
      </w:r>
      <w:proofErr w:type="spellEnd"/>
      <w:r w:rsidRPr="00A71F38">
        <w:rPr>
          <w:rFonts w:ascii="Arial" w:hAnsi="Arial" w:cs="Arial"/>
          <w:sz w:val="20"/>
          <w:szCs w:val="20"/>
        </w:rPr>
        <w:t xml:space="preserve"> woodlands were depleted and substituted by open landscapes and introduced woodlands. Differences between these two archipelagos reflect the changing cultural practices and societal interactions with forests and illustrate the importance of long-term data series in understanding the human footprint on island ecosystems; information that will be critically important for current and future forest restoration and conservation management practices in these two biodiversity hotspots</w:t>
      </w:r>
    </w:p>
    <w:bookmarkEnd w:id="2"/>
    <w:p w14:paraId="45398465" w14:textId="430693B7" w:rsidR="00E6133D" w:rsidRPr="00E95345" w:rsidRDefault="00E6133D" w:rsidP="00C62EDB">
      <w:pPr>
        <w:keepNext/>
        <w:pBdr>
          <w:top w:val="nil"/>
          <w:left w:val="nil"/>
          <w:bottom w:val="nil"/>
          <w:right w:val="nil"/>
          <w:between w:val="nil"/>
        </w:pBdr>
        <w:spacing w:before="240" w:after="60"/>
        <w:jc w:val="both"/>
        <w:rPr>
          <w:rFonts w:ascii="Arial" w:hAnsi="Arial" w:cs="Arial"/>
          <w:b/>
          <w:sz w:val="20"/>
          <w:szCs w:val="20"/>
        </w:rPr>
      </w:pPr>
      <w:r w:rsidRPr="00E95345">
        <w:rPr>
          <w:rFonts w:ascii="Arial" w:hAnsi="Arial" w:cs="Arial"/>
          <w:b/>
          <w:sz w:val="20"/>
          <w:szCs w:val="20"/>
        </w:rPr>
        <w:t>Significance Statement</w:t>
      </w:r>
    </w:p>
    <w:p w14:paraId="0D806EDA" w14:textId="5230587D" w:rsidR="00BB0C04" w:rsidRPr="00E95345" w:rsidRDefault="00D820B3" w:rsidP="00C62EDB">
      <w:pPr>
        <w:keepNext/>
        <w:pBdr>
          <w:top w:val="nil"/>
          <w:left w:val="nil"/>
          <w:bottom w:val="nil"/>
          <w:right w:val="nil"/>
          <w:between w:val="nil"/>
        </w:pBdr>
        <w:spacing w:before="240" w:after="60"/>
        <w:jc w:val="both"/>
        <w:rPr>
          <w:rFonts w:ascii="Arial" w:hAnsi="Arial" w:cs="Arial"/>
          <w:sz w:val="20"/>
          <w:lang w:val="en-GB"/>
        </w:rPr>
      </w:pPr>
      <w:r w:rsidRPr="00E95345">
        <w:rPr>
          <w:rFonts w:ascii="Arial" w:hAnsi="Arial" w:cs="Arial"/>
          <w:sz w:val="20"/>
          <w:szCs w:val="20"/>
        </w:rPr>
        <w:t>Assessing the ecological consequences of human settlement can help preserve</w:t>
      </w:r>
      <w:r w:rsidR="00697F1F" w:rsidRPr="00E95345">
        <w:rPr>
          <w:rFonts w:ascii="Arial" w:hAnsi="Arial" w:cs="Arial"/>
          <w:sz w:val="20"/>
          <w:szCs w:val="20"/>
        </w:rPr>
        <w:t xml:space="preserve"> island</w:t>
      </w:r>
      <w:r w:rsidRPr="00E95345">
        <w:rPr>
          <w:rFonts w:ascii="Arial" w:hAnsi="Arial" w:cs="Arial"/>
          <w:sz w:val="20"/>
          <w:szCs w:val="20"/>
        </w:rPr>
        <w:t xml:space="preserve"> forests and their ecosystem </w:t>
      </w:r>
      <w:r w:rsidR="00FE5307" w:rsidRPr="00E95345">
        <w:rPr>
          <w:rFonts w:ascii="Arial" w:hAnsi="Arial" w:cs="Arial"/>
          <w:sz w:val="20"/>
          <w:szCs w:val="20"/>
        </w:rPr>
        <w:t xml:space="preserve">services, but </w:t>
      </w:r>
      <w:r w:rsidR="0008507C" w:rsidRPr="00E95345">
        <w:rPr>
          <w:rFonts w:ascii="Arial" w:hAnsi="Arial" w:cs="Arial"/>
          <w:sz w:val="20"/>
          <w:szCs w:val="20"/>
        </w:rPr>
        <w:t>to understand</w:t>
      </w:r>
      <w:r w:rsidR="000A6A06" w:rsidRPr="00E95345">
        <w:rPr>
          <w:rFonts w:ascii="Arial" w:hAnsi="Arial" w:cs="Arial"/>
          <w:sz w:val="20"/>
          <w:szCs w:val="20"/>
        </w:rPr>
        <w:t xml:space="preserve"> the</w:t>
      </w:r>
      <w:r w:rsidR="0008507C" w:rsidRPr="00E95345">
        <w:rPr>
          <w:rFonts w:ascii="Arial" w:hAnsi="Arial" w:cs="Arial"/>
          <w:sz w:val="20"/>
          <w:lang w:val="en-GB"/>
        </w:rPr>
        <w:t xml:space="preserve"> </w:t>
      </w:r>
      <w:r w:rsidR="00D43F60" w:rsidRPr="00E95345">
        <w:rPr>
          <w:rFonts w:ascii="Arial" w:hAnsi="Arial" w:cs="Arial"/>
          <w:sz w:val="20"/>
          <w:lang w:val="en-GB"/>
        </w:rPr>
        <w:t xml:space="preserve">legacy of these interactions </w:t>
      </w:r>
      <w:r w:rsidR="00072530" w:rsidRPr="00E95345">
        <w:rPr>
          <w:rFonts w:ascii="Arial" w:hAnsi="Arial" w:cs="Arial"/>
          <w:sz w:val="20"/>
          <w:lang w:val="en-GB"/>
        </w:rPr>
        <w:t>require</w:t>
      </w:r>
      <w:r w:rsidR="00CB49AA" w:rsidRPr="00E95345">
        <w:rPr>
          <w:rFonts w:ascii="Arial" w:hAnsi="Arial" w:cs="Arial"/>
          <w:sz w:val="20"/>
          <w:lang w:val="en-GB"/>
        </w:rPr>
        <w:t xml:space="preserve">s datasets that span centuries. </w:t>
      </w:r>
      <w:r w:rsidR="001E2684">
        <w:rPr>
          <w:rFonts w:ascii="Arial" w:hAnsi="Arial" w:cs="Arial"/>
          <w:sz w:val="20"/>
          <w:szCs w:val="20"/>
          <w:lang w:val="en-GB"/>
        </w:rPr>
        <w:t>We</w:t>
      </w:r>
      <w:r w:rsidR="00CB49AA" w:rsidRPr="00E95345">
        <w:rPr>
          <w:rFonts w:ascii="Arial" w:hAnsi="Arial" w:cs="Arial"/>
          <w:sz w:val="20"/>
          <w:szCs w:val="20"/>
        </w:rPr>
        <w:t xml:space="preserve"> use</w:t>
      </w:r>
      <w:r w:rsidR="003C2EF3" w:rsidRPr="00E95345">
        <w:rPr>
          <w:rFonts w:ascii="Arial" w:hAnsi="Arial" w:cs="Arial"/>
          <w:sz w:val="20"/>
          <w:szCs w:val="20"/>
        </w:rPr>
        <w:t>d</w:t>
      </w:r>
      <w:r w:rsidR="00CB49AA" w:rsidRPr="00E95345">
        <w:rPr>
          <w:rFonts w:ascii="Arial" w:hAnsi="Arial" w:cs="Arial"/>
          <w:sz w:val="20"/>
          <w:szCs w:val="20"/>
        </w:rPr>
        <w:t xml:space="preserve"> </w:t>
      </w:r>
      <w:proofErr w:type="spellStart"/>
      <w:r w:rsidR="000A6A06" w:rsidRPr="00E95345">
        <w:rPr>
          <w:rFonts w:ascii="Arial" w:hAnsi="Arial" w:cs="Arial"/>
          <w:sz w:val="20"/>
          <w:szCs w:val="20"/>
        </w:rPr>
        <w:t>palaeoecological</w:t>
      </w:r>
      <w:proofErr w:type="spellEnd"/>
      <w:r w:rsidR="000A6A06" w:rsidRPr="00E95345">
        <w:rPr>
          <w:rFonts w:ascii="Arial" w:hAnsi="Arial" w:cs="Arial"/>
          <w:sz w:val="20"/>
          <w:szCs w:val="20"/>
        </w:rPr>
        <w:t xml:space="preserve"> data</w:t>
      </w:r>
      <w:r w:rsidR="001E2684">
        <w:rPr>
          <w:rFonts w:ascii="Arial" w:hAnsi="Arial" w:cs="Arial"/>
          <w:sz w:val="20"/>
          <w:szCs w:val="20"/>
        </w:rPr>
        <w:t xml:space="preserve"> (e.g. fossil pollen)</w:t>
      </w:r>
      <w:r w:rsidR="00D43F60" w:rsidRPr="00E95345">
        <w:rPr>
          <w:rFonts w:ascii="Arial" w:hAnsi="Arial" w:cs="Arial"/>
          <w:sz w:val="20"/>
          <w:szCs w:val="20"/>
        </w:rPr>
        <w:t xml:space="preserve"> </w:t>
      </w:r>
      <w:r w:rsidR="00CB49AA" w:rsidRPr="00E95345">
        <w:rPr>
          <w:rFonts w:ascii="Arial" w:hAnsi="Arial" w:cs="Arial"/>
          <w:sz w:val="20"/>
          <w:szCs w:val="20"/>
        </w:rPr>
        <w:t xml:space="preserve">to show that pre-human Holocene forests were dynamic in response to climatic changes, and that human colonization led to increased incidence of fire, soil erosion and </w:t>
      </w:r>
      <w:r w:rsidR="009C04AB" w:rsidRPr="00E95345">
        <w:rPr>
          <w:rFonts w:ascii="Arial" w:hAnsi="Arial" w:cs="Arial"/>
          <w:sz w:val="20"/>
          <w:szCs w:val="20"/>
        </w:rPr>
        <w:t xml:space="preserve">grazing impacts </w:t>
      </w:r>
      <w:r w:rsidR="00D43F60" w:rsidRPr="00E95345">
        <w:rPr>
          <w:rFonts w:ascii="Arial" w:hAnsi="Arial" w:cs="Arial"/>
          <w:sz w:val="20"/>
          <w:szCs w:val="20"/>
        </w:rPr>
        <w:t>in the Canary Islands and Cabo Verde</w:t>
      </w:r>
      <w:r w:rsidR="00CB49AA" w:rsidRPr="00E95345">
        <w:rPr>
          <w:rFonts w:ascii="Arial" w:hAnsi="Arial" w:cs="Arial"/>
          <w:sz w:val="20"/>
          <w:szCs w:val="20"/>
        </w:rPr>
        <w:t>. Humans have</w:t>
      </w:r>
      <w:r w:rsidR="001E2684">
        <w:rPr>
          <w:rFonts w:ascii="Arial" w:hAnsi="Arial" w:cs="Arial"/>
          <w:sz w:val="20"/>
          <w:szCs w:val="20"/>
        </w:rPr>
        <w:t xml:space="preserve"> driven </w:t>
      </w:r>
      <w:r w:rsidR="00CB49AA" w:rsidRPr="00E95345">
        <w:rPr>
          <w:rFonts w:ascii="Arial" w:hAnsi="Arial" w:cs="Arial"/>
          <w:sz w:val="20"/>
          <w:szCs w:val="20"/>
        </w:rPr>
        <w:t xml:space="preserve">compositional convergence within the </w:t>
      </w:r>
      <w:proofErr w:type="spellStart"/>
      <w:r w:rsidR="00CB49AA" w:rsidRPr="00E95345">
        <w:rPr>
          <w:rFonts w:ascii="Arial" w:hAnsi="Arial" w:cs="Arial"/>
          <w:sz w:val="20"/>
          <w:szCs w:val="20"/>
        </w:rPr>
        <w:t>t</w:t>
      </w:r>
      <w:r w:rsidR="00A71F38">
        <w:rPr>
          <w:rFonts w:ascii="Arial" w:hAnsi="Arial" w:cs="Arial"/>
          <w:sz w:val="20"/>
          <w:szCs w:val="20"/>
        </w:rPr>
        <w:t>hermophilous</w:t>
      </w:r>
      <w:proofErr w:type="spellEnd"/>
      <w:r w:rsidR="00A71F38">
        <w:rPr>
          <w:rFonts w:ascii="Arial" w:hAnsi="Arial" w:cs="Arial"/>
          <w:sz w:val="20"/>
          <w:szCs w:val="20"/>
        </w:rPr>
        <w:t xml:space="preserve"> woodland zone of</w:t>
      </w:r>
      <w:r w:rsidR="00CB49AA" w:rsidRPr="00E95345">
        <w:rPr>
          <w:rFonts w:ascii="Arial" w:hAnsi="Arial" w:cs="Arial"/>
          <w:sz w:val="20"/>
          <w:szCs w:val="20"/>
        </w:rPr>
        <w:t xml:space="preserve"> Cabo Verde </w:t>
      </w:r>
      <w:r w:rsidR="00D43F60" w:rsidRPr="00E95345">
        <w:rPr>
          <w:rFonts w:ascii="Arial" w:hAnsi="Arial" w:cs="Arial"/>
          <w:sz w:val="20"/>
          <w:szCs w:val="20"/>
        </w:rPr>
        <w:t xml:space="preserve">but in the Canary Islands </w:t>
      </w:r>
      <w:proofErr w:type="spellStart"/>
      <w:r w:rsidR="00D43F60" w:rsidRPr="00E95345">
        <w:rPr>
          <w:rFonts w:ascii="Arial" w:hAnsi="Arial" w:cs="Arial"/>
          <w:sz w:val="20"/>
          <w:szCs w:val="20"/>
        </w:rPr>
        <w:t>relictual</w:t>
      </w:r>
      <w:proofErr w:type="spellEnd"/>
      <w:r w:rsidR="00D43F60" w:rsidRPr="00E95345">
        <w:rPr>
          <w:rFonts w:ascii="Arial" w:hAnsi="Arial" w:cs="Arial"/>
          <w:sz w:val="20"/>
          <w:szCs w:val="20"/>
        </w:rPr>
        <w:t xml:space="preserve"> fragments of </w:t>
      </w:r>
      <w:r w:rsidR="00A71F38">
        <w:rPr>
          <w:rFonts w:ascii="Arial" w:hAnsi="Arial" w:cs="Arial"/>
          <w:sz w:val="20"/>
          <w:szCs w:val="20"/>
        </w:rPr>
        <w:t>laurel</w:t>
      </w:r>
      <w:r w:rsidR="001E2684">
        <w:rPr>
          <w:rFonts w:ascii="Arial" w:hAnsi="Arial" w:cs="Arial"/>
          <w:sz w:val="20"/>
          <w:szCs w:val="20"/>
        </w:rPr>
        <w:t xml:space="preserve"> forests </w:t>
      </w:r>
      <w:r w:rsidR="00D43F60" w:rsidRPr="00E95345">
        <w:rPr>
          <w:rFonts w:ascii="Arial" w:hAnsi="Arial" w:cs="Arial"/>
          <w:sz w:val="20"/>
          <w:szCs w:val="20"/>
        </w:rPr>
        <w:t>persist</w:t>
      </w:r>
      <w:r w:rsidR="00CB49AA" w:rsidRPr="00E95345">
        <w:rPr>
          <w:rFonts w:ascii="Arial" w:hAnsi="Arial" w:cs="Arial"/>
          <w:sz w:val="20"/>
          <w:szCs w:val="20"/>
        </w:rPr>
        <w:t>.</w:t>
      </w:r>
      <w:r w:rsidR="00CB49AA" w:rsidRPr="00E95345">
        <w:rPr>
          <w:rFonts w:ascii="Arial" w:hAnsi="Arial" w:cs="Arial"/>
          <w:sz w:val="20"/>
          <w:lang w:val="en-GB"/>
        </w:rPr>
        <w:t xml:space="preserve"> </w:t>
      </w:r>
      <w:r w:rsidR="00B14CF0" w:rsidRPr="00E95345">
        <w:rPr>
          <w:rFonts w:ascii="Arial" w:hAnsi="Arial" w:cs="Arial"/>
          <w:sz w:val="20"/>
          <w:lang w:val="en-GB"/>
        </w:rPr>
        <w:t>Our</w:t>
      </w:r>
      <w:r w:rsidR="00CB49AA" w:rsidRPr="00E95345">
        <w:rPr>
          <w:rFonts w:ascii="Arial" w:hAnsi="Arial" w:cs="Arial"/>
          <w:sz w:val="20"/>
          <w:lang w:val="en-GB"/>
        </w:rPr>
        <w:t xml:space="preserve"> long-term </w:t>
      </w:r>
      <w:r w:rsidR="00B064AF">
        <w:rPr>
          <w:rFonts w:ascii="Arial" w:hAnsi="Arial" w:cs="Arial"/>
          <w:sz w:val="20"/>
          <w:lang w:val="en-GB"/>
        </w:rPr>
        <w:t xml:space="preserve">view </w:t>
      </w:r>
      <w:r w:rsidR="00B14CF0" w:rsidRPr="00E95345">
        <w:rPr>
          <w:rFonts w:ascii="Arial" w:hAnsi="Arial" w:cs="Arial"/>
          <w:sz w:val="20"/>
          <w:lang w:val="en-GB"/>
        </w:rPr>
        <w:t>highlights</w:t>
      </w:r>
      <w:r w:rsidR="00CB49AA" w:rsidRPr="00E95345">
        <w:rPr>
          <w:rFonts w:ascii="Arial" w:hAnsi="Arial" w:cs="Arial"/>
          <w:sz w:val="20"/>
          <w:lang w:val="en-GB"/>
        </w:rPr>
        <w:t xml:space="preserve"> the </w:t>
      </w:r>
      <w:r w:rsidR="00D43F60" w:rsidRPr="00E95345">
        <w:rPr>
          <w:rFonts w:ascii="Arial" w:hAnsi="Arial" w:cs="Arial"/>
          <w:sz w:val="20"/>
          <w:lang w:val="en-GB"/>
        </w:rPr>
        <w:t xml:space="preserve">legacy of past human impacts, and what tree species to restore and conserve in </w:t>
      </w:r>
      <w:proofErr w:type="spellStart"/>
      <w:r w:rsidR="00CB49AA" w:rsidRPr="00E95345">
        <w:rPr>
          <w:rFonts w:ascii="Arial" w:hAnsi="Arial" w:cs="Arial"/>
          <w:sz w:val="20"/>
          <w:lang w:val="en-GB"/>
        </w:rPr>
        <w:t>thermophilous</w:t>
      </w:r>
      <w:proofErr w:type="spellEnd"/>
      <w:r w:rsidR="00CB49AA" w:rsidRPr="00E95345">
        <w:rPr>
          <w:rFonts w:ascii="Arial" w:hAnsi="Arial" w:cs="Arial"/>
          <w:sz w:val="20"/>
          <w:lang w:val="en-GB"/>
        </w:rPr>
        <w:t xml:space="preserve"> woodlands within these</w:t>
      </w:r>
      <w:r w:rsidR="00D43F60" w:rsidRPr="00E95345">
        <w:rPr>
          <w:rFonts w:ascii="Arial" w:hAnsi="Arial" w:cs="Arial"/>
          <w:sz w:val="20"/>
          <w:lang w:val="en-GB"/>
        </w:rPr>
        <w:t xml:space="preserve"> </w:t>
      </w:r>
      <w:r w:rsidR="00CB49AA" w:rsidRPr="00E95345">
        <w:rPr>
          <w:rFonts w:ascii="Arial" w:hAnsi="Arial" w:cs="Arial"/>
          <w:sz w:val="20"/>
          <w:lang w:val="en-GB"/>
        </w:rPr>
        <w:t>biodiversity hotspots.</w:t>
      </w:r>
    </w:p>
    <w:p w14:paraId="6C8D318B" w14:textId="77777777" w:rsidR="00510AF0" w:rsidRPr="00E95345" w:rsidRDefault="00510AF0" w:rsidP="00C62EDB">
      <w:pPr>
        <w:keepNext/>
        <w:pBdr>
          <w:top w:val="nil"/>
          <w:left w:val="nil"/>
          <w:bottom w:val="nil"/>
          <w:right w:val="nil"/>
          <w:between w:val="nil"/>
        </w:pBdr>
        <w:spacing w:before="240" w:after="60"/>
        <w:jc w:val="both"/>
        <w:rPr>
          <w:rFonts w:ascii="Arial" w:hAnsi="Arial" w:cs="Arial"/>
          <w:sz w:val="20"/>
          <w:lang w:val="en-GB"/>
        </w:rPr>
      </w:pPr>
    </w:p>
    <w:p w14:paraId="119741A7" w14:textId="77777777" w:rsidR="00E6133D" w:rsidRPr="00E95345" w:rsidRDefault="00E6133D" w:rsidP="00DC3713">
      <w:pPr>
        <w:keepNext/>
        <w:pBdr>
          <w:top w:val="nil"/>
          <w:left w:val="nil"/>
          <w:bottom w:val="nil"/>
          <w:right w:val="nil"/>
          <w:between w:val="nil"/>
        </w:pBdr>
        <w:spacing w:after="60"/>
        <w:contextualSpacing/>
        <w:jc w:val="both"/>
        <w:rPr>
          <w:rFonts w:ascii="Arial" w:hAnsi="Arial" w:cs="Arial"/>
          <w:b/>
          <w:sz w:val="20"/>
          <w:szCs w:val="20"/>
        </w:rPr>
      </w:pPr>
      <w:bookmarkStart w:id="3" w:name="_Hlk66443858"/>
      <w:r w:rsidRPr="00E95345">
        <w:rPr>
          <w:rFonts w:ascii="Arial" w:hAnsi="Arial" w:cs="Arial"/>
          <w:b/>
          <w:sz w:val="20"/>
          <w:szCs w:val="20"/>
        </w:rPr>
        <w:t>Main Text</w:t>
      </w:r>
    </w:p>
    <w:p w14:paraId="72BE508C" w14:textId="77777777" w:rsidR="00980C22" w:rsidRPr="00E95345" w:rsidRDefault="00980C22" w:rsidP="00C62EDB">
      <w:pPr>
        <w:keepNext/>
        <w:pBdr>
          <w:top w:val="nil"/>
          <w:left w:val="nil"/>
          <w:bottom w:val="nil"/>
          <w:right w:val="nil"/>
          <w:between w:val="nil"/>
        </w:pBdr>
        <w:spacing w:before="240" w:after="60"/>
        <w:contextualSpacing/>
        <w:jc w:val="both"/>
        <w:rPr>
          <w:rFonts w:ascii="Arial" w:hAnsi="Arial" w:cs="Arial"/>
          <w:b/>
          <w:sz w:val="20"/>
          <w:szCs w:val="20"/>
        </w:rPr>
      </w:pPr>
    </w:p>
    <w:p w14:paraId="0A25037F" w14:textId="77777777" w:rsidR="00E6133D" w:rsidRPr="00E95345" w:rsidRDefault="00E6133D" w:rsidP="00C62EDB">
      <w:pPr>
        <w:keepNext/>
        <w:pBdr>
          <w:top w:val="nil"/>
          <w:left w:val="nil"/>
          <w:bottom w:val="nil"/>
          <w:right w:val="nil"/>
          <w:between w:val="nil"/>
        </w:pBdr>
        <w:spacing w:before="240" w:after="60"/>
        <w:contextualSpacing/>
        <w:jc w:val="both"/>
        <w:rPr>
          <w:rFonts w:ascii="Arial" w:hAnsi="Arial" w:cs="Arial"/>
          <w:b/>
          <w:sz w:val="20"/>
          <w:szCs w:val="20"/>
        </w:rPr>
      </w:pPr>
      <w:r w:rsidRPr="00E95345">
        <w:rPr>
          <w:rFonts w:ascii="Arial" w:hAnsi="Arial" w:cs="Arial"/>
          <w:b/>
          <w:sz w:val="20"/>
          <w:szCs w:val="20"/>
        </w:rPr>
        <w:t>Introduction</w:t>
      </w:r>
    </w:p>
    <w:p w14:paraId="4903E3B2" w14:textId="77777777" w:rsidR="00980C22" w:rsidRPr="00E95345" w:rsidRDefault="00980C22" w:rsidP="00C62EDB">
      <w:pPr>
        <w:keepNext/>
        <w:pBdr>
          <w:top w:val="nil"/>
          <w:left w:val="nil"/>
          <w:bottom w:val="nil"/>
          <w:right w:val="nil"/>
          <w:between w:val="nil"/>
        </w:pBdr>
        <w:spacing w:before="240" w:after="60"/>
        <w:contextualSpacing/>
        <w:jc w:val="both"/>
        <w:rPr>
          <w:rFonts w:ascii="Arial" w:hAnsi="Arial" w:cs="Arial"/>
          <w:b/>
          <w:sz w:val="20"/>
          <w:szCs w:val="20"/>
        </w:rPr>
      </w:pPr>
    </w:p>
    <w:p w14:paraId="4D15DF13" w14:textId="1E515295" w:rsidR="00834E0A" w:rsidRPr="00E95345" w:rsidRDefault="00010232" w:rsidP="00C62EDB">
      <w:pPr>
        <w:jc w:val="both"/>
        <w:rPr>
          <w:rFonts w:ascii="Arial" w:hAnsi="Arial" w:cs="Arial"/>
          <w:sz w:val="20"/>
          <w:lang w:val="en-GB"/>
        </w:rPr>
      </w:pPr>
      <w:r w:rsidRPr="00E95345">
        <w:rPr>
          <w:rFonts w:ascii="Arial" w:hAnsi="Arial" w:cs="Arial"/>
          <w:sz w:val="20"/>
          <w:lang w:val="en-GB"/>
        </w:rPr>
        <w:t xml:space="preserve">Human colonization of </w:t>
      </w:r>
      <w:r w:rsidR="00162D61" w:rsidRPr="00E95345">
        <w:rPr>
          <w:rFonts w:ascii="Arial" w:hAnsi="Arial" w:cs="Arial"/>
          <w:sz w:val="20"/>
          <w:lang w:val="en-GB"/>
        </w:rPr>
        <w:t xml:space="preserve">virtually the entirety of the </w:t>
      </w:r>
      <w:r w:rsidRPr="00E95345">
        <w:rPr>
          <w:rFonts w:ascii="Arial" w:hAnsi="Arial" w:cs="Arial"/>
          <w:sz w:val="20"/>
          <w:lang w:val="en-GB"/>
        </w:rPr>
        <w:t>tropics and sub-tropics</w:t>
      </w:r>
      <w:r w:rsidR="0059240E" w:rsidRPr="00E95345">
        <w:rPr>
          <w:rFonts w:ascii="Arial" w:hAnsi="Arial" w:cs="Arial"/>
          <w:sz w:val="20"/>
          <w:lang w:val="en-GB"/>
        </w:rPr>
        <w:t xml:space="preserve"> </w:t>
      </w:r>
      <w:r w:rsidRPr="00E95345">
        <w:rPr>
          <w:rFonts w:ascii="Arial" w:hAnsi="Arial" w:cs="Arial"/>
          <w:sz w:val="20"/>
          <w:lang w:val="en-GB"/>
        </w:rPr>
        <w:t xml:space="preserve">was </w:t>
      </w:r>
      <w:r w:rsidR="00A93424" w:rsidRPr="00E95345">
        <w:rPr>
          <w:rFonts w:ascii="Arial" w:hAnsi="Arial" w:cs="Arial"/>
          <w:sz w:val="20"/>
          <w:lang w:val="en-GB"/>
        </w:rPr>
        <w:t xml:space="preserve">accomplished </w:t>
      </w:r>
      <w:r w:rsidRPr="00E95345">
        <w:rPr>
          <w:rFonts w:ascii="Arial" w:hAnsi="Arial" w:cs="Arial"/>
          <w:sz w:val="20"/>
          <w:lang w:val="en-GB"/>
        </w:rPr>
        <w:t>by the start of the Holocene</w:t>
      </w:r>
      <w:r w:rsidR="00BD0913" w:rsidRPr="00BD0913">
        <w:rPr>
          <w:rFonts w:ascii="Arial" w:hAnsi="Arial" w:cs="Arial"/>
          <w:sz w:val="20"/>
          <w:vertAlign w:val="superscript"/>
          <w:lang w:val="en-GB"/>
        </w:rPr>
        <w:t>1, 2</w:t>
      </w:r>
      <w:r w:rsidR="008B38C1" w:rsidRPr="00E95345">
        <w:rPr>
          <w:rFonts w:ascii="Arial" w:hAnsi="Arial" w:cs="Arial"/>
          <w:sz w:val="20"/>
          <w:lang w:val="en-GB"/>
        </w:rPr>
        <w:t xml:space="preserve">. </w:t>
      </w:r>
      <w:r w:rsidR="00EA5882" w:rsidRPr="00E95345">
        <w:rPr>
          <w:rFonts w:ascii="Arial" w:hAnsi="Arial" w:cs="Arial"/>
          <w:sz w:val="20"/>
          <w:lang w:val="en-GB"/>
        </w:rPr>
        <w:t>However, r</w:t>
      </w:r>
      <w:r w:rsidRPr="00E95345">
        <w:rPr>
          <w:rFonts w:ascii="Arial" w:hAnsi="Arial" w:cs="Arial"/>
          <w:sz w:val="20"/>
          <w:lang w:val="en-GB"/>
        </w:rPr>
        <w:t>emote oceanic islands</w:t>
      </w:r>
      <w:r w:rsidR="0059240E" w:rsidRPr="00E95345">
        <w:rPr>
          <w:rFonts w:ascii="Arial" w:hAnsi="Arial" w:cs="Arial"/>
          <w:sz w:val="20"/>
          <w:lang w:val="en-GB"/>
        </w:rPr>
        <w:t xml:space="preserve"> provide the exceptions to this generalization</w:t>
      </w:r>
      <w:r w:rsidR="00834E0A" w:rsidRPr="00E95345">
        <w:rPr>
          <w:rFonts w:ascii="Arial" w:hAnsi="Arial" w:cs="Arial"/>
          <w:sz w:val="20"/>
          <w:lang w:val="en-GB"/>
        </w:rPr>
        <w:t xml:space="preserve">, many having been </w:t>
      </w:r>
      <w:r w:rsidR="00EA5882" w:rsidRPr="00E95345">
        <w:rPr>
          <w:rFonts w:ascii="Arial" w:hAnsi="Arial" w:cs="Arial"/>
          <w:sz w:val="20"/>
          <w:lang w:val="en-GB"/>
        </w:rPr>
        <w:t xml:space="preserve">first </w:t>
      </w:r>
      <w:r w:rsidR="00834E0A" w:rsidRPr="00E95345">
        <w:rPr>
          <w:rFonts w:ascii="Arial" w:hAnsi="Arial" w:cs="Arial"/>
          <w:sz w:val="20"/>
          <w:lang w:val="en-GB"/>
        </w:rPr>
        <w:t>colonized in late pre-historic times (c. last 3000 years) or in the colonial era (post</w:t>
      </w:r>
      <w:r w:rsidR="006C0B2E" w:rsidRPr="00E95345">
        <w:rPr>
          <w:rFonts w:ascii="Arial" w:hAnsi="Arial" w:cs="Arial"/>
          <w:sz w:val="20"/>
          <w:lang w:val="en-GB"/>
        </w:rPr>
        <w:t xml:space="preserve"> </w:t>
      </w:r>
      <w:r w:rsidR="00834E0A" w:rsidRPr="00E95345">
        <w:rPr>
          <w:rFonts w:ascii="Arial" w:hAnsi="Arial" w:cs="Arial"/>
          <w:sz w:val="20"/>
          <w:lang w:val="en-GB"/>
        </w:rPr>
        <w:t>1400</w:t>
      </w:r>
      <w:r w:rsidR="006C0B2E" w:rsidRPr="00E95345">
        <w:rPr>
          <w:rFonts w:ascii="Arial" w:hAnsi="Arial" w:cs="Arial"/>
          <w:sz w:val="20"/>
          <w:lang w:val="en-GB"/>
        </w:rPr>
        <w:t xml:space="preserve"> CE</w:t>
      </w:r>
      <w:r w:rsidR="00834E0A" w:rsidRPr="00E95345">
        <w:rPr>
          <w:rFonts w:ascii="Arial" w:hAnsi="Arial" w:cs="Arial"/>
          <w:sz w:val="20"/>
          <w:lang w:val="en-GB"/>
        </w:rPr>
        <w:t>)</w:t>
      </w:r>
      <w:r w:rsidR="00C33284" w:rsidRPr="00E95345">
        <w:rPr>
          <w:rFonts w:ascii="Arial" w:hAnsi="Arial" w:cs="Arial"/>
          <w:sz w:val="20"/>
          <w:lang w:val="en-GB"/>
        </w:rPr>
        <w:fldChar w:fldCharType="begin"/>
      </w:r>
      <w:r w:rsidR="00C33284" w:rsidRPr="00E95345">
        <w:rPr>
          <w:rFonts w:ascii="Arial" w:hAnsi="Arial" w:cs="Arial"/>
          <w:sz w:val="20"/>
          <w:lang w:val="en-GB"/>
        </w:rPr>
        <w:instrText xml:space="preserve"> NOTEREF _Ref66719806 \f \h </w:instrText>
      </w:r>
      <w:r w:rsidR="00E95345">
        <w:rPr>
          <w:rFonts w:ascii="Arial" w:hAnsi="Arial" w:cs="Arial"/>
          <w:sz w:val="20"/>
          <w:lang w:val="en-GB"/>
        </w:rPr>
        <w:instrText xml:space="preserve"> \* MERGEFORMAT </w:instrText>
      </w:r>
      <w:r w:rsidR="00C33284" w:rsidRPr="00E95345">
        <w:rPr>
          <w:rFonts w:ascii="Arial" w:hAnsi="Arial" w:cs="Arial"/>
          <w:sz w:val="20"/>
          <w:lang w:val="en-GB"/>
        </w:rPr>
      </w:r>
      <w:r w:rsidR="00C33284" w:rsidRPr="00E95345">
        <w:rPr>
          <w:rFonts w:ascii="Arial" w:hAnsi="Arial" w:cs="Arial"/>
          <w:sz w:val="20"/>
          <w:lang w:val="en-GB"/>
        </w:rPr>
        <w:fldChar w:fldCharType="separate"/>
      </w:r>
      <w:r w:rsidR="000152CA" w:rsidRPr="00E95345">
        <w:rPr>
          <w:rStyle w:val="Refdenotaalfinal"/>
          <w:rFonts w:ascii="Arial" w:hAnsi="Arial" w:cs="Arial"/>
        </w:rPr>
        <w:t>2</w:t>
      </w:r>
      <w:r w:rsidR="00C33284" w:rsidRPr="00E95345">
        <w:rPr>
          <w:rFonts w:ascii="Arial" w:hAnsi="Arial" w:cs="Arial"/>
          <w:sz w:val="20"/>
          <w:lang w:val="en-GB"/>
        </w:rPr>
        <w:fldChar w:fldCharType="end"/>
      </w:r>
      <w:r w:rsidR="0059240E" w:rsidRPr="00E95345">
        <w:rPr>
          <w:rFonts w:ascii="Arial" w:hAnsi="Arial" w:cs="Arial"/>
          <w:sz w:val="20"/>
          <w:lang w:val="en-GB"/>
        </w:rPr>
        <w:t xml:space="preserve">. Humans have since transformed these systems, via habitat conversion, </w:t>
      </w:r>
      <w:r w:rsidR="00541D96" w:rsidRPr="00E95345">
        <w:rPr>
          <w:rFonts w:ascii="Arial" w:hAnsi="Arial" w:cs="Arial"/>
          <w:sz w:val="20"/>
          <w:lang w:val="en-GB"/>
        </w:rPr>
        <w:t xml:space="preserve">resource </w:t>
      </w:r>
      <w:r w:rsidR="007457E2" w:rsidRPr="00E95345">
        <w:rPr>
          <w:rFonts w:ascii="Arial" w:hAnsi="Arial" w:cs="Arial"/>
          <w:sz w:val="20"/>
          <w:lang w:val="en-GB"/>
        </w:rPr>
        <w:t xml:space="preserve">exploitation, </w:t>
      </w:r>
      <w:r w:rsidR="0059240E" w:rsidRPr="00E95345">
        <w:rPr>
          <w:rFonts w:ascii="Arial" w:hAnsi="Arial" w:cs="Arial"/>
          <w:sz w:val="20"/>
          <w:lang w:val="en-GB"/>
        </w:rPr>
        <w:t xml:space="preserve">hunting, and the introduction of non-native species. Cases such as Easter Island </w:t>
      </w:r>
      <w:r w:rsidR="000671A0" w:rsidRPr="00E95345">
        <w:rPr>
          <w:rFonts w:ascii="Arial" w:hAnsi="Arial" w:cs="Arial"/>
          <w:sz w:val="20"/>
          <w:lang w:val="en-GB"/>
        </w:rPr>
        <w:t>exemplify</w:t>
      </w:r>
      <w:r w:rsidR="0059240E" w:rsidRPr="00E95345">
        <w:rPr>
          <w:rFonts w:ascii="Arial" w:hAnsi="Arial" w:cs="Arial"/>
          <w:sz w:val="20"/>
          <w:lang w:val="en-GB"/>
        </w:rPr>
        <w:t xml:space="preserve"> a complete loss of pre-existing forest cover</w:t>
      </w:r>
      <w:r w:rsidR="00BD0913" w:rsidRPr="00BD0913">
        <w:rPr>
          <w:rFonts w:ascii="Arial" w:hAnsi="Arial" w:cs="Arial"/>
          <w:sz w:val="20"/>
          <w:vertAlign w:val="superscript"/>
          <w:lang w:val="en-GB"/>
        </w:rPr>
        <w:t>3</w:t>
      </w:r>
      <w:r w:rsidR="005E7BDF" w:rsidRPr="00E95345">
        <w:rPr>
          <w:rFonts w:ascii="Arial" w:hAnsi="Arial" w:cs="Arial"/>
          <w:sz w:val="20"/>
          <w:lang w:val="en-GB"/>
        </w:rPr>
        <w:t xml:space="preserve">, but often </w:t>
      </w:r>
      <w:r w:rsidR="0059240E" w:rsidRPr="00E95345">
        <w:rPr>
          <w:rFonts w:ascii="Arial" w:hAnsi="Arial" w:cs="Arial"/>
          <w:sz w:val="20"/>
          <w:lang w:val="en-GB"/>
        </w:rPr>
        <w:t>ecological cascades have had profound impacts within persisting forest communities. The loss of the Dodo on Mauritius</w:t>
      </w:r>
      <w:r w:rsidR="00BD0913" w:rsidRPr="00BD0913">
        <w:rPr>
          <w:rFonts w:ascii="Arial" w:hAnsi="Arial" w:cs="Arial"/>
          <w:sz w:val="20"/>
          <w:vertAlign w:val="superscript"/>
          <w:lang w:val="en-GB"/>
        </w:rPr>
        <w:t>4</w:t>
      </w:r>
      <w:r w:rsidR="00BD0913">
        <w:rPr>
          <w:rFonts w:ascii="Arial" w:hAnsi="Arial" w:cs="Arial"/>
          <w:sz w:val="20"/>
          <w:lang w:val="en-GB"/>
        </w:rPr>
        <w:t xml:space="preserve"> </w:t>
      </w:r>
      <w:r w:rsidR="0059240E" w:rsidRPr="00E95345">
        <w:rPr>
          <w:rFonts w:ascii="Arial" w:hAnsi="Arial" w:cs="Arial"/>
          <w:sz w:val="20"/>
          <w:lang w:val="en-GB"/>
        </w:rPr>
        <w:t>and most of the land birds of Guam</w:t>
      </w:r>
      <w:r w:rsidR="00BD0913" w:rsidRPr="00BD0913">
        <w:rPr>
          <w:rFonts w:ascii="Arial" w:hAnsi="Arial" w:cs="Arial"/>
          <w:sz w:val="20"/>
          <w:vertAlign w:val="superscript"/>
          <w:lang w:val="en-GB"/>
        </w:rPr>
        <w:t>5</w:t>
      </w:r>
      <w:r w:rsidR="00BD0913">
        <w:rPr>
          <w:rFonts w:ascii="Arial" w:hAnsi="Arial" w:cs="Arial"/>
          <w:sz w:val="20"/>
          <w:lang w:val="en-GB"/>
        </w:rPr>
        <w:t xml:space="preserve"> </w:t>
      </w:r>
      <w:r w:rsidR="0059240E" w:rsidRPr="00E95345">
        <w:rPr>
          <w:rFonts w:ascii="Arial" w:hAnsi="Arial" w:cs="Arial"/>
          <w:sz w:val="20"/>
          <w:lang w:val="en-GB"/>
        </w:rPr>
        <w:t>(following the introduction of the brown tree snake) are emblematic</w:t>
      </w:r>
      <w:r w:rsidR="00834E0A" w:rsidRPr="00E95345">
        <w:rPr>
          <w:rFonts w:ascii="Arial" w:hAnsi="Arial" w:cs="Arial"/>
          <w:sz w:val="20"/>
          <w:lang w:val="en-GB"/>
        </w:rPr>
        <w:t xml:space="preserve">. Moreover, </w:t>
      </w:r>
      <w:r w:rsidR="00A93424" w:rsidRPr="00E95345">
        <w:rPr>
          <w:rFonts w:ascii="Arial" w:hAnsi="Arial" w:cs="Arial"/>
          <w:sz w:val="20"/>
          <w:lang w:val="en-GB"/>
        </w:rPr>
        <w:t xml:space="preserve">the response of </w:t>
      </w:r>
      <w:r w:rsidR="00834E0A" w:rsidRPr="00E95345">
        <w:rPr>
          <w:rFonts w:ascii="Arial" w:hAnsi="Arial" w:cs="Arial"/>
          <w:sz w:val="20"/>
          <w:lang w:val="en-GB"/>
        </w:rPr>
        <w:t xml:space="preserve">island forests </w:t>
      </w:r>
      <w:r w:rsidR="00A93424" w:rsidRPr="00E95345">
        <w:rPr>
          <w:rFonts w:ascii="Arial" w:hAnsi="Arial" w:cs="Arial"/>
          <w:sz w:val="20"/>
          <w:lang w:val="en-GB"/>
        </w:rPr>
        <w:t xml:space="preserve">to anthropogenic </w:t>
      </w:r>
      <w:r w:rsidR="00162D61" w:rsidRPr="00E95345">
        <w:rPr>
          <w:rFonts w:ascii="Arial" w:hAnsi="Arial" w:cs="Arial"/>
          <w:sz w:val="20"/>
          <w:lang w:val="en-GB"/>
        </w:rPr>
        <w:t xml:space="preserve">drivers </w:t>
      </w:r>
      <w:r w:rsidR="00834E0A" w:rsidRPr="00E95345">
        <w:rPr>
          <w:rFonts w:ascii="Arial" w:hAnsi="Arial" w:cs="Arial"/>
          <w:sz w:val="20"/>
          <w:lang w:val="en-GB"/>
        </w:rPr>
        <w:t>varies greatly</w:t>
      </w:r>
      <w:r w:rsidR="00A93424" w:rsidRPr="00E95345">
        <w:rPr>
          <w:rFonts w:ascii="Arial" w:hAnsi="Arial" w:cs="Arial"/>
          <w:sz w:val="20"/>
          <w:lang w:val="en-GB"/>
        </w:rPr>
        <w:t xml:space="preserve"> among islands</w:t>
      </w:r>
      <w:r w:rsidR="006A1F52">
        <w:rPr>
          <w:rFonts w:ascii="Arial" w:hAnsi="Arial" w:cs="Arial"/>
          <w:sz w:val="20"/>
          <w:lang w:val="en-GB"/>
        </w:rPr>
        <w:t>: whereas</w:t>
      </w:r>
      <w:r w:rsidR="00834E0A" w:rsidRPr="00E95345">
        <w:rPr>
          <w:rFonts w:ascii="Arial" w:hAnsi="Arial" w:cs="Arial"/>
          <w:sz w:val="20"/>
          <w:lang w:val="en-GB"/>
        </w:rPr>
        <w:t xml:space="preserve"> forested areas on Hawaii </w:t>
      </w:r>
      <w:r w:rsidR="00C12115" w:rsidRPr="00E95345">
        <w:rPr>
          <w:rFonts w:ascii="Arial" w:hAnsi="Arial" w:cs="Arial"/>
          <w:sz w:val="20"/>
          <w:lang w:val="en-GB"/>
        </w:rPr>
        <w:t>contain many</w:t>
      </w:r>
      <w:r w:rsidR="00834E0A" w:rsidRPr="00E95345">
        <w:rPr>
          <w:rFonts w:ascii="Arial" w:hAnsi="Arial" w:cs="Arial"/>
          <w:sz w:val="20"/>
          <w:lang w:val="en-GB"/>
        </w:rPr>
        <w:t xml:space="preserve"> non-native species</w:t>
      </w:r>
      <w:r w:rsidR="00BD0913" w:rsidRPr="00BD0913">
        <w:rPr>
          <w:rFonts w:ascii="Arial" w:hAnsi="Arial" w:cs="Arial"/>
          <w:sz w:val="20"/>
          <w:vertAlign w:val="superscript"/>
          <w:lang w:val="en-GB"/>
        </w:rPr>
        <w:t>6</w:t>
      </w:r>
      <w:r w:rsidR="00834E0A" w:rsidRPr="00E95345">
        <w:rPr>
          <w:rFonts w:ascii="Arial" w:hAnsi="Arial" w:cs="Arial"/>
          <w:sz w:val="20"/>
          <w:lang w:val="en-GB"/>
        </w:rPr>
        <w:t xml:space="preserve">, </w:t>
      </w:r>
      <w:proofErr w:type="spellStart"/>
      <w:r w:rsidR="00834E0A" w:rsidRPr="00E95345">
        <w:rPr>
          <w:rFonts w:ascii="Arial" w:hAnsi="Arial" w:cs="Arial"/>
          <w:sz w:val="20"/>
          <w:lang w:val="en-GB"/>
        </w:rPr>
        <w:t>Canarian</w:t>
      </w:r>
      <w:proofErr w:type="spellEnd"/>
      <w:r w:rsidR="00834E0A" w:rsidRPr="00E95345">
        <w:rPr>
          <w:rFonts w:ascii="Arial" w:hAnsi="Arial" w:cs="Arial"/>
          <w:sz w:val="20"/>
          <w:lang w:val="en-GB"/>
        </w:rPr>
        <w:t xml:space="preserve"> laurel forests are composed almost entirely of native species of trees and shrubs</w:t>
      </w:r>
      <w:bookmarkStart w:id="4" w:name="_Ref67042733"/>
      <w:r w:rsidR="00BD0913" w:rsidRPr="00BD0913">
        <w:rPr>
          <w:rFonts w:ascii="Arial" w:hAnsi="Arial" w:cs="Arial"/>
          <w:sz w:val="20"/>
          <w:vertAlign w:val="superscript"/>
          <w:lang w:val="en-GB"/>
        </w:rPr>
        <w:t>7</w:t>
      </w:r>
      <w:bookmarkEnd w:id="4"/>
      <w:r w:rsidR="00834E0A" w:rsidRPr="00E95345">
        <w:rPr>
          <w:rFonts w:ascii="Arial" w:hAnsi="Arial" w:cs="Arial"/>
          <w:sz w:val="20"/>
          <w:lang w:val="en-GB"/>
        </w:rPr>
        <w:t>.</w:t>
      </w:r>
      <w:r w:rsidR="0059240E" w:rsidRPr="00E95345">
        <w:rPr>
          <w:rFonts w:ascii="Arial" w:hAnsi="Arial" w:cs="Arial"/>
          <w:sz w:val="20"/>
          <w:lang w:val="en-GB"/>
        </w:rPr>
        <w:t xml:space="preserve"> </w:t>
      </w:r>
      <w:r w:rsidR="006E3688" w:rsidRPr="00E95345">
        <w:rPr>
          <w:rFonts w:ascii="Arial" w:hAnsi="Arial" w:cs="Arial"/>
          <w:sz w:val="20"/>
          <w:lang w:val="en-GB"/>
        </w:rPr>
        <w:t>U</w:t>
      </w:r>
      <w:r w:rsidR="00746B0A" w:rsidRPr="00E95345">
        <w:rPr>
          <w:rFonts w:ascii="Arial" w:hAnsi="Arial" w:cs="Arial"/>
          <w:sz w:val="20"/>
          <w:lang w:val="en-GB"/>
        </w:rPr>
        <w:t>nderstand</w:t>
      </w:r>
      <w:r w:rsidR="006E3688" w:rsidRPr="00E95345">
        <w:rPr>
          <w:rFonts w:ascii="Arial" w:hAnsi="Arial" w:cs="Arial"/>
          <w:sz w:val="20"/>
          <w:lang w:val="en-GB"/>
        </w:rPr>
        <w:t>ing</w:t>
      </w:r>
      <w:r w:rsidR="00746B0A" w:rsidRPr="00E95345">
        <w:rPr>
          <w:rFonts w:ascii="Arial" w:hAnsi="Arial" w:cs="Arial"/>
          <w:sz w:val="20"/>
          <w:lang w:val="en-GB"/>
        </w:rPr>
        <w:t xml:space="preserve"> the </w:t>
      </w:r>
      <w:r w:rsidR="00754F2F" w:rsidRPr="00E95345">
        <w:rPr>
          <w:rFonts w:ascii="Arial" w:hAnsi="Arial" w:cs="Arial"/>
          <w:sz w:val="20"/>
          <w:lang w:val="en-GB"/>
        </w:rPr>
        <w:t xml:space="preserve">legacy </w:t>
      </w:r>
      <w:r w:rsidR="00746B0A" w:rsidRPr="00E95345">
        <w:rPr>
          <w:rFonts w:ascii="Arial" w:hAnsi="Arial" w:cs="Arial"/>
          <w:sz w:val="20"/>
          <w:lang w:val="en-GB"/>
        </w:rPr>
        <w:t>of human</w:t>
      </w:r>
      <w:r w:rsidR="00754F2F" w:rsidRPr="00E95345">
        <w:rPr>
          <w:rFonts w:ascii="Arial" w:hAnsi="Arial" w:cs="Arial"/>
          <w:sz w:val="20"/>
          <w:lang w:val="en-GB"/>
        </w:rPr>
        <w:t xml:space="preserve"> impacts</w:t>
      </w:r>
      <w:r w:rsidR="00746B0A" w:rsidRPr="00E95345">
        <w:rPr>
          <w:rFonts w:ascii="Arial" w:hAnsi="Arial" w:cs="Arial"/>
          <w:sz w:val="20"/>
          <w:lang w:val="en-GB"/>
        </w:rPr>
        <w:t xml:space="preserve"> on these remote oceanic islands</w:t>
      </w:r>
      <w:r w:rsidR="00EA5882" w:rsidRPr="00E95345">
        <w:rPr>
          <w:rFonts w:ascii="Arial" w:hAnsi="Arial" w:cs="Arial"/>
          <w:sz w:val="20"/>
          <w:lang w:val="en-GB"/>
        </w:rPr>
        <w:t>,</w:t>
      </w:r>
      <w:r w:rsidR="00746B0A" w:rsidRPr="00E95345">
        <w:rPr>
          <w:rFonts w:ascii="Arial" w:hAnsi="Arial" w:cs="Arial"/>
          <w:sz w:val="20"/>
          <w:lang w:val="en-GB"/>
        </w:rPr>
        <w:t xml:space="preserve"> and particularly on their </w:t>
      </w:r>
      <w:r w:rsidR="00374DBB" w:rsidRPr="00E95345">
        <w:rPr>
          <w:rFonts w:ascii="Arial" w:hAnsi="Arial" w:cs="Arial"/>
          <w:sz w:val="20"/>
          <w:lang w:val="en-GB"/>
        </w:rPr>
        <w:t>forests</w:t>
      </w:r>
      <w:r w:rsidR="00EA5882" w:rsidRPr="00E95345">
        <w:rPr>
          <w:rFonts w:ascii="Arial" w:hAnsi="Arial" w:cs="Arial"/>
          <w:sz w:val="20"/>
          <w:lang w:val="en-GB"/>
        </w:rPr>
        <w:t>,</w:t>
      </w:r>
      <w:r w:rsidR="00746B0A" w:rsidRPr="00E95345">
        <w:rPr>
          <w:rFonts w:ascii="Arial" w:hAnsi="Arial" w:cs="Arial"/>
          <w:sz w:val="20"/>
          <w:lang w:val="en-GB"/>
        </w:rPr>
        <w:t xml:space="preserve"> requires a combination of </w:t>
      </w:r>
      <w:proofErr w:type="spellStart"/>
      <w:r w:rsidR="00746B0A" w:rsidRPr="00E95345">
        <w:rPr>
          <w:rFonts w:ascii="Arial" w:hAnsi="Arial" w:cs="Arial"/>
          <w:sz w:val="20"/>
          <w:lang w:val="en-GB"/>
        </w:rPr>
        <w:t>palaeoecological</w:t>
      </w:r>
      <w:proofErr w:type="spellEnd"/>
      <w:r w:rsidR="006E3688" w:rsidRPr="00E95345">
        <w:rPr>
          <w:rFonts w:ascii="Arial" w:hAnsi="Arial" w:cs="Arial"/>
          <w:sz w:val="20"/>
          <w:lang w:val="en-GB"/>
        </w:rPr>
        <w:t xml:space="preserve"> and</w:t>
      </w:r>
      <w:r w:rsidR="00746B0A" w:rsidRPr="00E95345">
        <w:rPr>
          <w:rFonts w:ascii="Arial" w:hAnsi="Arial" w:cs="Arial"/>
          <w:sz w:val="20"/>
          <w:lang w:val="en-GB"/>
        </w:rPr>
        <w:t xml:space="preserve"> archaeological studies </w:t>
      </w:r>
      <w:r w:rsidR="00532FB2" w:rsidRPr="00E95345">
        <w:rPr>
          <w:rFonts w:ascii="Arial" w:hAnsi="Arial" w:cs="Arial"/>
          <w:sz w:val="20"/>
          <w:lang w:val="en-GB"/>
        </w:rPr>
        <w:t>over</w:t>
      </w:r>
      <w:r w:rsidR="00746B0A" w:rsidRPr="00E95345">
        <w:rPr>
          <w:rFonts w:ascii="Arial" w:hAnsi="Arial" w:cs="Arial"/>
          <w:sz w:val="20"/>
          <w:lang w:val="en-GB"/>
        </w:rPr>
        <w:t xml:space="preserve"> timelines that incorporate </w:t>
      </w:r>
      <w:r w:rsidR="000671A0" w:rsidRPr="00E95345">
        <w:rPr>
          <w:rFonts w:ascii="Arial" w:hAnsi="Arial" w:cs="Arial"/>
          <w:sz w:val="20"/>
          <w:lang w:val="en-GB"/>
        </w:rPr>
        <w:t>both pre- and post-human dynamics</w:t>
      </w:r>
      <w:bookmarkStart w:id="5" w:name="_Ref73780685"/>
      <w:r w:rsidR="00BD0913" w:rsidRPr="00BD0913">
        <w:rPr>
          <w:rFonts w:ascii="Arial" w:hAnsi="Arial" w:cs="Arial"/>
          <w:sz w:val="20"/>
          <w:vertAlign w:val="superscript"/>
          <w:lang w:val="en-GB"/>
        </w:rPr>
        <w:t>8</w:t>
      </w:r>
      <w:bookmarkEnd w:id="5"/>
      <w:r w:rsidR="00746B0A" w:rsidRPr="00E95345">
        <w:rPr>
          <w:rFonts w:ascii="Arial" w:hAnsi="Arial" w:cs="Arial"/>
          <w:sz w:val="20"/>
          <w:lang w:val="en-GB"/>
        </w:rPr>
        <w:t>.</w:t>
      </w:r>
    </w:p>
    <w:p w14:paraId="3083B4E6" w14:textId="2C7839E4" w:rsidR="00104A60" w:rsidRPr="00E95345" w:rsidRDefault="002B6A32" w:rsidP="00C62EDB">
      <w:pPr>
        <w:jc w:val="both"/>
        <w:rPr>
          <w:rFonts w:ascii="Arial" w:hAnsi="Arial" w:cs="Arial"/>
          <w:sz w:val="20"/>
          <w:lang w:val="en-GB"/>
        </w:rPr>
      </w:pPr>
      <w:r w:rsidRPr="00E95345">
        <w:rPr>
          <w:rFonts w:ascii="Arial" w:hAnsi="Arial" w:cs="Arial"/>
          <w:sz w:val="20"/>
          <w:lang w:val="en-GB"/>
        </w:rPr>
        <w:t xml:space="preserve">For pre-historic settlers, island forests provided vital ecosystem services such as food (fruits, animal prey), medicines, shelter, tools, timber, wood for hearths </w:t>
      </w:r>
      <w:r w:rsidR="00C13995" w:rsidRPr="00E95345">
        <w:rPr>
          <w:rFonts w:ascii="Arial" w:hAnsi="Arial" w:cs="Arial"/>
          <w:sz w:val="20"/>
          <w:lang w:val="en-GB"/>
        </w:rPr>
        <w:t xml:space="preserve">and regulatory services including water flow regulation and </w:t>
      </w:r>
      <w:r w:rsidR="00C4009C" w:rsidRPr="00E95345">
        <w:rPr>
          <w:rFonts w:ascii="Arial" w:hAnsi="Arial" w:cs="Arial"/>
          <w:sz w:val="20"/>
          <w:lang w:val="en-GB"/>
        </w:rPr>
        <w:t>soil erosion protection</w:t>
      </w:r>
      <w:r w:rsidR="00C13995" w:rsidRPr="00E95345">
        <w:rPr>
          <w:rFonts w:ascii="Arial" w:hAnsi="Arial" w:cs="Arial"/>
          <w:sz w:val="20"/>
          <w:lang w:val="en-GB"/>
        </w:rPr>
        <w:t>. The forested landscapes</w:t>
      </w:r>
      <w:r w:rsidRPr="00E95345">
        <w:rPr>
          <w:rFonts w:ascii="Arial" w:hAnsi="Arial" w:cs="Arial"/>
          <w:sz w:val="20"/>
          <w:lang w:val="en-GB"/>
        </w:rPr>
        <w:t xml:space="preserve"> also </w:t>
      </w:r>
      <w:r w:rsidR="00C13995" w:rsidRPr="00E95345">
        <w:rPr>
          <w:rFonts w:ascii="Arial" w:hAnsi="Arial" w:cs="Arial"/>
          <w:sz w:val="20"/>
          <w:lang w:val="en-GB"/>
        </w:rPr>
        <w:t xml:space="preserve">provided </w:t>
      </w:r>
      <w:r w:rsidRPr="00E95345">
        <w:rPr>
          <w:rFonts w:ascii="Arial" w:hAnsi="Arial" w:cs="Arial"/>
          <w:sz w:val="20"/>
          <w:lang w:val="en-GB"/>
        </w:rPr>
        <w:t>growing conditions suitable for agricultural conversion. While pre-historic</w:t>
      </w:r>
      <w:r w:rsidR="00F405AB" w:rsidRPr="00E95345">
        <w:rPr>
          <w:rFonts w:ascii="Arial" w:hAnsi="Arial" w:cs="Arial"/>
          <w:sz w:val="20"/>
          <w:lang w:val="en-GB"/>
        </w:rPr>
        <w:t xml:space="preserve"> island</w:t>
      </w:r>
      <w:r w:rsidRPr="00E95345">
        <w:rPr>
          <w:rFonts w:ascii="Arial" w:hAnsi="Arial" w:cs="Arial"/>
          <w:sz w:val="20"/>
          <w:lang w:val="en-GB"/>
        </w:rPr>
        <w:t xml:space="preserve"> societies typically interacted and traded with other</w:t>
      </w:r>
      <w:r w:rsidR="00915E78" w:rsidRPr="00E95345">
        <w:rPr>
          <w:rFonts w:ascii="Arial" w:hAnsi="Arial" w:cs="Arial"/>
          <w:sz w:val="20"/>
          <w:lang w:val="en-GB"/>
        </w:rPr>
        <w:t xml:space="preserve"> </w:t>
      </w:r>
      <w:r w:rsidR="00F405AB" w:rsidRPr="00E95345">
        <w:rPr>
          <w:rFonts w:ascii="Arial" w:hAnsi="Arial" w:cs="Arial"/>
          <w:sz w:val="20"/>
          <w:lang w:val="en-GB"/>
        </w:rPr>
        <w:t xml:space="preserve">islands or </w:t>
      </w:r>
      <w:r w:rsidR="00915E78" w:rsidRPr="00E95345">
        <w:rPr>
          <w:rFonts w:ascii="Arial" w:hAnsi="Arial" w:cs="Arial"/>
          <w:sz w:val="20"/>
          <w:lang w:val="en-GB"/>
        </w:rPr>
        <w:t>regions</w:t>
      </w:r>
      <w:r w:rsidRPr="00E95345">
        <w:rPr>
          <w:rFonts w:ascii="Arial" w:hAnsi="Arial" w:cs="Arial"/>
          <w:sz w:val="20"/>
          <w:lang w:val="en-GB"/>
        </w:rPr>
        <w:t>, most land-use decisions were</w:t>
      </w:r>
      <w:r w:rsidR="009832FD" w:rsidRPr="00E95345">
        <w:rPr>
          <w:rFonts w:ascii="Arial" w:hAnsi="Arial" w:cs="Arial"/>
          <w:sz w:val="20"/>
          <w:lang w:val="en-GB"/>
        </w:rPr>
        <w:t xml:space="preserve"> made</w:t>
      </w:r>
      <w:r w:rsidR="00A93424" w:rsidRPr="00E95345">
        <w:rPr>
          <w:rFonts w:ascii="Arial" w:hAnsi="Arial" w:cs="Arial"/>
          <w:sz w:val="20"/>
          <w:lang w:val="en-GB"/>
        </w:rPr>
        <w:t xml:space="preserve"> locally</w:t>
      </w:r>
      <w:r w:rsidR="00BD0913" w:rsidRPr="00BD0913">
        <w:rPr>
          <w:rFonts w:ascii="Arial" w:hAnsi="Arial" w:cs="Arial"/>
          <w:sz w:val="20"/>
          <w:vertAlign w:val="superscript"/>
          <w:lang w:val="en-GB"/>
        </w:rPr>
        <w:t>8, 9</w:t>
      </w:r>
      <w:r w:rsidRPr="00E95345">
        <w:rPr>
          <w:rFonts w:ascii="Arial" w:hAnsi="Arial" w:cs="Arial"/>
          <w:sz w:val="20"/>
          <w:lang w:val="en-GB"/>
        </w:rPr>
        <w:t>.</w:t>
      </w:r>
      <w:r w:rsidR="00484BB5" w:rsidRPr="00E95345">
        <w:rPr>
          <w:rFonts w:ascii="Arial" w:hAnsi="Arial" w:cs="Arial"/>
          <w:sz w:val="20"/>
          <w:lang w:val="en-GB"/>
        </w:rPr>
        <w:t xml:space="preserve"> </w:t>
      </w:r>
      <w:r w:rsidR="00464BA7" w:rsidRPr="00E95345">
        <w:rPr>
          <w:rFonts w:ascii="Arial" w:hAnsi="Arial" w:cs="Arial"/>
          <w:sz w:val="20"/>
          <w:lang w:val="en-GB"/>
        </w:rPr>
        <w:t>I</w:t>
      </w:r>
      <w:r w:rsidRPr="00E95345">
        <w:rPr>
          <w:rFonts w:ascii="Arial" w:hAnsi="Arial" w:cs="Arial"/>
          <w:sz w:val="20"/>
          <w:lang w:val="en-GB"/>
        </w:rPr>
        <w:t xml:space="preserve">sland </w:t>
      </w:r>
      <w:r w:rsidRPr="00E95345">
        <w:rPr>
          <w:rFonts w:ascii="Arial" w:hAnsi="Arial" w:cs="Arial"/>
          <w:sz w:val="20"/>
          <w:lang w:val="en-GB"/>
        </w:rPr>
        <w:lastRenderedPageBreak/>
        <w:t xml:space="preserve">forests </w:t>
      </w:r>
      <w:r w:rsidR="00464BA7" w:rsidRPr="00E95345">
        <w:rPr>
          <w:rFonts w:ascii="Arial" w:hAnsi="Arial" w:cs="Arial"/>
          <w:sz w:val="20"/>
          <w:lang w:val="en-GB"/>
        </w:rPr>
        <w:t>were subjected to</w:t>
      </w:r>
      <w:r w:rsidRPr="00E95345">
        <w:rPr>
          <w:rFonts w:ascii="Arial" w:hAnsi="Arial" w:cs="Arial"/>
          <w:sz w:val="20"/>
          <w:lang w:val="en-GB"/>
        </w:rPr>
        <w:t xml:space="preserve"> clearance by fire</w:t>
      </w:r>
      <w:bookmarkStart w:id="6" w:name="_Ref74812256"/>
      <w:r w:rsidR="00BD0913" w:rsidRPr="00BD0913">
        <w:rPr>
          <w:rFonts w:ascii="Arial" w:hAnsi="Arial" w:cs="Arial"/>
          <w:sz w:val="20"/>
          <w:vertAlign w:val="superscript"/>
          <w:lang w:val="en-GB"/>
        </w:rPr>
        <w:t>9</w:t>
      </w:r>
      <w:bookmarkEnd w:id="6"/>
      <w:r w:rsidRPr="00E95345">
        <w:rPr>
          <w:rFonts w:ascii="Arial" w:hAnsi="Arial" w:cs="Arial"/>
          <w:sz w:val="20"/>
          <w:lang w:val="en-GB"/>
        </w:rPr>
        <w:t>, increas</w:t>
      </w:r>
      <w:r w:rsidR="00464BA7" w:rsidRPr="00E95345">
        <w:rPr>
          <w:rFonts w:ascii="Arial" w:hAnsi="Arial" w:cs="Arial"/>
          <w:sz w:val="20"/>
          <w:lang w:val="en-GB"/>
        </w:rPr>
        <w:t>ing</w:t>
      </w:r>
      <w:r w:rsidRPr="00E95345">
        <w:rPr>
          <w:rFonts w:ascii="Arial" w:hAnsi="Arial" w:cs="Arial"/>
          <w:sz w:val="20"/>
          <w:lang w:val="en-GB"/>
        </w:rPr>
        <w:t xml:space="preserve"> agricultur</w:t>
      </w:r>
      <w:r w:rsidR="00705A3F" w:rsidRPr="00E95345">
        <w:rPr>
          <w:rFonts w:ascii="Arial" w:hAnsi="Arial" w:cs="Arial"/>
          <w:sz w:val="20"/>
          <w:lang w:val="en-GB"/>
        </w:rPr>
        <w:t>al</w:t>
      </w:r>
      <w:r w:rsidRPr="00E95345">
        <w:rPr>
          <w:rFonts w:ascii="Arial" w:hAnsi="Arial" w:cs="Arial"/>
          <w:sz w:val="20"/>
          <w:lang w:val="en-GB"/>
        </w:rPr>
        <w:t xml:space="preserve"> </w:t>
      </w:r>
      <w:r w:rsidRPr="00E95345">
        <w:rPr>
          <w:rFonts w:ascii="Arial" w:hAnsi="Arial" w:cs="Arial"/>
          <w:sz w:val="20"/>
          <w:szCs w:val="20"/>
          <w:lang w:val="en-GB"/>
        </w:rPr>
        <w:t>activities</w:t>
      </w:r>
      <w:r w:rsidR="008B38C1" w:rsidRPr="00E95345">
        <w:rPr>
          <w:rFonts w:ascii="Arial" w:hAnsi="Arial" w:cs="Arial"/>
          <w:sz w:val="18"/>
          <w:lang w:val="en-GB"/>
        </w:rPr>
        <w:t>,</w:t>
      </w:r>
      <w:r w:rsidRPr="00E95345">
        <w:rPr>
          <w:rFonts w:ascii="Arial" w:hAnsi="Arial" w:cs="Arial"/>
          <w:sz w:val="18"/>
          <w:vertAlign w:val="superscript"/>
          <w:lang w:val="en-GB"/>
        </w:rPr>
        <w:t xml:space="preserve"> </w:t>
      </w:r>
      <w:r w:rsidRPr="00E95345">
        <w:rPr>
          <w:rFonts w:ascii="Arial" w:hAnsi="Arial" w:cs="Arial"/>
          <w:sz w:val="20"/>
        </w:rPr>
        <w:t>accelerated soil erosion</w:t>
      </w:r>
      <w:r w:rsidR="00BD0913" w:rsidRPr="00BD0913">
        <w:rPr>
          <w:rFonts w:ascii="Arial" w:hAnsi="Arial" w:cs="Arial"/>
          <w:sz w:val="20"/>
          <w:vertAlign w:val="superscript"/>
        </w:rPr>
        <w:t>10</w:t>
      </w:r>
      <w:r w:rsidRPr="00E95345">
        <w:rPr>
          <w:rFonts w:ascii="Arial" w:hAnsi="Arial" w:cs="Arial"/>
          <w:sz w:val="20"/>
          <w:lang w:val="en-GB"/>
        </w:rPr>
        <w:t>, and the introduction of species such as goats, pigs and rats</w:t>
      </w:r>
      <w:bookmarkStart w:id="7" w:name="_Ref66720198"/>
      <w:r w:rsidR="00BD0913" w:rsidRPr="00BD0913">
        <w:rPr>
          <w:rFonts w:ascii="Arial" w:hAnsi="Arial" w:cs="Arial"/>
          <w:sz w:val="20"/>
          <w:vertAlign w:val="superscript"/>
          <w:lang w:val="en-GB"/>
        </w:rPr>
        <w:t>11</w:t>
      </w:r>
      <w:bookmarkEnd w:id="7"/>
      <w:r w:rsidRPr="00E95345">
        <w:rPr>
          <w:rFonts w:ascii="Arial" w:hAnsi="Arial" w:cs="Arial"/>
          <w:sz w:val="20"/>
          <w:lang w:val="en-GB"/>
        </w:rPr>
        <w:t>, which are often implicated in extinctions of native vertebrates</w:t>
      </w:r>
      <w:r w:rsidR="00BD0913" w:rsidRPr="00BD0913">
        <w:rPr>
          <w:rFonts w:ascii="Arial" w:hAnsi="Arial" w:cs="Arial"/>
          <w:sz w:val="20"/>
          <w:vertAlign w:val="superscript"/>
          <w:lang w:val="en-GB"/>
        </w:rPr>
        <w:t>11, 12</w:t>
      </w:r>
      <w:r w:rsidRPr="00E95345">
        <w:rPr>
          <w:rFonts w:ascii="Arial" w:hAnsi="Arial" w:cs="Arial"/>
          <w:sz w:val="20"/>
          <w:lang w:val="en-GB"/>
        </w:rPr>
        <w:t xml:space="preserve">. Colonial-era first colonists, in contrast, frequently took land-use decisions focused on </w:t>
      </w:r>
      <w:r w:rsidR="00464BA7" w:rsidRPr="00E95345">
        <w:rPr>
          <w:rFonts w:ascii="Arial" w:hAnsi="Arial" w:cs="Arial"/>
          <w:sz w:val="20"/>
          <w:lang w:val="en-GB"/>
        </w:rPr>
        <w:t>colonial</w:t>
      </w:r>
      <w:r w:rsidRPr="00E95345">
        <w:rPr>
          <w:rFonts w:ascii="Arial" w:hAnsi="Arial" w:cs="Arial"/>
          <w:sz w:val="20"/>
          <w:lang w:val="en-GB"/>
        </w:rPr>
        <w:t xml:space="preserve"> trading networks</w:t>
      </w:r>
      <w:r w:rsidR="00A66504" w:rsidRPr="00E95345">
        <w:rPr>
          <w:rFonts w:ascii="Arial" w:hAnsi="Arial" w:cs="Arial"/>
          <w:sz w:val="20"/>
          <w:lang w:val="en-GB"/>
        </w:rPr>
        <w:t>, leading to aggressive, rapid acts of deforestation and land-use change, and generally involving accelerated rates of non-native species introduction</w:t>
      </w:r>
      <w:bookmarkStart w:id="8" w:name="_Ref66733147"/>
      <w:r w:rsidR="00BD0913" w:rsidRPr="00BD0913">
        <w:rPr>
          <w:rFonts w:ascii="Arial" w:hAnsi="Arial" w:cs="Arial"/>
          <w:sz w:val="20"/>
          <w:vertAlign w:val="superscript"/>
          <w:lang w:val="en-GB"/>
        </w:rPr>
        <w:t>13</w:t>
      </w:r>
      <w:bookmarkEnd w:id="8"/>
      <w:r w:rsidRPr="00E95345">
        <w:rPr>
          <w:rFonts w:ascii="Arial" w:hAnsi="Arial" w:cs="Arial"/>
          <w:sz w:val="20"/>
          <w:lang w:val="en-GB"/>
        </w:rPr>
        <w:t>.</w:t>
      </w:r>
    </w:p>
    <w:p w14:paraId="22C82843" w14:textId="00B971C4" w:rsidR="004603D9" w:rsidRPr="00E95345" w:rsidRDefault="00746B0A" w:rsidP="00C62EDB">
      <w:pPr>
        <w:jc w:val="both"/>
        <w:rPr>
          <w:rFonts w:ascii="Arial" w:hAnsi="Arial" w:cs="Arial"/>
          <w:sz w:val="20"/>
          <w:lang w:val="en-GB"/>
        </w:rPr>
      </w:pPr>
      <w:r w:rsidRPr="00E95345">
        <w:rPr>
          <w:rFonts w:ascii="Arial" w:hAnsi="Arial" w:cs="Arial"/>
          <w:sz w:val="20"/>
          <w:lang w:val="en-GB"/>
        </w:rPr>
        <w:t xml:space="preserve">Here we present comparative </w:t>
      </w:r>
      <w:proofErr w:type="spellStart"/>
      <w:r w:rsidRPr="00E95345">
        <w:rPr>
          <w:rFonts w:ascii="Arial" w:hAnsi="Arial" w:cs="Arial"/>
          <w:sz w:val="20"/>
          <w:lang w:val="en-GB"/>
        </w:rPr>
        <w:t>palaeoecological</w:t>
      </w:r>
      <w:proofErr w:type="spellEnd"/>
      <w:r w:rsidRPr="00E95345">
        <w:rPr>
          <w:rFonts w:ascii="Arial" w:hAnsi="Arial" w:cs="Arial"/>
          <w:sz w:val="20"/>
          <w:lang w:val="en-GB"/>
        </w:rPr>
        <w:t xml:space="preserve"> analyses of two oceanic archipelagos from </w:t>
      </w:r>
      <w:r w:rsidR="00C0713A" w:rsidRPr="00E95345">
        <w:rPr>
          <w:rFonts w:ascii="Arial" w:hAnsi="Arial" w:cs="Arial"/>
          <w:sz w:val="20"/>
          <w:lang w:val="en-GB"/>
        </w:rPr>
        <w:t>the</w:t>
      </w:r>
      <w:r w:rsidRPr="00E95345">
        <w:rPr>
          <w:rFonts w:ascii="Arial" w:hAnsi="Arial" w:cs="Arial"/>
          <w:sz w:val="20"/>
          <w:lang w:val="en-GB"/>
        </w:rPr>
        <w:t xml:space="preserve"> biogeographical region </w:t>
      </w:r>
      <w:r w:rsidR="00C0713A" w:rsidRPr="00E95345">
        <w:rPr>
          <w:rFonts w:ascii="Arial" w:hAnsi="Arial" w:cs="Arial"/>
          <w:sz w:val="20"/>
          <w:lang w:val="en-GB"/>
        </w:rPr>
        <w:t xml:space="preserve">of </w:t>
      </w:r>
      <w:r w:rsidRPr="00E95345">
        <w:rPr>
          <w:rFonts w:ascii="Arial" w:hAnsi="Arial" w:cs="Arial"/>
          <w:sz w:val="20"/>
          <w:lang w:val="en-GB"/>
        </w:rPr>
        <w:t>Macaronesia</w:t>
      </w:r>
      <w:r w:rsidR="00C0713A" w:rsidRPr="00E95345">
        <w:rPr>
          <w:rFonts w:ascii="Arial" w:hAnsi="Arial" w:cs="Arial"/>
          <w:sz w:val="20"/>
          <w:lang w:val="en-GB"/>
        </w:rPr>
        <w:t xml:space="preserve"> (</w:t>
      </w:r>
      <w:r w:rsidRPr="00E95345">
        <w:rPr>
          <w:rFonts w:ascii="Arial" w:hAnsi="Arial" w:cs="Arial"/>
          <w:sz w:val="20"/>
          <w:lang w:val="en-GB"/>
        </w:rPr>
        <w:t>which comprises Cabo Verde, Canaries,</w:t>
      </w:r>
      <w:r w:rsidR="00BB7396" w:rsidRPr="00E95345">
        <w:rPr>
          <w:rFonts w:ascii="Arial" w:hAnsi="Arial" w:cs="Arial"/>
          <w:sz w:val="20"/>
          <w:lang w:val="en-GB"/>
        </w:rPr>
        <w:t xml:space="preserve"> </w:t>
      </w:r>
      <w:proofErr w:type="spellStart"/>
      <w:r w:rsidR="00BB7396" w:rsidRPr="00E95345">
        <w:rPr>
          <w:rFonts w:ascii="Arial" w:hAnsi="Arial" w:cs="Arial"/>
          <w:sz w:val="20"/>
          <w:lang w:val="en-GB"/>
        </w:rPr>
        <w:t>Selvagens</w:t>
      </w:r>
      <w:proofErr w:type="spellEnd"/>
      <w:r w:rsidR="00BB7396" w:rsidRPr="00E95345">
        <w:rPr>
          <w:rFonts w:ascii="Arial" w:hAnsi="Arial" w:cs="Arial"/>
          <w:sz w:val="20"/>
          <w:lang w:val="en-GB"/>
        </w:rPr>
        <w:t>,</w:t>
      </w:r>
      <w:r w:rsidRPr="00E95345">
        <w:rPr>
          <w:rFonts w:ascii="Arial" w:hAnsi="Arial" w:cs="Arial"/>
          <w:sz w:val="20"/>
          <w:lang w:val="en-GB"/>
        </w:rPr>
        <w:t xml:space="preserve"> Madeira</w:t>
      </w:r>
      <w:r w:rsidR="00B07E1B" w:rsidRPr="00E95345">
        <w:rPr>
          <w:rFonts w:ascii="Arial" w:hAnsi="Arial" w:cs="Arial"/>
          <w:sz w:val="20"/>
          <w:lang w:val="en-GB"/>
        </w:rPr>
        <w:t>,</w:t>
      </w:r>
      <w:r w:rsidRPr="00E95345">
        <w:rPr>
          <w:rFonts w:ascii="Arial" w:hAnsi="Arial" w:cs="Arial"/>
          <w:sz w:val="20"/>
          <w:lang w:val="en-GB"/>
        </w:rPr>
        <w:t xml:space="preserve"> and Azores)</w:t>
      </w:r>
      <w:r w:rsidR="008E432C" w:rsidRPr="00E95345">
        <w:rPr>
          <w:rFonts w:ascii="Arial" w:hAnsi="Arial" w:cs="Arial"/>
          <w:sz w:val="20"/>
          <w:lang w:val="en-GB"/>
        </w:rPr>
        <w:t>, n</w:t>
      </w:r>
      <w:r w:rsidR="00C0713A" w:rsidRPr="00E95345">
        <w:rPr>
          <w:rFonts w:ascii="Arial" w:hAnsi="Arial" w:cs="Arial"/>
          <w:sz w:val="20"/>
          <w:lang w:val="en-GB"/>
        </w:rPr>
        <w:t>amely</w:t>
      </w:r>
      <w:r w:rsidR="008E432C" w:rsidRPr="00E95345">
        <w:rPr>
          <w:rFonts w:ascii="Arial" w:hAnsi="Arial" w:cs="Arial"/>
          <w:sz w:val="20"/>
          <w:lang w:val="en-GB"/>
        </w:rPr>
        <w:t>:</w:t>
      </w:r>
      <w:r w:rsidR="00C0713A" w:rsidRPr="00E95345">
        <w:rPr>
          <w:rFonts w:ascii="Arial" w:hAnsi="Arial" w:cs="Arial"/>
          <w:sz w:val="20"/>
          <w:lang w:val="en-GB"/>
        </w:rPr>
        <w:t xml:space="preserve"> </w:t>
      </w:r>
      <w:r w:rsidR="00F405AB" w:rsidRPr="00E95345">
        <w:rPr>
          <w:rFonts w:ascii="Arial" w:hAnsi="Arial" w:cs="Arial"/>
          <w:sz w:val="20"/>
          <w:lang w:val="en-GB"/>
        </w:rPr>
        <w:t>(</w:t>
      </w:r>
      <w:proofErr w:type="spellStart"/>
      <w:r w:rsidR="00F405AB" w:rsidRPr="00E95345">
        <w:rPr>
          <w:rFonts w:ascii="Arial" w:hAnsi="Arial" w:cs="Arial"/>
          <w:sz w:val="20"/>
          <w:lang w:val="en-GB"/>
        </w:rPr>
        <w:t>i</w:t>
      </w:r>
      <w:proofErr w:type="spellEnd"/>
      <w:r w:rsidR="00F405AB" w:rsidRPr="00E95345">
        <w:rPr>
          <w:rFonts w:ascii="Arial" w:hAnsi="Arial" w:cs="Arial"/>
          <w:sz w:val="20"/>
          <w:lang w:val="en-GB"/>
        </w:rPr>
        <w:t xml:space="preserve">) </w:t>
      </w:r>
      <w:r w:rsidR="00C0713A" w:rsidRPr="00E95345">
        <w:rPr>
          <w:rFonts w:ascii="Arial" w:hAnsi="Arial" w:cs="Arial"/>
          <w:sz w:val="20"/>
          <w:lang w:val="en-GB"/>
        </w:rPr>
        <w:t xml:space="preserve">Cabo Verde, settled </w:t>
      </w:r>
      <w:r w:rsidR="00B07E1B" w:rsidRPr="00E95345">
        <w:rPr>
          <w:rFonts w:ascii="Arial" w:hAnsi="Arial" w:cs="Arial"/>
          <w:sz w:val="20"/>
          <w:lang w:val="en-GB"/>
        </w:rPr>
        <w:t xml:space="preserve">by the Portuguese </w:t>
      </w:r>
      <w:r w:rsidR="00C0713A" w:rsidRPr="00E95345">
        <w:rPr>
          <w:rFonts w:ascii="Arial" w:hAnsi="Arial" w:cs="Arial"/>
          <w:sz w:val="20"/>
          <w:lang w:val="en-GB"/>
        </w:rPr>
        <w:t xml:space="preserve">in </w:t>
      </w:r>
      <w:r w:rsidR="00C0713A" w:rsidRPr="00E95345">
        <w:rPr>
          <w:rFonts w:ascii="Arial" w:hAnsi="Arial" w:cs="Arial"/>
          <w:sz w:val="20"/>
          <w:szCs w:val="20"/>
        </w:rPr>
        <w:t>1462</w:t>
      </w:r>
      <w:r w:rsidR="00BB7396" w:rsidRPr="00E95345">
        <w:rPr>
          <w:rFonts w:ascii="Arial" w:hAnsi="Arial" w:cs="Arial"/>
          <w:sz w:val="20"/>
          <w:szCs w:val="20"/>
        </w:rPr>
        <w:t xml:space="preserve"> CE</w:t>
      </w:r>
      <w:r w:rsidR="008E432C" w:rsidRPr="00E95345">
        <w:rPr>
          <w:rFonts w:ascii="Arial" w:hAnsi="Arial" w:cs="Arial"/>
          <w:sz w:val="20"/>
          <w:szCs w:val="20"/>
        </w:rPr>
        <w:t xml:space="preserve"> and the </w:t>
      </w:r>
      <w:r w:rsidR="00C0713A" w:rsidRPr="00E95345">
        <w:rPr>
          <w:rFonts w:ascii="Arial" w:hAnsi="Arial" w:cs="Arial"/>
          <w:sz w:val="20"/>
          <w:lang w:val="en-GB"/>
        </w:rPr>
        <w:t>first tropical European colony</w:t>
      </w:r>
      <w:r w:rsidR="008E432C" w:rsidRPr="00E95345">
        <w:rPr>
          <w:rFonts w:ascii="Arial" w:hAnsi="Arial" w:cs="Arial"/>
          <w:sz w:val="20"/>
          <w:lang w:val="en-GB"/>
        </w:rPr>
        <w:t>,</w:t>
      </w:r>
      <w:r w:rsidR="00C0713A" w:rsidRPr="00E95345">
        <w:rPr>
          <w:rFonts w:ascii="Arial" w:hAnsi="Arial" w:cs="Arial"/>
          <w:sz w:val="20"/>
          <w:lang w:val="en-GB"/>
        </w:rPr>
        <w:t xml:space="preserve"> and </w:t>
      </w:r>
      <w:r w:rsidR="00F405AB" w:rsidRPr="00E95345">
        <w:rPr>
          <w:rFonts w:ascii="Arial" w:hAnsi="Arial" w:cs="Arial"/>
          <w:sz w:val="20"/>
          <w:lang w:val="en-GB"/>
        </w:rPr>
        <w:t>(ii)</w:t>
      </w:r>
      <w:r w:rsidR="002B6A32" w:rsidRPr="00E95345">
        <w:rPr>
          <w:rFonts w:ascii="Arial" w:hAnsi="Arial" w:cs="Arial"/>
          <w:sz w:val="20"/>
          <w:lang w:val="en-GB"/>
        </w:rPr>
        <w:t xml:space="preserve"> </w:t>
      </w:r>
      <w:r w:rsidR="00C0713A" w:rsidRPr="00E95345">
        <w:rPr>
          <w:rFonts w:ascii="Arial" w:hAnsi="Arial" w:cs="Arial"/>
          <w:sz w:val="20"/>
          <w:lang w:val="en-GB"/>
        </w:rPr>
        <w:t>the sub-tropical Canary Islands, first settled by people from North Africa around 2400</w:t>
      </w:r>
      <w:r w:rsidR="00E95345">
        <w:rPr>
          <w:rFonts w:ascii="Arial" w:hAnsi="Arial" w:cs="Arial"/>
          <w:sz w:val="20"/>
          <w:lang w:val="en-GB"/>
        </w:rPr>
        <w:t>–</w:t>
      </w:r>
      <w:r w:rsidR="00C0713A" w:rsidRPr="00E95345">
        <w:rPr>
          <w:rFonts w:ascii="Arial" w:hAnsi="Arial" w:cs="Arial"/>
          <w:sz w:val="20"/>
          <w:lang w:val="en-GB"/>
        </w:rPr>
        <w:t>2000 BP</w:t>
      </w:r>
      <w:bookmarkStart w:id="9" w:name="_Ref74987418"/>
      <w:r w:rsidR="009A7147">
        <w:rPr>
          <w:rFonts w:ascii="Arial" w:hAnsi="Arial" w:cs="Arial"/>
          <w:sz w:val="20"/>
          <w:lang w:val="en-GB"/>
        </w:rPr>
        <w:t xml:space="preserve"> </w:t>
      </w:r>
      <w:r w:rsidR="009A7147" w:rsidRPr="009A7147">
        <w:rPr>
          <w:rFonts w:ascii="Arial" w:hAnsi="Arial" w:cs="Arial"/>
          <w:sz w:val="20"/>
          <w:vertAlign w:val="superscript"/>
          <w:lang w:val="en-GB"/>
        </w:rPr>
        <w:t>14</w:t>
      </w:r>
      <w:r w:rsidR="009A7147">
        <w:rPr>
          <w:rFonts w:ascii="Arial" w:hAnsi="Arial" w:cs="Arial"/>
          <w:sz w:val="20"/>
          <w:lang w:val="en-GB"/>
        </w:rPr>
        <w:t xml:space="preserve"> </w:t>
      </w:r>
      <w:bookmarkEnd w:id="9"/>
      <w:r w:rsidR="00C0713A" w:rsidRPr="00E95345">
        <w:rPr>
          <w:rFonts w:ascii="Arial" w:hAnsi="Arial" w:cs="Arial"/>
          <w:sz w:val="20"/>
          <w:lang w:val="en-GB"/>
        </w:rPr>
        <w:t xml:space="preserve">and subsequently conquered by </w:t>
      </w:r>
      <w:r w:rsidR="00357837" w:rsidRPr="00E95345">
        <w:rPr>
          <w:rFonts w:ascii="Arial" w:hAnsi="Arial" w:cs="Arial"/>
          <w:sz w:val="20"/>
          <w:lang w:val="en-GB"/>
        </w:rPr>
        <w:t>the Castilians</w:t>
      </w:r>
      <w:r w:rsidR="00C0713A" w:rsidRPr="00E95345">
        <w:rPr>
          <w:rFonts w:ascii="Arial" w:hAnsi="Arial" w:cs="Arial"/>
          <w:sz w:val="20"/>
          <w:lang w:val="en-GB"/>
        </w:rPr>
        <w:t xml:space="preserve"> over the course of the 15</w:t>
      </w:r>
      <w:r w:rsidR="00C0713A" w:rsidRPr="00E95345">
        <w:rPr>
          <w:rFonts w:ascii="Arial" w:hAnsi="Arial" w:cs="Arial"/>
          <w:sz w:val="20"/>
          <w:vertAlign w:val="superscript"/>
          <w:lang w:val="en-GB"/>
        </w:rPr>
        <w:t>th</w:t>
      </w:r>
      <w:r w:rsidR="00C0713A" w:rsidRPr="00E95345">
        <w:rPr>
          <w:rFonts w:ascii="Arial" w:hAnsi="Arial" w:cs="Arial"/>
          <w:sz w:val="20"/>
          <w:lang w:val="en-GB"/>
        </w:rPr>
        <w:t xml:space="preserve"> Century. In the early colonial period, both archipelagos were </w:t>
      </w:r>
      <w:r w:rsidR="00517AD4" w:rsidRPr="00E95345">
        <w:rPr>
          <w:rFonts w:ascii="Arial" w:hAnsi="Arial" w:cs="Arial"/>
          <w:sz w:val="20"/>
          <w:lang w:val="en-GB"/>
        </w:rPr>
        <w:t>inextricably connected</w:t>
      </w:r>
      <w:r w:rsidR="00C0713A" w:rsidRPr="00E95345">
        <w:rPr>
          <w:rFonts w:ascii="Arial" w:hAnsi="Arial" w:cs="Arial"/>
          <w:sz w:val="20"/>
          <w:lang w:val="en-GB"/>
        </w:rPr>
        <w:t xml:space="preserve"> to the development and spread of agricultural, economic and societal practices in the colonialization of the New World tropics</w:t>
      </w:r>
      <w:r w:rsidR="009A7147" w:rsidRPr="009A7147">
        <w:rPr>
          <w:rFonts w:ascii="Arial" w:hAnsi="Arial" w:cs="Arial"/>
          <w:sz w:val="20"/>
          <w:vertAlign w:val="superscript"/>
          <w:lang w:val="en-GB"/>
        </w:rPr>
        <w:t>13</w:t>
      </w:r>
      <w:r w:rsidR="009A7147">
        <w:rPr>
          <w:rFonts w:ascii="Arial" w:hAnsi="Arial" w:cs="Arial"/>
          <w:sz w:val="20"/>
          <w:lang w:val="en-GB"/>
        </w:rPr>
        <w:t xml:space="preserve"> </w:t>
      </w:r>
      <w:r w:rsidR="00C1714F" w:rsidRPr="00E95345">
        <w:rPr>
          <w:rFonts w:ascii="Arial" w:hAnsi="Arial" w:cs="Arial"/>
          <w:sz w:val="20"/>
          <w:lang w:val="en-GB"/>
        </w:rPr>
        <w:t>(see Supporting Information)</w:t>
      </w:r>
      <w:r w:rsidR="00C0713A" w:rsidRPr="00E95345">
        <w:rPr>
          <w:rFonts w:ascii="Arial" w:hAnsi="Arial" w:cs="Arial"/>
          <w:sz w:val="20"/>
          <w:lang w:val="en-GB"/>
        </w:rPr>
        <w:t>.</w:t>
      </w:r>
      <w:r w:rsidR="00517AD4" w:rsidRPr="00E95345">
        <w:rPr>
          <w:rFonts w:ascii="Arial" w:hAnsi="Arial" w:cs="Arial"/>
          <w:sz w:val="20"/>
          <w:lang w:val="en-GB"/>
        </w:rPr>
        <w:t xml:space="preserve"> They thus provide ideal model systems</w:t>
      </w:r>
      <w:r w:rsidR="009A7147">
        <w:rPr>
          <w:rFonts w:ascii="Arial" w:hAnsi="Arial" w:cs="Arial"/>
          <w:sz w:val="20"/>
          <w:lang w:val="en-GB"/>
        </w:rPr>
        <w:t xml:space="preserve"> </w:t>
      </w:r>
      <w:r w:rsidR="009A7147" w:rsidRPr="009A7147">
        <w:rPr>
          <w:rFonts w:ascii="Arial" w:hAnsi="Arial" w:cs="Arial"/>
          <w:sz w:val="20"/>
          <w:vertAlign w:val="superscript"/>
          <w:lang w:val="en-GB"/>
        </w:rPr>
        <w:t xml:space="preserve">15, </w:t>
      </w:r>
      <w:r w:rsidR="00075D68" w:rsidRPr="009A7147">
        <w:rPr>
          <w:rFonts w:ascii="Arial" w:hAnsi="Arial" w:cs="Arial"/>
          <w:sz w:val="20"/>
          <w:vertAlign w:val="superscript"/>
          <w:lang w:val="en-GB"/>
        </w:rPr>
        <w:t>16</w:t>
      </w:r>
      <w:r w:rsidR="00075D68" w:rsidRPr="00E95345">
        <w:rPr>
          <w:rFonts w:ascii="Arial" w:hAnsi="Arial" w:cs="Arial"/>
          <w:sz w:val="20"/>
          <w:lang w:val="en-GB"/>
        </w:rPr>
        <w:t xml:space="preserve"> through</w:t>
      </w:r>
      <w:r w:rsidR="00517AD4" w:rsidRPr="00E95345">
        <w:rPr>
          <w:rFonts w:ascii="Arial" w:hAnsi="Arial" w:cs="Arial"/>
          <w:sz w:val="20"/>
          <w:lang w:val="en-GB"/>
        </w:rPr>
        <w:t xml:space="preserve"> which to understand how humans have impacted forested landscapes</w:t>
      </w:r>
      <w:r w:rsidR="00A66504" w:rsidRPr="00E95345">
        <w:rPr>
          <w:rFonts w:ascii="Arial" w:hAnsi="Arial" w:cs="Arial"/>
          <w:sz w:val="20"/>
          <w:lang w:val="en-GB"/>
        </w:rPr>
        <w:t xml:space="preserve"> through diverse stages of technological and cultural development</w:t>
      </w:r>
      <w:bookmarkStart w:id="10" w:name="_Ref66262222"/>
      <w:bookmarkEnd w:id="3"/>
      <w:r w:rsidR="009A7147" w:rsidRPr="009A7147">
        <w:rPr>
          <w:rFonts w:ascii="Arial" w:hAnsi="Arial" w:cs="Arial"/>
          <w:sz w:val="20"/>
          <w:vertAlign w:val="superscript"/>
          <w:lang w:val="en-GB"/>
        </w:rPr>
        <w:t xml:space="preserve">8, 17, 18, </w:t>
      </w:r>
      <w:proofErr w:type="gramStart"/>
      <w:r w:rsidR="009A7147" w:rsidRPr="009A7147">
        <w:rPr>
          <w:rFonts w:ascii="Arial" w:hAnsi="Arial" w:cs="Arial"/>
          <w:sz w:val="20"/>
          <w:vertAlign w:val="superscript"/>
          <w:lang w:val="en-GB"/>
        </w:rPr>
        <w:t>19</w:t>
      </w:r>
      <w:bookmarkEnd w:id="10"/>
      <w:proofErr w:type="gramEnd"/>
      <w:r w:rsidR="004B42F0" w:rsidRPr="00E95345">
        <w:rPr>
          <w:rFonts w:ascii="Arial" w:hAnsi="Arial" w:cs="Arial"/>
          <w:sz w:val="20"/>
          <w:lang w:val="en-GB"/>
        </w:rPr>
        <w:t xml:space="preserve">. </w:t>
      </w:r>
    </w:p>
    <w:p w14:paraId="79EC4730" w14:textId="2BDC04CC" w:rsidR="006A3B1A" w:rsidRPr="00E95345" w:rsidRDefault="00A66504" w:rsidP="00D77359">
      <w:pPr>
        <w:spacing w:after="0"/>
        <w:jc w:val="both"/>
        <w:rPr>
          <w:rFonts w:ascii="Arial" w:hAnsi="Arial" w:cs="Arial"/>
          <w:sz w:val="20"/>
          <w:szCs w:val="20"/>
        </w:rPr>
      </w:pPr>
      <w:r w:rsidRPr="00E95345">
        <w:rPr>
          <w:rFonts w:ascii="Arial" w:hAnsi="Arial" w:cs="Arial"/>
          <w:sz w:val="20"/>
          <w:lang w:val="en-GB"/>
        </w:rPr>
        <w:t>Ou</w:t>
      </w:r>
      <w:r w:rsidR="007A22D3" w:rsidRPr="00E95345">
        <w:rPr>
          <w:rFonts w:ascii="Arial" w:hAnsi="Arial" w:cs="Arial"/>
          <w:sz w:val="20"/>
          <w:lang w:val="en-GB"/>
        </w:rPr>
        <w:t xml:space="preserve">r analyses are based on </w:t>
      </w:r>
      <w:r w:rsidR="004E1477" w:rsidRPr="00E95345">
        <w:rPr>
          <w:rFonts w:ascii="Arial" w:hAnsi="Arial" w:cs="Arial"/>
          <w:sz w:val="20"/>
          <w:lang w:val="en-GB"/>
        </w:rPr>
        <w:t>five</w:t>
      </w:r>
      <w:r w:rsidR="0096509D" w:rsidRPr="00E95345">
        <w:rPr>
          <w:rFonts w:ascii="Arial" w:hAnsi="Arial" w:cs="Arial"/>
          <w:sz w:val="20"/>
          <w:lang w:val="en-GB"/>
        </w:rPr>
        <w:t xml:space="preserve"> sequences</w:t>
      </w:r>
      <w:r w:rsidR="00594C2F" w:rsidRPr="00E95345">
        <w:rPr>
          <w:rFonts w:ascii="Arial" w:hAnsi="Arial" w:cs="Arial"/>
          <w:sz w:val="20"/>
          <w:lang w:val="en-GB"/>
        </w:rPr>
        <w:t xml:space="preserve"> from </w:t>
      </w:r>
      <w:r w:rsidR="0096509D" w:rsidRPr="00E95345">
        <w:rPr>
          <w:rFonts w:ascii="Arial" w:hAnsi="Arial" w:cs="Arial"/>
          <w:sz w:val="20"/>
          <w:lang w:val="en-GB"/>
        </w:rPr>
        <w:t>natural sediment deposits (volcanic calderas)</w:t>
      </w:r>
      <w:r w:rsidR="00594C2F" w:rsidRPr="00E95345">
        <w:rPr>
          <w:rFonts w:ascii="Arial" w:hAnsi="Arial" w:cs="Arial"/>
          <w:sz w:val="20"/>
          <w:lang w:val="en-GB"/>
        </w:rPr>
        <w:t>,</w:t>
      </w:r>
      <w:r w:rsidR="007A22D3" w:rsidRPr="00E95345">
        <w:rPr>
          <w:rFonts w:ascii="Arial" w:hAnsi="Arial" w:cs="Arial"/>
          <w:sz w:val="20"/>
          <w:lang w:val="en-GB"/>
        </w:rPr>
        <w:t xml:space="preserve"> representing </w:t>
      </w:r>
      <w:r w:rsidRPr="00E95345">
        <w:rPr>
          <w:rFonts w:ascii="Arial" w:hAnsi="Arial" w:cs="Arial"/>
          <w:sz w:val="20"/>
          <w:lang w:val="en-GB"/>
        </w:rPr>
        <w:t xml:space="preserve">two </w:t>
      </w:r>
      <w:r w:rsidR="007A22D3" w:rsidRPr="00E95345">
        <w:rPr>
          <w:rFonts w:ascii="Arial" w:hAnsi="Arial" w:cs="Arial"/>
          <w:sz w:val="20"/>
          <w:lang w:val="en-GB"/>
        </w:rPr>
        <w:t>major ecosystem</w:t>
      </w:r>
      <w:r w:rsidRPr="00E95345">
        <w:rPr>
          <w:rFonts w:ascii="Arial" w:hAnsi="Arial" w:cs="Arial"/>
          <w:sz w:val="20"/>
          <w:lang w:val="en-GB"/>
        </w:rPr>
        <w:t xml:space="preserve"> types</w:t>
      </w:r>
      <w:r w:rsidR="00436FF7" w:rsidRPr="00E95345">
        <w:rPr>
          <w:rFonts w:ascii="Arial" w:hAnsi="Arial" w:cs="Arial"/>
          <w:sz w:val="20"/>
          <w:lang w:val="en-GB"/>
        </w:rPr>
        <w:t xml:space="preserve"> (Fig</w:t>
      </w:r>
      <w:r w:rsidR="004958A5" w:rsidRPr="00E95345">
        <w:rPr>
          <w:rFonts w:ascii="Arial" w:hAnsi="Arial" w:cs="Arial"/>
          <w:sz w:val="20"/>
          <w:lang w:val="en-GB"/>
        </w:rPr>
        <w:t>.</w:t>
      </w:r>
      <w:r w:rsidR="00436FF7" w:rsidRPr="00E95345">
        <w:rPr>
          <w:rFonts w:ascii="Arial" w:hAnsi="Arial" w:cs="Arial"/>
          <w:sz w:val="20"/>
          <w:lang w:val="en-GB"/>
        </w:rPr>
        <w:t xml:space="preserve"> 1)</w:t>
      </w:r>
      <w:r w:rsidR="003E1F41" w:rsidRPr="00E95345">
        <w:rPr>
          <w:rFonts w:ascii="Arial" w:hAnsi="Arial" w:cs="Arial"/>
          <w:sz w:val="20"/>
          <w:lang w:val="en-GB"/>
        </w:rPr>
        <w:t>:</w:t>
      </w:r>
      <w:r w:rsidR="00436FF7" w:rsidRPr="00E95345">
        <w:rPr>
          <w:rFonts w:ascii="Arial" w:hAnsi="Arial" w:cs="Arial"/>
          <w:sz w:val="20"/>
          <w:lang w:val="en-GB"/>
        </w:rPr>
        <w:t xml:space="preserve"> </w:t>
      </w:r>
      <w:r w:rsidR="00754F2F" w:rsidRPr="00E95345">
        <w:rPr>
          <w:rFonts w:ascii="Arial" w:hAnsi="Arial" w:cs="Arial"/>
          <w:sz w:val="20"/>
          <w:lang w:val="en-GB"/>
        </w:rPr>
        <w:t xml:space="preserve">first, </w:t>
      </w:r>
      <w:proofErr w:type="spellStart"/>
      <w:r w:rsidR="003E1F41" w:rsidRPr="00E95345">
        <w:rPr>
          <w:rFonts w:ascii="Arial" w:hAnsi="Arial" w:cs="Arial"/>
          <w:sz w:val="20"/>
          <w:lang w:val="en-GB"/>
        </w:rPr>
        <w:t>thermophilous</w:t>
      </w:r>
      <w:proofErr w:type="spellEnd"/>
      <w:r w:rsidR="003E1F41" w:rsidRPr="00E95345">
        <w:rPr>
          <w:rFonts w:ascii="Arial" w:hAnsi="Arial" w:cs="Arial"/>
          <w:sz w:val="20"/>
          <w:lang w:val="en-GB"/>
        </w:rPr>
        <w:t xml:space="preserve"> woodlands, thought to have originally spanned approximately 100</w:t>
      </w:r>
      <w:r w:rsidR="00E95345">
        <w:rPr>
          <w:rFonts w:ascii="Arial" w:hAnsi="Arial" w:cs="Arial"/>
          <w:sz w:val="20"/>
          <w:lang w:val="en-GB"/>
        </w:rPr>
        <w:t>–</w:t>
      </w:r>
      <w:r w:rsidR="003E1F41" w:rsidRPr="00E95345">
        <w:rPr>
          <w:rFonts w:ascii="Arial" w:hAnsi="Arial" w:cs="Arial"/>
          <w:sz w:val="20"/>
          <w:lang w:val="en-GB"/>
        </w:rPr>
        <w:t xml:space="preserve">700 m </w:t>
      </w:r>
      <w:proofErr w:type="spellStart"/>
      <w:r w:rsidR="003E1F41" w:rsidRPr="00E95345">
        <w:rPr>
          <w:rFonts w:ascii="Arial" w:hAnsi="Arial" w:cs="Arial"/>
          <w:sz w:val="20"/>
          <w:lang w:val="en-GB"/>
        </w:rPr>
        <w:t>asl</w:t>
      </w:r>
      <w:proofErr w:type="spellEnd"/>
      <w:r w:rsidR="003E1F41" w:rsidRPr="00E95345">
        <w:rPr>
          <w:rFonts w:ascii="Arial" w:hAnsi="Arial" w:cs="Arial"/>
          <w:sz w:val="20"/>
          <w:lang w:val="en-GB"/>
        </w:rPr>
        <w:t xml:space="preserve"> in the Canaries and found from 500</w:t>
      </w:r>
      <w:r w:rsidR="00E95345">
        <w:rPr>
          <w:rFonts w:ascii="Arial" w:hAnsi="Arial" w:cs="Arial"/>
          <w:sz w:val="20"/>
          <w:lang w:val="en-GB"/>
        </w:rPr>
        <w:t>–</w:t>
      </w:r>
      <w:r w:rsidR="003E1F41" w:rsidRPr="00E95345">
        <w:rPr>
          <w:rFonts w:ascii="Arial" w:hAnsi="Arial" w:cs="Arial"/>
          <w:sz w:val="20"/>
          <w:lang w:val="en-GB"/>
        </w:rPr>
        <w:t xml:space="preserve">1500 m </w:t>
      </w:r>
      <w:proofErr w:type="spellStart"/>
      <w:r w:rsidR="003E1F41" w:rsidRPr="00E95345">
        <w:rPr>
          <w:rFonts w:ascii="Arial" w:hAnsi="Arial" w:cs="Arial"/>
          <w:sz w:val="20"/>
          <w:lang w:val="en-GB"/>
        </w:rPr>
        <w:t>asl</w:t>
      </w:r>
      <w:proofErr w:type="spellEnd"/>
      <w:r w:rsidR="003E1F41" w:rsidRPr="00E95345">
        <w:rPr>
          <w:rFonts w:ascii="Arial" w:hAnsi="Arial" w:cs="Arial"/>
          <w:sz w:val="20"/>
          <w:lang w:val="en-GB"/>
        </w:rPr>
        <w:t xml:space="preserve"> in Cabo Verde, and </w:t>
      </w:r>
      <w:r w:rsidR="00754F2F" w:rsidRPr="00E95345">
        <w:rPr>
          <w:rFonts w:ascii="Arial" w:hAnsi="Arial" w:cs="Arial"/>
          <w:sz w:val="20"/>
          <w:lang w:val="en-GB"/>
        </w:rPr>
        <w:t xml:space="preserve">second, </w:t>
      </w:r>
      <w:r w:rsidRPr="00E95345">
        <w:rPr>
          <w:rFonts w:ascii="Arial" w:hAnsi="Arial" w:cs="Arial"/>
          <w:sz w:val="20"/>
          <w:lang w:val="en-GB"/>
        </w:rPr>
        <w:t xml:space="preserve">laurel forest, </w:t>
      </w:r>
      <w:r w:rsidR="003E1F41" w:rsidRPr="00E95345">
        <w:rPr>
          <w:rFonts w:ascii="Arial" w:hAnsi="Arial" w:cs="Arial"/>
          <w:sz w:val="20"/>
          <w:lang w:val="en-GB"/>
        </w:rPr>
        <w:t>which occurs from 500</w:t>
      </w:r>
      <w:r w:rsidR="00E95345">
        <w:rPr>
          <w:rFonts w:ascii="Arial" w:hAnsi="Arial" w:cs="Arial"/>
          <w:sz w:val="20"/>
          <w:lang w:val="en-GB"/>
        </w:rPr>
        <w:t>–</w:t>
      </w:r>
      <w:r w:rsidR="003E1F41" w:rsidRPr="00E95345">
        <w:rPr>
          <w:rFonts w:ascii="Arial" w:hAnsi="Arial" w:cs="Arial"/>
          <w:sz w:val="20"/>
          <w:lang w:val="en-GB"/>
        </w:rPr>
        <w:t>600 m to 1000</w:t>
      </w:r>
      <w:r w:rsidR="00E95345">
        <w:rPr>
          <w:rFonts w:ascii="Arial" w:hAnsi="Arial" w:cs="Arial"/>
          <w:sz w:val="20"/>
          <w:lang w:val="en-GB"/>
        </w:rPr>
        <w:t>–</w:t>
      </w:r>
      <w:r w:rsidR="003E1F41" w:rsidRPr="00E95345">
        <w:rPr>
          <w:rFonts w:ascii="Arial" w:hAnsi="Arial" w:cs="Arial"/>
          <w:sz w:val="20"/>
          <w:lang w:val="en-GB"/>
        </w:rPr>
        <w:t xml:space="preserve">1200 m </w:t>
      </w:r>
      <w:r w:rsidR="00C55DE5" w:rsidRPr="00E95345">
        <w:rPr>
          <w:rFonts w:ascii="Arial" w:hAnsi="Arial" w:cs="Arial"/>
          <w:sz w:val="20"/>
          <w:lang w:val="en-GB"/>
        </w:rPr>
        <w:t>in</w:t>
      </w:r>
      <w:r w:rsidR="007A22D3" w:rsidRPr="00E95345">
        <w:rPr>
          <w:rFonts w:ascii="Arial" w:hAnsi="Arial" w:cs="Arial"/>
          <w:sz w:val="20"/>
          <w:lang w:val="en-GB"/>
        </w:rPr>
        <w:t xml:space="preserve"> the </w:t>
      </w:r>
      <w:r w:rsidRPr="00E95345">
        <w:rPr>
          <w:rFonts w:ascii="Arial" w:hAnsi="Arial" w:cs="Arial"/>
          <w:sz w:val="20"/>
          <w:lang w:val="en-GB"/>
        </w:rPr>
        <w:t>Canary Island</w:t>
      </w:r>
      <w:r w:rsidR="00C55DE5" w:rsidRPr="00E95345">
        <w:rPr>
          <w:rFonts w:ascii="Arial" w:hAnsi="Arial" w:cs="Arial"/>
          <w:sz w:val="20"/>
          <w:lang w:val="en-GB"/>
        </w:rPr>
        <w:t>s</w:t>
      </w:r>
      <w:r w:rsidRPr="00E95345">
        <w:rPr>
          <w:rFonts w:ascii="Arial" w:hAnsi="Arial" w:cs="Arial"/>
          <w:sz w:val="20"/>
          <w:lang w:val="en-GB"/>
        </w:rPr>
        <w:t xml:space="preserve"> but </w:t>
      </w:r>
      <w:r w:rsidR="00C55DE5" w:rsidRPr="00E95345">
        <w:rPr>
          <w:rFonts w:ascii="Arial" w:hAnsi="Arial" w:cs="Arial"/>
          <w:sz w:val="20"/>
          <w:lang w:val="en-GB"/>
        </w:rPr>
        <w:t xml:space="preserve">is </w:t>
      </w:r>
      <w:r w:rsidRPr="00E95345">
        <w:rPr>
          <w:rFonts w:ascii="Arial" w:hAnsi="Arial" w:cs="Arial"/>
          <w:sz w:val="20"/>
          <w:lang w:val="en-GB"/>
        </w:rPr>
        <w:t>absent from Cabo Verde</w:t>
      </w:r>
      <w:r w:rsidR="00C55DE5" w:rsidRPr="00E95345">
        <w:rPr>
          <w:rFonts w:ascii="Arial" w:hAnsi="Arial" w:cs="Arial"/>
          <w:sz w:val="20"/>
          <w:lang w:val="en-GB"/>
        </w:rPr>
        <w:t xml:space="preserve"> </w:t>
      </w:r>
      <w:r w:rsidRPr="00E95345">
        <w:rPr>
          <w:rFonts w:ascii="Arial" w:hAnsi="Arial" w:cs="Arial"/>
          <w:sz w:val="20"/>
          <w:lang w:val="en-GB"/>
        </w:rPr>
        <w:t>(Fig</w:t>
      </w:r>
      <w:r w:rsidR="004958A5" w:rsidRPr="00E95345">
        <w:rPr>
          <w:rFonts w:ascii="Arial" w:hAnsi="Arial" w:cs="Arial"/>
          <w:sz w:val="20"/>
          <w:lang w:val="en-GB"/>
        </w:rPr>
        <w:t>.</w:t>
      </w:r>
      <w:r w:rsidRPr="00E95345">
        <w:rPr>
          <w:rFonts w:ascii="Arial" w:hAnsi="Arial" w:cs="Arial"/>
          <w:sz w:val="20"/>
          <w:lang w:val="en-GB"/>
        </w:rPr>
        <w:t xml:space="preserve"> 2). </w:t>
      </w:r>
      <w:r w:rsidR="00594C2F" w:rsidRPr="00E95345">
        <w:rPr>
          <w:rFonts w:ascii="Arial" w:hAnsi="Arial" w:cs="Arial"/>
          <w:sz w:val="20"/>
          <w:lang w:val="en-GB"/>
        </w:rPr>
        <w:t xml:space="preserve">To provide a comparative synthesis of the natural dynamics of these forested landscapes </w:t>
      </w:r>
      <w:r w:rsidR="00754F2F" w:rsidRPr="00E95345">
        <w:rPr>
          <w:rFonts w:ascii="Arial" w:hAnsi="Arial" w:cs="Arial"/>
          <w:sz w:val="20"/>
          <w:lang w:val="en-GB"/>
        </w:rPr>
        <w:t xml:space="preserve">over time </w:t>
      </w:r>
      <w:r w:rsidR="00594C2F" w:rsidRPr="00E95345">
        <w:rPr>
          <w:rFonts w:ascii="Arial" w:hAnsi="Arial" w:cs="Arial"/>
          <w:sz w:val="20"/>
          <w:lang w:val="en-GB"/>
        </w:rPr>
        <w:t xml:space="preserve">and how humans have changed them, we use multivariate analyses (ordination) to integrate </w:t>
      </w:r>
      <w:proofErr w:type="spellStart"/>
      <w:r w:rsidR="00594C2F" w:rsidRPr="00E95345">
        <w:rPr>
          <w:rFonts w:ascii="Arial" w:hAnsi="Arial" w:cs="Arial"/>
          <w:sz w:val="20"/>
          <w:szCs w:val="20"/>
          <w:lang w:val="en-GB"/>
        </w:rPr>
        <w:t>palaeoecological</w:t>
      </w:r>
      <w:proofErr w:type="spellEnd"/>
      <w:r w:rsidR="00594C2F" w:rsidRPr="00E95345">
        <w:rPr>
          <w:rFonts w:ascii="Arial" w:hAnsi="Arial" w:cs="Arial"/>
          <w:sz w:val="20"/>
          <w:szCs w:val="20"/>
          <w:lang w:val="en-GB"/>
        </w:rPr>
        <w:t xml:space="preserve"> datasets of forest composition (fossil pollen), fire regimes (charcoal), erosion (</w:t>
      </w:r>
      <w:r w:rsidR="005A7A89" w:rsidRPr="00E95345">
        <w:rPr>
          <w:rFonts w:ascii="Arial" w:hAnsi="Arial" w:cs="Arial"/>
          <w:sz w:val="20"/>
          <w:szCs w:val="20"/>
        </w:rPr>
        <w:t>sediment elemental composition</w:t>
      </w:r>
      <w:r w:rsidR="00E63F67" w:rsidRPr="00E95345">
        <w:rPr>
          <w:rFonts w:ascii="Arial" w:hAnsi="Arial" w:cs="Arial"/>
          <w:sz w:val="20"/>
          <w:szCs w:val="20"/>
        </w:rPr>
        <w:t xml:space="preserve"> and median grain size), soil organic content (</w:t>
      </w:r>
      <w:r w:rsidR="00C55DE5" w:rsidRPr="00E95345">
        <w:rPr>
          <w:rFonts w:ascii="Arial" w:hAnsi="Arial" w:cs="Arial"/>
          <w:sz w:val="20"/>
          <w:szCs w:val="20"/>
        </w:rPr>
        <w:t>l</w:t>
      </w:r>
      <w:r w:rsidR="005A7A89" w:rsidRPr="00E95345">
        <w:rPr>
          <w:rFonts w:ascii="Arial" w:hAnsi="Arial" w:cs="Arial"/>
          <w:sz w:val="20"/>
          <w:szCs w:val="20"/>
        </w:rPr>
        <w:t>oss</w:t>
      </w:r>
      <w:r w:rsidR="00C55DE5" w:rsidRPr="00E95345">
        <w:rPr>
          <w:rFonts w:ascii="Arial" w:hAnsi="Arial" w:cs="Arial"/>
          <w:sz w:val="20"/>
          <w:szCs w:val="20"/>
        </w:rPr>
        <w:t>-</w:t>
      </w:r>
      <w:r w:rsidR="005A7A89" w:rsidRPr="00E95345">
        <w:rPr>
          <w:rFonts w:ascii="Arial" w:hAnsi="Arial" w:cs="Arial"/>
          <w:sz w:val="20"/>
          <w:szCs w:val="20"/>
        </w:rPr>
        <w:t>on</w:t>
      </w:r>
      <w:r w:rsidR="00C55DE5" w:rsidRPr="00E95345">
        <w:rPr>
          <w:rFonts w:ascii="Arial" w:hAnsi="Arial" w:cs="Arial"/>
          <w:sz w:val="20"/>
          <w:szCs w:val="20"/>
        </w:rPr>
        <w:t>-i</w:t>
      </w:r>
      <w:r w:rsidR="005A7A89" w:rsidRPr="00E95345">
        <w:rPr>
          <w:rFonts w:ascii="Arial" w:hAnsi="Arial" w:cs="Arial"/>
          <w:sz w:val="20"/>
          <w:szCs w:val="20"/>
        </w:rPr>
        <w:t>gnition</w:t>
      </w:r>
      <w:r w:rsidR="00E63F67" w:rsidRPr="00E95345">
        <w:rPr>
          <w:rFonts w:ascii="Arial" w:hAnsi="Arial" w:cs="Arial"/>
          <w:sz w:val="20"/>
          <w:szCs w:val="20"/>
        </w:rPr>
        <w:t>)</w:t>
      </w:r>
      <w:r w:rsidR="00594C2F" w:rsidRPr="00E95345">
        <w:rPr>
          <w:rFonts w:ascii="Arial" w:hAnsi="Arial" w:cs="Arial"/>
          <w:sz w:val="20"/>
          <w:szCs w:val="20"/>
          <w:lang w:val="en-GB"/>
        </w:rPr>
        <w:t>, and herbivore introductions (spores of coprophilous fungi).</w:t>
      </w:r>
      <w:r w:rsidR="006A3B1A" w:rsidRPr="00E95345">
        <w:rPr>
          <w:rFonts w:ascii="Arial" w:hAnsi="Arial" w:cs="Arial"/>
          <w:sz w:val="20"/>
          <w:szCs w:val="20"/>
        </w:rPr>
        <w:t xml:space="preserve"> </w:t>
      </w:r>
      <w:r w:rsidR="00C55DE5" w:rsidRPr="00E95345">
        <w:rPr>
          <w:rFonts w:ascii="Arial" w:hAnsi="Arial" w:cs="Arial"/>
          <w:sz w:val="20"/>
          <w:szCs w:val="20"/>
        </w:rPr>
        <w:t>P</w:t>
      </w:r>
      <w:r w:rsidR="006A3B1A" w:rsidRPr="00E95345">
        <w:rPr>
          <w:rFonts w:ascii="Arial" w:hAnsi="Arial" w:cs="Arial"/>
          <w:sz w:val="20"/>
          <w:szCs w:val="20"/>
        </w:rPr>
        <w:t xml:space="preserve">rior to human colonization, forest variability </w:t>
      </w:r>
      <w:r w:rsidR="00AA57DC" w:rsidRPr="00E95345">
        <w:rPr>
          <w:rFonts w:ascii="Arial" w:hAnsi="Arial" w:cs="Arial"/>
          <w:sz w:val="20"/>
          <w:szCs w:val="20"/>
        </w:rPr>
        <w:t>within the last 10</w:t>
      </w:r>
      <w:r w:rsidR="00803D3D" w:rsidRPr="00E95345">
        <w:rPr>
          <w:rFonts w:ascii="Arial" w:hAnsi="Arial" w:cs="Arial"/>
          <w:sz w:val="20"/>
          <w:szCs w:val="20"/>
        </w:rPr>
        <w:t xml:space="preserve"> </w:t>
      </w:r>
      <w:proofErr w:type="spellStart"/>
      <w:r w:rsidR="00AA57DC" w:rsidRPr="00E95345">
        <w:rPr>
          <w:rFonts w:ascii="Arial" w:hAnsi="Arial" w:cs="Arial"/>
          <w:sz w:val="20"/>
          <w:szCs w:val="20"/>
        </w:rPr>
        <w:t>ka</w:t>
      </w:r>
      <w:proofErr w:type="spellEnd"/>
      <w:r w:rsidR="00F05E9C" w:rsidRPr="00E95345">
        <w:rPr>
          <w:rFonts w:ascii="Arial" w:hAnsi="Arial" w:cs="Arial"/>
          <w:sz w:val="20"/>
          <w:szCs w:val="20"/>
        </w:rPr>
        <w:t xml:space="preserve"> </w:t>
      </w:r>
      <w:r w:rsidR="006A3B1A" w:rsidRPr="00E95345">
        <w:rPr>
          <w:rFonts w:ascii="Arial" w:hAnsi="Arial" w:cs="Arial"/>
          <w:sz w:val="20"/>
          <w:szCs w:val="20"/>
        </w:rPr>
        <w:t>show</w:t>
      </w:r>
      <w:r w:rsidR="00465372" w:rsidRPr="00E95345">
        <w:rPr>
          <w:rFonts w:ascii="Arial" w:hAnsi="Arial" w:cs="Arial"/>
          <w:sz w:val="20"/>
          <w:szCs w:val="20"/>
        </w:rPr>
        <w:t>ed</w:t>
      </w:r>
      <w:r w:rsidR="006A3B1A" w:rsidRPr="00E95345">
        <w:rPr>
          <w:rFonts w:ascii="Arial" w:hAnsi="Arial" w:cs="Arial"/>
          <w:sz w:val="20"/>
          <w:szCs w:val="20"/>
        </w:rPr>
        <w:t xml:space="preserve"> evidence of </w:t>
      </w:r>
      <w:r w:rsidR="00754F2F" w:rsidRPr="00E95345">
        <w:rPr>
          <w:rFonts w:ascii="Arial" w:hAnsi="Arial" w:cs="Arial"/>
          <w:sz w:val="20"/>
          <w:szCs w:val="20"/>
        </w:rPr>
        <w:t xml:space="preserve">the ecosystems responding to </w:t>
      </w:r>
      <w:r w:rsidR="001C1736">
        <w:rPr>
          <w:rFonts w:ascii="Arial" w:hAnsi="Arial" w:cs="Arial"/>
          <w:sz w:val="20"/>
          <w:szCs w:val="20"/>
        </w:rPr>
        <w:t>regional climate change</w:t>
      </w:r>
      <w:r w:rsidR="005423B3" w:rsidRPr="00E95345">
        <w:rPr>
          <w:rFonts w:ascii="Arial" w:hAnsi="Arial" w:cs="Arial"/>
          <w:sz w:val="20"/>
          <w:szCs w:val="20"/>
        </w:rPr>
        <w:t>,</w:t>
      </w:r>
      <w:r w:rsidR="002251D0" w:rsidRPr="00E95345">
        <w:rPr>
          <w:rFonts w:ascii="Arial" w:hAnsi="Arial" w:cs="Arial"/>
          <w:sz w:val="20"/>
          <w:szCs w:val="20"/>
        </w:rPr>
        <w:t xml:space="preserve"> </w:t>
      </w:r>
      <w:r w:rsidR="006A3B1A" w:rsidRPr="00E95345">
        <w:rPr>
          <w:rFonts w:ascii="Arial" w:hAnsi="Arial" w:cs="Arial"/>
          <w:sz w:val="20"/>
          <w:szCs w:val="20"/>
        </w:rPr>
        <w:t xml:space="preserve">whereas </w:t>
      </w:r>
      <w:r w:rsidR="00754F2F" w:rsidRPr="00E95345">
        <w:rPr>
          <w:rFonts w:ascii="Arial" w:hAnsi="Arial" w:cs="Arial"/>
          <w:sz w:val="20"/>
          <w:szCs w:val="20"/>
        </w:rPr>
        <w:t xml:space="preserve">after </w:t>
      </w:r>
      <w:r w:rsidR="006A3B1A" w:rsidRPr="00E95345">
        <w:rPr>
          <w:rFonts w:ascii="Arial" w:hAnsi="Arial" w:cs="Arial"/>
          <w:sz w:val="20"/>
          <w:szCs w:val="20"/>
        </w:rPr>
        <w:t xml:space="preserve">human colonization </w:t>
      </w:r>
      <w:r w:rsidR="00754F2F" w:rsidRPr="00E95345">
        <w:rPr>
          <w:rFonts w:ascii="Arial" w:hAnsi="Arial" w:cs="Arial"/>
          <w:sz w:val="20"/>
          <w:szCs w:val="20"/>
        </w:rPr>
        <w:t xml:space="preserve">there is evidence for </w:t>
      </w:r>
      <w:r w:rsidR="006A3B1A" w:rsidRPr="00E95345">
        <w:rPr>
          <w:rFonts w:ascii="Arial" w:hAnsi="Arial" w:cs="Arial"/>
          <w:sz w:val="20"/>
          <w:szCs w:val="20"/>
        </w:rPr>
        <w:t xml:space="preserve">increased </w:t>
      </w:r>
      <w:r w:rsidR="00D741AF" w:rsidRPr="00E95345">
        <w:rPr>
          <w:rFonts w:ascii="Arial" w:hAnsi="Arial" w:cs="Arial"/>
          <w:sz w:val="20"/>
          <w:szCs w:val="20"/>
        </w:rPr>
        <w:t>i</w:t>
      </w:r>
      <w:r w:rsidR="006A3B1A" w:rsidRPr="00E95345">
        <w:rPr>
          <w:rFonts w:ascii="Arial" w:hAnsi="Arial" w:cs="Arial"/>
          <w:sz w:val="20"/>
          <w:szCs w:val="20"/>
        </w:rPr>
        <w:t>ncidence of fire, soil erosion</w:t>
      </w:r>
      <w:r w:rsidR="00D741AF" w:rsidRPr="00E95345">
        <w:rPr>
          <w:rFonts w:ascii="Arial" w:hAnsi="Arial" w:cs="Arial"/>
          <w:sz w:val="20"/>
          <w:szCs w:val="20"/>
        </w:rPr>
        <w:t>,</w:t>
      </w:r>
      <w:r w:rsidR="006A3B1A" w:rsidRPr="00E95345">
        <w:rPr>
          <w:rFonts w:ascii="Arial" w:hAnsi="Arial" w:cs="Arial"/>
          <w:sz w:val="20"/>
          <w:szCs w:val="20"/>
        </w:rPr>
        <w:t xml:space="preserve"> and the arrival of domesticated animals (goats</w:t>
      </w:r>
      <w:r w:rsidR="00803D3D" w:rsidRPr="00E95345">
        <w:rPr>
          <w:rFonts w:ascii="Arial" w:hAnsi="Arial" w:cs="Arial"/>
          <w:sz w:val="20"/>
          <w:szCs w:val="20"/>
        </w:rPr>
        <w:t>, pigs</w:t>
      </w:r>
      <w:r w:rsidR="006A3B1A" w:rsidRPr="00E95345">
        <w:rPr>
          <w:rFonts w:ascii="Arial" w:hAnsi="Arial" w:cs="Arial"/>
          <w:sz w:val="20"/>
          <w:szCs w:val="20"/>
        </w:rPr>
        <w:t>)</w:t>
      </w:r>
      <w:r w:rsidR="00754F2F" w:rsidRPr="00E95345">
        <w:rPr>
          <w:rFonts w:ascii="Arial" w:hAnsi="Arial" w:cs="Arial"/>
          <w:sz w:val="20"/>
          <w:szCs w:val="20"/>
        </w:rPr>
        <w:t>. These latter changes are associated with a</w:t>
      </w:r>
      <w:r w:rsidR="006A3B1A" w:rsidRPr="00E95345">
        <w:rPr>
          <w:rFonts w:ascii="Arial" w:hAnsi="Arial" w:cs="Arial"/>
          <w:sz w:val="20"/>
          <w:szCs w:val="20"/>
        </w:rPr>
        <w:t xml:space="preserve"> reduc</w:t>
      </w:r>
      <w:r w:rsidR="00754F2F" w:rsidRPr="00E95345">
        <w:rPr>
          <w:rFonts w:ascii="Arial" w:hAnsi="Arial" w:cs="Arial"/>
          <w:sz w:val="20"/>
          <w:szCs w:val="20"/>
        </w:rPr>
        <w:t xml:space="preserve">tion in </w:t>
      </w:r>
      <w:r w:rsidR="006A3B1A" w:rsidRPr="00E95345">
        <w:rPr>
          <w:rFonts w:ascii="Arial" w:hAnsi="Arial" w:cs="Arial"/>
          <w:sz w:val="20"/>
          <w:szCs w:val="20"/>
        </w:rPr>
        <w:t xml:space="preserve">the forest cover in both archipelagos and compositional convergence within the </w:t>
      </w:r>
      <w:proofErr w:type="spellStart"/>
      <w:r w:rsidR="006A3B1A" w:rsidRPr="00E95345">
        <w:rPr>
          <w:rFonts w:ascii="Arial" w:hAnsi="Arial" w:cs="Arial"/>
          <w:sz w:val="20"/>
          <w:szCs w:val="20"/>
        </w:rPr>
        <w:t>thermophilous</w:t>
      </w:r>
      <w:proofErr w:type="spellEnd"/>
      <w:r w:rsidR="006A3B1A" w:rsidRPr="00E95345">
        <w:rPr>
          <w:rFonts w:ascii="Arial" w:hAnsi="Arial" w:cs="Arial"/>
          <w:sz w:val="20"/>
          <w:szCs w:val="20"/>
        </w:rPr>
        <w:t xml:space="preserve"> woodland zone of the Cabo Verde islands.</w:t>
      </w:r>
    </w:p>
    <w:p w14:paraId="6955DF32" w14:textId="77777777" w:rsidR="00682AFE" w:rsidRPr="00E95345" w:rsidRDefault="00682AFE" w:rsidP="00D77359">
      <w:pPr>
        <w:spacing w:after="0"/>
        <w:jc w:val="both"/>
        <w:rPr>
          <w:rFonts w:ascii="Arial" w:hAnsi="Arial" w:cs="Arial"/>
          <w:sz w:val="20"/>
          <w:lang w:val="en-GB"/>
        </w:rPr>
      </w:pPr>
    </w:p>
    <w:p w14:paraId="07903C02" w14:textId="3628C9B0" w:rsidR="00E6133D" w:rsidRPr="00E95345" w:rsidRDefault="00E6133D" w:rsidP="00C62EDB">
      <w:pPr>
        <w:keepNext/>
        <w:pBdr>
          <w:top w:val="nil"/>
          <w:left w:val="nil"/>
          <w:bottom w:val="nil"/>
          <w:right w:val="nil"/>
          <w:between w:val="nil"/>
        </w:pBdr>
        <w:spacing w:before="240" w:after="60"/>
        <w:contextualSpacing/>
        <w:jc w:val="both"/>
        <w:rPr>
          <w:rFonts w:ascii="Arial" w:hAnsi="Arial" w:cs="Arial"/>
          <w:b/>
          <w:sz w:val="20"/>
          <w:szCs w:val="20"/>
        </w:rPr>
      </w:pPr>
      <w:r w:rsidRPr="00E95345">
        <w:rPr>
          <w:rFonts w:ascii="Arial" w:hAnsi="Arial" w:cs="Arial"/>
          <w:b/>
          <w:sz w:val="20"/>
          <w:szCs w:val="20"/>
        </w:rPr>
        <w:t>Results</w:t>
      </w:r>
    </w:p>
    <w:p w14:paraId="55CE22E7" w14:textId="4F11490A" w:rsidR="005C600E" w:rsidRPr="00E95345" w:rsidRDefault="005C600E" w:rsidP="00C62EDB">
      <w:pPr>
        <w:keepNext/>
        <w:pBdr>
          <w:top w:val="nil"/>
          <w:left w:val="nil"/>
          <w:bottom w:val="nil"/>
          <w:right w:val="nil"/>
          <w:between w:val="nil"/>
        </w:pBdr>
        <w:spacing w:before="240" w:after="60"/>
        <w:contextualSpacing/>
        <w:jc w:val="both"/>
        <w:rPr>
          <w:rFonts w:ascii="Arial" w:hAnsi="Arial" w:cs="Arial"/>
          <w:b/>
          <w:sz w:val="20"/>
          <w:szCs w:val="20"/>
        </w:rPr>
      </w:pPr>
    </w:p>
    <w:p w14:paraId="71834F8E" w14:textId="1F0626A2" w:rsidR="005C2E89" w:rsidRPr="00E95345" w:rsidRDefault="00E63A3D" w:rsidP="005423B3">
      <w:pPr>
        <w:keepNext/>
        <w:pBdr>
          <w:top w:val="nil"/>
          <w:left w:val="nil"/>
          <w:bottom w:val="nil"/>
          <w:right w:val="nil"/>
          <w:between w:val="nil"/>
        </w:pBdr>
        <w:spacing w:before="240" w:after="60"/>
        <w:contextualSpacing/>
        <w:jc w:val="both"/>
        <w:rPr>
          <w:rFonts w:ascii="Arial" w:hAnsi="Arial" w:cs="Arial"/>
          <w:sz w:val="20"/>
          <w:lang w:val="en-GB"/>
        </w:rPr>
      </w:pPr>
      <w:proofErr w:type="spellStart"/>
      <w:r w:rsidRPr="00E95345">
        <w:rPr>
          <w:rFonts w:ascii="Arial" w:hAnsi="Arial" w:cs="Arial"/>
          <w:sz w:val="20"/>
          <w:lang w:val="en-GB"/>
        </w:rPr>
        <w:t>Palaeoecological</w:t>
      </w:r>
      <w:proofErr w:type="spellEnd"/>
      <w:r w:rsidRPr="00E95345">
        <w:rPr>
          <w:rFonts w:ascii="Arial" w:hAnsi="Arial" w:cs="Arial"/>
          <w:sz w:val="20"/>
          <w:lang w:val="en-GB"/>
        </w:rPr>
        <w:t xml:space="preserve"> analyses of</w:t>
      </w:r>
      <w:r w:rsidR="00915E78" w:rsidRPr="00E95345">
        <w:rPr>
          <w:rFonts w:ascii="Arial" w:hAnsi="Arial" w:cs="Arial"/>
          <w:sz w:val="20"/>
          <w:lang w:val="en-GB"/>
        </w:rPr>
        <w:t xml:space="preserve"> sediment deposi</w:t>
      </w:r>
      <w:r w:rsidR="00EA5F88" w:rsidRPr="00E95345">
        <w:rPr>
          <w:rFonts w:ascii="Arial" w:hAnsi="Arial" w:cs="Arial"/>
          <w:sz w:val="20"/>
          <w:lang w:val="en-GB"/>
        </w:rPr>
        <w:t>t</w:t>
      </w:r>
      <w:r w:rsidR="00807673" w:rsidRPr="00E95345">
        <w:rPr>
          <w:rFonts w:ascii="Arial" w:hAnsi="Arial" w:cs="Arial"/>
          <w:sz w:val="20"/>
          <w:lang w:val="en-GB"/>
        </w:rPr>
        <w:t>s</w:t>
      </w:r>
      <w:r w:rsidR="00915E78" w:rsidRPr="00E95345">
        <w:rPr>
          <w:rFonts w:ascii="Arial" w:hAnsi="Arial" w:cs="Arial"/>
          <w:sz w:val="20"/>
          <w:lang w:val="en-GB"/>
        </w:rPr>
        <w:t xml:space="preserve"> </w:t>
      </w:r>
      <w:r w:rsidR="00807673" w:rsidRPr="00E95345">
        <w:rPr>
          <w:rFonts w:ascii="Arial" w:hAnsi="Arial" w:cs="Arial"/>
          <w:sz w:val="20"/>
          <w:lang w:val="en-GB"/>
        </w:rPr>
        <w:t>from</w:t>
      </w:r>
      <w:r w:rsidR="00915E78" w:rsidRPr="00E95345">
        <w:rPr>
          <w:rFonts w:ascii="Arial" w:hAnsi="Arial" w:cs="Arial"/>
          <w:sz w:val="20"/>
          <w:lang w:val="en-GB"/>
        </w:rPr>
        <w:t xml:space="preserve"> five </w:t>
      </w:r>
      <w:r w:rsidR="009D7B5C" w:rsidRPr="00E95345">
        <w:rPr>
          <w:rFonts w:ascii="Arial" w:hAnsi="Arial" w:cs="Arial"/>
          <w:sz w:val="20"/>
          <w:lang w:val="en-GB"/>
        </w:rPr>
        <w:t>volcanic</w:t>
      </w:r>
      <w:r w:rsidR="00915E78" w:rsidRPr="00E95345">
        <w:rPr>
          <w:rFonts w:ascii="Arial" w:hAnsi="Arial" w:cs="Arial"/>
          <w:sz w:val="20"/>
          <w:lang w:val="en-GB"/>
        </w:rPr>
        <w:t xml:space="preserve"> calderas</w:t>
      </w:r>
      <w:r w:rsidR="00915E78" w:rsidRPr="00E95345" w:rsidDel="00C45A34">
        <w:rPr>
          <w:rFonts w:ascii="Arial" w:hAnsi="Arial" w:cs="Arial"/>
          <w:sz w:val="20"/>
          <w:lang w:val="en-GB"/>
        </w:rPr>
        <w:t xml:space="preserve"> </w:t>
      </w:r>
      <w:r w:rsidR="00E63F67" w:rsidRPr="00E95345">
        <w:rPr>
          <w:rFonts w:ascii="Arial" w:hAnsi="Arial" w:cs="Arial"/>
          <w:sz w:val="20"/>
          <w:lang w:val="en-GB"/>
        </w:rPr>
        <w:t>from</w:t>
      </w:r>
      <w:r w:rsidR="00880807" w:rsidRPr="00E95345">
        <w:rPr>
          <w:rFonts w:ascii="Arial" w:hAnsi="Arial" w:cs="Arial"/>
          <w:sz w:val="20"/>
          <w:lang w:val="en-GB"/>
        </w:rPr>
        <w:t>:</w:t>
      </w:r>
      <w:r w:rsidR="00E63F67" w:rsidRPr="00E95345">
        <w:rPr>
          <w:rFonts w:ascii="Arial" w:hAnsi="Arial" w:cs="Arial"/>
          <w:sz w:val="20"/>
          <w:lang w:val="en-GB"/>
        </w:rPr>
        <w:t xml:space="preserve"> La </w:t>
      </w:r>
      <w:proofErr w:type="spellStart"/>
      <w:r w:rsidR="00E63F67" w:rsidRPr="00E95345">
        <w:rPr>
          <w:rFonts w:ascii="Arial" w:hAnsi="Arial" w:cs="Arial"/>
          <w:sz w:val="20"/>
          <w:lang w:val="en-GB"/>
        </w:rPr>
        <w:t>Gomera</w:t>
      </w:r>
      <w:proofErr w:type="spellEnd"/>
      <w:r w:rsidR="00E63F67" w:rsidRPr="00E95345">
        <w:rPr>
          <w:rFonts w:ascii="Arial" w:hAnsi="Arial" w:cs="Arial"/>
          <w:sz w:val="20"/>
          <w:lang w:val="en-GB"/>
        </w:rPr>
        <w:t xml:space="preserve">, Gran </w:t>
      </w:r>
      <w:proofErr w:type="spellStart"/>
      <w:r w:rsidR="00E63F67" w:rsidRPr="00E95345">
        <w:rPr>
          <w:rFonts w:ascii="Arial" w:hAnsi="Arial" w:cs="Arial"/>
          <w:sz w:val="20"/>
          <w:lang w:val="en-GB"/>
        </w:rPr>
        <w:t>Canaria</w:t>
      </w:r>
      <w:proofErr w:type="spellEnd"/>
      <w:r w:rsidR="00E63F67" w:rsidRPr="00E95345">
        <w:rPr>
          <w:rFonts w:ascii="Arial" w:hAnsi="Arial" w:cs="Arial"/>
          <w:sz w:val="20"/>
          <w:lang w:val="en-GB"/>
        </w:rPr>
        <w:t xml:space="preserve"> (Canary Islands), Santo </w:t>
      </w:r>
      <w:proofErr w:type="spellStart"/>
      <w:r w:rsidR="00E63F67" w:rsidRPr="00E95345">
        <w:rPr>
          <w:rFonts w:ascii="Arial" w:hAnsi="Arial" w:cs="Arial"/>
          <w:sz w:val="20"/>
          <w:lang w:val="en-GB"/>
        </w:rPr>
        <w:t>Antão</w:t>
      </w:r>
      <w:proofErr w:type="spellEnd"/>
      <w:r w:rsidR="00E63F67" w:rsidRPr="00E95345">
        <w:rPr>
          <w:rFonts w:ascii="Arial" w:hAnsi="Arial" w:cs="Arial"/>
          <w:sz w:val="20"/>
          <w:lang w:val="en-GB"/>
        </w:rPr>
        <w:t xml:space="preserve">, São </w:t>
      </w:r>
      <w:proofErr w:type="spellStart"/>
      <w:r w:rsidR="00E63F67" w:rsidRPr="00E95345">
        <w:rPr>
          <w:rFonts w:ascii="Arial" w:hAnsi="Arial" w:cs="Arial"/>
          <w:sz w:val="20"/>
          <w:lang w:val="en-GB"/>
        </w:rPr>
        <w:t>Nicolau</w:t>
      </w:r>
      <w:proofErr w:type="spellEnd"/>
      <w:r w:rsidR="00E63F67" w:rsidRPr="00E95345">
        <w:rPr>
          <w:rFonts w:ascii="Arial" w:hAnsi="Arial" w:cs="Arial"/>
          <w:sz w:val="20"/>
          <w:lang w:val="en-GB"/>
        </w:rPr>
        <w:t>, and Brava (Cabo Verde)</w:t>
      </w:r>
      <w:r w:rsidR="00E6761F" w:rsidRPr="00E95345">
        <w:rPr>
          <w:rFonts w:ascii="Arial" w:hAnsi="Arial" w:cs="Arial"/>
          <w:sz w:val="20"/>
          <w:lang w:val="en-GB"/>
        </w:rPr>
        <w:t>,</w:t>
      </w:r>
      <w:r w:rsidR="00E63F67" w:rsidRPr="00E95345">
        <w:rPr>
          <w:rFonts w:ascii="Arial" w:hAnsi="Arial" w:cs="Arial"/>
          <w:sz w:val="20"/>
          <w:lang w:val="en-GB"/>
        </w:rPr>
        <w:t xml:space="preserve"> </w:t>
      </w:r>
      <w:r w:rsidR="00AA57DC" w:rsidRPr="00E95345">
        <w:rPr>
          <w:rFonts w:ascii="Arial" w:hAnsi="Arial" w:cs="Arial"/>
          <w:sz w:val="20"/>
          <w:lang w:val="en-GB"/>
        </w:rPr>
        <w:t>within the past 10</w:t>
      </w:r>
      <w:r w:rsidR="00946FD7" w:rsidRPr="00E95345">
        <w:rPr>
          <w:rFonts w:ascii="Arial" w:hAnsi="Arial" w:cs="Arial"/>
          <w:sz w:val="20"/>
          <w:lang w:val="en-GB"/>
        </w:rPr>
        <w:t xml:space="preserve"> </w:t>
      </w:r>
      <w:proofErr w:type="spellStart"/>
      <w:r w:rsidR="00AA57DC" w:rsidRPr="00E95345">
        <w:rPr>
          <w:rFonts w:ascii="Arial" w:hAnsi="Arial" w:cs="Arial"/>
          <w:sz w:val="20"/>
          <w:lang w:val="en-GB"/>
        </w:rPr>
        <w:t>ka</w:t>
      </w:r>
      <w:proofErr w:type="spellEnd"/>
      <w:r w:rsidR="00915E78" w:rsidRPr="00E95345">
        <w:rPr>
          <w:rFonts w:ascii="Arial" w:hAnsi="Arial" w:cs="Arial"/>
          <w:sz w:val="20"/>
          <w:lang w:val="en-GB"/>
        </w:rPr>
        <w:t xml:space="preserve"> reveal distinct differences</w:t>
      </w:r>
      <w:r w:rsidR="005423B3" w:rsidRPr="00E95345">
        <w:rPr>
          <w:rFonts w:ascii="Arial" w:hAnsi="Arial" w:cs="Arial"/>
          <w:sz w:val="20"/>
          <w:lang w:val="en-GB"/>
        </w:rPr>
        <w:t xml:space="preserve"> in</w:t>
      </w:r>
      <w:r w:rsidR="00915E78" w:rsidRPr="00E95345">
        <w:rPr>
          <w:rFonts w:ascii="Arial" w:hAnsi="Arial" w:cs="Arial"/>
          <w:sz w:val="20"/>
          <w:lang w:val="en-GB"/>
        </w:rPr>
        <w:t xml:space="preserve"> pre- and post-human </w:t>
      </w:r>
      <w:r w:rsidR="004958A5" w:rsidRPr="00E95345">
        <w:rPr>
          <w:rFonts w:ascii="Arial" w:hAnsi="Arial" w:cs="Arial"/>
          <w:sz w:val="20"/>
          <w:lang w:val="en-GB"/>
        </w:rPr>
        <w:t>colonization</w:t>
      </w:r>
      <w:r w:rsidR="005423B3" w:rsidRPr="00E95345">
        <w:rPr>
          <w:rFonts w:ascii="Arial" w:hAnsi="Arial" w:cs="Arial"/>
          <w:sz w:val="20"/>
          <w:lang w:val="en-GB"/>
        </w:rPr>
        <w:t xml:space="preserve"> landscape dynamics</w:t>
      </w:r>
      <w:r w:rsidR="00F23E78" w:rsidRPr="00E95345">
        <w:rPr>
          <w:rFonts w:ascii="Arial" w:hAnsi="Arial" w:cs="Arial"/>
          <w:sz w:val="20"/>
          <w:lang w:val="en-GB"/>
        </w:rPr>
        <w:t>.</w:t>
      </w:r>
      <w:r w:rsidR="005C2E89" w:rsidRPr="00E95345">
        <w:rPr>
          <w:rFonts w:ascii="Arial" w:hAnsi="Arial" w:cs="Arial"/>
          <w:sz w:val="20"/>
          <w:lang w:val="en-GB"/>
        </w:rPr>
        <w:t xml:space="preserve"> Proxies for erosion, burning</w:t>
      </w:r>
      <w:r w:rsidR="00EA5F88" w:rsidRPr="00E95345">
        <w:rPr>
          <w:rFonts w:ascii="Arial" w:hAnsi="Arial" w:cs="Arial"/>
          <w:sz w:val="20"/>
          <w:lang w:val="en-GB"/>
        </w:rPr>
        <w:t xml:space="preserve"> and grazing show particularly prominent changes. </w:t>
      </w:r>
      <w:r w:rsidR="00465372" w:rsidRPr="00E95345">
        <w:rPr>
          <w:rFonts w:ascii="Arial" w:hAnsi="Arial" w:cs="Arial"/>
          <w:sz w:val="20"/>
          <w:lang w:val="en-GB"/>
        </w:rPr>
        <w:t xml:space="preserve"> </w:t>
      </w:r>
    </w:p>
    <w:p w14:paraId="3BC5B7A9" w14:textId="77777777" w:rsidR="005C2E89" w:rsidRPr="00E95345" w:rsidRDefault="005C2E89" w:rsidP="005423B3">
      <w:pPr>
        <w:keepNext/>
        <w:pBdr>
          <w:top w:val="nil"/>
          <w:left w:val="nil"/>
          <w:bottom w:val="nil"/>
          <w:right w:val="nil"/>
          <w:between w:val="nil"/>
        </w:pBdr>
        <w:spacing w:before="240" w:after="60"/>
        <w:contextualSpacing/>
        <w:jc w:val="both"/>
        <w:rPr>
          <w:rFonts w:ascii="Arial" w:hAnsi="Arial" w:cs="Arial"/>
          <w:sz w:val="20"/>
          <w:lang w:val="en-GB"/>
        </w:rPr>
      </w:pPr>
    </w:p>
    <w:p w14:paraId="21088C5F" w14:textId="08283201" w:rsidR="003613C6" w:rsidRPr="00E95345" w:rsidRDefault="00150EF0" w:rsidP="005423B3">
      <w:pPr>
        <w:keepNext/>
        <w:pBdr>
          <w:top w:val="nil"/>
          <w:left w:val="nil"/>
          <w:bottom w:val="nil"/>
          <w:right w:val="nil"/>
          <w:between w:val="nil"/>
        </w:pBdr>
        <w:spacing w:before="240" w:after="60"/>
        <w:contextualSpacing/>
        <w:jc w:val="both"/>
        <w:rPr>
          <w:rFonts w:ascii="Arial" w:hAnsi="Arial" w:cs="Arial"/>
          <w:sz w:val="20"/>
          <w:lang w:val="en-GB"/>
        </w:rPr>
      </w:pPr>
      <w:r w:rsidRPr="00E95345">
        <w:rPr>
          <w:rFonts w:ascii="Arial" w:hAnsi="Arial" w:cs="Arial"/>
          <w:b/>
          <w:sz w:val="20"/>
          <w:lang w:val="en-GB"/>
        </w:rPr>
        <w:t>Canary Islands</w:t>
      </w:r>
      <w:r w:rsidR="00EA5F88" w:rsidRPr="00E95345">
        <w:rPr>
          <w:rFonts w:ascii="Arial" w:hAnsi="Arial" w:cs="Arial"/>
          <w:sz w:val="20"/>
          <w:lang w:val="en-GB"/>
        </w:rPr>
        <w:t xml:space="preserve">: </w:t>
      </w:r>
      <w:r w:rsidR="007F0969" w:rsidRPr="00E95345">
        <w:rPr>
          <w:rFonts w:ascii="Arial" w:hAnsi="Arial" w:cs="Arial"/>
          <w:sz w:val="20"/>
          <w:lang w:val="en-GB"/>
        </w:rPr>
        <w:t xml:space="preserve">Sediment geochemistry for Laguna Grande (La </w:t>
      </w:r>
      <w:proofErr w:type="spellStart"/>
      <w:r w:rsidR="007F0969" w:rsidRPr="00E95345">
        <w:rPr>
          <w:rFonts w:ascii="Arial" w:hAnsi="Arial" w:cs="Arial"/>
          <w:sz w:val="20"/>
          <w:lang w:val="en-GB"/>
        </w:rPr>
        <w:t>Gomera</w:t>
      </w:r>
      <w:proofErr w:type="spellEnd"/>
      <w:r w:rsidR="007F0969" w:rsidRPr="00E95345">
        <w:rPr>
          <w:rFonts w:ascii="Arial" w:hAnsi="Arial" w:cs="Arial"/>
          <w:sz w:val="20"/>
          <w:lang w:val="en-GB"/>
        </w:rPr>
        <w:t>, 1</w:t>
      </w:r>
      <w:r w:rsidR="00C2665A" w:rsidRPr="00E95345">
        <w:rPr>
          <w:rFonts w:ascii="Arial" w:hAnsi="Arial" w:cs="Arial"/>
          <w:sz w:val="20"/>
          <w:lang w:val="en-GB"/>
        </w:rPr>
        <w:t>250</w:t>
      </w:r>
      <w:r w:rsidR="007F0969" w:rsidRPr="00E95345">
        <w:rPr>
          <w:rFonts w:ascii="Arial" w:hAnsi="Arial" w:cs="Arial"/>
          <w:sz w:val="20"/>
          <w:lang w:val="en-GB"/>
        </w:rPr>
        <w:t xml:space="preserve"> m </w:t>
      </w:r>
      <w:proofErr w:type="spellStart"/>
      <w:r w:rsidR="007F0969" w:rsidRPr="00E95345">
        <w:rPr>
          <w:rFonts w:ascii="Arial" w:hAnsi="Arial" w:cs="Arial"/>
          <w:sz w:val="20"/>
          <w:lang w:val="en-GB"/>
        </w:rPr>
        <w:t>asl</w:t>
      </w:r>
      <w:proofErr w:type="spellEnd"/>
      <w:r w:rsidR="007F0969" w:rsidRPr="00E95345">
        <w:rPr>
          <w:rFonts w:ascii="Arial" w:hAnsi="Arial" w:cs="Arial"/>
          <w:sz w:val="20"/>
          <w:lang w:val="en-GB"/>
        </w:rPr>
        <w:t xml:space="preserve">) shows consistent values of </w:t>
      </w:r>
      <w:r w:rsidR="00E82B76" w:rsidRPr="00E95345">
        <w:rPr>
          <w:rFonts w:ascii="Arial" w:hAnsi="Arial" w:cs="Arial"/>
          <w:sz w:val="20"/>
          <w:lang w:val="en-GB"/>
        </w:rPr>
        <w:t>SiO</w:t>
      </w:r>
      <w:r w:rsidR="00E82B76" w:rsidRPr="00E95345">
        <w:rPr>
          <w:rFonts w:ascii="Arial" w:hAnsi="Arial" w:cs="Arial"/>
          <w:sz w:val="20"/>
          <w:vertAlign w:val="subscript"/>
          <w:lang w:val="en-GB"/>
        </w:rPr>
        <w:t>2</w:t>
      </w:r>
      <w:r w:rsidR="007F0969" w:rsidRPr="00E95345">
        <w:rPr>
          <w:rFonts w:ascii="Arial" w:hAnsi="Arial" w:cs="Arial"/>
          <w:sz w:val="20"/>
          <w:lang w:val="en-GB"/>
        </w:rPr>
        <w:t xml:space="preserve">, </w:t>
      </w:r>
      <w:r w:rsidR="00E82B76" w:rsidRPr="00E95345">
        <w:rPr>
          <w:rFonts w:ascii="Arial" w:hAnsi="Arial" w:cs="Arial"/>
          <w:sz w:val="20"/>
          <w:lang w:val="en-GB"/>
        </w:rPr>
        <w:t>Fe</w:t>
      </w:r>
      <w:r w:rsidR="00E82B76" w:rsidRPr="00E95345">
        <w:rPr>
          <w:rFonts w:ascii="Arial" w:hAnsi="Arial" w:cs="Arial"/>
          <w:sz w:val="20"/>
          <w:vertAlign w:val="subscript"/>
          <w:lang w:val="en-GB"/>
        </w:rPr>
        <w:t>2</w:t>
      </w:r>
      <w:r w:rsidR="00E82B76" w:rsidRPr="00E95345">
        <w:rPr>
          <w:rFonts w:ascii="Arial" w:hAnsi="Arial" w:cs="Arial"/>
          <w:sz w:val="20"/>
          <w:lang w:val="en-GB"/>
        </w:rPr>
        <w:t>O</w:t>
      </w:r>
      <w:r w:rsidR="00E82B76" w:rsidRPr="00E95345">
        <w:rPr>
          <w:rFonts w:ascii="Arial" w:hAnsi="Arial" w:cs="Arial"/>
          <w:sz w:val="20"/>
          <w:vertAlign w:val="subscript"/>
          <w:lang w:val="en-GB"/>
        </w:rPr>
        <w:t>3</w:t>
      </w:r>
      <w:r w:rsidR="007F0969" w:rsidRPr="00E95345">
        <w:rPr>
          <w:rFonts w:ascii="Arial" w:hAnsi="Arial" w:cs="Arial"/>
          <w:sz w:val="20"/>
          <w:lang w:val="en-GB"/>
        </w:rPr>
        <w:t xml:space="preserve">, </w:t>
      </w:r>
      <w:r w:rsidR="00E82B76" w:rsidRPr="00E95345">
        <w:rPr>
          <w:rFonts w:ascii="Arial" w:hAnsi="Arial" w:cs="Arial"/>
          <w:sz w:val="20"/>
          <w:lang w:val="en-GB"/>
        </w:rPr>
        <w:t>Al</w:t>
      </w:r>
      <w:r w:rsidR="00E82B76" w:rsidRPr="00E95345">
        <w:rPr>
          <w:rFonts w:ascii="Arial" w:hAnsi="Arial" w:cs="Arial"/>
          <w:sz w:val="20"/>
          <w:vertAlign w:val="subscript"/>
          <w:lang w:val="en-GB"/>
        </w:rPr>
        <w:t>2</w:t>
      </w:r>
      <w:r w:rsidR="00E82B76" w:rsidRPr="00E95345">
        <w:rPr>
          <w:rFonts w:ascii="Arial" w:hAnsi="Arial" w:cs="Arial"/>
          <w:sz w:val="20"/>
          <w:lang w:val="en-GB"/>
        </w:rPr>
        <w:t>O</w:t>
      </w:r>
      <w:r w:rsidR="00E82B76" w:rsidRPr="00E95345">
        <w:rPr>
          <w:rFonts w:ascii="Arial" w:hAnsi="Arial" w:cs="Arial"/>
          <w:sz w:val="20"/>
          <w:vertAlign w:val="subscript"/>
          <w:lang w:val="en-GB"/>
        </w:rPr>
        <w:t>3</w:t>
      </w:r>
      <w:r w:rsidR="00D741AF" w:rsidRPr="00E95345">
        <w:rPr>
          <w:rFonts w:ascii="Arial" w:hAnsi="Arial" w:cs="Arial"/>
          <w:sz w:val="20"/>
          <w:lang w:val="en-GB"/>
        </w:rPr>
        <w:t>,</w:t>
      </w:r>
      <w:r w:rsidR="007F0969" w:rsidRPr="00E95345">
        <w:rPr>
          <w:rFonts w:ascii="Arial" w:hAnsi="Arial" w:cs="Arial"/>
          <w:sz w:val="20"/>
          <w:lang w:val="en-GB"/>
        </w:rPr>
        <w:t xml:space="preserve"> and TiO</w:t>
      </w:r>
      <w:r w:rsidR="007F0969" w:rsidRPr="00E95345">
        <w:rPr>
          <w:rFonts w:ascii="Arial" w:hAnsi="Arial" w:cs="Arial"/>
          <w:sz w:val="20"/>
          <w:vertAlign w:val="subscript"/>
          <w:lang w:val="en-GB"/>
        </w:rPr>
        <w:t>2</w:t>
      </w:r>
      <w:r w:rsidR="007F0969" w:rsidRPr="00E95345">
        <w:rPr>
          <w:rFonts w:ascii="Arial" w:hAnsi="Arial" w:cs="Arial"/>
          <w:sz w:val="20"/>
          <w:lang w:val="en-GB"/>
        </w:rPr>
        <w:t xml:space="preserve"> from the base of the core (c. 9600 </w:t>
      </w:r>
      <w:proofErr w:type="spellStart"/>
      <w:r w:rsidR="007F0969" w:rsidRPr="00E95345">
        <w:rPr>
          <w:rFonts w:ascii="Arial" w:hAnsi="Arial" w:cs="Arial"/>
          <w:sz w:val="20"/>
          <w:lang w:val="en-GB"/>
        </w:rPr>
        <w:t>cal</w:t>
      </w:r>
      <w:proofErr w:type="spellEnd"/>
      <w:r w:rsidR="007F0969" w:rsidRPr="00E95345">
        <w:rPr>
          <w:rFonts w:ascii="Arial" w:hAnsi="Arial" w:cs="Arial"/>
          <w:sz w:val="20"/>
          <w:lang w:val="en-GB"/>
        </w:rPr>
        <w:t xml:space="preserve"> </w:t>
      </w:r>
      <w:proofErr w:type="spellStart"/>
      <w:r w:rsidR="007F0969" w:rsidRPr="00E95345">
        <w:rPr>
          <w:rFonts w:ascii="Arial" w:hAnsi="Arial" w:cs="Arial"/>
          <w:sz w:val="20"/>
          <w:lang w:val="en-GB"/>
        </w:rPr>
        <w:t>yr</w:t>
      </w:r>
      <w:proofErr w:type="spellEnd"/>
      <w:r w:rsidR="007F0969" w:rsidRPr="00E95345">
        <w:rPr>
          <w:rFonts w:ascii="Arial" w:hAnsi="Arial" w:cs="Arial"/>
          <w:sz w:val="20"/>
          <w:lang w:val="en-GB"/>
        </w:rPr>
        <w:t xml:space="preserve"> BP</w:t>
      </w:r>
      <w:r w:rsidR="00423CBE" w:rsidRPr="00E95345">
        <w:rPr>
          <w:rFonts w:ascii="Arial" w:hAnsi="Arial" w:cs="Arial"/>
          <w:sz w:val="20"/>
          <w:lang w:val="en-GB"/>
        </w:rPr>
        <w:t xml:space="preserve">, 95% </w:t>
      </w:r>
      <w:bookmarkStart w:id="11" w:name="_GoBack"/>
      <w:r w:rsidR="00423CBE" w:rsidRPr="00E95345">
        <w:rPr>
          <w:rFonts w:ascii="Arial" w:hAnsi="Arial" w:cs="Arial"/>
          <w:sz w:val="20"/>
          <w:lang w:val="en-GB"/>
        </w:rPr>
        <w:t>confidence</w:t>
      </w:r>
      <w:bookmarkEnd w:id="11"/>
      <w:r w:rsidR="00423CBE" w:rsidRPr="00E95345">
        <w:rPr>
          <w:rFonts w:ascii="Arial" w:hAnsi="Arial" w:cs="Arial"/>
          <w:sz w:val="20"/>
          <w:lang w:val="en-GB"/>
        </w:rPr>
        <w:t xml:space="preserve"> interval, CI, 10,900</w:t>
      </w:r>
      <w:r w:rsidR="00E95345">
        <w:rPr>
          <w:rFonts w:ascii="Arial" w:hAnsi="Arial" w:cs="Arial"/>
          <w:sz w:val="20"/>
          <w:lang w:val="en-GB"/>
        </w:rPr>
        <w:t>–</w:t>
      </w:r>
      <w:r w:rsidR="00423CBE" w:rsidRPr="00E95345">
        <w:rPr>
          <w:rFonts w:ascii="Arial" w:hAnsi="Arial" w:cs="Arial"/>
          <w:sz w:val="20"/>
          <w:lang w:val="en-GB"/>
        </w:rPr>
        <w:t xml:space="preserve">8700 </w:t>
      </w:r>
      <w:proofErr w:type="spellStart"/>
      <w:r w:rsidR="00423CBE" w:rsidRPr="00E95345">
        <w:rPr>
          <w:rFonts w:ascii="Arial" w:hAnsi="Arial" w:cs="Arial"/>
          <w:sz w:val="20"/>
          <w:lang w:val="en-GB"/>
        </w:rPr>
        <w:t>cal</w:t>
      </w:r>
      <w:proofErr w:type="spellEnd"/>
      <w:r w:rsidR="00423CBE" w:rsidRPr="00E95345">
        <w:rPr>
          <w:rFonts w:ascii="Arial" w:hAnsi="Arial" w:cs="Arial"/>
          <w:sz w:val="20"/>
          <w:lang w:val="en-GB"/>
        </w:rPr>
        <w:t xml:space="preserve"> </w:t>
      </w:r>
      <w:proofErr w:type="spellStart"/>
      <w:r w:rsidR="00423CBE" w:rsidRPr="00E95345">
        <w:rPr>
          <w:rFonts w:ascii="Arial" w:hAnsi="Arial" w:cs="Arial"/>
          <w:sz w:val="20"/>
          <w:lang w:val="en-GB"/>
        </w:rPr>
        <w:t>yr</w:t>
      </w:r>
      <w:proofErr w:type="spellEnd"/>
      <w:r w:rsidR="00423CBE" w:rsidRPr="00E95345">
        <w:rPr>
          <w:rFonts w:ascii="Arial" w:hAnsi="Arial" w:cs="Arial"/>
          <w:sz w:val="20"/>
          <w:lang w:val="en-GB"/>
        </w:rPr>
        <w:t xml:space="preserve"> BP</w:t>
      </w:r>
      <w:r w:rsidR="00F25B28" w:rsidRPr="00E95345">
        <w:rPr>
          <w:rFonts w:ascii="Arial" w:hAnsi="Arial" w:cs="Arial"/>
          <w:sz w:val="20"/>
          <w:lang w:val="en-GB"/>
        </w:rPr>
        <w:t>; Fig</w:t>
      </w:r>
      <w:r w:rsidR="00A24D1D" w:rsidRPr="00E95345">
        <w:rPr>
          <w:rFonts w:ascii="Arial" w:hAnsi="Arial" w:cs="Arial"/>
          <w:sz w:val="20"/>
          <w:lang w:val="en-GB"/>
        </w:rPr>
        <w:t>.</w:t>
      </w:r>
      <w:r w:rsidR="00F25B28" w:rsidRPr="00E95345">
        <w:rPr>
          <w:rFonts w:ascii="Arial" w:hAnsi="Arial" w:cs="Arial"/>
          <w:sz w:val="20"/>
          <w:lang w:val="en-GB"/>
        </w:rPr>
        <w:t xml:space="preserve"> S1</w:t>
      </w:r>
      <w:r w:rsidR="007F0969" w:rsidRPr="00E95345">
        <w:rPr>
          <w:rFonts w:ascii="Arial" w:hAnsi="Arial" w:cs="Arial"/>
          <w:sz w:val="20"/>
          <w:lang w:val="en-GB"/>
        </w:rPr>
        <w:t xml:space="preserve">), </w:t>
      </w:r>
      <w:r w:rsidR="00CD27E8" w:rsidRPr="00E95345">
        <w:rPr>
          <w:rFonts w:ascii="Arial" w:hAnsi="Arial" w:cs="Arial"/>
          <w:sz w:val="20"/>
          <w:lang w:val="en-GB"/>
        </w:rPr>
        <w:t xml:space="preserve">then </w:t>
      </w:r>
      <w:r w:rsidR="007F0969" w:rsidRPr="00E95345">
        <w:rPr>
          <w:rFonts w:ascii="Arial" w:hAnsi="Arial" w:cs="Arial"/>
          <w:sz w:val="20"/>
          <w:lang w:val="en-GB"/>
        </w:rPr>
        <w:t xml:space="preserve">slight declines coincident with the </w:t>
      </w:r>
      <w:r w:rsidR="00D741AF" w:rsidRPr="00E95345">
        <w:rPr>
          <w:rFonts w:ascii="Arial" w:hAnsi="Arial" w:cs="Arial"/>
          <w:sz w:val="20"/>
          <w:lang w:val="en-GB"/>
        </w:rPr>
        <w:t xml:space="preserve">regional </w:t>
      </w:r>
      <w:r w:rsidR="007F0969" w:rsidRPr="00E95345">
        <w:rPr>
          <w:rFonts w:ascii="Arial" w:hAnsi="Arial" w:cs="Arial"/>
          <w:sz w:val="20"/>
          <w:lang w:val="en-GB"/>
        </w:rPr>
        <w:t xml:space="preserve">drying </w:t>
      </w:r>
      <w:r w:rsidR="00D14571" w:rsidRPr="00E95345">
        <w:rPr>
          <w:rFonts w:ascii="Arial" w:hAnsi="Arial" w:cs="Arial"/>
          <w:sz w:val="20"/>
          <w:lang w:val="en-GB"/>
        </w:rPr>
        <w:t>trend</w:t>
      </w:r>
      <w:r w:rsidR="00B21A9F" w:rsidRPr="00E95345">
        <w:rPr>
          <w:rFonts w:ascii="Arial" w:hAnsi="Arial" w:cs="Arial"/>
        </w:rPr>
        <w:t xml:space="preserve"> </w:t>
      </w:r>
      <w:r w:rsidR="00A52082" w:rsidRPr="00E95345">
        <w:rPr>
          <w:rFonts w:ascii="Arial" w:hAnsi="Arial" w:cs="Arial"/>
          <w:sz w:val="20"/>
          <w:szCs w:val="20"/>
        </w:rPr>
        <w:t xml:space="preserve">of the </w:t>
      </w:r>
      <w:r w:rsidR="00B21A9F" w:rsidRPr="00E95345">
        <w:rPr>
          <w:rFonts w:ascii="Arial" w:hAnsi="Arial" w:cs="Arial"/>
          <w:sz w:val="20"/>
          <w:szCs w:val="20"/>
        </w:rPr>
        <w:t>End of the African Humid Period</w:t>
      </w:r>
      <w:r w:rsidR="00A52082" w:rsidRPr="00E95345">
        <w:rPr>
          <w:rFonts w:ascii="Arial" w:hAnsi="Arial" w:cs="Arial"/>
          <w:sz w:val="20"/>
          <w:szCs w:val="20"/>
        </w:rPr>
        <w:t>,</w:t>
      </w:r>
      <w:r w:rsidR="007F0969" w:rsidRPr="00E95345">
        <w:rPr>
          <w:rFonts w:ascii="Arial" w:hAnsi="Arial" w:cs="Arial"/>
          <w:sz w:val="20"/>
          <w:lang w:val="en-GB"/>
        </w:rPr>
        <w:t xml:space="preserve"> </w:t>
      </w:r>
      <w:r w:rsidRPr="00E95345">
        <w:rPr>
          <w:rFonts w:ascii="Arial" w:hAnsi="Arial" w:cs="Arial"/>
          <w:sz w:val="20"/>
          <w:lang w:val="en-GB"/>
        </w:rPr>
        <w:t xml:space="preserve">c. </w:t>
      </w:r>
      <w:r w:rsidR="007F0969" w:rsidRPr="00E95345">
        <w:rPr>
          <w:rFonts w:ascii="Arial" w:hAnsi="Arial" w:cs="Arial"/>
          <w:sz w:val="20"/>
          <w:lang w:val="en-GB"/>
        </w:rPr>
        <w:t xml:space="preserve">5500 </w:t>
      </w:r>
      <w:proofErr w:type="spellStart"/>
      <w:r w:rsidR="007F0969" w:rsidRPr="00E95345">
        <w:rPr>
          <w:rFonts w:ascii="Arial" w:hAnsi="Arial" w:cs="Arial"/>
          <w:sz w:val="20"/>
          <w:lang w:val="en-GB"/>
        </w:rPr>
        <w:t>cal</w:t>
      </w:r>
      <w:proofErr w:type="spellEnd"/>
      <w:r w:rsidR="007F0969" w:rsidRPr="00E95345">
        <w:rPr>
          <w:rFonts w:ascii="Arial" w:hAnsi="Arial" w:cs="Arial"/>
          <w:sz w:val="20"/>
          <w:lang w:val="en-GB"/>
        </w:rPr>
        <w:t xml:space="preserve"> </w:t>
      </w:r>
      <w:proofErr w:type="spellStart"/>
      <w:r w:rsidR="007F0969" w:rsidRPr="00E95345">
        <w:rPr>
          <w:rFonts w:ascii="Arial" w:hAnsi="Arial" w:cs="Arial"/>
          <w:sz w:val="20"/>
          <w:lang w:val="en-GB"/>
        </w:rPr>
        <w:t>yr</w:t>
      </w:r>
      <w:proofErr w:type="spellEnd"/>
      <w:r w:rsidR="007F0969" w:rsidRPr="00E95345">
        <w:rPr>
          <w:rFonts w:ascii="Arial" w:hAnsi="Arial" w:cs="Arial"/>
          <w:sz w:val="20"/>
          <w:lang w:val="en-GB"/>
        </w:rPr>
        <w:t xml:space="preserve"> BP</w:t>
      </w:r>
      <w:r w:rsidR="00465372" w:rsidRPr="00E95345">
        <w:rPr>
          <w:rFonts w:ascii="Arial" w:hAnsi="Arial" w:cs="Arial"/>
          <w:sz w:val="20"/>
          <w:lang w:val="en-GB"/>
        </w:rPr>
        <w:t xml:space="preserve"> </w:t>
      </w:r>
      <w:r w:rsidR="00E823F8" w:rsidRPr="00E95345">
        <w:rPr>
          <w:rFonts w:ascii="Arial" w:hAnsi="Arial" w:cs="Arial"/>
          <w:sz w:val="20"/>
          <w:lang w:val="en-GB"/>
        </w:rPr>
        <w:t>(</w:t>
      </w:r>
      <w:r w:rsidR="00C40F00" w:rsidRPr="00E95345">
        <w:rPr>
          <w:rFonts w:ascii="Arial" w:hAnsi="Arial" w:cs="Arial"/>
          <w:sz w:val="20"/>
          <w:lang w:val="en-GB"/>
        </w:rPr>
        <w:t>Fig</w:t>
      </w:r>
      <w:r w:rsidR="00E82896" w:rsidRPr="00E95345">
        <w:rPr>
          <w:rFonts w:ascii="Arial" w:hAnsi="Arial" w:cs="Arial"/>
          <w:sz w:val="20"/>
          <w:lang w:val="en-GB"/>
        </w:rPr>
        <w:t>.</w:t>
      </w:r>
      <w:r w:rsidR="00C40F00" w:rsidRPr="00E95345">
        <w:rPr>
          <w:rFonts w:ascii="Arial" w:hAnsi="Arial" w:cs="Arial"/>
          <w:sz w:val="20"/>
          <w:lang w:val="en-GB"/>
        </w:rPr>
        <w:t xml:space="preserve"> S</w:t>
      </w:r>
      <w:r w:rsidR="00A24D1D" w:rsidRPr="00E95345">
        <w:rPr>
          <w:rFonts w:ascii="Arial" w:hAnsi="Arial" w:cs="Arial"/>
          <w:sz w:val="20"/>
          <w:lang w:val="en-GB"/>
        </w:rPr>
        <w:t>2</w:t>
      </w:r>
      <w:r w:rsidR="00C40F00" w:rsidRPr="00E95345">
        <w:rPr>
          <w:rFonts w:ascii="Arial" w:hAnsi="Arial" w:cs="Arial"/>
          <w:sz w:val="20"/>
          <w:lang w:val="en-GB"/>
        </w:rPr>
        <w:t>)</w:t>
      </w:r>
      <w:r w:rsidR="00EA5F88" w:rsidRPr="00E95345">
        <w:rPr>
          <w:rFonts w:ascii="Arial" w:hAnsi="Arial" w:cs="Arial"/>
          <w:sz w:val="20"/>
          <w:lang w:val="en-GB"/>
        </w:rPr>
        <w:t xml:space="preserve"> until </w:t>
      </w:r>
      <w:r w:rsidR="007F0969" w:rsidRPr="00E95345">
        <w:rPr>
          <w:rFonts w:ascii="Arial" w:hAnsi="Arial" w:cs="Arial"/>
          <w:sz w:val="20"/>
          <w:lang w:val="en-GB"/>
        </w:rPr>
        <w:t>human colonization of the archipelago</w:t>
      </w:r>
      <w:r w:rsidR="00EA5F88" w:rsidRPr="00E95345">
        <w:rPr>
          <w:rFonts w:ascii="Arial" w:hAnsi="Arial" w:cs="Arial"/>
          <w:sz w:val="20"/>
          <w:lang w:val="en-GB"/>
        </w:rPr>
        <w:t>. Subsequently, values of Al</w:t>
      </w:r>
      <w:r w:rsidR="00EA5F88" w:rsidRPr="00E95345">
        <w:rPr>
          <w:rFonts w:ascii="Arial" w:hAnsi="Arial" w:cs="Arial"/>
          <w:sz w:val="20"/>
          <w:vertAlign w:val="subscript"/>
          <w:lang w:val="en-GB"/>
        </w:rPr>
        <w:t>2</w:t>
      </w:r>
      <w:r w:rsidR="00EA5F88" w:rsidRPr="00E95345">
        <w:rPr>
          <w:rFonts w:ascii="Arial" w:hAnsi="Arial" w:cs="Arial"/>
          <w:sz w:val="20"/>
          <w:lang w:val="en-GB"/>
        </w:rPr>
        <w:t>O</w:t>
      </w:r>
      <w:r w:rsidR="00EA5F88" w:rsidRPr="00E95345">
        <w:rPr>
          <w:rFonts w:ascii="Arial" w:hAnsi="Arial" w:cs="Arial"/>
          <w:sz w:val="20"/>
          <w:vertAlign w:val="subscript"/>
          <w:lang w:val="en-GB"/>
        </w:rPr>
        <w:t>3</w:t>
      </w:r>
      <w:r w:rsidR="00EA5F88" w:rsidRPr="00E95345">
        <w:rPr>
          <w:rFonts w:ascii="Arial" w:hAnsi="Arial" w:cs="Arial"/>
          <w:sz w:val="20"/>
          <w:lang w:val="en-GB"/>
        </w:rPr>
        <w:t xml:space="preserve"> and TiO</w:t>
      </w:r>
      <w:r w:rsidR="00EA5F88" w:rsidRPr="00E95345">
        <w:rPr>
          <w:rFonts w:ascii="Arial" w:hAnsi="Arial" w:cs="Arial"/>
          <w:sz w:val="20"/>
          <w:vertAlign w:val="subscript"/>
          <w:lang w:val="en-GB"/>
        </w:rPr>
        <w:t xml:space="preserve">2 </w:t>
      </w:r>
      <w:r w:rsidR="008B188E" w:rsidRPr="00E95345">
        <w:rPr>
          <w:rFonts w:ascii="Arial" w:hAnsi="Arial" w:cs="Arial"/>
          <w:sz w:val="20"/>
          <w:lang w:val="en-GB"/>
        </w:rPr>
        <w:t>decline further, yet</w:t>
      </w:r>
      <w:r w:rsidR="00EA5F88" w:rsidRPr="00E95345">
        <w:rPr>
          <w:rFonts w:ascii="Arial" w:hAnsi="Arial" w:cs="Arial"/>
          <w:sz w:val="20"/>
          <w:lang w:val="en-GB"/>
        </w:rPr>
        <w:t xml:space="preserve"> SiO</w:t>
      </w:r>
      <w:r w:rsidR="00EA5F88" w:rsidRPr="00E95345">
        <w:rPr>
          <w:rFonts w:ascii="Arial" w:hAnsi="Arial" w:cs="Arial"/>
          <w:sz w:val="20"/>
          <w:vertAlign w:val="subscript"/>
          <w:lang w:val="en-GB"/>
        </w:rPr>
        <w:t>2</w:t>
      </w:r>
      <w:r w:rsidR="00423CBE" w:rsidRPr="00E95345">
        <w:rPr>
          <w:rFonts w:ascii="Arial" w:hAnsi="Arial" w:cs="Arial"/>
          <w:sz w:val="20"/>
          <w:lang w:val="en-GB"/>
        </w:rPr>
        <w:t xml:space="preserve"> and</w:t>
      </w:r>
      <w:r w:rsidR="00EA5F88" w:rsidRPr="00E95345">
        <w:rPr>
          <w:rFonts w:ascii="Arial" w:hAnsi="Arial" w:cs="Arial"/>
          <w:sz w:val="20"/>
          <w:lang w:val="en-GB"/>
        </w:rPr>
        <w:t xml:space="preserve"> </w:t>
      </w:r>
      <w:r w:rsidR="008B188E" w:rsidRPr="00E95345">
        <w:rPr>
          <w:rFonts w:ascii="Arial" w:hAnsi="Arial" w:cs="Arial"/>
          <w:sz w:val="20"/>
          <w:lang w:val="en-GB"/>
        </w:rPr>
        <w:t>Al</w:t>
      </w:r>
      <w:r w:rsidR="008B188E" w:rsidRPr="00E95345">
        <w:rPr>
          <w:rFonts w:ascii="Arial" w:hAnsi="Arial" w:cs="Arial"/>
          <w:sz w:val="20"/>
          <w:vertAlign w:val="subscript"/>
          <w:lang w:val="en-GB"/>
        </w:rPr>
        <w:t>2</w:t>
      </w:r>
      <w:r w:rsidR="008B188E" w:rsidRPr="00E95345">
        <w:rPr>
          <w:rFonts w:ascii="Arial" w:hAnsi="Arial" w:cs="Arial"/>
          <w:sz w:val="20"/>
          <w:lang w:val="en-GB"/>
        </w:rPr>
        <w:t>O</w:t>
      </w:r>
      <w:r w:rsidR="008B188E" w:rsidRPr="00E95345">
        <w:rPr>
          <w:rFonts w:ascii="Arial" w:hAnsi="Arial" w:cs="Arial"/>
          <w:sz w:val="20"/>
          <w:vertAlign w:val="subscript"/>
          <w:lang w:val="en-GB"/>
        </w:rPr>
        <w:t>3</w:t>
      </w:r>
      <w:r w:rsidR="00EA5F88" w:rsidRPr="00E95345">
        <w:rPr>
          <w:rFonts w:ascii="Arial" w:hAnsi="Arial" w:cs="Arial"/>
          <w:sz w:val="20"/>
          <w:lang w:val="en-GB"/>
        </w:rPr>
        <w:t xml:space="preserve"> values abruptly rise c. 600 </w:t>
      </w:r>
      <w:proofErr w:type="spellStart"/>
      <w:r w:rsidR="00EA5F88" w:rsidRPr="00E95345">
        <w:rPr>
          <w:rFonts w:ascii="Arial" w:hAnsi="Arial" w:cs="Arial"/>
          <w:sz w:val="20"/>
          <w:lang w:val="en-GB"/>
        </w:rPr>
        <w:t>cal</w:t>
      </w:r>
      <w:proofErr w:type="spellEnd"/>
      <w:r w:rsidR="00EA5F88" w:rsidRPr="00E95345">
        <w:rPr>
          <w:rFonts w:ascii="Arial" w:hAnsi="Arial" w:cs="Arial"/>
          <w:sz w:val="20"/>
          <w:lang w:val="en-GB"/>
        </w:rPr>
        <w:t xml:space="preserve"> </w:t>
      </w:r>
      <w:proofErr w:type="spellStart"/>
      <w:r w:rsidR="00EA5F88" w:rsidRPr="00E95345">
        <w:rPr>
          <w:rFonts w:ascii="Arial" w:hAnsi="Arial" w:cs="Arial"/>
          <w:sz w:val="20"/>
          <w:lang w:val="en-GB"/>
        </w:rPr>
        <w:t>yr</w:t>
      </w:r>
      <w:proofErr w:type="spellEnd"/>
      <w:r w:rsidR="00EA5F88" w:rsidRPr="00E95345">
        <w:rPr>
          <w:rFonts w:ascii="Arial" w:hAnsi="Arial" w:cs="Arial"/>
          <w:sz w:val="20"/>
          <w:lang w:val="en-GB"/>
        </w:rPr>
        <w:t xml:space="preserve"> BP before declining again towards the present (Fig. </w:t>
      </w:r>
      <w:r w:rsidR="00A24D1D" w:rsidRPr="00E95345">
        <w:rPr>
          <w:rFonts w:ascii="Arial" w:hAnsi="Arial" w:cs="Arial"/>
          <w:sz w:val="20"/>
          <w:lang w:val="en-GB"/>
        </w:rPr>
        <w:t>S</w:t>
      </w:r>
      <w:r w:rsidR="006A1F52">
        <w:rPr>
          <w:rFonts w:ascii="Arial" w:hAnsi="Arial" w:cs="Arial"/>
          <w:sz w:val="20"/>
          <w:lang w:val="en-GB"/>
        </w:rPr>
        <w:t>2</w:t>
      </w:r>
      <w:r w:rsidR="00EA5F88" w:rsidRPr="00E95345">
        <w:rPr>
          <w:rFonts w:ascii="Arial" w:hAnsi="Arial" w:cs="Arial"/>
          <w:sz w:val="20"/>
          <w:lang w:val="en-GB"/>
        </w:rPr>
        <w:t xml:space="preserve">). A peak in </w:t>
      </w:r>
      <w:proofErr w:type="spellStart"/>
      <w:r w:rsidR="00EA5F88" w:rsidRPr="00E95345">
        <w:rPr>
          <w:rFonts w:ascii="Arial" w:hAnsi="Arial" w:cs="Arial"/>
          <w:i/>
          <w:sz w:val="20"/>
          <w:lang w:val="en-GB"/>
        </w:rPr>
        <w:t>Sporormiella</w:t>
      </w:r>
      <w:proofErr w:type="spellEnd"/>
      <w:r w:rsidR="00EA5F88" w:rsidRPr="00E95345">
        <w:rPr>
          <w:rFonts w:ascii="Arial" w:hAnsi="Arial" w:cs="Arial"/>
          <w:sz w:val="20"/>
          <w:lang w:val="en-GB"/>
        </w:rPr>
        <w:t xml:space="preserve"> coprophilous spores also occurs c. 600 </w:t>
      </w:r>
      <w:proofErr w:type="spellStart"/>
      <w:r w:rsidR="00EA5F88" w:rsidRPr="00E95345">
        <w:rPr>
          <w:rFonts w:ascii="Arial" w:hAnsi="Arial" w:cs="Arial"/>
          <w:sz w:val="20"/>
          <w:lang w:val="en-GB"/>
        </w:rPr>
        <w:t>cal</w:t>
      </w:r>
      <w:proofErr w:type="spellEnd"/>
      <w:r w:rsidR="00EA5F88" w:rsidRPr="00E95345">
        <w:rPr>
          <w:rFonts w:ascii="Arial" w:hAnsi="Arial" w:cs="Arial"/>
          <w:sz w:val="20"/>
          <w:lang w:val="en-GB"/>
        </w:rPr>
        <w:t xml:space="preserve"> </w:t>
      </w:r>
      <w:proofErr w:type="spellStart"/>
      <w:r w:rsidR="00EA5F88" w:rsidRPr="00E95345">
        <w:rPr>
          <w:rFonts w:ascii="Arial" w:hAnsi="Arial" w:cs="Arial"/>
          <w:sz w:val="20"/>
          <w:lang w:val="en-GB"/>
        </w:rPr>
        <w:t>yr</w:t>
      </w:r>
      <w:proofErr w:type="spellEnd"/>
      <w:r w:rsidR="00EA5F88" w:rsidRPr="00E95345">
        <w:rPr>
          <w:rFonts w:ascii="Arial" w:hAnsi="Arial" w:cs="Arial"/>
          <w:sz w:val="20"/>
          <w:lang w:val="en-GB"/>
        </w:rPr>
        <w:t xml:space="preserve"> BP</w:t>
      </w:r>
      <w:r w:rsidR="003E08C1" w:rsidRPr="00E95345">
        <w:rPr>
          <w:rFonts w:ascii="Arial" w:hAnsi="Arial" w:cs="Arial"/>
          <w:sz w:val="20"/>
          <w:lang w:val="en-GB"/>
        </w:rPr>
        <w:t xml:space="preserve"> (Fig</w:t>
      </w:r>
      <w:r w:rsidR="001B1E73" w:rsidRPr="00E95345">
        <w:rPr>
          <w:rFonts w:ascii="Arial" w:hAnsi="Arial" w:cs="Arial"/>
          <w:sz w:val="20"/>
          <w:lang w:val="en-GB"/>
        </w:rPr>
        <w:t>.</w:t>
      </w:r>
      <w:r w:rsidR="003E08C1" w:rsidRPr="00E95345">
        <w:rPr>
          <w:rFonts w:ascii="Arial" w:hAnsi="Arial" w:cs="Arial"/>
          <w:sz w:val="20"/>
          <w:lang w:val="en-GB"/>
        </w:rPr>
        <w:t xml:space="preserve"> 3)</w:t>
      </w:r>
      <w:r w:rsidR="00CD27E8" w:rsidRPr="00E95345">
        <w:rPr>
          <w:rFonts w:ascii="Arial" w:hAnsi="Arial" w:cs="Arial"/>
          <w:sz w:val="20"/>
          <w:lang w:val="en-GB"/>
        </w:rPr>
        <w:t>. M</w:t>
      </w:r>
      <w:r w:rsidR="00EE0EB3" w:rsidRPr="00E95345">
        <w:rPr>
          <w:rFonts w:ascii="Arial" w:hAnsi="Arial" w:cs="Arial"/>
          <w:sz w:val="20"/>
          <w:lang w:val="en-GB"/>
        </w:rPr>
        <w:t>acro-charcoal</w:t>
      </w:r>
      <w:r w:rsidR="00FA0117" w:rsidRPr="00E95345">
        <w:rPr>
          <w:rFonts w:ascii="Arial" w:hAnsi="Arial" w:cs="Arial"/>
          <w:sz w:val="20"/>
          <w:lang w:val="en-GB"/>
        </w:rPr>
        <w:t xml:space="preserve"> concentrations </w:t>
      </w:r>
      <w:r w:rsidR="0080384F" w:rsidRPr="00E95345">
        <w:rPr>
          <w:rFonts w:ascii="Arial" w:hAnsi="Arial" w:cs="Arial"/>
          <w:sz w:val="20"/>
          <w:lang w:val="en-GB"/>
        </w:rPr>
        <w:t>reach maximum values</w:t>
      </w:r>
      <w:r w:rsidR="00FA0117" w:rsidRPr="00E95345">
        <w:rPr>
          <w:rFonts w:ascii="Arial" w:hAnsi="Arial" w:cs="Arial"/>
          <w:sz w:val="20"/>
          <w:lang w:val="en-GB"/>
        </w:rPr>
        <w:t xml:space="preserve"> </w:t>
      </w:r>
      <w:r w:rsidR="00CD27E8" w:rsidRPr="00E95345">
        <w:rPr>
          <w:rFonts w:ascii="Arial" w:hAnsi="Arial" w:cs="Arial"/>
          <w:sz w:val="20"/>
          <w:lang w:val="en-GB"/>
        </w:rPr>
        <w:t xml:space="preserve">c. </w:t>
      </w:r>
      <w:r w:rsidR="00FA0117" w:rsidRPr="00E95345">
        <w:rPr>
          <w:rFonts w:ascii="Arial" w:hAnsi="Arial" w:cs="Arial"/>
          <w:sz w:val="20"/>
          <w:lang w:val="en-GB"/>
        </w:rPr>
        <w:t xml:space="preserve">1296 </w:t>
      </w:r>
      <w:proofErr w:type="spellStart"/>
      <w:r w:rsidR="00FA0117" w:rsidRPr="00E95345">
        <w:rPr>
          <w:rFonts w:ascii="Arial" w:hAnsi="Arial" w:cs="Arial"/>
          <w:sz w:val="20"/>
          <w:lang w:val="en-GB"/>
        </w:rPr>
        <w:t>cal</w:t>
      </w:r>
      <w:proofErr w:type="spellEnd"/>
      <w:r w:rsidR="00FA0117" w:rsidRPr="00E95345">
        <w:rPr>
          <w:rFonts w:ascii="Arial" w:hAnsi="Arial" w:cs="Arial"/>
          <w:sz w:val="20"/>
          <w:lang w:val="en-GB"/>
        </w:rPr>
        <w:t xml:space="preserve"> </w:t>
      </w:r>
      <w:proofErr w:type="spellStart"/>
      <w:r w:rsidR="00FA0117" w:rsidRPr="00E95345">
        <w:rPr>
          <w:rFonts w:ascii="Arial" w:hAnsi="Arial" w:cs="Arial"/>
          <w:sz w:val="20"/>
          <w:lang w:val="en-GB"/>
        </w:rPr>
        <w:t>yr</w:t>
      </w:r>
      <w:proofErr w:type="spellEnd"/>
      <w:r w:rsidR="00FA0117" w:rsidRPr="00E95345">
        <w:rPr>
          <w:rFonts w:ascii="Arial" w:hAnsi="Arial" w:cs="Arial"/>
          <w:sz w:val="20"/>
          <w:lang w:val="en-GB"/>
        </w:rPr>
        <w:t xml:space="preserve"> BP</w:t>
      </w:r>
      <w:r w:rsidR="00747042" w:rsidRPr="00E95345">
        <w:rPr>
          <w:rFonts w:ascii="Arial" w:hAnsi="Arial" w:cs="Arial"/>
          <w:sz w:val="20"/>
          <w:lang w:val="en-GB"/>
        </w:rPr>
        <w:t xml:space="preserve"> (</w:t>
      </w:r>
      <w:r w:rsidR="007D0ADD" w:rsidRPr="00E95345">
        <w:rPr>
          <w:rFonts w:ascii="Arial" w:hAnsi="Arial" w:cs="Arial"/>
          <w:sz w:val="20"/>
          <w:lang w:val="en-GB"/>
        </w:rPr>
        <w:t xml:space="preserve">95% </w:t>
      </w:r>
      <w:r w:rsidR="00983AF6" w:rsidRPr="00E95345">
        <w:rPr>
          <w:rFonts w:ascii="Arial" w:hAnsi="Arial" w:cs="Arial"/>
          <w:sz w:val="20"/>
          <w:lang w:val="en-GB"/>
        </w:rPr>
        <w:t>C</w:t>
      </w:r>
      <w:r w:rsidR="00423CBE" w:rsidRPr="00E95345">
        <w:rPr>
          <w:rFonts w:ascii="Arial" w:hAnsi="Arial" w:cs="Arial"/>
          <w:sz w:val="20"/>
          <w:lang w:val="en-GB"/>
        </w:rPr>
        <w:t>I</w:t>
      </w:r>
      <w:r w:rsidR="00983AF6" w:rsidRPr="00E95345">
        <w:rPr>
          <w:rFonts w:ascii="Arial" w:hAnsi="Arial" w:cs="Arial"/>
          <w:sz w:val="20"/>
          <w:lang w:val="en-GB"/>
        </w:rPr>
        <w:t xml:space="preserve"> </w:t>
      </w:r>
      <w:r w:rsidR="00747042" w:rsidRPr="00E95345">
        <w:rPr>
          <w:rFonts w:ascii="Arial" w:hAnsi="Arial" w:cs="Arial"/>
          <w:sz w:val="20"/>
          <w:lang w:val="en-GB"/>
        </w:rPr>
        <w:t>1926</w:t>
      </w:r>
      <w:r w:rsidR="00E95345">
        <w:rPr>
          <w:rFonts w:ascii="Arial" w:hAnsi="Arial" w:cs="Arial"/>
          <w:sz w:val="20"/>
          <w:lang w:val="en-GB"/>
        </w:rPr>
        <w:t>–</w:t>
      </w:r>
      <w:r w:rsidR="00747042" w:rsidRPr="00E95345">
        <w:rPr>
          <w:rFonts w:ascii="Arial" w:hAnsi="Arial" w:cs="Arial"/>
          <w:sz w:val="20"/>
          <w:lang w:val="en-GB"/>
        </w:rPr>
        <w:t xml:space="preserve">940 </w:t>
      </w:r>
      <w:proofErr w:type="spellStart"/>
      <w:r w:rsidR="00747042" w:rsidRPr="00E95345">
        <w:rPr>
          <w:rFonts w:ascii="Arial" w:hAnsi="Arial" w:cs="Arial"/>
          <w:sz w:val="20"/>
          <w:lang w:val="en-GB"/>
        </w:rPr>
        <w:t>cal</w:t>
      </w:r>
      <w:proofErr w:type="spellEnd"/>
      <w:r w:rsidR="00747042" w:rsidRPr="00E95345">
        <w:rPr>
          <w:rFonts w:ascii="Arial" w:hAnsi="Arial" w:cs="Arial"/>
          <w:sz w:val="20"/>
          <w:lang w:val="en-GB"/>
        </w:rPr>
        <w:t xml:space="preserve"> </w:t>
      </w:r>
      <w:proofErr w:type="spellStart"/>
      <w:r w:rsidR="00747042" w:rsidRPr="00E95345">
        <w:rPr>
          <w:rFonts w:ascii="Arial" w:hAnsi="Arial" w:cs="Arial"/>
          <w:sz w:val="20"/>
          <w:lang w:val="en-GB"/>
        </w:rPr>
        <w:t>yr</w:t>
      </w:r>
      <w:proofErr w:type="spellEnd"/>
      <w:r w:rsidR="00747042" w:rsidRPr="00E95345">
        <w:rPr>
          <w:rFonts w:ascii="Arial" w:hAnsi="Arial" w:cs="Arial"/>
          <w:sz w:val="20"/>
          <w:lang w:val="en-GB"/>
        </w:rPr>
        <w:t xml:space="preserve"> BP</w:t>
      </w:r>
      <w:r w:rsidR="00EB1BFF" w:rsidRPr="00E95345">
        <w:rPr>
          <w:rFonts w:ascii="Arial" w:hAnsi="Arial" w:cs="Arial"/>
          <w:sz w:val="20"/>
          <w:lang w:val="en-GB"/>
        </w:rPr>
        <w:t>, F</w:t>
      </w:r>
      <w:r w:rsidR="00FF2261" w:rsidRPr="00E95345">
        <w:rPr>
          <w:rFonts w:ascii="Arial" w:hAnsi="Arial" w:cs="Arial"/>
          <w:sz w:val="20"/>
          <w:lang w:val="en-GB"/>
        </w:rPr>
        <w:t>ig</w:t>
      </w:r>
      <w:r w:rsidR="00A24D1D" w:rsidRPr="00E95345">
        <w:rPr>
          <w:rFonts w:ascii="Arial" w:hAnsi="Arial" w:cs="Arial"/>
          <w:sz w:val="20"/>
          <w:lang w:val="en-GB"/>
        </w:rPr>
        <w:t>. 3,</w:t>
      </w:r>
      <w:r w:rsidR="009E52C1" w:rsidRPr="00E95345">
        <w:rPr>
          <w:rFonts w:ascii="Arial" w:hAnsi="Arial" w:cs="Arial"/>
          <w:sz w:val="20"/>
          <w:lang w:val="en-GB"/>
        </w:rPr>
        <w:t xml:space="preserve"> </w:t>
      </w:r>
      <w:r w:rsidR="00A24D1D" w:rsidRPr="00E95345">
        <w:rPr>
          <w:rFonts w:ascii="Arial" w:hAnsi="Arial" w:cs="Arial"/>
          <w:sz w:val="20"/>
          <w:lang w:val="en-GB"/>
        </w:rPr>
        <w:t>Fig. S3</w:t>
      </w:r>
      <w:r w:rsidR="00747042" w:rsidRPr="00E95345">
        <w:rPr>
          <w:rFonts w:ascii="Arial" w:hAnsi="Arial" w:cs="Arial"/>
          <w:sz w:val="20"/>
          <w:lang w:val="en-GB"/>
        </w:rPr>
        <w:t>)</w:t>
      </w:r>
      <w:r w:rsidR="0080384F" w:rsidRPr="00E95345">
        <w:rPr>
          <w:rFonts w:ascii="Arial" w:hAnsi="Arial" w:cs="Arial"/>
          <w:sz w:val="20"/>
          <w:lang w:val="en-GB"/>
        </w:rPr>
        <w:t>.</w:t>
      </w:r>
      <w:r w:rsidR="00D64C6B" w:rsidRPr="00E95345">
        <w:rPr>
          <w:rFonts w:ascii="Arial" w:hAnsi="Arial" w:cs="Arial"/>
          <w:sz w:val="20"/>
          <w:lang w:val="en-GB"/>
        </w:rPr>
        <w:t xml:space="preserve"> </w:t>
      </w:r>
      <w:r w:rsidR="00E512F5" w:rsidRPr="00E95345">
        <w:rPr>
          <w:rFonts w:ascii="Arial" w:hAnsi="Arial" w:cs="Arial"/>
          <w:sz w:val="20"/>
          <w:lang w:val="en-GB"/>
        </w:rPr>
        <w:t xml:space="preserve">At </w:t>
      </w:r>
      <w:proofErr w:type="spellStart"/>
      <w:r w:rsidR="00E512F5" w:rsidRPr="00E95345">
        <w:rPr>
          <w:rFonts w:ascii="Arial" w:hAnsi="Arial" w:cs="Arial"/>
          <w:sz w:val="20"/>
          <w:lang w:val="en-GB"/>
        </w:rPr>
        <w:t>Valleseco</w:t>
      </w:r>
      <w:proofErr w:type="spellEnd"/>
      <w:r w:rsidR="00E512F5" w:rsidRPr="00E95345">
        <w:rPr>
          <w:rFonts w:ascii="Arial" w:hAnsi="Arial" w:cs="Arial"/>
          <w:sz w:val="20"/>
          <w:lang w:val="en-GB"/>
        </w:rPr>
        <w:t xml:space="preserve"> (Gran </w:t>
      </w:r>
      <w:proofErr w:type="spellStart"/>
      <w:r w:rsidR="00E512F5" w:rsidRPr="00E95345">
        <w:rPr>
          <w:rFonts w:ascii="Arial" w:hAnsi="Arial" w:cs="Arial"/>
          <w:sz w:val="20"/>
          <w:lang w:val="en-GB"/>
        </w:rPr>
        <w:t>Canaria</w:t>
      </w:r>
      <w:proofErr w:type="spellEnd"/>
      <w:r w:rsidR="001B2609" w:rsidRPr="00E95345">
        <w:rPr>
          <w:rFonts w:ascii="Arial" w:hAnsi="Arial" w:cs="Arial"/>
          <w:sz w:val="20"/>
          <w:lang w:val="en-GB"/>
        </w:rPr>
        <w:t xml:space="preserve">, 870 m </w:t>
      </w:r>
      <w:proofErr w:type="spellStart"/>
      <w:r w:rsidR="001B2609" w:rsidRPr="00E95345">
        <w:rPr>
          <w:rFonts w:ascii="Arial" w:hAnsi="Arial" w:cs="Arial"/>
          <w:sz w:val="20"/>
          <w:lang w:val="en-GB"/>
        </w:rPr>
        <w:t>asl</w:t>
      </w:r>
      <w:proofErr w:type="spellEnd"/>
      <w:r w:rsidR="00E512F5" w:rsidRPr="00E95345">
        <w:rPr>
          <w:rFonts w:ascii="Arial" w:hAnsi="Arial" w:cs="Arial"/>
          <w:sz w:val="20"/>
          <w:lang w:val="en-GB"/>
        </w:rPr>
        <w:t>), sediments show stable Fe</w:t>
      </w:r>
      <w:r w:rsidR="00E512F5" w:rsidRPr="00E95345">
        <w:rPr>
          <w:rFonts w:ascii="Arial" w:hAnsi="Arial" w:cs="Arial"/>
          <w:sz w:val="20"/>
          <w:vertAlign w:val="subscript"/>
          <w:lang w:val="en-GB"/>
        </w:rPr>
        <w:t>2</w:t>
      </w:r>
      <w:r w:rsidR="00E512F5" w:rsidRPr="00E95345">
        <w:rPr>
          <w:rFonts w:ascii="Arial" w:hAnsi="Arial" w:cs="Arial"/>
          <w:sz w:val="20"/>
          <w:lang w:val="en-GB"/>
        </w:rPr>
        <w:t>O</w:t>
      </w:r>
      <w:r w:rsidR="00E512F5" w:rsidRPr="00E95345">
        <w:rPr>
          <w:rFonts w:ascii="Arial" w:hAnsi="Arial" w:cs="Arial"/>
          <w:sz w:val="20"/>
          <w:vertAlign w:val="subscript"/>
          <w:lang w:val="en-GB"/>
        </w:rPr>
        <w:t>3</w:t>
      </w:r>
      <w:r w:rsidR="008B188E" w:rsidRPr="00E95345">
        <w:rPr>
          <w:rFonts w:ascii="Arial" w:hAnsi="Arial" w:cs="Arial"/>
          <w:sz w:val="20"/>
          <w:lang w:val="en-GB"/>
        </w:rPr>
        <w:t xml:space="preserve">, </w:t>
      </w:r>
      <w:r w:rsidR="00E512F5" w:rsidRPr="00E95345">
        <w:rPr>
          <w:rFonts w:ascii="Arial" w:hAnsi="Arial" w:cs="Arial"/>
          <w:sz w:val="20"/>
          <w:lang w:val="en-GB"/>
        </w:rPr>
        <w:t>Al</w:t>
      </w:r>
      <w:r w:rsidR="00E512F5" w:rsidRPr="00E95345">
        <w:rPr>
          <w:rFonts w:ascii="Arial" w:hAnsi="Arial" w:cs="Arial"/>
          <w:sz w:val="20"/>
          <w:vertAlign w:val="subscript"/>
          <w:lang w:val="en-GB"/>
        </w:rPr>
        <w:t>2</w:t>
      </w:r>
      <w:r w:rsidR="00E512F5" w:rsidRPr="00E95345">
        <w:rPr>
          <w:rFonts w:ascii="Arial" w:hAnsi="Arial" w:cs="Arial"/>
          <w:sz w:val="20"/>
          <w:lang w:val="en-GB"/>
        </w:rPr>
        <w:t>O</w:t>
      </w:r>
      <w:r w:rsidR="00E512F5" w:rsidRPr="00E95345">
        <w:rPr>
          <w:rFonts w:ascii="Arial" w:hAnsi="Arial" w:cs="Arial"/>
          <w:sz w:val="20"/>
          <w:vertAlign w:val="subscript"/>
          <w:lang w:val="en-GB"/>
        </w:rPr>
        <w:t xml:space="preserve">3 </w:t>
      </w:r>
      <w:r w:rsidR="008B188E" w:rsidRPr="00E95345">
        <w:rPr>
          <w:rFonts w:ascii="Arial" w:hAnsi="Arial" w:cs="Arial"/>
          <w:sz w:val="20"/>
          <w:lang w:val="en-GB"/>
        </w:rPr>
        <w:t>and</w:t>
      </w:r>
      <w:r w:rsidR="008B188E" w:rsidRPr="00E95345">
        <w:rPr>
          <w:rFonts w:ascii="Arial" w:hAnsi="Arial" w:cs="Arial"/>
          <w:sz w:val="20"/>
          <w:vertAlign w:val="subscript"/>
          <w:lang w:val="en-GB"/>
        </w:rPr>
        <w:t xml:space="preserve"> </w:t>
      </w:r>
      <w:r w:rsidR="008B188E" w:rsidRPr="00E95345">
        <w:rPr>
          <w:rFonts w:ascii="Arial" w:hAnsi="Arial" w:cs="Arial"/>
          <w:sz w:val="20"/>
          <w:lang w:val="en-GB"/>
        </w:rPr>
        <w:t>TiO</w:t>
      </w:r>
      <w:r w:rsidR="008B188E" w:rsidRPr="00E95345">
        <w:rPr>
          <w:rFonts w:ascii="Arial" w:hAnsi="Arial" w:cs="Arial"/>
          <w:sz w:val="20"/>
          <w:vertAlign w:val="subscript"/>
          <w:lang w:val="en-GB"/>
        </w:rPr>
        <w:t xml:space="preserve">2 </w:t>
      </w:r>
      <w:r w:rsidR="00E512F5" w:rsidRPr="00E95345">
        <w:rPr>
          <w:rFonts w:ascii="Arial" w:hAnsi="Arial" w:cs="Arial"/>
          <w:sz w:val="20"/>
          <w:lang w:val="en-GB"/>
        </w:rPr>
        <w:t>content from 5</w:t>
      </w:r>
      <w:r w:rsidR="004D7564" w:rsidRPr="00E95345">
        <w:rPr>
          <w:rFonts w:ascii="Arial" w:hAnsi="Arial" w:cs="Arial"/>
          <w:sz w:val="20"/>
          <w:lang w:val="en-GB"/>
        </w:rPr>
        <w:t>0</w:t>
      </w:r>
      <w:r w:rsidR="00E512F5" w:rsidRPr="00E95345">
        <w:rPr>
          <w:rFonts w:ascii="Arial" w:hAnsi="Arial" w:cs="Arial"/>
          <w:sz w:val="20"/>
          <w:lang w:val="en-GB"/>
        </w:rPr>
        <w:t xml:space="preserve">00 </w:t>
      </w:r>
      <w:r w:rsidR="00634384" w:rsidRPr="00E95345">
        <w:rPr>
          <w:rFonts w:ascii="Arial" w:hAnsi="Arial" w:cs="Arial"/>
          <w:sz w:val="20"/>
          <w:lang w:val="en-GB"/>
        </w:rPr>
        <w:t>to</w:t>
      </w:r>
      <w:r w:rsidR="00E512F5" w:rsidRPr="00E95345">
        <w:rPr>
          <w:rFonts w:ascii="Arial" w:hAnsi="Arial" w:cs="Arial"/>
          <w:sz w:val="20"/>
          <w:lang w:val="en-GB"/>
        </w:rPr>
        <w:t xml:space="preserve"> 2500 </w:t>
      </w:r>
      <w:proofErr w:type="spellStart"/>
      <w:r w:rsidR="00E512F5" w:rsidRPr="00E95345">
        <w:rPr>
          <w:rFonts w:ascii="Arial" w:hAnsi="Arial" w:cs="Arial"/>
          <w:sz w:val="20"/>
          <w:lang w:val="en-GB"/>
        </w:rPr>
        <w:t>cal</w:t>
      </w:r>
      <w:proofErr w:type="spellEnd"/>
      <w:r w:rsidR="00E512F5" w:rsidRPr="00E95345">
        <w:rPr>
          <w:rFonts w:ascii="Arial" w:hAnsi="Arial" w:cs="Arial"/>
          <w:sz w:val="20"/>
          <w:lang w:val="en-GB"/>
        </w:rPr>
        <w:t xml:space="preserve"> </w:t>
      </w:r>
      <w:proofErr w:type="spellStart"/>
      <w:r w:rsidR="00E512F5" w:rsidRPr="00E95345">
        <w:rPr>
          <w:rFonts w:ascii="Arial" w:hAnsi="Arial" w:cs="Arial"/>
          <w:sz w:val="20"/>
          <w:lang w:val="en-GB"/>
        </w:rPr>
        <w:t>yr</w:t>
      </w:r>
      <w:proofErr w:type="spellEnd"/>
      <w:r w:rsidR="00E512F5" w:rsidRPr="00E95345">
        <w:rPr>
          <w:rFonts w:ascii="Arial" w:hAnsi="Arial" w:cs="Arial"/>
          <w:sz w:val="20"/>
          <w:lang w:val="en-GB"/>
        </w:rPr>
        <w:t xml:space="preserve"> BP</w:t>
      </w:r>
      <w:r w:rsidR="00EE0EB3" w:rsidRPr="00E95345">
        <w:rPr>
          <w:rFonts w:ascii="Arial" w:hAnsi="Arial" w:cs="Arial"/>
          <w:sz w:val="20"/>
          <w:lang w:val="en-GB"/>
        </w:rPr>
        <w:t>,</w:t>
      </w:r>
      <w:r w:rsidR="00E512F5" w:rsidRPr="00E95345">
        <w:rPr>
          <w:rFonts w:ascii="Arial" w:hAnsi="Arial" w:cs="Arial"/>
          <w:sz w:val="20"/>
          <w:lang w:val="en-GB"/>
        </w:rPr>
        <w:t xml:space="preserve"> and enrichment in SiO</w:t>
      </w:r>
      <w:r w:rsidR="00E512F5" w:rsidRPr="00E95345">
        <w:rPr>
          <w:rFonts w:ascii="Arial" w:hAnsi="Arial" w:cs="Arial"/>
          <w:sz w:val="20"/>
          <w:vertAlign w:val="subscript"/>
          <w:lang w:val="en-GB"/>
        </w:rPr>
        <w:t xml:space="preserve">2 </w:t>
      </w:r>
      <w:r w:rsidR="00EE0EB3" w:rsidRPr="00E95345">
        <w:rPr>
          <w:rFonts w:ascii="Arial" w:hAnsi="Arial" w:cs="Arial"/>
          <w:sz w:val="20"/>
          <w:lang w:val="en-GB"/>
        </w:rPr>
        <w:t>coincid</w:t>
      </w:r>
      <w:r w:rsidR="00465372" w:rsidRPr="00E95345">
        <w:rPr>
          <w:rFonts w:ascii="Arial" w:hAnsi="Arial" w:cs="Arial"/>
          <w:sz w:val="20"/>
          <w:lang w:val="en-GB"/>
        </w:rPr>
        <w:t>ing</w:t>
      </w:r>
      <w:r w:rsidR="00E82896" w:rsidRPr="00E95345">
        <w:rPr>
          <w:rFonts w:ascii="Arial" w:hAnsi="Arial" w:cs="Arial"/>
          <w:sz w:val="20"/>
          <w:lang w:val="en-GB"/>
        </w:rPr>
        <w:t xml:space="preserve"> w</w:t>
      </w:r>
      <w:r w:rsidR="00EE0EB3" w:rsidRPr="00E95345">
        <w:rPr>
          <w:rFonts w:ascii="Arial" w:hAnsi="Arial" w:cs="Arial"/>
          <w:sz w:val="20"/>
          <w:lang w:val="en-GB"/>
        </w:rPr>
        <w:t>ith</w:t>
      </w:r>
      <w:r w:rsidR="00EE0EB3" w:rsidRPr="00E95345">
        <w:rPr>
          <w:rFonts w:ascii="Arial" w:hAnsi="Arial" w:cs="Arial"/>
          <w:sz w:val="20"/>
          <w:vertAlign w:val="subscript"/>
          <w:lang w:val="en-GB"/>
        </w:rPr>
        <w:t xml:space="preserve"> </w:t>
      </w:r>
      <w:r w:rsidR="00EE0EB3" w:rsidRPr="00E95345">
        <w:rPr>
          <w:rFonts w:ascii="Arial" w:hAnsi="Arial" w:cs="Arial"/>
          <w:sz w:val="20"/>
          <w:lang w:val="en-GB"/>
        </w:rPr>
        <w:t>peaks in macro-charcoal</w:t>
      </w:r>
      <w:r w:rsidR="00C627F2" w:rsidRPr="00E95345">
        <w:rPr>
          <w:rFonts w:ascii="Arial" w:hAnsi="Arial" w:cs="Arial"/>
          <w:sz w:val="20"/>
          <w:lang w:val="en-GB"/>
        </w:rPr>
        <w:t xml:space="preserve"> 2260 </w:t>
      </w:r>
      <w:proofErr w:type="spellStart"/>
      <w:r w:rsidR="00C627F2" w:rsidRPr="00E95345">
        <w:rPr>
          <w:rFonts w:ascii="Arial" w:hAnsi="Arial" w:cs="Arial"/>
          <w:sz w:val="20"/>
          <w:lang w:val="en-GB"/>
        </w:rPr>
        <w:t>cal</w:t>
      </w:r>
      <w:proofErr w:type="spellEnd"/>
      <w:r w:rsidR="00C627F2" w:rsidRPr="00E95345">
        <w:rPr>
          <w:rFonts w:ascii="Arial" w:hAnsi="Arial" w:cs="Arial"/>
          <w:sz w:val="20"/>
          <w:lang w:val="en-GB"/>
        </w:rPr>
        <w:t xml:space="preserve"> </w:t>
      </w:r>
      <w:proofErr w:type="spellStart"/>
      <w:r w:rsidR="00C627F2" w:rsidRPr="00E95345">
        <w:rPr>
          <w:rFonts w:ascii="Arial" w:hAnsi="Arial" w:cs="Arial"/>
          <w:sz w:val="20"/>
          <w:lang w:val="en-GB"/>
        </w:rPr>
        <w:t>yr</w:t>
      </w:r>
      <w:proofErr w:type="spellEnd"/>
      <w:r w:rsidR="00C627F2" w:rsidRPr="00E95345">
        <w:rPr>
          <w:rFonts w:ascii="Arial" w:hAnsi="Arial" w:cs="Arial"/>
          <w:sz w:val="20"/>
          <w:lang w:val="en-GB"/>
        </w:rPr>
        <w:t xml:space="preserve"> BP</w:t>
      </w:r>
      <w:r w:rsidR="005378E9" w:rsidRPr="00E95345">
        <w:rPr>
          <w:rFonts w:ascii="Arial" w:hAnsi="Arial" w:cs="Arial"/>
          <w:sz w:val="20"/>
          <w:lang w:val="en-GB"/>
        </w:rPr>
        <w:t xml:space="preserve"> (</w:t>
      </w:r>
      <w:r w:rsidR="00C627F2" w:rsidRPr="00E95345">
        <w:rPr>
          <w:rFonts w:ascii="Arial" w:hAnsi="Arial" w:cs="Arial"/>
          <w:sz w:val="20"/>
          <w:lang w:val="en-GB"/>
        </w:rPr>
        <w:t>95% C</w:t>
      </w:r>
      <w:r w:rsidR="00747042" w:rsidRPr="00E95345">
        <w:rPr>
          <w:rFonts w:ascii="Arial" w:hAnsi="Arial" w:cs="Arial"/>
          <w:sz w:val="20"/>
          <w:lang w:val="en-GB"/>
        </w:rPr>
        <w:t>I</w:t>
      </w:r>
      <w:r w:rsidR="00C627F2" w:rsidRPr="00E95345">
        <w:rPr>
          <w:rFonts w:ascii="Arial" w:hAnsi="Arial" w:cs="Arial"/>
          <w:sz w:val="20"/>
          <w:lang w:val="en-GB"/>
        </w:rPr>
        <w:t xml:space="preserve"> 2517</w:t>
      </w:r>
      <w:r w:rsidR="00E95345">
        <w:rPr>
          <w:rFonts w:ascii="Arial" w:hAnsi="Arial" w:cs="Arial"/>
          <w:sz w:val="20"/>
          <w:lang w:val="en-GB"/>
        </w:rPr>
        <w:t>–</w:t>
      </w:r>
      <w:r w:rsidR="00C627F2" w:rsidRPr="00E95345">
        <w:rPr>
          <w:rFonts w:ascii="Arial" w:hAnsi="Arial" w:cs="Arial"/>
          <w:sz w:val="20"/>
          <w:lang w:val="en-GB"/>
        </w:rPr>
        <w:t xml:space="preserve">2063 </w:t>
      </w:r>
      <w:proofErr w:type="spellStart"/>
      <w:r w:rsidR="00C627F2" w:rsidRPr="00E95345">
        <w:rPr>
          <w:rFonts w:ascii="Arial" w:hAnsi="Arial" w:cs="Arial"/>
          <w:sz w:val="20"/>
          <w:lang w:val="en-GB"/>
        </w:rPr>
        <w:t>cal</w:t>
      </w:r>
      <w:proofErr w:type="spellEnd"/>
      <w:r w:rsidR="00C627F2" w:rsidRPr="00E95345">
        <w:rPr>
          <w:rFonts w:ascii="Arial" w:hAnsi="Arial" w:cs="Arial"/>
          <w:sz w:val="20"/>
          <w:lang w:val="en-GB"/>
        </w:rPr>
        <w:t xml:space="preserve"> </w:t>
      </w:r>
      <w:proofErr w:type="spellStart"/>
      <w:r w:rsidR="00C627F2" w:rsidRPr="00E95345">
        <w:rPr>
          <w:rFonts w:ascii="Arial" w:hAnsi="Arial" w:cs="Arial"/>
          <w:sz w:val="20"/>
          <w:lang w:val="en-GB"/>
        </w:rPr>
        <w:t>yr</w:t>
      </w:r>
      <w:proofErr w:type="spellEnd"/>
      <w:r w:rsidR="00C627F2" w:rsidRPr="00E95345">
        <w:rPr>
          <w:rFonts w:ascii="Arial" w:hAnsi="Arial" w:cs="Arial"/>
          <w:sz w:val="20"/>
          <w:lang w:val="en-GB"/>
        </w:rPr>
        <w:t xml:space="preserve"> BP)</w:t>
      </w:r>
      <w:r w:rsidR="00EE0EB3" w:rsidRPr="00E95345">
        <w:rPr>
          <w:rFonts w:ascii="Arial" w:hAnsi="Arial" w:cs="Arial"/>
          <w:sz w:val="20"/>
          <w:lang w:val="en-GB"/>
        </w:rPr>
        <w:t xml:space="preserve"> </w:t>
      </w:r>
      <w:r w:rsidR="00C627F2" w:rsidRPr="00E95345">
        <w:rPr>
          <w:rFonts w:ascii="Arial" w:hAnsi="Arial" w:cs="Arial"/>
          <w:sz w:val="20"/>
          <w:lang w:val="en-GB"/>
        </w:rPr>
        <w:t>followed by the highest concentrations</w:t>
      </w:r>
      <w:r w:rsidR="00983AF6" w:rsidRPr="00E95345">
        <w:rPr>
          <w:rFonts w:ascii="Arial" w:hAnsi="Arial" w:cs="Arial"/>
          <w:sz w:val="20"/>
          <w:lang w:val="en-GB"/>
        </w:rPr>
        <w:t xml:space="preserve"> </w:t>
      </w:r>
      <w:r w:rsidR="00AA57DC" w:rsidRPr="00E95345">
        <w:rPr>
          <w:rFonts w:ascii="Arial" w:hAnsi="Arial" w:cs="Arial"/>
          <w:sz w:val="20"/>
          <w:lang w:val="en-GB"/>
        </w:rPr>
        <w:t xml:space="preserve">of </w:t>
      </w:r>
      <w:proofErr w:type="spellStart"/>
      <w:r w:rsidR="00EE0EB3" w:rsidRPr="00E95345">
        <w:rPr>
          <w:rFonts w:ascii="Arial" w:hAnsi="Arial" w:cs="Arial"/>
          <w:i/>
          <w:sz w:val="20"/>
          <w:lang w:val="en-GB"/>
        </w:rPr>
        <w:lastRenderedPageBreak/>
        <w:t>Sporormiella</w:t>
      </w:r>
      <w:proofErr w:type="spellEnd"/>
      <w:r w:rsidR="00EE0EB3" w:rsidRPr="00E95345">
        <w:rPr>
          <w:rFonts w:ascii="Arial" w:hAnsi="Arial" w:cs="Arial"/>
          <w:sz w:val="20"/>
          <w:lang w:val="en-GB"/>
        </w:rPr>
        <w:t xml:space="preserve"> spores</w:t>
      </w:r>
      <w:r w:rsidR="00180FAA" w:rsidRPr="00E95345">
        <w:rPr>
          <w:rFonts w:ascii="Arial" w:hAnsi="Arial" w:cs="Arial"/>
          <w:sz w:val="20"/>
          <w:lang w:val="en-GB"/>
        </w:rPr>
        <w:t xml:space="preserve"> </w:t>
      </w:r>
      <w:r w:rsidR="0029035C" w:rsidRPr="00E95345">
        <w:rPr>
          <w:rFonts w:ascii="Arial" w:hAnsi="Arial" w:cs="Arial"/>
          <w:sz w:val="20"/>
          <w:lang w:val="en-GB"/>
        </w:rPr>
        <w:t>i</w:t>
      </w:r>
      <w:r w:rsidR="00180FAA" w:rsidRPr="00E95345">
        <w:rPr>
          <w:rFonts w:ascii="Arial" w:hAnsi="Arial" w:cs="Arial"/>
          <w:sz w:val="20"/>
          <w:lang w:val="en-GB"/>
        </w:rPr>
        <w:t>n the record,</w:t>
      </w:r>
      <w:r w:rsidR="00EE0EB3" w:rsidRPr="00E95345">
        <w:rPr>
          <w:rFonts w:ascii="Arial" w:hAnsi="Arial" w:cs="Arial"/>
          <w:sz w:val="20"/>
          <w:lang w:val="en-GB"/>
        </w:rPr>
        <w:t xml:space="preserve"> </w:t>
      </w:r>
      <w:r w:rsidR="00180FAA" w:rsidRPr="00E95345">
        <w:rPr>
          <w:rFonts w:ascii="Arial" w:hAnsi="Arial" w:cs="Arial"/>
          <w:sz w:val="20"/>
          <w:lang w:val="en-GB"/>
        </w:rPr>
        <w:t xml:space="preserve">c. </w:t>
      </w:r>
      <w:r w:rsidR="00C627F2" w:rsidRPr="00E95345">
        <w:rPr>
          <w:rFonts w:ascii="Arial" w:hAnsi="Arial" w:cs="Arial"/>
          <w:sz w:val="20"/>
          <w:lang w:val="en-GB"/>
        </w:rPr>
        <w:t>2031</w:t>
      </w:r>
      <w:r w:rsidR="0029035C" w:rsidRPr="00E95345">
        <w:rPr>
          <w:rFonts w:ascii="Arial" w:hAnsi="Arial" w:cs="Arial"/>
          <w:sz w:val="20"/>
          <w:lang w:val="en-GB"/>
        </w:rPr>
        <w:t xml:space="preserve"> </w:t>
      </w:r>
      <w:proofErr w:type="spellStart"/>
      <w:r w:rsidR="0029035C" w:rsidRPr="00E95345">
        <w:rPr>
          <w:rFonts w:ascii="Arial" w:hAnsi="Arial" w:cs="Arial"/>
          <w:sz w:val="20"/>
          <w:lang w:val="en-GB"/>
        </w:rPr>
        <w:t>cal</w:t>
      </w:r>
      <w:proofErr w:type="spellEnd"/>
      <w:r w:rsidR="0029035C" w:rsidRPr="00E95345">
        <w:rPr>
          <w:rFonts w:ascii="Arial" w:hAnsi="Arial" w:cs="Arial"/>
          <w:sz w:val="20"/>
          <w:lang w:val="en-GB"/>
        </w:rPr>
        <w:t xml:space="preserve"> </w:t>
      </w:r>
      <w:proofErr w:type="spellStart"/>
      <w:r w:rsidR="0029035C" w:rsidRPr="00E95345">
        <w:rPr>
          <w:rFonts w:ascii="Arial" w:hAnsi="Arial" w:cs="Arial"/>
          <w:sz w:val="20"/>
          <w:lang w:val="en-GB"/>
        </w:rPr>
        <w:t>yr</w:t>
      </w:r>
      <w:proofErr w:type="spellEnd"/>
      <w:r w:rsidR="0029035C" w:rsidRPr="00E95345">
        <w:rPr>
          <w:rFonts w:ascii="Arial" w:hAnsi="Arial" w:cs="Arial"/>
          <w:sz w:val="20"/>
          <w:lang w:val="en-GB"/>
        </w:rPr>
        <w:t xml:space="preserve"> BP</w:t>
      </w:r>
      <w:r w:rsidR="00C627F2" w:rsidRPr="00E95345">
        <w:rPr>
          <w:rFonts w:ascii="Arial" w:hAnsi="Arial" w:cs="Arial"/>
          <w:sz w:val="20"/>
          <w:lang w:val="en-GB"/>
        </w:rPr>
        <w:t xml:space="preserve"> (</w:t>
      </w:r>
      <w:r w:rsidR="009B585D" w:rsidRPr="00E95345">
        <w:rPr>
          <w:rFonts w:ascii="Arial" w:hAnsi="Arial" w:cs="Arial"/>
          <w:sz w:val="20"/>
          <w:lang w:val="en-GB"/>
        </w:rPr>
        <w:t xml:space="preserve">95% </w:t>
      </w:r>
      <w:r w:rsidR="00C627F2" w:rsidRPr="00E95345">
        <w:rPr>
          <w:rFonts w:ascii="Arial" w:hAnsi="Arial" w:cs="Arial"/>
          <w:sz w:val="20"/>
          <w:lang w:val="en-GB"/>
        </w:rPr>
        <w:t>CI 2364</w:t>
      </w:r>
      <w:r w:rsidR="00E95345">
        <w:rPr>
          <w:rFonts w:ascii="Arial" w:hAnsi="Arial" w:cs="Arial"/>
          <w:sz w:val="20"/>
          <w:lang w:val="en-GB"/>
        </w:rPr>
        <w:t>–</w:t>
      </w:r>
      <w:r w:rsidR="00C627F2" w:rsidRPr="00E95345">
        <w:rPr>
          <w:rFonts w:ascii="Arial" w:hAnsi="Arial" w:cs="Arial"/>
          <w:sz w:val="20"/>
          <w:lang w:val="en-GB"/>
        </w:rPr>
        <w:t>1951</w:t>
      </w:r>
      <w:r w:rsidR="00037F05" w:rsidRPr="00E95345">
        <w:rPr>
          <w:rFonts w:ascii="Arial" w:hAnsi="Arial" w:cs="Arial"/>
          <w:sz w:val="20"/>
          <w:lang w:val="en-GB"/>
        </w:rPr>
        <w:t xml:space="preserve"> </w:t>
      </w:r>
      <w:proofErr w:type="spellStart"/>
      <w:r w:rsidR="00037F05" w:rsidRPr="00E95345">
        <w:rPr>
          <w:rFonts w:ascii="Arial" w:hAnsi="Arial" w:cs="Arial"/>
          <w:sz w:val="20"/>
          <w:lang w:val="en-GB"/>
        </w:rPr>
        <w:t>cal</w:t>
      </w:r>
      <w:proofErr w:type="spellEnd"/>
      <w:r w:rsidR="00037F05" w:rsidRPr="00E95345">
        <w:rPr>
          <w:rFonts w:ascii="Arial" w:hAnsi="Arial" w:cs="Arial"/>
          <w:sz w:val="20"/>
          <w:lang w:val="en-GB"/>
        </w:rPr>
        <w:t xml:space="preserve"> </w:t>
      </w:r>
      <w:proofErr w:type="spellStart"/>
      <w:r w:rsidR="00037F05" w:rsidRPr="00E95345">
        <w:rPr>
          <w:rFonts w:ascii="Arial" w:hAnsi="Arial" w:cs="Arial"/>
          <w:sz w:val="20"/>
          <w:lang w:val="en-GB"/>
        </w:rPr>
        <w:t>yr</w:t>
      </w:r>
      <w:proofErr w:type="spellEnd"/>
      <w:r w:rsidR="00037F05" w:rsidRPr="00E95345">
        <w:rPr>
          <w:rFonts w:ascii="Arial" w:hAnsi="Arial" w:cs="Arial"/>
          <w:sz w:val="20"/>
          <w:lang w:val="en-GB"/>
        </w:rPr>
        <w:t xml:space="preserve"> BP</w:t>
      </w:r>
      <w:r w:rsidR="00C627F2" w:rsidRPr="00E95345">
        <w:rPr>
          <w:rFonts w:ascii="Arial" w:hAnsi="Arial" w:cs="Arial"/>
          <w:sz w:val="20"/>
          <w:lang w:val="en-GB"/>
        </w:rPr>
        <w:t>)</w:t>
      </w:r>
      <w:r w:rsidR="005423B3" w:rsidRPr="00E95345">
        <w:rPr>
          <w:rFonts w:ascii="Arial" w:hAnsi="Arial" w:cs="Arial"/>
          <w:sz w:val="20"/>
          <w:lang w:val="en-GB"/>
        </w:rPr>
        <w:t xml:space="preserve">. </w:t>
      </w:r>
      <w:r w:rsidR="00D158B8" w:rsidRPr="00E95345">
        <w:rPr>
          <w:rFonts w:ascii="Arial" w:hAnsi="Arial" w:cs="Arial"/>
          <w:sz w:val="20"/>
          <w:lang w:val="en-GB"/>
        </w:rPr>
        <w:t xml:space="preserve">Due to soil removal for agricultural purposes the record </w:t>
      </w:r>
      <w:r w:rsidR="00D576DD" w:rsidRPr="00E95345">
        <w:rPr>
          <w:rFonts w:ascii="Arial" w:hAnsi="Arial" w:cs="Arial"/>
          <w:sz w:val="20"/>
          <w:lang w:val="en-GB"/>
        </w:rPr>
        <w:t>has a top date of</w:t>
      </w:r>
      <w:r w:rsidR="00D158B8" w:rsidRPr="00E95345">
        <w:rPr>
          <w:rFonts w:ascii="Arial" w:hAnsi="Arial" w:cs="Arial"/>
          <w:sz w:val="20"/>
          <w:lang w:val="en-GB"/>
        </w:rPr>
        <w:t xml:space="preserve"> c. 1208 </w:t>
      </w:r>
      <w:proofErr w:type="spellStart"/>
      <w:r w:rsidR="00D158B8" w:rsidRPr="00E95345">
        <w:rPr>
          <w:rFonts w:ascii="Arial" w:hAnsi="Arial" w:cs="Arial"/>
          <w:sz w:val="20"/>
          <w:lang w:val="en-GB"/>
        </w:rPr>
        <w:t>cal</w:t>
      </w:r>
      <w:proofErr w:type="spellEnd"/>
      <w:r w:rsidR="00D158B8" w:rsidRPr="00E95345">
        <w:rPr>
          <w:rFonts w:ascii="Arial" w:hAnsi="Arial" w:cs="Arial"/>
          <w:sz w:val="20"/>
          <w:lang w:val="en-GB"/>
        </w:rPr>
        <w:t xml:space="preserve"> </w:t>
      </w:r>
      <w:proofErr w:type="spellStart"/>
      <w:r w:rsidR="00D158B8" w:rsidRPr="00E95345">
        <w:rPr>
          <w:rFonts w:ascii="Arial" w:hAnsi="Arial" w:cs="Arial"/>
          <w:sz w:val="20"/>
          <w:lang w:val="en-GB"/>
        </w:rPr>
        <w:t>yr</w:t>
      </w:r>
      <w:proofErr w:type="spellEnd"/>
      <w:r w:rsidR="00D158B8" w:rsidRPr="00E95345">
        <w:rPr>
          <w:rFonts w:ascii="Arial" w:hAnsi="Arial" w:cs="Arial"/>
          <w:sz w:val="20"/>
          <w:lang w:val="en-GB"/>
        </w:rPr>
        <w:t xml:space="preserve"> BP</w:t>
      </w:r>
      <w:r w:rsidR="00C95ABB" w:rsidRPr="00E95345">
        <w:rPr>
          <w:rFonts w:ascii="Arial" w:hAnsi="Arial" w:cs="Arial"/>
          <w:sz w:val="20"/>
          <w:lang w:val="en-GB"/>
        </w:rPr>
        <w:t>.</w:t>
      </w:r>
    </w:p>
    <w:p w14:paraId="55DFF6AF" w14:textId="1E2C7333" w:rsidR="00037F05" w:rsidRPr="00E95345" w:rsidRDefault="00037F05" w:rsidP="005423B3">
      <w:pPr>
        <w:keepNext/>
        <w:pBdr>
          <w:top w:val="nil"/>
          <w:left w:val="nil"/>
          <w:bottom w:val="nil"/>
          <w:right w:val="nil"/>
          <w:between w:val="nil"/>
        </w:pBdr>
        <w:spacing w:before="240" w:after="60"/>
        <w:contextualSpacing/>
        <w:jc w:val="both"/>
        <w:rPr>
          <w:rFonts w:ascii="Arial" w:hAnsi="Arial" w:cs="Arial"/>
          <w:sz w:val="20"/>
          <w:lang w:val="en-GB"/>
        </w:rPr>
      </w:pPr>
    </w:p>
    <w:p w14:paraId="4D48349C" w14:textId="56DB19FC" w:rsidR="001B2609" w:rsidRPr="00E95345" w:rsidRDefault="001B2609" w:rsidP="005423B3">
      <w:pPr>
        <w:keepNext/>
        <w:pBdr>
          <w:top w:val="nil"/>
          <w:left w:val="nil"/>
          <w:bottom w:val="nil"/>
          <w:right w:val="nil"/>
          <w:between w:val="nil"/>
        </w:pBdr>
        <w:spacing w:before="240" w:after="60"/>
        <w:contextualSpacing/>
        <w:jc w:val="both"/>
        <w:rPr>
          <w:rFonts w:ascii="Arial" w:hAnsi="Arial" w:cs="Arial"/>
          <w:sz w:val="20"/>
          <w:lang w:val="en-GB"/>
        </w:rPr>
      </w:pPr>
      <w:r w:rsidRPr="00E95345">
        <w:rPr>
          <w:rFonts w:ascii="Arial" w:hAnsi="Arial" w:cs="Arial"/>
          <w:b/>
          <w:sz w:val="20"/>
          <w:lang w:val="en-GB"/>
        </w:rPr>
        <w:t>Cabo Verde</w:t>
      </w:r>
      <w:r w:rsidR="0029035C" w:rsidRPr="00E95345">
        <w:rPr>
          <w:rFonts w:ascii="Arial" w:hAnsi="Arial" w:cs="Arial"/>
          <w:sz w:val="20"/>
          <w:lang w:val="en-GB"/>
        </w:rPr>
        <w:t xml:space="preserve">: </w:t>
      </w:r>
      <w:r w:rsidRPr="00E95345">
        <w:rPr>
          <w:rFonts w:ascii="Arial" w:hAnsi="Arial" w:cs="Arial"/>
          <w:sz w:val="20"/>
          <w:lang w:val="en-GB"/>
        </w:rPr>
        <w:t>sites</w:t>
      </w:r>
      <w:r w:rsidR="00EE0EB3" w:rsidRPr="00E95345">
        <w:rPr>
          <w:rFonts w:ascii="Arial" w:hAnsi="Arial" w:cs="Arial"/>
          <w:sz w:val="20"/>
          <w:lang w:val="en-GB"/>
        </w:rPr>
        <w:t xml:space="preserve"> </w:t>
      </w:r>
      <w:r w:rsidR="0029035C" w:rsidRPr="00E95345">
        <w:rPr>
          <w:rFonts w:ascii="Arial" w:hAnsi="Arial" w:cs="Arial"/>
          <w:sz w:val="20"/>
          <w:lang w:val="en-GB"/>
        </w:rPr>
        <w:t>recording</w:t>
      </w:r>
      <w:r w:rsidR="007D0ADD" w:rsidRPr="00E95345">
        <w:rPr>
          <w:rFonts w:ascii="Arial" w:hAnsi="Arial" w:cs="Arial"/>
          <w:sz w:val="20"/>
          <w:lang w:val="en-GB"/>
        </w:rPr>
        <w:t xml:space="preserve"> pollen from</w:t>
      </w:r>
      <w:r w:rsidR="00EE0EB3" w:rsidRPr="00E95345">
        <w:rPr>
          <w:rFonts w:ascii="Arial" w:hAnsi="Arial" w:cs="Arial"/>
          <w:sz w:val="20"/>
          <w:lang w:val="en-GB"/>
        </w:rPr>
        <w:t xml:space="preserve"> </w:t>
      </w:r>
      <w:proofErr w:type="spellStart"/>
      <w:r w:rsidR="00EE0EB3" w:rsidRPr="00E95345">
        <w:rPr>
          <w:rFonts w:ascii="Arial" w:hAnsi="Arial" w:cs="Arial"/>
          <w:sz w:val="20"/>
          <w:lang w:val="en-GB"/>
        </w:rPr>
        <w:t>thermophilous</w:t>
      </w:r>
      <w:proofErr w:type="spellEnd"/>
      <w:r w:rsidR="00EE0EB3" w:rsidRPr="00E95345">
        <w:rPr>
          <w:rFonts w:ascii="Arial" w:hAnsi="Arial" w:cs="Arial"/>
          <w:sz w:val="20"/>
          <w:lang w:val="en-GB"/>
        </w:rPr>
        <w:t xml:space="preserve"> woodland taxa</w:t>
      </w:r>
      <w:r w:rsidRPr="00E95345">
        <w:rPr>
          <w:rFonts w:ascii="Arial" w:hAnsi="Arial" w:cs="Arial"/>
          <w:sz w:val="20"/>
          <w:lang w:val="en-GB"/>
        </w:rPr>
        <w:t xml:space="preserve"> </w:t>
      </w:r>
      <w:r w:rsidR="0029035C" w:rsidRPr="00E95345">
        <w:rPr>
          <w:rFonts w:ascii="Arial" w:hAnsi="Arial" w:cs="Arial"/>
          <w:sz w:val="20"/>
          <w:lang w:val="en-GB"/>
        </w:rPr>
        <w:t xml:space="preserve">are </w:t>
      </w:r>
      <w:r w:rsidRPr="00E95345">
        <w:rPr>
          <w:rFonts w:ascii="Arial" w:hAnsi="Arial" w:cs="Arial"/>
          <w:sz w:val="20"/>
          <w:lang w:val="en-GB"/>
        </w:rPr>
        <w:t xml:space="preserve">located </w:t>
      </w:r>
      <w:r w:rsidR="00AA57DC" w:rsidRPr="00E95345">
        <w:rPr>
          <w:rFonts w:ascii="Arial" w:hAnsi="Arial" w:cs="Arial"/>
          <w:sz w:val="20"/>
          <w:lang w:val="en-GB"/>
        </w:rPr>
        <w:t xml:space="preserve">in </w:t>
      </w:r>
      <w:r w:rsidRPr="00E95345">
        <w:rPr>
          <w:rFonts w:ascii="Arial" w:hAnsi="Arial" w:cs="Arial"/>
          <w:sz w:val="20"/>
          <w:lang w:val="en-GB"/>
        </w:rPr>
        <w:t xml:space="preserve">Cova </w:t>
      </w:r>
      <w:proofErr w:type="spellStart"/>
      <w:r w:rsidRPr="00E95345">
        <w:rPr>
          <w:rFonts w:ascii="Arial" w:hAnsi="Arial" w:cs="Arial"/>
          <w:sz w:val="20"/>
          <w:lang w:val="en-GB"/>
        </w:rPr>
        <w:t>Galinha</w:t>
      </w:r>
      <w:proofErr w:type="spellEnd"/>
      <w:r w:rsidRPr="00E95345">
        <w:rPr>
          <w:rFonts w:ascii="Arial" w:hAnsi="Arial" w:cs="Arial"/>
          <w:sz w:val="20"/>
          <w:lang w:val="en-GB"/>
        </w:rPr>
        <w:t xml:space="preserve"> (Brava, 810 m </w:t>
      </w:r>
      <w:proofErr w:type="spellStart"/>
      <w:proofErr w:type="gramStart"/>
      <w:r w:rsidRPr="00E95345">
        <w:rPr>
          <w:rFonts w:ascii="Arial" w:hAnsi="Arial" w:cs="Arial"/>
          <w:sz w:val="20"/>
          <w:lang w:val="en-GB"/>
        </w:rPr>
        <w:t>asl</w:t>
      </w:r>
      <w:proofErr w:type="spellEnd"/>
      <w:proofErr w:type="gramEnd"/>
      <w:r w:rsidRPr="00E95345">
        <w:rPr>
          <w:rFonts w:ascii="Arial" w:hAnsi="Arial" w:cs="Arial"/>
          <w:sz w:val="20"/>
          <w:lang w:val="en-GB"/>
        </w:rPr>
        <w:t xml:space="preserve">), </w:t>
      </w:r>
      <w:proofErr w:type="spellStart"/>
      <w:r w:rsidRPr="00E95345">
        <w:rPr>
          <w:rFonts w:ascii="Arial" w:hAnsi="Arial" w:cs="Arial"/>
          <w:sz w:val="20"/>
          <w:lang w:val="en-GB"/>
        </w:rPr>
        <w:t>Calderinha</w:t>
      </w:r>
      <w:proofErr w:type="spellEnd"/>
      <w:r w:rsidRPr="00E95345">
        <w:rPr>
          <w:rFonts w:ascii="Arial" w:hAnsi="Arial" w:cs="Arial"/>
          <w:sz w:val="20"/>
          <w:lang w:val="en-GB"/>
        </w:rPr>
        <w:t xml:space="preserve"> (São </w:t>
      </w:r>
      <w:proofErr w:type="spellStart"/>
      <w:r w:rsidRPr="00E95345">
        <w:rPr>
          <w:rFonts w:ascii="Arial" w:hAnsi="Arial" w:cs="Arial"/>
          <w:sz w:val="20"/>
          <w:lang w:val="en-GB"/>
        </w:rPr>
        <w:t>Nicolau</w:t>
      </w:r>
      <w:proofErr w:type="spellEnd"/>
      <w:r w:rsidRPr="00E95345">
        <w:rPr>
          <w:rFonts w:ascii="Arial" w:hAnsi="Arial" w:cs="Arial"/>
          <w:sz w:val="20"/>
          <w:lang w:val="en-GB"/>
        </w:rPr>
        <w:t xml:space="preserve">, 1000 m </w:t>
      </w:r>
      <w:proofErr w:type="spellStart"/>
      <w:r w:rsidRPr="00E95345">
        <w:rPr>
          <w:rFonts w:ascii="Arial" w:hAnsi="Arial" w:cs="Arial"/>
          <w:sz w:val="20"/>
          <w:lang w:val="en-GB"/>
        </w:rPr>
        <w:t>asl</w:t>
      </w:r>
      <w:proofErr w:type="spellEnd"/>
      <w:r w:rsidRPr="00E95345">
        <w:rPr>
          <w:rFonts w:ascii="Arial" w:hAnsi="Arial" w:cs="Arial"/>
          <w:sz w:val="20"/>
          <w:lang w:val="en-GB"/>
        </w:rPr>
        <w:t xml:space="preserve">), </w:t>
      </w:r>
      <w:r w:rsidR="00742977" w:rsidRPr="00E95345">
        <w:rPr>
          <w:rFonts w:ascii="Arial" w:hAnsi="Arial" w:cs="Arial"/>
          <w:sz w:val="20"/>
          <w:lang w:val="en-GB"/>
        </w:rPr>
        <w:t xml:space="preserve">and </w:t>
      </w:r>
      <w:r w:rsidRPr="00E95345">
        <w:rPr>
          <w:rFonts w:ascii="Arial" w:hAnsi="Arial" w:cs="Arial"/>
          <w:sz w:val="20"/>
          <w:lang w:val="en-GB"/>
        </w:rPr>
        <w:t xml:space="preserve">Cova de </w:t>
      </w:r>
      <w:proofErr w:type="spellStart"/>
      <w:r w:rsidRPr="00E95345">
        <w:rPr>
          <w:rFonts w:ascii="Arial" w:hAnsi="Arial" w:cs="Arial"/>
          <w:sz w:val="20"/>
          <w:lang w:val="en-GB"/>
        </w:rPr>
        <w:t>Paúl</w:t>
      </w:r>
      <w:proofErr w:type="spellEnd"/>
      <w:r w:rsidRPr="00E95345">
        <w:rPr>
          <w:rFonts w:ascii="Arial" w:hAnsi="Arial" w:cs="Arial"/>
          <w:sz w:val="20"/>
          <w:lang w:val="en-GB"/>
        </w:rPr>
        <w:t xml:space="preserve"> (Santo </w:t>
      </w:r>
      <w:proofErr w:type="spellStart"/>
      <w:r w:rsidRPr="00E95345">
        <w:rPr>
          <w:rFonts w:ascii="Arial" w:hAnsi="Arial" w:cs="Arial"/>
          <w:sz w:val="20"/>
          <w:lang w:val="en-GB"/>
        </w:rPr>
        <w:t>Antão</w:t>
      </w:r>
      <w:proofErr w:type="spellEnd"/>
      <w:r w:rsidRPr="00E95345">
        <w:rPr>
          <w:rFonts w:ascii="Arial" w:hAnsi="Arial" w:cs="Arial"/>
          <w:sz w:val="20"/>
          <w:lang w:val="en-GB"/>
        </w:rPr>
        <w:t xml:space="preserve">, 1150 m </w:t>
      </w:r>
      <w:proofErr w:type="spellStart"/>
      <w:r w:rsidRPr="00E95345">
        <w:rPr>
          <w:rFonts w:ascii="Arial" w:hAnsi="Arial" w:cs="Arial"/>
          <w:sz w:val="20"/>
          <w:lang w:val="en-GB"/>
        </w:rPr>
        <w:t>asl</w:t>
      </w:r>
      <w:proofErr w:type="spellEnd"/>
      <w:r w:rsidRPr="00E95345">
        <w:rPr>
          <w:rFonts w:ascii="Arial" w:hAnsi="Arial" w:cs="Arial"/>
          <w:sz w:val="20"/>
          <w:lang w:val="en-GB"/>
        </w:rPr>
        <w:t xml:space="preserve">). The </w:t>
      </w:r>
      <w:r w:rsidR="0029035C" w:rsidRPr="00E95345">
        <w:rPr>
          <w:rFonts w:ascii="Arial" w:hAnsi="Arial" w:cs="Arial"/>
          <w:sz w:val="20"/>
          <w:lang w:val="en-GB"/>
        </w:rPr>
        <w:t xml:space="preserve">Brava </w:t>
      </w:r>
      <w:r w:rsidRPr="00E95345">
        <w:rPr>
          <w:rFonts w:ascii="Arial" w:hAnsi="Arial" w:cs="Arial"/>
          <w:sz w:val="20"/>
          <w:lang w:val="en-GB"/>
        </w:rPr>
        <w:t>site shows episodes of increased Al</w:t>
      </w:r>
      <w:r w:rsidR="00090D14" w:rsidRPr="00E95345">
        <w:rPr>
          <w:rFonts w:ascii="Arial" w:hAnsi="Arial" w:cs="Arial"/>
          <w:sz w:val="20"/>
          <w:lang w:val="en-GB"/>
        </w:rPr>
        <w:t xml:space="preserve"> </w:t>
      </w:r>
      <w:r w:rsidR="00AC4DD4">
        <w:rPr>
          <w:rFonts w:ascii="Arial" w:hAnsi="Arial" w:cs="Arial"/>
          <w:sz w:val="20"/>
          <w:lang w:val="en-GB"/>
        </w:rPr>
        <w:t>and Si</w:t>
      </w:r>
      <w:r w:rsidR="00915E78" w:rsidRPr="00E95345">
        <w:rPr>
          <w:rFonts w:ascii="Arial" w:hAnsi="Arial" w:cs="Arial"/>
          <w:sz w:val="20"/>
        </w:rPr>
        <w:t xml:space="preserve"> </w:t>
      </w:r>
      <w:r w:rsidRPr="00E95345">
        <w:rPr>
          <w:rFonts w:ascii="Arial" w:hAnsi="Arial" w:cs="Arial"/>
          <w:sz w:val="20"/>
          <w:lang w:val="en-GB"/>
        </w:rPr>
        <w:t>between 8000 and 7000</w:t>
      </w:r>
      <w:r w:rsidRPr="00E95345">
        <w:rPr>
          <w:rFonts w:ascii="Arial" w:hAnsi="Arial" w:cs="Arial"/>
          <w:sz w:val="20"/>
        </w:rPr>
        <w:t xml:space="preserve"> </w:t>
      </w:r>
      <w:proofErr w:type="spellStart"/>
      <w:r w:rsidRPr="00E95345">
        <w:rPr>
          <w:rFonts w:ascii="Arial" w:hAnsi="Arial" w:cs="Arial"/>
          <w:sz w:val="20"/>
        </w:rPr>
        <w:t>cal</w:t>
      </w:r>
      <w:proofErr w:type="spellEnd"/>
      <w:r w:rsidRPr="00E95345">
        <w:rPr>
          <w:rFonts w:ascii="Arial" w:hAnsi="Arial" w:cs="Arial"/>
          <w:sz w:val="20"/>
        </w:rPr>
        <w:t xml:space="preserve"> </w:t>
      </w:r>
      <w:proofErr w:type="spellStart"/>
      <w:r w:rsidRPr="00E95345">
        <w:rPr>
          <w:rFonts w:ascii="Arial" w:hAnsi="Arial" w:cs="Arial"/>
          <w:sz w:val="20"/>
        </w:rPr>
        <w:t>yr</w:t>
      </w:r>
      <w:proofErr w:type="spellEnd"/>
      <w:r w:rsidRPr="00E95345">
        <w:rPr>
          <w:rFonts w:ascii="Arial" w:hAnsi="Arial" w:cs="Arial"/>
          <w:sz w:val="20"/>
        </w:rPr>
        <w:t xml:space="preserve"> BP</w:t>
      </w:r>
      <w:r w:rsidRPr="00E95345">
        <w:rPr>
          <w:rFonts w:ascii="Arial" w:hAnsi="Arial" w:cs="Arial"/>
          <w:sz w:val="20"/>
          <w:lang w:val="en-GB"/>
        </w:rPr>
        <w:t xml:space="preserve">, </w:t>
      </w:r>
      <w:r w:rsidR="00CE30D5" w:rsidRPr="00E95345">
        <w:rPr>
          <w:rFonts w:ascii="Arial" w:hAnsi="Arial" w:cs="Arial"/>
          <w:sz w:val="20"/>
          <w:lang w:val="en-GB"/>
        </w:rPr>
        <w:t>and</w:t>
      </w:r>
      <w:r w:rsidRPr="00E95345">
        <w:rPr>
          <w:rFonts w:ascii="Arial" w:hAnsi="Arial" w:cs="Arial"/>
          <w:sz w:val="20"/>
          <w:lang w:val="en-GB"/>
        </w:rPr>
        <w:t xml:space="preserve"> </w:t>
      </w:r>
      <w:r w:rsidR="00CE30D5" w:rsidRPr="00E95345">
        <w:rPr>
          <w:rFonts w:ascii="Arial" w:hAnsi="Arial" w:cs="Arial"/>
          <w:sz w:val="20"/>
          <w:lang w:val="en-GB"/>
        </w:rPr>
        <w:t>increases in median grain size</w:t>
      </w:r>
      <w:r w:rsidR="00F3518F" w:rsidRPr="00E95345">
        <w:rPr>
          <w:rFonts w:ascii="Arial" w:hAnsi="Arial" w:cs="Arial"/>
          <w:sz w:val="20"/>
          <w:lang w:val="en-GB"/>
        </w:rPr>
        <w:t xml:space="preserve"> </w:t>
      </w:r>
      <w:r w:rsidR="00CE30D5" w:rsidRPr="00E95345">
        <w:rPr>
          <w:rFonts w:ascii="Arial" w:hAnsi="Arial" w:cs="Arial"/>
          <w:sz w:val="20"/>
          <w:lang w:val="en-GB"/>
        </w:rPr>
        <w:t xml:space="preserve">c. </w:t>
      </w:r>
      <w:r w:rsidRPr="00E95345">
        <w:rPr>
          <w:rFonts w:ascii="Arial" w:hAnsi="Arial" w:cs="Arial"/>
          <w:sz w:val="20"/>
          <w:lang w:val="en-GB"/>
        </w:rPr>
        <w:t>4000</w:t>
      </w:r>
      <w:r w:rsidR="003E18A4" w:rsidRPr="00E95345">
        <w:rPr>
          <w:rFonts w:ascii="Arial" w:hAnsi="Arial" w:cs="Arial"/>
          <w:sz w:val="20"/>
          <w:lang w:val="en-GB"/>
        </w:rPr>
        <w:t xml:space="preserve"> </w:t>
      </w:r>
      <w:proofErr w:type="spellStart"/>
      <w:r w:rsidR="003E18A4" w:rsidRPr="00E95345">
        <w:rPr>
          <w:rFonts w:ascii="Arial" w:hAnsi="Arial" w:cs="Arial"/>
          <w:sz w:val="20"/>
          <w:lang w:val="en-GB"/>
        </w:rPr>
        <w:t>cal</w:t>
      </w:r>
      <w:proofErr w:type="spellEnd"/>
      <w:r w:rsidR="003E18A4" w:rsidRPr="00E95345">
        <w:rPr>
          <w:rFonts w:ascii="Arial" w:hAnsi="Arial" w:cs="Arial"/>
          <w:sz w:val="20"/>
          <w:lang w:val="en-GB"/>
        </w:rPr>
        <w:t xml:space="preserve"> </w:t>
      </w:r>
      <w:proofErr w:type="spellStart"/>
      <w:r w:rsidR="003E18A4" w:rsidRPr="00E95345">
        <w:rPr>
          <w:rFonts w:ascii="Arial" w:hAnsi="Arial" w:cs="Arial"/>
          <w:sz w:val="20"/>
          <w:lang w:val="en-GB"/>
        </w:rPr>
        <w:t>yr</w:t>
      </w:r>
      <w:proofErr w:type="spellEnd"/>
      <w:r w:rsidR="003E18A4" w:rsidRPr="00E95345">
        <w:rPr>
          <w:rFonts w:ascii="Arial" w:hAnsi="Arial" w:cs="Arial"/>
          <w:sz w:val="20"/>
          <w:lang w:val="en-GB"/>
        </w:rPr>
        <w:t xml:space="preserve"> BP</w:t>
      </w:r>
      <w:r w:rsidR="00CE30D5" w:rsidRPr="00E95345">
        <w:rPr>
          <w:rFonts w:ascii="Arial" w:hAnsi="Arial" w:cs="Arial"/>
          <w:sz w:val="20"/>
          <w:lang w:val="en-GB"/>
        </w:rPr>
        <w:t xml:space="preserve"> (95% CI 4326</w:t>
      </w:r>
      <w:r w:rsidR="00E95345">
        <w:rPr>
          <w:rFonts w:ascii="Arial" w:hAnsi="Arial" w:cs="Arial"/>
          <w:sz w:val="20"/>
          <w:lang w:val="en-GB"/>
        </w:rPr>
        <w:t>–</w:t>
      </w:r>
      <w:r w:rsidR="00CE30D5" w:rsidRPr="00E95345">
        <w:rPr>
          <w:rFonts w:ascii="Arial" w:hAnsi="Arial" w:cs="Arial"/>
          <w:sz w:val="20"/>
          <w:lang w:val="en-GB"/>
        </w:rPr>
        <w:t xml:space="preserve">3838 </w:t>
      </w:r>
      <w:proofErr w:type="spellStart"/>
      <w:r w:rsidR="00CE30D5" w:rsidRPr="00E95345">
        <w:rPr>
          <w:rFonts w:ascii="Arial" w:hAnsi="Arial" w:cs="Arial"/>
          <w:sz w:val="20"/>
          <w:lang w:val="en-GB"/>
        </w:rPr>
        <w:t>cal</w:t>
      </w:r>
      <w:proofErr w:type="spellEnd"/>
      <w:r w:rsidR="00CE30D5" w:rsidRPr="00E95345">
        <w:rPr>
          <w:rFonts w:ascii="Arial" w:hAnsi="Arial" w:cs="Arial"/>
          <w:sz w:val="20"/>
          <w:lang w:val="en-GB"/>
        </w:rPr>
        <w:t xml:space="preserve"> </w:t>
      </w:r>
      <w:proofErr w:type="spellStart"/>
      <w:r w:rsidR="00CE30D5" w:rsidRPr="00E95345">
        <w:rPr>
          <w:rFonts w:ascii="Arial" w:hAnsi="Arial" w:cs="Arial"/>
          <w:sz w:val="20"/>
          <w:lang w:val="en-GB"/>
        </w:rPr>
        <w:t>yr</w:t>
      </w:r>
      <w:proofErr w:type="spellEnd"/>
      <w:r w:rsidR="00CE30D5" w:rsidRPr="00E95345">
        <w:rPr>
          <w:rFonts w:ascii="Arial" w:hAnsi="Arial" w:cs="Arial"/>
          <w:sz w:val="20"/>
          <w:lang w:val="en-GB"/>
        </w:rPr>
        <w:t xml:space="preserve"> BP</w:t>
      </w:r>
      <w:r w:rsidR="00AC4DD4">
        <w:rPr>
          <w:rFonts w:ascii="Arial" w:hAnsi="Arial" w:cs="Arial"/>
          <w:sz w:val="20"/>
          <w:lang w:val="en-GB"/>
        </w:rPr>
        <w:t>; Fig. 3, Fig. S2</w:t>
      </w:r>
      <w:r w:rsidR="00CE30D5" w:rsidRPr="00E95345">
        <w:rPr>
          <w:rFonts w:ascii="Arial" w:hAnsi="Arial" w:cs="Arial"/>
          <w:sz w:val="20"/>
          <w:lang w:val="en-GB"/>
        </w:rPr>
        <w:t>)</w:t>
      </w:r>
      <w:r w:rsidR="003E18A4" w:rsidRPr="00E95345">
        <w:rPr>
          <w:rFonts w:ascii="Arial" w:hAnsi="Arial" w:cs="Arial"/>
          <w:sz w:val="20"/>
          <w:lang w:val="en-GB"/>
        </w:rPr>
        <w:t xml:space="preserve">. </w:t>
      </w:r>
      <w:r w:rsidR="00090D14" w:rsidRPr="00E95345">
        <w:rPr>
          <w:rFonts w:ascii="Arial" w:hAnsi="Arial" w:cs="Arial"/>
          <w:sz w:val="20"/>
          <w:lang w:val="en-GB"/>
        </w:rPr>
        <w:t>Increased c</w:t>
      </w:r>
      <w:r w:rsidR="00CE30D5" w:rsidRPr="00E95345">
        <w:rPr>
          <w:rFonts w:ascii="Arial" w:hAnsi="Arial" w:cs="Arial"/>
          <w:sz w:val="20"/>
          <w:lang w:val="en-GB"/>
        </w:rPr>
        <w:t>harcoal concentrations</w:t>
      </w:r>
      <w:r w:rsidR="00EE0EB3" w:rsidRPr="00E95345">
        <w:rPr>
          <w:rFonts w:ascii="Arial" w:hAnsi="Arial" w:cs="Arial"/>
          <w:sz w:val="20"/>
          <w:lang w:val="en-GB"/>
        </w:rPr>
        <w:t xml:space="preserve"> and </w:t>
      </w:r>
      <w:r w:rsidR="00CE30D5" w:rsidRPr="00E95345">
        <w:rPr>
          <w:rFonts w:ascii="Arial" w:hAnsi="Arial" w:cs="Arial"/>
          <w:sz w:val="20"/>
          <w:lang w:val="en-GB"/>
        </w:rPr>
        <w:t xml:space="preserve">peaks in </w:t>
      </w:r>
      <w:proofErr w:type="spellStart"/>
      <w:r w:rsidR="00F3518F" w:rsidRPr="00E95345">
        <w:rPr>
          <w:rFonts w:ascii="Arial" w:hAnsi="Arial" w:cs="Arial"/>
          <w:i/>
          <w:iCs/>
          <w:sz w:val="20"/>
          <w:lang w:val="en-GB"/>
        </w:rPr>
        <w:t>Sporo</w:t>
      </w:r>
      <w:r w:rsidR="00E6761F" w:rsidRPr="00E95345">
        <w:rPr>
          <w:rFonts w:ascii="Arial" w:hAnsi="Arial" w:cs="Arial"/>
          <w:i/>
          <w:iCs/>
          <w:sz w:val="20"/>
          <w:lang w:val="en-GB"/>
        </w:rPr>
        <w:t>r</w:t>
      </w:r>
      <w:r w:rsidR="00F3518F" w:rsidRPr="00E95345">
        <w:rPr>
          <w:rFonts w:ascii="Arial" w:hAnsi="Arial" w:cs="Arial"/>
          <w:i/>
          <w:iCs/>
          <w:sz w:val="20"/>
          <w:lang w:val="en-GB"/>
        </w:rPr>
        <w:t>miella</w:t>
      </w:r>
      <w:proofErr w:type="spellEnd"/>
      <w:r w:rsidR="00F3518F" w:rsidRPr="00E95345">
        <w:rPr>
          <w:rFonts w:ascii="Arial" w:hAnsi="Arial" w:cs="Arial"/>
          <w:sz w:val="20"/>
          <w:lang w:val="en-GB"/>
        </w:rPr>
        <w:t xml:space="preserve"> spores </w:t>
      </w:r>
      <w:r w:rsidR="00CE30D5" w:rsidRPr="00E95345">
        <w:rPr>
          <w:rFonts w:ascii="Arial" w:hAnsi="Arial" w:cs="Arial"/>
          <w:sz w:val="20"/>
          <w:lang w:val="en-GB"/>
        </w:rPr>
        <w:t>occurred after</w:t>
      </w:r>
      <w:r w:rsidR="00F3518F" w:rsidRPr="00E95345">
        <w:rPr>
          <w:rFonts w:ascii="Arial" w:hAnsi="Arial" w:cs="Arial"/>
          <w:sz w:val="20"/>
          <w:lang w:val="en-GB"/>
        </w:rPr>
        <w:t xml:space="preserve"> </w:t>
      </w:r>
      <w:r w:rsidR="00CE30D5" w:rsidRPr="00E95345">
        <w:rPr>
          <w:rFonts w:ascii="Arial" w:hAnsi="Arial" w:cs="Arial"/>
          <w:sz w:val="20"/>
          <w:lang w:val="en-GB"/>
        </w:rPr>
        <w:t>c.</w:t>
      </w:r>
      <w:r w:rsidR="00EE0EB3" w:rsidRPr="00E95345">
        <w:rPr>
          <w:rFonts w:ascii="Arial" w:hAnsi="Arial" w:cs="Arial"/>
          <w:sz w:val="20"/>
          <w:lang w:val="en-GB"/>
        </w:rPr>
        <w:t xml:space="preserve"> </w:t>
      </w:r>
      <w:r w:rsidR="00CE30D5" w:rsidRPr="00E95345">
        <w:rPr>
          <w:rFonts w:ascii="Arial" w:hAnsi="Arial" w:cs="Arial"/>
          <w:sz w:val="20"/>
          <w:lang w:val="en-GB"/>
        </w:rPr>
        <w:t>4</w:t>
      </w:r>
      <w:r w:rsidR="00EE0EB3" w:rsidRPr="00E95345">
        <w:rPr>
          <w:rFonts w:ascii="Arial" w:hAnsi="Arial" w:cs="Arial"/>
          <w:sz w:val="20"/>
          <w:lang w:val="en-GB"/>
        </w:rPr>
        <w:t xml:space="preserve">00 </w:t>
      </w:r>
      <w:proofErr w:type="spellStart"/>
      <w:r w:rsidR="00EE0EB3" w:rsidRPr="00E95345">
        <w:rPr>
          <w:rFonts w:ascii="Arial" w:hAnsi="Arial" w:cs="Arial"/>
          <w:sz w:val="20"/>
          <w:lang w:val="en-GB"/>
        </w:rPr>
        <w:t>cal</w:t>
      </w:r>
      <w:proofErr w:type="spellEnd"/>
      <w:r w:rsidR="00EE0EB3" w:rsidRPr="00E95345">
        <w:rPr>
          <w:rFonts w:ascii="Arial" w:hAnsi="Arial" w:cs="Arial"/>
          <w:sz w:val="20"/>
          <w:lang w:val="en-GB"/>
        </w:rPr>
        <w:t xml:space="preserve"> </w:t>
      </w:r>
      <w:proofErr w:type="spellStart"/>
      <w:r w:rsidR="00EE0EB3" w:rsidRPr="00E95345">
        <w:rPr>
          <w:rFonts w:ascii="Arial" w:hAnsi="Arial" w:cs="Arial"/>
          <w:sz w:val="20"/>
          <w:lang w:val="en-GB"/>
        </w:rPr>
        <w:t>yr</w:t>
      </w:r>
      <w:proofErr w:type="spellEnd"/>
      <w:r w:rsidR="00EE0EB3" w:rsidRPr="00E95345">
        <w:rPr>
          <w:rFonts w:ascii="Arial" w:hAnsi="Arial" w:cs="Arial"/>
          <w:sz w:val="20"/>
          <w:lang w:val="en-GB"/>
        </w:rPr>
        <w:t xml:space="preserve"> </w:t>
      </w:r>
      <w:r w:rsidR="00CE30D5" w:rsidRPr="00E95345">
        <w:rPr>
          <w:rFonts w:ascii="Arial" w:hAnsi="Arial" w:cs="Arial"/>
          <w:sz w:val="20"/>
          <w:lang w:val="en-GB"/>
        </w:rPr>
        <w:t xml:space="preserve">BP </w:t>
      </w:r>
      <w:r w:rsidR="00C40F00" w:rsidRPr="00E95345">
        <w:rPr>
          <w:rFonts w:ascii="Arial" w:hAnsi="Arial" w:cs="Arial"/>
          <w:sz w:val="20"/>
          <w:lang w:val="en-GB"/>
        </w:rPr>
        <w:t>(</w:t>
      </w:r>
      <w:r w:rsidR="00CE30D5" w:rsidRPr="00E95345">
        <w:rPr>
          <w:rFonts w:ascii="Arial" w:hAnsi="Arial" w:cs="Arial"/>
          <w:sz w:val="20"/>
          <w:lang w:val="en-GB"/>
        </w:rPr>
        <w:t>95% CI 613</w:t>
      </w:r>
      <w:r w:rsidR="00E95345">
        <w:rPr>
          <w:rFonts w:ascii="Arial" w:hAnsi="Arial" w:cs="Arial"/>
          <w:sz w:val="20"/>
          <w:lang w:val="en-GB"/>
        </w:rPr>
        <w:t>–</w:t>
      </w:r>
      <w:r w:rsidR="00DC75E6">
        <w:rPr>
          <w:rFonts w:ascii="Arial" w:hAnsi="Arial" w:cs="Arial"/>
          <w:sz w:val="20"/>
          <w:lang w:val="en-GB"/>
        </w:rPr>
        <w:t xml:space="preserve">207 </w:t>
      </w:r>
      <w:proofErr w:type="spellStart"/>
      <w:r w:rsidR="00DC75E6">
        <w:rPr>
          <w:rFonts w:ascii="Arial" w:hAnsi="Arial" w:cs="Arial"/>
          <w:sz w:val="20"/>
          <w:lang w:val="en-GB"/>
        </w:rPr>
        <w:t>cal</w:t>
      </w:r>
      <w:proofErr w:type="spellEnd"/>
      <w:r w:rsidR="00DC75E6">
        <w:rPr>
          <w:rFonts w:ascii="Arial" w:hAnsi="Arial" w:cs="Arial"/>
          <w:sz w:val="20"/>
          <w:lang w:val="en-GB"/>
        </w:rPr>
        <w:t xml:space="preserve"> </w:t>
      </w:r>
      <w:proofErr w:type="spellStart"/>
      <w:r w:rsidR="00DC75E6">
        <w:rPr>
          <w:rFonts w:ascii="Arial" w:hAnsi="Arial" w:cs="Arial"/>
          <w:sz w:val="20"/>
          <w:lang w:val="en-GB"/>
        </w:rPr>
        <w:t>yr</w:t>
      </w:r>
      <w:proofErr w:type="spellEnd"/>
      <w:r w:rsidR="00DC75E6">
        <w:rPr>
          <w:rFonts w:ascii="Arial" w:hAnsi="Arial" w:cs="Arial"/>
          <w:sz w:val="20"/>
          <w:lang w:val="en-GB"/>
        </w:rPr>
        <w:t xml:space="preserve"> BP; </w:t>
      </w:r>
      <w:r w:rsidR="00C40F00" w:rsidRPr="00E95345">
        <w:rPr>
          <w:rFonts w:ascii="Arial" w:hAnsi="Arial" w:cs="Arial"/>
          <w:sz w:val="20"/>
          <w:lang w:val="en-GB"/>
        </w:rPr>
        <w:t>Fig</w:t>
      </w:r>
      <w:r w:rsidR="00E82896" w:rsidRPr="00E95345">
        <w:rPr>
          <w:rFonts w:ascii="Arial" w:hAnsi="Arial" w:cs="Arial"/>
          <w:sz w:val="20"/>
          <w:lang w:val="en-GB"/>
        </w:rPr>
        <w:t>.</w:t>
      </w:r>
      <w:r w:rsidR="00C40F00" w:rsidRPr="00E95345">
        <w:rPr>
          <w:rFonts w:ascii="Arial" w:hAnsi="Arial" w:cs="Arial"/>
          <w:sz w:val="20"/>
          <w:lang w:val="en-GB"/>
        </w:rPr>
        <w:t xml:space="preserve"> 3)</w:t>
      </w:r>
      <w:r w:rsidR="00EE0EB3" w:rsidRPr="00E95345">
        <w:rPr>
          <w:rFonts w:ascii="Arial" w:hAnsi="Arial" w:cs="Arial"/>
          <w:sz w:val="20"/>
          <w:lang w:val="en-GB"/>
        </w:rPr>
        <w:t>.</w:t>
      </w:r>
      <w:r w:rsidR="0042475E" w:rsidRPr="00E95345">
        <w:rPr>
          <w:rFonts w:ascii="Arial" w:hAnsi="Arial" w:cs="Arial"/>
          <w:sz w:val="20"/>
          <w:lang w:val="en-GB"/>
        </w:rPr>
        <w:t xml:space="preserve"> </w:t>
      </w:r>
      <w:r w:rsidR="00742977" w:rsidRPr="00E95345">
        <w:rPr>
          <w:rFonts w:ascii="Arial" w:hAnsi="Arial" w:cs="Arial"/>
          <w:sz w:val="20"/>
          <w:lang w:val="en-GB"/>
        </w:rPr>
        <w:t xml:space="preserve">The </w:t>
      </w:r>
      <w:r w:rsidRPr="00E95345">
        <w:rPr>
          <w:rFonts w:ascii="Arial" w:hAnsi="Arial" w:cs="Arial"/>
          <w:sz w:val="20"/>
          <w:lang w:val="en-GB"/>
        </w:rPr>
        <w:t xml:space="preserve">São </w:t>
      </w:r>
      <w:proofErr w:type="spellStart"/>
      <w:r w:rsidRPr="00E95345">
        <w:rPr>
          <w:rFonts w:ascii="Arial" w:hAnsi="Arial" w:cs="Arial"/>
          <w:sz w:val="20"/>
          <w:lang w:val="en-GB"/>
        </w:rPr>
        <w:t>Nicolau</w:t>
      </w:r>
      <w:proofErr w:type="spellEnd"/>
      <w:r w:rsidR="00742977" w:rsidRPr="00E95345">
        <w:rPr>
          <w:rFonts w:ascii="Arial" w:hAnsi="Arial" w:cs="Arial"/>
          <w:sz w:val="20"/>
          <w:lang w:val="en-GB"/>
        </w:rPr>
        <w:t xml:space="preserve"> site records </w:t>
      </w:r>
      <w:r w:rsidR="005423B3" w:rsidRPr="00E95345">
        <w:rPr>
          <w:rFonts w:ascii="Arial" w:hAnsi="Arial" w:cs="Arial"/>
          <w:sz w:val="20"/>
          <w:lang w:val="en-GB"/>
        </w:rPr>
        <w:t xml:space="preserve">increased median grain sizes and </w:t>
      </w:r>
      <w:proofErr w:type="spellStart"/>
      <w:r w:rsidR="00932F57" w:rsidRPr="00E95345">
        <w:rPr>
          <w:rFonts w:ascii="Arial" w:hAnsi="Arial" w:cs="Arial"/>
          <w:sz w:val="20"/>
          <w:lang w:val="en-GB"/>
        </w:rPr>
        <w:t>Ti</w:t>
      </w:r>
      <w:proofErr w:type="spellEnd"/>
      <w:r w:rsidR="005423B3" w:rsidRPr="00E95345">
        <w:rPr>
          <w:rFonts w:ascii="Arial" w:hAnsi="Arial" w:cs="Arial"/>
          <w:sz w:val="20"/>
          <w:lang w:val="en-GB"/>
        </w:rPr>
        <w:t xml:space="preserve"> </w:t>
      </w:r>
      <w:r w:rsidR="007D0ADD" w:rsidRPr="00E95345">
        <w:rPr>
          <w:rFonts w:ascii="Arial" w:hAnsi="Arial" w:cs="Arial"/>
          <w:sz w:val="20"/>
          <w:lang w:val="en-GB"/>
        </w:rPr>
        <w:t>%</w:t>
      </w:r>
      <w:r w:rsidR="005423B3" w:rsidRPr="00E95345">
        <w:rPr>
          <w:rFonts w:ascii="Arial" w:hAnsi="Arial" w:cs="Arial"/>
          <w:sz w:val="20"/>
          <w:lang w:val="en-GB"/>
        </w:rPr>
        <w:t xml:space="preserve"> between 6000 and 5000 </w:t>
      </w:r>
      <w:proofErr w:type="spellStart"/>
      <w:r w:rsidR="005423B3" w:rsidRPr="00E95345">
        <w:rPr>
          <w:rFonts w:ascii="Arial" w:hAnsi="Arial" w:cs="Arial"/>
          <w:sz w:val="20"/>
          <w:lang w:val="en-GB"/>
        </w:rPr>
        <w:t>cal</w:t>
      </w:r>
      <w:proofErr w:type="spellEnd"/>
      <w:r w:rsidR="005423B3" w:rsidRPr="00E95345">
        <w:rPr>
          <w:rFonts w:ascii="Arial" w:hAnsi="Arial" w:cs="Arial"/>
          <w:sz w:val="20"/>
          <w:lang w:val="en-GB"/>
        </w:rPr>
        <w:t xml:space="preserve"> </w:t>
      </w:r>
      <w:proofErr w:type="spellStart"/>
      <w:r w:rsidR="005423B3" w:rsidRPr="00E95345">
        <w:rPr>
          <w:rFonts w:ascii="Arial" w:hAnsi="Arial" w:cs="Arial"/>
          <w:sz w:val="20"/>
          <w:lang w:val="en-GB"/>
        </w:rPr>
        <w:t>yr</w:t>
      </w:r>
      <w:proofErr w:type="spellEnd"/>
      <w:r w:rsidR="005423B3" w:rsidRPr="00E95345">
        <w:rPr>
          <w:rFonts w:ascii="Arial" w:hAnsi="Arial" w:cs="Arial"/>
          <w:sz w:val="20"/>
          <w:lang w:val="en-GB"/>
        </w:rPr>
        <w:t xml:space="preserve"> BP</w:t>
      </w:r>
      <w:r w:rsidR="00231F12" w:rsidRPr="00E95345">
        <w:rPr>
          <w:rFonts w:ascii="Arial" w:hAnsi="Arial" w:cs="Arial"/>
          <w:sz w:val="20"/>
          <w:lang w:val="en-GB"/>
        </w:rPr>
        <w:t xml:space="preserve"> (Fig </w:t>
      </w:r>
      <w:r w:rsidR="00A24D1D" w:rsidRPr="00E95345">
        <w:rPr>
          <w:rFonts w:ascii="Arial" w:hAnsi="Arial" w:cs="Arial"/>
          <w:sz w:val="20"/>
          <w:lang w:val="en-GB"/>
        </w:rPr>
        <w:t>S2</w:t>
      </w:r>
      <w:r w:rsidR="00231F12" w:rsidRPr="00E95345">
        <w:rPr>
          <w:rFonts w:ascii="Arial" w:hAnsi="Arial" w:cs="Arial"/>
          <w:sz w:val="20"/>
          <w:lang w:val="en-GB"/>
        </w:rPr>
        <w:t>)</w:t>
      </w:r>
      <w:r w:rsidR="00A24D1D" w:rsidRPr="00E95345">
        <w:rPr>
          <w:rFonts w:ascii="Arial" w:hAnsi="Arial" w:cs="Arial"/>
          <w:sz w:val="20"/>
          <w:lang w:val="en-GB"/>
        </w:rPr>
        <w:t>, and t</w:t>
      </w:r>
      <w:r w:rsidR="00810E50" w:rsidRPr="00E95345">
        <w:rPr>
          <w:rFonts w:ascii="Arial" w:hAnsi="Arial" w:cs="Arial"/>
          <w:sz w:val="20"/>
          <w:lang w:val="en-GB"/>
        </w:rPr>
        <w:t>hese</w:t>
      </w:r>
      <w:r w:rsidR="003E18A4" w:rsidRPr="00E95345">
        <w:rPr>
          <w:rFonts w:ascii="Arial" w:hAnsi="Arial" w:cs="Arial"/>
          <w:sz w:val="20"/>
          <w:lang w:val="en-GB"/>
        </w:rPr>
        <w:t xml:space="preserve"> </w:t>
      </w:r>
      <w:r w:rsidR="00810E50" w:rsidRPr="00E95345">
        <w:rPr>
          <w:rFonts w:ascii="Arial" w:hAnsi="Arial" w:cs="Arial"/>
          <w:sz w:val="20"/>
          <w:lang w:val="en-GB"/>
        </w:rPr>
        <w:t>e</w:t>
      </w:r>
      <w:r w:rsidR="005423B3" w:rsidRPr="00E95345">
        <w:rPr>
          <w:rFonts w:ascii="Arial" w:hAnsi="Arial" w:cs="Arial"/>
          <w:sz w:val="20"/>
          <w:lang w:val="en-GB"/>
        </w:rPr>
        <w:t>rosion indicators steadily increased</w:t>
      </w:r>
      <w:r w:rsidRPr="00E95345">
        <w:rPr>
          <w:rFonts w:ascii="Arial" w:hAnsi="Arial" w:cs="Arial"/>
          <w:sz w:val="20"/>
          <w:lang w:val="en-GB"/>
        </w:rPr>
        <w:t xml:space="preserve"> </w:t>
      </w:r>
      <w:r w:rsidR="00491981" w:rsidRPr="00E95345">
        <w:rPr>
          <w:rFonts w:ascii="Arial" w:hAnsi="Arial" w:cs="Arial"/>
          <w:sz w:val="20"/>
          <w:lang w:val="en-GB"/>
        </w:rPr>
        <w:t>after</w:t>
      </w:r>
      <w:r w:rsidRPr="00E95345">
        <w:rPr>
          <w:rFonts w:ascii="Arial" w:hAnsi="Arial" w:cs="Arial"/>
          <w:sz w:val="20"/>
          <w:lang w:val="en-GB"/>
        </w:rPr>
        <w:t xml:space="preserve"> </w:t>
      </w:r>
      <w:r w:rsidR="00B358DA" w:rsidRPr="00E95345">
        <w:rPr>
          <w:rFonts w:ascii="Arial" w:hAnsi="Arial" w:cs="Arial"/>
          <w:sz w:val="20"/>
          <w:lang w:val="en-GB"/>
        </w:rPr>
        <w:t>468</w:t>
      </w:r>
      <w:r w:rsidRPr="00E95345">
        <w:rPr>
          <w:rFonts w:ascii="Arial" w:hAnsi="Arial" w:cs="Arial"/>
          <w:sz w:val="20"/>
          <w:lang w:val="en-GB"/>
        </w:rPr>
        <w:t xml:space="preserve"> </w:t>
      </w:r>
      <w:proofErr w:type="spellStart"/>
      <w:r w:rsidRPr="00E95345">
        <w:rPr>
          <w:rFonts w:ascii="Arial" w:hAnsi="Arial" w:cs="Arial"/>
          <w:sz w:val="20"/>
          <w:lang w:val="en-GB"/>
        </w:rPr>
        <w:t>cal</w:t>
      </w:r>
      <w:proofErr w:type="spellEnd"/>
      <w:r w:rsidRPr="00E95345">
        <w:rPr>
          <w:rFonts w:ascii="Arial" w:hAnsi="Arial" w:cs="Arial"/>
          <w:sz w:val="20"/>
          <w:lang w:val="en-GB"/>
        </w:rPr>
        <w:t xml:space="preserve"> </w:t>
      </w:r>
      <w:proofErr w:type="spellStart"/>
      <w:r w:rsidRPr="00E95345">
        <w:rPr>
          <w:rFonts w:ascii="Arial" w:hAnsi="Arial" w:cs="Arial"/>
          <w:sz w:val="20"/>
          <w:lang w:val="en-GB"/>
        </w:rPr>
        <w:t>yr</w:t>
      </w:r>
      <w:proofErr w:type="spellEnd"/>
      <w:r w:rsidR="00491981" w:rsidRPr="00E95345">
        <w:rPr>
          <w:rFonts w:ascii="Arial" w:hAnsi="Arial" w:cs="Arial"/>
          <w:sz w:val="20"/>
          <w:lang w:val="en-GB"/>
        </w:rPr>
        <w:t xml:space="preserve"> BP</w:t>
      </w:r>
      <w:r w:rsidR="00B358DA" w:rsidRPr="00E95345">
        <w:rPr>
          <w:rFonts w:ascii="Arial" w:hAnsi="Arial" w:cs="Arial"/>
          <w:sz w:val="20"/>
          <w:lang w:val="en-GB"/>
        </w:rPr>
        <w:t xml:space="preserve"> (95% CI 634</w:t>
      </w:r>
      <w:r w:rsidR="00E95345">
        <w:rPr>
          <w:rFonts w:ascii="Arial" w:hAnsi="Arial" w:cs="Arial"/>
          <w:sz w:val="20"/>
          <w:lang w:val="en-GB"/>
        </w:rPr>
        <w:t>–</w:t>
      </w:r>
      <w:r w:rsidR="00B358DA" w:rsidRPr="00E95345">
        <w:rPr>
          <w:rFonts w:ascii="Arial" w:hAnsi="Arial" w:cs="Arial"/>
          <w:sz w:val="20"/>
          <w:lang w:val="en-GB"/>
        </w:rPr>
        <w:t xml:space="preserve">343 </w:t>
      </w:r>
      <w:proofErr w:type="spellStart"/>
      <w:r w:rsidR="00B358DA" w:rsidRPr="00E95345">
        <w:rPr>
          <w:rFonts w:ascii="Arial" w:hAnsi="Arial" w:cs="Arial"/>
          <w:sz w:val="20"/>
          <w:lang w:val="en-GB"/>
        </w:rPr>
        <w:t>cal</w:t>
      </w:r>
      <w:proofErr w:type="spellEnd"/>
      <w:r w:rsidR="00B358DA" w:rsidRPr="00E95345">
        <w:rPr>
          <w:rFonts w:ascii="Arial" w:hAnsi="Arial" w:cs="Arial"/>
          <w:sz w:val="20"/>
          <w:lang w:val="en-GB"/>
        </w:rPr>
        <w:t xml:space="preserve"> </w:t>
      </w:r>
      <w:proofErr w:type="spellStart"/>
      <w:r w:rsidR="00B358DA" w:rsidRPr="00E95345">
        <w:rPr>
          <w:rFonts w:ascii="Arial" w:hAnsi="Arial" w:cs="Arial"/>
          <w:sz w:val="20"/>
          <w:lang w:val="en-GB"/>
        </w:rPr>
        <w:t>yr</w:t>
      </w:r>
      <w:proofErr w:type="spellEnd"/>
      <w:r w:rsidR="00B358DA" w:rsidRPr="00E95345">
        <w:rPr>
          <w:rFonts w:ascii="Arial" w:hAnsi="Arial" w:cs="Arial"/>
          <w:sz w:val="20"/>
          <w:lang w:val="en-GB"/>
        </w:rPr>
        <w:t xml:space="preserve"> BP)</w:t>
      </w:r>
      <w:r w:rsidR="002A1A4E" w:rsidRPr="00E95345">
        <w:rPr>
          <w:rFonts w:ascii="Arial" w:hAnsi="Arial" w:cs="Arial"/>
          <w:sz w:val="20"/>
          <w:lang w:val="en-GB"/>
        </w:rPr>
        <w:t xml:space="preserve">. The charcoal increases after c. 600 </w:t>
      </w:r>
      <w:proofErr w:type="spellStart"/>
      <w:r w:rsidR="002A1A4E" w:rsidRPr="00E95345">
        <w:rPr>
          <w:rFonts w:ascii="Arial" w:hAnsi="Arial" w:cs="Arial"/>
          <w:sz w:val="20"/>
          <w:lang w:val="en-GB"/>
        </w:rPr>
        <w:t>cal</w:t>
      </w:r>
      <w:proofErr w:type="spellEnd"/>
      <w:r w:rsidR="002A1A4E" w:rsidRPr="00E95345">
        <w:rPr>
          <w:rFonts w:ascii="Arial" w:hAnsi="Arial" w:cs="Arial"/>
          <w:sz w:val="20"/>
          <w:lang w:val="en-GB"/>
        </w:rPr>
        <w:t xml:space="preserve"> </w:t>
      </w:r>
      <w:proofErr w:type="spellStart"/>
      <w:r w:rsidR="002A1A4E" w:rsidRPr="00E95345">
        <w:rPr>
          <w:rFonts w:ascii="Arial" w:hAnsi="Arial" w:cs="Arial"/>
          <w:sz w:val="20"/>
          <w:lang w:val="en-GB"/>
        </w:rPr>
        <w:t>yr</w:t>
      </w:r>
      <w:proofErr w:type="spellEnd"/>
      <w:r w:rsidR="002A1A4E" w:rsidRPr="00E95345">
        <w:rPr>
          <w:rFonts w:ascii="Arial" w:hAnsi="Arial" w:cs="Arial"/>
          <w:sz w:val="20"/>
          <w:lang w:val="en-GB"/>
        </w:rPr>
        <w:t xml:space="preserve"> BP in this site</w:t>
      </w:r>
      <w:r w:rsidR="00294D31" w:rsidRPr="00E95345">
        <w:rPr>
          <w:rFonts w:ascii="Arial" w:hAnsi="Arial" w:cs="Arial"/>
          <w:sz w:val="20"/>
          <w:lang w:val="en-GB"/>
        </w:rPr>
        <w:t xml:space="preserve"> and is abundant until the present</w:t>
      </w:r>
      <w:r w:rsidR="002A1A4E" w:rsidRPr="00E95345">
        <w:rPr>
          <w:rFonts w:ascii="Arial" w:hAnsi="Arial" w:cs="Arial"/>
          <w:sz w:val="20"/>
          <w:lang w:val="en-GB"/>
        </w:rPr>
        <w:t xml:space="preserve"> (Fig. 3)</w:t>
      </w:r>
      <w:r w:rsidRPr="00E95345">
        <w:rPr>
          <w:rFonts w:ascii="Arial" w:hAnsi="Arial" w:cs="Arial"/>
          <w:sz w:val="20"/>
          <w:lang w:val="en-GB"/>
        </w:rPr>
        <w:t>.</w:t>
      </w:r>
      <w:r w:rsidR="00A24D1D" w:rsidRPr="00E95345">
        <w:rPr>
          <w:rFonts w:ascii="Arial" w:hAnsi="Arial" w:cs="Arial"/>
          <w:sz w:val="20"/>
          <w:lang w:val="en-GB"/>
        </w:rPr>
        <w:t xml:space="preserve"> </w:t>
      </w:r>
      <w:r w:rsidRPr="00E95345">
        <w:rPr>
          <w:rFonts w:ascii="Arial" w:hAnsi="Arial" w:cs="Arial"/>
          <w:sz w:val="20"/>
          <w:lang w:val="en-GB"/>
        </w:rPr>
        <w:t xml:space="preserve">On Santo </w:t>
      </w:r>
      <w:proofErr w:type="spellStart"/>
      <w:r w:rsidRPr="00E95345">
        <w:rPr>
          <w:rFonts w:ascii="Arial" w:hAnsi="Arial" w:cs="Arial"/>
          <w:sz w:val="20"/>
          <w:lang w:val="en-GB"/>
        </w:rPr>
        <w:t>Antão</w:t>
      </w:r>
      <w:proofErr w:type="spellEnd"/>
      <w:r w:rsidRPr="00E95345">
        <w:rPr>
          <w:rFonts w:ascii="Arial" w:hAnsi="Arial" w:cs="Arial"/>
          <w:sz w:val="20"/>
          <w:lang w:val="en-GB"/>
        </w:rPr>
        <w:t xml:space="preserve"> the sediments </w:t>
      </w:r>
      <w:r w:rsidR="00E82B76" w:rsidRPr="00E95345">
        <w:rPr>
          <w:rFonts w:ascii="Arial" w:hAnsi="Arial" w:cs="Arial"/>
          <w:sz w:val="20"/>
          <w:lang w:val="en-GB"/>
        </w:rPr>
        <w:t>show steady increases in Si</w:t>
      </w:r>
      <w:r w:rsidRPr="00E95345">
        <w:rPr>
          <w:rFonts w:ascii="Arial" w:hAnsi="Arial" w:cs="Arial"/>
          <w:sz w:val="20"/>
          <w:lang w:val="en-GB"/>
        </w:rPr>
        <w:t>,</w:t>
      </w:r>
      <w:r w:rsidRPr="00E95345">
        <w:rPr>
          <w:rFonts w:ascii="Arial" w:hAnsi="Arial" w:cs="Arial"/>
          <w:sz w:val="20"/>
          <w:vertAlign w:val="subscript"/>
          <w:lang w:val="en-GB"/>
        </w:rPr>
        <w:t xml:space="preserve"> </w:t>
      </w:r>
      <w:r w:rsidRPr="00E95345">
        <w:rPr>
          <w:rFonts w:ascii="Arial" w:hAnsi="Arial" w:cs="Arial"/>
          <w:sz w:val="20"/>
          <w:lang w:val="en-GB"/>
        </w:rPr>
        <w:t>Al,</w:t>
      </w:r>
      <w:r w:rsidR="00E82B76" w:rsidRPr="00E95345">
        <w:rPr>
          <w:rFonts w:ascii="Arial" w:hAnsi="Arial" w:cs="Arial"/>
          <w:sz w:val="20"/>
          <w:lang w:val="en-GB"/>
        </w:rPr>
        <w:t xml:space="preserve"> </w:t>
      </w:r>
      <w:r w:rsidR="00AC4DD4">
        <w:rPr>
          <w:rFonts w:ascii="Arial" w:hAnsi="Arial" w:cs="Arial"/>
          <w:sz w:val="20"/>
          <w:lang w:val="en-GB"/>
        </w:rPr>
        <w:t>Fe</w:t>
      </w:r>
      <w:r w:rsidR="007D0ADD" w:rsidRPr="00E95345">
        <w:rPr>
          <w:rFonts w:ascii="Arial" w:hAnsi="Arial" w:cs="Arial"/>
          <w:sz w:val="20"/>
          <w:lang w:val="en-GB"/>
        </w:rPr>
        <w:t>%</w:t>
      </w:r>
      <w:r w:rsidRPr="00E95345">
        <w:rPr>
          <w:rFonts w:ascii="Arial" w:hAnsi="Arial" w:cs="Arial"/>
          <w:sz w:val="20"/>
          <w:lang w:val="en-GB"/>
        </w:rPr>
        <w:t xml:space="preserve"> and</w:t>
      </w:r>
      <w:r w:rsidRPr="00E95345">
        <w:rPr>
          <w:rFonts w:ascii="Arial" w:hAnsi="Arial" w:cs="Arial"/>
          <w:sz w:val="20"/>
          <w:vertAlign w:val="subscript"/>
          <w:lang w:val="en-GB"/>
        </w:rPr>
        <w:t xml:space="preserve"> </w:t>
      </w:r>
      <w:r w:rsidRPr="00E95345">
        <w:rPr>
          <w:rFonts w:ascii="Arial" w:hAnsi="Arial" w:cs="Arial"/>
          <w:sz w:val="20"/>
          <w:lang w:val="en-GB"/>
        </w:rPr>
        <w:t xml:space="preserve">median grain size between c. </w:t>
      </w:r>
      <w:r w:rsidR="007A68B9" w:rsidRPr="00E95345">
        <w:rPr>
          <w:rFonts w:ascii="Arial" w:hAnsi="Arial" w:cs="Arial"/>
          <w:sz w:val="20"/>
          <w:lang w:val="en-GB"/>
        </w:rPr>
        <w:t xml:space="preserve">470 </w:t>
      </w:r>
      <w:proofErr w:type="spellStart"/>
      <w:r w:rsidRPr="00E95345">
        <w:rPr>
          <w:rFonts w:ascii="Arial" w:hAnsi="Arial" w:cs="Arial"/>
          <w:sz w:val="20"/>
          <w:lang w:val="en-GB"/>
        </w:rPr>
        <w:t>cal</w:t>
      </w:r>
      <w:proofErr w:type="spellEnd"/>
      <w:r w:rsidRPr="00E95345">
        <w:rPr>
          <w:rFonts w:ascii="Arial" w:hAnsi="Arial" w:cs="Arial"/>
          <w:sz w:val="20"/>
          <w:lang w:val="en-GB"/>
        </w:rPr>
        <w:t xml:space="preserve"> </w:t>
      </w:r>
      <w:proofErr w:type="spellStart"/>
      <w:r w:rsidRPr="00E95345">
        <w:rPr>
          <w:rFonts w:ascii="Arial" w:hAnsi="Arial" w:cs="Arial"/>
          <w:sz w:val="20"/>
          <w:lang w:val="en-GB"/>
        </w:rPr>
        <w:t>yr</w:t>
      </w:r>
      <w:proofErr w:type="spellEnd"/>
      <w:r w:rsidRPr="00E95345">
        <w:rPr>
          <w:rFonts w:ascii="Arial" w:hAnsi="Arial" w:cs="Arial"/>
          <w:sz w:val="20"/>
          <w:lang w:val="en-GB"/>
        </w:rPr>
        <w:t xml:space="preserve"> BP</w:t>
      </w:r>
      <w:r w:rsidR="007A68B9" w:rsidRPr="00E95345">
        <w:rPr>
          <w:rFonts w:ascii="Arial" w:hAnsi="Arial" w:cs="Arial"/>
          <w:sz w:val="20"/>
          <w:lang w:val="en-GB"/>
        </w:rPr>
        <w:t xml:space="preserve"> (95% CI 640</w:t>
      </w:r>
      <w:r w:rsidR="00E95345">
        <w:rPr>
          <w:rFonts w:ascii="Arial" w:hAnsi="Arial" w:cs="Arial"/>
          <w:sz w:val="20"/>
          <w:lang w:val="en-GB"/>
        </w:rPr>
        <w:t>–</w:t>
      </w:r>
      <w:r w:rsidR="007A68B9" w:rsidRPr="00E95345">
        <w:rPr>
          <w:rFonts w:ascii="Arial" w:hAnsi="Arial" w:cs="Arial"/>
          <w:sz w:val="20"/>
          <w:lang w:val="en-GB"/>
        </w:rPr>
        <w:t xml:space="preserve">320 </w:t>
      </w:r>
      <w:proofErr w:type="spellStart"/>
      <w:r w:rsidR="007A68B9" w:rsidRPr="00E95345">
        <w:rPr>
          <w:rFonts w:ascii="Arial" w:hAnsi="Arial" w:cs="Arial"/>
          <w:sz w:val="20"/>
          <w:lang w:val="en-GB"/>
        </w:rPr>
        <w:t>cal</w:t>
      </w:r>
      <w:proofErr w:type="spellEnd"/>
      <w:r w:rsidR="007A68B9" w:rsidRPr="00E95345">
        <w:rPr>
          <w:rFonts w:ascii="Arial" w:hAnsi="Arial" w:cs="Arial"/>
          <w:sz w:val="20"/>
          <w:lang w:val="en-GB"/>
        </w:rPr>
        <w:t xml:space="preserve"> </w:t>
      </w:r>
      <w:proofErr w:type="spellStart"/>
      <w:r w:rsidR="007A68B9" w:rsidRPr="00E95345">
        <w:rPr>
          <w:rFonts w:ascii="Arial" w:hAnsi="Arial" w:cs="Arial"/>
          <w:sz w:val="20"/>
          <w:lang w:val="en-GB"/>
        </w:rPr>
        <w:t>yr</w:t>
      </w:r>
      <w:proofErr w:type="spellEnd"/>
      <w:r w:rsidR="007A68B9" w:rsidRPr="00E95345">
        <w:rPr>
          <w:rFonts w:ascii="Arial" w:hAnsi="Arial" w:cs="Arial"/>
          <w:sz w:val="20"/>
          <w:lang w:val="en-GB"/>
        </w:rPr>
        <w:t xml:space="preserve"> BP)</w:t>
      </w:r>
      <w:r w:rsidRPr="00E95345">
        <w:rPr>
          <w:rFonts w:ascii="Arial" w:hAnsi="Arial" w:cs="Arial"/>
          <w:sz w:val="20"/>
          <w:lang w:val="en-GB"/>
        </w:rPr>
        <w:t xml:space="preserve"> and the present</w:t>
      </w:r>
      <w:r w:rsidR="00EE0EB3" w:rsidRPr="00E95345">
        <w:rPr>
          <w:rFonts w:ascii="Arial" w:hAnsi="Arial" w:cs="Arial"/>
          <w:sz w:val="20"/>
          <w:lang w:val="en-GB"/>
        </w:rPr>
        <w:t xml:space="preserve">, also coinciding with increased macro-charcoal concentrations and </w:t>
      </w:r>
      <w:r w:rsidR="003E18A4" w:rsidRPr="00E95345">
        <w:rPr>
          <w:rFonts w:ascii="Arial" w:hAnsi="Arial" w:cs="Arial"/>
          <w:sz w:val="20"/>
          <w:lang w:val="en-GB"/>
        </w:rPr>
        <w:t xml:space="preserve">peaks </w:t>
      </w:r>
      <w:r w:rsidR="00EE0EB3" w:rsidRPr="00E95345">
        <w:rPr>
          <w:rFonts w:ascii="Arial" w:hAnsi="Arial" w:cs="Arial"/>
          <w:sz w:val="20"/>
          <w:lang w:val="en-GB"/>
        </w:rPr>
        <w:t xml:space="preserve">of </w:t>
      </w:r>
      <w:r w:rsidR="00FC7A73" w:rsidRPr="00E95345">
        <w:rPr>
          <w:rFonts w:ascii="Arial" w:hAnsi="Arial" w:cs="Arial"/>
          <w:sz w:val="20"/>
          <w:lang w:val="en-GB"/>
        </w:rPr>
        <w:t>coprophilous</w:t>
      </w:r>
      <w:r w:rsidR="00EE0EB3" w:rsidRPr="00E95345">
        <w:rPr>
          <w:rFonts w:ascii="Arial" w:hAnsi="Arial" w:cs="Arial"/>
          <w:sz w:val="20"/>
          <w:lang w:val="en-GB"/>
        </w:rPr>
        <w:t xml:space="preserve"> fungal spo</w:t>
      </w:r>
      <w:r w:rsidR="00C40F00" w:rsidRPr="00E95345">
        <w:rPr>
          <w:rFonts w:ascii="Arial" w:hAnsi="Arial" w:cs="Arial"/>
          <w:sz w:val="20"/>
          <w:lang w:val="en-GB"/>
        </w:rPr>
        <w:t>r</w:t>
      </w:r>
      <w:r w:rsidR="00EE0EB3" w:rsidRPr="00E95345">
        <w:rPr>
          <w:rFonts w:ascii="Arial" w:hAnsi="Arial" w:cs="Arial"/>
          <w:sz w:val="20"/>
          <w:lang w:val="en-GB"/>
        </w:rPr>
        <w:t>es</w:t>
      </w:r>
      <w:r w:rsidRPr="00E95345">
        <w:rPr>
          <w:rFonts w:ascii="Arial" w:hAnsi="Arial" w:cs="Arial"/>
          <w:sz w:val="20"/>
          <w:lang w:val="en-GB"/>
        </w:rPr>
        <w:t xml:space="preserve"> (Fig</w:t>
      </w:r>
      <w:r w:rsidR="00E82896" w:rsidRPr="00E95345">
        <w:rPr>
          <w:rFonts w:ascii="Arial" w:hAnsi="Arial" w:cs="Arial"/>
          <w:sz w:val="20"/>
          <w:lang w:val="en-GB"/>
        </w:rPr>
        <w:t>.</w:t>
      </w:r>
      <w:r w:rsidR="00AC4DD4">
        <w:rPr>
          <w:rFonts w:ascii="Arial" w:hAnsi="Arial" w:cs="Arial"/>
          <w:sz w:val="20"/>
          <w:lang w:val="en-GB"/>
        </w:rPr>
        <w:t xml:space="preserve"> 3,</w:t>
      </w:r>
      <w:r w:rsidR="005B4226" w:rsidRPr="00E95345">
        <w:rPr>
          <w:rFonts w:ascii="Arial" w:hAnsi="Arial" w:cs="Arial"/>
          <w:sz w:val="20"/>
          <w:lang w:val="en-GB"/>
        </w:rPr>
        <w:t xml:space="preserve"> S3</w:t>
      </w:r>
      <w:r w:rsidRPr="00E95345">
        <w:rPr>
          <w:rFonts w:ascii="Arial" w:hAnsi="Arial" w:cs="Arial"/>
          <w:sz w:val="20"/>
          <w:lang w:val="en-GB"/>
        </w:rPr>
        <w:t>).</w:t>
      </w:r>
    </w:p>
    <w:p w14:paraId="2BF51931" w14:textId="77777777" w:rsidR="005423B3" w:rsidRPr="00E95345" w:rsidRDefault="005423B3" w:rsidP="005423B3">
      <w:pPr>
        <w:keepNext/>
        <w:pBdr>
          <w:top w:val="nil"/>
          <w:left w:val="nil"/>
          <w:bottom w:val="nil"/>
          <w:right w:val="nil"/>
          <w:between w:val="nil"/>
        </w:pBdr>
        <w:spacing w:before="240" w:after="60"/>
        <w:contextualSpacing/>
        <w:jc w:val="both"/>
        <w:rPr>
          <w:rFonts w:ascii="Arial" w:hAnsi="Arial" w:cs="Arial"/>
          <w:sz w:val="20"/>
          <w:lang w:val="en-GB"/>
        </w:rPr>
      </w:pPr>
    </w:p>
    <w:p w14:paraId="070A8071" w14:textId="427833BA" w:rsidR="003C184D" w:rsidRPr="00E95345" w:rsidRDefault="001B2609" w:rsidP="001B2609">
      <w:pPr>
        <w:jc w:val="both"/>
        <w:rPr>
          <w:rFonts w:ascii="Arial" w:hAnsi="Arial" w:cs="Arial"/>
          <w:sz w:val="20"/>
          <w:lang w:val="en-GB"/>
        </w:rPr>
      </w:pPr>
      <w:proofErr w:type="spellStart"/>
      <w:r w:rsidRPr="00E95345">
        <w:rPr>
          <w:rFonts w:ascii="Arial" w:hAnsi="Arial" w:cs="Arial"/>
          <w:sz w:val="20"/>
          <w:lang w:val="en-GB"/>
        </w:rPr>
        <w:t>Detrended</w:t>
      </w:r>
      <w:proofErr w:type="spellEnd"/>
      <w:r w:rsidRPr="00E95345">
        <w:rPr>
          <w:rFonts w:ascii="Arial" w:hAnsi="Arial" w:cs="Arial"/>
          <w:sz w:val="20"/>
          <w:lang w:val="en-GB"/>
        </w:rPr>
        <w:t xml:space="preserve"> Correspondence Analysis (DCA) of the fossil pollen records of the five sites</w:t>
      </w:r>
      <w:r w:rsidR="00220BE6" w:rsidRPr="00E95345">
        <w:rPr>
          <w:rFonts w:ascii="Arial" w:hAnsi="Arial" w:cs="Arial"/>
          <w:sz w:val="20"/>
          <w:lang w:val="en-GB"/>
        </w:rPr>
        <w:t xml:space="preserve"> </w:t>
      </w:r>
      <w:r w:rsidR="000174FC" w:rsidRPr="00E95345">
        <w:rPr>
          <w:rFonts w:ascii="Arial" w:hAnsi="Arial" w:cs="Arial"/>
          <w:sz w:val="20"/>
          <w:lang w:val="en-GB"/>
        </w:rPr>
        <w:t>reveal</w:t>
      </w:r>
      <w:r w:rsidR="00220BE6" w:rsidRPr="00E95345">
        <w:rPr>
          <w:rFonts w:ascii="Arial" w:hAnsi="Arial" w:cs="Arial"/>
          <w:sz w:val="20"/>
          <w:lang w:val="en-GB"/>
        </w:rPr>
        <w:t>ed</w:t>
      </w:r>
      <w:r w:rsidR="000174FC" w:rsidRPr="00E95345">
        <w:rPr>
          <w:rFonts w:ascii="Arial" w:hAnsi="Arial" w:cs="Arial"/>
          <w:sz w:val="20"/>
          <w:lang w:val="en-GB"/>
        </w:rPr>
        <w:t xml:space="preserve"> a gradient in the first axis from La </w:t>
      </w:r>
      <w:proofErr w:type="spellStart"/>
      <w:r w:rsidR="000174FC" w:rsidRPr="00E95345">
        <w:rPr>
          <w:rFonts w:ascii="Arial" w:hAnsi="Arial" w:cs="Arial"/>
          <w:sz w:val="20"/>
          <w:lang w:val="en-GB"/>
        </w:rPr>
        <w:t>Gomera</w:t>
      </w:r>
      <w:proofErr w:type="spellEnd"/>
      <w:r w:rsidR="000174FC" w:rsidRPr="00E95345">
        <w:rPr>
          <w:rFonts w:ascii="Arial" w:hAnsi="Arial" w:cs="Arial"/>
          <w:sz w:val="20"/>
          <w:lang w:val="en-GB"/>
        </w:rPr>
        <w:t xml:space="preserve"> laurel forest </w:t>
      </w:r>
      <w:r w:rsidR="00220BE6" w:rsidRPr="00E95345">
        <w:rPr>
          <w:rFonts w:ascii="Arial" w:hAnsi="Arial" w:cs="Arial"/>
          <w:sz w:val="20"/>
          <w:lang w:val="en-GB"/>
        </w:rPr>
        <w:t xml:space="preserve">(right) </w:t>
      </w:r>
      <w:r w:rsidR="000174FC" w:rsidRPr="00E95345">
        <w:rPr>
          <w:rFonts w:ascii="Arial" w:hAnsi="Arial" w:cs="Arial"/>
          <w:sz w:val="20"/>
          <w:lang w:val="en-GB"/>
        </w:rPr>
        <w:t xml:space="preserve">to recent samples from the Cabo Verde </w:t>
      </w:r>
      <w:proofErr w:type="spellStart"/>
      <w:r w:rsidR="000174FC" w:rsidRPr="00E95345">
        <w:rPr>
          <w:rFonts w:ascii="Arial" w:hAnsi="Arial" w:cs="Arial"/>
          <w:sz w:val="20"/>
          <w:lang w:val="en-GB"/>
        </w:rPr>
        <w:t>thermop</w:t>
      </w:r>
      <w:r w:rsidR="009A597A" w:rsidRPr="00E95345">
        <w:rPr>
          <w:rFonts w:ascii="Arial" w:hAnsi="Arial" w:cs="Arial"/>
          <w:sz w:val="20"/>
          <w:lang w:val="en-GB"/>
        </w:rPr>
        <w:t>h</w:t>
      </w:r>
      <w:r w:rsidR="000174FC" w:rsidRPr="00E95345">
        <w:rPr>
          <w:rFonts w:ascii="Arial" w:hAnsi="Arial" w:cs="Arial"/>
          <w:sz w:val="20"/>
          <w:lang w:val="en-GB"/>
        </w:rPr>
        <w:t>ilous</w:t>
      </w:r>
      <w:proofErr w:type="spellEnd"/>
      <w:r w:rsidR="000174FC" w:rsidRPr="00E95345">
        <w:rPr>
          <w:rFonts w:ascii="Arial" w:hAnsi="Arial" w:cs="Arial"/>
          <w:sz w:val="20"/>
          <w:lang w:val="en-GB"/>
        </w:rPr>
        <w:t xml:space="preserve"> zone</w:t>
      </w:r>
      <w:r w:rsidR="00220BE6" w:rsidRPr="00E95345">
        <w:rPr>
          <w:rFonts w:ascii="Arial" w:hAnsi="Arial" w:cs="Arial"/>
          <w:sz w:val="20"/>
          <w:lang w:val="en-GB"/>
        </w:rPr>
        <w:t xml:space="preserve"> (left)</w:t>
      </w:r>
      <w:r w:rsidR="000174FC" w:rsidRPr="00E95345">
        <w:rPr>
          <w:rFonts w:ascii="Arial" w:hAnsi="Arial" w:cs="Arial"/>
          <w:sz w:val="20"/>
          <w:lang w:val="en-GB"/>
        </w:rPr>
        <w:t xml:space="preserve">, with the second axis describing a gradient from pre-human colonization samples from Brava </w:t>
      </w:r>
      <w:r w:rsidR="00220BE6" w:rsidRPr="00E95345">
        <w:rPr>
          <w:rFonts w:ascii="Arial" w:hAnsi="Arial" w:cs="Arial"/>
          <w:sz w:val="20"/>
          <w:lang w:val="en-GB"/>
        </w:rPr>
        <w:t xml:space="preserve">(low) </w:t>
      </w:r>
      <w:r w:rsidR="000174FC" w:rsidRPr="00E95345">
        <w:rPr>
          <w:rFonts w:ascii="Arial" w:hAnsi="Arial" w:cs="Arial"/>
          <w:sz w:val="20"/>
          <w:lang w:val="en-GB"/>
        </w:rPr>
        <w:t xml:space="preserve">to recent Gran </w:t>
      </w:r>
      <w:proofErr w:type="spellStart"/>
      <w:r w:rsidR="000174FC" w:rsidRPr="00E95345">
        <w:rPr>
          <w:rFonts w:ascii="Arial" w:hAnsi="Arial" w:cs="Arial"/>
          <w:sz w:val="20"/>
          <w:lang w:val="en-GB"/>
        </w:rPr>
        <w:t>Canaria</w:t>
      </w:r>
      <w:proofErr w:type="spellEnd"/>
      <w:r w:rsidR="000174FC" w:rsidRPr="00E95345">
        <w:rPr>
          <w:rFonts w:ascii="Arial" w:hAnsi="Arial" w:cs="Arial"/>
          <w:sz w:val="20"/>
          <w:lang w:val="en-GB"/>
        </w:rPr>
        <w:t xml:space="preserve"> samples</w:t>
      </w:r>
      <w:r w:rsidR="00220BE6" w:rsidRPr="00E95345">
        <w:rPr>
          <w:rFonts w:ascii="Arial" w:hAnsi="Arial" w:cs="Arial"/>
          <w:sz w:val="20"/>
          <w:lang w:val="en-GB"/>
        </w:rPr>
        <w:t xml:space="preserve"> (high)</w:t>
      </w:r>
      <w:r w:rsidR="000174FC" w:rsidRPr="00E95345">
        <w:rPr>
          <w:rFonts w:ascii="Arial" w:hAnsi="Arial" w:cs="Arial"/>
          <w:sz w:val="20"/>
          <w:lang w:val="en-GB"/>
        </w:rPr>
        <w:t xml:space="preserve"> (Fig. 4</w:t>
      </w:r>
      <w:r w:rsidR="007F1C6E">
        <w:rPr>
          <w:rFonts w:ascii="Arial" w:hAnsi="Arial" w:cs="Arial"/>
          <w:sz w:val="20"/>
          <w:lang w:val="en-GB"/>
        </w:rPr>
        <w:t>A)</w:t>
      </w:r>
      <w:r w:rsidR="000174FC" w:rsidRPr="00E95345">
        <w:rPr>
          <w:rFonts w:ascii="Arial" w:hAnsi="Arial" w:cs="Arial"/>
          <w:sz w:val="20"/>
          <w:lang w:val="en-GB"/>
        </w:rPr>
        <w:t>.</w:t>
      </w:r>
      <w:r w:rsidRPr="00E95345">
        <w:rPr>
          <w:rFonts w:ascii="Arial" w:hAnsi="Arial" w:cs="Arial"/>
          <w:sz w:val="20"/>
          <w:lang w:val="en-GB"/>
        </w:rPr>
        <w:t xml:space="preserve"> </w:t>
      </w:r>
      <w:r w:rsidR="00220BE6" w:rsidRPr="00E95345">
        <w:rPr>
          <w:rFonts w:ascii="Arial" w:hAnsi="Arial" w:cs="Arial"/>
          <w:sz w:val="20"/>
          <w:lang w:val="en-GB"/>
        </w:rPr>
        <w:t xml:space="preserve">In compositional terms, </w:t>
      </w:r>
      <w:r w:rsidR="00DD422C" w:rsidRPr="00E95345">
        <w:rPr>
          <w:rFonts w:ascii="Arial" w:hAnsi="Arial" w:cs="Arial"/>
          <w:sz w:val="20"/>
          <w:lang w:val="en-GB"/>
        </w:rPr>
        <w:t xml:space="preserve">taxa from </w:t>
      </w:r>
      <w:proofErr w:type="spellStart"/>
      <w:r w:rsidR="00DD422C" w:rsidRPr="00E95345">
        <w:rPr>
          <w:rFonts w:ascii="Arial" w:hAnsi="Arial" w:cs="Arial"/>
          <w:sz w:val="20"/>
          <w:lang w:val="en-GB"/>
        </w:rPr>
        <w:t>Canarian</w:t>
      </w:r>
      <w:proofErr w:type="spellEnd"/>
      <w:r w:rsidR="00DD422C" w:rsidRPr="00E95345">
        <w:rPr>
          <w:rFonts w:ascii="Arial" w:hAnsi="Arial" w:cs="Arial"/>
          <w:sz w:val="20"/>
          <w:lang w:val="en-GB"/>
        </w:rPr>
        <w:t xml:space="preserve"> </w:t>
      </w:r>
      <w:r w:rsidR="00BF26A5" w:rsidRPr="00E95345">
        <w:rPr>
          <w:rFonts w:ascii="Arial" w:hAnsi="Arial" w:cs="Arial"/>
          <w:sz w:val="20"/>
          <w:lang w:val="en-GB"/>
        </w:rPr>
        <w:t>l</w:t>
      </w:r>
      <w:r w:rsidR="00DD422C" w:rsidRPr="00E95345">
        <w:rPr>
          <w:rFonts w:ascii="Arial" w:hAnsi="Arial" w:cs="Arial"/>
          <w:sz w:val="20"/>
          <w:lang w:val="en-GB"/>
        </w:rPr>
        <w:t xml:space="preserve">aurel forests such as </w:t>
      </w:r>
      <w:proofErr w:type="spellStart"/>
      <w:r w:rsidR="00DD422C" w:rsidRPr="00E95345">
        <w:rPr>
          <w:rFonts w:ascii="Arial" w:hAnsi="Arial" w:cs="Arial"/>
          <w:sz w:val="20"/>
          <w:lang w:val="en-GB"/>
        </w:rPr>
        <w:t>Lauraceae</w:t>
      </w:r>
      <w:proofErr w:type="spellEnd"/>
      <w:r w:rsidR="00DD422C" w:rsidRPr="00E95345">
        <w:rPr>
          <w:rFonts w:ascii="Arial" w:hAnsi="Arial" w:cs="Arial"/>
          <w:sz w:val="20"/>
          <w:lang w:val="en-GB"/>
        </w:rPr>
        <w:t xml:space="preserve">, </w:t>
      </w:r>
      <w:r w:rsidR="00DD422C" w:rsidRPr="00E95345">
        <w:rPr>
          <w:rFonts w:ascii="Arial" w:hAnsi="Arial" w:cs="Arial"/>
          <w:i/>
          <w:sz w:val="20"/>
          <w:lang w:val="en-GB"/>
        </w:rPr>
        <w:t>Morella</w:t>
      </w:r>
      <w:r w:rsidR="00810E50" w:rsidRPr="00E95345">
        <w:rPr>
          <w:rFonts w:ascii="Arial" w:hAnsi="Arial" w:cs="Arial"/>
          <w:i/>
          <w:sz w:val="20"/>
          <w:lang w:val="en-GB"/>
        </w:rPr>
        <w:t>,</w:t>
      </w:r>
      <w:r w:rsidR="00DD422C" w:rsidRPr="00E95345">
        <w:rPr>
          <w:rFonts w:ascii="Arial" w:hAnsi="Arial" w:cs="Arial"/>
          <w:sz w:val="20"/>
          <w:lang w:val="en-GB"/>
        </w:rPr>
        <w:t xml:space="preserve"> and </w:t>
      </w:r>
      <w:proofErr w:type="spellStart"/>
      <w:r w:rsidR="00DD422C" w:rsidRPr="00E95345">
        <w:rPr>
          <w:rFonts w:ascii="Arial" w:hAnsi="Arial" w:cs="Arial"/>
          <w:sz w:val="20"/>
          <w:lang w:val="en-GB"/>
        </w:rPr>
        <w:t>Ericaceae</w:t>
      </w:r>
      <w:proofErr w:type="spellEnd"/>
      <w:r w:rsidR="00DD422C" w:rsidRPr="00E95345">
        <w:rPr>
          <w:rFonts w:ascii="Arial" w:hAnsi="Arial" w:cs="Arial"/>
          <w:sz w:val="20"/>
          <w:lang w:val="en-GB"/>
        </w:rPr>
        <w:t xml:space="preserve"> have</w:t>
      </w:r>
      <w:r w:rsidR="00814FA4" w:rsidRPr="00E95345">
        <w:rPr>
          <w:rFonts w:ascii="Arial" w:hAnsi="Arial" w:cs="Arial"/>
          <w:sz w:val="20"/>
          <w:lang w:val="en-GB"/>
        </w:rPr>
        <w:t xml:space="preserve"> </w:t>
      </w:r>
      <w:r w:rsidR="00DD422C" w:rsidRPr="00E95345">
        <w:rPr>
          <w:rFonts w:ascii="Arial" w:hAnsi="Arial" w:cs="Arial"/>
          <w:sz w:val="20"/>
          <w:lang w:val="en-GB"/>
        </w:rPr>
        <w:t xml:space="preserve">positive scores </w:t>
      </w:r>
      <w:r w:rsidR="00AA57DC" w:rsidRPr="00E95345">
        <w:rPr>
          <w:rFonts w:ascii="Arial" w:hAnsi="Arial" w:cs="Arial"/>
          <w:sz w:val="20"/>
          <w:lang w:val="en-GB"/>
        </w:rPr>
        <w:t xml:space="preserve">within </w:t>
      </w:r>
      <w:r w:rsidR="00DD422C" w:rsidRPr="00E95345">
        <w:rPr>
          <w:rFonts w:ascii="Arial" w:hAnsi="Arial" w:cs="Arial"/>
          <w:sz w:val="20"/>
          <w:lang w:val="en-GB"/>
        </w:rPr>
        <w:t xml:space="preserve">DCA axis-1, while introduced taxa in Cabo Verde plot with negative scores (e.g. </w:t>
      </w:r>
      <w:r w:rsidR="00DD422C" w:rsidRPr="00E95345">
        <w:rPr>
          <w:rFonts w:ascii="Arial" w:hAnsi="Arial" w:cs="Arial"/>
          <w:i/>
          <w:sz w:val="20"/>
          <w:lang w:val="en-GB"/>
        </w:rPr>
        <w:t>E</w:t>
      </w:r>
      <w:r w:rsidR="00462402" w:rsidRPr="00E95345">
        <w:rPr>
          <w:rFonts w:ascii="Arial" w:hAnsi="Arial" w:cs="Arial"/>
          <w:i/>
          <w:sz w:val="20"/>
          <w:lang w:val="en-GB"/>
        </w:rPr>
        <w:t>ucaly</w:t>
      </w:r>
      <w:r w:rsidR="00DD422C" w:rsidRPr="00E95345">
        <w:rPr>
          <w:rFonts w:ascii="Arial" w:hAnsi="Arial" w:cs="Arial"/>
          <w:i/>
          <w:sz w:val="20"/>
          <w:lang w:val="en-GB"/>
        </w:rPr>
        <w:t>ptus</w:t>
      </w:r>
      <w:r w:rsidR="00DD422C" w:rsidRPr="00E95345">
        <w:rPr>
          <w:rFonts w:ascii="Arial" w:hAnsi="Arial" w:cs="Arial"/>
          <w:sz w:val="20"/>
          <w:lang w:val="en-GB"/>
        </w:rPr>
        <w:t xml:space="preserve">, </w:t>
      </w:r>
      <w:proofErr w:type="spellStart"/>
      <w:r w:rsidR="00DD422C" w:rsidRPr="00E95345">
        <w:rPr>
          <w:rFonts w:ascii="Arial" w:hAnsi="Arial" w:cs="Arial"/>
          <w:i/>
          <w:sz w:val="20"/>
          <w:lang w:val="en-GB"/>
        </w:rPr>
        <w:t>Opuntia</w:t>
      </w:r>
      <w:proofErr w:type="spellEnd"/>
      <w:r w:rsidR="00DD422C" w:rsidRPr="00E95345">
        <w:rPr>
          <w:rFonts w:ascii="Arial" w:hAnsi="Arial" w:cs="Arial"/>
          <w:sz w:val="20"/>
          <w:lang w:val="en-GB"/>
        </w:rPr>
        <w:t xml:space="preserve">, </w:t>
      </w:r>
      <w:proofErr w:type="spellStart"/>
      <w:r w:rsidR="00DD422C" w:rsidRPr="00E95345">
        <w:rPr>
          <w:rFonts w:ascii="Arial" w:hAnsi="Arial" w:cs="Arial"/>
          <w:i/>
          <w:sz w:val="20"/>
          <w:lang w:val="en-GB"/>
        </w:rPr>
        <w:t>Persea</w:t>
      </w:r>
      <w:proofErr w:type="spellEnd"/>
      <w:r w:rsidR="00DD422C" w:rsidRPr="00E95345">
        <w:rPr>
          <w:rFonts w:ascii="Arial" w:hAnsi="Arial" w:cs="Arial"/>
          <w:i/>
          <w:sz w:val="20"/>
          <w:lang w:val="en-GB"/>
        </w:rPr>
        <w:t xml:space="preserve"> </w:t>
      </w:r>
      <w:proofErr w:type="spellStart"/>
      <w:r w:rsidR="00DD422C" w:rsidRPr="00E95345">
        <w:rPr>
          <w:rFonts w:ascii="Arial" w:hAnsi="Arial" w:cs="Arial"/>
          <w:i/>
          <w:sz w:val="20"/>
          <w:lang w:val="en-GB"/>
        </w:rPr>
        <w:t>americana</w:t>
      </w:r>
      <w:proofErr w:type="spellEnd"/>
      <w:r w:rsidR="00DD422C" w:rsidRPr="00E95345">
        <w:rPr>
          <w:rFonts w:ascii="Arial" w:hAnsi="Arial" w:cs="Arial"/>
          <w:sz w:val="20"/>
          <w:lang w:val="en-GB"/>
        </w:rPr>
        <w:t xml:space="preserve">, </w:t>
      </w:r>
      <w:proofErr w:type="spellStart"/>
      <w:r w:rsidR="00DD422C" w:rsidRPr="00E95345">
        <w:rPr>
          <w:rFonts w:ascii="Arial" w:hAnsi="Arial" w:cs="Arial"/>
          <w:i/>
          <w:sz w:val="20"/>
          <w:lang w:val="en-GB"/>
        </w:rPr>
        <w:t>Zea</w:t>
      </w:r>
      <w:proofErr w:type="spellEnd"/>
      <w:r w:rsidR="00DD422C" w:rsidRPr="00E95345">
        <w:rPr>
          <w:rFonts w:ascii="Arial" w:hAnsi="Arial" w:cs="Arial"/>
          <w:i/>
          <w:sz w:val="20"/>
          <w:lang w:val="en-GB"/>
        </w:rPr>
        <w:t xml:space="preserve"> mays</w:t>
      </w:r>
      <w:r w:rsidR="00DD422C" w:rsidRPr="00E95345">
        <w:rPr>
          <w:rFonts w:ascii="Arial" w:hAnsi="Arial" w:cs="Arial"/>
          <w:sz w:val="20"/>
          <w:lang w:val="en-GB"/>
        </w:rPr>
        <w:t>;</w:t>
      </w:r>
      <w:r w:rsidR="00F25B28" w:rsidRPr="00E95345">
        <w:rPr>
          <w:rFonts w:ascii="Arial" w:hAnsi="Arial" w:cs="Arial"/>
          <w:sz w:val="20"/>
          <w:lang w:val="en-GB"/>
        </w:rPr>
        <w:t xml:space="preserve"> Fig</w:t>
      </w:r>
      <w:r w:rsidR="001B1E73" w:rsidRPr="00E95345">
        <w:rPr>
          <w:rFonts w:ascii="Arial" w:hAnsi="Arial" w:cs="Arial"/>
          <w:sz w:val="20"/>
          <w:lang w:val="en-GB"/>
        </w:rPr>
        <w:t>.</w:t>
      </w:r>
      <w:r w:rsidR="00F25B28" w:rsidRPr="00E95345">
        <w:rPr>
          <w:rFonts w:ascii="Arial" w:hAnsi="Arial" w:cs="Arial"/>
          <w:sz w:val="20"/>
          <w:lang w:val="en-GB"/>
        </w:rPr>
        <w:t xml:space="preserve"> S4</w:t>
      </w:r>
      <w:r w:rsidR="00DD422C" w:rsidRPr="00E95345">
        <w:rPr>
          <w:rFonts w:ascii="Arial" w:hAnsi="Arial" w:cs="Arial"/>
          <w:sz w:val="20"/>
          <w:lang w:val="en-GB"/>
        </w:rPr>
        <w:t xml:space="preserve">). DCA axis-2 positive values </w:t>
      </w:r>
      <w:r w:rsidR="005F41D2" w:rsidRPr="00E95345">
        <w:rPr>
          <w:rFonts w:ascii="Arial" w:hAnsi="Arial" w:cs="Arial"/>
          <w:sz w:val="20"/>
          <w:lang w:val="en-GB"/>
        </w:rPr>
        <w:t>feature</w:t>
      </w:r>
      <w:r w:rsidR="00DD422C" w:rsidRPr="00E95345">
        <w:rPr>
          <w:rFonts w:ascii="Arial" w:hAnsi="Arial" w:cs="Arial"/>
          <w:sz w:val="20"/>
          <w:lang w:val="en-GB"/>
        </w:rPr>
        <w:t xml:space="preserve"> taxa typical for </w:t>
      </w:r>
      <w:proofErr w:type="spellStart"/>
      <w:r w:rsidR="00DD422C" w:rsidRPr="00E95345">
        <w:rPr>
          <w:rFonts w:ascii="Arial" w:hAnsi="Arial" w:cs="Arial"/>
          <w:sz w:val="20"/>
          <w:lang w:val="en-GB"/>
        </w:rPr>
        <w:t>Canarian</w:t>
      </w:r>
      <w:proofErr w:type="spellEnd"/>
      <w:r w:rsidR="00DD422C" w:rsidRPr="00E95345">
        <w:rPr>
          <w:rFonts w:ascii="Arial" w:hAnsi="Arial" w:cs="Arial"/>
          <w:sz w:val="20"/>
          <w:lang w:val="en-GB"/>
        </w:rPr>
        <w:t xml:space="preserve"> open landscapes (</w:t>
      </w:r>
      <w:proofErr w:type="spellStart"/>
      <w:r w:rsidR="00DD422C" w:rsidRPr="00E95345">
        <w:rPr>
          <w:rFonts w:ascii="Arial" w:hAnsi="Arial" w:cs="Arial"/>
          <w:i/>
          <w:sz w:val="20"/>
          <w:lang w:val="en-GB"/>
        </w:rPr>
        <w:t>K</w:t>
      </w:r>
      <w:r w:rsidR="00885528" w:rsidRPr="00E95345">
        <w:rPr>
          <w:rFonts w:ascii="Arial" w:hAnsi="Arial" w:cs="Arial"/>
          <w:i/>
          <w:sz w:val="20"/>
          <w:lang w:val="en-GB"/>
        </w:rPr>
        <w:t>le</w:t>
      </w:r>
      <w:r w:rsidR="00DD422C" w:rsidRPr="00E95345">
        <w:rPr>
          <w:rFonts w:ascii="Arial" w:hAnsi="Arial" w:cs="Arial"/>
          <w:i/>
          <w:sz w:val="20"/>
          <w:lang w:val="en-GB"/>
        </w:rPr>
        <w:t>inia</w:t>
      </w:r>
      <w:proofErr w:type="spellEnd"/>
      <w:r w:rsidR="00DD422C" w:rsidRPr="00E95345">
        <w:rPr>
          <w:rFonts w:ascii="Arial" w:hAnsi="Arial" w:cs="Arial"/>
          <w:sz w:val="20"/>
          <w:lang w:val="en-GB"/>
        </w:rPr>
        <w:t xml:space="preserve">, </w:t>
      </w:r>
      <w:proofErr w:type="spellStart"/>
      <w:r w:rsidR="005065B6" w:rsidRPr="00E95345">
        <w:rPr>
          <w:rFonts w:ascii="Arial" w:hAnsi="Arial" w:cs="Arial"/>
          <w:sz w:val="20"/>
          <w:lang w:val="en-GB"/>
        </w:rPr>
        <w:t>Fabaceae</w:t>
      </w:r>
      <w:proofErr w:type="spellEnd"/>
      <w:r w:rsidR="002B4349" w:rsidRPr="00E95345">
        <w:rPr>
          <w:rFonts w:ascii="Arial" w:hAnsi="Arial" w:cs="Arial"/>
          <w:sz w:val="20"/>
          <w:lang w:val="en-GB"/>
        </w:rPr>
        <w:t xml:space="preserve">, </w:t>
      </w:r>
      <w:proofErr w:type="spellStart"/>
      <w:r w:rsidR="002B4349" w:rsidRPr="00E95345">
        <w:rPr>
          <w:rFonts w:ascii="Arial" w:hAnsi="Arial" w:cs="Arial"/>
          <w:i/>
          <w:iCs/>
          <w:sz w:val="20"/>
          <w:lang w:val="en-GB"/>
        </w:rPr>
        <w:t>Rumex</w:t>
      </w:r>
      <w:proofErr w:type="spellEnd"/>
      <w:r w:rsidR="00DD422C" w:rsidRPr="00E95345">
        <w:rPr>
          <w:rFonts w:ascii="Arial" w:hAnsi="Arial" w:cs="Arial"/>
          <w:sz w:val="20"/>
          <w:lang w:val="en-GB"/>
        </w:rPr>
        <w:t xml:space="preserve">) and </w:t>
      </w:r>
      <w:proofErr w:type="spellStart"/>
      <w:r w:rsidR="00EF37B5" w:rsidRPr="00E95345">
        <w:rPr>
          <w:rFonts w:ascii="Arial" w:hAnsi="Arial" w:cs="Arial"/>
          <w:sz w:val="20"/>
          <w:lang w:val="en-GB"/>
        </w:rPr>
        <w:t>thermophilous</w:t>
      </w:r>
      <w:proofErr w:type="spellEnd"/>
      <w:r w:rsidR="00EF37B5" w:rsidRPr="00E95345">
        <w:rPr>
          <w:rFonts w:ascii="Arial" w:hAnsi="Arial" w:cs="Arial"/>
          <w:sz w:val="20"/>
          <w:lang w:val="en-GB"/>
        </w:rPr>
        <w:t xml:space="preserve"> </w:t>
      </w:r>
      <w:r w:rsidR="00C734E4" w:rsidRPr="00E95345">
        <w:rPr>
          <w:rFonts w:ascii="Arial" w:hAnsi="Arial" w:cs="Arial"/>
          <w:sz w:val="20"/>
          <w:lang w:val="en-GB"/>
        </w:rPr>
        <w:t xml:space="preserve">woodland </w:t>
      </w:r>
      <w:r w:rsidR="00DD422C" w:rsidRPr="00E95345">
        <w:rPr>
          <w:rFonts w:ascii="Arial" w:hAnsi="Arial" w:cs="Arial"/>
          <w:sz w:val="20"/>
          <w:lang w:val="en-GB"/>
        </w:rPr>
        <w:t>taxa (</w:t>
      </w:r>
      <w:proofErr w:type="spellStart"/>
      <w:r w:rsidR="00EF37B5" w:rsidRPr="00E95345">
        <w:rPr>
          <w:rFonts w:ascii="Arial" w:hAnsi="Arial" w:cs="Arial"/>
          <w:sz w:val="20"/>
          <w:lang w:val="en-GB"/>
        </w:rPr>
        <w:t>Rhamnaceae</w:t>
      </w:r>
      <w:proofErr w:type="spellEnd"/>
      <w:r w:rsidR="00EF37B5" w:rsidRPr="00E95345">
        <w:rPr>
          <w:rFonts w:ascii="Arial" w:hAnsi="Arial" w:cs="Arial"/>
          <w:sz w:val="20"/>
          <w:lang w:val="en-GB"/>
        </w:rPr>
        <w:t xml:space="preserve">, </w:t>
      </w:r>
      <w:proofErr w:type="spellStart"/>
      <w:r w:rsidR="00EF37B5" w:rsidRPr="00E95345">
        <w:rPr>
          <w:rFonts w:ascii="Arial" w:hAnsi="Arial" w:cs="Arial"/>
          <w:i/>
          <w:sz w:val="20"/>
          <w:lang w:val="en-GB"/>
        </w:rPr>
        <w:t>Juniperus</w:t>
      </w:r>
      <w:proofErr w:type="spellEnd"/>
      <w:r w:rsidR="00DD422C" w:rsidRPr="00E95345">
        <w:rPr>
          <w:rFonts w:ascii="Arial" w:hAnsi="Arial" w:cs="Arial"/>
          <w:sz w:val="20"/>
          <w:lang w:val="en-GB"/>
        </w:rPr>
        <w:t>)</w:t>
      </w:r>
      <w:r w:rsidR="00EF37B5" w:rsidRPr="00E95345">
        <w:rPr>
          <w:rFonts w:ascii="Arial" w:hAnsi="Arial" w:cs="Arial"/>
          <w:sz w:val="20"/>
          <w:lang w:val="en-GB"/>
        </w:rPr>
        <w:t>, while</w:t>
      </w:r>
      <w:r w:rsidR="00810E50" w:rsidRPr="00E95345">
        <w:rPr>
          <w:rFonts w:ascii="Arial" w:hAnsi="Arial" w:cs="Arial"/>
          <w:sz w:val="20"/>
          <w:lang w:val="en-GB"/>
        </w:rPr>
        <w:t xml:space="preserve"> negative scores</w:t>
      </w:r>
      <w:r w:rsidR="00EF37B5" w:rsidRPr="00E95345">
        <w:rPr>
          <w:rFonts w:ascii="Arial" w:hAnsi="Arial" w:cs="Arial"/>
          <w:sz w:val="20"/>
          <w:lang w:val="en-GB"/>
        </w:rPr>
        <w:t xml:space="preserve"> </w:t>
      </w:r>
      <w:r w:rsidR="007D0ADD" w:rsidRPr="00E95345">
        <w:rPr>
          <w:rFonts w:ascii="Arial" w:hAnsi="Arial" w:cs="Arial"/>
          <w:sz w:val="20"/>
          <w:lang w:val="en-GB"/>
        </w:rPr>
        <w:t>correspond to</w:t>
      </w:r>
      <w:r w:rsidR="006653CE" w:rsidRPr="00E95345">
        <w:rPr>
          <w:rFonts w:ascii="Arial" w:hAnsi="Arial" w:cs="Arial"/>
          <w:sz w:val="20"/>
          <w:lang w:val="en-GB"/>
        </w:rPr>
        <w:t xml:space="preserve"> </w:t>
      </w:r>
      <w:r w:rsidR="00EF37B5" w:rsidRPr="00E95345">
        <w:rPr>
          <w:rFonts w:ascii="Arial" w:hAnsi="Arial" w:cs="Arial"/>
          <w:sz w:val="20"/>
          <w:lang w:val="en-GB"/>
        </w:rPr>
        <w:t xml:space="preserve">taxa typical </w:t>
      </w:r>
      <w:r w:rsidR="00AA57DC" w:rsidRPr="00E95345">
        <w:rPr>
          <w:rFonts w:ascii="Arial" w:hAnsi="Arial" w:cs="Arial"/>
          <w:sz w:val="20"/>
          <w:lang w:val="en-GB"/>
        </w:rPr>
        <w:t xml:space="preserve">of </w:t>
      </w:r>
      <w:r w:rsidR="00814FA4" w:rsidRPr="00E95345">
        <w:rPr>
          <w:rFonts w:ascii="Arial" w:hAnsi="Arial" w:cs="Arial"/>
          <w:sz w:val="20"/>
          <w:lang w:val="en-GB"/>
        </w:rPr>
        <w:t xml:space="preserve">humid </w:t>
      </w:r>
      <w:r w:rsidR="00810E50" w:rsidRPr="00E95345">
        <w:rPr>
          <w:rFonts w:ascii="Arial" w:hAnsi="Arial" w:cs="Arial"/>
          <w:sz w:val="20"/>
          <w:lang w:val="en-GB"/>
        </w:rPr>
        <w:t xml:space="preserve">environments </w:t>
      </w:r>
      <w:r w:rsidR="00EF37B5" w:rsidRPr="00E95345">
        <w:rPr>
          <w:rFonts w:ascii="Arial" w:hAnsi="Arial" w:cs="Arial"/>
          <w:sz w:val="20"/>
          <w:lang w:val="en-GB"/>
        </w:rPr>
        <w:t>(</w:t>
      </w:r>
      <w:r w:rsidR="00EF37B5" w:rsidRPr="00E95345">
        <w:rPr>
          <w:rFonts w:ascii="Arial" w:hAnsi="Arial" w:cs="Arial"/>
          <w:i/>
          <w:sz w:val="20"/>
          <w:lang w:val="en-GB"/>
        </w:rPr>
        <w:t>Salix</w:t>
      </w:r>
      <w:r w:rsidR="00EF37B5" w:rsidRPr="00E95345">
        <w:rPr>
          <w:rFonts w:ascii="Arial" w:hAnsi="Arial" w:cs="Arial"/>
          <w:sz w:val="20"/>
          <w:lang w:val="en-GB"/>
        </w:rPr>
        <w:t xml:space="preserve">, </w:t>
      </w:r>
      <w:proofErr w:type="spellStart"/>
      <w:r w:rsidR="00EF37B5" w:rsidRPr="00E95345">
        <w:rPr>
          <w:rFonts w:ascii="Arial" w:hAnsi="Arial" w:cs="Arial"/>
          <w:sz w:val="20"/>
          <w:lang w:val="en-GB"/>
        </w:rPr>
        <w:t>Juncaceae</w:t>
      </w:r>
      <w:proofErr w:type="spellEnd"/>
      <w:r w:rsidR="00EF37B5" w:rsidRPr="00E95345">
        <w:rPr>
          <w:rFonts w:ascii="Arial" w:hAnsi="Arial" w:cs="Arial"/>
          <w:sz w:val="20"/>
          <w:lang w:val="en-GB"/>
        </w:rPr>
        <w:t>)</w:t>
      </w:r>
      <w:r w:rsidR="00455000" w:rsidRPr="00E95345">
        <w:rPr>
          <w:rFonts w:ascii="Arial" w:hAnsi="Arial" w:cs="Arial"/>
          <w:sz w:val="20"/>
          <w:lang w:val="en-GB"/>
        </w:rPr>
        <w:t xml:space="preserve"> and native taxa from Cabo Verdean</w:t>
      </w:r>
      <w:r w:rsidR="00814FA4" w:rsidRPr="00E95345">
        <w:rPr>
          <w:rFonts w:ascii="Arial" w:hAnsi="Arial" w:cs="Arial"/>
          <w:sz w:val="20"/>
          <w:lang w:val="en-GB"/>
        </w:rPr>
        <w:t xml:space="preserve"> </w:t>
      </w:r>
      <w:proofErr w:type="spellStart"/>
      <w:r w:rsidR="00455000" w:rsidRPr="00E95345">
        <w:rPr>
          <w:rFonts w:ascii="Arial" w:hAnsi="Arial" w:cs="Arial"/>
          <w:sz w:val="20"/>
          <w:lang w:val="en-GB"/>
        </w:rPr>
        <w:t>thermophilous</w:t>
      </w:r>
      <w:proofErr w:type="spellEnd"/>
      <w:r w:rsidR="00455000" w:rsidRPr="00E95345">
        <w:rPr>
          <w:rFonts w:ascii="Arial" w:hAnsi="Arial" w:cs="Arial"/>
          <w:sz w:val="20"/>
          <w:lang w:val="en-GB"/>
        </w:rPr>
        <w:t xml:space="preserve"> </w:t>
      </w:r>
      <w:r w:rsidR="00C734E4" w:rsidRPr="00E95345">
        <w:rPr>
          <w:rFonts w:ascii="Arial" w:hAnsi="Arial" w:cs="Arial"/>
          <w:sz w:val="20"/>
          <w:lang w:val="en-GB"/>
        </w:rPr>
        <w:t xml:space="preserve">woodlands </w:t>
      </w:r>
      <w:r w:rsidR="00455000" w:rsidRPr="00E95345">
        <w:rPr>
          <w:rFonts w:ascii="Arial" w:hAnsi="Arial" w:cs="Arial"/>
          <w:sz w:val="20"/>
          <w:lang w:val="en-GB"/>
        </w:rPr>
        <w:t>(</w:t>
      </w:r>
      <w:r w:rsidR="00455000" w:rsidRPr="00E95345">
        <w:rPr>
          <w:rFonts w:ascii="Arial" w:hAnsi="Arial" w:cs="Arial"/>
          <w:i/>
          <w:sz w:val="20"/>
          <w:lang w:val="en-GB"/>
        </w:rPr>
        <w:t>Drac</w:t>
      </w:r>
      <w:r w:rsidR="00814FA4" w:rsidRPr="00E95345">
        <w:rPr>
          <w:rFonts w:ascii="Arial" w:hAnsi="Arial" w:cs="Arial"/>
          <w:i/>
          <w:sz w:val="20"/>
          <w:lang w:val="en-GB"/>
        </w:rPr>
        <w:t>a</w:t>
      </w:r>
      <w:r w:rsidR="00455000" w:rsidRPr="00E95345">
        <w:rPr>
          <w:rFonts w:ascii="Arial" w:hAnsi="Arial" w:cs="Arial"/>
          <w:i/>
          <w:sz w:val="20"/>
          <w:lang w:val="en-GB"/>
        </w:rPr>
        <w:t xml:space="preserve">ena </w:t>
      </w:r>
      <w:proofErr w:type="spellStart"/>
      <w:r w:rsidR="00455000" w:rsidRPr="00E95345">
        <w:rPr>
          <w:rFonts w:ascii="Arial" w:hAnsi="Arial" w:cs="Arial"/>
          <w:i/>
          <w:sz w:val="20"/>
          <w:lang w:val="en-GB"/>
        </w:rPr>
        <w:t>draco</w:t>
      </w:r>
      <w:proofErr w:type="spellEnd"/>
      <w:r w:rsidR="00455000" w:rsidRPr="00E95345">
        <w:rPr>
          <w:rFonts w:ascii="Arial" w:hAnsi="Arial" w:cs="Arial"/>
          <w:sz w:val="20"/>
          <w:lang w:val="en-GB"/>
        </w:rPr>
        <w:t xml:space="preserve">, </w:t>
      </w:r>
      <w:proofErr w:type="spellStart"/>
      <w:r w:rsidR="00455000" w:rsidRPr="00E95345">
        <w:rPr>
          <w:rFonts w:ascii="Arial" w:hAnsi="Arial" w:cs="Arial"/>
          <w:sz w:val="20"/>
          <w:lang w:val="en-GB"/>
        </w:rPr>
        <w:t>Urticaceae</w:t>
      </w:r>
      <w:proofErr w:type="spellEnd"/>
      <w:r w:rsidR="00455000" w:rsidRPr="00E95345">
        <w:rPr>
          <w:rFonts w:ascii="Arial" w:hAnsi="Arial" w:cs="Arial"/>
          <w:sz w:val="20"/>
          <w:lang w:val="en-GB"/>
        </w:rPr>
        <w:t xml:space="preserve">, </w:t>
      </w:r>
      <w:r w:rsidR="00455000" w:rsidRPr="00E95345">
        <w:rPr>
          <w:rFonts w:ascii="Arial" w:hAnsi="Arial" w:cs="Arial"/>
          <w:i/>
          <w:sz w:val="20"/>
          <w:lang w:val="en-GB"/>
        </w:rPr>
        <w:t>Lotus</w:t>
      </w:r>
      <w:r w:rsidR="00455000" w:rsidRPr="00E95345">
        <w:rPr>
          <w:rFonts w:ascii="Arial" w:hAnsi="Arial" w:cs="Arial"/>
          <w:sz w:val="20"/>
          <w:lang w:val="en-GB"/>
        </w:rPr>
        <w:t>)</w:t>
      </w:r>
      <w:r w:rsidR="00EF37B5" w:rsidRPr="00E95345">
        <w:rPr>
          <w:rFonts w:ascii="Arial" w:hAnsi="Arial" w:cs="Arial"/>
          <w:sz w:val="20"/>
          <w:lang w:val="en-GB"/>
        </w:rPr>
        <w:t xml:space="preserve"> </w:t>
      </w:r>
      <w:r w:rsidR="00F25B28" w:rsidRPr="00E95345">
        <w:rPr>
          <w:rFonts w:ascii="Arial" w:hAnsi="Arial" w:cs="Arial"/>
          <w:sz w:val="20"/>
          <w:lang w:val="en-GB"/>
        </w:rPr>
        <w:t>(Fig. S4</w:t>
      </w:r>
      <w:r w:rsidR="00EF37B5" w:rsidRPr="00E95345">
        <w:rPr>
          <w:rFonts w:ascii="Arial" w:hAnsi="Arial" w:cs="Arial"/>
          <w:sz w:val="20"/>
          <w:lang w:val="en-GB"/>
        </w:rPr>
        <w:t xml:space="preserve">). </w:t>
      </w:r>
      <w:r w:rsidR="000174FC" w:rsidRPr="00E95345">
        <w:rPr>
          <w:rFonts w:ascii="Arial" w:hAnsi="Arial" w:cs="Arial"/>
          <w:sz w:val="20"/>
          <w:lang w:val="en-GB"/>
        </w:rPr>
        <w:t>T</w:t>
      </w:r>
      <w:r w:rsidRPr="00E95345">
        <w:rPr>
          <w:rFonts w:ascii="Arial" w:hAnsi="Arial" w:cs="Arial"/>
          <w:sz w:val="20"/>
          <w:lang w:val="en-GB"/>
        </w:rPr>
        <w:t xml:space="preserve">he </w:t>
      </w:r>
      <w:r w:rsidR="000174FC" w:rsidRPr="00E95345">
        <w:rPr>
          <w:rFonts w:ascii="Arial" w:hAnsi="Arial" w:cs="Arial"/>
          <w:sz w:val="20"/>
          <w:lang w:val="en-GB"/>
        </w:rPr>
        <w:t xml:space="preserve">two </w:t>
      </w:r>
      <w:proofErr w:type="spellStart"/>
      <w:r w:rsidRPr="00E95345">
        <w:rPr>
          <w:rFonts w:ascii="Arial" w:hAnsi="Arial" w:cs="Arial"/>
          <w:sz w:val="20"/>
          <w:lang w:val="en-GB"/>
        </w:rPr>
        <w:t>Canari</w:t>
      </w:r>
      <w:r w:rsidR="000174FC" w:rsidRPr="00E95345">
        <w:rPr>
          <w:rFonts w:ascii="Arial" w:hAnsi="Arial" w:cs="Arial"/>
          <w:sz w:val="20"/>
          <w:lang w:val="en-GB"/>
        </w:rPr>
        <w:t>an</w:t>
      </w:r>
      <w:proofErr w:type="spellEnd"/>
      <w:r w:rsidR="000174FC" w:rsidRPr="00E95345">
        <w:rPr>
          <w:rFonts w:ascii="Arial" w:hAnsi="Arial" w:cs="Arial"/>
          <w:sz w:val="20"/>
          <w:lang w:val="en-GB"/>
        </w:rPr>
        <w:t xml:space="preserve"> data series show gene</w:t>
      </w:r>
      <w:r w:rsidR="00923ABF" w:rsidRPr="00E95345">
        <w:rPr>
          <w:rFonts w:ascii="Arial" w:hAnsi="Arial" w:cs="Arial"/>
          <w:sz w:val="20"/>
          <w:lang w:val="en-GB"/>
        </w:rPr>
        <w:t>rally increasing values in axis-</w:t>
      </w:r>
      <w:r w:rsidR="000174FC" w:rsidRPr="00E95345">
        <w:rPr>
          <w:rFonts w:ascii="Arial" w:hAnsi="Arial" w:cs="Arial"/>
          <w:sz w:val="20"/>
          <w:lang w:val="en-GB"/>
        </w:rPr>
        <w:t>2 over time, whereas the Cabo Verde s</w:t>
      </w:r>
      <w:r w:rsidR="00E82896" w:rsidRPr="00E95345">
        <w:rPr>
          <w:rFonts w:ascii="Arial" w:hAnsi="Arial" w:cs="Arial"/>
          <w:sz w:val="20"/>
          <w:lang w:val="en-GB"/>
        </w:rPr>
        <w:t>erie</w:t>
      </w:r>
      <w:r w:rsidR="000174FC" w:rsidRPr="00E95345">
        <w:rPr>
          <w:rFonts w:ascii="Arial" w:hAnsi="Arial" w:cs="Arial"/>
          <w:sz w:val="20"/>
          <w:lang w:val="en-GB"/>
        </w:rPr>
        <w:t xml:space="preserve">s converge </w:t>
      </w:r>
      <w:r w:rsidR="00E82896" w:rsidRPr="00E95345">
        <w:rPr>
          <w:rFonts w:ascii="Arial" w:hAnsi="Arial" w:cs="Arial"/>
          <w:sz w:val="20"/>
          <w:lang w:val="en-GB"/>
        </w:rPr>
        <w:t>within</w:t>
      </w:r>
      <w:r w:rsidR="000174FC" w:rsidRPr="00E95345">
        <w:rPr>
          <w:rFonts w:ascii="Arial" w:hAnsi="Arial" w:cs="Arial"/>
          <w:sz w:val="20"/>
          <w:lang w:val="en-GB"/>
        </w:rPr>
        <w:t xml:space="preserve"> the left quadrant of the DCA plot (low values in both axes).</w:t>
      </w:r>
      <w:r w:rsidRPr="00E95345">
        <w:rPr>
          <w:rFonts w:ascii="Arial" w:hAnsi="Arial" w:cs="Arial"/>
          <w:sz w:val="20"/>
          <w:lang w:val="en-GB"/>
        </w:rPr>
        <w:t xml:space="preserve"> </w:t>
      </w:r>
    </w:p>
    <w:p w14:paraId="1F989DA9" w14:textId="44CE4CEB" w:rsidR="001B2609" w:rsidRPr="00E95345" w:rsidRDefault="00B5434E" w:rsidP="001B2609">
      <w:pPr>
        <w:jc w:val="both"/>
        <w:rPr>
          <w:rFonts w:ascii="Arial" w:hAnsi="Arial" w:cs="Arial"/>
          <w:sz w:val="20"/>
          <w:lang w:val="en-GB"/>
        </w:rPr>
      </w:pPr>
      <w:r w:rsidRPr="00E95345">
        <w:rPr>
          <w:rFonts w:ascii="Arial" w:hAnsi="Arial" w:cs="Arial"/>
          <w:sz w:val="20"/>
          <w:lang w:val="en-GB"/>
        </w:rPr>
        <w:t xml:space="preserve">CCA analyses for each archipelago separately permit testing of the associations between </w:t>
      </w:r>
      <w:r w:rsidR="00CA4F8B" w:rsidRPr="00E95345">
        <w:rPr>
          <w:rFonts w:ascii="Arial" w:hAnsi="Arial" w:cs="Arial"/>
          <w:sz w:val="20"/>
          <w:lang w:val="en-GB"/>
        </w:rPr>
        <w:t xml:space="preserve">proxies of </w:t>
      </w:r>
      <w:r w:rsidRPr="00E95345">
        <w:rPr>
          <w:rFonts w:ascii="Arial" w:hAnsi="Arial" w:cs="Arial"/>
          <w:sz w:val="20"/>
          <w:lang w:val="en-GB"/>
        </w:rPr>
        <w:t>vegetation change and environmental change</w:t>
      </w:r>
      <w:r w:rsidR="005423B3" w:rsidRPr="00E95345">
        <w:rPr>
          <w:rFonts w:ascii="Arial" w:hAnsi="Arial" w:cs="Arial"/>
          <w:sz w:val="20"/>
          <w:lang w:val="en-GB"/>
        </w:rPr>
        <w:t xml:space="preserve"> (Fig. 4</w:t>
      </w:r>
      <w:r w:rsidR="007F1C6E">
        <w:rPr>
          <w:rFonts w:ascii="Arial" w:hAnsi="Arial" w:cs="Arial"/>
          <w:sz w:val="20"/>
          <w:lang w:val="en-GB"/>
        </w:rPr>
        <w:t>B,</w:t>
      </w:r>
      <w:r w:rsidR="005423B3" w:rsidRPr="00E95345">
        <w:rPr>
          <w:rFonts w:ascii="Arial" w:hAnsi="Arial" w:cs="Arial"/>
          <w:sz w:val="20"/>
          <w:lang w:val="en-GB"/>
        </w:rPr>
        <w:t xml:space="preserve"> Table S1).</w:t>
      </w:r>
      <w:r w:rsidR="001B2609" w:rsidRPr="00E95345">
        <w:rPr>
          <w:rFonts w:ascii="Arial" w:hAnsi="Arial" w:cs="Arial"/>
          <w:sz w:val="20"/>
          <w:lang w:val="en-GB"/>
        </w:rPr>
        <w:t xml:space="preserve"> </w:t>
      </w:r>
      <w:r w:rsidR="00356999" w:rsidRPr="00E95345">
        <w:rPr>
          <w:rFonts w:ascii="Arial" w:hAnsi="Arial" w:cs="Arial"/>
          <w:sz w:val="20"/>
          <w:lang w:val="en-GB"/>
        </w:rPr>
        <w:t xml:space="preserve">For </w:t>
      </w:r>
      <w:r w:rsidR="000859A6" w:rsidRPr="00E95345">
        <w:rPr>
          <w:rFonts w:ascii="Arial" w:hAnsi="Arial" w:cs="Arial"/>
          <w:sz w:val="20"/>
          <w:lang w:val="en-GB"/>
        </w:rPr>
        <w:t xml:space="preserve">the </w:t>
      </w:r>
      <w:r w:rsidR="00767E8B" w:rsidRPr="00E95345">
        <w:rPr>
          <w:rFonts w:ascii="Arial" w:hAnsi="Arial" w:cs="Arial"/>
          <w:sz w:val="20"/>
          <w:lang w:val="en-GB"/>
        </w:rPr>
        <w:t>Canary Islands</w:t>
      </w:r>
      <w:r w:rsidR="00CA4F8B" w:rsidRPr="00E95345">
        <w:rPr>
          <w:rFonts w:ascii="Arial" w:hAnsi="Arial" w:cs="Arial"/>
          <w:sz w:val="20"/>
          <w:lang w:val="en-GB"/>
        </w:rPr>
        <w:t>,</w:t>
      </w:r>
      <w:r w:rsidR="00767E8B" w:rsidRPr="00E95345">
        <w:rPr>
          <w:rFonts w:ascii="Arial" w:hAnsi="Arial" w:cs="Arial"/>
          <w:sz w:val="20"/>
          <w:lang w:val="en-GB"/>
        </w:rPr>
        <w:t xml:space="preserve"> CCA </w:t>
      </w:r>
      <w:r w:rsidR="000859A6" w:rsidRPr="00E95345">
        <w:rPr>
          <w:rFonts w:ascii="Arial" w:hAnsi="Arial" w:cs="Arial"/>
          <w:sz w:val="20"/>
          <w:lang w:val="en-GB"/>
        </w:rPr>
        <w:t xml:space="preserve">axis-1 is </w:t>
      </w:r>
      <w:r w:rsidR="003B26BE" w:rsidRPr="00E95345">
        <w:rPr>
          <w:rFonts w:ascii="Arial" w:hAnsi="Arial" w:cs="Arial"/>
          <w:sz w:val="20"/>
          <w:lang w:val="en-GB"/>
        </w:rPr>
        <w:t xml:space="preserve">negatively </w:t>
      </w:r>
      <w:r w:rsidR="000859A6" w:rsidRPr="00E95345">
        <w:rPr>
          <w:rFonts w:ascii="Arial" w:hAnsi="Arial" w:cs="Arial"/>
          <w:sz w:val="20"/>
          <w:lang w:val="en-GB"/>
        </w:rPr>
        <w:t xml:space="preserve">correlated with </w:t>
      </w:r>
      <w:r w:rsidR="00C06407" w:rsidRPr="00E95345">
        <w:rPr>
          <w:rFonts w:ascii="Arial" w:hAnsi="Arial" w:cs="Arial"/>
          <w:sz w:val="20"/>
          <w:lang w:val="en-GB"/>
        </w:rPr>
        <w:t>herbivores</w:t>
      </w:r>
      <w:r w:rsidR="00CA4F8B" w:rsidRPr="00E95345">
        <w:rPr>
          <w:rFonts w:ascii="Arial" w:hAnsi="Arial" w:cs="Arial"/>
          <w:sz w:val="20"/>
          <w:lang w:val="en-GB"/>
        </w:rPr>
        <w:t xml:space="preserve"> and</w:t>
      </w:r>
      <w:r w:rsidR="00767E8B" w:rsidRPr="00E95345">
        <w:rPr>
          <w:rFonts w:ascii="Arial" w:hAnsi="Arial" w:cs="Arial"/>
          <w:sz w:val="20"/>
          <w:lang w:val="en-GB"/>
        </w:rPr>
        <w:t xml:space="preserve"> soil organic matter and </w:t>
      </w:r>
      <w:r w:rsidR="003B26BE" w:rsidRPr="00E95345">
        <w:rPr>
          <w:rFonts w:ascii="Arial" w:hAnsi="Arial" w:cs="Arial"/>
          <w:sz w:val="20"/>
          <w:lang w:val="en-GB"/>
        </w:rPr>
        <w:t xml:space="preserve">positively </w:t>
      </w:r>
      <w:r w:rsidR="00CA4F8B" w:rsidRPr="00E95345">
        <w:rPr>
          <w:rFonts w:ascii="Arial" w:hAnsi="Arial" w:cs="Arial"/>
          <w:sz w:val="20"/>
          <w:lang w:val="en-GB"/>
        </w:rPr>
        <w:t xml:space="preserve">correlated </w:t>
      </w:r>
      <w:r w:rsidR="003B26BE" w:rsidRPr="00E95345">
        <w:rPr>
          <w:rFonts w:ascii="Arial" w:hAnsi="Arial" w:cs="Arial"/>
          <w:sz w:val="20"/>
          <w:lang w:val="en-GB"/>
        </w:rPr>
        <w:t xml:space="preserve">with </w:t>
      </w:r>
      <w:r w:rsidR="00767E8B" w:rsidRPr="00E95345">
        <w:rPr>
          <w:rFonts w:ascii="Arial" w:hAnsi="Arial" w:cs="Arial"/>
          <w:sz w:val="20"/>
          <w:lang w:val="en-GB"/>
        </w:rPr>
        <w:t>e</w:t>
      </w:r>
      <w:r w:rsidR="000859A6" w:rsidRPr="00E95345">
        <w:rPr>
          <w:rFonts w:ascii="Arial" w:hAnsi="Arial" w:cs="Arial"/>
          <w:sz w:val="20"/>
          <w:lang w:val="en-GB"/>
        </w:rPr>
        <w:t xml:space="preserve">rosion variables, while axis-2 is </w:t>
      </w:r>
      <w:r w:rsidR="003B26BE" w:rsidRPr="00E95345">
        <w:rPr>
          <w:rFonts w:ascii="Arial" w:hAnsi="Arial" w:cs="Arial"/>
          <w:sz w:val="20"/>
          <w:lang w:val="en-GB"/>
        </w:rPr>
        <w:t xml:space="preserve">negatively </w:t>
      </w:r>
      <w:r w:rsidR="000859A6" w:rsidRPr="00E95345">
        <w:rPr>
          <w:rFonts w:ascii="Arial" w:hAnsi="Arial" w:cs="Arial"/>
          <w:sz w:val="20"/>
          <w:lang w:val="en-GB"/>
        </w:rPr>
        <w:t xml:space="preserve">correlated with </w:t>
      </w:r>
      <w:r w:rsidR="00C06407" w:rsidRPr="00E95345">
        <w:rPr>
          <w:rFonts w:ascii="Arial" w:hAnsi="Arial" w:cs="Arial"/>
          <w:sz w:val="20"/>
          <w:lang w:val="en-GB"/>
        </w:rPr>
        <w:t>l</w:t>
      </w:r>
      <w:r w:rsidR="000859A6" w:rsidRPr="00E95345">
        <w:rPr>
          <w:rFonts w:ascii="Arial" w:hAnsi="Arial" w:cs="Arial"/>
          <w:sz w:val="20"/>
          <w:lang w:val="en-GB"/>
        </w:rPr>
        <w:t xml:space="preserve">ocal </w:t>
      </w:r>
      <w:r w:rsidR="00C06407" w:rsidRPr="00E95345">
        <w:rPr>
          <w:rFonts w:ascii="Arial" w:hAnsi="Arial" w:cs="Arial"/>
          <w:sz w:val="20"/>
          <w:lang w:val="en-GB"/>
        </w:rPr>
        <w:t>f</w:t>
      </w:r>
      <w:r w:rsidR="000859A6" w:rsidRPr="00E95345">
        <w:rPr>
          <w:rFonts w:ascii="Arial" w:hAnsi="Arial" w:cs="Arial"/>
          <w:sz w:val="20"/>
          <w:lang w:val="en-GB"/>
        </w:rPr>
        <w:t>ire</w:t>
      </w:r>
      <w:r w:rsidR="00C06407" w:rsidRPr="00E95345">
        <w:rPr>
          <w:rFonts w:ascii="Arial" w:hAnsi="Arial" w:cs="Arial"/>
          <w:sz w:val="20"/>
          <w:lang w:val="en-GB"/>
        </w:rPr>
        <w:t>s</w:t>
      </w:r>
      <w:r w:rsidR="00E05FED" w:rsidRPr="00E95345">
        <w:rPr>
          <w:rFonts w:ascii="Arial" w:hAnsi="Arial" w:cs="Arial"/>
          <w:sz w:val="20"/>
          <w:lang w:val="en-GB"/>
        </w:rPr>
        <w:t xml:space="preserve">. </w:t>
      </w:r>
      <w:r w:rsidR="001B2609" w:rsidRPr="00E95345">
        <w:rPr>
          <w:rFonts w:ascii="Arial" w:hAnsi="Arial" w:cs="Arial"/>
          <w:bCs/>
          <w:sz w:val="20"/>
          <w:lang w:val="en-GB"/>
        </w:rPr>
        <w:t xml:space="preserve">Samples dated between 2500 </w:t>
      </w:r>
      <w:proofErr w:type="spellStart"/>
      <w:r w:rsidR="001B2609" w:rsidRPr="00E95345">
        <w:rPr>
          <w:rFonts w:ascii="Arial" w:hAnsi="Arial" w:cs="Arial"/>
          <w:bCs/>
          <w:sz w:val="20"/>
          <w:lang w:val="en-GB"/>
        </w:rPr>
        <w:t>cal</w:t>
      </w:r>
      <w:proofErr w:type="spellEnd"/>
      <w:r w:rsidR="001B2609" w:rsidRPr="00E95345">
        <w:rPr>
          <w:rFonts w:ascii="Arial" w:hAnsi="Arial" w:cs="Arial"/>
          <w:bCs/>
          <w:sz w:val="20"/>
          <w:lang w:val="en-GB"/>
        </w:rPr>
        <w:t xml:space="preserve"> </w:t>
      </w:r>
      <w:proofErr w:type="spellStart"/>
      <w:r w:rsidR="001B2609" w:rsidRPr="00E95345">
        <w:rPr>
          <w:rFonts w:ascii="Arial" w:hAnsi="Arial" w:cs="Arial"/>
          <w:bCs/>
          <w:sz w:val="20"/>
          <w:lang w:val="en-GB"/>
        </w:rPr>
        <w:t>yr</w:t>
      </w:r>
      <w:proofErr w:type="spellEnd"/>
      <w:r w:rsidR="001B2609" w:rsidRPr="00E95345">
        <w:rPr>
          <w:rFonts w:ascii="Arial" w:hAnsi="Arial" w:cs="Arial"/>
          <w:bCs/>
          <w:sz w:val="20"/>
          <w:lang w:val="en-GB"/>
        </w:rPr>
        <w:t xml:space="preserve"> BP and the present </w:t>
      </w:r>
      <w:r w:rsidR="00356999" w:rsidRPr="00E95345">
        <w:rPr>
          <w:rFonts w:ascii="Arial" w:hAnsi="Arial" w:cs="Arial"/>
          <w:bCs/>
          <w:sz w:val="20"/>
          <w:lang w:val="en-GB"/>
        </w:rPr>
        <w:t xml:space="preserve">representing </w:t>
      </w:r>
      <w:r w:rsidR="00646C84" w:rsidRPr="00E95345">
        <w:rPr>
          <w:rFonts w:ascii="Arial" w:hAnsi="Arial" w:cs="Arial"/>
          <w:bCs/>
          <w:sz w:val="20"/>
          <w:lang w:val="en-GB"/>
        </w:rPr>
        <w:t xml:space="preserve">the </w:t>
      </w:r>
      <w:proofErr w:type="spellStart"/>
      <w:r w:rsidR="00646C84" w:rsidRPr="00E95345">
        <w:rPr>
          <w:rFonts w:ascii="Arial" w:hAnsi="Arial" w:cs="Arial"/>
          <w:bCs/>
          <w:sz w:val="20"/>
          <w:lang w:val="en-GB"/>
        </w:rPr>
        <w:t>thermophilous</w:t>
      </w:r>
      <w:proofErr w:type="spellEnd"/>
      <w:r w:rsidR="00646C84" w:rsidRPr="00E95345">
        <w:rPr>
          <w:rFonts w:ascii="Arial" w:hAnsi="Arial" w:cs="Arial"/>
          <w:bCs/>
          <w:sz w:val="20"/>
          <w:lang w:val="en-GB"/>
        </w:rPr>
        <w:t xml:space="preserve"> woodland</w:t>
      </w:r>
      <w:r w:rsidR="001B2609" w:rsidRPr="00E95345">
        <w:rPr>
          <w:rFonts w:ascii="Arial" w:hAnsi="Arial" w:cs="Arial"/>
          <w:bCs/>
          <w:sz w:val="20"/>
          <w:lang w:val="en-GB"/>
        </w:rPr>
        <w:t xml:space="preserve"> of Gran </w:t>
      </w:r>
      <w:proofErr w:type="spellStart"/>
      <w:r w:rsidR="001B2609" w:rsidRPr="00E95345">
        <w:rPr>
          <w:rFonts w:ascii="Arial" w:hAnsi="Arial" w:cs="Arial"/>
          <w:bCs/>
          <w:sz w:val="20"/>
          <w:lang w:val="en-GB"/>
        </w:rPr>
        <w:t>Canaria</w:t>
      </w:r>
      <w:proofErr w:type="spellEnd"/>
      <w:r w:rsidR="00911033" w:rsidRPr="00E95345">
        <w:rPr>
          <w:rFonts w:ascii="Arial" w:hAnsi="Arial" w:cs="Arial"/>
          <w:bCs/>
          <w:sz w:val="20"/>
          <w:lang w:val="en-GB"/>
        </w:rPr>
        <w:t>,</w:t>
      </w:r>
      <w:r w:rsidR="001B2609" w:rsidRPr="00E95345">
        <w:rPr>
          <w:rFonts w:ascii="Arial" w:hAnsi="Arial" w:cs="Arial"/>
          <w:bCs/>
          <w:sz w:val="20"/>
          <w:lang w:val="en-GB"/>
        </w:rPr>
        <w:t xml:space="preserve"> plot with fire and erosion. Samples dated between 800 </w:t>
      </w:r>
      <w:proofErr w:type="spellStart"/>
      <w:r w:rsidR="001B2609" w:rsidRPr="00E95345">
        <w:rPr>
          <w:rFonts w:ascii="Arial" w:hAnsi="Arial" w:cs="Arial"/>
          <w:bCs/>
          <w:sz w:val="20"/>
          <w:lang w:val="en-GB"/>
        </w:rPr>
        <w:t>cal</w:t>
      </w:r>
      <w:proofErr w:type="spellEnd"/>
      <w:r w:rsidR="001B2609" w:rsidRPr="00E95345">
        <w:rPr>
          <w:rFonts w:ascii="Arial" w:hAnsi="Arial" w:cs="Arial"/>
          <w:bCs/>
          <w:sz w:val="20"/>
          <w:lang w:val="en-GB"/>
        </w:rPr>
        <w:t xml:space="preserve"> </w:t>
      </w:r>
      <w:proofErr w:type="spellStart"/>
      <w:r w:rsidR="001B2609" w:rsidRPr="00E95345">
        <w:rPr>
          <w:rFonts w:ascii="Arial" w:hAnsi="Arial" w:cs="Arial"/>
          <w:bCs/>
          <w:sz w:val="20"/>
          <w:lang w:val="en-GB"/>
        </w:rPr>
        <w:t>yr</w:t>
      </w:r>
      <w:proofErr w:type="spellEnd"/>
      <w:r w:rsidR="001B2609" w:rsidRPr="00E95345">
        <w:rPr>
          <w:rFonts w:ascii="Arial" w:hAnsi="Arial" w:cs="Arial"/>
          <w:bCs/>
          <w:sz w:val="20"/>
          <w:lang w:val="en-GB"/>
        </w:rPr>
        <w:t xml:space="preserve"> BP and present in the laurel forest of La </w:t>
      </w:r>
      <w:proofErr w:type="spellStart"/>
      <w:r w:rsidR="001B2609" w:rsidRPr="00E95345">
        <w:rPr>
          <w:rFonts w:ascii="Arial" w:hAnsi="Arial" w:cs="Arial"/>
          <w:bCs/>
          <w:sz w:val="20"/>
          <w:lang w:val="en-GB"/>
        </w:rPr>
        <w:t>Gomera</w:t>
      </w:r>
      <w:proofErr w:type="spellEnd"/>
      <w:r w:rsidR="001B2609" w:rsidRPr="00E95345">
        <w:rPr>
          <w:rFonts w:ascii="Arial" w:hAnsi="Arial" w:cs="Arial"/>
          <w:bCs/>
          <w:sz w:val="20"/>
          <w:lang w:val="en-GB"/>
        </w:rPr>
        <w:t xml:space="preserve"> </w:t>
      </w:r>
      <w:r w:rsidR="00E82896" w:rsidRPr="00E95345">
        <w:rPr>
          <w:rFonts w:ascii="Arial" w:hAnsi="Arial" w:cs="Arial"/>
          <w:bCs/>
          <w:sz w:val="20"/>
          <w:lang w:val="en-GB"/>
        </w:rPr>
        <w:t>have higher</w:t>
      </w:r>
      <w:r w:rsidR="001B2609" w:rsidRPr="00E95345">
        <w:rPr>
          <w:rFonts w:ascii="Arial" w:hAnsi="Arial" w:cs="Arial"/>
          <w:bCs/>
          <w:sz w:val="20"/>
          <w:lang w:val="en-GB"/>
        </w:rPr>
        <w:t xml:space="preserve"> o</w:t>
      </w:r>
      <w:r w:rsidR="001B2609" w:rsidRPr="00E95345">
        <w:rPr>
          <w:rFonts w:ascii="Arial" w:hAnsi="Arial" w:cs="Arial"/>
          <w:sz w:val="20"/>
          <w:lang w:val="en-GB"/>
        </w:rPr>
        <w:t>rganic matter content (LOI) and herbivore presence (Fig</w:t>
      </w:r>
      <w:r w:rsidR="00E82896" w:rsidRPr="00E95345">
        <w:rPr>
          <w:rFonts w:ascii="Arial" w:hAnsi="Arial" w:cs="Arial"/>
          <w:sz w:val="20"/>
          <w:lang w:val="en-GB"/>
        </w:rPr>
        <w:t>.</w:t>
      </w:r>
      <w:r w:rsidR="001B2609" w:rsidRPr="00E95345">
        <w:rPr>
          <w:rFonts w:ascii="Arial" w:hAnsi="Arial" w:cs="Arial"/>
          <w:sz w:val="20"/>
          <w:lang w:val="en-GB"/>
        </w:rPr>
        <w:t xml:space="preserve"> 4</w:t>
      </w:r>
      <w:r w:rsidR="00A24D1D" w:rsidRPr="00E95345">
        <w:rPr>
          <w:rFonts w:ascii="Arial" w:hAnsi="Arial" w:cs="Arial"/>
          <w:sz w:val="20"/>
          <w:lang w:val="en-GB"/>
        </w:rPr>
        <w:t>b</w:t>
      </w:r>
      <w:r w:rsidR="001B2609" w:rsidRPr="00E95345">
        <w:rPr>
          <w:rFonts w:ascii="Arial" w:hAnsi="Arial" w:cs="Arial"/>
          <w:sz w:val="20"/>
          <w:lang w:val="en-GB"/>
        </w:rPr>
        <w:t xml:space="preserve">, Table S1). </w:t>
      </w:r>
      <w:r w:rsidR="00E05FED" w:rsidRPr="00E95345">
        <w:rPr>
          <w:rFonts w:ascii="Arial" w:hAnsi="Arial" w:cs="Arial"/>
          <w:sz w:val="20"/>
          <w:lang w:val="en-GB"/>
        </w:rPr>
        <w:t>Conversely, the Cabo Verde plot shows correlation between CCA axis-1 and soil organic matter</w:t>
      </w:r>
      <w:r w:rsidR="002569AB" w:rsidRPr="00E95345">
        <w:rPr>
          <w:rFonts w:ascii="Arial" w:hAnsi="Arial" w:cs="Arial"/>
          <w:sz w:val="20"/>
          <w:lang w:val="en-GB"/>
        </w:rPr>
        <w:t xml:space="preserve"> and herb</w:t>
      </w:r>
      <w:r w:rsidR="003442FA" w:rsidRPr="00E95345">
        <w:rPr>
          <w:rFonts w:ascii="Arial" w:hAnsi="Arial" w:cs="Arial"/>
          <w:sz w:val="20"/>
          <w:lang w:val="en-GB"/>
        </w:rPr>
        <w:t>i</w:t>
      </w:r>
      <w:r w:rsidR="002569AB" w:rsidRPr="00E95345">
        <w:rPr>
          <w:rFonts w:ascii="Arial" w:hAnsi="Arial" w:cs="Arial"/>
          <w:sz w:val="20"/>
          <w:lang w:val="en-GB"/>
        </w:rPr>
        <w:t>v</w:t>
      </w:r>
      <w:r w:rsidR="003442FA" w:rsidRPr="00E95345">
        <w:rPr>
          <w:rFonts w:ascii="Arial" w:hAnsi="Arial" w:cs="Arial"/>
          <w:sz w:val="20"/>
          <w:lang w:val="en-GB"/>
        </w:rPr>
        <w:t>o</w:t>
      </w:r>
      <w:r w:rsidR="002569AB" w:rsidRPr="00E95345">
        <w:rPr>
          <w:rFonts w:ascii="Arial" w:hAnsi="Arial" w:cs="Arial"/>
          <w:sz w:val="20"/>
          <w:lang w:val="en-GB"/>
        </w:rPr>
        <w:t>res</w:t>
      </w:r>
      <w:r w:rsidR="00E05FED" w:rsidRPr="00E95345">
        <w:rPr>
          <w:rFonts w:ascii="Arial" w:hAnsi="Arial" w:cs="Arial"/>
          <w:sz w:val="20"/>
          <w:lang w:val="en-GB"/>
        </w:rPr>
        <w:t xml:space="preserve">, and axis-2 with erosion, and </w:t>
      </w:r>
      <w:r w:rsidR="001B2609" w:rsidRPr="00E95345">
        <w:rPr>
          <w:rFonts w:ascii="Arial" w:hAnsi="Arial" w:cs="Arial"/>
          <w:sz w:val="20"/>
          <w:lang w:val="en-GB"/>
        </w:rPr>
        <w:t xml:space="preserve">samples dated between 500 </w:t>
      </w:r>
      <w:proofErr w:type="spellStart"/>
      <w:r w:rsidR="001B2609" w:rsidRPr="00E95345">
        <w:rPr>
          <w:rFonts w:ascii="Arial" w:hAnsi="Arial" w:cs="Arial"/>
          <w:sz w:val="20"/>
          <w:lang w:val="en-GB"/>
        </w:rPr>
        <w:t>cal</w:t>
      </w:r>
      <w:proofErr w:type="spellEnd"/>
      <w:r w:rsidR="001B2609" w:rsidRPr="00E95345">
        <w:rPr>
          <w:rFonts w:ascii="Arial" w:hAnsi="Arial" w:cs="Arial"/>
          <w:sz w:val="20"/>
          <w:lang w:val="en-GB"/>
        </w:rPr>
        <w:t xml:space="preserve"> </w:t>
      </w:r>
      <w:proofErr w:type="spellStart"/>
      <w:r w:rsidR="001B2609" w:rsidRPr="00E95345">
        <w:rPr>
          <w:rFonts w:ascii="Arial" w:hAnsi="Arial" w:cs="Arial"/>
          <w:sz w:val="20"/>
          <w:lang w:val="en-GB"/>
        </w:rPr>
        <w:t>yr</w:t>
      </w:r>
      <w:proofErr w:type="spellEnd"/>
      <w:r w:rsidR="001B2609" w:rsidRPr="00E95345">
        <w:rPr>
          <w:rFonts w:ascii="Arial" w:hAnsi="Arial" w:cs="Arial"/>
          <w:sz w:val="20"/>
          <w:lang w:val="en-GB"/>
        </w:rPr>
        <w:t xml:space="preserve"> BP</w:t>
      </w:r>
      <w:r w:rsidR="007F1C6E">
        <w:rPr>
          <w:rFonts w:ascii="Arial" w:hAnsi="Arial" w:cs="Arial"/>
          <w:sz w:val="20"/>
          <w:lang w:val="en-GB"/>
        </w:rPr>
        <w:t xml:space="preserve"> and the present</w:t>
      </w:r>
      <w:r w:rsidR="001B2609" w:rsidRPr="00E95345">
        <w:rPr>
          <w:rFonts w:ascii="Arial" w:hAnsi="Arial" w:cs="Arial"/>
          <w:sz w:val="20"/>
          <w:lang w:val="en-GB"/>
        </w:rPr>
        <w:t xml:space="preserve"> </w:t>
      </w:r>
      <w:r w:rsidR="00E82896" w:rsidRPr="00E95345">
        <w:rPr>
          <w:rFonts w:ascii="Arial" w:hAnsi="Arial" w:cs="Arial"/>
          <w:sz w:val="20"/>
          <w:lang w:val="en-GB"/>
        </w:rPr>
        <w:t xml:space="preserve">are associated with </w:t>
      </w:r>
      <w:r w:rsidR="001B2609" w:rsidRPr="00E95345">
        <w:rPr>
          <w:rFonts w:ascii="Arial" w:hAnsi="Arial" w:cs="Arial"/>
          <w:sz w:val="20"/>
          <w:lang w:val="en-GB"/>
        </w:rPr>
        <w:t>herbivore</w:t>
      </w:r>
      <w:r w:rsidR="00911033" w:rsidRPr="00E95345">
        <w:rPr>
          <w:rFonts w:ascii="Arial" w:hAnsi="Arial" w:cs="Arial"/>
          <w:sz w:val="20"/>
          <w:lang w:val="en-GB"/>
        </w:rPr>
        <w:t xml:space="preserve"> presence</w:t>
      </w:r>
      <w:r w:rsidR="001B2609" w:rsidRPr="00E95345">
        <w:rPr>
          <w:rFonts w:ascii="Arial" w:hAnsi="Arial" w:cs="Arial"/>
          <w:sz w:val="20"/>
          <w:lang w:val="en-GB"/>
        </w:rPr>
        <w:t>, erosion, and local f</w:t>
      </w:r>
      <w:r w:rsidR="00DA3AB3" w:rsidRPr="00E95345">
        <w:rPr>
          <w:rFonts w:ascii="Arial" w:hAnsi="Arial" w:cs="Arial"/>
          <w:sz w:val="20"/>
          <w:lang w:val="en-GB"/>
        </w:rPr>
        <w:t xml:space="preserve">ires. Finally, samples from </w:t>
      </w:r>
      <w:r w:rsidR="001B2609" w:rsidRPr="00E95345">
        <w:rPr>
          <w:rFonts w:ascii="Arial" w:hAnsi="Arial" w:cs="Arial"/>
          <w:sz w:val="20"/>
          <w:lang w:val="en-GB"/>
        </w:rPr>
        <w:t xml:space="preserve">pre-human periods from São </w:t>
      </w:r>
      <w:proofErr w:type="spellStart"/>
      <w:r w:rsidR="001B2609" w:rsidRPr="00E95345">
        <w:rPr>
          <w:rFonts w:ascii="Arial" w:hAnsi="Arial" w:cs="Arial"/>
          <w:sz w:val="20"/>
          <w:lang w:val="en-GB"/>
        </w:rPr>
        <w:t>Nicolau</w:t>
      </w:r>
      <w:proofErr w:type="spellEnd"/>
      <w:r w:rsidR="001B2609" w:rsidRPr="00E95345">
        <w:rPr>
          <w:rFonts w:ascii="Arial" w:hAnsi="Arial" w:cs="Arial"/>
          <w:sz w:val="20"/>
          <w:lang w:val="en-GB"/>
        </w:rPr>
        <w:t xml:space="preserve"> and Santo </w:t>
      </w:r>
      <w:proofErr w:type="spellStart"/>
      <w:r w:rsidR="001B2609" w:rsidRPr="00E95345">
        <w:rPr>
          <w:rFonts w:ascii="Arial" w:hAnsi="Arial" w:cs="Arial"/>
          <w:sz w:val="20"/>
          <w:lang w:val="en-GB"/>
        </w:rPr>
        <w:t>Antão</w:t>
      </w:r>
      <w:proofErr w:type="spellEnd"/>
      <w:r w:rsidR="001B2609" w:rsidRPr="00E95345">
        <w:rPr>
          <w:rFonts w:ascii="Arial" w:hAnsi="Arial" w:cs="Arial"/>
          <w:sz w:val="20"/>
          <w:lang w:val="en-GB"/>
        </w:rPr>
        <w:t xml:space="preserve"> </w:t>
      </w:r>
      <w:r w:rsidR="00E82896" w:rsidRPr="00E95345">
        <w:rPr>
          <w:rFonts w:ascii="Arial" w:hAnsi="Arial" w:cs="Arial"/>
          <w:sz w:val="20"/>
          <w:lang w:val="en-GB"/>
        </w:rPr>
        <w:t xml:space="preserve">are associated with higher levels of </w:t>
      </w:r>
      <w:r w:rsidR="001B2609" w:rsidRPr="00E95345">
        <w:rPr>
          <w:rFonts w:ascii="Arial" w:hAnsi="Arial" w:cs="Arial"/>
          <w:sz w:val="20"/>
          <w:lang w:val="en-GB"/>
        </w:rPr>
        <w:t>organic matter (Fig</w:t>
      </w:r>
      <w:r w:rsidR="00E82896" w:rsidRPr="00E95345">
        <w:rPr>
          <w:rFonts w:ascii="Arial" w:hAnsi="Arial" w:cs="Arial"/>
          <w:sz w:val="20"/>
          <w:lang w:val="en-GB"/>
        </w:rPr>
        <w:t>.</w:t>
      </w:r>
      <w:r w:rsidR="001B2609" w:rsidRPr="00E95345">
        <w:rPr>
          <w:rFonts w:ascii="Arial" w:hAnsi="Arial" w:cs="Arial"/>
          <w:sz w:val="20"/>
          <w:lang w:val="en-GB"/>
        </w:rPr>
        <w:t xml:space="preserve"> 4</w:t>
      </w:r>
      <w:r w:rsidR="00A24D1D" w:rsidRPr="00E95345">
        <w:rPr>
          <w:rFonts w:ascii="Arial" w:hAnsi="Arial" w:cs="Arial"/>
          <w:sz w:val="20"/>
          <w:lang w:val="en-GB"/>
        </w:rPr>
        <w:t>b</w:t>
      </w:r>
      <w:r w:rsidR="001B2609" w:rsidRPr="00E95345">
        <w:rPr>
          <w:rFonts w:ascii="Arial" w:hAnsi="Arial" w:cs="Arial"/>
          <w:sz w:val="20"/>
          <w:lang w:val="en-GB"/>
        </w:rPr>
        <w:t xml:space="preserve">, Table S1). </w:t>
      </w:r>
    </w:p>
    <w:p w14:paraId="014A7FBC" w14:textId="55381CFD" w:rsidR="00E6133D" w:rsidRPr="00E95345" w:rsidRDefault="00474D11" w:rsidP="00C62EDB">
      <w:pPr>
        <w:pBdr>
          <w:top w:val="nil"/>
          <w:left w:val="nil"/>
          <w:bottom w:val="nil"/>
          <w:right w:val="nil"/>
          <w:between w:val="nil"/>
        </w:pBdr>
        <w:contextualSpacing/>
        <w:jc w:val="both"/>
        <w:rPr>
          <w:rFonts w:ascii="Arial" w:hAnsi="Arial" w:cs="Arial"/>
          <w:sz w:val="20"/>
          <w:szCs w:val="20"/>
        </w:rPr>
      </w:pPr>
      <w:r w:rsidRPr="00E95345">
        <w:rPr>
          <w:rFonts w:ascii="Arial" w:hAnsi="Arial" w:cs="Arial"/>
          <w:b/>
          <w:sz w:val="20"/>
          <w:szCs w:val="20"/>
        </w:rPr>
        <w:t>Discussion</w:t>
      </w:r>
    </w:p>
    <w:p w14:paraId="2212F9A2" w14:textId="77777777" w:rsidR="00980C22" w:rsidRPr="00E95345" w:rsidRDefault="00980C22" w:rsidP="00C62EDB">
      <w:pPr>
        <w:pBdr>
          <w:top w:val="nil"/>
          <w:left w:val="nil"/>
          <w:bottom w:val="nil"/>
          <w:right w:val="nil"/>
          <w:between w:val="nil"/>
        </w:pBdr>
        <w:spacing w:after="0"/>
        <w:contextualSpacing/>
        <w:jc w:val="both"/>
        <w:rPr>
          <w:rFonts w:ascii="Arial" w:hAnsi="Arial" w:cs="Arial"/>
          <w:sz w:val="20"/>
          <w:szCs w:val="20"/>
        </w:rPr>
      </w:pPr>
    </w:p>
    <w:p w14:paraId="5107950E" w14:textId="2AEE18B9" w:rsidR="00CE0F91" w:rsidRPr="00E95345" w:rsidRDefault="00C62EDB" w:rsidP="00C62EDB">
      <w:pPr>
        <w:jc w:val="both"/>
        <w:rPr>
          <w:rFonts w:ascii="Arial" w:hAnsi="Arial" w:cs="Arial"/>
          <w:b/>
          <w:lang w:val="en-GB"/>
        </w:rPr>
      </w:pPr>
      <w:r w:rsidRPr="00E95345">
        <w:rPr>
          <w:rFonts w:ascii="Arial" w:hAnsi="Arial" w:cs="Arial"/>
          <w:b/>
          <w:lang w:val="en-GB"/>
        </w:rPr>
        <w:t>A Holocene view of forest natural variability in southern Macaronesia</w:t>
      </w:r>
    </w:p>
    <w:p w14:paraId="5013DA59" w14:textId="378B5299" w:rsidR="001B2609" w:rsidRPr="00E95345" w:rsidRDefault="00EC4B78" w:rsidP="00B70C25">
      <w:pPr>
        <w:jc w:val="both"/>
        <w:rPr>
          <w:rFonts w:ascii="Arial" w:hAnsi="Arial" w:cs="Arial"/>
          <w:sz w:val="20"/>
          <w:lang w:val="en-GB"/>
        </w:rPr>
      </w:pPr>
      <w:r w:rsidRPr="00E95345">
        <w:rPr>
          <w:rFonts w:ascii="Arial" w:hAnsi="Arial" w:cs="Arial"/>
          <w:sz w:val="20"/>
        </w:rPr>
        <w:t>T</w:t>
      </w:r>
      <w:r w:rsidR="0044274B" w:rsidRPr="00E95345">
        <w:rPr>
          <w:rFonts w:ascii="Arial" w:hAnsi="Arial" w:cs="Arial"/>
          <w:sz w:val="20"/>
        </w:rPr>
        <w:t xml:space="preserve">he </w:t>
      </w:r>
      <w:proofErr w:type="spellStart"/>
      <w:r w:rsidR="0044274B" w:rsidRPr="00E95345">
        <w:rPr>
          <w:rFonts w:ascii="Arial" w:hAnsi="Arial" w:cs="Arial"/>
          <w:sz w:val="20"/>
          <w:lang w:val="en-GB"/>
        </w:rPr>
        <w:t>Canarian</w:t>
      </w:r>
      <w:proofErr w:type="spellEnd"/>
      <w:r w:rsidR="0044274B" w:rsidRPr="00E95345">
        <w:rPr>
          <w:rFonts w:ascii="Arial" w:hAnsi="Arial" w:cs="Arial"/>
          <w:sz w:val="20"/>
          <w:lang w:val="en-GB"/>
        </w:rPr>
        <w:t xml:space="preserve"> laurel </w:t>
      </w:r>
      <w:r w:rsidR="00554147" w:rsidRPr="00E95345">
        <w:rPr>
          <w:rFonts w:ascii="Arial" w:hAnsi="Arial" w:cs="Arial"/>
          <w:sz w:val="20"/>
          <w:lang w:val="en-GB"/>
        </w:rPr>
        <w:t>forests</w:t>
      </w:r>
      <w:r w:rsidR="00F74204" w:rsidRPr="00E95345">
        <w:rPr>
          <w:rFonts w:ascii="Arial" w:hAnsi="Arial" w:cs="Arial"/>
          <w:sz w:val="20"/>
          <w:lang w:val="en-GB"/>
        </w:rPr>
        <w:t xml:space="preserve"> and</w:t>
      </w:r>
      <w:r w:rsidR="00554147" w:rsidRPr="00E95345">
        <w:rPr>
          <w:rFonts w:ascii="Arial" w:hAnsi="Arial" w:cs="Arial"/>
          <w:sz w:val="20"/>
          <w:lang w:val="en-GB"/>
        </w:rPr>
        <w:t xml:space="preserve"> </w:t>
      </w:r>
      <w:proofErr w:type="spellStart"/>
      <w:r w:rsidR="00554147" w:rsidRPr="00E95345">
        <w:rPr>
          <w:rFonts w:ascii="Arial" w:hAnsi="Arial" w:cs="Arial"/>
          <w:sz w:val="20"/>
          <w:lang w:val="en-GB"/>
        </w:rPr>
        <w:t>Canarian</w:t>
      </w:r>
      <w:proofErr w:type="spellEnd"/>
      <w:r w:rsidR="00562FEA" w:rsidRPr="00E95345">
        <w:rPr>
          <w:rFonts w:ascii="Arial" w:hAnsi="Arial" w:cs="Arial"/>
          <w:sz w:val="20"/>
          <w:lang w:val="en-GB"/>
        </w:rPr>
        <w:t>/</w:t>
      </w:r>
      <w:r w:rsidR="005505C7" w:rsidRPr="00E95345">
        <w:rPr>
          <w:rFonts w:ascii="Arial" w:hAnsi="Arial" w:cs="Arial"/>
          <w:sz w:val="20"/>
          <w:lang w:val="en-GB"/>
        </w:rPr>
        <w:t>Cabo Verde</w:t>
      </w:r>
      <w:r w:rsidR="00554147" w:rsidRPr="00E95345">
        <w:rPr>
          <w:rFonts w:ascii="Arial" w:hAnsi="Arial" w:cs="Arial"/>
          <w:sz w:val="20"/>
          <w:lang w:val="en-GB"/>
        </w:rPr>
        <w:t>an</w:t>
      </w:r>
      <w:r w:rsidR="0044274B" w:rsidRPr="00E95345">
        <w:rPr>
          <w:rFonts w:ascii="Arial" w:hAnsi="Arial" w:cs="Arial"/>
          <w:sz w:val="20"/>
          <w:lang w:val="en-GB"/>
        </w:rPr>
        <w:t xml:space="preserve"> </w:t>
      </w:r>
      <w:proofErr w:type="spellStart"/>
      <w:r w:rsidR="0044274B" w:rsidRPr="00E95345">
        <w:rPr>
          <w:rFonts w:ascii="Arial" w:hAnsi="Arial" w:cs="Arial"/>
          <w:sz w:val="20"/>
          <w:lang w:val="en-GB"/>
        </w:rPr>
        <w:t>thermophilous</w:t>
      </w:r>
      <w:proofErr w:type="spellEnd"/>
      <w:r w:rsidR="0044274B" w:rsidRPr="00E95345">
        <w:rPr>
          <w:rFonts w:ascii="Arial" w:hAnsi="Arial" w:cs="Arial"/>
          <w:sz w:val="20"/>
          <w:lang w:val="en-GB"/>
        </w:rPr>
        <w:t xml:space="preserve"> </w:t>
      </w:r>
      <w:r w:rsidR="00646C84" w:rsidRPr="00E95345">
        <w:rPr>
          <w:rFonts w:ascii="Arial" w:hAnsi="Arial" w:cs="Arial"/>
          <w:sz w:val="20"/>
          <w:lang w:val="en-GB"/>
        </w:rPr>
        <w:t>woodlands</w:t>
      </w:r>
      <w:r w:rsidR="006C23AB" w:rsidRPr="00E95345">
        <w:rPr>
          <w:rFonts w:ascii="Arial" w:hAnsi="Arial" w:cs="Arial"/>
          <w:sz w:val="20"/>
          <w:lang w:val="en-GB"/>
        </w:rPr>
        <w:t xml:space="preserve"> </w:t>
      </w:r>
      <w:r w:rsidR="0044274B" w:rsidRPr="00E95345">
        <w:rPr>
          <w:rFonts w:ascii="Arial" w:hAnsi="Arial" w:cs="Arial"/>
          <w:sz w:val="20"/>
          <w:lang w:val="en-GB"/>
        </w:rPr>
        <w:t xml:space="preserve">were </w:t>
      </w:r>
      <w:r w:rsidRPr="00E95345">
        <w:rPr>
          <w:rFonts w:ascii="Arial" w:hAnsi="Arial" w:cs="Arial"/>
          <w:sz w:val="20"/>
          <w:lang w:val="en-GB"/>
        </w:rPr>
        <w:t xml:space="preserve">compositionally </w:t>
      </w:r>
      <w:r w:rsidR="0044274B" w:rsidRPr="00E95345">
        <w:rPr>
          <w:rFonts w:ascii="Arial" w:hAnsi="Arial" w:cs="Arial"/>
          <w:sz w:val="20"/>
          <w:lang w:val="en-GB"/>
        </w:rPr>
        <w:t>dynamic before human arrival</w:t>
      </w:r>
      <w:r w:rsidRPr="00E95345">
        <w:rPr>
          <w:rFonts w:ascii="Arial" w:hAnsi="Arial" w:cs="Arial"/>
          <w:sz w:val="20"/>
          <w:lang w:val="en-GB"/>
        </w:rPr>
        <w:t>. C</w:t>
      </w:r>
      <w:r w:rsidR="006C23AB" w:rsidRPr="00E95345">
        <w:rPr>
          <w:rFonts w:ascii="Arial" w:hAnsi="Arial" w:cs="Arial"/>
          <w:sz w:val="20"/>
          <w:lang w:val="en-GB"/>
        </w:rPr>
        <w:t>hanging</w:t>
      </w:r>
      <w:r w:rsidR="0044274B" w:rsidRPr="00E95345">
        <w:rPr>
          <w:rFonts w:ascii="Arial" w:hAnsi="Arial" w:cs="Arial"/>
          <w:sz w:val="20"/>
          <w:lang w:val="en-GB"/>
        </w:rPr>
        <w:t xml:space="preserve"> environmental conditions </w:t>
      </w:r>
      <w:r w:rsidRPr="00E95345">
        <w:rPr>
          <w:rFonts w:ascii="Arial" w:hAnsi="Arial" w:cs="Arial"/>
          <w:sz w:val="20"/>
          <w:lang w:val="en-GB"/>
        </w:rPr>
        <w:t xml:space="preserve">are associated with </w:t>
      </w:r>
      <w:r w:rsidR="0044274B" w:rsidRPr="00E95345">
        <w:rPr>
          <w:rFonts w:ascii="Arial" w:hAnsi="Arial" w:cs="Arial"/>
          <w:sz w:val="20"/>
          <w:lang w:val="en-GB"/>
        </w:rPr>
        <w:t xml:space="preserve">shifts in species </w:t>
      </w:r>
      <w:r w:rsidRPr="00E95345">
        <w:rPr>
          <w:rFonts w:ascii="Arial" w:hAnsi="Arial" w:cs="Arial"/>
          <w:sz w:val="20"/>
          <w:lang w:val="en-GB"/>
        </w:rPr>
        <w:t xml:space="preserve">abundance </w:t>
      </w:r>
      <w:r w:rsidR="0044274B" w:rsidRPr="00E95345">
        <w:rPr>
          <w:rFonts w:ascii="Arial" w:hAnsi="Arial" w:cs="Arial"/>
          <w:sz w:val="20"/>
          <w:lang w:val="en-GB"/>
        </w:rPr>
        <w:t xml:space="preserve">and </w:t>
      </w:r>
      <w:r w:rsidRPr="00E95345">
        <w:rPr>
          <w:rFonts w:ascii="Arial" w:hAnsi="Arial" w:cs="Arial"/>
          <w:sz w:val="20"/>
          <w:lang w:val="en-GB"/>
        </w:rPr>
        <w:t>probably</w:t>
      </w:r>
      <w:r w:rsidR="0044274B" w:rsidRPr="00E95345">
        <w:rPr>
          <w:rFonts w:ascii="Arial" w:hAnsi="Arial" w:cs="Arial"/>
          <w:sz w:val="20"/>
          <w:lang w:val="en-GB"/>
        </w:rPr>
        <w:t xml:space="preserve"> in </w:t>
      </w:r>
      <w:r w:rsidRPr="00E95345">
        <w:rPr>
          <w:rFonts w:ascii="Arial" w:hAnsi="Arial" w:cs="Arial"/>
          <w:sz w:val="20"/>
          <w:lang w:val="en-GB"/>
        </w:rPr>
        <w:t>altitudinal</w:t>
      </w:r>
      <w:r w:rsidR="00911033" w:rsidRPr="00E95345">
        <w:rPr>
          <w:rFonts w:ascii="Arial" w:hAnsi="Arial" w:cs="Arial"/>
          <w:sz w:val="20"/>
          <w:lang w:val="en-GB"/>
        </w:rPr>
        <w:t xml:space="preserve"> </w:t>
      </w:r>
      <w:r w:rsidR="0044274B" w:rsidRPr="00E95345">
        <w:rPr>
          <w:rFonts w:ascii="Arial" w:hAnsi="Arial" w:cs="Arial"/>
          <w:sz w:val="20"/>
          <w:lang w:val="en-GB"/>
        </w:rPr>
        <w:t>distribution.</w:t>
      </w:r>
      <w:r w:rsidR="0044274B" w:rsidRPr="00E95345">
        <w:rPr>
          <w:rFonts w:ascii="Arial" w:hAnsi="Arial" w:cs="Arial"/>
          <w:sz w:val="20"/>
        </w:rPr>
        <w:t xml:space="preserve"> For example, t</w:t>
      </w:r>
      <w:r w:rsidR="00C62EDB" w:rsidRPr="00E95345">
        <w:rPr>
          <w:rFonts w:ascii="Arial" w:hAnsi="Arial" w:cs="Arial"/>
          <w:sz w:val="20"/>
          <w:lang w:val="en-GB"/>
        </w:rPr>
        <w:t xml:space="preserve">he environmental changes </w:t>
      </w:r>
      <w:r w:rsidRPr="00E95345">
        <w:rPr>
          <w:rFonts w:ascii="Arial" w:hAnsi="Arial" w:cs="Arial"/>
          <w:sz w:val="20"/>
          <w:lang w:val="en-GB"/>
        </w:rPr>
        <w:t xml:space="preserve">consequent </w:t>
      </w:r>
      <w:r w:rsidR="007873A0" w:rsidRPr="00E95345">
        <w:rPr>
          <w:rFonts w:ascii="Arial" w:hAnsi="Arial" w:cs="Arial"/>
          <w:sz w:val="20"/>
          <w:lang w:val="en-GB"/>
        </w:rPr>
        <w:t>up</w:t>
      </w:r>
      <w:r w:rsidRPr="00E95345">
        <w:rPr>
          <w:rFonts w:ascii="Arial" w:hAnsi="Arial" w:cs="Arial"/>
          <w:sz w:val="20"/>
          <w:lang w:val="en-GB"/>
        </w:rPr>
        <w:t xml:space="preserve">on the shift in the monsoonal circulation </w:t>
      </w:r>
      <w:r w:rsidR="00C62EDB" w:rsidRPr="00E95345">
        <w:rPr>
          <w:rFonts w:ascii="Arial" w:hAnsi="Arial" w:cs="Arial"/>
          <w:sz w:val="20"/>
          <w:lang w:val="en-GB"/>
        </w:rPr>
        <w:t xml:space="preserve">at the end of the </w:t>
      </w:r>
      <w:r w:rsidR="009E310B" w:rsidRPr="00E95345">
        <w:rPr>
          <w:rFonts w:ascii="Arial" w:hAnsi="Arial" w:cs="Arial"/>
          <w:sz w:val="20"/>
          <w:lang w:val="en-GB"/>
        </w:rPr>
        <w:t>African Humid Period (c</w:t>
      </w:r>
      <w:r w:rsidR="00C62EDB" w:rsidRPr="00E95345">
        <w:rPr>
          <w:rFonts w:ascii="Arial" w:hAnsi="Arial" w:cs="Arial"/>
          <w:sz w:val="20"/>
          <w:lang w:val="en-GB"/>
        </w:rPr>
        <w:t xml:space="preserve">. 5500 </w:t>
      </w:r>
      <w:proofErr w:type="spellStart"/>
      <w:r w:rsidR="00C62EDB" w:rsidRPr="00E95345">
        <w:rPr>
          <w:rFonts w:ascii="Arial" w:hAnsi="Arial" w:cs="Arial"/>
          <w:sz w:val="20"/>
          <w:lang w:val="en-GB"/>
        </w:rPr>
        <w:t>cal</w:t>
      </w:r>
      <w:proofErr w:type="spellEnd"/>
      <w:r w:rsidR="00C62EDB" w:rsidRPr="00E95345">
        <w:rPr>
          <w:rFonts w:ascii="Arial" w:hAnsi="Arial" w:cs="Arial"/>
          <w:sz w:val="20"/>
          <w:lang w:val="en-GB"/>
        </w:rPr>
        <w:t xml:space="preserve"> </w:t>
      </w:r>
      <w:proofErr w:type="spellStart"/>
      <w:r w:rsidR="00C62EDB" w:rsidRPr="00E95345">
        <w:rPr>
          <w:rFonts w:ascii="Arial" w:hAnsi="Arial" w:cs="Arial"/>
          <w:sz w:val="20"/>
          <w:lang w:val="en-GB"/>
        </w:rPr>
        <w:t>yr</w:t>
      </w:r>
      <w:proofErr w:type="spellEnd"/>
      <w:r w:rsidR="00C62EDB" w:rsidRPr="00E95345">
        <w:rPr>
          <w:rFonts w:ascii="Arial" w:hAnsi="Arial" w:cs="Arial"/>
          <w:sz w:val="20"/>
          <w:lang w:val="en-GB"/>
        </w:rPr>
        <w:t xml:space="preserve"> BP</w:t>
      </w:r>
      <w:proofErr w:type="gramStart"/>
      <w:r w:rsidR="00C62EDB" w:rsidRPr="00E95345">
        <w:rPr>
          <w:rFonts w:ascii="Arial" w:hAnsi="Arial" w:cs="Arial"/>
          <w:sz w:val="20"/>
          <w:lang w:val="en-GB"/>
        </w:rPr>
        <w:t>)</w:t>
      </w:r>
      <w:bookmarkStart w:id="12" w:name="_Ref66735452"/>
      <w:r w:rsidR="0093205E" w:rsidRPr="0093205E">
        <w:rPr>
          <w:rFonts w:ascii="Arial" w:hAnsi="Arial" w:cs="Arial"/>
          <w:sz w:val="20"/>
          <w:vertAlign w:val="superscript"/>
          <w:lang w:val="en-GB"/>
        </w:rPr>
        <w:t>20</w:t>
      </w:r>
      <w:proofErr w:type="gramEnd"/>
      <w:r w:rsidR="0093205E" w:rsidRPr="0093205E">
        <w:rPr>
          <w:rFonts w:ascii="Arial" w:hAnsi="Arial" w:cs="Arial"/>
          <w:sz w:val="20"/>
          <w:vertAlign w:val="superscript"/>
          <w:lang w:val="en-GB"/>
        </w:rPr>
        <w:t>, 21</w:t>
      </w:r>
      <w:bookmarkEnd w:id="12"/>
      <w:r w:rsidR="00B31E27" w:rsidRPr="00E95345">
        <w:rPr>
          <w:rFonts w:ascii="Arial" w:hAnsi="Arial" w:cs="Arial"/>
          <w:sz w:val="20"/>
          <w:lang w:val="en-GB"/>
        </w:rPr>
        <w:t>,</w:t>
      </w:r>
      <w:r w:rsidR="00E922BE" w:rsidRPr="00E95345">
        <w:rPr>
          <w:rFonts w:ascii="Arial" w:hAnsi="Arial" w:cs="Arial"/>
          <w:sz w:val="20"/>
          <w:vertAlign w:val="superscript"/>
          <w:lang w:val="en-GB"/>
        </w:rPr>
        <w:t xml:space="preserve"> </w:t>
      </w:r>
      <w:r w:rsidR="00C62EDB" w:rsidRPr="00E95345">
        <w:rPr>
          <w:rFonts w:ascii="Arial" w:hAnsi="Arial" w:cs="Arial"/>
          <w:sz w:val="20"/>
          <w:lang w:val="en-GB"/>
        </w:rPr>
        <w:t>illustrate the ecological effects of</w:t>
      </w:r>
      <w:r w:rsidR="00553C3E" w:rsidRPr="00E95345">
        <w:rPr>
          <w:rFonts w:ascii="Arial" w:hAnsi="Arial" w:cs="Arial"/>
          <w:sz w:val="20"/>
          <w:lang w:val="en-GB"/>
        </w:rPr>
        <w:t xml:space="preserve"> relatively</w:t>
      </w:r>
      <w:r w:rsidR="00C62EDB" w:rsidRPr="00E95345">
        <w:rPr>
          <w:rFonts w:ascii="Arial" w:hAnsi="Arial" w:cs="Arial"/>
          <w:sz w:val="20"/>
          <w:lang w:val="en-GB"/>
        </w:rPr>
        <w:t xml:space="preserve"> abrupt regional change in </w:t>
      </w:r>
      <w:proofErr w:type="spellStart"/>
      <w:r w:rsidR="00C62EDB" w:rsidRPr="00E95345">
        <w:rPr>
          <w:rFonts w:ascii="Arial" w:hAnsi="Arial" w:cs="Arial"/>
          <w:sz w:val="20"/>
          <w:lang w:val="en-GB"/>
        </w:rPr>
        <w:t>Macaronesian</w:t>
      </w:r>
      <w:proofErr w:type="spellEnd"/>
      <w:r w:rsidR="00C62EDB" w:rsidRPr="00E95345">
        <w:rPr>
          <w:rFonts w:ascii="Arial" w:hAnsi="Arial" w:cs="Arial"/>
          <w:sz w:val="20"/>
          <w:lang w:val="en-GB"/>
        </w:rPr>
        <w:t xml:space="preserve"> forests. </w:t>
      </w:r>
      <w:r w:rsidR="007873A0" w:rsidRPr="00E95345">
        <w:rPr>
          <w:rFonts w:ascii="Arial" w:hAnsi="Arial" w:cs="Arial"/>
          <w:sz w:val="20"/>
          <w:lang w:val="en-GB"/>
        </w:rPr>
        <w:t>During this</w:t>
      </w:r>
      <w:r w:rsidR="00B31E27" w:rsidRPr="00E95345">
        <w:rPr>
          <w:rFonts w:ascii="Arial" w:hAnsi="Arial" w:cs="Arial"/>
          <w:sz w:val="20"/>
          <w:lang w:val="en-GB"/>
        </w:rPr>
        <w:t xml:space="preserve"> humid</w:t>
      </w:r>
      <w:r w:rsidR="007873A0" w:rsidRPr="00E95345">
        <w:rPr>
          <w:rFonts w:ascii="Arial" w:hAnsi="Arial" w:cs="Arial"/>
          <w:sz w:val="20"/>
          <w:lang w:val="en-GB"/>
        </w:rPr>
        <w:t xml:space="preserve"> period, t</w:t>
      </w:r>
      <w:r w:rsidR="00C62EDB" w:rsidRPr="00E95345">
        <w:rPr>
          <w:rFonts w:ascii="Arial" w:hAnsi="Arial" w:cs="Arial"/>
          <w:sz w:val="20"/>
          <w:lang w:val="en-GB"/>
        </w:rPr>
        <w:t xml:space="preserve">he continuous </w:t>
      </w:r>
      <w:r w:rsidR="00C62EDB" w:rsidRPr="00E95345">
        <w:rPr>
          <w:rFonts w:ascii="Arial" w:hAnsi="Arial" w:cs="Arial"/>
          <w:sz w:val="20"/>
        </w:rPr>
        <w:t>10,000</w:t>
      </w:r>
      <w:r w:rsidR="007873A0" w:rsidRPr="00E95345">
        <w:rPr>
          <w:rFonts w:ascii="Arial" w:hAnsi="Arial" w:cs="Arial"/>
          <w:sz w:val="20"/>
        </w:rPr>
        <w:t>-</w:t>
      </w:r>
      <w:r w:rsidR="00C62EDB" w:rsidRPr="00E95345">
        <w:rPr>
          <w:rFonts w:ascii="Arial" w:hAnsi="Arial" w:cs="Arial"/>
          <w:sz w:val="20"/>
        </w:rPr>
        <w:t xml:space="preserve">yr record of Laguna Grande (La </w:t>
      </w:r>
      <w:proofErr w:type="spellStart"/>
      <w:r w:rsidR="00C62EDB" w:rsidRPr="00E95345">
        <w:rPr>
          <w:rFonts w:ascii="Arial" w:hAnsi="Arial" w:cs="Arial"/>
          <w:sz w:val="20"/>
        </w:rPr>
        <w:t>Gomera</w:t>
      </w:r>
      <w:proofErr w:type="spellEnd"/>
      <w:r w:rsidR="00C62EDB" w:rsidRPr="00E95345">
        <w:rPr>
          <w:rFonts w:ascii="Arial" w:hAnsi="Arial" w:cs="Arial"/>
          <w:sz w:val="20"/>
        </w:rPr>
        <w:t xml:space="preserve">) </w:t>
      </w:r>
      <w:r w:rsidR="00BB1791" w:rsidRPr="00E95345">
        <w:rPr>
          <w:rFonts w:ascii="Arial" w:hAnsi="Arial" w:cs="Arial"/>
          <w:sz w:val="20"/>
          <w:lang w:val="en-GB"/>
        </w:rPr>
        <w:t>geochemical values are generally stable, indicating a lack</w:t>
      </w:r>
      <w:r w:rsidR="000D76E2" w:rsidRPr="00E95345">
        <w:rPr>
          <w:rFonts w:ascii="Arial" w:hAnsi="Arial" w:cs="Arial"/>
          <w:sz w:val="20"/>
          <w:lang w:val="en-GB"/>
        </w:rPr>
        <w:t xml:space="preserve"> </w:t>
      </w:r>
      <w:r w:rsidR="000D76E2" w:rsidRPr="00E95345">
        <w:rPr>
          <w:rFonts w:ascii="Arial" w:hAnsi="Arial" w:cs="Arial"/>
          <w:sz w:val="20"/>
          <w:lang w:val="en-GB"/>
        </w:rPr>
        <w:lastRenderedPageBreak/>
        <w:t>of abrupt erosion events</w:t>
      </w:r>
      <w:r w:rsidR="00BB1791" w:rsidRPr="00E95345">
        <w:rPr>
          <w:rFonts w:ascii="Arial" w:hAnsi="Arial" w:cs="Arial"/>
          <w:sz w:val="20"/>
          <w:lang w:val="en-GB"/>
        </w:rPr>
        <w:t>,</w:t>
      </w:r>
      <w:r w:rsidR="007E7DC2" w:rsidRPr="00E95345">
        <w:rPr>
          <w:rFonts w:ascii="Arial" w:hAnsi="Arial" w:cs="Arial"/>
          <w:sz w:val="20"/>
          <w:lang w:val="en-GB"/>
        </w:rPr>
        <w:t xml:space="preserve"> </w:t>
      </w:r>
      <w:r w:rsidR="00BB1791" w:rsidRPr="00E95345">
        <w:rPr>
          <w:rFonts w:ascii="Arial" w:hAnsi="Arial" w:cs="Arial"/>
          <w:sz w:val="20"/>
          <w:lang w:val="en-GB"/>
        </w:rPr>
        <w:t xml:space="preserve">but </w:t>
      </w:r>
      <w:r w:rsidR="00C62EDB" w:rsidRPr="00E95345">
        <w:rPr>
          <w:rFonts w:ascii="Arial" w:hAnsi="Arial" w:cs="Arial"/>
          <w:sz w:val="20"/>
          <w:lang w:val="en-GB"/>
        </w:rPr>
        <w:t>pollen</w:t>
      </w:r>
      <w:r w:rsidR="00B31E27" w:rsidRPr="00E95345">
        <w:rPr>
          <w:rFonts w:ascii="Arial" w:hAnsi="Arial" w:cs="Arial"/>
          <w:sz w:val="20"/>
          <w:lang w:val="en-GB"/>
        </w:rPr>
        <w:t xml:space="preserve"> data</w:t>
      </w:r>
      <w:r w:rsidR="001C1736">
        <w:rPr>
          <w:rFonts w:ascii="Arial" w:hAnsi="Arial" w:cs="Arial"/>
          <w:sz w:val="20"/>
          <w:lang w:val="en-GB"/>
        </w:rPr>
        <w:t xml:space="preserve"> show</w:t>
      </w:r>
      <w:r w:rsidR="00C62EDB" w:rsidRPr="00E95345">
        <w:rPr>
          <w:rFonts w:ascii="Arial" w:hAnsi="Arial" w:cs="Arial"/>
          <w:sz w:val="20"/>
          <w:lang w:val="en-GB"/>
        </w:rPr>
        <w:t xml:space="preserve"> </w:t>
      </w:r>
      <w:r w:rsidR="00E8064D" w:rsidRPr="00E95345">
        <w:rPr>
          <w:rFonts w:ascii="Arial" w:hAnsi="Arial" w:cs="Arial"/>
          <w:sz w:val="20"/>
          <w:lang w:val="en-GB"/>
        </w:rPr>
        <w:t xml:space="preserve">changes in </w:t>
      </w:r>
      <w:r w:rsidR="00C62EDB" w:rsidRPr="00E95345">
        <w:rPr>
          <w:rFonts w:ascii="Arial" w:hAnsi="Arial" w:cs="Arial"/>
          <w:sz w:val="20"/>
          <w:lang w:val="en-GB"/>
        </w:rPr>
        <w:t>composition in response to the advent of drier climatic conditions</w:t>
      </w:r>
      <w:r w:rsidR="0093205E" w:rsidRPr="009F16F9">
        <w:rPr>
          <w:rFonts w:ascii="Arial" w:hAnsi="Arial" w:cs="Arial"/>
          <w:sz w:val="20"/>
          <w:vertAlign w:val="superscript"/>
          <w:lang w:val="en-GB"/>
        </w:rPr>
        <w:t>22</w:t>
      </w:r>
      <w:r w:rsidR="00E116B6" w:rsidRPr="00E95345">
        <w:rPr>
          <w:rFonts w:ascii="Arial" w:hAnsi="Arial" w:cs="Arial"/>
          <w:sz w:val="20"/>
          <w:lang w:val="en-GB"/>
        </w:rPr>
        <w:t>.</w:t>
      </w:r>
      <w:r w:rsidR="00C62EDB" w:rsidRPr="00E95345">
        <w:rPr>
          <w:rFonts w:ascii="Arial" w:hAnsi="Arial" w:cs="Arial"/>
          <w:sz w:val="20"/>
          <w:lang w:val="en-GB"/>
        </w:rPr>
        <w:t xml:space="preserve"> </w:t>
      </w:r>
      <w:r w:rsidR="00E116B6" w:rsidRPr="00E95345">
        <w:rPr>
          <w:rFonts w:ascii="Arial" w:hAnsi="Arial" w:cs="Arial"/>
          <w:sz w:val="20"/>
          <w:lang w:val="en-GB"/>
        </w:rPr>
        <w:t>A</w:t>
      </w:r>
      <w:r w:rsidR="00C62EDB" w:rsidRPr="00E95345">
        <w:rPr>
          <w:rFonts w:ascii="Arial" w:hAnsi="Arial" w:cs="Arial"/>
          <w:sz w:val="20"/>
          <w:lang w:val="en-GB"/>
        </w:rPr>
        <w:t>round 5500 years ago</w:t>
      </w:r>
      <w:r w:rsidR="00BB1791" w:rsidRPr="00E95345">
        <w:rPr>
          <w:rFonts w:ascii="Arial" w:hAnsi="Arial" w:cs="Arial"/>
          <w:sz w:val="20"/>
          <w:lang w:val="en-GB"/>
        </w:rPr>
        <w:t>,</w:t>
      </w:r>
      <w:r w:rsidR="00C62EDB" w:rsidRPr="00E95345">
        <w:rPr>
          <w:rFonts w:ascii="Arial" w:hAnsi="Arial" w:cs="Arial"/>
          <w:sz w:val="20"/>
          <w:lang w:val="en-GB"/>
        </w:rPr>
        <w:t xml:space="preserve"> </w:t>
      </w:r>
      <w:r w:rsidR="00BB1791" w:rsidRPr="00E95345">
        <w:rPr>
          <w:rFonts w:ascii="Arial" w:hAnsi="Arial" w:cs="Arial"/>
          <w:sz w:val="20"/>
          <w:lang w:val="en-GB"/>
        </w:rPr>
        <w:t xml:space="preserve">decreases in </w:t>
      </w:r>
      <w:r w:rsidR="00C62EDB" w:rsidRPr="00E95345">
        <w:rPr>
          <w:rFonts w:ascii="Arial" w:hAnsi="Arial" w:cs="Arial"/>
          <w:sz w:val="20"/>
          <w:lang w:val="en-GB"/>
        </w:rPr>
        <w:t xml:space="preserve">the arboreal pollen from hygrophilous species such as </w:t>
      </w:r>
      <w:r w:rsidR="00CC344C" w:rsidRPr="00E95345">
        <w:rPr>
          <w:rFonts w:ascii="Arial" w:hAnsi="Arial" w:cs="Arial"/>
          <w:sz w:val="20"/>
          <w:lang w:val="en-GB"/>
        </w:rPr>
        <w:t xml:space="preserve">the </w:t>
      </w:r>
      <w:r w:rsidR="00C51884" w:rsidRPr="00E95345">
        <w:rPr>
          <w:rFonts w:ascii="Arial" w:hAnsi="Arial" w:cs="Arial"/>
          <w:sz w:val="20"/>
          <w:lang w:val="en-GB"/>
        </w:rPr>
        <w:t xml:space="preserve">palm </w:t>
      </w:r>
      <w:r w:rsidR="00E116B6" w:rsidRPr="00E95345">
        <w:rPr>
          <w:rFonts w:ascii="Arial" w:hAnsi="Arial" w:cs="Arial"/>
          <w:i/>
          <w:iCs/>
          <w:sz w:val="20"/>
          <w:lang w:val="en-GB"/>
        </w:rPr>
        <w:t xml:space="preserve">Phoenix </w:t>
      </w:r>
      <w:proofErr w:type="spellStart"/>
      <w:r w:rsidR="00E116B6" w:rsidRPr="00E95345">
        <w:rPr>
          <w:rFonts w:ascii="Arial" w:hAnsi="Arial" w:cs="Arial"/>
          <w:i/>
          <w:iCs/>
          <w:sz w:val="20"/>
          <w:lang w:val="en-GB"/>
        </w:rPr>
        <w:t>canariensis</w:t>
      </w:r>
      <w:proofErr w:type="spellEnd"/>
      <w:r w:rsidR="00CC344C" w:rsidRPr="00E95345">
        <w:rPr>
          <w:rFonts w:ascii="Arial" w:hAnsi="Arial" w:cs="Arial"/>
          <w:sz w:val="20"/>
          <w:lang w:val="en-GB"/>
        </w:rPr>
        <w:t xml:space="preserve"> </w:t>
      </w:r>
      <w:r w:rsidR="00C62EDB" w:rsidRPr="00E95345">
        <w:rPr>
          <w:rFonts w:ascii="Arial" w:hAnsi="Arial" w:cs="Arial"/>
          <w:sz w:val="20"/>
          <w:lang w:val="en-GB"/>
        </w:rPr>
        <w:t>and</w:t>
      </w:r>
      <w:r w:rsidR="00CC344C" w:rsidRPr="00E95345">
        <w:rPr>
          <w:rFonts w:ascii="Arial" w:hAnsi="Arial" w:cs="Arial"/>
          <w:sz w:val="20"/>
          <w:lang w:val="en-GB"/>
        </w:rPr>
        <w:t xml:space="preserve"> the </w:t>
      </w:r>
      <w:r w:rsidR="00C51884" w:rsidRPr="00E95345">
        <w:rPr>
          <w:rFonts w:ascii="Arial" w:hAnsi="Arial" w:cs="Arial"/>
          <w:sz w:val="20"/>
          <w:lang w:val="en-GB"/>
        </w:rPr>
        <w:t xml:space="preserve">willow </w:t>
      </w:r>
      <w:r w:rsidR="00E116B6" w:rsidRPr="00E95345">
        <w:rPr>
          <w:rFonts w:ascii="Arial" w:hAnsi="Arial" w:cs="Arial"/>
          <w:i/>
          <w:iCs/>
          <w:sz w:val="20"/>
          <w:lang w:val="en-GB"/>
        </w:rPr>
        <w:t xml:space="preserve">Salix </w:t>
      </w:r>
      <w:proofErr w:type="spellStart"/>
      <w:r w:rsidR="00E116B6" w:rsidRPr="00E95345">
        <w:rPr>
          <w:rFonts w:ascii="Arial" w:hAnsi="Arial" w:cs="Arial"/>
          <w:i/>
          <w:iCs/>
          <w:sz w:val="20"/>
          <w:lang w:val="en-GB"/>
        </w:rPr>
        <w:t>canariensi</w:t>
      </w:r>
      <w:r w:rsidR="00C51884" w:rsidRPr="00E95345">
        <w:rPr>
          <w:rFonts w:ascii="Arial" w:hAnsi="Arial" w:cs="Arial"/>
          <w:i/>
          <w:iCs/>
          <w:sz w:val="20"/>
          <w:lang w:val="en-GB"/>
        </w:rPr>
        <w:t>s</w:t>
      </w:r>
      <w:proofErr w:type="spellEnd"/>
      <w:r w:rsidR="00CC344C" w:rsidRPr="00E95345">
        <w:rPr>
          <w:rFonts w:ascii="Arial" w:hAnsi="Arial" w:cs="Arial"/>
          <w:sz w:val="20"/>
          <w:lang w:val="en-GB"/>
        </w:rPr>
        <w:t xml:space="preserve"> </w:t>
      </w:r>
      <w:r w:rsidR="00BB1791" w:rsidRPr="00E95345">
        <w:rPr>
          <w:rFonts w:ascii="Arial" w:hAnsi="Arial" w:cs="Arial"/>
          <w:sz w:val="20"/>
          <w:lang w:val="en-GB"/>
        </w:rPr>
        <w:t>are evident</w:t>
      </w:r>
      <w:r w:rsidR="00C62EDB" w:rsidRPr="00E95345">
        <w:rPr>
          <w:rFonts w:ascii="Arial" w:hAnsi="Arial" w:cs="Arial"/>
          <w:sz w:val="20"/>
          <w:lang w:val="en-GB"/>
        </w:rPr>
        <w:t xml:space="preserve">, while pollen from the more drought-tolerant and </w:t>
      </w:r>
      <w:proofErr w:type="spellStart"/>
      <w:r w:rsidR="00C62EDB" w:rsidRPr="00E95345">
        <w:rPr>
          <w:rFonts w:ascii="Arial" w:hAnsi="Arial" w:cs="Arial"/>
          <w:sz w:val="20"/>
          <w:lang w:val="en-GB"/>
        </w:rPr>
        <w:t>xerophilous</w:t>
      </w:r>
      <w:proofErr w:type="spellEnd"/>
      <w:r w:rsidR="00C62EDB" w:rsidRPr="00E95345">
        <w:rPr>
          <w:rFonts w:ascii="Arial" w:hAnsi="Arial" w:cs="Arial"/>
          <w:sz w:val="20"/>
          <w:lang w:val="en-GB"/>
        </w:rPr>
        <w:t xml:space="preserve"> </w:t>
      </w:r>
      <w:r w:rsidR="00C62EDB" w:rsidRPr="00E95345">
        <w:rPr>
          <w:rFonts w:ascii="Arial" w:hAnsi="Arial" w:cs="Arial"/>
          <w:i/>
          <w:iCs/>
          <w:sz w:val="20"/>
          <w:lang w:val="en-GB"/>
        </w:rPr>
        <w:t xml:space="preserve">Morella </w:t>
      </w:r>
      <w:r w:rsidR="00C62EDB" w:rsidRPr="00E95345">
        <w:rPr>
          <w:rFonts w:ascii="Arial" w:hAnsi="Arial" w:cs="Arial"/>
          <w:iCs/>
          <w:sz w:val="20"/>
          <w:lang w:val="en-GB"/>
        </w:rPr>
        <w:t>and</w:t>
      </w:r>
      <w:r w:rsidR="00C62EDB" w:rsidRPr="00E95345">
        <w:rPr>
          <w:rFonts w:ascii="Arial" w:hAnsi="Arial" w:cs="Arial"/>
          <w:i/>
          <w:iCs/>
          <w:sz w:val="20"/>
          <w:lang w:val="en-GB"/>
        </w:rPr>
        <w:t xml:space="preserve"> Erica</w:t>
      </w:r>
      <w:r w:rsidR="00BB1791" w:rsidRPr="00E95345">
        <w:rPr>
          <w:rFonts w:ascii="Arial" w:hAnsi="Arial" w:cs="Arial"/>
          <w:iCs/>
          <w:sz w:val="20"/>
          <w:lang w:val="en-GB"/>
        </w:rPr>
        <w:t>,</w:t>
      </w:r>
      <w:r w:rsidR="00C62EDB" w:rsidRPr="00E95345">
        <w:rPr>
          <w:rFonts w:ascii="Arial" w:hAnsi="Arial" w:cs="Arial"/>
          <w:sz w:val="20"/>
          <w:lang w:val="en-GB"/>
        </w:rPr>
        <w:t xml:space="preserve"> </w:t>
      </w:r>
      <w:r w:rsidR="00E116B6" w:rsidRPr="00E95345">
        <w:rPr>
          <w:rFonts w:ascii="Arial" w:hAnsi="Arial" w:cs="Arial"/>
          <w:sz w:val="20"/>
          <w:lang w:val="en-GB"/>
        </w:rPr>
        <w:t>taxa</w:t>
      </w:r>
      <w:r w:rsidR="00C62EDB" w:rsidRPr="00E95345">
        <w:rPr>
          <w:rFonts w:ascii="Arial" w:hAnsi="Arial" w:cs="Arial"/>
          <w:sz w:val="20"/>
          <w:lang w:val="en-GB"/>
        </w:rPr>
        <w:t xml:space="preserve"> </w:t>
      </w:r>
      <w:r w:rsidR="00BB1791" w:rsidRPr="00E95345">
        <w:rPr>
          <w:rFonts w:ascii="Arial" w:hAnsi="Arial" w:cs="Arial"/>
          <w:sz w:val="20"/>
          <w:lang w:val="en-GB"/>
        </w:rPr>
        <w:t xml:space="preserve">of woody heath, </w:t>
      </w:r>
      <w:r w:rsidR="00C62EDB" w:rsidRPr="00E95345">
        <w:rPr>
          <w:rFonts w:ascii="Arial" w:hAnsi="Arial" w:cs="Arial"/>
          <w:sz w:val="20"/>
          <w:lang w:val="en-GB"/>
        </w:rPr>
        <w:t>increase</w:t>
      </w:r>
      <w:r w:rsidR="00F86B96" w:rsidRPr="00E95345">
        <w:rPr>
          <w:rFonts w:ascii="Arial" w:hAnsi="Arial" w:cs="Arial"/>
          <w:sz w:val="20"/>
          <w:lang w:val="en-GB"/>
        </w:rPr>
        <w:t>s</w:t>
      </w:r>
      <w:r w:rsidR="00BB1791" w:rsidRPr="00E95345">
        <w:rPr>
          <w:rFonts w:ascii="Arial" w:hAnsi="Arial" w:cs="Arial"/>
          <w:sz w:val="20"/>
          <w:lang w:val="en-GB"/>
        </w:rPr>
        <w:t>.</w:t>
      </w:r>
      <w:r w:rsidR="00C62EDB" w:rsidRPr="00E95345">
        <w:rPr>
          <w:rFonts w:ascii="Arial" w:hAnsi="Arial" w:cs="Arial"/>
          <w:sz w:val="20"/>
          <w:lang w:val="en-GB"/>
        </w:rPr>
        <w:t xml:space="preserve"> </w:t>
      </w:r>
      <w:r w:rsidR="00BB1791" w:rsidRPr="00E95345">
        <w:rPr>
          <w:rFonts w:ascii="Arial" w:hAnsi="Arial" w:cs="Arial"/>
          <w:sz w:val="20"/>
          <w:lang w:val="en-GB"/>
        </w:rPr>
        <w:t xml:space="preserve">These taxa characterize </w:t>
      </w:r>
      <w:r w:rsidR="00C62EDB" w:rsidRPr="00E95345">
        <w:rPr>
          <w:rFonts w:ascii="Arial" w:hAnsi="Arial" w:cs="Arial"/>
          <w:sz w:val="20"/>
          <w:lang w:val="en-GB"/>
        </w:rPr>
        <w:t xml:space="preserve">a landscape that </w:t>
      </w:r>
      <w:r w:rsidR="00E116B6" w:rsidRPr="00E95345">
        <w:rPr>
          <w:rFonts w:ascii="Arial" w:hAnsi="Arial" w:cs="Arial"/>
          <w:sz w:val="20"/>
          <w:lang w:val="en-GB"/>
        </w:rPr>
        <w:t xml:space="preserve">has </w:t>
      </w:r>
      <w:r w:rsidR="00C62EDB" w:rsidRPr="00E95345">
        <w:rPr>
          <w:rFonts w:ascii="Arial" w:hAnsi="Arial" w:cs="Arial"/>
          <w:sz w:val="20"/>
          <w:lang w:val="en-GB"/>
        </w:rPr>
        <w:t>endured until the present day</w:t>
      </w:r>
      <w:bookmarkStart w:id="13" w:name="_Ref66263952"/>
      <w:r w:rsidR="0093205E" w:rsidRPr="0093205E">
        <w:rPr>
          <w:rFonts w:ascii="Arial" w:hAnsi="Arial" w:cs="Arial"/>
          <w:sz w:val="20"/>
          <w:vertAlign w:val="superscript"/>
          <w:lang w:val="en-GB"/>
        </w:rPr>
        <w:t>22</w:t>
      </w:r>
      <w:bookmarkEnd w:id="13"/>
      <w:r w:rsidR="00C62EDB" w:rsidRPr="00E95345">
        <w:rPr>
          <w:rFonts w:ascii="Arial" w:hAnsi="Arial" w:cs="Arial"/>
          <w:sz w:val="20"/>
          <w:lang w:val="en-GB"/>
        </w:rPr>
        <w:t xml:space="preserve">. </w:t>
      </w:r>
      <w:r w:rsidR="00F86B96" w:rsidRPr="00E95345">
        <w:rPr>
          <w:rFonts w:ascii="Arial" w:hAnsi="Arial" w:cs="Arial"/>
          <w:sz w:val="20"/>
          <w:lang w:val="en-GB"/>
        </w:rPr>
        <w:t xml:space="preserve">The </w:t>
      </w:r>
      <w:r w:rsidR="00C62EDB" w:rsidRPr="00E95345">
        <w:rPr>
          <w:rFonts w:ascii="Arial" w:hAnsi="Arial" w:cs="Arial"/>
          <w:sz w:val="20"/>
          <w:lang w:val="en-GB"/>
        </w:rPr>
        <w:t xml:space="preserve">change </w:t>
      </w:r>
      <w:r w:rsidR="00F86B96" w:rsidRPr="00E95345">
        <w:rPr>
          <w:rFonts w:ascii="Arial" w:hAnsi="Arial" w:cs="Arial"/>
          <w:sz w:val="20"/>
          <w:lang w:val="en-GB"/>
        </w:rPr>
        <w:t>also coincides with</w:t>
      </w:r>
      <w:r w:rsidR="00C62EDB" w:rsidRPr="00E95345">
        <w:rPr>
          <w:rFonts w:ascii="Arial" w:hAnsi="Arial" w:cs="Arial"/>
          <w:sz w:val="20"/>
          <w:lang w:val="en-GB"/>
        </w:rPr>
        <w:t xml:space="preserve"> an acceleration in sediment accumulation rate and the occurrence of local fires</w:t>
      </w:r>
      <w:r w:rsidR="00F86B96" w:rsidRPr="00E95345">
        <w:rPr>
          <w:rFonts w:ascii="Arial" w:hAnsi="Arial" w:cs="Arial"/>
          <w:sz w:val="20"/>
          <w:lang w:val="en-GB"/>
        </w:rPr>
        <w:t>,</w:t>
      </w:r>
      <w:r w:rsidR="00C62EDB" w:rsidRPr="00E95345">
        <w:rPr>
          <w:rFonts w:ascii="Arial" w:hAnsi="Arial" w:cs="Arial"/>
          <w:sz w:val="20"/>
          <w:lang w:val="en-GB"/>
        </w:rPr>
        <w:t xml:space="preserve"> </w:t>
      </w:r>
      <w:r w:rsidR="00F86B96" w:rsidRPr="00E95345">
        <w:rPr>
          <w:rFonts w:ascii="Arial" w:hAnsi="Arial" w:cs="Arial"/>
          <w:sz w:val="20"/>
          <w:lang w:val="en-GB"/>
        </w:rPr>
        <w:t xml:space="preserve">shown by an </w:t>
      </w:r>
      <w:r w:rsidR="00C62EDB" w:rsidRPr="00E95345">
        <w:rPr>
          <w:rFonts w:ascii="Arial" w:hAnsi="Arial" w:cs="Arial"/>
          <w:sz w:val="20"/>
          <w:lang w:val="en-GB"/>
        </w:rPr>
        <w:t xml:space="preserve">increase in macro-charcoal concentrations. </w:t>
      </w:r>
      <w:r w:rsidR="00E8064D" w:rsidRPr="00E95345">
        <w:rPr>
          <w:rFonts w:ascii="Arial" w:hAnsi="Arial" w:cs="Arial"/>
          <w:sz w:val="20"/>
          <w:lang w:val="en-GB"/>
        </w:rPr>
        <w:t xml:space="preserve">Similarly, </w:t>
      </w:r>
      <w:r w:rsidR="00E116B6" w:rsidRPr="00E95345">
        <w:rPr>
          <w:rFonts w:ascii="Arial" w:hAnsi="Arial" w:cs="Arial"/>
          <w:sz w:val="20"/>
          <w:lang w:val="en-GB"/>
        </w:rPr>
        <w:t xml:space="preserve">at </w:t>
      </w:r>
      <w:r w:rsidR="00C62EDB" w:rsidRPr="00E95345">
        <w:rPr>
          <w:rFonts w:ascii="Arial" w:hAnsi="Arial" w:cs="Arial"/>
          <w:sz w:val="20"/>
          <w:lang w:val="en-GB"/>
        </w:rPr>
        <w:t xml:space="preserve">Laguna de </w:t>
      </w:r>
      <w:proofErr w:type="spellStart"/>
      <w:r w:rsidR="00C62EDB" w:rsidRPr="00E95345">
        <w:rPr>
          <w:rFonts w:ascii="Arial" w:hAnsi="Arial" w:cs="Arial"/>
          <w:sz w:val="20"/>
          <w:lang w:val="en-GB"/>
        </w:rPr>
        <w:t>Valleseco</w:t>
      </w:r>
      <w:proofErr w:type="spellEnd"/>
      <w:r w:rsidR="00AB6C51" w:rsidRPr="00E95345">
        <w:rPr>
          <w:rFonts w:ascii="Arial" w:hAnsi="Arial" w:cs="Arial"/>
          <w:sz w:val="20"/>
          <w:lang w:val="en-GB"/>
        </w:rPr>
        <w:t xml:space="preserve"> (Gran </w:t>
      </w:r>
      <w:proofErr w:type="spellStart"/>
      <w:r w:rsidR="00AB6C51" w:rsidRPr="00E95345">
        <w:rPr>
          <w:rFonts w:ascii="Arial" w:hAnsi="Arial" w:cs="Arial"/>
          <w:sz w:val="20"/>
          <w:lang w:val="en-GB"/>
        </w:rPr>
        <w:t>Canaria</w:t>
      </w:r>
      <w:proofErr w:type="spellEnd"/>
      <w:r w:rsidR="00AB6C51" w:rsidRPr="00E95345">
        <w:rPr>
          <w:rFonts w:ascii="Arial" w:hAnsi="Arial" w:cs="Arial"/>
          <w:sz w:val="20"/>
          <w:lang w:val="en-GB"/>
        </w:rPr>
        <w:t>)</w:t>
      </w:r>
      <w:r w:rsidR="00C62EDB" w:rsidRPr="00E95345">
        <w:rPr>
          <w:rFonts w:ascii="Arial" w:hAnsi="Arial" w:cs="Arial"/>
          <w:sz w:val="20"/>
          <w:lang w:val="en-GB"/>
        </w:rPr>
        <w:t xml:space="preserve"> </w:t>
      </w:r>
      <w:proofErr w:type="spellStart"/>
      <w:r w:rsidR="00C62EDB" w:rsidRPr="00E95345">
        <w:rPr>
          <w:rFonts w:ascii="Arial" w:hAnsi="Arial" w:cs="Arial"/>
          <w:sz w:val="20"/>
          <w:lang w:val="en-GB"/>
        </w:rPr>
        <w:t>thermophilous</w:t>
      </w:r>
      <w:proofErr w:type="spellEnd"/>
      <w:r w:rsidR="00C62EDB" w:rsidRPr="00E95345">
        <w:rPr>
          <w:rFonts w:ascii="Arial" w:hAnsi="Arial" w:cs="Arial"/>
          <w:sz w:val="20"/>
          <w:lang w:val="en-GB"/>
        </w:rPr>
        <w:t xml:space="preserve"> </w:t>
      </w:r>
      <w:r w:rsidR="00C734E4" w:rsidRPr="00E95345">
        <w:rPr>
          <w:rFonts w:ascii="Arial" w:hAnsi="Arial" w:cs="Arial"/>
          <w:sz w:val="20"/>
          <w:lang w:val="en-GB"/>
        </w:rPr>
        <w:t xml:space="preserve">woodland </w:t>
      </w:r>
      <w:r w:rsidR="00E116B6" w:rsidRPr="00E95345">
        <w:rPr>
          <w:rFonts w:ascii="Arial" w:hAnsi="Arial" w:cs="Arial"/>
          <w:sz w:val="20"/>
          <w:lang w:val="en-GB"/>
        </w:rPr>
        <w:t>(</w:t>
      </w:r>
      <w:proofErr w:type="spellStart"/>
      <w:r w:rsidR="00E116B6" w:rsidRPr="00E95345">
        <w:rPr>
          <w:rFonts w:ascii="Arial" w:hAnsi="Arial" w:cs="Arial"/>
          <w:i/>
          <w:iCs/>
          <w:sz w:val="20"/>
          <w:lang w:val="en-GB"/>
        </w:rPr>
        <w:t>Juniperus</w:t>
      </w:r>
      <w:proofErr w:type="spellEnd"/>
      <w:r w:rsidR="00E116B6" w:rsidRPr="00E95345">
        <w:rPr>
          <w:rFonts w:ascii="Arial" w:hAnsi="Arial" w:cs="Arial"/>
          <w:sz w:val="20"/>
          <w:lang w:val="en-GB"/>
        </w:rPr>
        <w:t xml:space="preserve"> and </w:t>
      </w:r>
      <w:r w:rsidR="00E116B6" w:rsidRPr="00E95345">
        <w:rPr>
          <w:rFonts w:ascii="Arial" w:hAnsi="Arial" w:cs="Arial"/>
          <w:i/>
          <w:iCs/>
          <w:sz w:val="20"/>
          <w:lang w:val="en-GB"/>
        </w:rPr>
        <w:t xml:space="preserve">Phoenix </w:t>
      </w:r>
      <w:proofErr w:type="spellStart"/>
      <w:r w:rsidR="00E116B6" w:rsidRPr="00E95345">
        <w:rPr>
          <w:rFonts w:ascii="Arial" w:hAnsi="Arial" w:cs="Arial"/>
          <w:i/>
          <w:iCs/>
          <w:sz w:val="20"/>
          <w:lang w:val="en-GB"/>
        </w:rPr>
        <w:t>canariensis</w:t>
      </w:r>
      <w:proofErr w:type="spellEnd"/>
      <w:r w:rsidR="00E116B6" w:rsidRPr="00E95345">
        <w:rPr>
          <w:rFonts w:ascii="Arial" w:hAnsi="Arial" w:cs="Arial"/>
          <w:i/>
          <w:iCs/>
          <w:sz w:val="20"/>
          <w:lang w:val="en-GB"/>
        </w:rPr>
        <w:t>)</w:t>
      </w:r>
      <w:r w:rsidR="00E116B6" w:rsidRPr="00E95345">
        <w:rPr>
          <w:rFonts w:ascii="Arial" w:hAnsi="Arial" w:cs="Arial"/>
          <w:sz w:val="20"/>
          <w:lang w:val="en-GB"/>
        </w:rPr>
        <w:t xml:space="preserve"> was </w:t>
      </w:r>
      <w:r w:rsidR="00553C3E" w:rsidRPr="00E95345">
        <w:rPr>
          <w:rFonts w:ascii="Arial" w:hAnsi="Arial" w:cs="Arial"/>
          <w:sz w:val="20"/>
          <w:lang w:val="en-GB"/>
        </w:rPr>
        <w:t>dominant</w:t>
      </w:r>
      <w:bookmarkStart w:id="14" w:name="_Ref66263447"/>
      <w:r w:rsidR="00F86B96" w:rsidRPr="00E95345">
        <w:rPr>
          <w:rFonts w:ascii="Arial" w:hAnsi="Arial" w:cs="Arial"/>
          <w:sz w:val="20"/>
          <w:lang w:val="en-GB"/>
        </w:rPr>
        <w:t xml:space="preserve"> at c. 4500 </w:t>
      </w:r>
      <w:proofErr w:type="spellStart"/>
      <w:r w:rsidR="00F86B96" w:rsidRPr="00E95345">
        <w:rPr>
          <w:rFonts w:ascii="Arial" w:hAnsi="Arial" w:cs="Arial"/>
          <w:sz w:val="20"/>
          <w:lang w:val="en-GB"/>
        </w:rPr>
        <w:t>cal</w:t>
      </w:r>
      <w:proofErr w:type="spellEnd"/>
      <w:r w:rsidR="00F86B96" w:rsidRPr="00E95345">
        <w:rPr>
          <w:rFonts w:ascii="Arial" w:hAnsi="Arial" w:cs="Arial"/>
          <w:sz w:val="20"/>
          <w:lang w:val="en-GB"/>
        </w:rPr>
        <w:t xml:space="preserve"> </w:t>
      </w:r>
      <w:proofErr w:type="spellStart"/>
      <w:r w:rsidR="00F86B96" w:rsidRPr="00E95345">
        <w:rPr>
          <w:rFonts w:ascii="Arial" w:hAnsi="Arial" w:cs="Arial"/>
          <w:sz w:val="20"/>
          <w:lang w:val="en-GB"/>
        </w:rPr>
        <w:t>yr</w:t>
      </w:r>
      <w:proofErr w:type="spellEnd"/>
      <w:r w:rsidR="00F86B96" w:rsidRPr="00E95345">
        <w:rPr>
          <w:rFonts w:ascii="Arial" w:hAnsi="Arial" w:cs="Arial"/>
          <w:sz w:val="20"/>
          <w:lang w:val="en-GB"/>
        </w:rPr>
        <w:t xml:space="preserve"> BP</w:t>
      </w:r>
      <w:bookmarkStart w:id="15" w:name="_Ref74903793"/>
      <w:r w:rsidR="0093205E" w:rsidRPr="0093205E">
        <w:rPr>
          <w:rFonts w:ascii="Arial" w:hAnsi="Arial" w:cs="Arial"/>
          <w:sz w:val="20"/>
          <w:vertAlign w:val="superscript"/>
          <w:lang w:val="en-GB"/>
        </w:rPr>
        <w:t>23</w:t>
      </w:r>
      <w:bookmarkEnd w:id="14"/>
      <w:bookmarkEnd w:id="15"/>
      <w:r w:rsidR="00C62EDB" w:rsidRPr="00E95345">
        <w:rPr>
          <w:rFonts w:ascii="Arial" w:hAnsi="Arial" w:cs="Arial"/>
          <w:sz w:val="20"/>
          <w:lang w:val="en-GB"/>
        </w:rPr>
        <w:t xml:space="preserve">. </w:t>
      </w:r>
      <w:r w:rsidR="00F86B96" w:rsidRPr="00E95345">
        <w:rPr>
          <w:rFonts w:ascii="Arial" w:hAnsi="Arial" w:cs="Arial"/>
          <w:sz w:val="20"/>
          <w:lang w:val="en-GB"/>
        </w:rPr>
        <w:t>Subsequently</w:t>
      </w:r>
      <w:r w:rsidR="0027214A" w:rsidRPr="00E95345">
        <w:rPr>
          <w:rFonts w:ascii="Arial" w:hAnsi="Arial" w:cs="Arial"/>
          <w:sz w:val="20"/>
          <w:lang w:val="en-GB"/>
        </w:rPr>
        <w:t>, c</w:t>
      </w:r>
      <w:r w:rsidR="00C62EDB" w:rsidRPr="00E95345">
        <w:rPr>
          <w:rFonts w:ascii="Arial" w:hAnsi="Arial" w:cs="Arial"/>
          <w:sz w:val="20"/>
          <w:lang w:val="en-GB"/>
        </w:rPr>
        <w:t>harcoal con</w:t>
      </w:r>
      <w:r w:rsidR="009E310B" w:rsidRPr="00E95345">
        <w:rPr>
          <w:rFonts w:ascii="Arial" w:hAnsi="Arial" w:cs="Arial"/>
          <w:sz w:val="20"/>
          <w:lang w:val="en-GB"/>
        </w:rPr>
        <w:t>centrations increased between c</w:t>
      </w:r>
      <w:r w:rsidR="00C62EDB" w:rsidRPr="00E95345">
        <w:rPr>
          <w:rFonts w:ascii="Arial" w:hAnsi="Arial" w:cs="Arial"/>
          <w:sz w:val="20"/>
          <w:lang w:val="en-GB"/>
        </w:rPr>
        <w:t xml:space="preserve">. 4000 and 3000 </w:t>
      </w:r>
      <w:proofErr w:type="spellStart"/>
      <w:r w:rsidR="00C62EDB" w:rsidRPr="00E95345">
        <w:rPr>
          <w:rFonts w:ascii="Arial" w:hAnsi="Arial" w:cs="Arial"/>
          <w:sz w:val="20"/>
          <w:lang w:val="en-GB"/>
        </w:rPr>
        <w:t>cal</w:t>
      </w:r>
      <w:proofErr w:type="spellEnd"/>
      <w:r w:rsidR="00C62EDB" w:rsidRPr="00E95345">
        <w:rPr>
          <w:rFonts w:ascii="Arial" w:hAnsi="Arial" w:cs="Arial"/>
          <w:sz w:val="20"/>
          <w:lang w:val="en-GB"/>
        </w:rPr>
        <w:t xml:space="preserve"> </w:t>
      </w:r>
      <w:proofErr w:type="spellStart"/>
      <w:r w:rsidR="00C62EDB" w:rsidRPr="00E95345">
        <w:rPr>
          <w:rFonts w:ascii="Arial" w:hAnsi="Arial" w:cs="Arial"/>
          <w:sz w:val="20"/>
          <w:lang w:val="en-GB"/>
        </w:rPr>
        <w:t>yr</w:t>
      </w:r>
      <w:proofErr w:type="spellEnd"/>
      <w:r w:rsidR="00C62EDB" w:rsidRPr="00E95345">
        <w:rPr>
          <w:rFonts w:ascii="Arial" w:hAnsi="Arial" w:cs="Arial"/>
          <w:sz w:val="20"/>
          <w:lang w:val="en-GB"/>
        </w:rPr>
        <w:t xml:space="preserve"> BP, </w:t>
      </w:r>
      <w:r w:rsidR="00F74204" w:rsidRPr="00E95345">
        <w:rPr>
          <w:rFonts w:ascii="Arial" w:hAnsi="Arial" w:cs="Arial"/>
          <w:sz w:val="20"/>
          <w:lang w:val="en-GB"/>
        </w:rPr>
        <w:t xml:space="preserve">indicating </w:t>
      </w:r>
      <w:r w:rsidR="00754F2F" w:rsidRPr="00E95345">
        <w:rPr>
          <w:rFonts w:ascii="Arial" w:hAnsi="Arial" w:cs="Arial"/>
          <w:sz w:val="20"/>
          <w:lang w:val="en-GB"/>
        </w:rPr>
        <w:t xml:space="preserve">great </w:t>
      </w:r>
      <w:r w:rsidR="00F74204" w:rsidRPr="00E95345">
        <w:rPr>
          <w:rFonts w:ascii="Arial" w:hAnsi="Arial" w:cs="Arial"/>
          <w:sz w:val="20"/>
          <w:lang w:val="en-GB"/>
        </w:rPr>
        <w:t>fire incidence prior to human colonization</w:t>
      </w:r>
      <w:r w:rsidR="00F86B96" w:rsidRPr="00E95345">
        <w:rPr>
          <w:rFonts w:ascii="Arial" w:hAnsi="Arial" w:cs="Arial"/>
          <w:sz w:val="20"/>
          <w:lang w:val="en-GB"/>
        </w:rPr>
        <w:t>. This shift in fire regime</w:t>
      </w:r>
      <w:r w:rsidR="00F74204" w:rsidRPr="00E95345">
        <w:rPr>
          <w:rFonts w:ascii="Arial" w:hAnsi="Arial" w:cs="Arial"/>
          <w:sz w:val="20"/>
          <w:lang w:val="en-GB"/>
        </w:rPr>
        <w:t xml:space="preserve">, </w:t>
      </w:r>
      <w:r w:rsidR="00F86B96" w:rsidRPr="00E95345">
        <w:rPr>
          <w:rFonts w:ascii="Arial" w:hAnsi="Arial" w:cs="Arial"/>
          <w:sz w:val="20"/>
          <w:lang w:val="en-GB"/>
        </w:rPr>
        <w:t xml:space="preserve">likely </w:t>
      </w:r>
      <w:r w:rsidR="00C62EDB" w:rsidRPr="00E95345">
        <w:rPr>
          <w:rFonts w:ascii="Arial" w:hAnsi="Arial" w:cs="Arial"/>
          <w:sz w:val="20"/>
          <w:lang w:val="en-GB"/>
        </w:rPr>
        <w:t>due to increasing aridity</w:t>
      </w:r>
      <w:r w:rsidR="0027214A" w:rsidRPr="00E95345">
        <w:rPr>
          <w:rFonts w:ascii="Arial" w:hAnsi="Arial" w:cs="Arial"/>
          <w:sz w:val="20"/>
          <w:lang w:val="en-GB"/>
        </w:rPr>
        <w:t>,</w:t>
      </w:r>
      <w:r w:rsidR="00F74204" w:rsidRPr="00E95345">
        <w:rPr>
          <w:rFonts w:ascii="Arial" w:hAnsi="Arial" w:cs="Arial"/>
          <w:sz w:val="20"/>
          <w:lang w:val="en-GB"/>
        </w:rPr>
        <w:t xml:space="preserve"> </w:t>
      </w:r>
      <w:r w:rsidR="00F86B96" w:rsidRPr="00E95345">
        <w:rPr>
          <w:rFonts w:ascii="Arial" w:hAnsi="Arial" w:cs="Arial"/>
          <w:sz w:val="20"/>
          <w:lang w:val="en-GB"/>
        </w:rPr>
        <w:t xml:space="preserve">drove </w:t>
      </w:r>
      <w:r w:rsidR="00F74204" w:rsidRPr="00E95345">
        <w:rPr>
          <w:rFonts w:ascii="Arial" w:hAnsi="Arial" w:cs="Arial"/>
          <w:sz w:val="20"/>
          <w:lang w:val="en-GB"/>
        </w:rPr>
        <w:t>a decline in</w:t>
      </w:r>
      <w:r w:rsidR="0027214A" w:rsidRPr="00E95345">
        <w:rPr>
          <w:rFonts w:ascii="Arial" w:hAnsi="Arial" w:cs="Arial"/>
          <w:sz w:val="20"/>
          <w:lang w:val="en-GB"/>
        </w:rPr>
        <w:t xml:space="preserve"> </w:t>
      </w:r>
      <w:proofErr w:type="spellStart"/>
      <w:r w:rsidR="0027214A" w:rsidRPr="00E95345">
        <w:rPr>
          <w:rFonts w:ascii="Arial" w:hAnsi="Arial" w:cs="Arial"/>
          <w:sz w:val="20"/>
          <w:lang w:val="en-GB"/>
        </w:rPr>
        <w:t>t</w:t>
      </w:r>
      <w:r w:rsidR="00E116B6" w:rsidRPr="00E95345">
        <w:rPr>
          <w:rFonts w:ascii="Arial" w:hAnsi="Arial" w:cs="Arial"/>
          <w:sz w:val="20"/>
          <w:lang w:val="en-GB"/>
        </w:rPr>
        <w:t>hermophilous</w:t>
      </w:r>
      <w:proofErr w:type="spellEnd"/>
      <w:r w:rsidR="00E116B6" w:rsidRPr="00E95345">
        <w:rPr>
          <w:rFonts w:ascii="Arial" w:hAnsi="Arial" w:cs="Arial"/>
          <w:sz w:val="20"/>
          <w:lang w:val="en-GB"/>
        </w:rPr>
        <w:t xml:space="preserve"> </w:t>
      </w:r>
      <w:r w:rsidR="00620C4E" w:rsidRPr="00E95345">
        <w:rPr>
          <w:rFonts w:ascii="Arial" w:hAnsi="Arial" w:cs="Arial"/>
          <w:sz w:val="20"/>
          <w:lang w:val="en-GB"/>
        </w:rPr>
        <w:t>elements</w:t>
      </w:r>
      <w:r w:rsidR="00B31E27" w:rsidRPr="00E95345">
        <w:rPr>
          <w:rFonts w:ascii="Arial" w:hAnsi="Arial" w:cs="Arial"/>
          <w:sz w:val="20"/>
          <w:lang w:val="en-GB"/>
        </w:rPr>
        <w:t xml:space="preserve"> and increases in herbaceous taxa</w:t>
      </w:r>
      <w:r w:rsidR="00191C1B" w:rsidRPr="00E95345">
        <w:rPr>
          <w:rFonts w:ascii="Arial" w:hAnsi="Arial" w:cs="Arial"/>
          <w:sz w:val="20"/>
          <w:lang w:val="en-GB"/>
        </w:rPr>
        <w:t xml:space="preserve">. </w:t>
      </w:r>
    </w:p>
    <w:p w14:paraId="7630042E" w14:textId="00978A52" w:rsidR="00E45043" w:rsidRPr="00E95345" w:rsidRDefault="00E45043" w:rsidP="00E45043">
      <w:pPr>
        <w:jc w:val="both"/>
        <w:rPr>
          <w:rFonts w:ascii="Arial" w:hAnsi="Arial" w:cs="Arial"/>
          <w:sz w:val="20"/>
          <w:lang w:val="en-GB"/>
        </w:rPr>
      </w:pPr>
      <w:r w:rsidRPr="00E95345">
        <w:rPr>
          <w:rFonts w:ascii="Arial" w:hAnsi="Arial" w:cs="Arial"/>
          <w:sz w:val="20"/>
          <w:lang w:val="en-GB"/>
        </w:rPr>
        <w:t xml:space="preserve">Before human arrival </w:t>
      </w:r>
      <w:r w:rsidR="00F47C01" w:rsidRPr="00E95345">
        <w:rPr>
          <w:rFonts w:ascii="Arial" w:hAnsi="Arial" w:cs="Arial"/>
          <w:sz w:val="20"/>
          <w:lang w:val="en-GB"/>
        </w:rPr>
        <w:t xml:space="preserve">in </w:t>
      </w:r>
      <w:r w:rsidR="0027214A" w:rsidRPr="00E95345">
        <w:rPr>
          <w:rFonts w:ascii="Arial" w:hAnsi="Arial" w:cs="Arial"/>
          <w:sz w:val="20"/>
          <w:lang w:val="en-GB"/>
        </w:rPr>
        <w:t>Cabo Verde</w:t>
      </w:r>
      <w:r w:rsidR="00F47C01" w:rsidRPr="00E95345">
        <w:rPr>
          <w:rFonts w:ascii="Arial" w:hAnsi="Arial" w:cs="Arial"/>
          <w:sz w:val="20"/>
          <w:lang w:val="en-GB"/>
        </w:rPr>
        <w:t xml:space="preserve"> 5</w:t>
      </w:r>
      <w:r w:rsidR="00E10844" w:rsidRPr="00E95345">
        <w:rPr>
          <w:rFonts w:ascii="Arial" w:hAnsi="Arial" w:cs="Arial"/>
          <w:sz w:val="20"/>
          <w:lang w:val="en-GB"/>
        </w:rPr>
        <w:t>60</w:t>
      </w:r>
      <w:r w:rsidR="00F47C01" w:rsidRPr="00E95345">
        <w:rPr>
          <w:rFonts w:ascii="Arial" w:hAnsi="Arial" w:cs="Arial"/>
          <w:sz w:val="20"/>
          <w:lang w:val="en-GB"/>
        </w:rPr>
        <w:t xml:space="preserve"> years ago</w:t>
      </w:r>
      <w:r w:rsidR="0027214A" w:rsidRPr="00E95345">
        <w:rPr>
          <w:rFonts w:ascii="Arial" w:hAnsi="Arial" w:cs="Arial"/>
          <w:sz w:val="20"/>
          <w:lang w:val="en-GB"/>
        </w:rPr>
        <w:t xml:space="preserve">, </w:t>
      </w:r>
      <w:r w:rsidRPr="00E95345">
        <w:rPr>
          <w:rFonts w:ascii="Arial" w:hAnsi="Arial" w:cs="Arial"/>
          <w:sz w:val="20"/>
          <w:lang w:val="en-GB"/>
        </w:rPr>
        <w:t xml:space="preserve">pollen data from São </w:t>
      </w:r>
      <w:proofErr w:type="spellStart"/>
      <w:r w:rsidRPr="00E95345">
        <w:rPr>
          <w:rFonts w:ascii="Arial" w:hAnsi="Arial" w:cs="Arial"/>
          <w:sz w:val="20"/>
          <w:lang w:val="en-GB"/>
        </w:rPr>
        <w:t>Nicolau</w:t>
      </w:r>
      <w:proofErr w:type="spellEnd"/>
      <w:r w:rsidRPr="00E95345">
        <w:rPr>
          <w:rFonts w:ascii="Arial" w:hAnsi="Arial" w:cs="Arial"/>
          <w:sz w:val="20"/>
          <w:lang w:val="en-GB"/>
        </w:rPr>
        <w:t xml:space="preserve"> indicate a landscape dominated by woodlands</w:t>
      </w:r>
      <w:r w:rsidR="00E10844" w:rsidRPr="00E95345">
        <w:rPr>
          <w:rFonts w:ascii="Arial" w:hAnsi="Arial" w:cs="Arial"/>
          <w:sz w:val="20"/>
          <w:lang w:val="en-GB"/>
        </w:rPr>
        <w:t xml:space="preserve"> on the upper slopes of</w:t>
      </w:r>
      <w:r w:rsidRPr="00E95345">
        <w:rPr>
          <w:rFonts w:ascii="Arial" w:hAnsi="Arial" w:cs="Arial"/>
          <w:sz w:val="20"/>
          <w:lang w:val="en-GB"/>
        </w:rPr>
        <w:t xml:space="preserve"> Monte </w:t>
      </w:r>
      <w:proofErr w:type="spellStart"/>
      <w:r w:rsidRPr="00E95345">
        <w:rPr>
          <w:rFonts w:ascii="Arial" w:hAnsi="Arial" w:cs="Arial"/>
          <w:sz w:val="20"/>
          <w:lang w:val="en-GB"/>
        </w:rPr>
        <w:t>Gordo</w:t>
      </w:r>
      <w:proofErr w:type="spellEnd"/>
      <w:r w:rsidRPr="00E95345">
        <w:rPr>
          <w:rFonts w:ascii="Arial" w:hAnsi="Arial" w:cs="Arial"/>
          <w:sz w:val="20"/>
          <w:lang w:val="en-GB"/>
        </w:rPr>
        <w:t xml:space="preserve">, the highest peak of the island (1200 m </w:t>
      </w:r>
      <w:proofErr w:type="spellStart"/>
      <w:r w:rsidRPr="00E95345">
        <w:rPr>
          <w:rFonts w:ascii="Arial" w:hAnsi="Arial" w:cs="Arial"/>
          <w:sz w:val="20"/>
          <w:lang w:val="en-GB"/>
        </w:rPr>
        <w:t>asl</w:t>
      </w:r>
      <w:proofErr w:type="spellEnd"/>
      <w:r w:rsidRPr="00E95345">
        <w:rPr>
          <w:rFonts w:ascii="Arial" w:hAnsi="Arial" w:cs="Arial"/>
          <w:sz w:val="20"/>
          <w:lang w:val="en-GB"/>
        </w:rPr>
        <w:t xml:space="preserve">). This </w:t>
      </w:r>
      <w:r w:rsidR="00911033" w:rsidRPr="00E95345">
        <w:rPr>
          <w:rFonts w:ascii="Arial" w:hAnsi="Arial" w:cs="Arial"/>
          <w:sz w:val="20"/>
          <w:lang w:val="en-GB"/>
        </w:rPr>
        <w:t xml:space="preserve">woodland </w:t>
      </w:r>
      <w:r w:rsidRPr="00E95345">
        <w:rPr>
          <w:rFonts w:ascii="Arial" w:hAnsi="Arial" w:cs="Arial"/>
          <w:sz w:val="20"/>
          <w:lang w:val="en-GB"/>
        </w:rPr>
        <w:t xml:space="preserve">included </w:t>
      </w:r>
      <w:proofErr w:type="spellStart"/>
      <w:r w:rsidRPr="00E95345">
        <w:rPr>
          <w:rFonts w:ascii="Arial" w:hAnsi="Arial" w:cs="Arial"/>
          <w:i/>
          <w:sz w:val="20"/>
          <w:lang w:val="en-GB"/>
        </w:rPr>
        <w:t>Ficus</w:t>
      </w:r>
      <w:proofErr w:type="spellEnd"/>
      <w:r w:rsidRPr="00E95345">
        <w:rPr>
          <w:rFonts w:ascii="Arial" w:hAnsi="Arial" w:cs="Arial"/>
          <w:i/>
          <w:sz w:val="20"/>
          <w:lang w:val="en-GB"/>
        </w:rPr>
        <w:t xml:space="preserve"> </w:t>
      </w:r>
      <w:r w:rsidRPr="00E95345">
        <w:rPr>
          <w:rFonts w:ascii="Arial" w:hAnsi="Arial" w:cs="Arial"/>
          <w:sz w:val="20"/>
          <w:lang w:val="en-GB"/>
        </w:rPr>
        <w:t>(fig</w:t>
      </w:r>
      <w:r w:rsidRPr="00E95345">
        <w:rPr>
          <w:rFonts w:ascii="Arial" w:hAnsi="Arial" w:cs="Arial"/>
          <w:i/>
          <w:sz w:val="20"/>
          <w:lang w:val="en-GB"/>
        </w:rPr>
        <w:t xml:space="preserve">) </w:t>
      </w:r>
      <w:r w:rsidRPr="00E95345">
        <w:rPr>
          <w:rFonts w:ascii="Arial" w:hAnsi="Arial" w:cs="Arial"/>
          <w:sz w:val="20"/>
          <w:lang w:val="en-GB"/>
        </w:rPr>
        <w:t>trees</w:t>
      </w:r>
      <w:r w:rsidRPr="00E95345">
        <w:rPr>
          <w:rFonts w:ascii="Arial" w:hAnsi="Arial" w:cs="Arial"/>
          <w:i/>
          <w:sz w:val="20"/>
          <w:lang w:val="en-GB"/>
        </w:rPr>
        <w:t xml:space="preserve">, Dracaena </w:t>
      </w:r>
      <w:proofErr w:type="spellStart"/>
      <w:r w:rsidRPr="00E95345">
        <w:rPr>
          <w:rFonts w:ascii="Arial" w:hAnsi="Arial" w:cs="Arial"/>
          <w:i/>
          <w:sz w:val="20"/>
          <w:lang w:val="en-GB"/>
        </w:rPr>
        <w:t>draco</w:t>
      </w:r>
      <w:proofErr w:type="spellEnd"/>
      <w:r w:rsidRPr="00E95345">
        <w:rPr>
          <w:rFonts w:ascii="Arial" w:hAnsi="Arial" w:cs="Arial"/>
          <w:i/>
          <w:sz w:val="20"/>
          <w:lang w:val="en-GB"/>
        </w:rPr>
        <w:t xml:space="preserve"> </w:t>
      </w:r>
      <w:r w:rsidRPr="00E95345">
        <w:rPr>
          <w:rFonts w:ascii="Arial" w:hAnsi="Arial" w:cs="Arial"/>
          <w:sz w:val="20"/>
          <w:lang w:val="en-GB"/>
        </w:rPr>
        <w:t>(dragon</w:t>
      </w:r>
      <w:r w:rsidRPr="00E95345">
        <w:rPr>
          <w:rFonts w:ascii="Arial" w:hAnsi="Arial" w:cs="Arial"/>
          <w:iCs/>
          <w:sz w:val="20"/>
          <w:lang w:val="en-GB"/>
        </w:rPr>
        <w:t xml:space="preserve"> tree)</w:t>
      </w:r>
      <w:r w:rsidRPr="00E95345">
        <w:rPr>
          <w:rFonts w:ascii="Arial" w:hAnsi="Arial" w:cs="Arial"/>
          <w:i/>
          <w:sz w:val="20"/>
          <w:lang w:val="en-GB"/>
        </w:rPr>
        <w:t xml:space="preserve"> </w:t>
      </w:r>
      <w:r w:rsidRPr="00E95345">
        <w:rPr>
          <w:rFonts w:ascii="Arial" w:hAnsi="Arial" w:cs="Arial"/>
          <w:sz w:val="20"/>
          <w:lang w:val="en-GB"/>
        </w:rPr>
        <w:t>and the shrub</w:t>
      </w:r>
      <w:r w:rsidRPr="00E95345">
        <w:rPr>
          <w:rFonts w:ascii="Arial" w:hAnsi="Arial" w:cs="Arial"/>
          <w:i/>
          <w:sz w:val="20"/>
          <w:lang w:val="en-GB"/>
        </w:rPr>
        <w:t xml:space="preserve"> Euphorbia </w:t>
      </w:r>
      <w:proofErr w:type="spellStart"/>
      <w:r w:rsidRPr="00E95345">
        <w:rPr>
          <w:rFonts w:ascii="Arial" w:hAnsi="Arial" w:cs="Arial"/>
          <w:i/>
          <w:sz w:val="20"/>
          <w:lang w:val="en-GB"/>
        </w:rPr>
        <w:t>tuckeyana</w:t>
      </w:r>
      <w:proofErr w:type="spellEnd"/>
      <w:r w:rsidRPr="00E95345">
        <w:rPr>
          <w:rFonts w:ascii="Arial" w:hAnsi="Arial" w:cs="Arial"/>
          <w:sz w:val="20"/>
          <w:lang w:val="en-GB"/>
        </w:rPr>
        <w:t>, with occasional acacia trees (</w:t>
      </w:r>
      <w:proofErr w:type="spellStart"/>
      <w:r w:rsidRPr="00E95345">
        <w:rPr>
          <w:rFonts w:ascii="Arial" w:hAnsi="Arial" w:cs="Arial"/>
          <w:i/>
          <w:sz w:val="20"/>
          <w:lang w:val="en-GB"/>
        </w:rPr>
        <w:t>Faidherbia</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albida</w:t>
      </w:r>
      <w:bookmarkStart w:id="16" w:name="_Ref66262980"/>
      <w:proofErr w:type="spellEnd"/>
      <w:proofErr w:type="gramStart"/>
      <w:r w:rsidR="00235E3D" w:rsidRPr="00E95345">
        <w:rPr>
          <w:rFonts w:ascii="Arial" w:hAnsi="Arial" w:cs="Arial"/>
          <w:sz w:val="20"/>
          <w:lang w:val="en-GB"/>
        </w:rPr>
        <w:t>)</w:t>
      </w:r>
      <w:bookmarkStart w:id="17" w:name="_Ref74903814"/>
      <w:r w:rsidR="0093205E" w:rsidRPr="0093205E">
        <w:rPr>
          <w:rFonts w:ascii="Arial" w:hAnsi="Arial" w:cs="Arial"/>
          <w:sz w:val="20"/>
          <w:vertAlign w:val="superscript"/>
          <w:lang w:val="en-GB"/>
        </w:rPr>
        <w:t>24</w:t>
      </w:r>
      <w:bookmarkEnd w:id="16"/>
      <w:bookmarkEnd w:id="17"/>
      <w:proofErr w:type="gramEnd"/>
      <w:r w:rsidR="00235E3D" w:rsidRPr="00E95345">
        <w:rPr>
          <w:rFonts w:ascii="Arial" w:hAnsi="Arial" w:cs="Arial"/>
          <w:sz w:val="20"/>
          <w:lang w:val="en-GB"/>
        </w:rPr>
        <w:t xml:space="preserve">. </w:t>
      </w:r>
      <w:r w:rsidR="00E9631B" w:rsidRPr="00E95345">
        <w:rPr>
          <w:rFonts w:ascii="Arial" w:hAnsi="Arial" w:cs="Arial"/>
          <w:sz w:val="20"/>
          <w:lang w:val="en-GB"/>
        </w:rPr>
        <w:t>These</w:t>
      </w:r>
      <w:r w:rsidR="0027214A" w:rsidRPr="00E95345">
        <w:rPr>
          <w:rFonts w:ascii="Arial" w:hAnsi="Arial" w:cs="Arial"/>
          <w:sz w:val="20"/>
          <w:lang w:val="en-GB"/>
        </w:rPr>
        <w:t xml:space="preserve"> </w:t>
      </w:r>
      <w:proofErr w:type="spellStart"/>
      <w:r w:rsidR="0027214A" w:rsidRPr="00E95345">
        <w:rPr>
          <w:rFonts w:ascii="Arial" w:hAnsi="Arial" w:cs="Arial"/>
          <w:sz w:val="20"/>
          <w:lang w:val="en-GB"/>
        </w:rPr>
        <w:t>thermophilous</w:t>
      </w:r>
      <w:proofErr w:type="spellEnd"/>
      <w:r w:rsidR="0027214A" w:rsidRPr="00E95345">
        <w:rPr>
          <w:rFonts w:ascii="Arial" w:hAnsi="Arial" w:cs="Arial"/>
          <w:sz w:val="20"/>
          <w:lang w:val="en-GB"/>
        </w:rPr>
        <w:t xml:space="preserve"> woodlands were likely </w:t>
      </w:r>
      <w:r w:rsidR="00235E3D" w:rsidRPr="00E95345">
        <w:rPr>
          <w:rFonts w:ascii="Arial" w:hAnsi="Arial" w:cs="Arial"/>
          <w:sz w:val="20"/>
          <w:lang w:val="en-GB"/>
        </w:rPr>
        <w:t xml:space="preserve">restricted to </w:t>
      </w:r>
      <w:r w:rsidR="00E9631B" w:rsidRPr="00E95345">
        <w:rPr>
          <w:rFonts w:ascii="Arial" w:hAnsi="Arial" w:cs="Arial"/>
          <w:sz w:val="20"/>
          <w:lang w:val="en-GB"/>
        </w:rPr>
        <w:t>the highlands</w:t>
      </w:r>
      <w:bookmarkStart w:id="18" w:name="_Ref67063241"/>
      <w:r w:rsidR="0093205E" w:rsidRPr="0093205E">
        <w:rPr>
          <w:rFonts w:ascii="Arial" w:hAnsi="Arial" w:cs="Arial"/>
          <w:sz w:val="20"/>
          <w:vertAlign w:val="superscript"/>
          <w:lang w:val="en-GB"/>
        </w:rPr>
        <w:t>25</w:t>
      </w:r>
      <w:bookmarkEnd w:id="18"/>
      <w:r w:rsidR="0027214A" w:rsidRPr="00E95345">
        <w:rPr>
          <w:rFonts w:ascii="Arial" w:hAnsi="Arial" w:cs="Arial"/>
          <w:sz w:val="20"/>
          <w:lang w:val="en-GB"/>
        </w:rPr>
        <w:t>.</w:t>
      </w:r>
      <w:r w:rsidRPr="00E95345">
        <w:rPr>
          <w:rFonts w:ascii="Arial" w:hAnsi="Arial" w:cs="Arial"/>
          <w:sz w:val="20"/>
          <w:lang w:val="en-GB"/>
        </w:rPr>
        <w:t xml:space="preserve"> In contrast, in Cova de </w:t>
      </w:r>
      <w:proofErr w:type="spellStart"/>
      <w:r w:rsidRPr="00E95345">
        <w:rPr>
          <w:rFonts w:ascii="Arial" w:hAnsi="Arial" w:cs="Arial"/>
          <w:sz w:val="20"/>
          <w:lang w:val="en-GB"/>
        </w:rPr>
        <w:t>Paúl</w:t>
      </w:r>
      <w:proofErr w:type="spellEnd"/>
      <w:r w:rsidRPr="00E95345">
        <w:rPr>
          <w:rFonts w:ascii="Arial" w:hAnsi="Arial" w:cs="Arial"/>
          <w:sz w:val="20"/>
          <w:lang w:val="en-GB"/>
        </w:rPr>
        <w:t xml:space="preserve"> (Santo </w:t>
      </w:r>
      <w:proofErr w:type="spellStart"/>
      <w:r w:rsidRPr="00E95345">
        <w:rPr>
          <w:rFonts w:ascii="Arial" w:hAnsi="Arial" w:cs="Arial"/>
          <w:sz w:val="20"/>
          <w:lang w:val="en-GB"/>
        </w:rPr>
        <w:t>Antão</w:t>
      </w:r>
      <w:proofErr w:type="spellEnd"/>
      <w:r w:rsidRPr="00E95345">
        <w:rPr>
          <w:rFonts w:ascii="Arial" w:hAnsi="Arial" w:cs="Arial"/>
          <w:sz w:val="20"/>
          <w:lang w:val="en-GB"/>
        </w:rPr>
        <w:t>)</w:t>
      </w:r>
      <w:r w:rsidR="00F74204" w:rsidRPr="00E95345">
        <w:rPr>
          <w:rFonts w:ascii="Arial" w:hAnsi="Arial" w:cs="Arial"/>
          <w:sz w:val="20"/>
          <w:lang w:val="en-GB"/>
        </w:rPr>
        <w:t>,</w:t>
      </w:r>
      <w:r w:rsidRPr="00E95345">
        <w:rPr>
          <w:rFonts w:ascii="Arial" w:hAnsi="Arial" w:cs="Arial"/>
          <w:sz w:val="20"/>
          <w:lang w:val="en-GB"/>
        </w:rPr>
        <w:t xml:space="preserve"> pollen data suggest a more open landscape</w:t>
      </w:r>
      <w:r w:rsidR="00911033" w:rsidRPr="00E95345">
        <w:rPr>
          <w:rFonts w:ascii="Arial" w:hAnsi="Arial" w:cs="Arial"/>
          <w:sz w:val="20"/>
          <w:lang w:val="en-GB"/>
        </w:rPr>
        <w:t>,</w:t>
      </w:r>
      <w:r w:rsidR="008C750F" w:rsidRPr="00E95345">
        <w:rPr>
          <w:rFonts w:ascii="Arial" w:hAnsi="Arial" w:cs="Arial"/>
          <w:sz w:val="20"/>
          <w:lang w:val="en-GB"/>
        </w:rPr>
        <w:t xml:space="preserve"> </w:t>
      </w:r>
      <w:r w:rsidRPr="00E95345">
        <w:rPr>
          <w:rFonts w:ascii="Arial" w:hAnsi="Arial" w:cs="Arial"/>
          <w:sz w:val="20"/>
          <w:lang w:val="en-GB"/>
        </w:rPr>
        <w:t xml:space="preserve">with tree species represented by </w:t>
      </w:r>
      <w:proofErr w:type="spellStart"/>
      <w:r w:rsidRPr="00E95345">
        <w:rPr>
          <w:rFonts w:ascii="Arial" w:hAnsi="Arial" w:cs="Arial"/>
          <w:i/>
          <w:sz w:val="20"/>
          <w:lang w:val="en-GB"/>
        </w:rPr>
        <w:t>Ficus</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F</w:t>
      </w:r>
      <w:r w:rsidR="00562FEA" w:rsidRPr="00E95345">
        <w:rPr>
          <w:rFonts w:ascii="Arial" w:hAnsi="Arial" w:cs="Arial"/>
          <w:i/>
          <w:sz w:val="20"/>
          <w:lang w:val="en-GB"/>
        </w:rPr>
        <w:t>aidherbia</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albida</w:t>
      </w:r>
      <w:proofErr w:type="spellEnd"/>
      <w:r w:rsidR="009C2D12" w:rsidRPr="00E95345">
        <w:rPr>
          <w:rFonts w:ascii="Arial" w:hAnsi="Arial" w:cs="Arial"/>
          <w:sz w:val="20"/>
          <w:lang w:val="en-GB"/>
        </w:rPr>
        <w:t xml:space="preserve">, </w:t>
      </w:r>
      <w:proofErr w:type="spellStart"/>
      <w:r w:rsidR="00235E3D" w:rsidRPr="00E95345">
        <w:rPr>
          <w:rFonts w:ascii="Arial" w:hAnsi="Arial" w:cs="Arial"/>
          <w:i/>
          <w:sz w:val="20"/>
          <w:lang w:val="en-GB"/>
        </w:rPr>
        <w:t>Dichrostachys</w:t>
      </w:r>
      <w:proofErr w:type="spellEnd"/>
      <w:r w:rsidR="00235E3D" w:rsidRPr="00E95345">
        <w:rPr>
          <w:rFonts w:ascii="Arial" w:hAnsi="Arial" w:cs="Arial"/>
          <w:i/>
          <w:sz w:val="20"/>
          <w:lang w:val="en-GB"/>
        </w:rPr>
        <w:t xml:space="preserve"> </w:t>
      </w:r>
      <w:proofErr w:type="spellStart"/>
      <w:r w:rsidR="00235E3D" w:rsidRPr="00E95345">
        <w:rPr>
          <w:rFonts w:ascii="Arial" w:hAnsi="Arial" w:cs="Arial"/>
          <w:i/>
          <w:sz w:val="20"/>
          <w:lang w:val="en-GB"/>
        </w:rPr>
        <w:t>cinerea</w:t>
      </w:r>
      <w:proofErr w:type="spellEnd"/>
      <w:r w:rsidR="00235E3D" w:rsidRPr="00E95345">
        <w:rPr>
          <w:rFonts w:ascii="Arial" w:hAnsi="Arial" w:cs="Arial"/>
          <w:sz w:val="20"/>
          <w:lang w:val="en-GB"/>
        </w:rPr>
        <w:t xml:space="preserve"> </w:t>
      </w:r>
      <w:r w:rsidRPr="00E95345">
        <w:rPr>
          <w:rFonts w:ascii="Arial" w:hAnsi="Arial" w:cs="Arial"/>
          <w:sz w:val="20"/>
          <w:lang w:val="en-GB"/>
        </w:rPr>
        <w:t xml:space="preserve">and </w:t>
      </w:r>
      <w:proofErr w:type="spellStart"/>
      <w:r w:rsidRPr="00E95345">
        <w:rPr>
          <w:rFonts w:ascii="Arial" w:hAnsi="Arial" w:cs="Arial"/>
          <w:sz w:val="20"/>
          <w:lang w:val="en-GB"/>
        </w:rPr>
        <w:t>Sapotaceae</w:t>
      </w:r>
      <w:proofErr w:type="spellEnd"/>
      <w:r w:rsidRPr="00E95345">
        <w:rPr>
          <w:rFonts w:ascii="Arial" w:hAnsi="Arial" w:cs="Arial"/>
          <w:sz w:val="20"/>
          <w:lang w:val="en-GB"/>
        </w:rPr>
        <w:t xml:space="preserve"> (genus </w:t>
      </w:r>
      <w:proofErr w:type="spellStart"/>
      <w:r w:rsidRPr="00E95345">
        <w:rPr>
          <w:rFonts w:ascii="Arial" w:hAnsi="Arial" w:cs="Arial"/>
          <w:i/>
          <w:sz w:val="20"/>
          <w:lang w:val="en-GB"/>
        </w:rPr>
        <w:t>Sideroxylon</w:t>
      </w:r>
      <w:proofErr w:type="spellEnd"/>
      <w:r w:rsidRPr="00E95345">
        <w:rPr>
          <w:rFonts w:ascii="Arial" w:hAnsi="Arial" w:cs="Arial"/>
          <w:sz w:val="20"/>
          <w:lang w:val="en-GB"/>
        </w:rPr>
        <w:t xml:space="preserve">). This is similar to Cova </w:t>
      </w:r>
      <w:proofErr w:type="spellStart"/>
      <w:r w:rsidRPr="00E95345">
        <w:rPr>
          <w:rFonts w:ascii="Arial" w:hAnsi="Arial" w:cs="Arial"/>
          <w:sz w:val="20"/>
          <w:lang w:val="en-GB"/>
        </w:rPr>
        <w:t>Galinha</w:t>
      </w:r>
      <w:proofErr w:type="spellEnd"/>
      <w:r w:rsidRPr="00E95345">
        <w:rPr>
          <w:rFonts w:ascii="Arial" w:hAnsi="Arial" w:cs="Arial"/>
          <w:sz w:val="20"/>
          <w:lang w:val="en-GB"/>
        </w:rPr>
        <w:t xml:space="preserve"> </w:t>
      </w:r>
      <w:r w:rsidR="000030B8" w:rsidRPr="00E95345">
        <w:rPr>
          <w:rFonts w:ascii="Arial" w:hAnsi="Arial" w:cs="Arial"/>
          <w:sz w:val="20"/>
          <w:lang w:val="en-GB"/>
        </w:rPr>
        <w:t>(Brava),</w:t>
      </w:r>
      <w:r w:rsidRPr="00E95345">
        <w:rPr>
          <w:rFonts w:ascii="Arial" w:hAnsi="Arial" w:cs="Arial"/>
          <w:sz w:val="20"/>
          <w:lang w:val="en-GB"/>
        </w:rPr>
        <w:t xml:space="preserve"> which records the presence of</w:t>
      </w:r>
      <w:r w:rsidR="00F74204" w:rsidRPr="00E95345">
        <w:rPr>
          <w:rFonts w:ascii="Arial" w:hAnsi="Arial" w:cs="Arial"/>
          <w:sz w:val="20"/>
          <w:lang w:val="en-GB"/>
        </w:rPr>
        <w:t xml:space="preserve"> the</w:t>
      </w:r>
      <w:r w:rsidRPr="00E95345">
        <w:rPr>
          <w:rFonts w:ascii="Arial" w:hAnsi="Arial" w:cs="Arial"/>
          <w:sz w:val="20"/>
          <w:lang w:val="en-GB"/>
        </w:rPr>
        <w:t xml:space="preserve"> shrub </w:t>
      </w:r>
      <w:proofErr w:type="spellStart"/>
      <w:r w:rsidRPr="00E95345">
        <w:rPr>
          <w:rFonts w:ascii="Arial" w:hAnsi="Arial" w:cs="Arial"/>
          <w:i/>
          <w:sz w:val="20"/>
          <w:lang w:val="en-GB"/>
        </w:rPr>
        <w:t>Dodonaea</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viscosa</w:t>
      </w:r>
      <w:proofErr w:type="spellEnd"/>
      <w:r w:rsidRPr="00E95345">
        <w:rPr>
          <w:rFonts w:ascii="Arial" w:hAnsi="Arial" w:cs="Arial"/>
          <w:sz w:val="20"/>
          <w:lang w:val="en-GB"/>
        </w:rPr>
        <w:t>, plus</w:t>
      </w:r>
      <w:r w:rsidRPr="00E95345">
        <w:rPr>
          <w:rFonts w:ascii="Arial" w:hAnsi="Arial" w:cs="Arial"/>
          <w:i/>
          <w:sz w:val="20"/>
          <w:lang w:val="en-GB"/>
        </w:rPr>
        <w:t xml:space="preserve"> </w:t>
      </w:r>
      <w:r w:rsidR="000030B8" w:rsidRPr="00E95345">
        <w:rPr>
          <w:rFonts w:ascii="Arial" w:hAnsi="Arial" w:cs="Arial"/>
          <w:sz w:val="20"/>
          <w:lang w:val="en-GB"/>
        </w:rPr>
        <w:t xml:space="preserve">the trees </w:t>
      </w:r>
      <w:proofErr w:type="spellStart"/>
      <w:r w:rsidRPr="00E95345">
        <w:rPr>
          <w:rFonts w:ascii="Arial" w:hAnsi="Arial" w:cs="Arial"/>
          <w:i/>
          <w:sz w:val="20"/>
          <w:lang w:val="en-GB"/>
        </w:rPr>
        <w:t>Ficus</w:t>
      </w:r>
      <w:proofErr w:type="spellEnd"/>
      <w:r w:rsidRPr="00E95345">
        <w:rPr>
          <w:rFonts w:ascii="Arial" w:hAnsi="Arial" w:cs="Arial"/>
          <w:sz w:val="20"/>
          <w:lang w:val="en-GB"/>
        </w:rPr>
        <w:t xml:space="preserve"> and </w:t>
      </w:r>
      <w:r w:rsidRPr="00E95345">
        <w:rPr>
          <w:rFonts w:ascii="Arial" w:hAnsi="Arial" w:cs="Arial"/>
          <w:i/>
          <w:sz w:val="20"/>
          <w:lang w:val="en-GB"/>
        </w:rPr>
        <w:t>Dracaena draco</w:t>
      </w:r>
      <w:bookmarkStart w:id="19" w:name="_Ref66264022"/>
      <w:r w:rsidR="0093205E" w:rsidRPr="0093205E">
        <w:rPr>
          <w:rFonts w:ascii="Arial" w:hAnsi="Arial" w:cs="Arial"/>
          <w:sz w:val="20"/>
          <w:vertAlign w:val="superscript"/>
          <w:lang w:val="en-GB"/>
        </w:rPr>
        <w:t>26, 27</w:t>
      </w:r>
      <w:bookmarkEnd w:id="19"/>
      <w:r w:rsidRPr="00E95345">
        <w:rPr>
          <w:rFonts w:ascii="Arial" w:hAnsi="Arial" w:cs="Arial"/>
          <w:sz w:val="20"/>
          <w:lang w:val="en-GB"/>
        </w:rPr>
        <w:t xml:space="preserve">. </w:t>
      </w:r>
      <w:r w:rsidR="000030B8" w:rsidRPr="00E95345">
        <w:rPr>
          <w:rFonts w:ascii="Arial" w:hAnsi="Arial" w:cs="Arial"/>
          <w:sz w:val="20"/>
          <w:lang w:val="en-GB"/>
        </w:rPr>
        <w:t xml:space="preserve">During </w:t>
      </w:r>
      <w:r w:rsidRPr="00E95345">
        <w:rPr>
          <w:rFonts w:ascii="Arial" w:hAnsi="Arial" w:cs="Arial"/>
          <w:sz w:val="20"/>
          <w:lang w:val="en-GB"/>
        </w:rPr>
        <w:t xml:space="preserve">the period before human arrival In Cabo Verde, soil geochemistry </w:t>
      </w:r>
      <w:r w:rsidR="000030B8" w:rsidRPr="00E95345">
        <w:rPr>
          <w:rFonts w:ascii="Arial" w:hAnsi="Arial" w:cs="Arial"/>
          <w:sz w:val="20"/>
          <w:lang w:val="en-GB"/>
        </w:rPr>
        <w:t xml:space="preserve">indicates </w:t>
      </w:r>
      <w:r w:rsidRPr="00E95345">
        <w:rPr>
          <w:rFonts w:ascii="Arial" w:hAnsi="Arial" w:cs="Arial"/>
          <w:sz w:val="20"/>
          <w:lang w:val="en-GB"/>
        </w:rPr>
        <w:t xml:space="preserve">episodes of sediment erosion </w:t>
      </w:r>
      <w:r w:rsidR="007A62D1" w:rsidRPr="00E95345">
        <w:rPr>
          <w:rFonts w:ascii="Arial" w:hAnsi="Arial" w:cs="Arial"/>
          <w:sz w:val="20"/>
          <w:lang w:val="en-GB"/>
        </w:rPr>
        <w:t xml:space="preserve">related </w:t>
      </w:r>
      <w:r w:rsidR="00862E28" w:rsidRPr="00E95345">
        <w:rPr>
          <w:rFonts w:ascii="Arial" w:hAnsi="Arial" w:cs="Arial"/>
          <w:sz w:val="20"/>
          <w:lang w:val="en-GB"/>
        </w:rPr>
        <w:t xml:space="preserve">to </w:t>
      </w:r>
      <w:r w:rsidR="007A62D1" w:rsidRPr="00E95345">
        <w:rPr>
          <w:rFonts w:ascii="Arial" w:hAnsi="Arial" w:cs="Arial"/>
          <w:sz w:val="20"/>
          <w:lang w:val="en-GB"/>
        </w:rPr>
        <w:t xml:space="preserve">intense precipitation episodes during the African Humid Period </w:t>
      </w:r>
      <w:r w:rsidRPr="00E95345">
        <w:rPr>
          <w:rFonts w:ascii="Arial" w:hAnsi="Arial" w:cs="Arial"/>
          <w:sz w:val="20"/>
          <w:lang w:val="en-GB"/>
        </w:rPr>
        <w:t xml:space="preserve">on São </w:t>
      </w:r>
      <w:proofErr w:type="spellStart"/>
      <w:r w:rsidRPr="00E95345">
        <w:rPr>
          <w:rFonts w:ascii="Arial" w:hAnsi="Arial" w:cs="Arial"/>
          <w:sz w:val="20"/>
          <w:lang w:val="en-GB"/>
        </w:rPr>
        <w:t>Nicolau</w:t>
      </w:r>
      <w:proofErr w:type="spellEnd"/>
      <w:r w:rsidRPr="00E95345">
        <w:rPr>
          <w:rFonts w:ascii="Arial" w:hAnsi="Arial" w:cs="Arial"/>
          <w:sz w:val="20"/>
          <w:lang w:val="en-GB"/>
        </w:rPr>
        <w:t xml:space="preserve"> (</w:t>
      </w:r>
      <w:r w:rsidR="00235E3D" w:rsidRPr="00E95345">
        <w:rPr>
          <w:rFonts w:ascii="Arial" w:hAnsi="Arial" w:cs="Arial"/>
          <w:sz w:val="20"/>
          <w:lang w:val="en-GB"/>
        </w:rPr>
        <w:t xml:space="preserve">c. </w:t>
      </w:r>
      <w:r w:rsidRPr="00E95345">
        <w:rPr>
          <w:rFonts w:ascii="Arial" w:hAnsi="Arial" w:cs="Arial"/>
          <w:sz w:val="20"/>
          <w:lang w:val="en-GB"/>
        </w:rPr>
        <w:t>6000</w:t>
      </w:r>
      <w:r w:rsidR="00E95345">
        <w:rPr>
          <w:rFonts w:ascii="Arial" w:hAnsi="Arial" w:cs="Arial"/>
          <w:sz w:val="20"/>
          <w:lang w:val="en-GB"/>
        </w:rPr>
        <w:t>–</w:t>
      </w:r>
      <w:r w:rsidRPr="00E95345">
        <w:rPr>
          <w:rFonts w:ascii="Arial" w:hAnsi="Arial" w:cs="Arial"/>
          <w:sz w:val="20"/>
          <w:lang w:val="en-GB"/>
        </w:rPr>
        <w:t xml:space="preserve">5000 </w:t>
      </w:r>
      <w:proofErr w:type="spellStart"/>
      <w:r w:rsidRPr="00E95345">
        <w:rPr>
          <w:rFonts w:ascii="Arial" w:hAnsi="Arial" w:cs="Arial"/>
          <w:sz w:val="20"/>
          <w:lang w:val="en-GB"/>
        </w:rPr>
        <w:t>cal</w:t>
      </w:r>
      <w:proofErr w:type="spellEnd"/>
      <w:r w:rsidRPr="00E95345">
        <w:rPr>
          <w:rFonts w:ascii="Arial" w:hAnsi="Arial" w:cs="Arial"/>
          <w:sz w:val="20"/>
          <w:lang w:val="en-GB"/>
        </w:rPr>
        <w:t xml:space="preserve"> </w:t>
      </w:r>
      <w:proofErr w:type="spellStart"/>
      <w:r w:rsidRPr="00E95345">
        <w:rPr>
          <w:rFonts w:ascii="Arial" w:hAnsi="Arial" w:cs="Arial"/>
          <w:sz w:val="20"/>
          <w:lang w:val="en-GB"/>
        </w:rPr>
        <w:t>yr</w:t>
      </w:r>
      <w:proofErr w:type="spellEnd"/>
      <w:r w:rsidRPr="00E95345">
        <w:rPr>
          <w:rFonts w:ascii="Arial" w:hAnsi="Arial" w:cs="Arial"/>
          <w:sz w:val="20"/>
          <w:lang w:val="en-GB"/>
        </w:rPr>
        <w:t xml:space="preserve"> BP)</w:t>
      </w:r>
      <w:r w:rsidR="006A1F52" w:rsidRPr="006A1F52">
        <w:rPr>
          <w:rFonts w:ascii="Arial" w:hAnsi="Arial" w:cs="Arial"/>
          <w:sz w:val="20"/>
          <w:vertAlign w:val="superscript"/>
          <w:lang w:val="en-GB"/>
        </w:rPr>
        <w:t>24</w:t>
      </w:r>
      <w:r w:rsidRPr="00E95345">
        <w:rPr>
          <w:rFonts w:ascii="Arial" w:hAnsi="Arial" w:cs="Arial"/>
          <w:sz w:val="20"/>
          <w:lang w:val="en-GB"/>
        </w:rPr>
        <w:t xml:space="preserve"> and Brava (</w:t>
      </w:r>
      <w:r w:rsidR="00235E3D" w:rsidRPr="00E95345">
        <w:rPr>
          <w:rFonts w:ascii="Arial" w:hAnsi="Arial" w:cs="Arial"/>
          <w:sz w:val="20"/>
          <w:lang w:val="en-GB"/>
        </w:rPr>
        <w:t xml:space="preserve">c. </w:t>
      </w:r>
      <w:r w:rsidRPr="00E95345">
        <w:rPr>
          <w:rFonts w:ascii="Arial" w:hAnsi="Arial" w:cs="Arial"/>
          <w:sz w:val="20"/>
          <w:lang w:val="en-GB"/>
        </w:rPr>
        <w:t>8000</w:t>
      </w:r>
      <w:r w:rsidR="00E95345">
        <w:rPr>
          <w:rFonts w:ascii="Arial" w:hAnsi="Arial" w:cs="Arial"/>
          <w:sz w:val="20"/>
          <w:lang w:val="en-GB"/>
        </w:rPr>
        <w:t>–</w:t>
      </w:r>
      <w:r w:rsidRPr="00E95345">
        <w:rPr>
          <w:rFonts w:ascii="Arial" w:hAnsi="Arial" w:cs="Arial"/>
          <w:sz w:val="20"/>
          <w:lang w:val="en-GB"/>
        </w:rPr>
        <w:t xml:space="preserve">7000 </w:t>
      </w:r>
      <w:proofErr w:type="spellStart"/>
      <w:r w:rsidRPr="00E95345">
        <w:rPr>
          <w:rFonts w:ascii="Arial" w:hAnsi="Arial" w:cs="Arial"/>
          <w:sz w:val="20"/>
          <w:lang w:val="en-GB"/>
        </w:rPr>
        <w:t>cal</w:t>
      </w:r>
      <w:proofErr w:type="spellEnd"/>
      <w:r w:rsidRPr="00E95345">
        <w:rPr>
          <w:rFonts w:ascii="Arial" w:hAnsi="Arial" w:cs="Arial"/>
          <w:sz w:val="20"/>
          <w:lang w:val="en-GB"/>
        </w:rPr>
        <w:t xml:space="preserve"> </w:t>
      </w:r>
      <w:proofErr w:type="spellStart"/>
      <w:r w:rsidRPr="00E95345">
        <w:rPr>
          <w:rFonts w:ascii="Arial" w:hAnsi="Arial" w:cs="Arial"/>
          <w:sz w:val="20"/>
          <w:lang w:val="en-GB"/>
        </w:rPr>
        <w:t>yr</w:t>
      </w:r>
      <w:proofErr w:type="spellEnd"/>
      <w:r w:rsidRPr="00E95345">
        <w:rPr>
          <w:rFonts w:ascii="Arial" w:hAnsi="Arial" w:cs="Arial"/>
          <w:sz w:val="20"/>
          <w:lang w:val="en-GB"/>
        </w:rPr>
        <w:t xml:space="preserve"> BP)</w:t>
      </w:r>
      <w:r w:rsidR="0093205E" w:rsidRPr="0093205E">
        <w:rPr>
          <w:rFonts w:ascii="Arial" w:hAnsi="Arial" w:cs="Arial"/>
          <w:sz w:val="20"/>
          <w:vertAlign w:val="superscript"/>
          <w:lang w:val="en-GB"/>
        </w:rPr>
        <w:t>27</w:t>
      </w:r>
      <w:r w:rsidR="007A62D1" w:rsidRPr="00E95345">
        <w:rPr>
          <w:rFonts w:ascii="Arial" w:hAnsi="Arial" w:cs="Arial"/>
          <w:sz w:val="20"/>
          <w:lang w:val="en-GB"/>
        </w:rPr>
        <w:t xml:space="preserve">. </w:t>
      </w:r>
      <w:r w:rsidRPr="00E95345">
        <w:rPr>
          <w:rFonts w:ascii="Arial" w:hAnsi="Arial" w:cs="Arial"/>
          <w:sz w:val="20"/>
          <w:lang w:val="en-GB"/>
        </w:rPr>
        <w:t xml:space="preserve">Cabo Verdean pre-human landscapes also experienced fire events, as evidenced by </w:t>
      </w:r>
      <w:r w:rsidR="004B6C11" w:rsidRPr="00E95345">
        <w:rPr>
          <w:rFonts w:ascii="Arial" w:hAnsi="Arial" w:cs="Arial"/>
          <w:sz w:val="20"/>
          <w:lang w:val="en-GB"/>
        </w:rPr>
        <w:t xml:space="preserve">discrete charcoal peaks in Santo </w:t>
      </w:r>
      <w:proofErr w:type="spellStart"/>
      <w:r w:rsidR="004B6C11" w:rsidRPr="00E95345">
        <w:rPr>
          <w:rFonts w:ascii="Arial" w:hAnsi="Arial" w:cs="Arial"/>
          <w:sz w:val="20"/>
          <w:lang w:val="en-GB"/>
        </w:rPr>
        <w:t>Antão</w:t>
      </w:r>
      <w:proofErr w:type="spellEnd"/>
      <w:r w:rsidR="004B6C11" w:rsidRPr="00E95345">
        <w:rPr>
          <w:rFonts w:ascii="Arial" w:hAnsi="Arial" w:cs="Arial"/>
          <w:sz w:val="20"/>
          <w:lang w:val="en-GB"/>
        </w:rPr>
        <w:t xml:space="preserve"> c. 2000 </w:t>
      </w:r>
      <w:proofErr w:type="spellStart"/>
      <w:r w:rsidR="004B6C11" w:rsidRPr="00E95345">
        <w:rPr>
          <w:rFonts w:ascii="Arial" w:hAnsi="Arial" w:cs="Arial"/>
          <w:sz w:val="20"/>
          <w:lang w:val="en-GB"/>
        </w:rPr>
        <w:t>cal</w:t>
      </w:r>
      <w:proofErr w:type="spellEnd"/>
      <w:r w:rsidR="004B6C11" w:rsidRPr="00E95345">
        <w:rPr>
          <w:rFonts w:ascii="Arial" w:hAnsi="Arial" w:cs="Arial"/>
          <w:sz w:val="20"/>
          <w:lang w:val="en-GB"/>
        </w:rPr>
        <w:t xml:space="preserve"> </w:t>
      </w:r>
      <w:proofErr w:type="spellStart"/>
      <w:r w:rsidR="004B6C11" w:rsidRPr="00E95345">
        <w:rPr>
          <w:rFonts w:ascii="Arial" w:hAnsi="Arial" w:cs="Arial"/>
          <w:sz w:val="20"/>
          <w:lang w:val="en-GB"/>
        </w:rPr>
        <w:t>yr</w:t>
      </w:r>
      <w:proofErr w:type="spellEnd"/>
      <w:r w:rsidR="004B6C11" w:rsidRPr="00E95345">
        <w:rPr>
          <w:rFonts w:ascii="Arial" w:hAnsi="Arial" w:cs="Arial"/>
          <w:sz w:val="20"/>
          <w:lang w:val="en-GB"/>
        </w:rPr>
        <w:t xml:space="preserve"> BP; </w:t>
      </w:r>
      <w:r w:rsidR="00235E3D" w:rsidRPr="00E95345">
        <w:rPr>
          <w:rFonts w:ascii="Arial" w:hAnsi="Arial" w:cs="Arial"/>
          <w:sz w:val="20"/>
          <w:lang w:val="en-GB"/>
        </w:rPr>
        <w:t xml:space="preserve">and a </w:t>
      </w:r>
      <w:r w:rsidRPr="00E95345">
        <w:rPr>
          <w:rFonts w:ascii="Arial" w:hAnsi="Arial" w:cs="Arial"/>
          <w:sz w:val="20"/>
          <w:lang w:val="en-GB"/>
        </w:rPr>
        <w:t xml:space="preserve">prominent </w:t>
      </w:r>
      <w:r w:rsidR="009E310B" w:rsidRPr="00E95345">
        <w:rPr>
          <w:rFonts w:ascii="Arial" w:hAnsi="Arial" w:cs="Arial"/>
          <w:sz w:val="20"/>
          <w:lang w:val="en-GB"/>
        </w:rPr>
        <w:t xml:space="preserve">charcoal peak in São </w:t>
      </w:r>
      <w:proofErr w:type="spellStart"/>
      <w:r w:rsidR="009E310B" w:rsidRPr="00E95345">
        <w:rPr>
          <w:rFonts w:ascii="Arial" w:hAnsi="Arial" w:cs="Arial"/>
          <w:sz w:val="20"/>
          <w:lang w:val="en-GB"/>
        </w:rPr>
        <w:t>Nicolau</w:t>
      </w:r>
      <w:proofErr w:type="spellEnd"/>
      <w:r w:rsidR="009E310B" w:rsidRPr="00E95345">
        <w:rPr>
          <w:rFonts w:ascii="Arial" w:hAnsi="Arial" w:cs="Arial"/>
          <w:sz w:val="20"/>
          <w:lang w:val="en-GB"/>
        </w:rPr>
        <w:t xml:space="preserve"> c</w:t>
      </w:r>
      <w:r w:rsidRPr="00E95345">
        <w:rPr>
          <w:rFonts w:ascii="Arial" w:hAnsi="Arial" w:cs="Arial"/>
          <w:sz w:val="20"/>
          <w:lang w:val="en-GB"/>
        </w:rPr>
        <w:t xml:space="preserve">. </w:t>
      </w:r>
      <w:r w:rsidR="007A62D1" w:rsidRPr="00E95345">
        <w:rPr>
          <w:rFonts w:ascii="Arial" w:hAnsi="Arial" w:cs="Arial"/>
          <w:sz w:val="20"/>
          <w:lang w:val="en-GB"/>
        </w:rPr>
        <w:t xml:space="preserve">600 </w:t>
      </w:r>
      <w:proofErr w:type="spellStart"/>
      <w:r w:rsidRPr="00E95345">
        <w:rPr>
          <w:rFonts w:ascii="Arial" w:hAnsi="Arial" w:cs="Arial"/>
          <w:sz w:val="20"/>
          <w:lang w:val="en-GB"/>
        </w:rPr>
        <w:t>cal</w:t>
      </w:r>
      <w:proofErr w:type="spellEnd"/>
      <w:r w:rsidRPr="00E95345">
        <w:rPr>
          <w:rFonts w:ascii="Arial" w:hAnsi="Arial" w:cs="Arial"/>
          <w:sz w:val="20"/>
          <w:lang w:val="en-GB"/>
        </w:rPr>
        <w:t xml:space="preserve"> </w:t>
      </w:r>
      <w:proofErr w:type="spellStart"/>
      <w:r w:rsidRPr="00E95345">
        <w:rPr>
          <w:rFonts w:ascii="Arial" w:hAnsi="Arial" w:cs="Arial"/>
          <w:sz w:val="20"/>
          <w:lang w:val="en-GB"/>
        </w:rPr>
        <w:t>yr</w:t>
      </w:r>
      <w:proofErr w:type="spellEnd"/>
      <w:r w:rsidRPr="00E95345">
        <w:rPr>
          <w:rFonts w:ascii="Arial" w:hAnsi="Arial" w:cs="Arial"/>
          <w:sz w:val="20"/>
          <w:lang w:val="en-GB"/>
        </w:rPr>
        <w:t xml:space="preserve"> BP</w:t>
      </w:r>
      <w:r w:rsidR="00CA445B" w:rsidRPr="00E95345">
        <w:rPr>
          <w:rFonts w:ascii="Arial" w:hAnsi="Arial" w:cs="Arial"/>
          <w:sz w:val="20"/>
          <w:lang w:val="en-GB"/>
        </w:rPr>
        <w:t xml:space="preserve"> (</w:t>
      </w:r>
      <w:r w:rsidR="00BB60E4" w:rsidRPr="00E95345">
        <w:rPr>
          <w:rFonts w:ascii="Arial" w:hAnsi="Arial" w:cs="Arial"/>
          <w:sz w:val="20"/>
          <w:lang w:val="en-GB"/>
        </w:rPr>
        <w:t xml:space="preserve">95% </w:t>
      </w:r>
      <w:r w:rsidR="00CA445B" w:rsidRPr="00E95345">
        <w:rPr>
          <w:rFonts w:ascii="Arial" w:hAnsi="Arial" w:cs="Arial"/>
          <w:sz w:val="20"/>
          <w:lang w:val="en-GB"/>
        </w:rPr>
        <w:t>CI</w:t>
      </w:r>
      <w:r w:rsidR="00BB60E4" w:rsidRPr="00E95345">
        <w:rPr>
          <w:rFonts w:ascii="Arial" w:hAnsi="Arial" w:cs="Arial"/>
          <w:sz w:val="20"/>
          <w:lang w:val="en-GB"/>
        </w:rPr>
        <w:t xml:space="preserve"> 790</w:t>
      </w:r>
      <w:r w:rsidR="00E95345">
        <w:rPr>
          <w:rFonts w:ascii="Arial" w:hAnsi="Arial" w:cs="Arial"/>
          <w:sz w:val="20"/>
          <w:szCs w:val="20"/>
        </w:rPr>
        <w:t>–</w:t>
      </w:r>
      <w:r w:rsidR="00BB60E4" w:rsidRPr="00E95345">
        <w:rPr>
          <w:rFonts w:ascii="Arial" w:hAnsi="Arial" w:cs="Arial"/>
          <w:sz w:val="20"/>
          <w:lang w:val="en-GB"/>
        </w:rPr>
        <w:t xml:space="preserve">480 </w:t>
      </w:r>
      <w:proofErr w:type="spellStart"/>
      <w:r w:rsidR="00BB60E4" w:rsidRPr="00E95345">
        <w:rPr>
          <w:rFonts w:ascii="Arial" w:hAnsi="Arial" w:cs="Arial"/>
          <w:sz w:val="20"/>
          <w:lang w:val="en-GB"/>
        </w:rPr>
        <w:t>cal</w:t>
      </w:r>
      <w:proofErr w:type="spellEnd"/>
      <w:r w:rsidR="00BB60E4" w:rsidRPr="00E95345">
        <w:rPr>
          <w:rFonts w:ascii="Arial" w:hAnsi="Arial" w:cs="Arial"/>
          <w:sz w:val="20"/>
          <w:lang w:val="en-GB"/>
        </w:rPr>
        <w:t xml:space="preserve"> </w:t>
      </w:r>
      <w:proofErr w:type="spellStart"/>
      <w:r w:rsidR="00BB60E4" w:rsidRPr="00E95345">
        <w:rPr>
          <w:rFonts w:ascii="Arial" w:hAnsi="Arial" w:cs="Arial"/>
          <w:sz w:val="20"/>
          <w:lang w:val="en-GB"/>
        </w:rPr>
        <w:t>yr</w:t>
      </w:r>
      <w:proofErr w:type="spellEnd"/>
      <w:r w:rsidR="00BB60E4" w:rsidRPr="00E95345">
        <w:rPr>
          <w:rFonts w:ascii="Arial" w:hAnsi="Arial" w:cs="Arial"/>
          <w:sz w:val="20"/>
          <w:lang w:val="en-GB"/>
        </w:rPr>
        <w:t xml:space="preserve"> BP</w:t>
      </w:r>
      <w:r w:rsidR="00CA445B" w:rsidRPr="00E95345">
        <w:rPr>
          <w:rFonts w:ascii="Arial" w:hAnsi="Arial" w:cs="Arial"/>
          <w:sz w:val="20"/>
          <w:lang w:val="en-GB"/>
        </w:rPr>
        <w:t>)</w:t>
      </w:r>
      <w:r w:rsidR="00235E3D" w:rsidRPr="00E95345">
        <w:rPr>
          <w:rFonts w:ascii="Arial" w:hAnsi="Arial" w:cs="Arial"/>
          <w:sz w:val="20"/>
          <w:lang w:val="en-GB"/>
        </w:rPr>
        <w:t xml:space="preserve"> that</w:t>
      </w:r>
      <w:r w:rsidRPr="00E95345">
        <w:rPr>
          <w:rFonts w:ascii="Arial" w:hAnsi="Arial" w:cs="Arial"/>
          <w:sz w:val="20"/>
          <w:lang w:val="en-GB"/>
        </w:rPr>
        <w:t xml:space="preserve"> </w:t>
      </w:r>
      <w:r w:rsidR="004B6C11" w:rsidRPr="00E95345">
        <w:rPr>
          <w:rFonts w:ascii="Arial" w:hAnsi="Arial" w:cs="Arial"/>
          <w:sz w:val="20"/>
          <w:lang w:val="en-GB"/>
        </w:rPr>
        <w:t>may be natural or anthropogenic</w:t>
      </w:r>
      <w:r w:rsidRPr="00E95345">
        <w:rPr>
          <w:rFonts w:ascii="Arial" w:hAnsi="Arial" w:cs="Arial"/>
          <w:sz w:val="20"/>
          <w:lang w:val="en-GB"/>
        </w:rPr>
        <w:t xml:space="preserve">. </w:t>
      </w:r>
      <w:r w:rsidR="004B6C11" w:rsidRPr="00E95345">
        <w:rPr>
          <w:rFonts w:ascii="Arial" w:hAnsi="Arial" w:cs="Arial"/>
          <w:sz w:val="20"/>
          <w:lang w:val="en-GB"/>
        </w:rPr>
        <w:t xml:space="preserve">Prior to human disturbance, </w:t>
      </w:r>
      <w:r w:rsidRPr="00E95345">
        <w:rPr>
          <w:rFonts w:ascii="Arial" w:hAnsi="Arial" w:cs="Arial"/>
          <w:sz w:val="20"/>
          <w:lang w:val="en-GB"/>
        </w:rPr>
        <w:t>natural fires</w:t>
      </w:r>
      <w:r w:rsidR="004B6C11" w:rsidRPr="00E95345">
        <w:rPr>
          <w:rFonts w:ascii="Arial" w:hAnsi="Arial" w:cs="Arial"/>
          <w:sz w:val="20"/>
          <w:lang w:val="en-GB"/>
        </w:rPr>
        <w:t>, probably resulting from regionally drier conditions,</w:t>
      </w:r>
      <w:r w:rsidR="004B6C11" w:rsidRPr="00E95345" w:rsidDel="004B6C11">
        <w:rPr>
          <w:rFonts w:ascii="Arial" w:hAnsi="Arial" w:cs="Arial"/>
          <w:sz w:val="20"/>
          <w:lang w:val="en-GB"/>
        </w:rPr>
        <w:t xml:space="preserve"> </w:t>
      </w:r>
      <w:r w:rsidR="004B6C11" w:rsidRPr="00E95345">
        <w:rPr>
          <w:rFonts w:ascii="Arial" w:hAnsi="Arial" w:cs="Arial"/>
          <w:sz w:val="20"/>
          <w:lang w:val="en-GB"/>
        </w:rPr>
        <w:t>may have been l</w:t>
      </w:r>
      <w:r w:rsidRPr="00E95345">
        <w:rPr>
          <w:rFonts w:ascii="Arial" w:hAnsi="Arial" w:cs="Arial"/>
          <w:sz w:val="20"/>
          <w:lang w:val="en-GB"/>
        </w:rPr>
        <w:t xml:space="preserve">inked to </w:t>
      </w:r>
      <w:r w:rsidR="00F623B5" w:rsidRPr="00E95345">
        <w:rPr>
          <w:rFonts w:ascii="Arial" w:hAnsi="Arial" w:cs="Arial"/>
          <w:sz w:val="20"/>
          <w:lang w:val="en-GB"/>
        </w:rPr>
        <w:t>s</w:t>
      </w:r>
      <w:r w:rsidR="00AB706A" w:rsidRPr="00E95345">
        <w:rPr>
          <w:rFonts w:ascii="Arial" w:hAnsi="Arial" w:cs="Arial"/>
          <w:sz w:val="20"/>
          <w:lang w:val="en-GB"/>
        </w:rPr>
        <w:t>crub</w:t>
      </w:r>
      <w:r w:rsidR="00562FEA" w:rsidRPr="00E95345">
        <w:rPr>
          <w:rFonts w:ascii="Arial" w:hAnsi="Arial" w:cs="Arial"/>
          <w:sz w:val="20"/>
          <w:lang w:val="en-GB"/>
        </w:rPr>
        <w:t xml:space="preserve"> </w:t>
      </w:r>
      <w:r w:rsidRPr="00E95345">
        <w:rPr>
          <w:rFonts w:ascii="Arial" w:hAnsi="Arial" w:cs="Arial"/>
          <w:sz w:val="20"/>
          <w:lang w:val="en-GB"/>
        </w:rPr>
        <w:t>encroachment</w:t>
      </w:r>
      <w:r w:rsidR="0093205E" w:rsidRPr="0093205E">
        <w:rPr>
          <w:rFonts w:ascii="Arial" w:hAnsi="Arial" w:cs="Arial"/>
          <w:sz w:val="20"/>
          <w:vertAlign w:val="superscript"/>
          <w:lang w:val="en-GB"/>
        </w:rPr>
        <w:t>24</w:t>
      </w:r>
      <w:r w:rsidRPr="00E95345">
        <w:rPr>
          <w:rFonts w:ascii="Arial" w:hAnsi="Arial" w:cs="Arial"/>
          <w:sz w:val="20"/>
          <w:lang w:val="en-GB"/>
        </w:rPr>
        <w:t xml:space="preserve">. </w:t>
      </w:r>
    </w:p>
    <w:p w14:paraId="26883992" w14:textId="0C512A11" w:rsidR="004528A8" w:rsidRPr="00E95345" w:rsidRDefault="00C62EDB" w:rsidP="004528A8">
      <w:pPr>
        <w:jc w:val="both"/>
        <w:rPr>
          <w:rFonts w:ascii="Arial" w:hAnsi="Arial" w:cs="Arial"/>
          <w:strike/>
          <w:sz w:val="20"/>
        </w:rPr>
      </w:pPr>
      <w:r w:rsidRPr="00E95345">
        <w:rPr>
          <w:rFonts w:ascii="Arial" w:hAnsi="Arial" w:cs="Arial"/>
          <w:b/>
          <w:lang w:val="en-GB"/>
        </w:rPr>
        <w:t xml:space="preserve">Cumulative effects of </w:t>
      </w:r>
      <w:r w:rsidR="00FC5D72" w:rsidRPr="00E95345">
        <w:rPr>
          <w:rFonts w:ascii="Arial" w:hAnsi="Arial" w:cs="Arial"/>
          <w:b/>
          <w:lang w:val="en-GB"/>
        </w:rPr>
        <w:t xml:space="preserve">first </w:t>
      </w:r>
      <w:r w:rsidR="005B1677" w:rsidRPr="00E95345">
        <w:rPr>
          <w:rFonts w:ascii="Arial" w:hAnsi="Arial" w:cs="Arial"/>
          <w:b/>
          <w:lang w:val="en-GB"/>
        </w:rPr>
        <w:t>human colonization</w:t>
      </w:r>
    </w:p>
    <w:p w14:paraId="570D264E" w14:textId="17F8EB6E" w:rsidR="00CE0F91" w:rsidRPr="00E95345" w:rsidRDefault="00F00BAF" w:rsidP="00BD7165">
      <w:pPr>
        <w:jc w:val="both"/>
        <w:rPr>
          <w:rFonts w:ascii="Arial" w:hAnsi="Arial" w:cs="Arial"/>
          <w:sz w:val="20"/>
          <w:szCs w:val="20"/>
        </w:rPr>
      </w:pPr>
      <w:r w:rsidRPr="00E95345">
        <w:rPr>
          <w:rFonts w:ascii="Arial" w:hAnsi="Arial" w:cs="Arial"/>
          <w:sz w:val="20"/>
          <w:szCs w:val="20"/>
        </w:rPr>
        <w:t xml:space="preserve">Laurel </w:t>
      </w:r>
      <w:r w:rsidR="00C44E4A" w:rsidRPr="00E95345">
        <w:rPr>
          <w:rFonts w:ascii="Arial" w:hAnsi="Arial" w:cs="Arial"/>
          <w:sz w:val="20"/>
          <w:szCs w:val="20"/>
        </w:rPr>
        <w:t xml:space="preserve">forests </w:t>
      </w:r>
      <w:r w:rsidRPr="00E95345">
        <w:rPr>
          <w:rFonts w:ascii="Arial" w:hAnsi="Arial" w:cs="Arial"/>
          <w:sz w:val="20"/>
          <w:szCs w:val="20"/>
        </w:rPr>
        <w:t xml:space="preserve">and </w:t>
      </w:r>
      <w:proofErr w:type="spellStart"/>
      <w:r w:rsidRPr="00E95345">
        <w:rPr>
          <w:rFonts w:ascii="Arial" w:hAnsi="Arial" w:cs="Arial"/>
          <w:sz w:val="20"/>
          <w:szCs w:val="20"/>
        </w:rPr>
        <w:t>thermophilous</w:t>
      </w:r>
      <w:proofErr w:type="spellEnd"/>
      <w:r w:rsidR="00737295" w:rsidRPr="00E95345">
        <w:rPr>
          <w:rFonts w:ascii="Arial" w:hAnsi="Arial" w:cs="Arial"/>
          <w:sz w:val="20"/>
          <w:szCs w:val="20"/>
        </w:rPr>
        <w:t xml:space="preserve"> </w:t>
      </w:r>
      <w:r w:rsidRPr="00E95345">
        <w:rPr>
          <w:rFonts w:ascii="Arial" w:hAnsi="Arial" w:cs="Arial"/>
          <w:sz w:val="20"/>
          <w:szCs w:val="20"/>
        </w:rPr>
        <w:t xml:space="preserve">woodlands </w:t>
      </w:r>
      <w:r w:rsidR="00737295" w:rsidRPr="00E95345">
        <w:rPr>
          <w:rFonts w:ascii="Arial" w:hAnsi="Arial" w:cs="Arial"/>
          <w:sz w:val="20"/>
          <w:szCs w:val="20"/>
        </w:rPr>
        <w:t>of the Canary Islands and Cabo Verde have undergone radically different regimes of human imp</w:t>
      </w:r>
      <w:r w:rsidR="00646C84" w:rsidRPr="00E95345">
        <w:rPr>
          <w:rFonts w:ascii="Arial" w:hAnsi="Arial" w:cs="Arial"/>
          <w:sz w:val="20"/>
          <w:szCs w:val="20"/>
        </w:rPr>
        <w:t>act: two waves of human coloniz</w:t>
      </w:r>
      <w:r w:rsidR="00737295" w:rsidRPr="00E95345">
        <w:rPr>
          <w:rFonts w:ascii="Arial" w:hAnsi="Arial" w:cs="Arial"/>
          <w:sz w:val="20"/>
          <w:szCs w:val="20"/>
        </w:rPr>
        <w:t xml:space="preserve">ation in the Canary Islands, a pre-colonial indigenous settlement c. </w:t>
      </w:r>
      <w:r w:rsidR="00F74204" w:rsidRPr="00E95345">
        <w:rPr>
          <w:rFonts w:ascii="Arial" w:hAnsi="Arial" w:cs="Arial"/>
          <w:sz w:val="20"/>
          <w:szCs w:val="20"/>
        </w:rPr>
        <w:t>2400</w:t>
      </w:r>
      <w:r w:rsidR="00E95345">
        <w:rPr>
          <w:rFonts w:ascii="Arial" w:hAnsi="Arial" w:cs="Arial"/>
          <w:sz w:val="20"/>
          <w:szCs w:val="20"/>
        </w:rPr>
        <w:t>–</w:t>
      </w:r>
      <w:r w:rsidR="00737295" w:rsidRPr="00E95345">
        <w:rPr>
          <w:rFonts w:ascii="Arial" w:hAnsi="Arial" w:cs="Arial"/>
          <w:sz w:val="20"/>
          <w:szCs w:val="20"/>
        </w:rPr>
        <w:t xml:space="preserve">2000 </w:t>
      </w:r>
      <w:proofErr w:type="spellStart"/>
      <w:r w:rsidR="00790B23" w:rsidRPr="00E95345">
        <w:rPr>
          <w:rFonts w:ascii="Arial" w:hAnsi="Arial" w:cs="Arial"/>
          <w:sz w:val="20"/>
          <w:szCs w:val="20"/>
        </w:rPr>
        <w:t>cal</w:t>
      </w:r>
      <w:proofErr w:type="spellEnd"/>
      <w:r w:rsidR="00790B23" w:rsidRPr="00E95345">
        <w:rPr>
          <w:rFonts w:ascii="Arial" w:hAnsi="Arial" w:cs="Arial"/>
          <w:sz w:val="20"/>
          <w:szCs w:val="20"/>
        </w:rPr>
        <w:t xml:space="preserve"> </w:t>
      </w:r>
      <w:proofErr w:type="spellStart"/>
      <w:r w:rsidR="00737295" w:rsidRPr="00E95345">
        <w:rPr>
          <w:rFonts w:ascii="Arial" w:hAnsi="Arial" w:cs="Arial"/>
          <w:sz w:val="20"/>
          <w:szCs w:val="20"/>
        </w:rPr>
        <w:t>yr</w:t>
      </w:r>
      <w:proofErr w:type="spellEnd"/>
      <w:r w:rsidR="00737295" w:rsidRPr="00E95345">
        <w:rPr>
          <w:rFonts w:ascii="Arial" w:hAnsi="Arial" w:cs="Arial"/>
          <w:sz w:val="20"/>
          <w:szCs w:val="20"/>
        </w:rPr>
        <w:t xml:space="preserve"> BP, followed by Castilian conquest after </w:t>
      </w:r>
      <w:r w:rsidR="00E65E9B" w:rsidRPr="00E95345">
        <w:rPr>
          <w:rFonts w:ascii="Arial" w:hAnsi="Arial" w:cs="Arial"/>
          <w:sz w:val="20"/>
          <w:szCs w:val="20"/>
        </w:rPr>
        <w:t>1402 CE</w:t>
      </w:r>
      <w:r w:rsidR="00737295" w:rsidRPr="00E95345">
        <w:rPr>
          <w:rFonts w:ascii="Arial" w:hAnsi="Arial" w:cs="Arial"/>
          <w:sz w:val="20"/>
          <w:szCs w:val="20"/>
        </w:rPr>
        <w:t>, and colo</w:t>
      </w:r>
      <w:r w:rsidR="009E310B" w:rsidRPr="00E95345">
        <w:rPr>
          <w:rFonts w:ascii="Arial" w:hAnsi="Arial" w:cs="Arial"/>
          <w:sz w:val="20"/>
          <w:szCs w:val="20"/>
        </w:rPr>
        <w:t xml:space="preserve">nial settlement in Cabo Verde </w:t>
      </w:r>
      <w:r w:rsidR="00E65E9B" w:rsidRPr="00E95345">
        <w:rPr>
          <w:rFonts w:ascii="Arial" w:hAnsi="Arial" w:cs="Arial"/>
          <w:sz w:val="20"/>
          <w:szCs w:val="20"/>
        </w:rPr>
        <w:t>after 1460 CE</w:t>
      </w:r>
      <w:r w:rsidR="00737295" w:rsidRPr="00E95345">
        <w:rPr>
          <w:rFonts w:ascii="Arial" w:hAnsi="Arial" w:cs="Arial"/>
          <w:sz w:val="20"/>
          <w:szCs w:val="20"/>
        </w:rPr>
        <w:t xml:space="preserve">. </w:t>
      </w:r>
      <w:r w:rsidR="00C62EDB" w:rsidRPr="00E95345">
        <w:rPr>
          <w:rFonts w:ascii="Arial" w:hAnsi="Arial" w:cs="Arial"/>
          <w:sz w:val="20"/>
          <w:szCs w:val="20"/>
          <w:lang w:val="en-GB"/>
        </w:rPr>
        <w:t>We found strong evidence of an increase in anthrop</w:t>
      </w:r>
      <w:r w:rsidR="00F74204" w:rsidRPr="00E95345">
        <w:rPr>
          <w:rFonts w:ascii="Arial" w:hAnsi="Arial" w:cs="Arial"/>
          <w:sz w:val="20"/>
          <w:szCs w:val="20"/>
          <w:lang w:val="en-GB"/>
        </w:rPr>
        <w:t>og</w:t>
      </w:r>
      <w:r w:rsidR="006C23AB" w:rsidRPr="00E95345">
        <w:rPr>
          <w:rFonts w:ascii="Arial" w:hAnsi="Arial" w:cs="Arial"/>
          <w:sz w:val="20"/>
          <w:szCs w:val="20"/>
          <w:lang w:val="en-GB"/>
        </w:rPr>
        <w:t>en</w:t>
      </w:r>
      <w:r w:rsidR="00C62EDB" w:rsidRPr="00E95345">
        <w:rPr>
          <w:rFonts w:ascii="Arial" w:hAnsi="Arial" w:cs="Arial"/>
          <w:sz w:val="20"/>
          <w:szCs w:val="20"/>
          <w:lang w:val="en-GB"/>
        </w:rPr>
        <w:t xml:space="preserve">ic pressures (soil erosion, local fires, and </w:t>
      </w:r>
      <w:r w:rsidR="009E4249" w:rsidRPr="00E95345">
        <w:rPr>
          <w:rFonts w:ascii="Arial" w:hAnsi="Arial" w:cs="Arial"/>
          <w:sz w:val="20"/>
          <w:szCs w:val="20"/>
          <w:lang w:val="en-GB"/>
        </w:rPr>
        <w:t xml:space="preserve">grazing </w:t>
      </w:r>
      <w:r w:rsidR="00C62EDB" w:rsidRPr="00E95345">
        <w:rPr>
          <w:rFonts w:ascii="Arial" w:hAnsi="Arial" w:cs="Arial"/>
          <w:sz w:val="20"/>
          <w:szCs w:val="20"/>
          <w:lang w:val="en-GB"/>
        </w:rPr>
        <w:t>activity) linked to human arrival in all studied sites.</w:t>
      </w:r>
      <w:r w:rsidR="00D047E6" w:rsidRPr="00E95345">
        <w:rPr>
          <w:rFonts w:ascii="Arial" w:hAnsi="Arial" w:cs="Arial"/>
          <w:sz w:val="20"/>
          <w:szCs w:val="20"/>
          <w:lang w:val="en-GB"/>
        </w:rPr>
        <w:t xml:space="preserve"> </w:t>
      </w:r>
      <w:r w:rsidR="00E65E9B" w:rsidRPr="00E95345">
        <w:rPr>
          <w:rFonts w:ascii="Arial" w:hAnsi="Arial" w:cs="Arial"/>
          <w:sz w:val="20"/>
          <w:szCs w:val="20"/>
          <w:lang w:val="en-GB"/>
        </w:rPr>
        <w:t>F</w:t>
      </w:r>
      <w:r w:rsidR="00CE0F91" w:rsidRPr="00E95345">
        <w:rPr>
          <w:rFonts w:ascii="Arial" w:hAnsi="Arial" w:cs="Arial"/>
          <w:sz w:val="20"/>
          <w:szCs w:val="20"/>
          <w:lang w:val="en-GB"/>
        </w:rPr>
        <w:t xml:space="preserve">orests in </w:t>
      </w:r>
      <w:r w:rsidR="00CD347A" w:rsidRPr="00E95345">
        <w:rPr>
          <w:rFonts w:ascii="Arial" w:hAnsi="Arial" w:cs="Arial"/>
          <w:sz w:val="20"/>
          <w:szCs w:val="20"/>
          <w:lang w:val="en-GB"/>
        </w:rPr>
        <w:t>both archipelagos</w:t>
      </w:r>
      <w:r w:rsidR="00CE0F91" w:rsidRPr="00E95345">
        <w:rPr>
          <w:rFonts w:ascii="Arial" w:hAnsi="Arial" w:cs="Arial"/>
          <w:sz w:val="20"/>
          <w:szCs w:val="20"/>
          <w:lang w:val="en-GB"/>
        </w:rPr>
        <w:t xml:space="preserve"> displayed heterogeneous ecological responses to </w:t>
      </w:r>
      <w:r w:rsidR="0037671C" w:rsidRPr="00E95345">
        <w:rPr>
          <w:rFonts w:ascii="Arial" w:hAnsi="Arial" w:cs="Arial"/>
          <w:sz w:val="20"/>
          <w:szCs w:val="20"/>
          <w:lang w:val="en-GB"/>
        </w:rPr>
        <w:t xml:space="preserve">initial </w:t>
      </w:r>
      <w:r w:rsidR="00CE0F91" w:rsidRPr="00E95345">
        <w:rPr>
          <w:rFonts w:ascii="Arial" w:hAnsi="Arial" w:cs="Arial"/>
          <w:sz w:val="20"/>
          <w:szCs w:val="20"/>
          <w:lang w:val="en-GB"/>
        </w:rPr>
        <w:t xml:space="preserve">anthropogenic </w:t>
      </w:r>
      <w:r w:rsidR="00574DB3" w:rsidRPr="00E95345">
        <w:rPr>
          <w:rFonts w:ascii="Arial" w:hAnsi="Arial" w:cs="Arial"/>
          <w:sz w:val="20"/>
          <w:szCs w:val="20"/>
          <w:lang w:val="en-GB"/>
        </w:rPr>
        <w:t xml:space="preserve">pressures </w:t>
      </w:r>
      <w:r w:rsidR="00CE0F91" w:rsidRPr="00E95345">
        <w:rPr>
          <w:rFonts w:ascii="Arial" w:hAnsi="Arial" w:cs="Arial"/>
          <w:sz w:val="20"/>
          <w:szCs w:val="20"/>
          <w:lang w:val="en-GB"/>
        </w:rPr>
        <w:t>(Fig</w:t>
      </w:r>
      <w:r w:rsidR="00E82896" w:rsidRPr="00E95345">
        <w:rPr>
          <w:rFonts w:ascii="Arial" w:hAnsi="Arial" w:cs="Arial"/>
          <w:sz w:val="20"/>
          <w:szCs w:val="20"/>
          <w:lang w:val="en-GB"/>
        </w:rPr>
        <w:t>.</w:t>
      </w:r>
      <w:r w:rsidR="00CE0F91" w:rsidRPr="00E95345">
        <w:rPr>
          <w:rFonts w:ascii="Arial" w:hAnsi="Arial" w:cs="Arial"/>
          <w:sz w:val="20"/>
          <w:szCs w:val="20"/>
          <w:lang w:val="en-GB"/>
        </w:rPr>
        <w:t xml:space="preserve"> 3)</w:t>
      </w:r>
      <w:r w:rsidR="00E45043" w:rsidRPr="00E95345">
        <w:rPr>
          <w:rFonts w:ascii="Arial" w:hAnsi="Arial" w:cs="Arial"/>
          <w:sz w:val="20"/>
          <w:szCs w:val="20"/>
          <w:lang w:val="en-GB"/>
        </w:rPr>
        <w:t>, as shown by two different trajectories</w:t>
      </w:r>
      <w:r w:rsidR="00E65E9B" w:rsidRPr="00E95345">
        <w:rPr>
          <w:rFonts w:ascii="Arial" w:hAnsi="Arial" w:cs="Arial"/>
          <w:sz w:val="20"/>
          <w:szCs w:val="20"/>
          <w:lang w:val="en-GB"/>
        </w:rPr>
        <w:t xml:space="preserve"> over time</w:t>
      </w:r>
      <w:r w:rsidR="00E45043" w:rsidRPr="00E95345">
        <w:rPr>
          <w:rFonts w:ascii="Arial" w:hAnsi="Arial" w:cs="Arial"/>
          <w:sz w:val="20"/>
          <w:szCs w:val="20"/>
          <w:lang w:val="en-GB"/>
        </w:rPr>
        <w:t xml:space="preserve"> </w:t>
      </w:r>
      <w:r w:rsidR="0037671C" w:rsidRPr="00E95345">
        <w:rPr>
          <w:rFonts w:ascii="Arial" w:hAnsi="Arial" w:cs="Arial"/>
          <w:sz w:val="20"/>
          <w:szCs w:val="20"/>
          <w:lang w:val="en-GB"/>
        </w:rPr>
        <w:t xml:space="preserve">within the </w:t>
      </w:r>
      <w:r w:rsidR="00E45043" w:rsidRPr="00E95345">
        <w:rPr>
          <w:rFonts w:ascii="Arial" w:hAnsi="Arial" w:cs="Arial"/>
          <w:sz w:val="20"/>
          <w:szCs w:val="20"/>
          <w:lang w:val="en-GB"/>
        </w:rPr>
        <w:t>multivariate analys</w:t>
      </w:r>
      <w:r w:rsidR="0037671C" w:rsidRPr="00E95345">
        <w:rPr>
          <w:rFonts w:ascii="Arial" w:hAnsi="Arial" w:cs="Arial"/>
          <w:sz w:val="20"/>
          <w:szCs w:val="20"/>
          <w:lang w:val="en-GB"/>
        </w:rPr>
        <w:t>e</w:t>
      </w:r>
      <w:r w:rsidR="00E45043" w:rsidRPr="00E95345">
        <w:rPr>
          <w:rFonts w:ascii="Arial" w:hAnsi="Arial" w:cs="Arial"/>
          <w:sz w:val="20"/>
          <w:szCs w:val="20"/>
          <w:lang w:val="en-GB"/>
        </w:rPr>
        <w:t>s (Fig</w:t>
      </w:r>
      <w:r w:rsidR="00E82896" w:rsidRPr="00E95345">
        <w:rPr>
          <w:rFonts w:ascii="Arial" w:hAnsi="Arial" w:cs="Arial"/>
          <w:sz w:val="20"/>
          <w:szCs w:val="20"/>
          <w:lang w:val="en-GB"/>
        </w:rPr>
        <w:t>.</w:t>
      </w:r>
      <w:r w:rsidR="00E45043" w:rsidRPr="00E95345">
        <w:rPr>
          <w:rFonts w:ascii="Arial" w:hAnsi="Arial" w:cs="Arial"/>
          <w:sz w:val="20"/>
          <w:szCs w:val="20"/>
          <w:lang w:val="en-GB"/>
        </w:rPr>
        <w:t xml:space="preserve"> 4)</w:t>
      </w:r>
      <w:r w:rsidR="00354235" w:rsidRPr="00E95345">
        <w:rPr>
          <w:rFonts w:ascii="Arial" w:hAnsi="Arial" w:cs="Arial"/>
          <w:sz w:val="20"/>
          <w:szCs w:val="20"/>
          <w:lang w:val="en-GB"/>
        </w:rPr>
        <w:t xml:space="preserve">: </w:t>
      </w:r>
      <w:r w:rsidR="006C53C5" w:rsidRPr="00E95345">
        <w:rPr>
          <w:rFonts w:ascii="Arial" w:hAnsi="Arial" w:cs="Arial"/>
          <w:sz w:val="20"/>
          <w:szCs w:val="20"/>
          <w:lang w:val="en-GB"/>
        </w:rPr>
        <w:t xml:space="preserve">divergence </w:t>
      </w:r>
      <w:r w:rsidR="00354235" w:rsidRPr="00E95345">
        <w:rPr>
          <w:rFonts w:ascii="Arial" w:hAnsi="Arial" w:cs="Arial"/>
          <w:sz w:val="20"/>
          <w:szCs w:val="20"/>
          <w:lang w:val="en-GB"/>
        </w:rPr>
        <w:t xml:space="preserve">for the </w:t>
      </w:r>
      <w:proofErr w:type="spellStart"/>
      <w:r w:rsidR="00354235" w:rsidRPr="00E95345">
        <w:rPr>
          <w:rFonts w:ascii="Arial" w:hAnsi="Arial" w:cs="Arial"/>
          <w:sz w:val="20"/>
          <w:szCs w:val="20"/>
          <w:lang w:val="en-GB"/>
        </w:rPr>
        <w:t>Canarian</w:t>
      </w:r>
      <w:proofErr w:type="spellEnd"/>
      <w:r w:rsidR="00354235" w:rsidRPr="00E95345">
        <w:rPr>
          <w:rFonts w:ascii="Arial" w:hAnsi="Arial" w:cs="Arial"/>
          <w:sz w:val="20"/>
          <w:szCs w:val="20"/>
          <w:lang w:val="en-GB"/>
        </w:rPr>
        <w:t xml:space="preserve"> </w:t>
      </w:r>
      <w:r w:rsidR="00646C84" w:rsidRPr="00E95345">
        <w:rPr>
          <w:rFonts w:ascii="Arial" w:hAnsi="Arial" w:cs="Arial"/>
          <w:sz w:val="20"/>
          <w:szCs w:val="20"/>
          <w:lang w:val="en-GB"/>
        </w:rPr>
        <w:t xml:space="preserve">laurel and </w:t>
      </w:r>
      <w:proofErr w:type="spellStart"/>
      <w:r w:rsidR="00646C84" w:rsidRPr="00E95345">
        <w:rPr>
          <w:rFonts w:ascii="Arial" w:hAnsi="Arial" w:cs="Arial"/>
          <w:sz w:val="20"/>
          <w:szCs w:val="20"/>
          <w:lang w:val="en-GB"/>
        </w:rPr>
        <w:t>thermophilous</w:t>
      </w:r>
      <w:proofErr w:type="spellEnd"/>
      <w:r w:rsidR="00646C84" w:rsidRPr="00E95345">
        <w:rPr>
          <w:rFonts w:ascii="Arial" w:hAnsi="Arial" w:cs="Arial"/>
          <w:sz w:val="20"/>
          <w:szCs w:val="20"/>
          <w:lang w:val="en-GB"/>
        </w:rPr>
        <w:t xml:space="preserve"> woodlands </w:t>
      </w:r>
      <w:r w:rsidR="00EE5DC4" w:rsidRPr="00E95345">
        <w:rPr>
          <w:rFonts w:ascii="Arial" w:hAnsi="Arial" w:cs="Arial"/>
          <w:sz w:val="20"/>
          <w:szCs w:val="20"/>
          <w:lang w:val="en-GB"/>
        </w:rPr>
        <w:t xml:space="preserve">due </w:t>
      </w:r>
      <w:r w:rsidR="006C53C5" w:rsidRPr="00E95345">
        <w:rPr>
          <w:rFonts w:ascii="Arial" w:hAnsi="Arial" w:cs="Arial"/>
          <w:sz w:val="20"/>
          <w:szCs w:val="20"/>
          <w:lang w:val="en-GB"/>
        </w:rPr>
        <w:t xml:space="preserve">mainly </w:t>
      </w:r>
      <w:r w:rsidR="00EE5DC4" w:rsidRPr="00E95345">
        <w:rPr>
          <w:rFonts w:ascii="Arial" w:hAnsi="Arial" w:cs="Arial"/>
          <w:sz w:val="20"/>
          <w:szCs w:val="20"/>
          <w:lang w:val="en-GB"/>
        </w:rPr>
        <w:t xml:space="preserve">to differences in </w:t>
      </w:r>
      <w:r w:rsidR="00382139" w:rsidRPr="00E95345">
        <w:rPr>
          <w:rFonts w:ascii="Arial" w:hAnsi="Arial" w:cs="Arial"/>
          <w:sz w:val="20"/>
          <w:szCs w:val="20"/>
          <w:lang w:val="en-GB"/>
        </w:rPr>
        <w:t>forest</w:t>
      </w:r>
      <w:r w:rsidR="00F404D2" w:rsidRPr="00E95345">
        <w:rPr>
          <w:rFonts w:ascii="Arial" w:hAnsi="Arial" w:cs="Arial"/>
          <w:sz w:val="20"/>
          <w:szCs w:val="20"/>
          <w:lang w:val="en-GB"/>
        </w:rPr>
        <w:t xml:space="preserve"> type</w:t>
      </w:r>
      <w:r w:rsidR="00EE5DC4" w:rsidRPr="00E95345">
        <w:rPr>
          <w:rFonts w:ascii="Arial" w:hAnsi="Arial" w:cs="Arial"/>
          <w:sz w:val="20"/>
          <w:szCs w:val="20"/>
          <w:lang w:val="en-GB"/>
        </w:rPr>
        <w:t>,</w:t>
      </w:r>
      <w:r w:rsidR="00A4065D" w:rsidRPr="00E95345">
        <w:rPr>
          <w:rFonts w:ascii="Arial" w:hAnsi="Arial" w:cs="Arial"/>
          <w:sz w:val="20"/>
          <w:szCs w:val="20"/>
          <w:lang w:val="en-GB"/>
        </w:rPr>
        <w:t xml:space="preserve"> </w:t>
      </w:r>
      <w:r w:rsidR="00354235" w:rsidRPr="00E95345">
        <w:rPr>
          <w:rFonts w:ascii="Arial" w:hAnsi="Arial" w:cs="Arial"/>
          <w:sz w:val="20"/>
          <w:szCs w:val="20"/>
          <w:lang w:val="en-GB"/>
        </w:rPr>
        <w:t>and convergence in Cabo Verde</w:t>
      </w:r>
      <w:r w:rsidR="00EE5DC4" w:rsidRPr="00E95345">
        <w:rPr>
          <w:rFonts w:ascii="Arial" w:hAnsi="Arial" w:cs="Arial"/>
          <w:sz w:val="20"/>
          <w:szCs w:val="20"/>
          <w:lang w:val="en-GB"/>
        </w:rPr>
        <w:t xml:space="preserve"> due to </w:t>
      </w:r>
      <w:r w:rsidR="006C53C5" w:rsidRPr="00E95345">
        <w:rPr>
          <w:rFonts w:ascii="Arial" w:hAnsi="Arial" w:cs="Arial"/>
          <w:sz w:val="20"/>
          <w:szCs w:val="20"/>
          <w:lang w:val="en-GB"/>
        </w:rPr>
        <w:t xml:space="preserve">reduction of </w:t>
      </w:r>
      <w:r w:rsidR="00EE5DC4" w:rsidRPr="00E95345">
        <w:rPr>
          <w:rFonts w:ascii="Arial" w:hAnsi="Arial" w:cs="Arial"/>
          <w:sz w:val="20"/>
          <w:szCs w:val="20"/>
          <w:lang w:val="en-GB"/>
        </w:rPr>
        <w:t>woodland</w:t>
      </w:r>
      <w:r w:rsidR="006C53C5" w:rsidRPr="00E95345">
        <w:rPr>
          <w:rFonts w:ascii="Arial" w:hAnsi="Arial" w:cs="Arial"/>
          <w:sz w:val="20"/>
          <w:szCs w:val="20"/>
          <w:lang w:val="en-GB"/>
        </w:rPr>
        <w:t xml:space="preserve"> cover and plant </w:t>
      </w:r>
      <w:r w:rsidR="00F74204" w:rsidRPr="00E95345">
        <w:rPr>
          <w:rFonts w:ascii="Arial" w:hAnsi="Arial" w:cs="Arial"/>
          <w:sz w:val="20"/>
          <w:szCs w:val="20"/>
          <w:lang w:val="en-GB"/>
        </w:rPr>
        <w:t xml:space="preserve">community </w:t>
      </w:r>
      <w:r w:rsidR="00EE5DC4" w:rsidRPr="00E95345">
        <w:rPr>
          <w:rFonts w:ascii="Arial" w:hAnsi="Arial" w:cs="Arial"/>
          <w:sz w:val="20"/>
          <w:szCs w:val="20"/>
          <w:lang w:val="en-GB"/>
        </w:rPr>
        <w:t>homogenisatio</w:t>
      </w:r>
      <w:r w:rsidR="00E65E9B" w:rsidRPr="00E95345">
        <w:rPr>
          <w:rFonts w:ascii="Arial" w:hAnsi="Arial" w:cs="Arial"/>
          <w:sz w:val="20"/>
          <w:szCs w:val="20"/>
          <w:lang w:val="en-GB"/>
        </w:rPr>
        <w:t>n related to</w:t>
      </w:r>
      <w:r w:rsidR="006C53C5" w:rsidRPr="00E95345">
        <w:rPr>
          <w:rFonts w:ascii="Arial" w:hAnsi="Arial" w:cs="Arial"/>
          <w:sz w:val="20"/>
          <w:szCs w:val="20"/>
          <w:lang w:val="en-GB"/>
        </w:rPr>
        <w:t xml:space="preserve"> t</w:t>
      </w:r>
      <w:r w:rsidR="00C41514" w:rsidRPr="00E95345">
        <w:rPr>
          <w:rFonts w:ascii="Arial" w:hAnsi="Arial" w:cs="Arial"/>
          <w:sz w:val="20"/>
          <w:szCs w:val="20"/>
          <w:lang w:val="en-GB"/>
        </w:rPr>
        <w:t>h</w:t>
      </w:r>
      <w:r w:rsidR="006C53C5" w:rsidRPr="00E95345">
        <w:rPr>
          <w:rFonts w:ascii="Arial" w:hAnsi="Arial" w:cs="Arial"/>
          <w:sz w:val="20"/>
          <w:szCs w:val="20"/>
          <w:lang w:val="en-GB"/>
        </w:rPr>
        <w:t xml:space="preserve">e </w:t>
      </w:r>
      <w:r w:rsidR="00F74204" w:rsidRPr="00E95345">
        <w:rPr>
          <w:rFonts w:ascii="Arial" w:hAnsi="Arial" w:cs="Arial"/>
          <w:sz w:val="20"/>
          <w:szCs w:val="20"/>
          <w:lang w:val="en-GB"/>
        </w:rPr>
        <w:t>introduction of cultivars</w:t>
      </w:r>
      <w:r w:rsidR="00BB0FF4" w:rsidRPr="00E95345">
        <w:rPr>
          <w:rFonts w:ascii="Arial" w:hAnsi="Arial" w:cs="Arial"/>
          <w:sz w:val="20"/>
          <w:szCs w:val="20"/>
          <w:lang w:val="en-GB"/>
        </w:rPr>
        <w:t xml:space="preserve"> and invasive species</w:t>
      </w:r>
      <w:r w:rsidR="00354235" w:rsidRPr="00E95345">
        <w:rPr>
          <w:rFonts w:ascii="Arial" w:hAnsi="Arial" w:cs="Arial"/>
          <w:sz w:val="20"/>
          <w:szCs w:val="20"/>
          <w:lang w:val="en-GB"/>
        </w:rPr>
        <w:t>.</w:t>
      </w:r>
      <w:r w:rsidR="00CE0F91" w:rsidRPr="00E95345">
        <w:rPr>
          <w:rFonts w:ascii="Arial" w:hAnsi="Arial" w:cs="Arial"/>
          <w:sz w:val="20"/>
          <w:szCs w:val="20"/>
          <w:lang w:val="en-GB"/>
        </w:rPr>
        <w:t xml:space="preserve"> </w:t>
      </w:r>
    </w:p>
    <w:p w14:paraId="203B1893" w14:textId="2FEFAC28" w:rsidR="002658BF" w:rsidRPr="00E95345" w:rsidRDefault="00147D44" w:rsidP="00BD7165">
      <w:pPr>
        <w:jc w:val="both"/>
        <w:rPr>
          <w:rFonts w:ascii="Arial" w:hAnsi="Arial" w:cs="Arial"/>
          <w:sz w:val="20"/>
          <w:szCs w:val="20"/>
          <w:lang w:val="en-GB"/>
        </w:rPr>
      </w:pPr>
      <w:r w:rsidRPr="00E95345">
        <w:rPr>
          <w:rFonts w:ascii="Arial" w:hAnsi="Arial" w:cs="Arial"/>
          <w:sz w:val="20"/>
          <w:szCs w:val="20"/>
          <w:lang w:val="en-GB"/>
        </w:rPr>
        <w:t xml:space="preserve">The </w:t>
      </w:r>
      <w:r w:rsidR="00A05F3E" w:rsidRPr="00E95345">
        <w:rPr>
          <w:rFonts w:ascii="Arial" w:hAnsi="Arial" w:cs="Arial"/>
          <w:sz w:val="20"/>
          <w:szCs w:val="20"/>
          <w:lang w:val="en-GB"/>
        </w:rPr>
        <w:t xml:space="preserve">first </w:t>
      </w:r>
      <w:r w:rsidRPr="00E95345">
        <w:rPr>
          <w:rFonts w:ascii="Arial" w:hAnsi="Arial" w:cs="Arial"/>
          <w:sz w:val="20"/>
          <w:szCs w:val="20"/>
          <w:lang w:val="en-GB"/>
        </w:rPr>
        <w:t>use</w:t>
      </w:r>
      <w:r w:rsidR="002D351E" w:rsidRPr="00E95345">
        <w:rPr>
          <w:rFonts w:ascii="Arial" w:hAnsi="Arial" w:cs="Arial"/>
          <w:sz w:val="20"/>
          <w:szCs w:val="20"/>
          <w:lang w:val="en-GB"/>
        </w:rPr>
        <w:t xml:space="preserve"> of </w:t>
      </w:r>
      <w:proofErr w:type="spellStart"/>
      <w:r w:rsidRPr="00E95345">
        <w:rPr>
          <w:rFonts w:ascii="Arial" w:hAnsi="Arial" w:cs="Arial"/>
          <w:sz w:val="20"/>
          <w:szCs w:val="20"/>
          <w:lang w:val="en-GB"/>
        </w:rPr>
        <w:t>Canarian</w:t>
      </w:r>
      <w:proofErr w:type="spellEnd"/>
      <w:r w:rsidRPr="00E95345">
        <w:rPr>
          <w:rFonts w:ascii="Arial" w:hAnsi="Arial" w:cs="Arial"/>
          <w:sz w:val="20"/>
          <w:szCs w:val="20"/>
          <w:lang w:val="en-GB"/>
        </w:rPr>
        <w:t xml:space="preserve"> forests by </w:t>
      </w:r>
      <w:r w:rsidR="00A05F3E" w:rsidRPr="00E95345">
        <w:rPr>
          <w:rFonts w:ascii="Arial" w:hAnsi="Arial" w:cs="Arial"/>
          <w:sz w:val="20"/>
          <w:szCs w:val="20"/>
          <w:lang w:val="en-GB"/>
        </w:rPr>
        <w:t xml:space="preserve">aboriginal </w:t>
      </w:r>
      <w:r w:rsidR="002D351E" w:rsidRPr="00E95345">
        <w:rPr>
          <w:rFonts w:ascii="Arial" w:hAnsi="Arial" w:cs="Arial"/>
          <w:sz w:val="20"/>
          <w:szCs w:val="20"/>
          <w:lang w:val="en-GB"/>
        </w:rPr>
        <w:t>settler</w:t>
      </w:r>
      <w:r w:rsidR="00BC4BD3" w:rsidRPr="00E95345">
        <w:rPr>
          <w:rFonts w:ascii="Arial" w:hAnsi="Arial" w:cs="Arial"/>
          <w:sz w:val="20"/>
          <w:szCs w:val="20"/>
          <w:lang w:val="en-GB"/>
        </w:rPr>
        <w:t>s</w:t>
      </w:r>
      <w:r w:rsidR="00797E61" w:rsidRPr="00E95345">
        <w:rPr>
          <w:rFonts w:ascii="Arial" w:hAnsi="Arial" w:cs="Arial"/>
          <w:sz w:val="20"/>
          <w:szCs w:val="20"/>
          <w:lang w:val="en-GB"/>
        </w:rPr>
        <w:t xml:space="preserve"> </w:t>
      </w:r>
      <w:r w:rsidR="0047366E" w:rsidRPr="00E95345">
        <w:rPr>
          <w:rFonts w:ascii="Arial" w:hAnsi="Arial" w:cs="Arial"/>
          <w:sz w:val="20"/>
          <w:szCs w:val="20"/>
          <w:lang w:val="en-GB"/>
        </w:rPr>
        <w:t xml:space="preserve">was probably </w:t>
      </w:r>
      <w:r w:rsidRPr="00E95345">
        <w:rPr>
          <w:rFonts w:ascii="Arial" w:hAnsi="Arial" w:cs="Arial"/>
          <w:sz w:val="20"/>
          <w:szCs w:val="20"/>
          <w:lang w:val="en-GB"/>
        </w:rPr>
        <w:t xml:space="preserve">related to livestock keeping (e.g. pigs), </w:t>
      </w:r>
      <w:r w:rsidR="002D351E" w:rsidRPr="00E95345">
        <w:rPr>
          <w:rFonts w:ascii="Arial" w:hAnsi="Arial" w:cs="Arial"/>
          <w:sz w:val="20"/>
          <w:szCs w:val="20"/>
          <w:lang w:val="en-GB"/>
        </w:rPr>
        <w:t>and t</w:t>
      </w:r>
      <w:r w:rsidRPr="00E95345">
        <w:rPr>
          <w:rFonts w:ascii="Arial" w:hAnsi="Arial" w:cs="Arial"/>
          <w:sz w:val="20"/>
          <w:szCs w:val="20"/>
          <w:lang w:val="en-GB"/>
        </w:rPr>
        <w:t xml:space="preserve">he gathering of useful species </w:t>
      </w:r>
      <w:r w:rsidR="002D351E" w:rsidRPr="00E95345">
        <w:rPr>
          <w:rFonts w:ascii="Arial" w:hAnsi="Arial" w:cs="Arial"/>
          <w:sz w:val="20"/>
          <w:szCs w:val="20"/>
          <w:lang w:val="en-GB"/>
        </w:rPr>
        <w:t>for food (</w:t>
      </w:r>
      <w:r w:rsidR="002D351E" w:rsidRPr="00E95345">
        <w:rPr>
          <w:rFonts w:ascii="Arial" w:hAnsi="Arial" w:cs="Arial"/>
          <w:i/>
          <w:sz w:val="20"/>
          <w:szCs w:val="20"/>
          <w:lang w:val="en-GB"/>
        </w:rPr>
        <w:t xml:space="preserve">Arbutus, </w:t>
      </w:r>
      <w:proofErr w:type="spellStart"/>
      <w:r w:rsidR="006A1F52" w:rsidRPr="00E95345">
        <w:rPr>
          <w:rFonts w:ascii="Arial" w:hAnsi="Arial" w:cs="Arial"/>
          <w:i/>
          <w:sz w:val="20"/>
          <w:szCs w:val="20"/>
          <w:lang w:val="en-GB"/>
        </w:rPr>
        <w:t>Canarina</w:t>
      </w:r>
      <w:proofErr w:type="spellEnd"/>
      <w:r w:rsidR="006A1F52">
        <w:rPr>
          <w:rFonts w:ascii="Arial" w:hAnsi="Arial" w:cs="Arial"/>
          <w:i/>
          <w:sz w:val="20"/>
          <w:szCs w:val="20"/>
          <w:lang w:val="en-GB"/>
        </w:rPr>
        <w:t>,</w:t>
      </w:r>
      <w:r w:rsidR="006A1F52" w:rsidRPr="00E95345">
        <w:rPr>
          <w:rFonts w:ascii="Arial" w:hAnsi="Arial" w:cs="Arial"/>
          <w:i/>
          <w:sz w:val="20"/>
          <w:szCs w:val="20"/>
          <w:lang w:val="en-GB"/>
        </w:rPr>
        <w:t xml:space="preserve"> </w:t>
      </w:r>
      <w:proofErr w:type="spellStart"/>
      <w:r w:rsidR="006A1F52">
        <w:rPr>
          <w:rFonts w:ascii="Arial" w:hAnsi="Arial" w:cs="Arial"/>
          <w:i/>
          <w:sz w:val="20"/>
          <w:szCs w:val="20"/>
          <w:lang w:val="en-GB"/>
        </w:rPr>
        <w:t>Visnea</w:t>
      </w:r>
      <w:proofErr w:type="spellEnd"/>
      <w:r w:rsidR="002D351E" w:rsidRPr="00E95345">
        <w:rPr>
          <w:rFonts w:ascii="Arial" w:hAnsi="Arial" w:cs="Arial"/>
          <w:sz w:val="20"/>
          <w:szCs w:val="20"/>
          <w:lang w:val="en-GB"/>
        </w:rPr>
        <w:t>), wood (</w:t>
      </w:r>
      <w:proofErr w:type="spellStart"/>
      <w:r w:rsidR="002D351E" w:rsidRPr="00E95345">
        <w:rPr>
          <w:rFonts w:ascii="Arial" w:hAnsi="Arial" w:cs="Arial"/>
          <w:i/>
          <w:sz w:val="20"/>
          <w:szCs w:val="20"/>
          <w:lang w:val="en-GB"/>
        </w:rPr>
        <w:t>Pinus</w:t>
      </w:r>
      <w:proofErr w:type="spellEnd"/>
      <w:r w:rsidR="002D351E" w:rsidRPr="00E95345">
        <w:rPr>
          <w:rFonts w:ascii="Arial" w:hAnsi="Arial" w:cs="Arial"/>
          <w:i/>
          <w:sz w:val="20"/>
          <w:szCs w:val="20"/>
          <w:lang w:val="en-GB"/>
        </w:rPr>
        <w:t xml:space="preserve">, </w:t>
      </w:r>
      <w:proofErr w:type="spellStart"/>
      <w:r w:rsidR="002D351E" w:rsidRPr="00E95345">
        <w:rPr>
          <w:rFonts w:ascii="Arial" w:hAnsi="Arial" w:cs="Arial"/>
          <w:i/>
          <w:sz w:val="20"/>
          <w:szCs w:val="20"/>
          <w:lang w:val="en-GB"/>
        </w:rPr>
        <w:t>Apollonias</w:t>
      </w:r>
      <w:proofErr w:type="spellEnd"/>
      <w:r w:rsidR="002D351E" w:rsidRPr="00E95345">
        <w:rPr>
          <w:rFonts w:ascii="Arial" w:hAnsi="Arial" w:cs="Arial"/>
          <w:i/>
          <w:sz w:val="20"/>
          <w:szCs w:val="20"/>
          <w:lang w:val="en-GB"/>
        </w:rPr>
        <w:t xml:space="preserve">, </w:t>
      </w:r>
      <w:proofErr w:type="spellStart"/>
      <w:r w:rsidR="002D351E" w:rsidRPr="00E95345">
        <w:rPr>
          <w:rFonts w:ascii="Arial" w:hAnsi="Arial" w:cs="Arial"/>
          <w:i/>
          <w:sz w:val="20"/>
          <w:szCs w:val="20"/>
          <w:lang w:val="en-GB"/>
        </w:rPr>
        <w:t>Juniperus</w:t>
      </w:r>
      <w:proofErr w:type="spellEnd"/>
      <w:r w:rsidR="002D351E" w:rsidRPr="00E95345">
        <w:rPr>
          <w:rFonts w:ascii="Arial" w:hAnsi="Arial" w:cs="Arial"/>
          <w:i/>
          <w:sz w:val="20"/>
          <w:szCs w:val="20"/>
          <w:lang w:val="en-GB"/>
        </w:rPr>
        <w:t xml:space="preserve">, </w:t>
      </w:r>
      <w:proofErr w:type="spellStart"/>
      <w:r w:rsidR="002D351E" w:rsidRPr="00E95345">
        <w:rPr>
          <w:rFonts w:ascii="Arial" w:hAnsi="Arial" w:cs="Arial"/>
          <w:i/>
          <w:sz w:val="20"/>
          <w:szCs w:val="20"/>
          <w:lang w:val="en-GB"/>
        </w:rPr>
        <w:t>Olea</w:t>
      </w:r>
      <w:proofErr w:type="spellEnd"/>
      <w:r w:rsidR="002D351E" w:rsidRPr="00E95345">
        <w:rPr>
          <w:rFonts w:ascii="Arial" w:hAnsi="Arial" w:cs="Arial"/>
          <w:i/>
          <w:sz w:val="20"/>
          <w:szCs w:val="20"/>
          <w:lang w:val="en-GB"/>
        </w:rPr>
        <w:t xml:space="preserve">, </w:t>
      </w:r>
      <w:proofErr w:type="spellStart"/>
      <w:r w:rsidR="002D351E" w:rsidRPr="00E95345">
        <w:rPr>
          <w:rFonts w:ascii="Arial" w:hAnsi="Arial" w:cs="Arial"/>
          <w:i/>
          <w:sz w:val="20"/>
          <w:szCs w:val="20"/>
          <w:lang w:val="en-GB"/>
        </w:rPr>
        <w:t>Persea</w:t>
      </w:r>
      <w:proofErr w:type="spellEnd"/>
      <w:r w:rsidR="002D351E" w:rsidRPr="00E95345">
        <w:rPr>
          <w:rFonts w:ascii="Arial" w:hAnsi="Arial" w:cs="Arial"/>
          <w:sz w:val="20"/>
          <w:szCs w:val="20"/>
          <w:lang w:val="en-GB"/>
        </w:rPr>
        <w:t>) or fodder</w:t>
      </w:r>
      <w:r w:rsidRPr="00E95345">
        <w:rPr>
          <w:rFonts w:ascii="Arial" w:hAnsi="Arial" w:cs="Arial"/>
          <w:sz w:val="20"/>
          <w:szCs w:val="20"/>
          <w:lang w:val="en-GB"/>
        </w:rPr>
        <w:t xml:space="preserve"> (</w:t>
      </w:r>
      <w:proofErr w:type="spellStart"/>
      <w:r w:rsidRPr="00E95345">
        <w:rPr>
          <w:rFonts w:ascii="Arial" w:hAnsi="Arial" w:cs="Arial"/>
          <w:i/>
          <w:sz w:val="20"/>
          <w:szCs w:val="20"/>
          <w:lang w:val="en-GB"/>
        </w:rPr>
        <w:t>Chamaecytisus</w:t>
      </w:r>
      <w:proofErr w:type="spellEnd"/>
      <w:r w:rsidRPr="00E95345">
        <w:rPr>
          <w:rFonts w:ascii="Arial" w:hAnsi="Arial" w:cs="Arial"/>
          <w:i/>
          <w:sz w:val="20"/>
          <w:szCs w:val="20"/>
          <w:lang w:val="en-GB"/>
        </w:rPr>
        <w:t xml:space="preserve">, </w:t>
      </w:r>
      <w:proofErr w:type="spellStart"/>
      <w:r w:rsidRPr="00E95345">
        <w:rPr>
          <w:rFonts w:ascii="Arial" w:hAnsi="Arial" w:cs="Arial"/>
          <w:i/>
          <w:sz w:val="20"/>
          <w:szCs w:val="20"/>
          <w:lang w:val="en-GB"/>
        </w:rPr>
        <w:t>Teline</w:t>
      </w:r>
      <w:proofErr w:type="spellEnd"/>
      <w:proofErr w:type="gramStart"/>
      <w:r w:rsidRPr="00E95345">
        <w:rPr>
          <w:rFonts w:ascii="Arial" w:hAnsi="Arial" w:cs="Arial"/>
          <w:sz w:val="20"/>
          <w:szCs w:val="20"/>
          <w:lang w:val="en-GB"/>
        </w:rPr>
        <w:t>)</w:t>
      </w:r>
      <w:r w:rsidR="00F376FD" w:rsidRPr="00F376FD">
        <w:rPr>
          <w:rFonts w:ascii="Arial" w:hAnsi="Arial" w:cs="Arial"/>
          <w:sz w:val="20"/>
          <w:szCs w:val="20"/>
          <w:vertAlign w:val="superscript"/>
          <w:lang w:val="en-GB"/>
        </w:rPr>
        <w:t>7</w:t>
      </w:r>
      <w:proofErr w:type="gramEnd"/>
      <w:r w:rsidRPr="00E95345">
        <w:rPr>
          <w:rFonts w:ascii="Arial" w:hAnsi="Arial" w:cs="Arial"/>
          <w:sz w:val="20"/>
          <w:szCs w:val="20"/>
          <w:lang w:val="en-GB"/>
        </w:rPr>
        <w:t>.</w:t>
      </w:r>
      <w:r w:rsidR="0060407C" w:rsidRPr="00E95345">
        <w:rPr>
          <w:rFonts w:ascii="Arial" w:hAnsi="Arial" w:cs="Arial"/>
          <w:sz w:val="20"/>
          <w:szCs w:val="20"/>
          <w:lang w:val="en-GB"/>
        </w:rPr>
        <w:t xml:space="preserve"> </w:t>
      </w:r>
      <w:r w:rsidR="0047366E" w:rsidRPr="00E95345">
        <w:rPr>
          <w:rFonts w:ascii="Arial" w:hAnsi="Arial" w:cs="Arial"/>
          <w:sz w:val="20"/>
          <w:szCs w:val="20"/>
          <w:lang w:val="en-GB"/>
        </w:rPr>
        <w:t xml:space="preserve">These activities appeared to have had little impact on the forest. </w:t>
      </w:r>
      <w:r w:rsidR="0060407C" w:rsidRPr="00E95345">
        <w:rPr>
          <w:rFonts w:ascii="Arial" w:hAnsi="Arial" w:cs="Arial"/>
          <w:sz w:val="20"/>
          <w:szCs w:val="20"/>
          <w:lang w:val="en-GB"/>
        </w:rPr>
        <w:t>I</w:t>
      </w:r>
      <w:r w:rsidR="00C62EDB" w:rsidRPr="00E95345">
        <w:rPr>
          <w:rFonts w:ascii="Arial" w:hAnsi="Arial" w:cs="Arial"/>
          <w:sz w:val="20"/>
          <w:szCs w:val="20"/>
          <w:lang w:val="en-GB"/>
        </w:rPr>
        <w:t xml:space="preserve">n La </w:t>
      </w:r>
      <w:proofErr w:type="spellStart"/>
      <w:r w:rsidR="00C62EDB" w:rsidRPr="00E95345">
        <w:rPr>
          <w:rFonts w:ascii="Arial" w:hAnsi="Arial" w:cs="Arial"/>
          <w:sz w:val="20"/>
          <w:szCs w:val="20"/>
          <w:lang w:val="en-GB"/>
        </w:rPr>
        <w:t>Gomera´s</w:t>
      </w:r>
      <w:proofErr w:type="spellEnd"/>
      <w:r w:rsidR="00C62EDB" w:rsidRPr="00E95345">
        <w:rPr>
          <w:rFonts w:ascii="Arial" w:hAnsi="Arial" w:cs="Arial"/>
          <w:sz w:val="20"/>
          <w:szCs w:val="20"/>
          <w:lang w:val="en-GB"/>
        </w:rPr>
        <w:t xml:space="preserve"> </w:t>
      </w:r>
      <w:r w:rsidR="00C62EDB" w:rsidRPr="00E95345">
        <w:rPr>
          <w:rFonts w:ascii="Arial" w:hAnsi="Arial" w:cs="Arial"/>
          <w:sz w:val="20"/>
          <w:szCs w:val="20"/>
        </w:rPr>
        <w:t xml:space="preserve">laurel forest, </w:t>
      </w:r>
      <w:r w:rsidR="0047366E" w:rsidRPr="00E95345">
        <w:rPr>
          <w:rFonts w:ascii="Arial" w:hAnsi="Arial" w:cs="Arial"/>
          <w:sz w:val="20"/>
          <w:szCs w:val="20"/>
        </w:rPr>
        <w:t xml:space="preserve">for example, </w:t>
      </w:r>
      <w:r w:rsidR="00B37EA5" w:rsidRPr="00E95345">
        <w:rPr>
          <w:rFonts w:ascii="Arial" w:hAnsi="Arial" w:cs="Arial"/>
          <w:sz w:val="20"/>
          <w:szCs w:val="20"/>
          <w:lang w:val="en-GB"/>
        </w:rPr>
        <w:t xml:space="preserve">c. </w:t>
      </w:r>
      <w:r w:rsidR="00574DB3" w:rsidRPr="00E95345">
        <w:rPr>
          <w:rFonts w:ascii="Arial" w:hAnsi="Arial" w:cs="Arial"/>
          <w:sz w:val="20"/>
          <w:szCs w:val="20"/>
          <w:lang w:val="en-GB"/>
        </w:rPr>
        <w:t>18</w:t>
      </w:r>
      <w:r w:rsidR="00C014F6" w:rsidRPr="00E95345">
        <w:rPr>
          <w:rFonts w:ascii="Arial" w:hAnsi="Arial" w:cs="Arial"/>
          <w:sz w:val="20"/>
          <w:szCs w:val="20"/>
          <w:lang w:val="en-GB"/>
        </w:rPr>
        <w:t>00 years ago</w:t>
      </w:r>
      <w:r w:rsidR="000E7A58" w:rsidRPr="00E95345">
        <w:rPr>
          <w:rFonts w:ascii="Arial" w:hAnsi="Arial" w:cs="Arial"/>
          <w:sz w:val="20"/>
          <w:szCs w:val="20"/>
          <w:lang w:val="en-GB"/>
        </w:rPr>
        <w:t>,</w:t>
      </w:r>
      <w:r w:rsidR="00C014F6" w:rsidRPr="00E95345">
        <w:rPr>
          <w:rFonts w:ascii="Arial" w:hAnsi="Arial" w:cs="Arial"/>
          <w:sz w:val="20"/>
          <w:szCs w:val="20"/>
          <w:lang w:val="en-GB"/>
        </w:rPr>
        <w:t xml:space="preserve"> </w:t>
      </w:r>
      <w:r w:rsidR="00045F7A" w:rsidRPr="00E95345">
        <w:rPr>
          <w:rFonts w:ascii="Arial" w:hAnsi="Arial" w:cs="Arial"/>
          <w:sz w:val="20"/>
          <w:szCs w:val="20"/>
          <w:lang w:val="en-GB"/>
        </w:rPr>
        <w:t>local fires</w:t>
      </w:r>
      <w:r w:rsidR="00A05F3E" w:rsidRPr="00E95345">
        <w:rPr>
          <w:rFonts w:ascii="Arial" w:hAnsi="Arial" w:cs="Arial"/>
          <w:sz w:val="20"/>
          <w:szCs w:val="20"/>
          <w:lang w:val="en-GB"/>
        </w:rPr>
        <w:t xml:space="preserve"> and organic matter flux</w:t>
      </w:r>
      <w:r w:rsidR="00B37EA5" w:rsidRPr="00E95345">
        <w:rPr>
          <w:rFonts w:ascii="Arial" w:hAnsi="Arial" w:cs="Arial"/>
          <w:sz w:val="20"/>
          <w:szCs w:val="20"/>
          <w:lang w:val="en-GB"/>
        </w:rPr>
        <w:t xml:space="preserve"> within the basin</w:t>
      </w:r>
      <w:r w:rsidR="00A05F3E" w:rsidRPr="00E95345">
        <w:rPr>
          <w:rFonts w:ascii="Arial" w:hAnsi="Arial" w:cs="Arial"/>
          <w:sz w:val="20"/>
          <w:szCs w:val="20"/>
          <w:lang w:val="en-GB"/>
        </w:rPr>
        <w:t xml:space="preserve"> </w:t>
      </w:r>
      <w:r w:rsidR="0047366E" w:rsidRPr="00E95345">
        <w:rPr>
          <w:rFonts w:ascii="Arial" w:hAnsi="Arial" w:cs="Arial"/>
          <w:sz w:val="20"/>
          <w:szCs w:val="20"/>
          <w:lang w:val="en-GB"/>
        </w:rPr>
        <w:t xml:space="preserve">only </w:t>
      </w:r>
      <w:r w:rsidR="000D234F" w:rsidRPr="00E95345">
        <w:rPr>
          <w:rFonts w:ascii="Arial" w:hAnsi="Arial" w:cs="Arial"/>
          <w:sz w:val="20"/>
          <w:szCs w:val="20"/>
          <w:lang w:val="en-GB"/>
        </w:rPr>
        <w:t>showed discrete increases</w:t>
      </w:r>
      <w:r w:rsidR="00884833" w:rsidRPr="00E95345">
        <w:rPr>
          <w:rFonts w:ascii="Arial" w:hAnsi="Arial" w:cs="Arial"/>
          <w:sz w:val="20"/>
          <w:szCs w:val="20"/>
          <w:lang w:val="en-GB"/>
        </w:rPr>
        <w:t xml:space="preserve">, </w:t>
      </w:r>
      <w:r w:rsidR="000D234F" w:rsidRPr="00E95345">
        <w:rPr>
          <w:rFonts w:ascii="Arial" w:hAnsi="Arial" w:cs="Arial"/>
          <w:sz w:val="20"/>
          <w:szCs w:val="20"/>
          <w:lang w:val="en-GB"/>
        </w:rPr>
        <w:t>and</w:t>
      </w:r>
      <w:r w:rsidR="00086DDF" w:rsidRPr="00E95345">
        <w:rPr>
          <w:rFonts w:ascii="Arial" w:hAnsi="Arial" w:cs="Arial"/>
          <w:sz w:val="20"/>
          <w:szCs w:val="20"/>
          <w:lang w:val="en-GB"/>
        </w:rPr>
        <w:t xml:space="preserve"> </w:t>
      </w:r>
      <w:r w:rsidR="00354235" w:rsidRPr="00E95345">
        <w:rPr>
          <w:rFonts w:ascii="Arial" w:hAnsi="Arial" w:cs="Arial"/>
          <w:sz w:val="20"/>
          <w:szCs w:val="20"/>
          <w:lang w:val="en-GB"/>
        </w:rPr>
        <w:t xml:space="preserve">the </w:t>
      </w:r>
      <w:r w:rsidR="00086DDF" w:rsidRPr="00E95345">
        <w:rPr>
          <w:rFonts w:ascii="Arial" w:hAnsi="Arial" w:cs="Arial"/>
          <w:sz w:val="20"/>
          <w:szCs w:val="20"/>
          <w:lang w:val="en-GB"/>
        </w:rPr>
        <w:t>laurel</w:t>
      </w:r>
      <w:r w:rsidR="00EB7C25" w:rsidRPr="00E95345">
        <w:rPr>
          <w:rFonts w:ascii="Arial" w:hAnsi="Arial" w:cs="Arial"/>
          <w:sz w:val="20"/>
          <w:szCs w:val="20"/>
          <w:lang w:val="en-GB"/>
        </w:rPr>
        <w:t xml:space="preserve"> </w:t>
      </w:r>
      <w:r w:rsidR="00045F7A" w:rsidRPr="00E95345">
        <w:rPr>
          <w:rFonts w:ascii="Arial" w:hAnsi="Arial" w:cs="Arial"/>
          <w:sz w:val="20"/>
          <w:szCs w:val="20"/>
          <w:lang w:val="en-GB"/>
        </w:rPr>
        <w:t>forest</w:t>
      </w:r>
      <w:r w:rsidR="002B2D17">
        <w:rPr>
          <w:rFonts w:ascii="Arial" w:hAnsi="Arial" w:cs="Arial"/>
          <w:sz w:val="20"/>
          <w:szCs w:val="20"/>
          <w:lang w:val="en-GB"/>
        </w:rPr>
        <w:t xml:space="preserve"> composition</w:t>
      </w:r>
      <w:r w:rsidR="00EB7C25" w:rsidRPr="00E95345">
        <w:rPr>
          <w:rFonts w:ascii="Arial" w:hAnsi="Arial" w:cs="Arial"/>
          <w:sz w:val="20"/>
          <w:szCs w:val="20"/>
          <w:lang w:val="en-GB"/>
        </w:rPr>
        <w:t xml:space="preserve"> did</w:t>
      </w:r>
      <w:r w:rsidR="00E56A94" w:rsidRPr="00E95345">
        <w:rPr>
          <w:rFonts w:ascii="Arial" w:hAnsi="Arial" w:cs="Arial"/>
          <w:sz w:val="20"/>
          <w:szCs w:val="20"/>
          <w:lang w:val="en-GB"/>
        </w:rPr>
        <w:t xml:space="preserve"> not</w:t>
      </w:r>
      <w:r w:rsidR="00045F7A" w:rsidRPr="00E95345">
        <w:rPr>
          <w:rFonts w:ascii="Arial" w:hAnsi="Arial" w:cs="Arial"/>
          <w:sz w:val="20"/>
          <w:szCs w:val="20"/>
          <w:lang w:val="en-GB"/>
        </w:rPr>
        <w:t xml:space="preserve"> change</w:t>
      </w:r>
      <w:r w:rsidR="00EB7C25" w:rsidRPr="00E95345">
        <w:rPr>
          <w:rFonts w:ascii="Arial" w:hAnsi="Arial" w:cs="Arial"/>
          <w:sz w:val="20"/>
          <w:szCs w:val="20"/>
          <w:lang w:val="en-GB"/>
        </w:rPr>
        <w:t xml:space="preserve"> significantly</w:t>
      </w:r>
      <w:r w:rsidR="00961EF3" w:rsidRPr="00E95345">
        <w:rPr>
          <w:rFonts w:ascii="Arial" w:hAnsi="Arial" w:cs="Arial"/>
          <w:sz w:val="20"/>
          <w:szCs w:val="20"/>
          <w:lang w:val="en-GB"/>
        </w:rPr>
        <w:t xml:space="preserve"> (Figs 3 and 4)</w:t>
      </w:r>
      <w:r w:rsidR="00B37EA5" w:rsidRPr="00E95345">
        <w:rPr>
          <w:rFonts w:ascii="Arial" w:hAnsi="Arial" w:cs="Arial"/>
          <w:sz w:val="20"/>
          <w:szCs w:val="20"/>
          <w:lang w:val="en-GB"/>
        </w:rPr>
        <w:t>.</w:t>
      </w:r>
      <w:r w:rsidR="002516CA" w:rsidRPr="00E95345">
        <w:rPr>
          <w:rFonts w:ascii="Arial" w:hAnsi="Arial" w:cs="Arial"/>
          <w:sz w:val="20"/>
          <w:szCs w:val="20"/>
        </w:rPr>
        <w:t xml:space="preserve"> </w:t>
      </w:r>
      <w:r w:rsidR="0060407C" w:rsidRPr="00E95345">
        <w:rPr>
          <w:rFonts w:ascii="Arial" w:hAnsi="Arial" w:cs="Arial"/>
          <w:sz w:val="20"/>
          <w:szCs w:val="20"/>
        </w:rPr>
        <w:t>T</w:t>
      </w:r>
      <w:r w:rsidR="00354235" w:rsidRPr="00E95345">
        <w:rPr>
          <w:rFonts w:ascii="Arial" w:hAnsi="Arial" w:cs="Arial"/>
          <w:sz w:val="20"/>
          <w:szCs w:val="20"/>
        </w:rPr>
        <w:t>his may reflect</w:t>
      </w:r>
      <w:r w:rsidR="00EB7C25" w:rsidRPr="00E95345">
        <w:rPr>
          <w:rFonts w:ascii="Arial" w:hAnsi="Arial" w:cs="Arial"/>
          <w:sz w:val="20"/>
          <w:szCs w:val="20"/>
        </w:rPr>
        <w:t xml:space="preserve"> </w:t>
      </w:r>
      <w:r w:rsidR="00A05F3E" w:rsidRPr="00E95345">
        <w:rPr>
          <w:rFonts w:ascii="Arial" w:hAnsi="Arial" w:cs="Arial"/>
          <w:sz w:val="20"/>
          <w:szCs w:val="20"/>
        </w:rPr>
        <w:t xml:space="preserve">initially </w:t>
      </w:r>
      <w:r w:rsidR="00EB7C25" w:rsidRPr="00E95345">
        <w:rPr>
          <w:rFonts w:ascii="Arial" w:hAnsi="Arial" w:cs="Arial"/>
          <w:sz w:val="20"/>
          <w:szCs w:val="20"/>
        </w:rPr>
        <w:t xml:space="preserve">small local human populations </w:t>
      </w:r>
      <w:r w:rsidR="00354235" w:rsidRPr="00E95345">
        <w:rPr>
          <w:rFonts w:ascii="Arial" w:hAnsi="Arial" w:cs="Arial"/>
          <w:sz w:val="20"/>
          <w:szCs w:val="20"/>
        </w:rPr>
        <w:t>whose</w:t>
      </w:r>
      <w:r w:rsidR="00EB7C25" w:rsidRPr="00E95345">
        <w:rPr>
          <w:rFonts w:ascii="Arial" w:hAnsi="Arial" w:cs="Arial"/>
          <w:sz w:val="20"/>
          <w:szCs w:val="20"/>
        </w:rPr>
        <w:t xml:space="preserve"> permanent dwellings</w:t>
      </w:r>
      <w:r w:rsidR="00354235" w:rsidRPr="00E95345">
        <w:rPr>
          <w:rFonts w:ascii="Arial" w:hAnsi="Arial" w:cs="Arial"/>
          <w:sz w:val="20"/>
          <w:szCs w:val="20"/>
        </w:rPr>
        <w:t xml:space="preserve"> were at</w:t>
      </w:r>
      <w:r w:rsidR="00EB7C25" w:rsidRPr="00E95345">
        <w:rPr>
          <w:rFonts w:ascii="Arial" w:hAnsi="Arial" w:cs="Arial"/>
          <w:sz w:val="20"/>
          <w:szCs w:val="20"/>
        </w:rPr>
        <w:t xml:space="preserve"> lower elevation</w:t>
      </w:r>
      <w:r w:rsidR="00F376FD" w:rsidRPr="00F376FD">
        <w:rPr>
          <w:rFonts w:ascii="Arial" w:hAnsi="Arial" w:cs="Arial"/>
          <w:sz w:val="20"/>
          <w:szCs w:val="20"/>
          <w:vertAlign w:val="superscript"/>
        </w:rPr>
        <w:t>28</w:t>
      </w:r>
      <w:r w:rsidR="00EB7C25" w:rsidRPr="00E95345">
        <w:rPr>
          <w:rFonts w:ascii="Arial" w:hAnsi="Arial" w:cs="Arial"/>
          <w:sz w:val="20"/>
          <w:szCs w:val="20"/>
        </w:rPr>
        <w:t>.</w:t>
      </w:r>
      <w:r w:rsidR="00EB7C25" w:rsidRPr="00E95345">
        <w:rPr>
          <w:rFonts w:ascii="Arial" w:hAnsi="Arial" w:cs="Arial"/>
          <w:sz w:val="20"/>
          <w:szCs w:val="20"/>
          <w:lang w:val="en-GB"/>
        </w:rPr>
        <w:t xml:space="preserve"> </w:t>
      </w:r>
      <w:r w:rsidR="00A05F3E" w:rsidRPr="00E95345">
        <w:rPr>
          <w:rFonts w:ascii="Arial" w:hAnsi="Arial" w:cs="Arial"/>
          <w:sz w:val="20"/>
          <w:szCs w:val="20"/>
          <w:lang w:val="en-GB"/>
        </w:rPr>
        <w:t>Later</w:t>
      </w:r>
      <w:r w:rsidR="00045F7A" w:rsidRPr="00E95345">
        <w:rPr>
          <w:rFonts w:ascii="Arial" w:hAnsi="Arial" w:cs="Arial"/>
          <w:sz w:val="20"/>
          <w:szCs w:val="20"/>
          <w:lang w:val="en-GB"/>
        </w:rPr>
        <w:t xml:space="preserve">, </w:t>
      </w:r>
      <w:r w:rsidR="00354235" w:rsidRPr="00E95345">
        <w:rPr>
          <w:rFonts w:ascii="Arial" w:hAnsi="Arial" w:cs="Arial"/>
          <w:sz w:val="20"/>
          <w:szCs w:val="20"/>
          <w:lang w:val="en-GB"/>
        </w:rPr>
        <w:t xml:space="preserve">at </w:t>
      </w:r>
      <w:r w:rsidR="001974A2" w:rsidRPr="00E95345">
        <w:rPr>
          <w:rFonts w:ascii="Arial" w:hAnsi="Arial" w:cs="Arial"/>
          <w:sz w:val="20"/>
          <w:szCs w:val="20"/>
          <w:lang w:val="en-GB"/>
        </w:rPr>
        <w:t>c. 750</w:t>
      </w:r>
      <w:r w:rsidR="00961EF3" w:rsidRPr="00E95345">
        <w:rPr>
          <w:rFonts w:ascii="Arial" w:hAnsi="Arial" w:cs="Arial"/>
          <w:sz w:val="20"/>
          <w:szCs w:val="20"/>
          <w:lang w:val="en-GB"/>
        </w:rPr>
        <w:t xml:space="preserve"> </w:t>
      </w:r>
      <w:proofErr w:type="spellStart"/>
      <w:r w:rsidR="00961EF3" w:rsidRPr="00E95345">
        <w:rPr>
          <w:rFonts w:ascii="Arial" w:hAnsi="Arial" w:cs="Arial"/>
          <w:sz w:val="20"/>
          <w:szCs w:val="20"/>
          <w:lang w:val="en-GB"/>
        </w:rPr>
        <w:t>cal</w:t>
      </w:r>
      <w:proofErr w:type="spellEnd"/>
      <w:r w:rsidR="00961EF3" w:rsidRPr="00E95345">
        <w:rPr>
          <w:rFonts w:ascii="Arial" w:hAnsi="Arial" w:cs="Arial"/>
          <w:sz w:val="20"/>
          <w:szCs w:val="20"/>
          <w:lang w:val="en-GB"/>
        </w:rPr>
        <w:t xml:space="preserve"> </w:t>
      </w:r>
      <w:proofErr w:type="spellStart"/>
      <w:r w:rsidR="00961EF3" w:rsidRPr="00E95345">
        <w:rPr>
          <w:rFonts w:ascii="Arial" w:hAnsi="Arial" w:cs="Arial"/>
          <w:sz w:val="20"/>
          <w:szCs w:val="20"/>
          <w:lang w:val="en-GB"/>
        </w:rPr>
        <w:t>yr</w:t>
      </w:r>
      <w:proofErr w:type="spellEnd"/>
      <w:r w:rsidR="00961EF3" w:rsidRPr="00E95345">
        <w:rPr>
          <w:rFonts w:ascii="Arial" w:hAnsi="Arial" w:cs="Arial"/>
          <w:sz w:val="20"/>
          <w:szCs w:val="20"/>
          <w:lang w:val="en-GB"/>
        </w:rPr>
        <w:t xml:space="preserve"> BP</w:t>
      </w:r>
      <w:r w:rsidR="00B37EA5" w:rsidRPr="00E95345">
        <w:rPr>
          <w:rFonts w:ascii="Arial" w:hAnsi="Arial" w:cs="Arial"/>
          <w:sz w:val="20"/>
          <w:szCs w:val="20"/>
          <w:lang w:val="en-GB"/>
        </w:rPr>
        <w:t xml:space="preserve"> (</w:t>
      </w:r>
      <w:r w:rsidR="001974A2" w:rsidRPr="00E95345">
        <w:rPr>
          <w:rFonts w:ascii="Arial" w:hAnsi="Arial" w:cs="Arial"/>
          <w:sz w:val="20"/>
          <w:szCs w:val="20"/>
          <w:lang w:val="en-GB"/>
        </w:rPr>
        <w:t xml:space="preserve">95% </w:t>
      </w:r>
      <w:r w:rsidR="00B37EA5" w:rsidRPr="00E95345">
        <w:rPr>
          <w:rFonts w:ascii="Arial" w:hAnsi="Arial" w:cs="Arial"/>
          <w:sz w:val="20"/>
          <w:szCs w:val="20"/>
          <w:lang w:val="en-GB"/>
        </w:rPr>
        <w:t>CI</w:t>
      </w:r>
      <w:r w:rsidR="001974A2" w:rsidRPr="00E95345">
        <w:rPr>
          <w:rFonts w:ascii="Arial" w:hAnsi="Arial" w:cs="Arial"/>
          <w:sz w:val="20"/>
          <w:szCs w:val="20"/>
          <w:lang w:val="en-GB"/>
        </w:rPr>
        <w:t xml:space="preserve"> 830</w:t>
      </w:r>
      <w:r w:rsidR="00E95345">
        <w:rPr>
          <w:rFonts w:ascii="Arial" w:hAnsi="Arial" w:cs="Arial"/>
          <w:sz w:val="20"/>
          <w:szCs w:val="20"/>
        </w:rPr>
        <w:t>–</w:t>
      </w:r>
      <w:r w:rsidR="001974A2" w:rsidRPr="00E95345">
        <w:rPr>
          <w:rFonts w:ascii="Arial" w:hAnsi="Arial" w:cs="Arial"/>
          <w:sz w:val="20"/>
          <w:szCs w:val="20"/>
          <w:lang w:val="en-GB"/>
        </w:rPr>
        <w:t>700</w:t>
      </w:r>
      <w:r w:rsidR="00B37EA5" w:rsidRPr="00E95345">
        <w:rPr>
          <w:rFonts w:ascii="Arial" w:hAnsi="Arial" w:cs="Arial"/>
          <w:sz w:val="20"/>
          <w:szCs w:val="20"/>
          <w:lang w:val="en-GB"/>
        </w:rPr>
        <w:t>)</w:t>
      </w:r>
      <w:r w:rsidR="00961EF3" w:rsidRPr="00E95345">
        <w:rPr>
          <w:rFonts w:ascii="Arial" w:hAnsi="Arial" w:cs="Arial"/>
          <w:sz w:val="20"/>
          <w:szCs w:val="20"/>
          <w:lang w:val="en-GB"/>
        </w:rPr>
        <w:t xml:space="preserve"> </w:t>
      </w:r>
      <w:r w:rsidR="00045F7A" w:rsidRPr="00E95345">
        <w:rPr>
          <w:rFonts w:ascii="Arial" w:hAnsi="Arial" w:cs="Arial"/>
          <w:sz w:val="20"/>
          <w:szCs w:val="20"/>
          <w:lang w:val="en-GB"/>
        </w:rPr>
        <w:t>sharp increase</w:t>
      </w:r>
      <w:r w:rsidR="002658BF" w:rsidRPr="00E95345">
        <w:rPr>
          <w:rFonts w:ascii="Arial" w:hAnsi="Arial" w:cs="Arial"/>
          <w:sz w:val="20"/>
          <w:szCs w:val="20"/>
          <w:lang w:val="en-GB"/>
        </w:rPr>
        <w:t xml:space="preserve">s occur </w:t>
      </w:r>
      <w:r w:rsidR="00045F7A" w:rsidRPr="00E95345">
        <w:rPr>
          <w:rFonts w:ascii="Arial" w:hAnsi="Arial" w:cs="Arial"/>
          <w:sz w:val="20"/>
          <w:szCs w:val="20"/>
          <w:lang w:val="en-GB"/>
        </w:rPr>
        <w:t xml:space="preserve">in </w:t>
      </w:r>
      <w:r w:rsidR="00BB0A00" w:rsidRPr="00E95345">
        <w:rPr>
          <w:rFonts w:ascii="Arial" w:hAnsi="Arial" w:cs="Arial"/>
          <w:sz w:val="20"/>
          <w:szCs w:val="20"/>
          <w:lang w:val="en-GB"/>
        </w:rPr>
        <w:t xml:space="preserve">indicators of herbivore presence (coprophilous fungi) </w:t>
      </w:r>
      <w:r w:rsidR="00E8064D" w:rsidRPr="00E95345">
        <w:rPr>
          <w:rFonts w:ascii="Arial" w:hAnsi="Arial" w:cs="Arial"/>
          <w:sz w:val="20"/>
          <w:szCs w:val="20"/>
          <w:lang w:val="en-GB"/>
        </w:rPr>
        <w:t xml:space="preserve">probably </w:t>
      </w:r>
      <w:r w:rsidR="002658BF" w:rsidRPr="00E95345">
        <w:rPr>
          <w:rFonts w:ascii="Arial" w:hAnsi="Arial" w:cs="Arial"/>
          <w:sz w:val="20"/>
          <w:szCs w:val="20"/>
          <w:lang w:val="en-GB"/>
        </w:rPr>
        <w:t xml:space="preserve">representing </w:t>
      </w:r>
      <w:r w:rsidR="00E8064D" w:rsidRPr="00E95345">
        <w:rPr>
          <w:rFonts w:ascii="Arial" w:hAnsi="Arial" w:cs="Arial"/>
          <w:sz w:val="20"/>
          <w:szCs w:val="20"/>
          <w:lang w:val="en-GB"/>
        </w:rPr>
        <w:t>introduced</w:t>
      </w:r>
      <w:r w:rsidR="00F4376A" w:rsidRPr="00E95345">
        <w:rPr>
          <w:rFonts w:ascii="Arial" w:hAnsi="Arial" w:cs="Arial"/>
          <w:sz w:val="20"/>
          <w:szCs w:val="20"/>
          <w:lang w:val="en-GB"/>
        </w:rPr>
        <w:t xml:space="preserve"> </w:t>
      </w:r>
      <w:proofErr w:type="spellStart"/>
      <w:r w:rsidR="00F4376A" w:rsidRPr="00E95345">
        <w:rPr>
          <w:rFonts w:ascii="Arial" w:hAnsi="Arial" w:cs="Arial"/>
          <w:sz w:val="20"/>
          <w:szCs w:val="20"/>
          <w:lang w:val="en-GB"/>
        </w:rPr>
        <w:t>ovicaprids</w:t>
      </w:r>
      <w:proofErr w:type="spellEnd"/>
      <w:r w:rsidR="00F4376A" w:rsidRPr="00E95345">
        <w:rPr>
          <w:rFonts w:ascii="Arial" w:hAnsi="Arial" w:cs="Arial"/>
          <w:sz w:val="20"/>
          <w:szCs w:val="20"/>
          <w:lang w:val="en-GB"/>
        </w:rPr>
        <w:t xml:space="preserve"> (</w:t>
      </w:r>
      <w:r w:rsidR="00F4376A" w:rsidRPr="00E95345">
        <w:rPr>
          <w:rFonts w:ascii="Arial" w:hAnsi="Arial" w:cs="Arial"/>
          <w:i/>
          <w:iCs/>
          <w:sz w:val="20"/>
          <w:szCs w:val="20"/>
          <w:lang w:val="en-GB"/>
        </w:rPr>
        <w:t xml:space="preserve">Capra </w:t>
      </w:r>
      <w:proofErr w:type="spellStart"/>
      <w:r w:rsidR="00F4376A" w:rsidRPr="00E95345">
        <w:rPr>
          <w:rFonts w:ascii="Arial" w:hAnsi="Arial" w:cs="Arial"/>
          <w:i/>
          <w:iCs/>
          <w:sz w:val="20"/>
          <w:szCs w:val="20"/>
          <w:lang w:val="en-GB"/>
        </w:rPr>
        <w:t>hircus</w:t>
      </w:r>
      <w:proofErr w:type="spellEnd"/>
      <w:r w:rsidR="00F4376A" w:rsidRPr="00E95345">
        <w:rPr>
          <w:rFonts w:ascii="Arial" w:hAnsi="Arial" w:cs="Arial"/>
          <w:iCs/>
          <w:sz w:val="20"/>
          <w:szCs w:val="20"/>
          <w:lang w:val="en-GB"/>
        </w:rPr>
        <w:t>,</w:t>
      </w:r>
      <w:r w:rsidR="00F4376A" w:rsidRPr="00E95345">
        <w:rPr>
          <w:rFonts w:ascii="Arial" w:hAnsi="Arial" w:cs="Arial"/>
          <w:i/>
          <w:iCs/>
          <w:sz w:val="20"/>
          <w:szCs w:val="20"/>
          <w:lang w:val="en-GB"/>
        </w:rPr>
        <w:t xml:space="preserve"> </w:t>
      </w:r>
      <w:proofErr w:type="spellStart"/>
      <w:r w:rsidR="00F4376A" w:rsidRPr="00E95345">
        <w:rPr>
          <w:rFonts w:ascii="Arial" w:hAnsi="Arial" w:cs="Arial"/>
          <w:i/>
          <w:iCs/>
          <w:sz w:val="20"/>
          <w:szCs w:val="20"/>
          <w:lang w:val="en-GB"/>
        </w:rPr>
        <w:t>Ovis</w:t>
      </w:r>
      <w:proofErr w:type="spellEnd"/>
      <w:r w:rsidR="00F4376A" w:rsidRPr="00E95345">
        <w:rPr>
          <w:rFonts w:ascii="Arial" w:hAnsi="Arial" w:cs="Arial"/>
          <w:i/>
          <w:iCs/>
          <w:sz w:val="20"/>
          <w:szCs w:val="20"/>
          <w:lang w:val="en-GB"/>
        </w:rPr>
        <w:t xml:space="preserve"> </w:t>
      </w:r>
      <w:proofErr w:type="spellStart"/>
      <w:r w:rsidR="00F4376A" w:rsidRPr="00E95345">
        <w:rPr>
          <w:rFonts w:ascii="Arial" w:hAnsi="Arial" w:cs="Arial"/>
          <w:i/>
          <w:iCs/>
          <w:sz w:val="20"/>
          <w:szCs w:val="20"/>
          <w:lang w:val="en-GB"/>
        </w:rPr>
        <w:t>aries</w:t>
      </w:r>
      <w:proofErr w:type="spellEnd"/>
      <w:r w:rsidR="00F4376A" w:rsidRPr="00E95345">
        <w:rPr>
          <w:rFonts w:ascii="Arial" w:hAnsi="Arial" w:cs="Arial"/>
          <w:sz w:val="20"/>
          <w:szCs w:val="20"/>
          <w:lang w:val="en-GB"/>
        </w:rPr>
        <w:t>) and pigs (</w:t>
      </w:r>
      <w:r w:rsidR="00F4376A" w:rsidRPr="00E95345">
        <w:rPr>
          <w:rFonts w:ascii="Arial" w:hAnsi="Arial" w:cs="Arial"/>
          <w:i/>
          <w:iCs/>
          <w:sz w:val="20"/>
          <w:szCs w:val="20"/>
          <w:lang w:val="en-GB"/>
        </w:rPr>
        <w:t xml:space="preserve">Sus </w:t>
      </w:r>
      <w:proofErr w:type="spellStart"/>
      <w:r w:rsidR="00F4376A" w:rsidRPr="00E95345">
        <w:rPr>
          <w:rFonts w:ascii="Arial" w:hAnsi="Arial" w:cs="Arial"/>
          <w:i/>
          <w:iCs/>
          <w:sz w:val="20"/>
          <w:szCs w:val="20"/>
          <w:lang w:val="en-GB"/>
        </w:rPr>
        <w:lastRenderedPageBreak/>
        <w:t>domestica</w:t>
      </w:r>
      <w:proofErr w:type="spellEnd"/>
      <w:proofErr w:type="gramStart"/>
      <w:r w:rsidR="00F4376A" w:rsidRPr="00E95345">
        <w:rPr>
          <w:rFonts w:ascii="Arial" w:hAnsi="Arial" w:cs="Arial"/>
          <w:sz w:val="20"/>
          <w:szCs w:val="20"/>
          <w:lang w:val="en-GB"/>
        </w:rPr>
        <w:t>)</w:t>
      </w:r>
      <w:r w:rsidR="00F376FD" w:rsidRPr="00F376FD">
        <w:rPr>
          <w:rFonts w:ascii="Arial" w:hAnsi="Arial" w:cs="Arial"/>
          <w:sz w:val="20"/>
          <w:szCs w:val="20"/>
          <w:vertAlign w:val="superscript"/>
          <w:lang w:val="en-GB"/>
        </w:rPr>
        <w:t>1</w:t>
      </w:r>
      <w:r w:rsidR="00777270">
        <w:rPr>
          <w:rFonts w:ascii="Arial" w:hAnsi="Arial" w:cs="Arial"/>
          <w:sz w:val="20"/>
          <w:szCs w:val="20"/>
          <w:vertAlign w:val="superscript"/>
          <w:lang w:val="en-GB"/>
        </w:rPr>
        <w:t>4</w:t>
      </w:r>
      <w:proofErr w:type="gramEnd"/>
      <w:r w:rsidR="00BB0A00" w:rsidRPr="00E95345">
        <w:rPr>
          <w:rFonts w:ascii="Arial" w:hAnsi="Arial" w:cs="Arial"/>
          <w:sz w:val="20"/>
          <w:szCs w:val="20"/>
          <w:lang w:val="en-GB"/>
        </w:rPr>
        <w:t xml:space="preserve"> followed by hig</w:t>
      </w:r>
      <w:r w:rsidR="0047366E" w:rsidRPr="00E95345">
        <w:rPr>
          <w:rFonts w:ascii="Arial" w:hAnsi="Arial" w:cs="Arial"/>
          <w:sz w:val="20"/>
          <w:szCs w:val="20"/>
          <w:lang w:val="en-GB"/>
        </w:rPr>
        <w:t>h</w:t>
      </w:r>
      <w:r w:rsidR="00BB0A00" w:rsidRPr="00E95345">
        <w:rPr>
          <w:rFonts w:ascii="Arial" w:hAnsi="Arial" w:cs="Arial"/>
          <w:sz w:val="20"/>
          <w:szCs w:val="20"/>
          <w:lang w:val="en-GB"/>
        </w:rPr>
        <w:t>er organic matter flux</w:t>
      </w:r>
      <w:r w:rsidR="00884833" w:rsidRPr="00E95345">
        <w:rPr>
          <w:rFonts w:ascii="Arial" w:hAnsi="Arial" w:cs="Arial"/>
          <w:sz w:val="20"/>
          <w:szCs w:val="20"/>
          <w:lang w:val="en-GB"/>
        </w:rPr>
        <w:t xml:space="preserve">. </w:t>
      </w:r>
      <w:r w:rsidR="00045F7A" w:rsidRPr="00E95345">
        <w:rPr>
          <w:rFonts w:ascii="Arial" w:hAnsi="Arial" w:cs="Arial"/>
          <w:sz w:val="20"/>
          <w:szCs w:val="20"/>
          <w:lang w:val="en-GB"/>
        </w:rPr>
        <w:t xml:space="preserve">These two </w:t>
      </w:r>
      <w:r w:rsidR="00961EF3" w:rsidRPr="00E95345">
        <w:rPr>
          <w:rFonts w:ascii="Arial" w:hAnsi="Arial" w:cs="Arial"/>
          <w:sz w:val="20"/>
          <w:szCs w:val="20"/>
          <w:lang w:val="en-GB"/>
        </w:rPr>
        <w:t>environmental variables</w:t>
      </w:r>
      <w:r w:rsidR="0037671C" w:rsidRPr="00E95345">
        <w:rPr>
          <w:rFonts w:ascii="Arial" w:hAnsi="Arial" w:cs="Arial"/>
          <w:sz w:val="20"/>
          <w:szCs w:val="20"/>
          <w:lang w:val="en-GB"/>
        </w:rPr>
        <w:t>, which</w:t>
      </w:r>
      <w:r w:rsidR="00961EF3" w:rsidRPr="00E95345">
        <w:rPr>
          <w:rFonts w:ascii="Arial" w:hAnsi="Arial" w:cs="Arial"/>
          <w:sz w:val="20"/>
          <w:szCs w:val="20"/>
          <w:lang w:val="en-GB"/>
        </w:rPr>
        <w:t xml:space="preserve"> </w:t>
      </w:r>
      <w:r w:rsidR="002658BF" w:rsidRPr="00E95345">
        <w:rPr>
          <w:rFonts w:ascii="Arial" w:hAnsi="Arial" w:cs="Arial"/>
          <w:sz w:val="20"/>
          <w:szCs w:val="20"/>
          <w:lang w:val="en-GB"/>
        </w:rPr>
        <w:t xml:space="preserve">are </w:t>
      </w:r>
      <w:r w:rsidR="00086DDF" w:rsidRPr="00E95345">
        <w:rPr>
          <w:rFonts w:ascii="Arial" w:hAnsi="Arial" w:cs="Arial"/>
          <w:sz w:val="20"/>
          <w:szCs w:val="20"/>
          <w:lang w:val="en-GB"/>
        </w:rPr>
        <w:t xml:space="preserve">potentially </w:t>
      </w:r>
      <w:r w:rsidR="002658BF" w:rsidRPr="00E95345">
        <w:rPr>
          <w:rFonts w:ascii="Arial" w:hAnsi="Arial" w:cs="Arial"/>
          <w:sz w:val="20"/>
          <w:szCs w:val="20"/>
          <w:lang w:val="en-GB"/>
        </w:rPr>
        <w:t>linked</w:t>
      </w:r>
      <w:r w:rsidR="00EB79D8" w:rsidRPr="00E95345">
        <w:rPr>
          <w:rFonts w:ascii="Arial" w:hAnsi="Arial" w:cs="Arial"/>
          <w:sz w:val="20"/>
          <w:szCs w:val="20"/>
          <w:lang w:val="en-GB"/>
        </w:rPr>
        <w:t xml:space="preserve">, </w:t>
      </w:r>
      <w:r w:rsidR="00045F7A" w:rsidRPr="00E95345">
        <w:rPr>
          <w:rFonts w:ascii="Arial" w:hAnsi="Arial" w:cs="Arial"/>
          <w:sz w:val="20"/>
          <w:szCs w:val="20"/>
          <w:lang w:val="en-GB"/>
        </w:rPr>
        <w:t xml:space="preserve">are identified as the main drivers of recent </w:t>
      </w:r>
      <w:r w:rsidR="00540E4F" w:rsidRPr="00E95345">
        <w:rPr>
          <w:rFonts w:ascii="Arial" w:hAnsi="Arial" w:cs="Arial"/>
          <w:sz w:val="20"/>
          <w:szCs w:val="20"/>
          <w:lang w:val="en-GB"/>
        </w:rPr>
        <w:t xml:space="preserve">subtle </w:t>
      </w:r>
      <w:r w:rsidR="00045F7A" w:rsidRPr="00E95345">
        <w:rPr>
          <w:rFonts w:ascii="Arial" w:hAnsi="Arial" w:cs="Arial"/>
          <w:sz w:val="20"/>
          <w:szCs w:val="20"/>
          <w:lang w:val="en-GB"/>
        </w:rPr>
        <w:t>laurel forest change</w:t>
      </w:r>
      <w:r w:rsidR="00EB7C25" w:rsidRPr="00E95345">
        <w:rPr>
          <w:rFonts w:ascii="Arial" w:hAnsi="Arial" w:cs="Arial"/>
          <w:sz w:val="20"/>
          <w:szCs w:val="20"/>
          <w:lang w:val="en-GB"/>
        </w:rPr>
        <w:t xml:space="preserve">. </w:t>
      </w:r>
    </w:p>
    <w:p w14:paraId="0C2EACD8" w14:textId="43935DB9" w:rsidR="00354235" w:rsidRPr="00E95345" w:rsidRDefault="000E7A58" w:rsidP="00BD7165">
      <w:pPr>
        <w:jc w:val="both"/>
        <w:rPr>
          <w:rFonts w:ascii="Arial" w:hAnsi="Arial" w:cs="Arial"/>
          <w:sz w:val="20"/>
          <w:szCs w:val="20"/>
        </w:rPr>
      </w:pPr>
      <w:r w:rsidRPr="00E95345">
        <w:rPr>
          <w:rFonts w:ascii="Arial" w:hAnsi="Arial" w:cs="Arial"/>
          <w:sz w:val="20"/>
          <w:szCs w:val="20"/>
        </w:rPr>
        <w:t xml:space="preserve">In </w:t>
      </w:r>
      <w:r w:rsidR="00086DDF" w:rsidRPr="00E95345">
        <w:rPr>
          <w:rFonts w:ascii="Arial" w:hAnsi="Arial" w:cs="Arial"/>
          <w:sz w:val="20"/>
          <w:szCs w:val="20"/>
          <w:lang w:val="en-GB"/>
        </w:rPr>
        <w:t xml:space="preserve">Gran </w:t>
      </w:r>
      <w:proofErr w:type="spellStart"/>
      <w:r w:rsidR="00086DDF" w:rsidRPr="00E95345">
        <w:rPr>
          <w:rFonts w:ascii="Arial" w:hAnsi="Arial" w:cs="Arial"/>
          <w:sz w:val="20"/>
          <w:szCs w:val="20"/>
          <w:lang w:val="en-GB"/>
        </w:rPr>
        <w:t>Canaria´s</w:t>
      </w:r>
      <w:proofErr w:type="spellEnd"/>
      <w:r w:rsidR="00086DDF" w:rsidRPr="00E95345">
        <w:rPr>
          <w:rFonts w:ascii="Arial" w:hAnsi="Arial" w:cs="Arial"/>
          <w:sz w:val="20"/>
          <w:szCs w:val="20"/>
          <w:lang w:val="en-GB"/>
        </w:rPr>
        <w:t xml:space="preserve"> </w:t>
      </w:r>
      <w:proofErr w:type="spellStart"/>
      <w:r w:rsidR="00086DDF" w:rsidRPr="00E95345">
        <w:rPr>
          <w:rFonts w:ascii="Arial" w:hAnsi="Arial" w:cs="Arial"/>
          <w:sz w:val="20"/>
          <w:szCs w:val="20"/>
          <w:lang w:val="en-GB"/>
        </w:rPr>
        <w:t>thermophilous</w:t>
      </w:r>
      <w:proofErr w:type="spellEnd"/>
      <w:r w:rsidR="00086DDF" w:rsidRPr="00E95345">
        <w:rPr>
          <w:rFonts w:ascii="Arial" w:hAnsi="Arial" w:cs="Arial"/>
          <w:sz w:val="20"/>
          <w:szCs w:val="20"/>
          <w:lang w:val="en-GB"/>
        </w:rPr>
        <w:t xml:space="preserve"> woodlands</w:t>
      </w:r>
      <w:r w:rsidR="00CD347A" w:rsidRPr="00E95345">
        <w:rPr>
          <w:rFonts w:ascii="Arial" w:hAnsi="Arial" w:cs="Arial"/>
          <w:sz w:val="20"/>
          <w:szCs w:val="20"/>
          <w:lang w:val="en-GB"/>
        </w:rPr>
        <w:t>,</w:t>
      </w:r>
      <w:r w:rsidR="00354235" w:rsidRPr="00E95345">
        <w:rPr>
          <w:rFonts w:ascii="Arial" w:hAnsi="Arial" w:cs="Arial"/>
          <w:sz w:val="20"/>
          <w:szCs w:val="20"/>
          <w:lang w:val="en-GB"/>
        </w:rPr>
        <w:t xml:space="preserve"> </w:t>
      </w:r>
      <w:r w:rsidR="00884833" w:rsidRPr="00E95345">
        <w:rPr>
          <w:rFonts w:ascii="Arial" w:hAnsi="Arial" w:cs="Arial"/>
          <w:sz w:val="20"/>
          <w:szCs w:val="20"/>
          <w:lang w:val="en-GB"/>
        </w:rPr>
        <w:t xml:space="preserve">significant </w:t>
      </w:r>
      <w:r w:rsidR="00354235" w:rsidRPr="00E95345">
        <w:rPr>
          <w:rFonts w:ascii="Arial" w:hAnsi="Arial" w:cs="Arial"/>
          <w:sz w:val="20"/>
          <w:szCs w:val="20"/>
          <w:lang w:val="en-GB"/>
        </w:rPr>
        <w:t>local fires and</w:t>
      </w:r>
      <w:r w:rsidR="00884833" w:rsidRPr="00E95345">
        <w:rPr>
          <w:rFonts w:ascii="Arial" w:hAnsi="Arial" w:cs="Arial"/>
          <w:sz w:val="20"/>
          <w:szCs w:val="20"/>
          <w:lang w:val="en-GB"/>
        </w:rPr>
        <w:t xml:space="preserve"> soil</w:t>
      </w:r>
      <w:r w:rsidR="00354235" w:rsidRPr="00E95345">
        <w:rPr>
          <w:rFonts w:ascii="Arial" w:hAnsi="Arial" w:cs="Arial"/>
          <w:sz w:val="20"/>
          <w:szCs w:val="20"/>
          <w:lang w:val="en-GB"/>
        </w:rPr>
        <w:t xml:space="preserve"> erosion </w:t>
      </w:r>
      <w:r w:rsidR="00E8064D" w:rsidRPr="00E95345">
        <w:rPr>
          <w:rFonts w:ascii="Arial" w:hAnsi="Arial" w:cs="Arial"/>
          <w:sz w:val="20"/>
          <w:szCs w:val="20"/>
          <w:lang w:val="en-GB"/>
        </w:rPr>
        <w:t xml:space="preserve">are the first evidence for the </w:t>
      </w:r>
      <w:r w:rsidR="00354235" w:rsidRPr="00E95345">
        <w:rPr>
          <w:rFonts w:ascii="Arial" w:hAnsi="Arial" w:cs="Arial"/>
          <w:sz w:val="20"/>
          <w:szCs w:val="20"/>
          <w:lang w:val="en-GB"/>
        </w:rPr>
        <w:t>impact of</w:t>
      </w:r>
      <w:r w:rsidR="00086DDF" w:rsidRPr="00E95345">
        <w:rPr>
          <w:rFonts w:ascii="Arial" w:hAnsi="Arial" w:cs="Arial"/>
          <w:sz w:val="20"/>
          <w:szCs w:val="20"/>
          <w:lang w:val="en-GB"/>
        </w:rPr>
        <w:t xml:space="preserve"> </w:t>
      </w:r>
      <w:r w:rsidR="00C62EDB" w:rsidRPr="00E95345">
        <w:rPr>
          <w:rFonts w:ascii="Arial" w:hAnsi="Arial" w:cs="Arial"/>
          <w:sz w:val="20"/>
          <w:szCs w:val="20"/>
          <w:lang w:val="en-GB"/>
        </w:rPr>
        <w:t>aborigin</w:t>
      </w:r>
      <w:r w:rsidR="00354235" w:rsidRPr="00E95345">
        <w:rPr>
          <w:rFonts w:ascii="Arial" w:hAnsi="Arial" w:cs="Arial"/>
          <w:sz w:val="20"/>
          <w:szCs w:val="20"/>
          <w:lang w:val="en-GB"/>
        </w:rPr>
        <w:t>al people</w:t>
      </w:r>
      <w:r w:rsidR="00EB7C25" w:rsidRPr="00E95345">
        <w:rPr>
          <w:rFonts w:ascii="Arial" w:hAnsi="Arial" w:cs="Arial"/>
          <w:sz w:val="20"/>
          <w:szCs w:val="20"/>
          <w:lang w:val="en-GB"/>
        </w:rPr>
        <w:t>.</w:t>
      </w:r>
      <w:r w:rsidR="00665A4F" w:rsidRPr="00E95345">
        <w:rPr>
          <w:rFonts w:ascii="Arial" w:hAnsi="Arial" w:cs="Arial"/>
          <w:sz w:val="20"/>
          <w:szCs w:val="20"/>
          <w:lang w:val="en-GB"/>
        </w:rPr>
        <w:t xml:space="preserve"> </w:t>
      </w:r>
      <w:r w:rsidR="006B6696" w:rsidRPr="00E95345">
        <w:rPr>
          <w:rFonts w:ascii="Arial" w:hAnsi="Arial" w:cs="Arial"/>
          <w:sz w:val="20"/>
          <w:szCs w:val="20"/>
          <w:lang w:val="en-GB"/>
        </w:rPr>
        <w:t xml:space="preserve">Between 2640 and 2250 </w:t>
      </w:r>
      <w:proofErr w:type="spellStart"/>
      <w:r w:rsidR="00961EF3" w:rsidRPr="00E95345">
        <w:rPr>
          <w:rFonts w:ascii="Arial" w:hAnsi="Arial" w:cs="Arial"/>
          <w:sz w:val="20"/>
          <w:szCs w:val="20"/>
          <w:lang w:val="en-GB"/>
        </w:rPr>
        <w:t>cal</w:t>
      </w:r>
      <w:proofErr w:type="spellEnd"/>
      <w:r w:rsidR="00961EF3" w:rsidRPr="00E95345">
        <w:rPr>
          <w:rFonts w:ascii="Arial" w:hAnsi="Arial" w:cs="Arial"/>
          <w:sz w:val="20"/>
          <w:szCs w:val="20"/>
          <w:lang w:val="en-GB"/>
        </w:rPr>
        <w:t xml:space="preserve"> </w:t>
      </w:r>
      <w:proofErr w:type="spellStart"/>
      <w:r w:rsidR="00961EF3" w:rsidRPr="00E95345">
        <w:rPr>
          <w:rFonts w:ascii="Arial" w:hAnsi="Arial" w:cs="Arial"/>
          <w:sz w:val="20"/>
          <w:szCs w:val="20"/>
          <w:lang w:val="en-GB"/>
        </w:rPr>
        <w:t>yr</w:t>
      </w:r>
      <w:proofErr w:type="spellEnd"/>
      <w:r w:rsidR="00961EF3" w:rsidRPr="00E95345">
        <w:rPr>
          <w:rFonts w:ascii="Arial" w:hAnsi="Arial" w:cs="Arial"/>
          <w:sz w:val="20"/>
          <w:szCs w:val="20"/>
          <w:lang w:val="en-GB"/>
        </w:rPr>
        <w:t xml:space="preserve"> BP</w:t>
      </w:r>
      <w:r w:rsidR="00354235" w:rsidRPr="00E95345">
        <w:rPr>
          <w:rFonts w:ascii="Arial" w:hAnsi="Arial" w:cs="Arial"/>
          <w:sz w:val="20"/>
          <w:szCs w:val="20"/>
          <w:lang w:val="en-GB"/>
        </w:rPr>
        <w:t>, peaks in charcoal</w:t>
      </w:r>
      <w:r w:rsidR="006B6696" w:rsidRPr="00E95345">
        <w:rPr>
          <w:rFonts w:ascii="Arial" w:hAnsi="Arial" w:cs="Arial"/>
          <w:sz w:val="20"/>
          <w:szCs w:val="20"/>
          <w:lang w:val="en-GB"/>
        </w:rPr>
        <w:t xml:space="preserve"> </w:t>
      </w:r>
      <w:r w:rsidR="0047366E" w:rsidRPr="00E95345">
        <w:rPr>
          <w:rFonts w:ascii="Arial" w:hAnsi="Arial" w:cs="Arial"/>
          <w:sz w:val="20"/>
          <w:szCs w:val="20"/>
          <w:lang w:val="en-GB"/>
        </w:rPr>
        <w:t>suggests</w:t>
      </w:r>
      <w:r w:rsidR="00354235" w:rsidRPr="00E95345">
        <w:rPr>
          <w:rFonts w:ascii="Arial" w:hAnsi="Arial" w:cs="Arial"/>
          <w:sz w:val="20"/>
          <w:szCs w:val="20"/>
          <w:lang w:val="en-GB"/>
        </w:rPr>
        <w:t xml:space="preserve"> </w:t>
      </w:r>
      <w:r w:rsidR="000F4511" w:rsidRPr="00E95345">
        <w:rPr>
          <w:rFonts w:ascii="Arial" w:hAnsi="Arial" w:cs="Arial"/>
          <w:sz w:val="20"/>
          <w:szCs w:val="20"/>
          <w:lang w:val="en-GB"/>
        </w:rPr>
        <w:t xml:space="preserve">that </w:t>
      </w:r>
      <w:r w:rsidR="00354235" w:rsidRPr="00E95345">
        <w:rPr>
          <w:rFonts w:ascii="Arial" w:hAnsi="Arial" w:cs="Arial"/>
          <w:sz w:val="20"/>
          <w:szCs w:val="20"/>
          <w:lang w:val="en-GB"/>
        </w:rPr>
        <w:t xml:space="preserve">the first </w:t>
      </w:r>
      <w:r w:rsidR="00EB7C25" w:rsidRPr="00E95345">
        <w:rPr>
          <w:rFonts w:ascii="Arial" w:hAnsi="Arial" w:cs="Arial"/>
          <w:sz w:val="20"/>
          <w:szCs w:val="20"/>
          <w:lang w:val="en-GB"/>
        </w:rPr>
        <w:t xml:space="preserve">people colonizing the island used </w:t>
      </w:r>
      <w:r w:rsidR="00C62EDB" w:rsidRPr="00E95345">
        <w:rPr>
          <w:rFonts w:ascii="Arial" w:hAnsi="Arial" w:cs="Arial"/>
          <w:sz w:val="20"/>
          <w:szCs w:val="20"/>
          <w:lang w:val="en-GB"/>
        </w:rPr>
        <w:t>fires</w:t>
      </w:r>
      <w:r w:rsidR="0047366E" w:rsidRPr="00E95345">
        <w:rPr>
          <w:rFonts w:ascii="Arial" w:hAnsi="Arial" w:cs="Arial"/>
          <w:sz w:val="20"/>
          <w:szCs w:val="20"/>
          <w:lang w:val="en-GB"/>
        </w:rPr>
        <w:t xml:space="preserve"> for</w:t>
      </w:r>
      <w:r w:rsidR="005065B6" w:rsidRPr="00E95345">
        <w:rPr>
          <w:rFonts w:ascii="Arial" w:hAnsi="Arial" w:cs="Arial"/>
          <w:sz w:val="20"/>
          <w:szCs w:val="20"/>
          <w:lang w:val="en-GB"/>
        </w:rPr>
        <w:t xml:space="preserve"> land clearing</w:t>
      </w:r>
      <w:r w:rsidR="008760CE" w:rsidRPr="00E95345">
        <w:rPr>
          <w:rFonts w:ascii="Arial" w:hAnsi="Arial" w:cs="Arial"/>
          <w:sz w:val="20"/>
          <w:szCs w:val="20"/>
          <w:lang w:val="en-GB"/>
        </w:rPr>
        <w:t>;</w:t>
      </w:r>
      <w:r w:rsidR="00354235" w:rsidRPr="00E95345">
        <w:rPr>
          <w:rFonts w:ascii="Arial" w:hAnsi="Arial" w:cs="Arial"/>
          <w:sz w:val="20"/>
          <w:szCs w:val="20"/>
          <w:lang w:val="en-GB"/>
        </w:rPr>
        <w:t xml:space="preserve"> </w:t>
      </w:r>
      <w:r w:rsidR="008B74FB" w:rsidRPr="00E95345">
        <w:rPr>
          <w:rFonts w:ascii="Arial" w:hAnsi="Arial" w:cs="Arial"/>
          <w:sz w:val="20"/>
          <w:szCs w:val="20"/>
          <w:lang w:val="en-GB"/>
        </w:rPr>
        <w:t>at this time</w:t>
      </w:r>
      <w:r w:rsidR="00354235" w:rsidRPr="00E95345">
        <w:rPr>
          <w:rFonts w:ascii="Arial" w:hAnsi="Arial" w:cs="Arial"/>
          <w:sz w:val="20"/>
          <w:szCs w:val="20"/>
          <w:lang w:val="en-GB"/>
        </w:rPr>
        <w:t xml:space="preserve"> there was an associated decline </w:t>
      </w:r>
      <w:r w:rsidR="00EB7C25" w:rsidRPr="00E95345">
        <w:rPr>
          <w:rFonts w:ascii="Arial" w:hAnsi="Arial" w:cs="Arial"/>
          <w:sz w:val="20"/>
          <w:szCs w:val="20"/>
          <w:lang w:val="en-GB"/>
        </w:rPr>
        <w:t xml:space="preserve">in trees and </w:t>
      </w:r>
      <w:r w:rsidR="00354235" w:rsidRPr="00E95345">
        <w:rPr>
          <w:rFonts w:ascii="Arial" w:hAnsi="Arial" w:cs="Arial"/>
          <w:sz w:val="20"/>
          <w:szCs w:val="20"/>
          <w:lang w:val="en-GB"/>
        </w:rPr>
        <w:t>an</w:t>
      </w:r>
      <w:r w:rsidR="00C62EDB" w:rsidRPr="00E95345">
        <w:rPr>
          <w:rFonts w:ascii="Arial" w:hAnsi="Arial" w:cs="Arial"/>
          <w:sz w:val="20"/>
          <w:szCs w:val="20"/>
          <w:lang w:val="en-GB"/>
        </w:rPr>
        <w:t xml:space="preserve"> expansion of herbaceous plants</w:t>
      </w:r>
      <w:r w:rsidR="00F376FD" w:rsidRPr="00F376FD">
        <w:rPr>
          <w:rFonts w:ascii="Arial" w:hAnsi="Arial" w:cs="Arial"/>
          <w:sz w:val="20"/>
          <w:szCs w:val="20"/>
          <w:vertAlign w:val="superscript"/>
          <w:lang w:val="en-GB"/>
        </w:rPr>
        <w:t>23</w:t>
      </w:r>
      <w:r w:rsidR="00EB7C25" w:rsidRPr="00E95345">
        <w:rPr>
          <w:rFonts w:ascii="Arial" w:hAnsi="Arial" w:cs="Arial"/>
          <w:sz w:val="20"/>
          <w:szCs w:val="20"/>
          <w:lang w:val="en-GB"/>
        </w:rPr>
        <w:t xml:space="preserve">. </w:t>
      </w:r>
      <w:r w:rsidR="00BB0FF4" w:rsidRPr="00E95345">
        <w:rPr>
          <w:rFonts w:ascii="Arial" w:hAnsi="Arial" w:cs="Arial"/>
          <w:sz w:val="20"/>
          <w:szCs w:val="20"/>
          <w:lang w:val="en-GB"/>
        </w:rPr>
        <w:t>Short</w:t>
      </w:r>
      <w:r w:rsidR="008760CE" w:rsidRPr="00E95345">
        <w:rPr>
          <w:rFonts w:ascii="Arial" w:hAnsi="Arial" w:cs="Arial"/>
          <w:sz w:val="20"/>
          <w:szCs w:val="20"/>
          <w:lang w:val="en-GB"/>
        </w:rPr>
        <w:t>ly</w:t>
      </w:r>
      <w:r w:rsidR="00A849FE" w:rsidRPr="00E95345">
        <w:rPr>
          <w:rFonts w:ascii="Arial" w:hAnsi="Arial" w:cs="Arial"/>
          <w:sz w:val="20"/>
          <w:szCs w:val="20"/>
          <w:lang w:val="en-GB"/>
        </w:rPr>
        <w:t xml:space="preserve"> after</w:t>
      </w:r>
      <w:r w:rsidR="00EB7C25" w:rsidRPr="00E95345">
        <w:rPr>
          <w:rFonts w:ascii="Arial" w:hAnsi="Arial" w:cs="Arial"/>
          <w:sz w:val="20"/>
          <w:szCs w:val="20"/>
          <w:lang w:val="en-GB"/>
        </w:rPr>
        <w:t>, s</w:t>
      </w:r>
      <w:r w:rsidR="00C62EDB" w:rsidRPr="00E95345">
        <w:rPr>
          <w:rFonts w:ascii="Arial" w:hAnsi="Arial" w:cs="Arial"/>
          <w:sz w:val="20"/>
          <w:szCs w:val="20"/>
          <w:lang w:val="en-GB"/>
        </w:rPr>
        <w:t>oil erosion</w:t>
      </w:r>
      <w:r w:rsidR="00EB7C25" w:rsidRPr="00E95345">
        <w:rPr>
          <w:rFonts w:ascii="Arial" w:hAnsi="Arial" w:cs="Arial"/>
          <w:sz w:val="20"/>
          <w:szCs w:val="20"/>
          <w:lang w:val="en-GB"/>
        </w:rPr>
        <w:t xml:space="preserve"> </w:t>
      </w:r>
      <w:r w:rsidR="00961EF3" w:rsidRPr="00E95345">
        <w:rPr>
          <w:rFonts w:ascii="Arial" w:hAnsi="Arial" w:cs="Arial"/>
          <w:sz w:val="20"/>
          <w:szCs w:val="20"/>
          <w:lang w:val="en-GB"/>
        </w:rPr>
        <w:t>increase</w:t>
      </w:r>
      <w:r w:rsidR="00086DDF" w:rsidRPr="00E95345">
        <w:rPr>
          <w:rFonts w:ascii="Arial" w:hAnsi="Arial" w:cs="Arial"/>
          <w:sz w:val="20"/>
          <w:szCs w:val="20"/>
          <w:lang w:val="en-GB"/>
        </w:rPr>
        <w:t>d</w:t>
      </w:r>
      <w:r w:rsidR="00C62EDB" w:rsidRPr="00E95345">
        <w:rPr>
          <w:rFonts w:ascii="Arial" w:hAnsi="Arial" w:cs="Arial"/>
          <w:sz w:val="20"/>
          <w:szCs w:val="20"/>
          <w:lang w:val="en-GB"/>
        </w:rPr>
        <w:t>,</w:t>
      </w:r>
      <w:r w:rsidR="00354235" w:rsidRPr="00E95345">
        <w:rPr>
          <w:rFonts w:ascii="Arial" w:hAnsi="Arial" w:cs="Arial"/>
          <w:sz w:val="20"/>
          <w:szCs w:val="20"/>
          <w:lang w:val="en-GB"/>
        </w:rPr>
        <w:t xml:space="preserve"> </w:t>
      </w:r>
      <w:r w:rsidR="00CD347A" w:rsidRPr="00E95345">
        <w:rPr>
          <w:rFonts w:ascii="Arial" w:hAnsi="Arial" w:cs="Arial"/>
          <w:sz w:val="20"/>
          <w:szCs w:val="20"/>
          <w:lang w:val="en-GB"/>
        </w:rPr>
        <w:t>possibly</w:t>
      </w:r>
      <w:r w:rsidR="00354235" w:rsidRPr="00E95345">
        <w:rPr>
          <w:rFonts w:ascii="Arial" w:hAnsi="Arial" w:cs="Arial"/>
          <w:sz w:val="20"/>
          <w:szCs w:val="20"/>
          <w:lang w:val="en-GB"/>
        </w:rPr>
        <w:t xml:space="preserve"> reflecting</w:t>
      </w:r>
      <w:r w:rsidR="00C62EDB" w:rsidRPr="00E95345">
        <w:rPr>
          <w:rFonts w:ascii="Arial" w:hAnsi="Arial" w:cs="Arial"/>
          <w:sz w:val="20"/>
          <w:szCs w:val="20"/>
          <w:lang w:val="en-GB"/>
        </w:rPr>
        <w:t xml:space="preserve"> a change in sediment source </w:t>
      </w:r>
      <w:r w:rsidR="00354235" w:rsidRPr="00E95345">
        <w:rPr>
          <w:rFonts w:ascii="Arial" w:hAnsi="Arial" w:cs="Arial"/>
          <w:sz w:val="20"/>
          <w:szCs w:val="20"/>
          <w:lang w:val="en-GB"/>
        </w:rPr>
        <w:t xml:space="preserve">and amount </w:t>
      </w:r>
      <w:r w:rsidR="00C62EDB" w:rsidRPr="00E95345">
        <w:rPr>
          <w:rFonts w:ascii="Arial" w:hAnsi="Arial" w:cs="Arial"/>
          <w:sz w:val="20"/>
          <w:szCs w:val="20"/>
          <w:lang w:val="en-GB"/>
        </w:rPr>
        <w:t>associated with the opening of the landscape (Fig. 3). CCA results support</w:t>
      </w:r>
      <w:r w:rsidR="00354235" w:rsidRPr="00E95345">
        <w:rPr>
          <w:rFonts w:ascii="Arial" w:hAnsi="Arial" w:cs="Arial"/>
          <w:sz w:val="20"/>
          <w:szCs w:val="20"/>
          <w:lang w:val="en-GB"/>
        </w:rPr>
        <w:t xml:space="preserve"> this scenario, linking </w:t>
      </w:r>
      <w:r w:rsidR="00C62EDB" w:rsidRPr="00E95345">
        <w:rPr>
          <w:rFonts w:ascii="Arial" w:hAnsi="Arial" w:cs="Arial"/>
          <w:sz w:val="20"/>
          <w:szCs w:val="20"/>
          <w:lang w:val="en-GB"/>
        </w:rPr>
        <w:t xml:space="preserve">fire and erosion </w:t>
      </w:r>
      <w:r w:rsidR="00354235" w:rsidRPr="00E95345">
        <w:rPr>
          <w:rFonts w:ascii="Arial" w:hAnsi="Arial" w:cs="Arial"/>
          <w:sz w:val="20"/>
          <w:szCs w:val="20"/>
          <w:lang w:val="en-GB"/>
        </w:rPr>
        <w:t xml:space="preserve">as </w:t>
      </w:r>
      <w:r w:rsidR="00C62EDB" w:rsidRPr="00E95345">
        <w:rPr>
          <w:rFonts w:ascii="Arial" w:hAnsi="Arial" w:cs="Arial"/>
          <w:sz w:val="20"/>
          <w:szCs w:val="20"/>
          <w:lang w:val="en-GB"/>
        </w:rPr>
        <w:t xml:space="preserve">the most significant environmental drivers in the degradation of the </w:t>
      </w:r>
      <w:proofErr w:type="spellStart"/>
      <w:r w:rsidR="00C62EDB" w:rsidRPr="00E95345">
        <w:rPr>
          <w:rFonts w:ascii="Arial" w:hAnsi="Arial" w:cs="Arial"/>
          <w:sz w:val="20"/>
          <w:szCs w:val="20"/>
          <w:lang w:val="en-GB"/>
        </w:rPr>
        <w:t>thermophilous</w:t>
      </w:r>
      <w:proofErr w:type="spellEnd"/>
      <w:r w:rsidR="00C62EDB" w:rsidRPr="00E95345">
        <w:rPr>
          <w:rFonts w:ascii="Arial" w:hAnsi="Arial" w:cs="Arial"/>
          <w:sz w:val="20"/>
          <w:szCs w:val="20"/>
          <w:lang w:val="en-GB"/>
        </w:rPr>
        <w:t xml:space="preserve"> forests </w:t>
      </w:r>
      <w:r w:rsidR="00E81113" w:rsidRPr="00E95345">
        <w:rPr>
          <w:rFonts w:ascii="Arial" w:hAnsi="Arial" w:cs="Arial"/>
          <w:sz w:val="20"/>
          <w:szCs w:val="20"/>
          <w:lang w:val="en-GB"/>
        </w:rPr>
        <w:t>of</w:t>
      </w:r>
      <w:r w:rsidR="00C62EDB" w:rsidRPr="00E95345">
        <w:rPr>
          <w:rFonts w:ascii="Arial" w:hAnsi="Arial" w:cs="Arial"/>
          <w:sz w:val="20"/>
          <w:szCs w:val="20"/>
          <w:lang w:val="en-GB"/>
        </w:rPr>
        <w:t xml:space="preserve"> Gran </w:t>
      </w:r>
      <w:proofErr w:type="spellStart"/>
      <w:r w:rsidR="00C62EDB" w:rsidRPr="00E95345">
        <w:rPr>
          <w:rFonts w:ascii="Arial" w:hAnsi="Arial" w:cs="Arial"/>
          <w:sz w:val="20"/>
          <w:szCs w:val="20"/>
          <w:lang w:val="en-GB"/>
        </w:rPr>
        <w:t>Canaria</w:t>
      </w:r>
      <w:proofErr w:type="spellEnd"/>
      <w:r w:rsidR="00C62EDB" w:rsidRPr="00E95345">
        <w:rPr>
          <w:rFonts w:ascii="Arial" w:hAnsi="Arial" w:cs="Arial"/>
          <w:sz w:val="20"/>
          <w:szCs w:val="20"/>
          <w:lang w:val="en-GB"/>
        </w:rPr>
        <w:t xml:space="preserve"> (Fig. 4).</w:t>
      </w:r>
      <w:r w:rsidR="005F74E5" w:rsidRPr="00E95345">
        <w:rPr>
          <w:rFonts w:ascii="Arial" w:hAnsi="Arial" w:cs="Arial"/>
          <w:sz w:val="20"/>
          <w:szCs w:val="20"/>
          <w:lang w:val="en-GB"/>
        </w:rPr>
        <w:t xml:space="preserve"> The presence of herbivores</w:t>
      </w:r>
      <w:r w:rsidR="008B74FB" w:rsidRPr="00E95345">
        <w:rPr>
          <w:rFonts w:ascii="Arial" w:hAnsi="Arial" w:cs="Arial"/>
          <w:sz w:val="20"/>
          <w:szCs w:val="20"/>
          <w:lang w:val="en-GB"/>
        </w:rPr>
        <w:t xml:space="preserve"> (</w:t>
      </w:r>
      <w:r w:rsidR="00797E61" w:rsidRPr="00E95345">
        <w:rPr>
          <w:rFonts w:ascii="Arial" w:hAnsi="Arial" w:cs="Arial"/>
          <w:sz w:val="20"/>
          <w:szCs w:val="20"/>
          <w:lang w:val="en-GB"/>
        </w:rPr>
        <w:t xml:space="preserve">evidenced by </w:t>
      </w:r>
      <w:r w:rsidR="00A96421" w:rsidRPr="00E95345">
        <w:rPr>
          <w:rFonts w:ascii="Arial" w:hAnsi="Arial" w:cs="Arial"/>
          <w:sz w:val="20"/>
          <w:szCs w:val="20"/>
          <w:lang w:val="en-GB"/>
        </w:rPr>
        <w:t xml:space="preserve">spores of </w:t>
      </w:r>
      <w:r w:rsidR="000F4511" w:rsidRPr="00E95345">
        <w:rPr>
          <w:rFonts w:ascii="Arial" w:hAnsi="Arial" w:cs="Arial"/>
          <w:sz w:val="20"/>
          <w:szCs w:val="20"/>
          <w:lang w:val="en-GB"/>
        </w:rPr>
        <w:t xml:space="preserve">coprophilous </w:t>
      </w:r>
      <w:r w:rsidR="00797E61" w:rsidRPr="00E95345">
        <w:rPr>
          <w:rFonts w:ascii="Arial" w:hAnsi="Arial" w:cs="Arial"/>
          <w:sz w:val="20"/>
          <w:szCs w:val="20"/>
          <w:lang w:val="en-GB"/>
        </w:rPr>
        <w:t>fungi</w:t>
      </w:r>
      <w:r w:rsidR="008B74FB" w:rsidRPr="00E95345">
        <w:rPr>
          <w:rFonts w:ascii="Arial" w:hAnsi="Arial" w:cs="Arial"/>
          <w:sz w:val="20"/>
          <w:szCs w:val="20"/>
          <w:lang w:val="en-GB"/>
        </w:rPr>
        <w:t>)</w:t>
      </w:r>
      <w:r w:rsidR="005F74E5" w:rsidRPr="00E95345">
        <w:rPr>
          <w:rFonts w:ascii="Arial" w:hAnsi="Arial" w:cs="Arial"/>
          <w:sz w:val="20"/>
          <w:szCs w:val="20"/>
          <w:lang w:val="en-GB"/>
        </w:rPr>
        <w:t xml:space="preserve"> also increased sharply</w:t>
      </w:r>
      <w:r w:rsidR="00BB0FF4" w:rsidRPr="00E95345">
        <w:rPr>
          <w:rFonts w:ascii="Arial" w:hAnsi="Arial" w:cs="Arial"/>
          <w:sz w:val="20"/>
          <w:szCs w:val="20"/>
          <w:lang w:val="en-GB"/>
        </w:rPr>
        <w:t xml:space="preserve"> </w:t>
      </w:r>
      <w:r w:rsidR="00877F58" w:rsidRPr="00E95345">
        <w:rPr>
          <w:rFonts w:ascii="Arial" w:hAnsi="Arial" w:cs="Arial"/>
          <w:sz w:val="20"/>
          <w:szCs w:val="20"/>
          <w:lang w:val="en-GB"/>
        </w:rPr>
        <w:t>c. 21</w:t>
      </w:r>
      <w:r w:rsidR="001974A2" w:rsidRPr="00E95345">
        <w:rPr>
          <w:rFonts w:ascii="Arial" w:hAnsi="Arial" w:cs="Arial"/>
          <w:sz w:val="20"/>
          <w:szCs w:val="20"/>
          <w:lang w:val="en-GB"/>
        </w:rPr>
        <w:t>3</w:t>
      </w:r>
      <w:r w:rsidR="00877F58" w:rsidRPr="00E95345">
        <w:rPr>
          <w:rFonts w:ascii="Arial" w:hAnsi="Arial" w:cs="Arial"/>
          <w:sz w:val="20"/>
          <w:szCs w:val="20"/>
          <w:lang w:val="en-GB"/>
        </w:rPr>
        <w:t xml:space="preserve">0 </w:t>
      </w:r>
      <w:proofErr w:type="spellStart"/>
      <w:r w:rsidR="00877F58" w:rsidRPr="00E95345">
        <w:rPr>
          <w:rFonts w:ascii="Arial" w:hAnsi="Arial" w:cs="Arial"/>
          <w:sz w:val="20"/>
          <w:szCs w:val="20"/>
          <w:lang w:val="en-GB"/>
        </w:rPr>
        <w:t>cal</w:t>
      </w:r>
      <w:proofErr w:type="spellEnd"/>
      <w:r w:rsidR="00877F58" w:rsidRPr="00E95345">
        <w:rPr>
          <w:rFonts w:ascii="Arial" w:hAnsi="Arial" w:cs="Arial"/>
          <w:sz w:val="20"/>
          <w:szCs w:val="20"/>
          <w:lang w:val="en-GB"/>
        </w:rPr>
        <w:t xml:space="preserve"> </w:t>
      </w:r>
      <w:proofErr w:type="spellStart"/>
      <w:r w:rsidR="00877F58" w:rsidRPr="00E95345">
        <w:rPr>
          <w:rFonts w:ascii="Arial" w:hAnsi="Arial" w:cs="Arial"/>
          <w:sz w:val="20"/>
          <w:szCs w:val="20"/>
          <w:lang w:val="en-GB"/>
        </w:rPr>
        <w:t>yr</w:t>
      </w:r>
      <w:proofErr w:type="spellEnd"/>
      <w:r w:rsidR="00877F58" w:rsidRPr="00E95345">
        <w:rPr>
          <w:rFonts w:ascii="Arial" w:hAnsi="Arial" w:cs="Arial"/>
          <w:sz w:val="20"/>
          <w:szCs w:val="20"/>
          <w:lang w:val="en-GB"/>
        </w:rPr>
        <w:t xml:space="preserve"> BP</w:t>
      </w:r>
      <w:r w:rsidR="008B74FB" w:rsidRPr="00E95345">
        <w:rPr>
          <w:rFonts w:ascii="Arial" w:hAnsi="Arial" w:cs="Arial"/>
          <w:sz w:val="20"/>
          <w:szCs w:val="20"/>
          <w:lang w:val="en-GB"/>
        </w:rPr>
        <w:t xml:space="preserve"> (</w:t>
      </w:r>
      <w:r w:rsidR="001974A2" w:rsidRPr="00E95345">
        <w:rPr>
          <w:rFonts w:ascii="Arial" w:hAnsi="Arial" w:cs="Arial"/>
          <w:sz w:val="20"/>
          <w:szCs w:val="20"/>
          <w:lang w:val="en-GB"/>
        </w:rPr>
        <w:t xml:space="preserve">95% </w:t>
      </w:r>
      <w:r w:rsidR="008B74FB" w:rsidRPr="00E95345">
        <w:rPr>
          <w:rFonts w:ascii="Arial" w:hAnsi="Arial" w:cs="Arial"/>
          <w:sz w:val="20"/>
          <w:szCs w:val="20"/>
          <w:lang w:val="en-GB"/>
        </w:rPr>
        <w:t>CI</w:t>
      </w:r>
      <w:r w:rsidR="001974A2" w:rsidRPr="00E95345">
        <w:rPr>
          <w:rFonts w:ascii="Arial" w:hAnsi="Arial" w:cs="Arial"/>
          <w:sz w:val="20"/>
          <w:szCs w:val="20"/>
          <w:lang w:val="en-GB"/>
        </w:rPr>
        <w:t xml:space="preserve"> 2360</w:t>
      </w:r>
      <w:r w:rsidR="00E95345">
        <w:rPr>
          <w:rFonts w:ascii="Arial" w:hAnsi="Arial" w:cs="Arial"/>
          <w:sz w:val="20"/>
          <w:szCs w:val="20"/>
        </w:rPr>
        <w:t>–</w:t>
      </w:r>
      <w:r w:rsidR="001974A2" w:rsidRPr="00E95345">
        <w:rPr>
          <w:rFonts w:ascii="Arial" w:hAnsi="Arial" w:cs="Arial"/>
          <w:sz w:val="20"/>
          <w:szCs w:val="20"/>
          <w:lang w:val="en-GB"/>
        </w:rPr>
        <w:t xml:space="preserve">1950 </w:t>
      </w:r>
      <w:proofErr w:type="spellStart"/>
      <w:r w:rsidR="001974A2" w:rsidRPr="00E95345">
        <w:rPr>
          <w:rFonts w:ascii="Arial" w:hAnsi="Arial" w:cs="Arial"/>
          <w:sz w:val="20"/>
          <w:szCs w:val="20"/>
          <w:lang w:val="en-GB"/>
        </w:rPr>
        <w:t>cal</w:t>
      </w:r>
      <w:proofErr w:type="spellEnd"/>
      <w:r w:rsidR="001974A2" w:rsidRPr="00E95345">
        <w:rPr>
          <w:rFonts w:ascii="Arial" w:hAnsi="Arial" w:cs="Arial"/>
          <w:sz w:val="20"/>
          <w:szCs w:val="20"/>
          <w:lang w:val="en-GB"/>
        </w:rPr>
        <w:t xml:space="preserve"> </w:t>
      </w:r>
      <w:proofErr w:type="spellStart"/>
      <w:r w:rsidR="001974A2" w:rsidRPr="00E95345">
        <w:rPr>
          <w:rFonts w:ascii="Arial" w:hAnsi="Arial" w:cs="Arial"/>
          <w:sz w:val="20"/>
          <w:szCs w:val="20"/>
          <w:lang w:val="en-GB"/>
        </w:rPr>
        <w:t>yr</w:t>
      </w:r>
      <w:proofErr w:type="spellEnd"/>
      <w:r w:rsidR="001974A2" w:rsidRPr="00E95345">
        <w:rPr>
          <w:rFonts w:ascii="Arial" w:hAnsi="Arial" w:cs="Arial"/>
          <w:sz w:val="20"/>
          <w:szCs w:val="20"/>
          <w:lang w:val="en-GB"/>
        </w:rPr>
        <w:t xml:space="preserve"> BP</w:t>
      </w:r>
      <w:r w:rsidR="008B74FB" w:rsidRPr="00E95345">
        <w:rPr>
          <w:rFonts w:ascii="Arial" w:hAnsi="Arial" w:cs="Arial"/>
          <w:sz w:val="20"/>
          <w:szCs w:val="20"/>
          <w:lang w:val="en-GB"/>
        </w:rPr>
        <w:t>)</w:t>
      </w:r>
      <w:r w:rsidR="005F74E5" w:rsidRPr="00E95345">
        <w:rPr>
          <w:rFonts w:ascii="Arial" w:hAnsi="Arial" w:cs="Arial"/>
          <w:sz w:val="20"/>
          <w:szCs w:val="20"/>
          <w:lang w:val="en-GB"/>
        </w:rPr>
        <w:t xml:space="preserve">. </w:t>
      </w:r>
      <w:r w:rsidR="00E8064D" w:rsidRPr="00E95345">
        <w:rPr>
          <w:rFonts w:ascii="Arial" w:hAnsi="Arial" w:cs="Arial"/>
          <w:sz w:val="20"/>
          <w:szCs w:val="20"/>
          <w:lang w:val="en-GB"/>
        </w:rPr>
        <w:t xml:space="preserve">This finding </w:t>
      </w:r>
      <w:r w:rsidR="00457269" w:rsidRPr="00E95345">
        <w:rPr>
          <w:rFonts w:ascii="Arial" w:hAnsi="Arial" w:cs="Arial"/>
          <w:sz w:val="20"/>
          <w:szCs w:val="20"/>
          <w:lang w:val="en-GB"/>
        </w:rPr>
        <w:t>aligns with</w:t>
      </w:r>
      <w:r w:rsidR="00E8064D" w:rsidRPr="00E95345">
        <w:rPr>
          <w:rFonts w:ascii="Arial" w:hAnsi="Arial" w:cs="Arial"/>
          <w:sz w:val="20"/>
          <w:szCs w:val="20"/>
          <w:lang w:val="en-GB"/>
        </w:rPr>
        <w:t xml:space="preserve"> another </w:t>
      </w:r>
      <w:proofErr w:type="spellStart"/>
      <w:r w:rsidR="00E8064D" w:rsidRPr="00E95345">
        <w:rPr>
          <w:rFonts w:ascii="Arial" w:hAnsi="Arial" w:cs="Arial"/>
          <w:sz w:val="20"/>
          <w:szCs w:val="20"/>
          <w:lang w:val="en-GB"/>
        </w:rPr>
        <w:t>palaeoecological</w:t>
      </w:r>
      <w:proofErr w:type="spellEnd"/>
      <w:r w:rsidR="00E8064D" w:rsidRPr="00E95345">
        <w:rPr>
          <w:rFonts w:ascii="Arial" w:hAnsi="Arial" w:cs="Arial"/>
          <w:sz w:val="20"/>
          <w:szCs w:val="20"/>
          <w:lang w:val="en-GB"/>
        </w:rPr>
        <w:t xml:space="preserve"> record from </w:t>
      </w:r>
      <w:r w:rsidR="00EB7C25" w:rsidRPr="00E95345">
        <w:rPr>
          <w:rFonts w:ascii="Arial" w:hAnsi="Arial" w:cs="Arial"/>
          <w:sz w:val="20"/>
          <w:szCs w:val="20"/>
          <w:lang w:val="en-GB"/>
        </w:rPr>
        <w:t xml:space="preserve">La Laguna (Tenerife), </w:t>
      </w:r>
      <w:r w:rsidR="00E8064D" w:rsidRPr="00E95345">
        <w:rPr>
          <w:rFonts w:ascii="Arial" w:hAnsi="Arial" w:cs="Arial"/>
          <w:sz w:val="20"/>
          <w:szCs w:val="20"/>
          <w:lang w:val="en-GB"/>
        </w:rPr>
        <w:t xml:space="preserve">which </w:t>
      </w:r>
      <w:r w:rsidR="00457269" w:rsidRPr="00E95345">
        <w:rPr>
          <w:rFonts w:ascii="Arial" w:hAnsi="Arial" w:cs="Arial"/>
          <w:sz w:val="20"/>
          <w:szCs w:val="20"/>
          <w:lang w:val="en-GB"/>
        </w:rPr>
        <w:t xml:space="preserve">shows </w:t>
      </w:r>
      <w:r w:rsidR="00E8064D" w:rsidRPr="00E95345">
        <w:rPr>
          <w:rFonts w:ascii="Arial" w:hAnsi="Arial" w:cs="Arial"/>
          <w:sz w:val="20"/>
          <w:szCs w:val="20"/>
          <w:lang w:val="en-GB"/>
        </w:rPr>
        <w:t xml:space="preserve">the </w:t>
      </w:r>
      <w:r w:rsidR="00E761B2" w:rsidRPr="00E95345">
        <w:rPr>
          <w:rFonts w:ascii="Arial" w:hAnsi="Arial" w:cs="Arial"/>
          <w:sz w:val="20"/>
          <w:szCs w:val="20"/>
          <w:lang w:val="en-GB"/>
        </w:rPr>
        <w:t>rapid decline</w:t>
      </w:r>
      <w:r w:rsidR="00E8064D" w:rsidRPr="00E95345">
        <w:rPr>
          <w:rFonts w:ascii="Arial" w:hAnsi="Arial" w:cs="Arial"/>
          <w:sz w:val="20"/>
          <w:szCs w:val="20"/>
          <w:lang w:val="en-GB"/>
        </w:rPr>
        <w:t xml:space="preserve"> of</w:t>
      </w:r>
      <w:r w:rsidR="008B74FB" w:rsidRPr="00E95345">
        <w:rPr>
          <w:rFonts w:ascii="Arial" w:hAnsi="Arial" w:cs="Arial"/>
          <w:sz w:val="20"/>
          <w:szCs w:val="20"/>
          <w:lang w:val="en-GB"/>
        </w:rPr>
        <w:t xml:space="preserve"> at least</w:t>
      </w:r>
      <w:r w:rsidR="00E8064D" w:rsidRPr="00E95345">
        <w:rPr>
          <w:rFonts w:ascii="Arial" w:hAnsi="Arial" w:cs="Arial"/>
          <w:sz w:val="20"/>
          <w:szCs w:val="20"/>
          <w:lang w:val="en-GB"/>
        </w:rPr>
        <w:t xml:space="preserve"> </w:t>
      </w:r>
      <w:r w:rsidR="00EB7C25" w:rsidRPr="00E95345">
        <w:rPr>
          <w:rFonts w:ascii="Arial" w:hAnsi="Arial" w:cs="Arial"/>
          <w:sz w:val="20"/>
          <w:szCs w:val="20"/>
          <w:lang w:val="en-GB"/>
        </w:rPr>
        <w:t>two</w:t>
      </w:r>
      <w:r w:rsidR="00354235" w:rsidRPr="00E95345">
        <w:rPr>
          <w:rFonts w:ascii="Arial" w:hAnsi="Arial" w:cs="Arial"/>
          <w:sz w:val="20"/>
          <w:szCs w:val="20"/>
          <w:lang w:val="en-GB"/>
        </w:rPr>
        <w:t xml:space="preserve"> tree</w:t>
      </w:r>
      <w:r w:rsidR="00EB7C25" w:rsidRPr="00E95345">
        <w:rPr>
          <w:rFonts w:ascii="Arial" w:hAnsi="Arial" w:cs="Arial"/>
          <w:sz w:val="20"/>
          <w:szCs w:val="20"/>
          <w:lang w:val="en-GB"/>
        </w:rPr>
        <w:t xml:space="preserve"> </w:t>
      </w:r>
      <w:r w:rsidR="0037671C" w:rsidRPr="00E95345">
        <w:rPr>
          <w:rFonts w:ascii="Arial" w:hAnsi="Arial" w:cs="Arial"/>
          <w:sz w:val="20"/>
          <w:szCs w:val="20"/>
          <w:lang w:val="en-GB"/>
        </w:rPr>
        <w:t>taxa</w:t>
      </w:r>
      <w:r w:rsidR="00EB7C25" w:rsidRPr="00E95345">
        <w:rPr>
          <w:rFonts w:ascii="Arial" w:hAnsi="Arial" w:cs="Arial"/>
          <w:sz w:val="20"/>
          <w:szCs w:val="20"/>
          <w:lang w:val="en-GB"/>
        </w:rPr>
        <w:t xml:space="preserve">, </w:t>
      </w:r>
      <w:r w:rsidR="00354235" w:rsidRPr="00E95345">
        <w:rPr>
          <w:rFonts w:ascii="Arial" w:hAnsi="Arial" w:cs="Arial"/>
          <w:sz w:val="20"/>
          <w:szCs w:val="20"/>
          <w:lang w:val="en-GB"/>
        </w:rPr>
        <w:t>o</w:t>
      </w:r>
      <w:r w:rsidR="00EB7C25" w:rsidRPr="00E95345">
        <w:rPr>
          <w:rFonts w:ascii="Arial" w:hAnsi="Arial" w:cs="Arial"/>
          <w:sz w:val="20"/>
          <w:szCs w:val="20"/>
          <w:lang w:val="en-GB"/>
        </w:rPr>
        <w:t>ak (</w:t>
      </w:r>
      <w:proofErr w:type="spellStart"/>
      <w:r w:rsidR="00EB7C25" w:rsidRPr="00E95345">
        <w:rPr>
          <w:rFonts w:ascii="Arial" w:hAnsi="Arial" w:cs="Arial"/>
          <w:i/>
          <w:sz w:val="20"/>
          <w:szCs w:val="20"/>
          <w:lang w:val="en-GB"/>
        </w:rPr>
        <w:t>Quercus</w:t>
      </w:r>
      <w:proofErr w:type="spellEnd"/>
      <w:r w:rsidR="00EB7C25" w:rsidRPr="00E95345">
        <w:rPr>
          <w:rFonts w:ascii="Arial" w:hAnsi="Arial" w:cs="Arial"/>
          <w:sz w:val="20"/>
          <w:szCs w:val="20"/>
          <w:lang w:val="en-GB"/>
        </w:rPr>
        <w:t xml:space="preserve"> spp.) and </w:t>
      </w:r>
      <w:r w:rsidR="00354235" w:rsidRPr="00E95345">
        <w:rPr>
          <w:rFonts w:ascii="Arial" w:hAnsi="Arial" w:cs="Arial"/>
          <w:sz w:val="20"/>
          <w:szCs w:val="20"/>
          <w:lang w:val="en-GB"/>
        </w:rPr>
        <w:t>h</w:t>
      </w:r>
      <w:r w:rsidR="00EB7C25" w:rsidRPr="00E95345">
        <w:rPr>
          <w:rFonts w:ascii="Arial" w:hAnsi="Arial" w:cs="Arial"/>
          <w:sz w:val="20"/>
          <w:szCs w:val="20"/>
          <w:lang w:val="en-GB"/>
        </w:rPr>
        <w:t>ornbeam (</w:t>
      </w:r>
      <w:proofErr w:type="spellStart"/>
      <w:r w:rsidR="00EB7C25" w:rsidRPr="00E95345">
        <w:rPr>
          <w:rFonts w:ascii="Arial" w:hAnsi="Arial" w:cs="Arial"/>
          <w:i/>
          <w:sz w:val="20"/>
          <w:szCs w:val="20"/>
          <w:lang w:val="en-GB"/>
        </w:rPr>
        <w:t>Carpinus</w:t>
      </w:r>
      <w:proofErr w:type="spellEnd"/>
      <w:r w:rsidR="00EB7C25" w:rsidRPr="00E95345">
        <w:rPr>
          <w:rFonts w:ascii="Arial" w:hAnsi="Arial" w:cs="Arial"/>
          <w:i/>
          <w:sz w:val="20"/>
          <w:szCs w:val="20"/>
          <w:lang w:val="en-GB"/>
        </w:rPr>
        <w:t xml:space="preserve"> </w:t>
      </w:r>
      <w:r w:rsidR="00EB7C25" w:rsidRPr="00E95345">
        <w:rPr>
          <w:rFonts w:ascii="Arial" w:hAnsi="Arial" w:cs="Arial"/>
          <w:iCs/>
          <w:sz w:val="20"/>
          <w:szCs w:val="20"/>
          <w:lang w:val="en-GB"/>
        </w:rPr>
        <w:t>cf.</w:t>
      </w:r>
      <w:r w:rsidR="00EB7C25" w:rsidRPr="00E95345">
        <w:rPr>
          <w:rFonts w:ascii="Arial" w:hAnsi="Arial" w:cs="Arial"/>
          <w:i/>
          <w:sz w:val="20"/>
          <w:szCs w:val="20"/>
          <w:lang w:val="en-GB"/>
        </w:rPr>
        <w:t xml:space="preserve"> </w:t>
      </w:r>
      <w:proofErr w:type="spellStart"/>
      <w:r w:rsidR="00EB7C25" w:rsidRPr="00E95345">
        <w:rPr>
          <w:rFonts w:ascii="Arial" w:hAnsi="Arial" w:cs="Arial"/>
          <w:i/>
          <w:sz w:val="20"/>
          <w:szCs w:val="20"/>
          <w:lang w:val="en-GB"/>
        </w:rPr>
        <w:t>betulus</w:t>
      </w:r>
      <w:proofErr w:type="spellEnd"/>
      <w:r w:rsidR="00EB7C25" w:rsidRPr="00E95345">
        <w:rPr>
          <w:rFonts w:ascii="Arial" w:hAnsi="Arial" w:cs="Arial"/>
          <w:sz w:val="20"/>
          <w:szCs w:val="20"/>
          <w:lang w:val="en-GB"/>
        </w:rPr>
        <w:t>),</w:t>
      </w:r>
      <w:r w:rsidR="00A83038" w:rsidRPr="00E95345">
        <w:rPr>
          <w:rFonts w:ascii="Arial" w:hAnsi="Arial" w:cs="Arial"/>
          <w:sz w:val="20"/>
          <w:szCs w:val="20"/>
          <w:lang w:val="en-GB"/>
        </w:rPr>
        <w:t xml:space="preserve"> most likely reflecting human transformation of the landscape on a large scale through burning</w:t>
      </w:r>
      <w:r w:rsidR="00EB7C25" w:rsidRPr="00E95345">
        <w:rPr>
          <w:rFonts w:ascii="Arial" w:hAnsi="Arial" w:cs="Arial"/>
          <w:sz w:val="20"/>
          <w:szCs w:val="20"/>
          <w:lang w:val="en-GB"/>
        </w:rPr>
        <w:t xml:space="preserve"> </w:t>
      </w:r>
      <w:r w:rsidR="00A83038" w:rsidRPr="00E95345">
        <w:rPr>
          <w:rFonts w:ascii="Arial" w:hAnsi="Arial" w:cs="Arial"/>
          <w:sz w:val="20"/>
          <w:szCs w:val="20"/>
          <w:lang w:val="en-GB"/>
        </w:rPr>
        <w:t>and grazing</w:t>
      </w:r>
      <w:r w:rsidR="00F376FD" w:rsidRPr="00F376FD">
        <w:rPr>
          <w:rFonts w:ascii="Arial" w:hAnsi="Arial" w:cs="Arial"/>
          <w:sz w:val="20"/>
          <w:szCs w:val="20"/>
          <w:vertAlign w:val="superscript"/>
          <w:lang w:val="en-GB"/>
        </w:rPr>
        <w:t>29</w:t>
      </w:r>
      <w:r w:rsidR="00EB7C25" w:rsidRPr="00E95345">
        <w:rPr>
          <w:rFonts w:ascii="Arial" w:hAnsi="Arial" w:cs="Arial"/>
          <w:sz w:val="20"/>
          <w:szCs w:val="20"/>
          <w:lang w:val="en-GB"/>
        </w:rPr>
        <w:t>.</w:t>
      </w:r>
      <w:r w:rsidR="00BC4BD3" w:rsidRPr="00E95345">
        <w:rPr>
          <w:rFonts w:ascii="Arial" w:hAnsi="Arial" w:cs="Arial"/>
          <w:sz w:val="20"/>
          <w:szCs w:val="20"/>
        </w:rPr>
        <w:t xml:space="preserve"> The Castilian arrival in the XV century brought new impacts</w:t>
      </w:r>
      <w:r w:rsidR="00BA6C1C" w:rsidRPr="00E95345">
        <w:rPr>
          <w:rFonts w:ascii="Arial" w:hAnsi="Arial" w:cs="Arial"/>
          <w:sz w:val="20"/>
          <w:szCs w:val="20"/>
        </w:rPr>
        <w:t xml:space="preserve"> on vegetation</w:t>
      </w:r>
      <w:r w:rsidR="00BC4BD3" w:rsidRPr="00E95345">
        <w:rPr>
          <w:rFonts w:ascii="Arial" w:hAnsi="Arial" w:cs="Arial"/>
          <w:sz w:val="20"/>
          <w:szCs w:val="20"/>
        </w:rPr>
        <w:t xml:space="preserve"> related to </w:t>
      </w:r>
      <w:r w:rsidR="0037671C" w:rsidRPr="00E95345">
        <w:rPr>
          <w:rFonts w:ascii="Arial" w:hAnsi="Arial" w:cs="Arial"/>
          <w:sz w:val="20"/>
          <w:szCs w:val="20"/>
        </w:rPr>
        <w:t>tree-</w:t>
      </w:r>
      <w:r w:rsidR="00457269" w:rsidRPr="00E95345">
        <w:rPr>
          <w:rFonts w:ascii="Arial" w:hAnsi="Arial" w:cs="Arial"/>
          <w:sz w:val="20"/>
          <w:szCs w:val="20"/>
        </w:rPr>
        <w:t xml:space="preserve">felling </w:t>
      </w:r>
      <w:r w:rsidR="001157E0" w:rsidRPr="00E95345">
        <w:rPr>
          <w:rFonts w:ascii="Arial" w:hAnsi="Arial" w:cs="Arial"/>
          <w:sz w:val="20"/>
          <w:szCs w:val="20"/>
        </w:rPr>
        <w:t>technology</w:t>
      </w:r>
      <w:r w:rsidR="00BD167B" w:rsidRPr="00E95345">
        <w:rPr>
          <w:rFonts w:ascii="Arial" w:hAnsi="Arial" w:cs="Arial"/>
          <w:sz w:val="20"/>
          <w:szCs w:val="20"/>
        </w:rPr>
        <w:t>, wood demand</w:t>
      </w:r>
      <w:r w:rsidR="00BC4BD3" w:rsidRPr="00E95345">
        <w:rPr>
          <w:rFonts w:ascii="Arial" w:hAnsi="Arial" w:cs="Arial"/>
          <w:sz w:val="20"/>
          <w:szCs w:val="20"/>
        </w:rPr>
        <w:t xml:space="preserve"> </w:t>
      </w:r>
      <w:r w:rsidR="001157E0" w:rsidRPr="00E95345">
        <w:rPr>
          <w:rFonts w:ascii="Arial" w:hAnsi="Arial" w:cs="Arial"/>
          <w:sz w:val="20"/>
          <w:szCs w:val="20"/>
        </w:rPr>
        <w:t xml:space="preserve">and the translocation of forest soils for </w:t>
      </w:r>
      <w:r w:rsidR="00ED4EA1" w:rsidRPr="00E95345">
        <w:rPr>
          <w:rFonts w:ascii="Arial" w:hAnsi="Arial" w:cs="Arial"/>
          <w:sz w:val="20"/>
          <w:szCs w:val="20"/>
        </w:rPr>
        <w:t>improving</w:t>
      </w:r>
      <w:r w:rsidR="001157E0" w:rsidRPr="00E95345">
        <w:rPr>
          <w:rFonts w:ascii="Arial" w:hAnsi="Arial" w:cs="Arial"/>
          <w:sz w:val="20"/>
          <w:szCs w:val="20"/>
        </w:rPr>
        <w:t xml:space="preserve"> agricultural land</w:t>
      </w:r>
      <w:r w:rsidR="00F376FD" w:rsidRPr="00F376FD">
        <w:rPr>
          <w:rFonts w:ascii="Arial" w:hAnsi="Arial" w:cs="Arial"/>
          <w:sz w:val="20"/>
          <w:szCs w:val="20"/>
          <w:vertAlign w:val="superscript"/>
        </w:rPr>
        <w:t>19</w:t>
      </w:r>
      <w:r w:rsidR="00BC4BD3" w:rsidRPr="00E95345">
        <w:rPr>
          <w:rFonts w:ascii="Arial" w:hAnsi="Arial" w:cs="Arial"/>
          <w:sz w:val="20"/>
          <w:szCs w:val="20"/>
        </w:rPr>
        <w:t xml:space="preserve">. </w:t>
      </w:r>
    </w:p>
    <w:p w14:paraId="2BDAB1F3" w14:textId="44B8754D" w:rsidR="000E7021" w:rsidRPr="00E95345" w:rsidRDefault="00C62EDB" w:rsidP="00BD7165">
      <w:pPr>
        <w:jc w:val="both"/>
        <w:rPr>
          <w:rFonts w:ascii="Arial" w:hAnsi="Arial" w:cs="Arial"/>
          <w:sz w:val="20"/>
          <w:lang w:val="en-GB"/>
        </w:rPr>
      </w:pPr>
      <w:r w:rsidRPr="00E95345">
        <w:rPr>
          <w:rFonts w:ascii="Arial" w:hAnsi="Arial" w:cs="Arial"/>
          <w:sz w:val="20"/>
          <w:lang w:val="en-GB"/>
        </w:rPr>
        <w:t>Within the</w:t>
      </w:r>
      <w:r w:rsidR="00086DDF" w:rsidRPr="00E95345">
        <w:rPr>
          <w:rFonts w:ascii="Arial" w:hAnsi="Arial" w:cs="Arial"/>
          <w:sz w:val="20"/>
          <w:lang w:val="en-GB"/>
        </w:rPr>
        <w:t xml:space="preserve"> </w:t>
      </w:r>
      <w:proofErr w:type="spellStart"/>
      <w:r w:rsidR="00086DDF" w:rsidRPr="00E95345">
        <w:rPr>
          <w:rFonts w:ascii="Arial" w:hAnsi="Arial" w:cs="Arial"/>
          <w:sz w:val="20"/>
          <w:lang w:val="en-GB"/>
        </w:rPr>
        <w:t>thermophilous</w:t>
      </w:r>
      <w:proofErr w:type="spellEnd"/>
      <w:r w:rsidRPr="00E95345">
        <w:rPr>
          <w:rFonts w:ascii="Arial" w:hAnsi="Arial" w:cs="Arial"/>
          <w:sz w:val="20"/>
          <w:lang w:val="en-GB"/>
        </w:rPr>
        <w:t xml:space="preserve"> woodlands and open landscapes of Cabo Verde, the </w:t>
      </w:r>
      <w:r w:rsidR="00354235" w:rsidRPr="00E95345">
        <w:rPr>
          <w:rFonts w:ascii="Arial" w:hAnsi="Arial" w:cs="Arial"/>
          <w:sz w:val="20"/>
          <w:lang w:val="en-GB"/>
        </w:rPr>
        <w:t xml:space="preserve">onset of </w:t>
      </w:r>
      <w:r w:rsidRPr="00E95345">
        <w:rPr>
          <w:rFonts w:ascii="Arial" w:hAnsi="Arial" w:cs="Arial"/>
          <w:sz w:val="20"/>
          <w:lang w:val="en-GB"/>
        </w:rPr>
        <w:t>anthropogenic pr</w:t>
      </w:r>
      <w:r w:rsidR="004B2EC2" w:rsidRPr="00E95345">
        <w:rPr>
          <w:rFonts w:ascii="Arial" w:hAnsi="Arial" w:cs="Arial"/>
          <w:sz w:val="20"/>
          <w:lang w:val="en-GB"/>
        </w:rPr>
        <w:t xml:space="preserve">essures occurred </w:t>
      </w:r>
      <w:r w:rsidR="00797E61" w:rsidRPr="00E95345">
        <w:rPr>
          <w:rFonts w:ascii="Arial" w:hAnsi="Arial" w:cs="Arial"/>
          <w:sz w:val="20"/>
          <w:lang w:val="en-GB"/>
        </w:rPr>
        <w:t>after 146</w:t>
      </w:r>
      <w:r w:rsidR="00735E24" w:rsidRPr="00E95345">
        <w:rPr>
          <w:rFonts w:ascii="Arial" w:hAnsi="Arial" w:cs="Arial"/>
          <w:sz w:val="20"/>
          <w:lang w:val="en-GB"/>
        </w:rPr>
        <w:t>2</w:t>
      </w:r>
      <w:r w:rsidR="00797E61" w:rsidRPr="00E95345">
        <w:rPr>
          <w:rFonts w:ascii="Arial" w:hAnsi="Arial" w:cs="Arial"/>
          <w:sz w:val="20"/>
          <w:lang w:val="en-GB"/>
        </w:rPr>
        <w:t xml:space="preserve"> CE</w:t>
      </w:r>
      <w:r w:rsidR="00B646CB" w:rsidRPr="00E95345">
        <w:rPr>
          <w:rFonts w:ascii="Arial" w:hAnsi="Arial" w:cs="Arial"/>
          <w:sz w:val="20"/>
          <w:lang w:val="en-GB"/>
        </w:rPr>
        <w:t xml:space="preserve"> and</w:t>
      </w:r>
      <w:r w:rsidRPr="00E95345">
        <w:rPr>
          <w:rFonts w:ascii="Arial" w:hAnsi="Arial" w:cs="Arial"/>
          <w:sz w:val="20"/>
          <w:lang w:val="en-GB"/>
        </w:rPr>
        <w:t xml:space="preserve"> the arrival of European settlers (Fig. 3). In the studied woodlands and open landscapes, </w:t>
      </w:r>
      <w:r w:rsidR="000E7021" w:rsidRPr="00E95345">
        <w:rPr>
          <w:rFonts w:ascii="Arial" w:hAnsi="Arial" w:cs="Arial"/>
          <w:sz w:val="20"/>
          <w:lang w:val="en-GB"/>
        </w:rPr>
        <w:t xml:space="preserve">several </w:t>
      </w:r>
      <w:r w:rsidRPr="00E95345">
        <w:rPr>
          <w:rFonts w:ascii="Arial" w:hAnsi="Arial" w:cs="Arial"/>
          <w:sz w:val="20"/>
          <w:lang w:val="en-GB"/>
        </w:rPr>
        <w:t>drivers</w:t>
      </w:r>
      <w:r w:rsidR="00ED4EA1" w:rsidRPr="00E95345">
        <w:rPr>
          <w:rFonts w:ascii="Arial" w:hAnsi="Arial" w:cs="Arial"/>
          <w:sz w:val="20"/>
          <w:lang w:val="en-GB"/>
        </w:rPr>
        <w:t xml:space="preserve"> </w:t>
      </w:r>
      <w:r w:rsidR="00E95345">
        <w:rPr>
          <w:rFonts w:ascii="Arial" w:hAnsi="Arial" w:cs="Arial"/>
          <w:sz w:val="20"/>
          <w:lang w:val="en-GB"/>
        </w:rPr>
        <w:t>–</w:t>
      </w:r>
      <w:r w:rsidR="000E7021" w:rsidRPr="00E95345">
        <w:rPr>
          <w:rFonts w:ascii="Arial" w:hAnsi="Arial" w:cs="Arial"/>
          <w:sz w:val="20"/>
          <w:lang w:val="en-GB"/>
        </w:rPr>
        <w:t>fire, herbivory, and consequent soil erosion</w:t>
      </w:r>
      <w:r w:rsidR="00E95345">
        <w:rPr>
          <w:rFonts w:ascii="Arial" w:hAnsi="Arial" w:cs="Arial"/>
          <w:sz w:val="20"/>
          <w:lang w:val="en-GB"/>
        </w:rPr>
        <w:t>–</w:t>
      </w:r>
      <w:r w:rsidRPr="00E95345">
        <w:rPr>
          <w:rFonts w:ascii="Arial" w:hAnsi="Arial" w:cs="Arial"/>
          <w:sz w:val="20"/>
          <w:lang w:val="en-GB"/>
        </w:rPr>
        <w:t xml:space="preserve"> were</w:t>
      </w:r>
      <w:r w:rsidR="000E7021" w:rsidRPr="00E95345">
        <w:rPr>
          <w:rFonts w:ascii="Arial" w:hAnsi="Arial" w:cs="Arial"/>
          <w:sz w:val="20"/>
          <w:lang w:val="en-GB"/>
        </w:rPr>
        <w:t xml:space="preserve"> simultaneously associated with land-use change</w:t>
      </w:r>
      <w:r w:rsidR="00ED4EA1" w:rsidRPr="00E95345">
        <w:rPr>
          <w:rFonts w:ascii="Arial" w:hAnsi="Arial" w:cs="Arial"/>
          <w:sz w:val="20"/>
          <w:lang w:val="en-GB"/>
        </w:rPr>
        <w:t xml:space="preserve">, as </w:t>
      </w:r>
      <w:r w:rsidR="00B646CB" w:rsidRPr="00E95345">
        <w:rPr>
          <w:rFonts w:ascii="Arial" w:hAnsi="Arial" w:cs="Arial"/>
          <w:sz w:val="20"/>
          <w:lang w:val="en-GB"/>
        </w:rPr>
        <w:t xml:space="preserve">shown in </w:t>
      </w:r>
      <w:r w:rsidR="00ED4EA1" w:rsidRPr="00E95345">
        <w:rPr>
          <w:rFonts w:ascii="Arial" w:hAnsi="Arial" w:cs="Arial"/>
          <w:sz w:val="20"/>
          <w:lang w:val="en-GB"/>
        </w:rPr>
        <w:t>the CCA (Fig. 4)</w:t>
      </w:r>
      <w:r w:rsidR="000E7021" w:rsidRPr="00E95345">
        <w:rPr>
          <w:rFonts w:ascii="Arial" w:hAnsi="Arial" w:cs="Arial"/>
          <w:sz w:val="20"/>
          <w:lang w:val="en-GB"/>
        </w:rPr>
        <w:t>. S</w:t>
      </w:r>
      <w:r w:rsidRPr="00E95345">
        <w:rPr>
          <w:rFonts w:ascii="Arial" w:hAnsi="Arial" w:cs="Arial"/>
          <w:sz w:val="20"/>
          <w:lang w:val="en-GB"/>
        </w:rPr>
        <w:t xml:space="preserve">oil organic matter </w:t>
      </w:r>
      <w:r w:rsidR="0012080B" w:rsidRPr="00E95345">
        <w:rPr>
          <w:rFonts w:ascii="Arial" w:hAnsi="Arial" w:cs="Arial"/>
          <w:sz w:val="20"/>
          <w:lang w:val="en-GB"/>
        </w:rPr>
        <w:t xml:space="preserve">decreased </w:t>
      </w:r>
      <w:r w:rsidR="00877F58" w:rsidRPr="00E95345">
        <w:rPr>
          <w:rFonts w:ascii="Arial" w:hAnsi="Arial" w:cs="Arial"/>
          <w:sz w:val="20"/>
          <w:lang w:val="en-GB"/>
        </w:rPr>
        <w:t>after human settlement</w:t>
      </w:r>
      <w:r w:rsidRPr="00E95345">
        <w:rPr>
          <w:rFonts w:ascii="Arial" w:hAnsi="Arial" w:cs="Arial"/>
          <w:sz w:val="20"/>
          <w:lang w:val="en-GB"/>
        </w:rPr>
        <w:t>, indicating that soils los</w:t>
      </w:r>
      <w:r w:rsidR="00086DDF" w:rsidRPr="00E95345">
        <w:rPr>
          <w:rFonts w:ascii="Arial" w:hAnsi="Arial" w:cs="Arial"/>
          <w:sz w:val="20"/>
          <w:lang w:val="en-GB"/>
        </w:rPr>
        <w:t>t</w:t>
      </w:r>
      <w:r w:rsidRPr="00E95345">
        <w:rPr>
          <w:rFonts w:ascii="Arial" w:hAnsi="Arial" w:cs="Arial"/>
          <w:sz w:val="20"/>
          <w:lang w:val="en-GB"/>
        </w:rPr>
        <w:t xml:space="preserve"> </w:t>
      </w:r>
      <w:r w:rsidR="000E7021" w:rsidRPr="00E95345">
        <w:rPr>
          <w:rFonts w:ascii="Arial" w:hAnsi="Arial" w:cs="Arial"/>
          <w:sz w:val="20"/>
          <w:lang w:val="en-GB"/>
        </w:rPr>
        <w:t>some</w:t>
      </w:r>
      <w:r w:rsidRPr="00E95345">
        <w:rPr>
          <w:rFonts w:ascii="Arial" w:hAnsi="Arial" w:cs="Arial"/>
          <w:sz w:val="20"/>
          <w:lang w:val="en-GB"/>
        </w:rPr>
        <w:t xml:space="preserve"> organic content</w:t>
      </w:r>
      <w:r w:rsidR="0037671C" w:rsidRPr="00E95345">
        <w:rPr>
          <w:rFonts w:ascii="Arial" w:hAnsi="Arial" w:cs="Arial"/>
          <w:sz w:val="20"/>
          <w:lang w:val="en-GB"/>
        </w:rPr>
        <w:t>,</w:t>
      </w:r>
      <w:r w:rsidRPr="00E95345">
        <w:rPr>
          <w:rFonts w:ascii="Arial" w:hAnsi="Arial" w:cs="Arial"/>
          <w:sz w:val="20"/>
          <w:lang w:val="en-GB"/>
        </w:rPr>
        <w:t xml:space="preserve"> </w:t>
      </w:r>
      <w:r w:rsidR="00877F58" w:rsidRPr="00E95345">
        <w:rPr>
          <w:rFonts w:ascii="Arial" w:hAnsi="Arial" w:cs="Arial"/>
          <w:sz w:val="20"/>
          <w:lang w:val="en-GB"/>
        </w:rPr>
        <w:t xml:space="preserve">likely due to increased </w:t>
      </w:r>
      <w:r w:rsidR="004528CC" w:rsidRPr="00E95345">
        <w:rPr>
          <w:rFonts w:ascii="Arial" w:hAnsi="Arial" w:cs="Arial"/>
          <w:sz w:val="20"/>
          <w:lang w:val="en-GB"/>
        </w:rPr>
        <w:t xml:space="preserve">soil </w:t>
      </w:r>
      <w:r w:rsidR="00877F58" w:rsidRPr="00E95345">
        <w:rPr>
          <w:rFonts w:ascii="Arial" w:hAnsi="Arial" w:cs="Arial"/>
          <w:sz w:val="20"/>
          <w:lang w:val="en-GB"/>
        </w:rPr>
        <w:t>erosion</w:t>
      </w:r>
      <w:r w:rsidR="004528CC" w:rsidRPr="00E95345">
        <w:rPr>
          <w:rFonts w:ascii="Arial" w:hAnsi="Arial" w:cs="Arial"/>
          <w:sz w:val="20"/>
          <w:lang w:val="en-GB"/>
        </w:rPr>
        <w:t>, which diluted organic inputs into the sediment</w:t>
      </w:r>
      <w:r w:rsidRPr="00E95345">
        <w:rPr>
          <w:rFonts w:ascii="Arial" w:hAnsi="Arial" w:cs="Arial"/>
          <w:sz w:val="20"/>
          <w:lang w:val="en-GB"/>
        </w:rPr>
        <w:t>. Anthropogenic pressures</w:t>
      </w:r>
      <w:r w:rsidR="00B646CB" w:rsidRPr="00E95345">
        <w:rPr>
          <w:rFonts w:ascii="Arial" w:hAnsi="Arial" w:cs="Arial"/>
          <w:sz w:val="20"/>
          <w:lang w:val="en-GB"/>
        </w:rPr>
        <w:t xml:space="preserve">, </w:t>
      </w:r>
      <w:r w:rsidR="00497282" w:rsidRPr="00E95345">
        <w:rPr>
          <w:rFonts w:ascii="Arial" w:hAnsi="Arial" w:cs="Arial"/>
          <w:sz w:val="20"/>
          <w:lang w:val="en-GB"/>
        </w:rPr>
        <w:t xml:space="preserve">namely </w:t>
      </w:r>
      <w:r w:rsidR="00B646CB" w:rsidRPr="00E95345">
        <w:rPr>
          <w:rFonts w:ascii="Arial" w:hAnsi="Arial" w:cs="Arial"/>
          <w:sz w:val="20"/>
          <w:lang w:val="en-GB"/>
        </w:rPr>
        <w:t>the</w:t>
      </w:r>
      <w:r w:rsidR="004B2EC2" w:rsidRPr="00E95345">
        <w:rPr>
          <w:rFonts w:ascii="Arial" w:hAnsi="Arial" w:cs="Arial"/>
          <w:sz w:val="20"/>
          <w:lang w:val="en-GB"/>
        </w:rPr>
        <w:t xml:space="preserve"> </w:t>
      </w:r>
      <w:r w:rsidR="00B646CB" w:rsidRPr="00E95345">
        <w:rPr>
          <w:rFonts w:ascii="Arial" w:hAnsi="Arial" w:cs="Arial"/>
          <w:sz w:val="20"/>
          <w:lang w:val="en-GB"/>
        </w:rPr>
        <w:t>exploitation of fig trees for wood and of dragon trees for medicine</w:t>
      </w:r>
      <w:r w:rsidR="00497282" w:rsidRPr="00E95345">
        <w:rPr>
          <w:rFonts w:ascii="Arial" w:hAnsi="Arial" w:cs="Arial"/>
          <w:sz w:val="20"/>
          <w:lang w:val="en-GB"/>
        </w:rPr>
        <w:t>,</w:t>
      </w:r>
      <w:r w:rsidR="00B646CB" w:rsidRPr="00E95345">
        <w:rPr>
          <w:rFonts w:ascii="Arial" w:hAnsi="Arial" w:cs="Arial"/>
          <w:sz w:val="20"/>
          <w:lang w:val="en-GB"/>
        </w:rPr>
        <w:t xml:space="preserve"> </w:t>
      </w:r>
      <w:r w:rsidR="004B2EC2" w:rsidRPr="00E95345">
        <w:rPr>
          <w:rFonts w:ascii="Arial" w:hAnsi="Arial" w:cs="Arial"/>
          <w:sz w:val="20"/>
          <w:lang w:val="en-GB"/>
        </w:rPr>
        <w:t>are h</w:t>
      </w:r>
      <w:r w:rsidR="006A1F52">
        <w:rPr>
          <w:rFonts w:ascii="Arial" w:hAnsi="Arial" w:cs="Arial"/>
          <w:sz w:val="20"/>
          <w:lang w:val="en-GB"/>
        </w:rPr>
        <w:t>istorically documented</w:t>
      </w:r>
      <w:r w:rsidR="005568F9" w:rsidRPr="00E95345">
        <w:rPr>
          <w:rFonts w:ascii="Arial" w:hAnsi="Arial" w:cs="Arial"/>
          <w:sz w:val="20"/>
          <w:lang w:val="en-GB"/>
        </w:rPr>
        <w:t xml:space="preserve"> in</w:t>
      </w:r>
      <w:r w:rsidR="001157E0" w:rsidRPr="00E95345">
        <w:rPr>
          <w:rFonts w:ascii="Arial" w:hAnsi="Arial" w:cs="Arial"/>
          <w:sz w:val="20"/>
          <w:lang w:val="en-GB"/>
        </w:rPr>
        <w:t xml:space="preserve"> São </w:t>
      </w:r>
      <w:proofErr w:type="spellStart"/>
      <w:r w:rsidR="001157E0" w:rsidRPr="00E95345">
        <w:rPr>
          <w:rFonts w:ascii="Arial" w:hAnsi="Arial" w:cs="Arial"/>
          <w:sz w:val="20"/>
          <w:lang w:val="en-GB"/>
        </w:rPr>
        <w:t>Nicolau</w:t>
      </w:r>
      <w:proofErr w:type="spellEnd"/>
      <w:r w:rsidR="005568F9" w:rsidRPr="00E95345">
        <w:rPr>
          <w:rFonts w:ascii="Arial" w:hAnsi="Arial" w:cs="Arial"/>
          <w:sz w:val="20"/>
          <w:lang w:val="en-GB"/>
        </w:rPr>
        <w:t xml:space="preserve"> </w:t>
      </w:r>
      <w:r w:rsidR="001157E0" w:rsidRPr="00E95345">
        <w:rPr>
          <w:rFonts w:ascii="Arial" w:hAnsi="Arial" w:cs="Arial"/>
          <w:sz w:val="20"/>
          <w:lang w:val="en-GB"/>
        </w:rPr>
        <w:t xml:space="preserve">and Santo </w:t>
      </w:r>
      <w:proofErr w:type="spellStart"/>
      <w:r w:rsidR="001157E0" w:rsidRPr="00E95345">
        <w:rPr>
          <w:rFonts w:ascii="Arial" w:hAnsi="Arial" w:cs="Arial"/>
          <w:sz w:val="20"/>
          <w:lang w:val="en-GB"/>
        </w:rPr>
        <w:t>Antão</w:t>
      </w:r>
      <w:proofErr w:type="spellEnd"/>
      <w:r w:rsidR="001157E0" w:rsidRPr="00E95345">
        <w:rPr>
          <w:rFonts w:ascii="Arial" w:hAnsi="Arial" w:cs="Arial"/>
          <w:sz w:val="20"/>
          <w:lang w:val="en-GB"/>
        </w:rPr>
        <w:t xml:space="preserve"> </w:t>
      </w:r>
      <w:r w:rsidR="00ED4EA1" w:rsidRPr="00E95345">
        <w:rPr>
          <w:rFonts w:ascii="Arial" w:hAnsi="Arial" w:cs="Arial"/>
          <w:sz w:val="20"/>
          <w:lang w:val="en-GB"/>
        </w:rPr>
        <w:t>(</w:t>
      </w:r>
      <w:r w:rsidR="005568F9" w:rsidRPr="00E95345">
        <w:rPr>
          <w:rFonts w:ascii="Arial" w:hAnsi="Arial" w:cs="Arial"/>
          <w:sz w:val="20"/>
          <w:lang w:val="en-GB"/>
        </w:rPr>
        <w:t>the northern islands</w:t>
      </w:r>
      <w:r w:rsidR="00ED4EA1" w:rsidRPr="00E95345">
        <w:rPr>
          <w:rFonts w:ascii="Arial" w:hAnsi="Arial" w:cs="Arial"/>
          <w:sz w:val="20"/>
          <w:lang w:val="en-GB"/>
        </w:rPr>
        <w:t>)</w:t>
      </w:r>
      <w:r w:rsidR="002301F9">
        <w:rPr>
          <w:rFonts w:ascii="Arial" w:hAnsi="Arial" w:cs="Arial"/>
          <w:sz w:val="20"/>
          <w:vertAlign w:val="superscript"/>
          <w:lang w:val="en-GB"/>
        </w:rPr>
        <w:t>30</w:t>
      </w:r>
      <w:r w:rsidR="00497282" w:rsidRPr="00E95345">
        <w:rPr>
          <w:rFonts w:ascii="Arial" w:hAnsi="Arial" w:cs="Arial"/>
          <w:sz w:val="20"/>
          <w:lang w:val="en-GB"/>
        </w:rPr>
        <w:t>; these practices</w:t>
      </w:r>
      <w:r w:rsidR="005568F9" w:rsidRPr="00E95345">
        <w:rPr>
          <w:rFonts w:ascii="Arial" w:hAnsi="Arial" w:cs="Arial"/>
          <w:sz w:val="20"/>
          <w:lang w:val="en-GB"/>
        </w:rPr>
        <w:t xml:space="preserve"> </w:t>
      </w:r>
      <w:r w:rsidR="0047366E" w:rsidRPr="00E95345">
        <w:rPr>
          <w:rFonts w:ascii="Arial" w:hAnsi="Arial" w:cs="Arial"/>
          <w:sz w:val="20"/>
          <w:lang w:val="en-GB"/>
        </w:rPr>
        <w:t xml:space="preserve">appear to have </w:t>
      </w:r>
      <w:r w:rsidRPr="00E95345">
        <w:rPr>
          <w:rFonts w:ascii="Arial" w:hAnsi="Arial" w:cs="Arial"/>
          <w:sz w:val="20"/>
          <w:lang w:val="en-GB"/>
        </w:rPr>
        <w:t xml:space="preserve">severely </w:t>
      </w:r>
      <w:r w:rsidR="0047366E" w:rsidRPr="00E95345">
        <w:rPr>
          <w:rFonts w:ascii="Arial" w:hAnsi="Arial" w:cs="Arial"/>
          <w:sz w:val="20"/>
          <w:lang w:val="en-GB"/>
        </w:rPr>
        <w:t xml:space="preserve">depleted </w:t>
      </w:r>
      <w:r w:rsidRPr="00E95345">
        <w:rPr>
          <w:rFonts w:ascii="Arial" w:hAnsi="Arial" w:cs="Arial"/>
          <w:sz w:val="20"/>
          <w:lang w:val="en-GB"/>
        </w:rPr>
        <w:t xml:space="preserve">the </w:t>
      </w:r>
      <w:proofErr w:type="spellStart"/>
      <w:r w:rsidR="00BB6D23" w:rsidRPr="00E95345">
        <w:rPr>
          <w:rFonts w:ascii="Arial" w:hAnsi="Arial" w:cs="Arial"/>
          <w:sz w:val="20"/>
          <w:lang w:val="en-GB"/>
        </w:rPr>
        <w:t>thermophilous</w:t>
      </w:r>
      <w:proofErr w:type="spellEnd"/>
      <w:r w:rsidR="00BB6D23" w:rsidRPr="00E95345">
        <w:rPr>
          <w:rFonts w:ascii="Arial" w:hAnsi="Arial" w:cs="Arial"/>
          <w:sz w:val="20"/>
          <w:lang w:val="en-GB"/>
        </w:rPr>
        <w:t xml:space="preserve"> </w:t>
      </w:r>
      <w:r w:rsidRPr="00E95345">
        <w:rPr>
          <w:rFonts w:ascii="Arial" w:hAnsi="Arial" w:cs="Arial"/>
          <w:sz w:val="20"/>
          <w:lang w:val="en-GB"/>
        </w:rPr>
        <w:t>woodlands of Cabo Verde</w:t>
      </w:r>
      <w:r w:rsidR="000E7021" w:rsidRPr="00E95345">
        <w:rPr>
          <w:rFonts w:ascii="Arial" w:hAnsi="Arial" w:cs="Arial"/>
          <w:sz w:val="20"/>
          <w:lang w:val="en-GB"/>
        </w:rPr>
        <w:t xml:space="preserve"> and led to a </w:t>
      </w:r>
      <w:r w:rsidRPr="00E95345">
        <w:rPr>
          <w:rFonts w:ascii="Arial" w:hAnsi="Arial" w:cs="Arial"/>
          <w:sz w:val="20"/>
          <w:lang w:val="en-GB"/>
        </w:rPr>
        <w:t xml:space="preserve">decrease in </w:t>
      </w:r>
      <w:r w:rsidR="0047366E" w:rsidRPr="00E95345">
        <w:rPr>
          <w:rFonts w:ascii="Arial" w:hAnsi="Arial" w:cs="Arial"/>
          <w:sz w:val="20"/>
          <w:lang w:val="en-GB"/>
        </w:rPr>
        <w:t xml:space="preserve">extent of </w:t>
      </w:r>
      <w:r w:rsidRPr="00E95345">
        <w:rPr>
          <w:rFonts w:ascii="Arial" w:hAnsi="Arial" w:cs="Arial"/>
          <w:sz w:val="20"/>
          <w:lang w:val="en-GB"/>
        </w:rPr>
        <w:t>woody ta</w:t>
      </w:r>
      <w:r w:rsidR="00743782" w:rsidRPr="00E95345">
        <w:rPr>
          <w:rFonts w:ascii="Arial" w:hAnsi="Arial" w:cs="Arial"/>
          <w:sz w:val="20"/>
          <w:lang w:val="en-GB"/>
        </w:rPr>
        <w:t>xa</w:t>
      </w:r>
      <w:r w:rsidR="00106AF3" w:rsidRPr="00106AF3">
        <w:rPr>
          <w:rFonts w:ascii="Arial" w:hAnsi="Arial" w:cs="Arial"/>
          <w:sz w:val="20"/>
          <w:vertAlign w:val="superscript"/>
          <w:lang w:val="en-GB"/>
        </w:rPr>
        <w:t>26</w:t>
      </w:r>
      <w:r w:rsidR="00743782" w:rsidRPr="00E95345">
        <w:rPr>
          <w:rFonts w:ascii="Arial" w:hAnsi="Arial" w:cs="Arial"/>
          <w:sz w:val="20"/>
          <w:lang w:val="en-GB"/>
        </w:rPr>
        <w:t>. These compounded human-driven impacts likely played a role in the socio-ecological crises that affected the archipelago between the 16</w:t>
      </w:r>
      <w:r w:rsidR="00743782" w:rsidRPr="00E95345">
        <w:rPr>
          <w:rFonts w:ascii="Arial" w:hAnsi="Arial" w:cs="Arial"/>
          <w:sz w:val="20"/>
          <w:vertAlign w:val="superscript"/>
          <w:lang w:val="en-GB"/>
        </w:rPr>
        <w:t>th</w:t>
      </w:r>
      <w:r w:rsidR="00743782" w:rsidRPr="00E95345">
        <w:rPr>
          <w:rFonts w:ascii="Arial" w:hAnsi="Arial" w:cs="Arial"/>
          <w:sz w:val="20"/>
          <w:lang w:val="en-GB"/>
        </w:rPr>
        <w:t xml:space="preserve"> and early 20</w:t>
      </w:r>
      <w:r w:rsidR="00743782" w:rsidRPr="00E95345">
        <w:rPr>
          <w:rFonts w:ascii="Arial" w:hAnsi="Arial" w:cs="Arial"/>
          <w:sz w:val="20"/>
          <w:vertAlign w:val="superscript"/>
          <w:lang w:val="en-GB"/>
        </w:rPr>
        <w:t>th</w:t>
      </w:r>
      <w:r w:rsidR="00743782" w:rsidRPr="00E95345">
        <w:rPr>
          <w:rFonts w:ascii="Arial" w:hAnsi="Arial" w:cs="Arial"/>
          <w:sz w:val="20"/>
          <w:lang w:val="en-GB"/>
        </w:rPr>
        <w:t xml:space="preserve"> centuries</w:t>
      </w:r>
      <w:bookmarkStart w:id="20" w:name="_Ref67072402"/>
      <w:r w:rsidR="00106AF3" w:rsidRPr="00106AF3">
        <w:rPr>
          <w:rFonts w:ascii="Arial" w:hAnsi="Arial" w:cs="Arial"/>
          <w:sz w:val="20"/>
          <w:vertAlign w:val="superscript"/>
          <w:lang w:val="en-GB"/>
        </w:rPr>
        <w:t>31, 32</w:t>
      </w:r>
      <w:bookmarkEnd w:id="20"/>
      <w:r w:rsidR="00743782" w:rsidRPr="00E95345">
        <w:rPr>
          <w:rFonts w:ascii="Arial" w:hAnsi="Arial" w:cs="Arial"/>
          <w:sz w:val="20"/>
          <w:lang w:val="en-GB"/>
        </w:rPr>
        <w:t xml:space="preserve">, and </w:t>
      </w:r>
      <w:r w:rsidR="000E7021" w:rsidRPr="00E95345">
        <w:rPr>
          <w:rFonts w:ascii="Arial" w:hAnsi="Arial" w:cs="Arial"/>
          <w:sz w:val="20"/>
          <w:lang w:val="en-GB"/>
        </w:rPr>
        <w:t>consequent land</w:t>
      </w:r>
      <w:r w:rsidR="00743782" w:rsidRPr="00E95345">
        <w:rPr>
          <w:rFonts w:ascii="Arial" w:hAnsi="Arial" w:cs="Arial"/>
          <w:sz w:val="20"/>
          <w:lang w:val="en-GB"/>
        </w:rPr>
        <w:t xml:space="preserve"> abandonment could have </w:t>
      </w:r>
      <w:r w:rsidR="000E7021" w:rsidRPr="00E95345">
        <w:rPr>
          <w:rFonts w:ascii="Arial" w:hAnsi="Arial" w:cs="Arial"/>
          <w:sz w:val="20"/>
          <w:lang w:val="en-GB"/>
        </w:rPr>
        <w:t xml:space="preserve">created </w:t>
      </w:r>
      <w:r w:rsidR="00743782" w:rsidRPr="00E95345">
        <w:rPr>
          <w:rFonts w:ascii="Arial" w:hAnsi="Arial" w:cs="Arial"/>
          <w:sz w:val="20"/>
          <w:lang w:val="en-GB"/>
        </w:rPr>
        <w:t xml:space="preserve">epicentres </w:t>
      </w:r>
      <w:r w:rsidR="00497282" w:rsidRPr="00E95345">
        <w:rPr>
          <w:rFonts w:ascii="Arial" w:hAnsi="Arial" w:cs="Arial"/>
          <w:sz w:val="20"/>
          <w:lang w:val="en-GB"/>
        </w:rPr>
        <w:t xml:space="preserve">for </w:t>
      </w:r>
      <w:r w:rsidR="00743782" w:rsidRPr="00E95345">
        <w:rPr>
          <w:rFonts w:ascii="Arial" w:hAnsi="Arial" w:cs="Arial"/>
          <w:sz w:val="20"/>
          <w:lang w:val="en-GB"/>
        </w:rPr>
        <w:t>the spread of introduced specie</w:t>
      </w:r>
      <w:r w:rsidR="00645C3B" w:rsidRPr="00E95345">
        <w:rPr>
          <w:rFonts w:ascii="Arial" w:hAnsi="Arial" w:cs="Arial"/>
          <w:sz w:val="20"/>
          <w:lang w:val="en-GB"/>
        </w:rPr>
        <w:t>s.</w:t>
      </w:r>
      <w:r w:rsidR="00F23E78" w:rsidRPr="00E95345">
        <w:rPr>
          <w:rFonts w:ascii="Arial" w:hAnsi="Arial" w:cs="Arial"/>
          <w:sz w:val="20"/>
          <w:lang w:val="en-GB"/>
        </w:rPr>
        <w:t xml:space="preserve"> </w:t>
      </w:r>
      <w:r w:rsidR="002F03A2" w:rsidRPr="00E95345">
        <w:rPr>
          <w:rFonts w:ascii="Arial" w:hAnsi="Arial" w:cs="Arial"/>
          <w:sz w:val="20"/>
          <w:lang w:val="en-GB"/>
        </w:rPr>
        <w:t>T</w:t>
      </w:r>
      <w:r w:rsidR="00BE086B" w:rsidRPr="00E95345">
        <w:rPr>
          <w:rFonts w:ascii="Arial" w:hAnsi="Arial" w:cs="Arial"/>
          <w:sz w:val="20"/>
          <w:lang w:val="en-GB"/>
        </w:rPr>
        <w:t>he pollen records show an increasing presence of</w:t>
      </w:r>
      <w:r w:rsidR="00BE086B" w:rsidRPr="00E95345">
        <w:rPr>
          <w:rFonts w:ascii="Arial" w:hAnsi="Arial" w:cs="Arial"/>
          <w:sz w:val="20"/>
        </w:rPr>
        <w:t xml:space="preserve"> pollen from </w:t>
      </w:r>
      <w:r w:rsidR="00BE086B" w:rsidRPr="00E95345">
        <w:rPr>
          <w:rFonts w:ascii="Arial" w:hAnsi="Arial" w:cs="Arial"/>
          <w:sz w:val="20"/>
          <w:lang w:val="en-GB"/>
        </w:rPr>
        <w:t xml:space="preserve">introduced species </w:t>
      </w:r>
      <w:r w:rsidR="00020145" w:rsidRPr="00E95345">
        <w:rPr>
          <w:rFonts w:ascii="Arial" w:hAnsi="Arial" w:cs="Arial"/>
          <w:sz w:val="20"/>
          <w:lang w:val="en-GB"/>
        </w:rPr>
        <w:t xml:space="preserve">after </w:t>
      </w:r>
      <w:r w:rsidR="00BE086B" w:rsidRPr="00E95345">
        <w:rPr>
          <w:rFonts w:ascii="Arial" w:hAnsi="Arial" w:cs="Arial"/>
          <w:sz w:val="20"/>
          <w:lang w:val="en-GB"/>
        </w:rPr>
        <w:t xml:space="preserve">500 </w:t>
      </w:r>
      <w:proofErr w:type="spellStart"/>
      <w:r w:rsidR="00BE086B" w:rsidRPr="00E95345">
        <w:rPr>
          <w:rFonts w:ascii="Arial" w:hAnsi="Arial" w:cs="Arial"/>
          <w:sz w:val="20"/>
          <w:lang w:val="en-GB"/>
        </w:rPr>
        <w:t>cal</w:t>
      </w:r>
      <w:proofErr w:type="spellEnd"/>
      <w:r w:rsidR="00BE086B" w:rsidRPr="00E95345">
        <w:rPr>
          <w:rFonts w:ascii="Arial" w:hAnsi="Arial" w:cs="Arial"/>
          <w:sz w:val="20"/>
          <w:lang w:val="en-GB"/>
        </w:rPr>
        <w:t xml:space="preserve"> </w:t>
      </w:r>
      <w:proofErr w:type="spellStart"/>
      <w:r w:rsidR="00BE086B" w:rsidRPr="00E95345">
        <w:rPr>
          <w:rFonts w:ascii="Arial" w:hAnsi="Arial" w:cs="Arial"/>
          <w:sz w:val="20"/>
          <w:lang w:val="en-GB"/>
        </w:rPr>
        <w:t>yr</w:t>
      </w:r>
      <w:proofErr w:type="spellEnd"/>
      <w:r w:rsidR="00BE086B" w:rsidRPr="00E95345">
        <w:rPr>
          <w:rFonts w:ascii="Arial" w:hAnsi="Arial" w:cs="Arial"/>
          <w:sz w:val="20"/>
          <w:lang w:val="en-GB"/>
        </w:rPr>
        <w:t xml:space="preserve"> BP, including herbaceous taxa such as </w:t>
      </w:r>
      <w:proofErr w:type="spellStart"/>
      <w:r w:rsidR="00BE086B" w:rsidRPr="00E95345">
        <w:rPr>
          <w:rFonts w:ascii="Arial" w:hAnsi="Arial" w:cs="Arial"/>
          <w:i/>
          <w:iCs/>
          <w:sz w:val="20"/>
          <w:lang w:val="en-GB"/>
        </w:rPr>
        <w:t>Asystasia</w:t>
      </w:r>
      <w:proofErr w:type="spellEnd"/>
      <w:r w:rsidR="00BE086B" w:rsidRPr="00E95345">
        <w:rPr>
          <w:rFonts w:ascii="Arial" w:hAnsi="Arial" w:cs="Arial"/>
          <w:sz w:val="20"/>
          <w:lang w:val="en-GB"/>
        </w:rPr>
        <w:t xml:space="preserve">, </w:t>
      </w:r>
      <w:proofErr w:type="spellStart"/>
      <w:r w:rsidR="00BE086B" w:rsidRPr="00E95345">
        <w:rPr>
          <w:rFonts w:ascii="Arial" w:hAnsi="Arial" w:cs="Arial"/>
          <w:i/>
          <w:sz w:val="20"/>
          <w:lang w:val="en-GB"/>
        </w:rPr>
        <w:t>Portulaca</w:t>
      </w:r>
      <w:proofErr w:type="spellEnd"/>
      <w:r w:rsidR="00BE086B" w:rsidRPr="00E95345">
        <w:rPr>
          <w:rFonts w:ascii="Arial" w:hAnsi="Arial" w:cs="Arial"/>
          <w:sz w:val="20"/>
          <w:lang w:val="en-GB"/>
        </w:rPr>
        <w:t xml:space="preserve">, </w:t>
      </w:r>
      <w:proofErr w:type="spellStart"/>
      <w:r w:rsidR="00BE086B" w:rsidRPr="00E95345">
        <w:rPr>
          <w:rFonts w:ascii="Arial" w:hAnsi="Arial" w:cs="Arial"/>
          <w:sz w:val="20"/>
          <w:lang w:val="en-GB"/>
        </w:rPr>
        <w:t>Rosaceae</w:t>
      </w:r>
      <w:proofErr w:type="spellEnd"/>
      <w:r w:rsidR="00BE086B" w:rsidRPr="00E95345">
        <w:rPr>
          <w:rFonts w:ascii="Arial" w:hAnsi="Arial" w:cs="Arial"/>
          <w:sz w:val="20"/>
          <w:lang w:val="en-GB"/>
        </w:rPr>
        <w:t xml:space="preserve">, </w:t>
      </w:r>
      <w:proofErr w:type="spellStart"/>
      <w:r w:rsidR="00BE086B" w:rsidRPr="00E95345">
        <w:rPr>
          <w:rFonts w:ascii="Arial" w:hAnsi="Arial" w:cs="Arial"/>
          <w:i/>
          <w:iCs/>
          <w:sz w:val="20"/>
          <w:lang w:val="en-GB"/>
        </w:rPr>
        <w:t>Centaurea</w:t>
      </w:r>
      <w:proofErr w:type="spellEnd"/>
      <w:r w:rsidR="00BE086B" w:rsidRPr="00E95345">
        <w:rPr>
          <w:rFonts w:ascii="Arial" w:hAnsi="Arial" w:cs="Arial"/>
          <w:sz w:val="20"/>
          <w:lang w:val="en-GB"/>
        </w:rPr>
        <w:t xml:space="preserve">, </w:t>
      </w:r>
      <w:proofErr w:type="spellStart"/>
      <w:r w:rsidR="00BE086B" w:rsidRPr="00E95345">
        <w:rPr>
          <w:rFonts w:ascii="Arial" w:hAnsi="Arial" w:cs="Arial"/>
          <w:i/>
          <w:iCs/>
          <w:sz w:val="20"/>
          <w:lang w:val="en-GB"/>
        </w:rPr>
        <w:t>Commelina</w:t>
      </w:r>
      <w:proofErr w:type="spellEnd"/>
      <w:r w:rsidR="00BE086B" w:rsidRPr="00E95345">
        <w:rPr>
          <w:rFonts w:ascii="Arial" w:hAnsi="Arial" w:cs="Arial"/>
          <w:i/>
          <w:iCs/>
          <w:sz w:val="20"/>
          <w:lang w:val="en-GB"/>
        </w:rPr>
        <w:t xml:space="preserve"> </w:t>
      </w:r>
      <w:proofErr w:type="spellStart"/>
      <w:r w:rsidR="00BE086B" w:rsidRPr="00E95345">
        <w:rPr>
          <w:rFonts w:ascii="Arial" w:hAnsi="Arial" w:cs="Arial"/>
          <w:i/>
          <w:iCs/>
          <w:sz w:val="20"/>
          <w:lang w:val="en-GB"/>
        </w:rPr>
        <w:t>benghalensis</w:t>
      </w:r>
      <w:proofErr w:type="spellEnd"/>
      <w:r w:rsidR="00BE086B" w:rsidRPr="00E95345">
        <w:rPr>
          <w:rFonts w:ascii="Arial" w:hAnsi="Arial" w:cs="Arial"/>
          <w:i/>
          <w:iCs/>
          <w:sz w:val="20"/>
          <w:lang w:val="en-GB"/>
        </w:rPr>
        <w:t xml:space="preserve">, </w:t>
      </w:r>
      <w:r w:rsidR="00BE086B" w:rsidRPr="00E95345">
        <w:rPr>
          <w:rFonts w:ascii="Arial" w:hAnsi="Arial" w:cs="Arial"/>
          <w:sz w:val="20"/>
          <w:lang w:val="en-GB"/>
        </w:rPr>
        <w:t xml:space="preserve">and taxa currently considered invasive species </w:t>
      </w:r>
      <w:r w:rsidR="00ED4EA1" w:rsidRPr="00E95345">
        <w:rPr>
          <w:rFonts w:ascii="Arial" w:hAnsi="Arial" w:cs="Arial"/>
          <w:sz w:val="20"/>
          <w:lang w:val="en-GB"/>
        </w:rPr>
        <w:t>(</w:t>
      </w:r>
      <w:r w:rsidR="00BE086B" w:rsidRPr="00E95345">
        <w:rPr>
          <w:rFonts w:ascii="Arial" w:hAnsi="Arial" w:cs="Arial"/>
          <w:sz w:val="20"/>
          <w:lang w:val="en-GB"/>
        </w:rPr>
        <w:t>or with potential of invasiveness</w:t>
      </w:r>
      <w:r w:rsidR="00ED4EA1" w:rsidRPr="00E95345">
        <w:rPr>
          <w:rFonts w:ascii="Arial" w:hAnsi="Arial" w:cs="Arial"/>
          <w:sz w:val="20"/>
          <w:lang w:val="en-GB"/>
        </w:rPr>
        <w:t>)</w:t>
      </w:r>
      <w:r w:rsidR="00BE086B" w:rsidRPr="00E95345">
        <w:rPr>
          <w:rFonts w:ascii="Arial" w:hAnsi="Arial" w:cs="Arial"/>
          <w:sz w:val="20"/>
          <w:lang w:val="en-GB"/>
        </w:rPr>
        <w:t xml:space="preserve"> such as </w:t>
      </w:r>
      <w:r w:rsidR="00BE086B" w:rsidRPr="00E95345">
        <w:rPr>
          <w:rFonts w:ascii="Arial" w:hAnsi="Arial" w:cs="Arial"/>
          <w:i/>
          <w:iCs/>
          <w:sz w:val="20"/>
          <w:lang w:val="en-GB"/>
        </w:rPr>
        <w:t xml:space="preserve">Lantana </w:t>
      </w:r>
      <w:proofErr w:type="spellStart"/>
      <w:r w:rsidR="00BE086B" w:rsidRPr="00E95345">
        <w:rPr>
          <w:rFonts w:ascii="Arial" w:hAnsi="Arial" w:cs="Arial"/>
          <w:i/>
          <w:iCs/>
          <w:sz w:val="20"/>
          <w:lang w:val="en-GB"/>
        </w:rPr>
        <w:t>camara</w:t>
      </w:r>
      <w:proofErr w:type="spellEnd"/>
      <w:r w:rsidR="00BE086B" w:rsidRPr="00E95345">
        <w:rPr>
          <w:rFonts w:ascii="Arial" w:hAnsi="Arial" w:cs="Arial"/>
          <w:i/>
          <w:iCs/>
          <w:sz w:val="20"/>
          <w:lang w:val="en-GB"/>
        </w:rPr>
        <w:t xml:space="preserve">, </w:t>
      </w:r>
      <w:proofErr w:type="spellStart"/>
      <w:r w:rsidR="00BE086B" w:rsidRPr="00E95345">
        <w:rPr>
          <w:rFonts w:ascii="Arial" w:hAnsi="Arial" w:cs="Arial"/>
          <w:sz w:val="20"/>
          <w:lang w:val="en-GB"/>
        </w:rPr>
        <w:t>Agavoidea</w:t>
      </w:r>
      <w:proofErr w:type="spellEnd"/>
      <w:r w:rsidR="00BE086B" w:rsidRPr="00E95345">
        <w:rPr>
          <w:rFonts w:ascii="Arial" w:hAnsi="Arial" w:cs="Arial"/>
          <w:sz w:val="20"/>
          <w:lang w:val="en-GB"/>
        </w:rPr>
        <w:t xml:space="preserve"> and </w:t>
      </w:r>
      <w:proofErr w:type="spellStart"/>
      <w:r w:rsidR="00BE086B" w:rsidRPr="00E95345">
        <w:rPr>
          <w:rFonts w:ascii="Arial" w:hAnsi="Arial" w:cs="Arial"/>
          <w:i/>
          <w:iCs/>
          <w:sz w:val="20"/>
          <w:lang w:val="en-GB"/>
        </w:rPr>
        <w:t>Opunt</w:t>
      </w:r>
      <w:r w:rsidR="00976FAE" w:rsidRPr="00E95345">
        <w:rPr>
          <w:rFonts w:ascii="Arial" w:hAnsi="Arial" w:cs="Arial"/>
          <w:i/>
          <w:sz w:val="20"/>
          <w:lang w:val="en-GB"/>
        </w:rPr>
        <w:t>ia</w:t>
      </w:r>
      <w:proofErr w:type="spellEnd"/>
      <w:r w:rsidR="00ED4EA1" w:rsidRPr="00E95345">
        <w:rPr>
          <w:rFonts w:ascii="Arial" w:hAnsi="Arial" w:cs="Arial"/>
          <w:i/>
          <w:sz w:val="20"/>
          <w:lang w:val="en-GB"/>
        </w:rPr>
        <w:t>,</w:t>
      </w:r>
      <w:r w:rsidR="00BE086B" w:rsidRPr="00E95345">
        <w:rPr>
          <w:rFonts w:ascii="Arial" w:hAnsi="Arial" w:cs="Arial"/>
          <w:sz w:val="20"/>
          <w:lang w:val="en-GB"/>
        </w:rPr>
        <w:t xml:space="preserve"> </w:t>
      </w:r>
      <w:r w:rsidR="00ED4EA1" w:rsidRPr="00E95345">
        <w:rPr>
          <w:rStyle w:val="Refdecomentario"/>
          <w:rFonts w:ascii="Arial" w:eastAsia="Times New Roman" w:hAnsi="Arial" w:cs="Arial"/>
          <w:sz w:val="20"/>
        </w:rPr>
        <w:t>as well as</w:t>
      </w:r>
      <w:r w:rsidR="00BE086B" w:rsidRPr="00E95345">
        <w:rPr>
          <w:rFonts w:ascii="Arial" w:hAnsi="Arial" w:cs="Arial"/>
          <w:sz w:val="20"/>
          <w:lang w:val="en-GB"/>
        </w:rPr>
        <w:t xml:space="preserve"> pollen from </w:t>
      </w:r>
      <w:r w:rsidR="0037671C" w:rsidRPr="00E95345">
        <w:rPr>
          <w:rFonts w:ascii="Arial" w:hAnsi="Arial" w:cs="Arial"/>
          <w:sz w:val="20"/>
          <w:lang w:val="en-GB"/>
        </w:rPr>
        <w:t xml:space="preserve">cultivated </w:t>
      </w:r>
      <w:r w:rsidR="00BE086B" w:rsidRPr="00E95345">
        <w:rPr>
          <w:rFonts w:ascii="Arial" w:hAnsi="Arial" w:cs="Arial"/>
          <w:sz w:val="20"/>
          <w:lang w:val="en-GB"/>
        </w:rPr>
        <w:t>species</w:t>
      </w:r>
      <w:r w:rsidR="00497282" w:rsidRPr="00E95345">
        <w:rPr>
          <w:rFonts w:ascii="Arial" w:hAnsi="Arial" w:cs="Arial"/>
          <w:sz w:val="20"/>
          <w:lang w:val="en-GB"/>
        </w:rPr>
        <w:t xml:space="preserve"> such </w:t>
      </w:r>
      <w:r w:rsidR="00BE086B" w:rsidRPr="00E95345">
        <w:rPr>
          <w:rFonts w:ascii="Arial" w:hAnsi="Arial" w:cs="Arial"/>
          <w:sz w:val="20"/>
          <w:lang w:val="en-GB"/>
        </w:rPr>
        <w:t xml:space="preserve">as </w:t>
      </w:r>
      <w:proofErr w:type="spellStart"/>
      <w:r w:rsidR="00BE086B" w:rsidRPr="00E95345">
        <w:rPr>
          <w:rFonts w:ascii="Arial" w:hAnsi="Arial" w:cs="Arial"/>
          <w:i/>
          <w:iCs/>
          <w:sz w:val="20"/>
          <w:lang w:val="en-GB"/>
        </w:rPr>
        <w:t>Zea</w:t>
      </w:r>
      <w:proofErr w:type="spellEnd"/>
      <w:r w:rsidR="00BE086B" w:rsidRPr="00E95345">
        <w:rPr>
          <w:rFonts w:ascii="Arial" w:hAnsi="Arial" w:cs="Arial"/>
          <w:i/>
          <w:iCs/>
          <w:sz w:val="20"/>
          <w:lang w:val="en-GB"/>
        </w:rPr>
        <w:t xml:space="preserve"> mays</w:t>
      </w:r>
      <w:r w:rsidR="00BE086B" w:rsidRPr="00E95345">
        <w:rPr>
          <w:rFonts w:ascii="Arial" w:hAnsi="Arial" w:cs="Arial"/>
          <w:sz w:val="20"/>
          <w:lang w:val="en-GB"/>
        </w:rPr>
        <w:t xml:space="preserve">, </w:t>
      </w:r>
      <w:proofErr w:type="spellStart"/>
      <w:r w:rsidR="00BE086B" w:rsidRPr="00E95345">
        <w:rPr>
          <w:rFonts w:ascii="Arial" w:hAnsi="Arial" w:cs="Arial"/>
          <w:sz w:val="20"/>
          <w:lang w:val="en-GB"/>
        </w:rPr>
        <w:t>Cerealia</w:t>
      </w:r>
      <w:proofErr w:type="spellEnd"/>
      <w:r w:rsidR="00BE086B" w:rsidRPr="00E95345">
        <w:rPr>
          <w:rFonts w:ascii="Arial" w:hAnsi="Arial" w:cs="Arial"/>
          <w:sz w:val="20"/>
          <w:lang w:val="en-GB"/>
        </w:rPr>
        <w:t xml:space="preserve">, </w:t>
      </w:r>
      <w:r w:rsidR="00BE086B" w:rsidRPr="00E95345">
        <w:rPr>
          <w:rFonts w:ascii="Arial" w:hAnsi="Arial" w:cs="Arial"/>
          <w:i/>
          <w:iCs/>
          <w:sz w:val="20"/>
          <w:lang w:val="en-GB"/>
        </w:rPr>
        <w:t xml:space="preserve">Ipomoea </w:t>
      </w:r>
      <w:proofErr w:type="spellStart"/>
      <w:r w:rsidR="00BE086B" w:rsidRPr="00E95345">
        <w:rPr>
          <w:rFonts w:ascii="Arial" w:hAnsi="Arial" w:cs="Arial"/>
          <w:i/>
          <w:iCs/>
          <w:sz w:val="20"/>
          <w:lang w:val="en-GB"/>
        </w:rPr>
        <w:t>batatas</w:t>
      </w:r>
      <w:proofErr w:type="spellEnd"/>
      <w:r w:rsidR="00906D57">
        <w:rPr>
          <w:rFonts w:ascii="Arial" w:hAnsi="Arial" w:cs="Arial"/>
          <w:i/>
          <w:iCs/>
          <w:sz w:val="20"/>
          <w:lang w:val="en-GB"/>
        </w:rPr>
        <w:t>,</w:t>
      </w:r>
      <w:r w:rsidR="00BE086B" w:rsidRPr="00E95345">
        <w:rPr>
          <w:rFonts w:ascii="Arial" w:hAnsi="Arial" w:cs="Arial"/>
          <w:sz w:val="20"/>
          <w:lang w:val="en-GB"/>
        </w:rPr>
        <w:t xml:space="preserve"> and </w:t>
      </w:r>
      <w:proofErr w:type="spellStart"/>
      <w:r w:rsidR="00BE086B" w:rsidRPr="00E95345">
        <w:rPr>
          <w:rFonts w:ascii="Arial" w:hAnsi="Arial" w:cs="Arial"/>
          <w:i/>
          <w:iCs/>
          <w:sz w:val="20"/>
          <w:lang w:val="en-GB"/>
        </w:rPr>
        <w:t>Persea</w:t>
      </w:r>
      <w:proofErr w:type="spellEnd"/>
      <w:r w:rsidR="00BE086B" w:rsidRPr="00E95345">
        <w:rPr>
          <w:rFonts w:ascii="Arial" w:hAnsi="Arial" w:cs="Arial"/>
          <w:i/>
          <w:iCs/>
          <w:sz w:val="20"/>
          <w:lang w:val="en-GB"/>
        </w:rPr>
        <w:t xml:space="preserve"> americana</w:t>
      </w:r>
      <w:r w:rsidR="00273B6D" w:rsidRPr="00273B6D">
        <w:rPr>
          <w:rFonts w:ascii="Arial" w:hAnsi="Arial" w:cs="Arial"/>
          <w:iCs/>
          <w:sz w:val="20"/>
          <w:vertAlign w:val="superscript"/>
          <w:lang w:val="en-GB"/>
        </w:rPr>
        <w:t>24, 26, 27</w:t>
      </w:r>
      <w:r w:rsidR="00540E4F" w:rsidRPr="00E95345">
        <w:rPr>
          <w:rFonts w:ascii="Arial" w:hAnsi="Arial" w:cs="Arial"/>
          <w:i/>
          <w:iCs/>
          <w:sz w:val="20"/>
          <w:lang w:val="en-GB"/>
        </w:rPr>
        <w:fldChar w:fldCharType="begin"/>
      </w:r>
      <w:r w:rsidR="00540E4F" w:rsidRPr="00E95345">
        <w:rPr>
          <w:rFonts w:ascii="Arial" w:hAnsi="Arial" w:cs="Arial"/>
          <w:i/>
          <w:iCs/>
          <w:sz w:val="20"/>
          <w:lang w:val="en-GB"/>
        </w:rPr>
        <w:instrText xml:space="preserve"> NOTEREF _Ref66262980 \f \h </w:instrText>
      </w:r>
      <w:r w:rsidR="00E95345">
        <w:rPr>
          <w:rFonts w:ascii="Arial" w:hAnsi="Arial" w:cs="Arial"/>
          <w:i/>
          <w:iCs/>
          <w:sz w:val="20"/>
          <w:lang w:val="en-GB"/>
        </w:rPr>
        <w:instrText xml:space="preserve"> \* MERGEFORMAT </w:instrText>
      </w:r>
      <w:r w:rsidR="00540E4F" w:rsidRPr="00E95345">
        <w:rPr>
          <w:rFonts w:ascii="Arial" w:hAnsi="Arial" w:cs="Arial"/>
          <w:i/>
          <w:iCs/>
          <w:sz w:val="20"/>
          <w:lang w:val="en-GB"/>
        </w:rPr>
      </w:r>
      <w:r w:rsidR="00540E4F" w:rsidRPr="00E95345">
        <w:rPr>
          <w:rFonts w:ascii="Arial" w:hAnsi="Arial" w:cs="Arial"/>
          <w:i/>
          <w:iCs/>
          <w:sz w:val="20"/>
          <w:lang w:val="en-GB"/>
        </w:rPr>
        <w:fldChar w:fldCharType="end"/>
      </w:r>
      <w:r w:rsidR="00BE086B" w:rsidRPr="00E95345">
        <w:rPr>
          <w:rFonts w:ascii="Arial" w:hAnsi="Arial" w:cs="Arial"/>
          <w:sz w:val="20"/>
          <w:lang w:val="en-GB"/>
        </w:rPr>
        <w:t xml:space="preserve">. </w:t>
      </w:r>
      <w:r w:rsidR="008E24B0" w:rsidRPr="00E95345">
        <w:rPr>
          <w:rFonts w:ascii="Arial" w:hAnsi="Arial" w:cs="Arial"/>
          <w:i/>
          <w:iCs/>
          <w:sz w:val="20"/>
          <w:lang w:val="en-GB"/>
        </w:rPr>
        <w:t xml:space="preserve">Lantana </w:t>
      </w:r>
      <w:proofErr w:type="spellStart"/>
      <w:r w:rsidR="008E24B0" w:rsidRPr="00E95345">
        <w:rPr>
          <w:rFonts w:ascii="Arial" w:hAnsi="Arial" w:cs="Arial"/>
          <w:i/>
          <w:iCs/>
          <w:sz w:val="20"/>
          <w:lang w:val="en-GB"/>
        </w:rPr>
        <w:t>camara</w:t>
      </w:r>
      <w:proofErr w:type="spellEnd"/>
      <w:r w:rsidR="008E24B0" w:rsidRPr="00E95345">
        <w:rPr>
          <w:rFonts w:ascii="Arial" w:hAnsi="Arial" w:cs="Arial"/>
          <w:i/>
          <w:iCs/>
          <w:sz w:val="20"/>
          <w:lang w:val="en-GB"/>
        </w:rPr>
        <w:t xml:space="preserve"> </w:t>
      </w:r>
      <w:r w:rsidR="008E24B0" w:rsidRPr="00E95345">
        <w:rPr>
          <w:rFonts w:ascii="Arial" w:hAnsi="Arial" w:cs="Arial"/>
          <w:sz w:val="20"/>
          <w:lang w:val="en-GB"/>
        </w:rPr>
        <w:t xml:space="preserve">is currently being targeted </w:t>
      </w:r>
      <w:r w:rsidR="0037671C" w:rsidRPr="00E95345">
        <w:rPr>
          <w:rFonts w:ascii="Arial" w:hAnsi="Arial" w:cs="Arial"/>
          <w:sz w:val="20"/>
          <w:lang w:val="en-GB"/>
        </w:rPr>
        <w:t xml:space="preserve">for action as its substantial </w:t>
      </w:r>
      <w:r w:rsidR="00A86A85" w:rsidRPr="00E95345">
        <w:rPr>
          <w:rFonts w:ascii="Arial" w:hAnsi="Arial" w:cs="Arial"/>
          <w:sz w:val="20"/>
          <w:lang w:val="en-GB"/>
        </w:rPr>
        <w:t xml:space="preserve">and increasing </w:t>
      </w:r>
      <w:r w:rsidR="0037671C" w:rsidRPr="00E95345">
        <w:rPr>
          <w:rFonts w:ascii="Arial" w:hAnsi="Arial" w:cs="Arial"/>
          <w:sz w:val="20"/>
          <w:lang w:val="en-GB"/>
        </w:rPr>
        <w:t xml:space="preserve">biomass </w:t>
      </w:r>
      <w:r w:rsidR="00497282" w:rsidRPr="00E95345">
        <w:rPr>
          <w:rFonts w:ascii="Arial" w:hAnsi="Arial" w:cs="Arial"/>
          <w:sz w:val="20"/>
          <w:lang w:val="en-GB"/>
        </w:rPr>
        <w:t>is flammable</w:t>
      </w:r>
      <w:r w:rsidR="0037671C" w:rsidRPr="00E95345">
        <w:rPr>
          <w:rFonts w:ascii="Arial" w:hAnsi="Arial" w:cs="Arial"/>
          <w:sz w:val="20"/>
          <w:lang w:val="en-GB"/>
        </w:rPr>
        <w:t xml:space="preserve"> </w:t>
      </w:r>
      <w:r w:rsidR="00497282" w:rsidRPr="00E95345">
        <w:rPr>
          <w:rFonts w:ascii="Arial" w:hAnsi="Arial" w:cs="Arial"/>
          <w:sz w:val="20"/>
          <w:lang w:val="en-GB"/>
        </w:rPr>
        <w:t xml:space="preserve">and generates </w:t>
      </w:r>
      <w:r w:rsidR="0037671C" w:rsidRPr="00E95345">
        <w:rPr>
          <w:rFonts w:ascii="Arial" w:hAnsi="Arial" w:cs="Arial"/>
          <w:sz w:val="20"/>
          <w:lang w:val="en-GB"/>
        </w:rPr>
        <w:t xml:space="preserve">a high </w:t>
      </w:r>
      <w:r w:rsidR="00497282" w:rsidRPr="00E95345">
        <w:rPr>
          <w:rFonts w:ascii="Arial" w:hAnsi="Arial" w:cs="Arial"/>
          <w:sz w:val="20"/>
          <w:lang w:val="en-GB"/>
        </w:rPr>
        <w:t xml:space="preserve">wildfire </w:t>
      </w:r>
      <w:r w:rsidR="0037671C" w:rsidRPr="00E95345">
        <w:rPr>
          <w:rFonts w:ascii="Arial" w:hAnsi="Arial" w:cs="Arial"/>
          <w:sz w:val="20"/>
          <w:lang w:val="en-GB"/>
        </w:rPr>
        <w:t>risk</w:t>
      </w:r>
      <w:bookmarkStart w:id="21" w:name="_Ref76195597"/>
      <w:r w:rsidR="00273B6D" w:rsidRPr="00273B6D">
        <w:rPr>
          <w:rFonts w:ascii="Arial" w:hAnsi="Arial" w:cs="Arial"/>
          <w:sz w:val="20"/>
          <w:vertAlign w:val="superscript"/>
          <w:lang w:val="en-GB"/>
        </w:rPr>
        <w:t>33</w:t>
      </w:r>
      <w:bookmarkEnd w:id="21"/>
      <w:r w:rsidR="008E24B0" w:rsidRPr="00E95345">
        <w:rPr>
          <w:rFonts w:ascii="Arial" w:hAnsi="Arial" w:cs="Arial"/>
          <w:sz w:val="20"/>
          <w:lang w:val="en-GB"/>
        </w:rPr>
        <w:t xml:space="preserve">. </w:t>
      </w:r>
      <w:r w:rsidR="00497282" w:rsidRPr="00E95345">
        <w:rPr>
          <w:rFonts w:ascii="Arial" w:hAnsi="Arial" w:cs="Arial"/>
          <w:sz w:val="20"/>
          <w:lang w:val="en-GB"/>
        </w:rPr>
        <w:t>Thus</w:t>
      </w:r>
      <w:r w:rsidR="00BE086B" w:rsidRPr="00E95345">
        <w:rPr>
          <w:rFonts w:ascii="Arial" w:hAnsi="Arial" w:cs="Arial"/>
          <w:sz w:val="20"/>
          <w:lang w:val="en-GB"/>
        </w:rPr>
        <w:t>, our analys</w:t>
      </w:r>
      <w:r w:rsidR="00ED4EA1" w:rsidRPr="00E95345">
        <w:rPr>
          <w:rFonts w:ascii="Arial" w:hAnsi="Arial" w:cs="Arial"/>
          <w:sz w:val="20"/>
          <w:lang w:val="en-GB"/>
        </w:rPr>
        <w:t>e</w:t>
      </w:r>
      <w:r w:rsidR="00BE086B" w:rsidRPr="00E95345">
        <w:rPr>
          <w:rFonts w:ascii="Arial" w:hAnsi="Arial" w:cs="Arial"/>
          <w:sz w:val="20"/>
          <w:lang w:val="en-GB"/>
        </w:rPr>
        <w:t xml:space="preserve">s suggest that </w:t>
      </w:r>
      <w:r w:rsidR="00020145" w:rsidRPr="00E95345">
        <w:rPr>
          <w:rFonts w:ascii="Arial" w:hAnsi="Arial" w:cs="Arial"/>
          <w:sz w:val="20"/>
          <w:lang w:val="en-GB"/>
        </w:rPr>
        <w:t xml:space="preserve">vegetation </w:t>
      </w:r>
      <w:r w:rsidR="00BE086B" w:rsidRPr="00E95345">
        <w:rPr>
          <w:rFonts w:ascii="Arial" w:hAnsi="Arial" w:cs="Arial"/>
          <w:sz w:val="20"/>
          <w:szCs w:val="20"/>
        </w:rPr>
        <w:t xml:space="preserve">differences between islands have been diminished due to the </w:t>
      </w:r>
      <w:r w:rsidR="00BE086B" w:rsidRPr="00E95345">
        <w:rPr>
          <w:rFonts w:ascii="Arial" w:hAnsi="Arial" w:cs="Arial"/>
          <w:sz w:val="20"/>
          <w:lang w:val="en-GB"/>
        </w:rPr>
        <w:t>impact of colonial activities</w:t>
      </w:r>
      <w:r w:rsidR="00497282" w:rsidRPr="00E95345">
        <w:rPr>
          <w:rFonts w:ascii="Arial" w:hAnsi="Arial" w:cs="Arial"/>
          <w:sz w:val="20"/>
          <w:lang w:val="en-GB"/>
        </w:rPr>
        <w:t xml:space="preserve"> such as woodland clearance and also by</w:t>
      </w:r>
      <w:r w:rsidR="008959AD" w:rsidRPr="00E95345">
        <w:rPr>
          <w:rFonts w:ascii="Arial" w:hAnsi="Arial" w:cs="Arial"/>
          <w:sz w:val="20"/>
          <w:lang w:val="en-GB"/>
        </w:rPr>
        <w:t xml:space="preserve"> species introductions</w:t>
      </w:r>
      <w:r w:rsidR="00995063" w:rsidRPr="00E95345">
        <w:rPr>
          <w:rFonts w:ascii="Arial" w:hAnsi="Arial" w:cs="Arial"/>
          <w:sz w:val="20"/>
          <w:lang w:val="en-GB"/>
        </w:rPr>
        <w:t xml:space="preserve"> </w:t>
      </w:r>
      <w:r w:rsidR="00BE086B" w:rsidRPr="00E95345">
        <w:rPr>
          <w:rFonts w:ascii="Arial" w:hAnsi="Arial" w:cs="Arial"/>
          <w:sz w:val="20"/>
          <w:lang w:val="en-GB"/>
        </w:rPr>
        <w:t>(Fig. 4)</w:t>
      </w:r>
      <w:r w:rsidR="008959AD" w:rsidRPr="00E95345">
        <w:rPr>
          <w:rFonts w:ascii="Arial" w:hAnsi="Arial" w:cs="Arial"/>
          <w:sz w:val="20"/>
          <w:lang w:val="en-GB"/>
        </w:rPr>
        <w:t xml:space="preserve">. </w:t>
      </w:r>
      <w:r w:rsidR="00915E78" w:rsidRPr="00E95345">
        <w:rPr>
          <w:rFonts w:ascii="Arial" w:hAnsi="Arial" w:cs="Arial"/>
          <w:sz w:val="20"/>
          <w:lang w:val="en-GB"/>
        </w:rPr>
        <w:t>In sum</w:t>
      </w:r>
      <w:r w:rsidR="00CD347A" w:rsidRPr="00E95345">
        <w:rPr>
          <w:rFonts w:ascii="Arial" w:hAnsi="Arial" w:cs="Arial"/>
          <w:sz w:val="20"/>
          <w:lang w:val="en-GB"/>
        </w:rPr>
        <w:t>,</w:t>
      </w:r>
      <w:r w:rsidR="000E7021" w:rsidRPr="00E95345">
        <w:rPr>
          <w:rFonts w:ascii="Arial" w:hAnsi="Arial" w:cs="Arial"/>
          <w:sz w:val="20"/>
          <w:lang w:val="en-GB"/>
        </w:rPr>
        <w:t xml:space="preserve"> the legacy of 500 y</w:t>
      </w:r>
      <w:r w:rsidR="0047366E" w:rsidRPr="00E95345">
        <w:rPr>
          <w:rFonts w:ascii="Arial" w:hAnsi="Arial" w:cs="Arial"/>
          <w:sz w:val="20"/>
          <w:lang w:val="en-GB"/>
        </w:rPr>
        <w:t>ears</w:t>
      </w:r>
      <w:r w:rsidR="000E7021" w:rsidRPr="00E95345">
        <w:rPr>
          <w:rFonts w:ascii="Arial" w:hAnsi="Arial" w:cs="Arial"/>
          <w:sz w:val="20"/>
          <w:lang w:val="en-GB"/>
        </w:rPr>
        <w:t xml:space="preserve"> of land-use in Cabo Verde </w:t>
      </w:r>
      <w:r w:rsidR="00ED4EA1" w:rsidRPr="00E95345">
        <w:rPr>
          <w:rFonts w:ascii="Arial" w:hAnsi="Arial" w:cs="Arial"/>
          <w:sz w:val="20"/>
          <w:lang w:val="en-GB"/>
        </w:rPr>
        <w:t>appears to be a trend towards</w:t>
      </w:r>
      <w:r w:rsidR="000E7021" w:rsidRPr="00E95345">
        <w:rPr>
          <w:rFonts w:ascii="Arial" w:hAnsi="Arial" w:cs="Arial"/>
          <w:sz w:val="20"/>
          <w:lang w:val="en-GB"/>
        </w:rPr>
        <w:t xml:space="preserve"> </w:t>
      </w:r>
      <w:r w:rsidR="00ED4EA1" w:rsidRPr="00E95345">
        <w:rPr>
          <w:rFonts w:ascii="Arial" w:hAnsi="Arial" w:cs="Arial"/>
          <w:sz w:val="20"/>
          <w:lang w:val="en-GB"/>
        </w:rPr>
        <w:t>biotic homogenization and the loss of</w:t>
      </w:r>
      <w:r w:rsidR="000E7021" w:rsidRPr="00E95345">
        <w:rPr>
          <w:rFonts w:ascii="Arial" w:hAnsi="Arial" w:cs="Arial"/>
          <w:sz w:val="20"/>
          <w:lang w:val="en-GB"/>
        </w:rPr>
        <w:t xml:space="preserve"> landscape authenticity. If </w:t>
      </w:r>
      <w:r w:rsidR="00D2517E" w:rsidRPr="00E95345">
        <w:rPr>
          <w:rFonts w:ascii="Arial" w:hAnsi="Arial" w:cs="Arial"/>
          <w:sz w:val="20"/>
          <w:lang w:val="en-GB"/>
        </w:rPr>
        <w:t xml:space="preserve">remaining </w:t>
      </w:r>
      <w:r w:rsidR="00646C84" w:rsidRPr="00E95345">
        <w:rPr>
          <w:rFonts w:ascii="Arial" w:hAnsi="Arial" w:cs="Arial"/>
          <w:sz w:val="20"/>
          <w:lang w:val="en-GB"/>
        </w:rPr>
        <w:t>woodland</w:t>
      </w:r>
      <w:r w:rsidR="000E7021" w:rsidRPr="00E95345">
        <w:rPr>
          <w:rFonts w:ascii="Arial" w:hAnsi="Arial" w:cs="Arial"/>
          <w:sz w:val="20"/>
          <w:lang w:val="en-GB"/>
        </w:rPr>
        <w:t xml:space="preserve"> differences are not maintained and protected, then the biodiverse landscapes of the archipelago could decline even further.</w:t>
      </w:r>
    </w:p>
    <w:p w14:paraId="43D3DDE6" w14:textId="2EE92876" w:rsidR="00E57A9E" w:rsidRPr="00E95345" w:rsidRDefault="00C62EDB" w:rsidP="00C62EDB">
      <w:pPr>
        <w:jc w:val="both"/>
        <w:rPr>
          <w:rFonts w:ascii="Arial" w:hAnsi="Arial" w:cs="Arial"/>
          <w:b/>
          <w:lang w:val="en-GB"/>
        </w:rPr>
      </w:pPr>
      <w:r w:rsidRPr="00E95345">
        <w:rPr>
          <w:rFonts w:ascii="Arial" w:hAnsi="Arial" w:cs="Arial"/>
          <w:b/>
          <w:lang w:val="en-GB"/>
        </w:rPr>
        <w:t xml:space="preserve">From knowledge to management: the future of southern </w:t>
      </w:r>
      <w:proofErr w:type="spellStart"/>
      <w:r w:rsidRPr="00E95345">
        <w:rPr>
          <w:rFonts w:ascii="Arial" w:hAnsi="Arial" w:cs="Arial"/>
          <w:b/>
          <w:lang w:val="en-GB"/>
        </w:rPr>
        <w:t>Macaronesian</w:t>
      </w:r>
      <w:proofErr w:type="spellEnd"/>
      <w:r w:rsidRPr="00E95345">
        <w:rPr>
          <w:rFonts w:ascii="Arial" w:hAnsi="Arial" w:cs="Arial"/>
          <w:b/>
          <w:lang w:val="en-GB"/>
        </w:rPr>
        <w:t xml:space="preserve"> forests</w:t>
      </w:r>
    </w:p>
    <w:p w14:paraId="41C20C10" w14:textId="0601DAB1" w:rsidR="00B30D92" w:rsidRPr="00E95345" w:rsidRDefault="00B30D92" w:rsidP="00C62EDB">
      <w:pPr>
        <w:jc w:val="both"/>
        <w:rPr>
          <w:rFonts w:ascii="Arial" w:hAnsi="Arial" w:cs="Arial"/>
          <w:sz w:val="20"/>
          <w:lang w:val="en-GB"/>
        </w:rPr>
      </w:pPr>
      <w:r w:rsidRPr="00E95345">
        <w:rPr>
          <w:rFonts w:ascii="Arial" w:hAnsi="Arial" w:cs="Arial"/>
          <w:sz w:val="20"/>
          <w:lang w:val="en-GB"/>
        </w:rPr>
        <w:t>Given that 2021 is the launch year of the UN’s International Decade of Restoration and Conservation</w:t>
      </w:r>
      <w:r w:rsidR="00273B6D" w:rsidRPr="00273B6D">
        <w:rPr>
          <w:rFonts w:ascii="Arial" w:hAnsi="Arial" w:cs="Arial"/>
          <w:sz w:val="20"/>
          <w:vertAlign w:val="superscript"/>
          <w:lang w:val="en-GB"/>
        </w:rPr>
        <w:t>34</w:t>
      </w:r>
      <w:r w:rsidRPr="00E95345">
        <w:rPr>
          <w:rFonts w:ascii="Arial" w:hAnsi="Arial" w:cs="Arial"/>
          <w:sz w:val="20"/>
          <w:lang w:val="en-GB"/>
        </w:rPr>
        <w:t xml:space="preserve">, the question of understanding past tree coverage and composition before initiating forest restoration projects is moving rapidly up the political agenda. </w:t>
      </w:r>
      <w:r w:rsidR="0047366E" w:rsidRPr="00E95345">
        <w:rPr>
          <w:rFonts w:ascii="Arial" w:hAnsi="Arial" w:cs="Arial"/>
          <w:sz w:val="20"/>
          <w:lang w:val="en-GB"/>
        </w:rPr>
        <w:t>T</w:t>
      </w:r>
      <w:r w:rsidRPr="00E95345">
        <w:rPr>
          <w:rFonts w:ascii="Arial" w:hAnsi="Arial" w:cs="Arial"/>
          <w:sz w:val="20"/>
          <w:lang w:val="en-GB"/>
        </w:rPr>
        <w:t>o understand the former composition of forests</w:t>
      </w:r>
      <w:r w:rsidR="00BD167B" w:rsidRPr="00E95345">
        <w:rPr>
          <w:rFonts w:ascii="Arial" w:hAnsi="Arial" w:cs="Arial"/>
          <w:sz w:val="20"/>
          <w:lang w:val="en-GB"/>
        </w:rPr>
        <w:t xml:space="preserve"> </w:t>
      </w:r>
      <w:r w:rsidRPr="00E95345">
        <w:rPr>
          <w:rFonts w:ascii="Arial" w:hAnsi="Arial" w:cs="Arial"/>
          <w:sz w:val="20"/>
          <w:lang w:val="en-GB"/>
        </w:rPr>
        <w:t xml:space="preserve">requires datasets that span centuries due to the time it </w:t>
      </w:r>
      <w:r w:rsidR="002A2EA2" w:rsidRPr="00E95345">
        <w:rPr>
          <w:rFonts w:ascii="Arial" w:hAnsi="Arial" w:cs="Arial"/>
          <w:sz w:val="20"/>
          <w:lang w:val="en-GB"/>
        </w:rPr>
        <w:t xml:space="preserve">takes trees to reach maturity. </w:t>
      </w:r>
      <w:r w:rsidRPr="00E95345">
        <w:rPr>
          <w:rFonts w:ascii="Arial" w:hAnsi="Arial" w:cs="Arial"/>
          <w:sz w:val="20"/>
          <w:lang w:val="en-GB"/>
        </w:rPr>
        <w:t xml:space="preserve">Our integrated </w:t>
      </w:r>
      <w:proofErr w:type="spellStart"/>
      <w:r w:rsidR="0047366E" w:rsidRPr="00E95345">
        <w:rPr>
          <w:rFonts w:ascii="Arial" w:hAnsi="Arial" w:cs="Arial"/>
          <w:sz w:val="20"/>
          <w:lang w:val="en-GB"/>
        </w:rPr>
        <w:t>palaeo</w:t>
      </w:r>
      <w:r w:rsidR="0029387E" w:rsidRPr="00E95345">
        <w:rPr>
          <w:rFonts w:ascii="Arial" w:hAnsi="Arial" w:cs="Arial"/>
          <w:sz w:val="20"/>
          <w:lang w:val="en-GB"/>
        </w:rPr>
        <w:t>e</w:t>
      </w:r>
      <w:r w:rsidR="0047366E" w:rsidRPr="00E95345">
        <w:rPr>
          <w:rFonts w:ascii="Arial" w:hAnsi="Arial" w:cs="Arial"/>
          <w:sz w:val="20"/>
          <w:lang w:val="en-GB"/>
        </w:rPr>
        <w:t>cological</w:t>
      </w:r>
      <w:proofErr w:type="spellEnd"/>
      <w:r w:rsidR="0047366E" w:rsidRPr="00E95345">
        <w:rPr>
          <w:rFonts w:ascii="Arial" w:hAnsi="Arial" w:cs="Arial"/>
          <w:sz w:val="20"/>
          <w:lang w:val="en-GB"/>
        </w:rPr>
        <w:t xml:space="preserve"> analyses provide </w:t>
      </w:r>
      <w:r w:rsidRPr="00E95345">
        <w:rPr>
          <w:rFonts w:ascii="Arial" w:hAnsi="Arial" w:cs="Arial"/>
          <w:sz w:val="20"/>
          <w:lang w:val="en-GB"/>
        </w:rPr>
        <w:t>an important comparative perspective to understanding contemporary (sub</w:t>
      </w:r>
      <w:proofErr w:type="gramStart"/>
      <w:r w:rsidRPr="00E95345">
        <w:rPr>
          <w:rFonts w:ascii="Arial" w:hAnsi="Arial" w:cs="Arial"/>
          <w:sz w:val="20"/>
          <w:lang w:val="en-GB"/>
        </w:rPr>
        <w:t>)tropical</w:t>
      </w:r>
      <w:proofErr w:type="gramEnd"/>
      <w:r w:rsidRPr="00E95345">
        <w:rPr>
          <w:rFonts w:ascii="Arial" w:hAnsi="Arial" w:cs="Arial"/>
          <w:sz w:val="20"/>
          <w:lang w:val="en-GB"/>
        </w:rPr>
        <w:t xml:space="preserve"> island forest status, </w:t>
      </w:r>
      <w:r w:rsidR="0047366E" w:rsidRPr="00E95345">
        <w:rPr>
          <w:rFonts w:ascii="Arial" w:hAnsi="Arial" w:cs="Arial"/>
          <w:sz w:val="20"/>
          <w:lang w:val="en-GB"/>
        </w:rPr>
        <w:t xml:space="preserve">and a quantitative </w:t>
      </w:r>
      <w:r w:rsidR="001C1736">
        <w:rPr>
          <w:rFonts w:ascii="Arial" w:hAnsi="Arial" w:cs="Arial"/>
          <w:sz w:val="20"/>
          <w:lang w:val="en-GB"/>
        </w:rPr>
        <w:t>evidence-based</w:t>
      </w:r>
      <w:r w:rsidRPr="00E95345">
        <w:rPr>
          <w:rFonts w:ascii="Arial" w:hAnsi="Arial" w:cs="Arial"/>
          <w:sz w:val="20"/>
          <w:lang w:val="en-GB"/>
        </w:rPr>
        <w:t xml:space="preserve"> guide</w:t>
      </w:r>
      <w:r w:rsidR="001C1736">
        <w:rPr>
          <w:rFonts w:ascii="Arial" w:hAnsi="Arial" w:cs="Arial"/>
          <w:sz w:val="20"/>
          <w:lang w:val="en-GB"/>
        </w:rPr>
        <w:t xml:space="preserve"> to</w:t>
      </w:r>
      <w:r w:rsidRPr="00E95345">
        <w:rPr>
          <w:rFonts w:ascii="Arial" w:hAnsi="Arial" w:cs="Arial"/>
          <w:sz w:val="20"/>
          <w:lang w:val="en-GB"/>
        </w:rPr>
        <w:t xml:space="preserve"> forest restoration</w:t>
      </w:r>
      <w:r w:rsidR="00273B6D" w:rsidRPr="00273B6D">
        <w:rPr>
          <w:rFonts w:ascii="Arial" w:hAnsi="Arial" w:cs="Arial"/>
          <w:sz w:val="20"/>
          <w:vertAlign w:val="superscript"/>
          <w:lang w:val="en-GB"/>
        </w:rPr>
        <w:t>35</w:t>
      </w:r>
      <w:r w:rsidR="006F2FFB" w:rsidRPr="00E95345">
        <w:rPr>
          <w:rFonts w:ascii="Arial" w:hAnsi="Arial" w:cs="Arial"/>
          <w:sz w:val="20"/>
          <w:lang w:val="en-GB"/>
        </w:rPr>
        <w:t>. The evidence</w:t>
      </w:r>
      <w:r w:rsidRPr="00E95345">
        <w:rPr>
          <w:rFonts w:ascii="Arial" w:hAnsi="Arial" w:cs="Arial"/>
          <w:sz w:val="20"/>
          <w:lang w:val="en-GB"/>
        </w:rPr>
        <w:t xml:space="preserve"> suggests that in the Canary Islands </w:t>
      </w:r>
      <w:proofErr w:type="spellStart"/>
      <w:r w:rsidRPr="00E95345">
        <w:rPr>
          <w:rFonts w:ascii="Arial" w:hAnsi="Arial" w:cs="Arial"/>
          <w:sz w:val="20"/>
          <w:lang w:val="en-GB"/>
        </w:rPr>
        <w:t>thermophilous</w:t>
      </w:r>
      <w:proofErr w:type="spellEnd"/>
      <w:r w:rsidRPr="00E95345">
        <w:rPr>
          <w:rFonts w:ascii="Arial" w:hAnsi="Arial" w:cs="Arial"/>
          <w:sz w:val="20"/>
          <w:lang w:val="en-GB"/>
        </w:rPr>
        <w:t xml:space="preserve"> woodlands were heavily impacted </w:t>
      </w:r>
      <w:r w:rsidR="0029387E" w:rsidRPr="00E95345">
        <w:rPr>
          <w:rFonts w:ascii="Arial" w:hAnsi="Arial" w:cs="Arial"/>
          <w:sz w:val="20"/>
          <w:lang w:val="en-GB"/>
        </w:rPr>
        <w:t xml:space="preserve">since </w:t>
      </w:r>
      <w:r w:rsidRPr="00E95345">
        <w:rPr>
          <w:rFonts w:ascii="Arial" w:hAnsi="Arial" w:cs="Arial"/>
          <w:sz w:val="20"/>
          <w:lang w:val="en-GB"/>
        </w:rPr>
        <w:t xml:space="preserve">the first human settlement, </w:t>
      </w:r>
      <w:r w:rsidR="0029387E" w:rsidRPr="00E95345">
        <w:rPr>
          <w:rFonts w:ascii="Arial" w:hAnsi="Arial" w:cs="Arial"/>
          <w:sz w:val="20"/>
          <w:lang w:val="en-GB"/>
        </w:rPr>
        <w:t xml:space="preserve">while continued exploitation during the historical period has resulted in extreme reduction of its natural distribution and </w:t>
      </w:r>
      <w:r w:rsidR="004418ED" w:rsidRPr="00E95345">
        <w:rPr>
          <w:rFonts w:ascii="Arial" w:hAnsi="Arial" w:cs="Arial"/>
          <w:sz w:val="20"/>
          <w:lang w:val="en-GB"/>
        </w:rPr>
        <w:t xml:space="preserve">in poor </w:t>
      </w:r>
      <w:r w:rsidR="004418ED" w:rsidRPr="00E95345">
        <w:rPr>
          <w:rFonts w:ascii="Arial" w:hAnsi="Arial" w:cs="Arial"/>
          <w:sz w:val="20"/>
          <w:lang w:val="en-GB"/>
        </w:rPr>
        <w:lastRenderedPageBreak/>
        <w:t>condition</w:t>
      </w:r>
      <w:r w:rsidR="0029387E" w:rsidRPr="00E95345">
        <w:rPr>
          <w:rFonts w:ascii="Arial" w:hAnsi="Arial" w:cs="Arial"/>
          <w:sz w:val="20"/>
          <w:lang w:val="en-GB"/>
        </w:rPr>
        <w:t xml:space="preserve"> for recovery, currently being the most threatened ecosystem of the Canaries</w:t>
      </w:r>
      <w:bookmarkStart w:id="22" w:name="_Ref76195764"/>
      <w:r w:rsidR="00273B6D" w:rsidRPr="00273B6D">
        <w:rPr>
          <w:rFonts w:ascii="Arial" w:hAnsi="Arial" w:cs="Arial"/>
          <w:sz w:val="20"/>
          <w:vertAlign w:val="superscript"/>
          <w:lang w:val="en-GB"/>
        </w:rPr>
        <w:t>36</w:t>
      </w:r>
      <w:bookmarkEnd w:id="22"/>
      <w:r w:rsidR="0029387E" w:rsidRPr="00E95345">
        <w:rPr>
          <w:rFonts w:ascii="Arial" w:hAnsi="Arial" w:cs="Arial"/>
          <w:sz w:val="20"/>
          <w:lang w:val="en-GB"/>
        </w:rPr>
        <w:t>. T</w:t>
      </w:r>
      <w:r w:rsidRPr="00E95345">
        <w:rPr>
          <w:rFonts w:ascii="Arial" w:hAnsi="Arial" w:cs="Arial"/>
          <w:sz w:val="20"/>
          <w:lang w:val="en-GB"/>
        </w:rPr>
        <w:t xml:space="preserve">he laurel forest was comparatively less affected by first contact and subsequent anthropogenic pressures (indeed they have experienced a significant natural recovery in the last </w:t>
      </w:r>
      <w:r w:rsidR="006E574B" w:rsidRPr="00E95345">
        <w:rPr>
          <w:rFonts w:ascii="Arial" w:hAnsi="Arial" w:cs="Arial"/>
          <w:sz w:val="20"/>
          <w:lang w:val="en-GB"/>
        </w:rPr>
        <w:t xml:space="preserve">three </w:t>
      </w:r>
      <w:r w:rsidRPr="00E95345">
        <w:rPr>
          <w:rFonts w:ascii="Arial" w:hAnsi="Arial" w:cs="Arial"/>
          <w:sz w:val="20"/>
          <w:lang w:val="en-GB"/>
        </w:rPr>
        <w:t>decades</w:t>
      </w:r>
      <w:r w:rsidR="00273B6D" w:rsidRPr="00273B6D">
        <w:rPr>
          <w:rFonts w:ascii="Arial" w:hAnsi="Arial" w:cs="Arial"/>
          <w:sz w:val="20"/>
          <w:vertAlign w:val="superscript"/>
          <w:lang w:val="en-GB"/>
        </w:rPr>
        <w:t>7</w:t>
      </w:r>
      <w:r w:rsidRPr="00E95345">
        <w:rPr>
          <w:rStyle w:val="Refdecomentario"/>
          <w:rFonts w:ascii="Arial" w:eastAsia="Times New Roman" w:hAnsi="Arial" w:cs="Arial"/>
        </w:rPr>
        <w:t>)</w:t>
      </w:r>
      <w:r w:rsidRPr="00E95345">
        <w:rPr>
          <w:rFonts w:ascii="Arial" w:hAnsi="Arial" w:cs="Arial"/>
          <w:sz w:val="20"/>
          <w:lang w:val="en-GB"/>
        </w:rPr>
        <w:t xml:space="preserve">. In Cabo Verde, the story is different. Our analysis suggests that the degradation of the </w:t>
      </w:r>
      <w:proofErr w:type="spellStart"/>
      <w:r w:rsidRPr="00E95345">
        <w:rPr>
          <w:rFonts w:ascii="Arial" w:hAnsi="Arial" w:cs="Arial"/>
          <w:sz w:val="20"/>
          <w:lang w:val="en-GB"/>
        </w:rPr>
        <w:t>thermophilous</w:t>
      </w:r>
      <w:proofErr w:type="spellEnd"/>
      <w:r w:rsidRPr="00E95345">
        <w:rPr>
          <w:rFonts w:ascii="Arial" w:hAnsi="Arial" w:cs="Arial"/>
          <w:sz w:val="20"/>
          <w:lang w:val="en-GB"/>
        </w:rPr>
        <w:t xml:space="preserve"> woodlands through human pressures greatly surpassed their ability to recover</w:t>
      </w:r>
      <w:r w:rsidR="00977B31" w:rsidRPr="00E95345">
        <w:rPr>
          <w:rFonts w:ascii="Arial" w:hAnsi="Arial" w:cs="Arial"/>
          <w:sz w:val="20"/>
          <w:lang w:val="en-GB"/>
        </w:rPr>
        <w:t xml:space="preserve"> naturally</w:t>
      </w:r>
      <w:r w:rsidRPr="00E95345">
        <w:rPr>
          <w:rFonts w:ascii="Arial" w:hAnsi="Arial" w:cs="Arial"/>
          <w:sz w:val="20"/>
          <w:lang w:val="en-GB"/>
        </w:rPr>
        <w:t xml:space="preserve">, especially in a context of </w:t>
      </w:r>
      <w:r w:rsidR="009477D8" w:rsidRPr="00E95345">
        <w:rPr>
          <w:rFonts w:ascii="Arial" w:hAnsi="Arial" w:cs="Arial"/>
          <w:sz w:val="20"/>
          <w:lang w:val="en-GB"/>
        </w:rPr>
        <w:t xml:space="preserve">rapid </w:t>
      </w:r>
      <w:r w:rsidRPr="00E95345">
        <w:rPr>
          <w:rFonts w:ascii="Arial" w:hAnsi="Arial" w:cs="Arial"/>
          <w:sz w:val="20"/>
          <w:lang w:val="en-GB"/>
        </w:rPr>
        <w:t>land</w:t>
      </w:r>
      <w:r w:rsidR="00977B31" w:rsidRPr="00E95345">
        <w:rPr>
          <w:rFonts w:ascii="Arial" w:hAnsi="Arial" w:cs="Arial"/>
          <w:sz w:val="20"/>
          <w:lang w:val="en-GB"/>
        </w:rPr>
        <w:t xml:space="preserve"> </w:t>
      </w:r>
      <w:r w:rsidRPr="00E95345">
        <w:rPr>
          <w:rFonts w:ascii="Arial" w:hAnsi="Arial" w:cs="Arial"/>
          <w:sz w:val="20"/>
          <w:lang w:val="en-GB"/>
        </w:rPr>
        <w:t>use</w:t>
      </w:r>
      <w:r w:rsidR="009477D8" w:rsidRPr="00E95345">
        <w:rPr>
          <w:rFonts w:ascii="Arial" w:hAnsi="Arial" w:cs="Arial"/>
          <w:sz w:val="20"/>
          <w:lang w:val="en-GB"/>
        </w:rPr>
        <w:t xml:space="preserve"> changes</w:t>
      </w:r>
      <w:r w:rsidRPr="00E95345">
        <w:rPr>
          <w:rFonts w:ascii="Arial" w:hAnsi="Arial" w:cs="Arial"/>
          <w:sz w:val="20"/>
          <w:lang w:val="en-GB"/>
        </w:rPr>
        <w:t xml:space="preserve"> (agriculture, livestock, wood provisioning), soil erosion, fire occurrence, and the introduction of invasive species (e.g. </w:t>
      </w:r>
      <w:proofErr w:type="spellStart"/>
      <w:r w:rsidRPr="00E95345">
        <w:rPr>
          <w:rFonts w:ascii="Arial" w:hAnsi="Arial" w:cs="Arial"/>
          <w:i/>
          <w:iCs/>
          <w:sz w:val="20"/>
          <w:lang w:val="en-GB"/>
        </w:rPr>
        <w:t>Furcraea</w:t>
      </w:r>
      <w:proofErr w:type="spellEnd"/>
      <w:r w:rsidRPr="00E95345">
        <w:rPr>
          <w:rFonts w:ascii="Arial" w:hAnsi="Arial" w:cs="Arial"/>
          <w:i/>
          <w:iCs/>
          <w:sz w:val="20"/>
          <w:lang w:val="en-GB"/>
        </w:rPr>
        <w:t xml:space="preserve"> </w:t>
      </w:r>
      <w:proofErr w:type="spellStart"/>
      <w:r w:rsidRPr="00E95345">
        <w:rPr>
          <w:rFonts w:ascii="Arial" w:hAnsi="Arial" w:cs="Arial"/>
          <w:i/>
          <w:iCs/>
          <w:sz w:val="20"/>
          <w:lang w:val="en-GB"/>
        </w:rPr>
        <w:t>foetida</w:t>
      </w:r>
      <w:proofErr w:type="spellEnd"/>
      <w:r w:rsidRPr="00E95345">
        <w:rPr>
          <w:rFonts w:ascii="Arial" w:hAnsi="Arial" w:cs="Arial"/>
          <w:i/>
          <w:iCs/>
          <w:sz w:val="20"/>
          <w:lang w:val="en-GB"/>
        </w:rPr>
        <w:t xml:space="preserve">, Lantana </w:t>
      </w:r>
      <w:proofErr w:type="spellStart"/>
      <w:r w:rsidRPr="00E95345">
        <w:rPr>
          <w:rFonts w:ascii="Arial" w:hAnsi="Arial" w:cs="Arial"/>
          <w:i/>
          <w:iCs/>
          <w:sz w:val="20"/>
          <w:lang w:val="en-GB"/>
        </w:rPr>
        <w:t>camara</w:t>
      </w:r>
      <w:proofErr w:type="spellEnd"/>
      <w:r w:rsidRPr="00E95345">
        <w:rPr>
          <w:rFonts w:ascii="Arial" w:hAnsi="Arial" w:cs="Arial"/>
          <w:i/>
          <w:iCs/>
          <w:sz w:val="20"/>
          <w:lang w:val="en-GB"/>
        </w:rPr>
        <w:t xml:space="preserve">, </w:t>
      </w:r>
      <w:proofErr w:type="spellStart"/>
      <w:r w:rsidRPr="00E95345">
        <w:rPr>
          <w:rFonts w:ascii="Arial" w:hAnsi="Arial" w:cs="Arial"/>
          <w:i/>
          <w:iCs/>
          <w:sz w:val="20"/>
          <w:lang w:val="en-GB"/>
        </w:rPr>
        <w:t>Leucaena</w:t>
      </w:r>
      <w:proofErr w:type="spellEnd"/>
      <w:r w:rsidRPr="00E95345">
        <w:rPr>
          <w:rFonts w:ascii="Arial" w:hAnsi="Arial" w:cs="Arial"/>
          <w:sz w:val="20"/>
          <w:lang w:val="en-GB"/>
        </w:rPr>
        <w:t xml:space="preserve">), </w:t>
      </w:r>
      <w:r w:rsidR="009477D8" w:rsidRPr="00E95345">
        <w:rPr>
          <w:rFonts w:ascii="Arial" w:hAnsi="Arial" w:cs="Arial"/>
          <w:sz w:val="20"/>
          <w:lang w:val="en-GB"/>
        </w:rPr>
        <w:t>all heightened by</w:t>
      </w:r>
      <w:r w:rsidRPr="00E95345">
        <w:rPr>
          <w:rFonts w:ascii="Arial" w:hAnsi="Arial" w:cs="Arial"/>
          <w:sz w:val="20"/>
          <w:lang w:val="en-GB"/>
        </w:rPr>
        <w:t xml:space="preserve"> episodes of socio-ecological </w:t>
      </w:r>
      <w:r w:rsidR="009477D8" w:rsidRPr="00E95345">
        <w:rPr>
          <w:rFonts w:ascii="Arial" w:hAnsi="Arial" w:cs="Arial"/>
          <w:sz w:val="20"/>
          <w:lang w:val="en-GB"/>
        </w:rPr>
        <w:t>stress</w:t>
      </w:r>
      <w:r w:rsidRPr="00E95345">
        <w:rPr>
          <w:rFonts w:ascii="Arial" w:hAnsi="Arial" w:cs="Arial"/>
          <w:sz w:val="20"/>
          <w:lang w:val="en-GB"/>
        </w:rPr>
        <w:t xml:space="preserve"> between 1550 and 1750 CE</w:t>
      </w:r>
      <w:r w:rsidR="00273B6D" w:rsidRPr="00273B6D">
        <w:rPr>
          <w:rFonts w:ascii="Arial" w:hAnsi="Arial" w:cs="Arial"/>
          <w:sz w:val="20"/>
          <w:vertAlign w:val="superscript"/>
          <w:lang w:val="en-GB"/>
        </w:rPr>
        <w:t>32</w:t>
      </w:r>
      <w:r w:rsidR="008A3F0B" w:rsidRPr="00E95345">
        <w:rPr>
          <w:rFonts w:ascii="Arial" w:hAnsi="Arial" w:cs="Arial"/>
          <w:sz w:val="20"/>
          <w:lang w:val="en-GB"/>
        </w:rPr>
        <w:fldChar w:fldCharType="begin"/>
      </w:r>
      <w:r w:rsidR="008A3F0B" w:rsidRPr="00E95345">
        <w:rPr>
          <w:rFonts w:ascii="Arial" w:hAnsi="Arial" w:cs="Arial"/>
          <w:sz w:val="20"/>
          <w:lang w:val="en-GB"/>
        </w:rPr>
        <w:instrText xml:space="preserve"> NOTEREF _Ref66866912 \f \h </w:instrText>
      </w:r>
      <w:r w:rsidR="00E95345">
        <w:rPr>
          <w:rFonts w:ascii="Arial" w:hAnsi="Arial" w:cs="Arial"/>
          <w:sz w:val="20"/>
          <w:lang w:val="en-GB"/>
        </w:rPr>
        <w:instrText xml:space="preserve"> \* MERGEFORMAT </w:instrText>
      </w:r>
      <w:r w:rsidR="008A3F0B" w:rsidRPr="00E95345">
        <w:rPr>
          <w:rFonts w:ascii="Arial" w:hAnsi="Arial" w:cs="Arial"/>
          <w:sz w:val="20"/>
          <w:lang w:val="en-GB"/>
        </w:rPr>
      </w:r>
      <w:r w:rsidR="008A3F0B" w:rsidRPr="00E95345">
        <w:rPr>
          <w:rFonts w:ascii="Arial" w:hAnsi="Arial" w:cs="Arial"/>
          <w:sz w:val="20"/>
          <w:lang w:val="en-GB"/>
        </w:rPr>
        <w:fldChar w:fldCharType="end"/>
      </w:r>
      <w:r w:rsidRPr="00E95345">
        <w:rPr>
          <w:rFonts w:ascii="Arial" w:hAnsi="Arial" w:cs="Arial"/>
          <w:sz w:val="20"/>
          <w:lang w:val="en-GB"/>
        </w:rPr>
        <w:t>.</w:t>
      </w:r>
      <w:r w:rsidR="00977B31" w:rsidRPr="00E95345">
        <w:rPr>
          <w:rFonts w:ascii="Arial" w:hAnsi="Arial" w:cs="Arial"/>
          <w:sz w:val="20"/>
          <w:lang w:val="en-GB"/>
        </w:rPr>
        <w:t xml:space="preserve"> </w:t>
      </w:r>
      <w:r w:rsidRPr="00E95345">
        <w:rPr>
          <w:rFonts w:ascii="Arial" w:hAnsi="Arial" w:cs="Arial"/>
          <w:sz w:val="20"/>
          <w:lang w:val="en-GB"/>
        </w:rPr>
        <w:t>Im</w:t>
      </w:r>
      <w:r w:rsidR="009477D8" w:rsidRPr="00E95345">
        <w:rPr>
          <w:rFonts w:ascii="Arial" w:hAnsi="Arial" w:cs="Arial"/>
          <w:sz w:val="20"/>
          <w:lang w:val="en-GB"/>
        </w:rPr>
        <w:t>portantly, our findings show loss</w:t>
      </w:r>
      <w:r w:rsidRPr="00E95345">
        <w:rPr>
          <w:rFonts w:ascii="Arial" w:hAnsi="Arial" w:cs="Arial"/>
          <w:sz w:val="20"/>
          <w:lang w:val="en-GB"/>
        </w:rPr>
        <w:t xml:space="preserve"> of biotic distinctiveness of the </w:t>
      </w:r>
      <w:proofErr w:type="spellStart"/>
      <w:r w:rsidRPr="00E95345">
        <w:rPr>
          <w:rFonts w:ascii="Arial" w:hAnsi="Arial" w:cs="Arial"/>
          <w:sz w:val="20"/>
          <w:lang w:val="en-GB"/>
        </w:rPr>
        <w:t>thermophilous</w:t>
      </w:r>
      <w:proofErr w:type="spellEnd"/>
      <w:r w:rsidRPr="00E95345">
        <w:rPr>
          <w:rFonts w:ascii="Arial" w:hAnsi="Arial" w:cs="Arial"/>
          <w:sz w:val="20"/>
          <w:lang w:val="en-GB"/>
        </w:rPr>
        <w:t xml:space="preserve"> </w:t>
      </w:r>
      <w:r w:rsidR="0029387E" w:rsidRPr="00E95345">
        <w:rPr>
          <w:rFonts w:ascii="Arial" w:hAnsi="Arial" w:cs="Arial"/>
          <w:sz w:val="20"/>
          <w:lang w:val="en-GB"/>
        </w:rPr>
        <w:t xml:space="preserve">woodlands </w:t>
      </w:r>
      <w:r w:rsidRPr="00E95345">
        <w:rPr>
          <w:rFonts w:ascii="Arial" w:hAnsi="Arial" w:cs="Arial"/>
          <w:sz w:val="20"/>
          <w:lang w:val="en-GB"/>
        </w:rPr>
        <w:t>of Cabo Verd</w:t>
      </w:r>
      <w:r w:rsidR="009477D8" w:rsidRPr="00E95345">
        <w:rPr>
          <w:rFonts w:ascii="Arial" w:hAnsi="Arial" w:cs="Arial"/>
          <w:sz w:val="20"/>
          <w:lang w:val="en-GB"/>
        </w:rPr>
        <w:t>e, through a combination of decreasing</w:t>
      </w:r>
      <w:r w:rsidRPr="00E95345">
        <w:rPr>
          <w:rFonts w:ascii="Arial" w:hAnsi="Arial" w:cs="Arial"/>
          <w:sz w:val="20"/>
          <w:lang w:val="en-GB"/>
        </w:rPr>
        <w:t xml:space="preserve"> endemics and </w:t>
      </w:r>
      <w:r w:rsidR="009477D8" w:rsidRPr="00E95345">
        <w:rPr>
          <w:rFonts w:ascii="Arial" w:hAnsi="Arial" w:cs="Arial"/>
          <w:sz w:val="20"/>
          <w:lang w:val="en-GB"/>
        </w:rPr>
        <w:t xml:space="preserve">the </w:t>
      </w:r>
      <w:r w:rsidRPr="00E95345">
        <w:rPr>
          <w:rFonts w:ascii="Arial" w:hAnsi="Arial" w:cs="Arial"/>
          <w:sz w:val="20"/>
          <w:lang w:val="en-GB"/>
        </w:rPr>
        <w:t>introduction of generalist species, ge</w:t>
      </w:r>
      <w:r w:rsidR="00F46B9D" w:rsidRPr="00E95345">
        <w:rPr>
          <w:rFonts w:ascii="Arial" w:hAnsi="Arial" w:cs="Arial"/>
          <w:sz w:val="20"/>
          <w:lang w:val="en-GB"/>
        </w:rPr>
        <w:t>nerating ‘biotic homogenization</w:t>
      </w:r>
      <w:r w:rsidR="004418ED" w:rsidRPr="00E95345">
        <w:rPr>
          <w:rFonts w:ascii="Arial" w:hAnsi="Arial" w:cs="Arial"/>
          <w:sz w:val="20"/>
          <w:lang w:val="en-GB"/>
        </w:rPr>
        <w:t>’</w:t>
      </w:r>
      <w:r w:rsidR="00273B6D" w:rsidRPr="00273B6D">
        <w:rPr>
          <w:rFonts w:ascii="Arial" w:hAnsi="Arial" w:cs="Arial"/>
          <w:sz w:val="20"/>
          <w:vertAlign w:val="superscript"/>
          <w:lang w:val="en-GB"/>
        </w:rPr>
        <w:t>37</w:t>
      </w:r>
      <w:r w:rsidRPr="00E95345">
        <w:rPr>
          <w:rFonts w:ascii="Arial" w:hAnsi="Arial" w:cs="Arial"/>
          <w:sz w:val="20"/>
          <w:lang w:val="en-GB"/>
        </w:rPr>
        <w:t xml:space="preserve">. </w:t>
      </w:r>
      <w:r w:rsidR="00977B31" w:rsidRPr="00E95345">
        <w:rPr>
          <w:rFonts w:ascii="Arial" w:hAnsi="Arial" w:cs="Arial"/>
          <w:sz w:val="20"/>
          <w:lang w:val="en-GB"/>
        </w:rPr>
        <w:t xml:space="preserve">This trend of </w:t>
      </w:r>
      <w:r w:rsidRPr="00E95345">
        <w:rPr>
          <w:rFonts w:ascii="Arial" w:hAnsi="Arial" w:cs="Arial"/>
          <w:sz w:val="20"/>
          <w:lang w:val="en-GB"/>
        </w:rPr>
        <w:t xml:space="preserve">forest </w:t>
      </w:r>
      <w:r w:rsidR="00977B31" w:rsidRPr="00E95345">
        <w:rPr>
          <w:rFonts w:ascii="Arial" w:hAnsi="Arial" w:cs="Arial"/>
          <w:sz w:val="20"/>
          <w:lang w:val="en-GB"/>
        </w:rPr>
        <w:t>convergence</w:t>
      </w:r>
      <w:r w:rsidRPr="00E95345">
        <w:rPr>
          <w:rFonts w:ascii="Arial" w:hAnsi="Arial" w:cs="Arial"/>
          <w:sz w:val="20"/>
          <w:lang w:val="en-GB"/>
        </w:rPr>
        <w:t xml:space="preserve"> during </w:t>
      </w:r>
      <w:r w:rsidR="001E7EF1" w:rsidRPr="00E95345">
        <w:rPr>
          <w:rFonts w:ascii="Arial" w:hAnsi="Arial" w:cs="Arial"/>
          <w:sz w:val="20"/>
          <w:lang w:val="en-GB"/>
        </w:rPr>
        <w:t>the past 500 years suggest</w:t>
      </w:r>
      <w:r w:rsidR="00977B31" w:rsidRPr="00E95345">
        <w:rPr>
          <w:rFonts w:ascii="Arial" w:hAnsi="Arial" w:cs="Arial"/>
          <w:sz w:val="20"/>
          <w:lang w:val="en-GB"/>
        </w:rPr>
        <w:t>s</w:t>
      </w:r>
      <w:r w:rsidR="001E7EF1" w:rsidRPr="00E95345">
        <w:rPr>
          <w:rFonts w:ascii="Arial" w:hAnsi="Arial" w:cs="Arial"/>
          <w:sz w:val="20"/>
          <w:lang w:val="en-GB"/>
        </w:rPr>
        <w:t xml:space="preserve"> a generalized</w:t>
      </w:r>
      <w:r w:rsidRPr="00E95345">
        <w:rPr>
          <w:rFonts w:ascii="Arial" w:hAnsi="Arial" w:cs="Arial"/>
          <w:sz w:val="20"/>
          <w:lang w:val="en-GB"/>
        </w:rPr>
        <w:t xml:space="preserve"> loss of landscape authenticity at </w:t>
      </w:r>
      <w:r w:rsidR="001E7EF1" w:rsidRPr="00E95345">
        <w:rPr>
          <w:rFonts w:ascii="Arial" w:hAnsi="Arial" w:cs="Arial"/>
          <w:sz w:val="20"/>
          <w:lang w:val="en-GB"/>
        </w:rPr>
        <w:t>archipelago level</w:t>
      </w:r>
      <w:r w:rsidRPr="00E95345">
        <w:rPr>
          <w:rFonts w:ascii="Arial" w:hAnsi="Arial" w:cs="Arial"/>
          <w:sz w:val="20"/>
          <w:lang w:val="en-GB"/>
        </w:rPr>
        <w:t xml:space="preserve"> that may have had an impact on overall island for</w:t>
      </w:r>
      <w:r w:rsidR="00F46B9D" w:rsidRPr="00E95345">
        <w:rPr>
          <w:rFonts w:ascii="Arial" w:hAnsi="Arial" w:cs="Arial"/>
          <w:sz w:val="20"/>
          <w:lang w:val="en-GB"/>
        </w:rPr>
        <w:t xml:space="preserve">est biodiversity and resources. </w:t>
      </w:r>
      <w:r w:rsidRPr="00E95345">
        <w:rPr>
          <w:rFonts w:ascii="Arial" w:hAnsi="Arial" w:cs="Arial"/>
          <w:sz w:val="20"/>
          <w:lang w:val="en-GB"/>
        </w:rPr>
        <w:t xml:space="preserve">The most likely explanation </w:t>
      </w:r>
      <w:r w:rsidR="00977B31" w:rsidRPr="00E95345">
        <w:rPr>
          <w:rFonts w:ascii="Arial" w:hAnsi="Arial" w:cs="Arial"/>
          <w:sz w:val="20"/>
          <w:lang w:val="en-GB"/>
        </w:rPr>
        <w:t xml:space="preserve">for </w:t>
      </w:r>
      <w:r w:rsidRPr="00E95345">
        <w:rPr>
          <w:rFonts w:ascii="Arial" w:hAnsi="Arial" w:cs="Arial"/>
          <w:sz w:val="20"/>
          <w:lang w:val="en-GB"/>
        </w:rPr>
        <w:t xml:space="preserve">why </w:t>
      </w:r>
      <w:proofErr w:type="spellStart"/>
      <w:r w:rsidRPr="00E95345">
        <w:rPr>
          <w:rFonts w:ascii="Arial" w:hAnsi="Arial" w:cs="Arial"/>
          <w:sz w:val="20"/>
          <w:lang w:val="en-GB"/>
        </w:rPr>
        <w:t>thermophilous</w:t>
      </w:r>
      <w:proofErr w:type="spellEnd"/>
      <w:r w:rsidRPr="00E95345">
        <w:rPr>
          <w:rFonts w:ascii="Arial" w:hAnsi="Arial" w:cs="Arial"/>
          <w:sz w:val="20"/>
          <w:lang w:val="en-GB"/>
        </w:rPr>
        <w:t xml:space="preserve"> woodlands rather than laurel forests were more heavily impacted by human activities may be related to their geographical loc</w:t>
      </w:r>
      <w:r w:rsidR="00535F15" w:rsidRPr="00E95345">
        <w:rPr>
          <w:rFonts w:ascii="Arial" w:hAnsi="Arial" w:cs="Arial"/>
          <w:sz w:val="20"/>
          <w:lang w:val="en-GB"/>
        </w:rPr>
        <w:t xml:space="preserve">ation. </w:t>
      </w:r>
      <w:r w:rsidRPr="00E95345">
        <w:rPr>
          <w:rFonts w:ascii="Arial" w:hAnsi="Arial" w:cs="Arial"/>
          <w:sz w:val="20"/>
          <w:lang w:val="en-GB"/>
        </w:rPr>
        <w:t xml:space="preserve">The </w:t>
      </w:r>
      <w:proofErr w:type="spellStart"/>
      <w:r w:rsidRPr="00E95345">
        <w:rPr>
          <w:rFonts w:ascii="Arial" w:hAnsi="Arial" w:cs="Arial"/>
          <w:sz w:val="20"/>
          <w:lang w:val="en-GB"/>
        </w:rPr>
        <w:t>thermophilous</w:t>
      </w:r>
      <w:proofErr w:type="spellEnd"/>
      <w:r w:rsidRPr="00E95345">
        <w:rPr>
          <w:rFonts w:ascii="Arial" w:hAnsi="Arial" w:cs="Arial"/>
          <w:sz w:val="20"/>
          <w:lang w:val="en-GB"/>
        </w:rPr>
        <w:t xml:space="preserve"> woodlands occupy the mid-elevation</w:t>
      </w:r>
      <w:r w:rsidR="00977B31" w:rsidRPr="00E95345">
        <w:rPr>
          <w:rFonts w:ascii="Arial" w:hAnsi="Arial" w:cs="Arial"/>
          <w:sz w:val="20"/>
          <w:lang w:val="en-GB"/>
        </w:rPr>
        <w:t>s</w:t>
      </w:r>
      <w:r w:rsidRPr="00E95345">
        <w:rPr>
          <w:rFonts w:ascii="Arial" w:hAnsi="Arial" w:cs="Arial"/>
          <w:sz w:val="20"/>
          <w:lang w:val="en-GB"/>
        </w:rPr>
        <w:t xml:space="preserve"> of the Canaries</w:t>
      </w:r>
      <w:r w:rsidR="0047366E" w:rsidRPr="00E95345">
        <w:rPr>
          <w:rFonts w:ascii="Arial" w:hAnsi="Arial" w:cs="Arial"/>
          <w:sz w:val="20"/>
          <w:lang w:val="en-GB"/>
        </w:rPr>
        <w:t xml:space="preserve"> and </w:t>
      </w:r>
      <w:r w:rsidRPr="00E95345">
        <w:rPr>
          <w:rFonts w:ascii="Arial" w:hAnsi="Arial" w:cs="Arial"/>
          <w:sz w:val="20"/>
          <w:lang w:val="en-GB"/>
        </w:rPr>
        <w:t>the highlands in Cabo Verde</w:t>
      </w:r>
      <w:r w:rsidR="0047366E" w:rsidRPr="00E95345">
        <w:rPr>
          <w:rFonts w:ascii="Arial" w:hAnsi="Arial" w:cs="Arial"/>
          <w:sz w:val="20"/>
          <w:lang w:val="en-GB"/>
        </w:rPr>
        <w:t>. These are</w:t>
      </w:r>
      <w:r w:rsidRPr="00E95345">
        <w:rPr>
          <w:rFonts w:ascii="Arial" w:hAnsi="Arial" w:cs="Arial"/>
          <w:sz w:val="20"/>
          <w:lang w:val="en-GB"/>
        </w:rPr>
        <w:t xml:space="preserve"> areas that were</w:t>
      </w:r>
      <w:r w:rsidR="009C2C22" w:rsidRPr="00E95345">
        <w:rPr>
          <w:rFonts w:ascii="Arial" w:hAnsi="Arial" w:cs="Arial"/>
          <w:sz w:val="20"/>
          <w:lang w:val="en-GB"/>
        </w:rPr>
        <w:t xml:space="preserve"> probably</w:t>
      </w:r>
      <w:r w:rsidRPr="00E95345">
        <w:rPr>
          <w:rFonts w:ascii="Arial" w:hAnsi="Arial" w:cs="Arial"/>
          <w:sz w:val="20"/>
          <w:lang w:val="en-GB"/>
        </w:rPr>
        <w:t xml:space="preserve"> more suitable for human land</w:t>
      </w:r>
      <w:r w:rsidR="00977B31" w:rsidRPr="00E95345">
        <w:rPr>
          <w:rFonts w:ascii="Arial" w:hAnsi="Arial" w:cs="Arial"/>
          <w:sz w:val="20"/>
          <w:lang w:val="en-GB"/>
        </w:rPr>
        <w:t xml:space="preserve"> </w:t>
      </w:r>
      <w:r w:rsidRPr="00E95345">
        <w:rPr>
          <w:rFonts w:ascii="Arial" w:hAnsi="Arial" w:cs="Arial"/>
          <w:sz w:val="20"/>
          <w:lang w:val="en-GB"/>
        </w:rPr>
        <w:t xml:space="preserve">use in each archipelago, as they </w:t>
      </w:r>
      <w:r w:rsidR="00977B31" w:rsidRPr="00E95345">
        <w:rPr>
          <w:rFonts w:ascii="Arial" w:hAnsi="Arial" w:cs="Arial"/>
          <w:sz w:val="20"/>
          <w:lang w:val="en-GB"/>
        </w:rPr>
        <w:t xml:space="preserve">feature </w:t>
      </w:r>
      <w:r w:rsidRPr="00E95345">
        <w:rPr>
          <w:rFonts w:ascii="Arial" w:hAnsi="Arial" w:cs="Arial"/>
          <w:sz w:val="20"/>
          <w:lang w:val="en-GB"/>
        </w:rPr>
        <w:t xml:space="preserve">fertile soils and water </w:t>
      </w:r>
      <w:r w:rsidR="00977B31" w:rsidRPr="00E95345">
        <w:rPr>
          <w:rFonts w:ascii="Arial" w:hAnsi="Arial" w:cs="Arial"/>
          <w:sz w:val="20"/>
          <w:lang w:val="en-GB"/>
        </w:rPr>
        <w:t>re</w:t>
      </w:r>
      <w:r w:rsidRPr="00E95345">
        <w:rPr>
          <w:rFonts w:ascii="Arial" w:hAnsi="Arial" w:cs="Arial"/>
          <w:sz w:val="20"/>
          <w:lang w:val="en-GB"/>
        </w:rPr>
        <w:t>sources</w:t>
      </w:r>
      <w:r w:rsidR="009C2C22" w:rsidRPr="00E95345">
        <w:rPr>
          <w:rFonts w:ascii="Arial" w:hAnsi="Arial" w:cs="Arial"/>
          <w:sz w:val="20"/>
          <w:lang w:val="en-GB"/>
        </w:rPr>
        <w:t>.</w:t>
      </w:r>
      <w:r w:rsidR="0037671C" w:rsidRPr="00E95345">
        <w:rPr>
          <w:rFonts w:ascii="Arial" w:hAnsi="Arial" w:cs="Arial"/>
          <w:sz w:val="20"/>
          <w:lang w:val="en-GB"/>
        </w:rPr>
        <w:t xml:space="preserve"> </w:t>
      </w:r>
    </w:p>
    <w:p w14:paraId="79F09074" w14:textId="6B1C1AC3" w:rsidR="00155890" w:rsidRPr="00E95345" w:rsidRDefault="007A436C" w:rsidP="00D45F66">
      <w:pPr>
        <w:jc w:val="both"/>
        <w:rPr>
          <w:rFonts w:ascii="Arial" w:hAnsi="Arial" w:cs="Arial"/>
          <w:sz w:val="20"/>
          <w:lang w:val="en-GB"/>
        </w:rPr>
      </w:pPr>
      <w:r w:rsidRPr="00E95345">
        <w:rPr>
          <w:rFonts w:ascii="Arial" w:hAnsi="Arial" w:cs="Arial"/>
          <w:sz w:val="20"/>
          <w:lang w:val="en-GB"/>
        </w:rPr>
        <w:t>There is growing</w:t>
      </w:r>
      <w:r w:rsidR="00D45F66" w:rsidRPr="00E95345">
        <w:rPr>
          <w:rFonts w:ascii="Arial" w:hAnsi="Arial" w:cs="Arial"/>
          <w:sz w:val="20"/>
          <w:lang w:val="en-GB"/>
        </w:rPr>
        <w:t xml:space="preserve"> global interest in the restoration of degraded, damaged or destroyed forest ecosystems to provide the goods and services that people value and benefit from (including sequestration of atmospheric CO</w:t>
      </w:r>
      <w:r w:rsidR="00D45F66" w:rsidRPr="00E95345">
        <w:rPr>
          <w:rFonts w:ascii="Arial" w:hAnsi="Arial" w:cs="Arial"/>
          <w:sz w:val="20"/>
          <w:vertAlign w:val="subscript"/>
          <w:lang w:val="en-GB"/>
        </w:rPr>
        <w:t>2</w:t>
      </w:r>
      <w:r w:rsidR="00D45F66" w:rsidRPr="00E95345">
        <w:rPr>
          <w:rFonts w:ascii="Arial" w:hAnsi="Arial" w:cs="Arial"/>
          <w:sz w:val="20"/>
          <w:lang w:val="en-GB"/>
        </w:rPr>
        <w:t>, water flow regulation, soil erosion protection and important habitats for native forest biodiversity</w:t>
      </w:r>
      <w:r w:rsidR="00273B6D" w:rsidRPr="00273B6D">
        <w:rPr>
          <w:rFonts w:ascii="Arial" w:hAnsi="Arial" w:cs="Arial"/>
          <w:sz w:val="20"/>
          <w:vertAlign w:val="superscript"/>
          <w:lang w:val="en-GB"/>
        </w:rPr>
        <w:t>38, 39</w:t>
      </w:r>
      <w:r w:rsidR="00D45F66" w:rsidRPr="00E95345">
        <w:rPr>
          <w:rFonts w:ascii="Arial" w:hAnsi="Arial" w:cs="Arial"/>
          <w:sz w:val="20"/>
          <w:lang w:val="en-GB"/>
        </w:rPr>
        <w:t>),</w:t>
      </w:r>
      <w:r w:rsidRPr="00E95345">
        <w:rPr>
          <w:rFonts w:ascii="Arial" w:hAnsi="Arial" w:cs="Arial"/>
          <w:sz w:val="20"/>
          <w:lang w:val="en-GB"/>
        </w:rPr>
        <w:t xml:space="preserve"> and in this context</w:t>
      </w:r>
      <w:r w:rsidR="00D45F66" w:rsidRPr="00E95345">
        <w:rPr>
          <w:rFonts w:ascii="Arial" w:hAnsi="Arial" w:cs="Arial"/>
          <w:sz w:val="20"/>
          <w:lang w:val="en-GB"/>
        </w:rPr>
        <w:t xml:space="preserve"> the question</w:t>
      </w:r>
      <w:r w:rsidR="009C2C22" w:rsidRPr="00E95345">
        <w:rPr>
          <w:rFonts w:ascii="Arial" w:hAnsi="Arial" w:cs="Arial"/>
          <w:sz w:val="20"/>
          <w:lang w:val="en-GB"/>
        </w:rPr>
        <w:t>s</w:t>
      </w:r>
      <w:r w:rsidR="00D45F66" w:rsidRPr="00E95345">
        <w:rPr>
          <w:rFonts w:ascii="Arial" w:hAnsi="Arial" w:cs="Arial"/>
          <w:sz w:val="20"/>
          <w:lang w:val="en-GB"/>
        </w:rPr>
        <w:t xml:space="preserve"> of </w:t>
      </w:r>
      <w:r w:rsidRPr="00E95345">
        <w:rPr>
          <w:rFonts w:ascii="Arial" w:hAnsi="Arial" w:cs="Arial"/>
          <w:sz w:val="20"/>
          <w:lang w:val="en-GB"/>
        </w:rPr>
        <w:t xml:space="preserve">which </w:t>
      </w:r>
      <w:r w:rsidR="001E7EF1" w:rsidRPr="00E95345">
        <w:rPr>
          <w:rFonts w:ascii="Arial" w:hAnsi="Arial" w:cs="Arial"/>
          <w:sz w:val="20"/>
          <w:lang w:val="en-GB"/>
        </w:rPr>
        <w:t xml:space="preserve">tree species </w:t>
      </w:r>
      <w:r w:rsidR="00D45F66" w:rsidRPr="00E95345">
        <w:rPr>
          <w:rFonts w:ascii="Arial" w:hAnsi="Arial" w:cs="Arial"/>
          <w:sz w:val="20"/>
          <w:lang w:val="en-GB"/>
        </w:rPr>
        <w:t xml:space="preserve">to plant </w:t>
      </w:r>
      <w:r w:rsidR="009C2C22" w:rsidRPr="00E95345">
        <w:rPr>
          <w:rFonts w:ascii="Arial" w:hAnsi="Arial" w:cs="Arial"/>
          <w:sz w:val="20"/>
          <w:lang w:val="en-GB"/>
        </w:rPr>
        <w:t>and where, are</w:t>
      </w:r>
      <w:r w:rsidR="00D45F66" w:rsidRPr="00E95345">
        <w:rPr>
          <w:rFonts w:ascii="Arial" w:hAnsi="Arial" w:cs="Arial"/>
          <w:sz w:val="20"/>
          <w:lang w:val="en-GB"/>
        </w:rPr>
        <w:t xml:space="preserve"> a pressing issue. To answer this question requires understanding how and why forests changed from their pre-anthropogenic baselines</w:t>
      </w:r>
      <w:r w:rsidR="00273B6D" w:rsidRPr="00273B6D">
        <w:rPr>
          <w:rFonts w:ascii="Arial" w:hAnsi="Arial" w:cs="Arial"/>
          <w:sz w:val="20"/>
          <w:vertAlign w:val="superscript"/>
          <w:lang w:val="en-GB"/>
        </w:rPr>
        <w:t>8</w:t>
      </w:r>
      <w:r w:rsidR="00D45F66" w:rsidRPr="00E95345">
        <w:rPr>
          <w:rFonts w:ascii="Arial" w:hAnsi="Arial" w:cs="Arial"/>
          <w:sz w:val="20"/>
          <w:lang w:val="en-GB"/>
        </w:rPr>
        <w:t>. In biodiversity hotspots such as the Canary Islands and Cabo Verde, understanding legacies of past human impacts become</w:t>
      </w:r>
      <w:r w:rsidRPr="00E95345">
        <w:rPr>
          <w:rFonts w:ascii="Arial" w:hAnsi="Arial" w:cs="Arial"/>
          <w:sz w:val="20"/>
          <w:lang w:val="en-GB"/>
        </w:rPr>
        <w:t>s</w:t>
      </w:r>
      <w:r w:rsidR="00D45F66" w:rsidRPr="00E95345">
        <w:rPr>
          <w:rFonts w:ascii="Arial" w:hAnsi="Arial" w:cs="Arial"/>
          <w:sz w:val="20"/>
          <w:lang w:val="en-GB"/>
        </w:rPr>
        <w:t xml:space="preserve"> even more critical</w:t>
      </w:r>
      <w:r w:rsidRPr="00E95345">
        <w:rPr>
          <w:rFonts w:ascii="Arial" w:hAnsi="Arial" w:cs="Arial"/>
          <w:sz w:val="20"/>
          <w:lang w:val="en-GB"/>
        </w:rPr>
        <w:t>,</w:t>
      </w:r>
      <w:r w:rsidR="00D45F66" w:rsidRPr="00E95345">
        <w:rPr>
          <w:rFonts w:ascii="Arial" w:hAnsi="Arial" w:cs="Arial"/>
          <w:sz w:val="20"/>
          <w:lang w:val="en-GB"/>
        </w:rPr>
        <w:t xml:space="preserve"> because planting fast growing non-native species can lead to serious environmental degradation and biodiversity loss</w:t>
      </w:r>
      <w:r w:rsidRPr="00E95345">
        <w:rPr>
          <w:rFonts w:ascii="Arial" w:hAnsi="Arial" w:cs="Arial"/>
          <w:sz w:val="20"/>
          <w:lang w:val="en-GB"/>
        </w:rPr>
        <w:t>. This is</w:t>
      </w:r>
      <w:r w:rsidR="00D45F66" w:rsidRPr="00E95345">
        <w:rPr>
          <w:rFonts w:ascii="Arial" w:hAnsi="Arial" w:cs="Arial"/>
          <w:sz w:val="20"/>
          <w:lang w:val="en-GB"/>
        </w:rPr>
        <w:t xml:space="preserve"> a situation that is </w:t>
      </w:r>
      <w:r w:rsidRPr="00E95345">
        <w:rPr>
          <w:rFonts w:ascii="Arial" w:hAnsi="Arial" w:cs="Arial"/>
          <w:sz w:val="20"/>
          <w:lang w:val="en-GB"/>
        </w:rPr>
        <w:t>now common</w:t>
      </w:r>
      <w:r w:rsidR="00D45F66" w:rsidRPr="00E95345">
        <w:rPr>
          <w:rFonts w:ascii="Arial" w:hAnsi="Arial" w:cs="Arial"/>
          <w:sz w:val="20"/>
          <w:lang w:val="en-GB"/>
        </w:rPr>
        <w:t xml:space="preserve"> in many biodiverse areas of the world, often </w:t>
      </w:r>
      <w:r w:rsidRPr="00E95345">
        <w:rPr>
          <w:rFonts w:ascii="Arial" w:hAnsi="Arial" w:cs="Arial"/>
          <w:sz w:val="20"/>
          <w:lang w:val="en-GB"/>
        </w:rPr>
        <w:t xml:space="preserve">representing </w:t>
      </w:r>
      <w:r w:rsidR="00D45F66" w:rsidRPr="00E95345">
        <w:rPr>
          <w:rFonts w:ascii="Arial" w:hAnsi="Arial" w:cs="Arial"/>
          <w:sz w:val="20"/>
          <w:lang w:val="en-GB"/>
        </w:rPr>
        <w:t xml:space="preserve">an attempt to </w:t>
      </w:r>
      <w:r w:rsidRPr="00E95345">
        <w:rPr>
          <w:rFonts w:ascii="Arial" w:hAnsi="Arial" w:cs="Arial"/>
          <w:sz w:val="20"/>
          <w:lang w:val="en-GB"/>
        </w:rPr>
        <w:t>seq</w:t>
      </w:r>
      <w:r w:rsidR="003C7F90" w:rsidRPr="00E95345">
        <w:rPr>
          <w:rFonts w:ascii="Arial" w:hAnsi="Arial" w:cs="Arial"/>
          <w:sz w:val="20"/>
          <w:lang w:val="en-GB"/>
        </w:rPr>
        <w:t>u</w:t>
      </w:r>
      <w:r w:rsidRPr="00E95345">
        <w:rPr>
          <w:rFonts w:ascii="Arial" w:hAnsi="Arial" w:cs="Arial"/>
          <w:sz w:val="20"/>
          <w:lang w:val="en-GB"/>
        </w:rPr>
        <w:t xml:space="preserve">ester </w:t>
      </w:r>
      <w:r w:rsidR="00D45F66" w:rsidRPr="00E95345">
        <w:rPr>
          <w:rFonts w:ascii="Arial" w:hAnsi="Arial" w:cs="Arial"/>
          <w:sz w:val="20"/>
          <w:lang w:val="en-GB"/>
        </w:rPr>
        <w:t>atmospheric CO</w:t>
      </w:r>
      <w:r w:rsidR="00D45F66" w:rsidRPr="00E95345">
        <w:rPr>
          <w:rFonts w:ascii="Arial" w:hAnsi="Arial" w:cs="Arial"/>
          <w:sz w:val="20"/>
          <w:vertAlign w:val="subscript"/>
          <w:lang w:val="en-GB"/>
        </w:rPr>
        <w:t>2</w:t>
      </w:r>
      <w:r w:rsidR="00D45F66" w:rsidRPr="00E95345">
        <w:rPr>
          <w:rFonts w:ascii="Arial" w:hAnsi="Arial" w:cs="Arial"/>
          <w:sz w:val="20"/>
          <w:lang w:val="en-GB"/>
        </w:rPr>
        <w:t>.</w:t>
      </w:r>
      <w:r w:rsidR="00D45F66" w:rsidRPr="00E95345">
        <w:rPr>
          <w:rFonts w:ascii="Arial" w:hAnsi="Arial" w:cs="Arial"/>
          <w:sz w:val="20"/>
          <w:vertAlign w:val="subscript"/>
          <w:lang w:val="en-GB"/>
        </w:rPr>
        <w:t xml:space="preserve"> </w:t>
      </w:r>
      <w:r w:rsidR="00D45F66" w:rsidRPr="00E95345">
        <w:rPr>
          <w:rFonts w:ascii="Arial" w:hAnsi="Arial" w:cs="Arial"/>
          <w:sz w:val="20"/>
          <w:lang w:val="en-GB"/>
        </w:rPr>
        <w:t>Conservation managers may face a trade-off between rapid reforestation to provide particular ecosystem goods (e.g.</w:t>
      </w:r>
      <w:r w:rsidRPr="00E95345">
        <w:rPr>
          <w:rFonts w:ascii="Arial" w:hAnsi="Arial" w:cs="Arial"/>
          <w:sz w:val="20"/>
          <w:lang w:val="en-GB"/>
        </w:rPr>
        <w:t>,</w:t>
      </w:r>
      <w:r w:rsidR="00D45F66" w:rsidRPr="00E95345">
        <w:rPr>
          <w:rFonts w:ascii="Arial" w:hAnsi="Arial" w:cs="Arial"/>
          <w:sz w:val="20"/>
          <w:lang w:val="en-GB"/>
        </w:rPr>
        <w:t xml:space="preserve"> to fight soil erosion) and the spread of invasive species that may ultimately endanger the endemic flora. </w:t>
      </w:r>
    </w:p>
    <w:p w14:paraId="38EB8070" w14:textId="4EEBE78B" w:rsidR="00D45F66" w:rsidRPr="00E95345" w:rsidRDefault="00D45F66" w:rsidP="00D45F66">
      <w:pPr>
        <w:jc w:val="both"/>
        <w:rPr>
          <w:rFonts w:ascii="Arial" w:hAnsi="Arial" w:cs="Arial"/>
          <w:sz w:val="20"/>
          <w:lang w:val="en-GB"/>
        </w:rPr>
      </w:pPr>
      <w:r w:rsidRPr="00E95345">
        <w:rPr>
          <w:rFonts w:ascii="Arial" w:hAnsi="Arial" w:cs="Arial"/>
          <w:sz w:val="20"/>
          <w:lang w:val="en-GB"/>
        </w:rPr>
        <w:t xml:space="preserve">In both Cabo Verde and the Canary Islands, legislation and </w:t>
      </w:r>
      <w:r w:rsidR="000F7AF6" w:rsidRPr="00E95345">
        <w:rPr>
          <w:rFonts w:ascii="Arial" w:hAnsi="Arial" w:cs="Arial"/>
          <w:sz w:val="20"/>
          <w:lang w:val="en-GB"/>
        </w:rPr>
        <w:t xml:space="preserve">afforestation </w:t>
      </w:r>
      <w:r w:rsidRPr="00E95345">
        <w:rPr>
          <w:rFonts w:ascii="Arial" w:hAnsi="Arial" w:cs="Arial"/>
          <w:sz w:val="20"/>
          <w:lang w:val="en-GB"/>
        </w:rPr>
        <w:t>practices to address land degradation were put in place during the early mid-20</w:t>
      </w:r>
      <w:r w:rsidRPr="00E95345">
        <w:rPr>
          <w:rFonts w:ascii="Arial" w:hAnsi="Arial" w:cs="Arial"/>
          <w:sz w:val="20"/>
          <w:vertAlign w:val="superscript"/>
          <w:lang w:val="en-GB"/>
        </w:rPr>
        <w:t>th</w:t>
      </w:r>
      <w:r w:rsidRPr="00E95345">
        <w:rPr>
          <w:rFonts w:ascii="Arial" w:hAnsi="Arial" w:cs="Arial"/>
          <w:sz w:val="20"/>
          <w:lang w:val="en-GB"/>
        </w:rPr>
        <w:t xml:space="preserve"> century</w:t>
      </w:r>
      <w:r w:rsidR="00273B6D" w:rsidRPr="00273B6D">
        <w:rPr>
          <w:rFonts w:ascii="Arial" w:hAnsi="Arial" w:cs="Arial"/>
          <w:sz w:val="20"/>
          <w:vertAlign w:val="superscript"/>
          <w:lang w:val="en-GB"/>
        </w:rPr>
        <w:t>36, 40</w:t>
      </w:r>
      <w:r w:rsidRPr="00E95345">
        <w:rPr>
          <w:rFonts w:ascii="Arial" w:hAnsi="Arial" w:cs="Arial"/>
          <w:sz w:val="20"/>
          <w:lang w:val="en-GB"/>
        </w:rPr>
        <w:fldChar w:fldCharType="begin"/>
      </w:r>
      <w:r w:rsidRPr="00E95345">
        <w:rPr>
          <w:rFonts w:ascii="Arial" w:hAnsi="Arial" w:cs="Arial"/>
          <w:sz w:val="20"/>
          <w:lang w:val="en-GB"/>
        </w:rPr>
        <w:instrText xml:space="preserve"> NOTEREF _Ref66871585 \f \h </w:instrText>
      </w:r>
      <w:r w:rsidR="00E95345">
        <w:rPr>
          <w:rFonts w:ascii="Arial" w:hAnsi="Arial" w:cs="Arial"/>
          <w:sz w:val="20"/>
          <w:lang w:val="en-GB"/>
        </w:rPr>
        <w:instrText xml:space="preserve"> \* MERGEFORMAT </w:instrText>
      </w:r>
      <w:r w:rsidRPr="00E95345">
        <w:rPr>
          <w:rFonts w:ascii="Arial" w:hAnsi="Arial" w:cs="Arial"/>
          <w:sz w:val="20"/>
          <w:lang w:val="en-GB"/>
        </w:rPr>
      </w:r>
      <w:r w:rsidRPr="00E95345">
        <w:rPr>
          <w:rFonts w:ascii="Arial" w:hAnsi="Arial" w:cs="Arial"/>
          <w:sz w:val="20"/>
          <w:lang w:val="en-GB"/>
        </w:rPr>
        <w:fldChar w:fldCharType="end"/>
      </w:r>
      <w:r w:rsidRPr="00E95345">
        <w:rPr>
          <w:rFonts w:ascii="Arial" w:hAnsi="Arial" w:cs="Arial"/>
          <w:sz w:val="20"/>
          <w:lang w:val="en-GB"/>
        </w:rPr>
        <w:t xml:space="preserve">. </w:t>
      </w:r>
      <w:r w:rsidR="009477D8" w:rsidRPr="00E95345">
        <w:rPr>
          <w:rFonts w:ascii="Arial" w:hAnsi="Arial" w:cs="Arial"/>
          <w:sz w:val="20"/>
          <w:lang w:val="en-GB"/>
        </w:rPr>
        <w:t xml:space="preserve">In the Canaries, efforts were first focused on the recovery of pine forests, </w:t>
      </w:r>
      <w:r w:rsidR="004418ED" w:rsidRPr="00E95345">
        <w:rPr>
          <w:rFonts w:ascii="Arial" w:hAnsi="Arial" w:cs="Arial"/>
          <w:sz w:val="20"/>
          <w:lang w:val="en-GB"/>
        </w:rPr>
        <w:t xml:space="preserve">partly </w:t>
      </w:r>
      <w:r w:rsidR="004E497C" w:rsidRPr="00E95345">
        <w:rPr>
          <w:rFonts w:ascii="Arial" w:hAnsi="Arial" w:cs="Arial"/>
          <w:sz w:val="20"/>
          <w:lang w:val="en-GB"/>
        </w:rPr>
        <w:t xml:space="preserve">planting </w:t>
      </w:r>
      <w:proofErr w:type="spellStart"/>
      <w:r w:rsidR="004418ED" w:rsidRPr="00E95345">
        <w:rPr>
          <w:rFonts w:ascii="Arial" w:hAnsi="Arial" w:cs="Arial"/>
          <w:sz w:val="20"/>
          <w:lang w:val="en-GB"/>
        </w:rPr>
        <w:t>Canarian</w:t>
      </w:r>
      <w:proofErr w:type="spellEnd"/>
      <w:r w:rsidR="004418ED" w:rsidRPr="00E95345">
        <w:rPr>
          <w:rFonts w:ascii="Arial" w:hAnsi="Arial" w:cs="Arial"/>
          <w:sz w:val="20"/>
          <w:lang w:val="en-GB"/>
        </w:rPr>
        <w:t xml:space="preserve"> pine but also using non-native fast growing tree species, including </w:t>
      </w:r>
      <w:proofErr w:type="spellStart"/>
      <w:r w:rsidR="004418ED" w:rsidRPr="00E95345">
        <w:rPr>
          <w:rFonts w:ascii="Arial" w:hAnsi="Arial" w:cs="Arial"/>
          <w:i/>
          <w:sz w:val="20"/>
          <w:lang w:val="en-GB"/>
        </w:rPr>
        <w:t>Pinus</w:t>
      </w:r>
      <w:proofErr w:type="spellEnd"/>
      <w:r w:rsidR="004418ED" w:rsidRPr="00E95345">
        <w:rPr>
          <w:rFonts w:ascii="Arial" w:hAnsi="Arial" w:cs="Arial"/>
          <w:i/>
          <w:sz w:val="20"/>
          <w:lang w:val="en-GB"/>
        </w:rPr>
        <w:t xml:space="preserve"> </w:t>
      </w:r>
      <w:proofErr w:type="spellStart"/>
      <w:r w:rsidR="004418ED" w:rsidRPr="00E95345">
        <w:rPr>
          <w:rFonts w:ascii="Arial" w:hAnsi="Arial" w:cs="Arial"/>
          <w:i/>
          <w:sz w:val="20"/>
          <w:lang w:val="en-GB"/>
        </w:rPr>
        <w:t>radiata</w:t>
      </w:r>
      <w:proofErr w:type="spellEnd"/>
      <w:r w:rsidR="004418ED" w:rsidRPr="00E95345">
        <w:rPr>
          <w:rFonts w:ascii="Arial" w:hAnsi="Arial" w:cs="Arial"/>
          <w:i/>
          <w:sz w:val="20"/>
          <w:lang w:val="en-GB"/>
        </w:rPr>
        <w:t xml:space="preserve"> </w:t>
      </w:r>
      <w:r w:rsidR="004418ED" w:rsidRPr="00E95345">
        <w:rPr>
          <w:rFonts w:ascii="Arial" w:hAnsi="Arial" w:cs="Arial"/>
          <w:sz w:val="20"/>
          <w:lang w:val="en-GB"/>
        </w:rPr>
        <w:t>and</w:t>
      </w:r>
      <w:r w:rsidR="004418ED" w:rsidRPr="00E95345">
        <w:rPr>
          <w:rFonts w:ascii="Arial" w:hAnsi="Arial" w:cs="Arial"/>
          <w:i/>
          <w:sz w:val="20"/>
          <w:lang w:val="en-GB"/>
        </w:rPr>
        <w:t xml:space="preserve"> Eucalyptus</w:t>
      </w:r>
      <w:r w:rsidR="004418ED" w:rsidRPr="00E95345">
        <w:rPr>
          <w:rFonts w:ascii="Arial" w:hAnsi="Arial" w:cs="Arial"/>
          <w:sz w:val="20"/>
          <w:lang w:val="en-GB"/>
        </w:rPr>
        <w:t xml:space="preserve">. </w:t>
      </w:r>
      <w:r w:rsidR="00F77E55" w:rsidRPr="00E95345">
        <w:rPr>
          <w:rFonts w:ascii="Arial" w:hAnsi="Arial" w:cs="Arial"/>
          <w:sz w:val="20"/>
          <w:lang w:val="en-GB"/>
        </w:rPr>
        <w:t>Early p</w:t>
      </w:r>
      <w:r w:rsidR="004418ED" w:rsidRPr="00E95345">
        <w:rPr>
          <w:rFonts w:ascii="Arial" w:hAnsi="Arial" w:cs="Arial"/>
          <w:sz w:val="20"/>
          <w:lang w:val="en-GB"/>
        </w:rPr>
        <w:t xml:space="preserve">ine forest plantations </w:t>
      </w:r>
      <w:r w:rsidR="00F77E55" w:rsidRPr="00E95345">
        <w:rPr>
          <w:rFonts w:ascii="Arial" w:hAnsi="Arial" w:cs="Arial"/>
          <w:sz w:val="20"/>
          <w:lang w:val="en-GB"/>
        </w:rPr>
        <w:t>pursued provision</w:t>
      </w:r>
      <w:r w:rsidR="00781795" w:rsidRPr="00E95345">
        <w:rPr>
          <w:rFonts w:ascii="Arial" w:hAnsi="Arial" w:cs="Arial"/>
          <w:sz w:val="20"/>
          <w:lang w:val="en-GB"/>
        </w:rPr>
        <w:t xml:space="preserve"> (source of wood)</w:t>
      </w:r>
      <w:r w:rsidR="00F77E55" w:rsidRPr="00E95345">
        <w:rPr>
          <w:rFonts w:ascii="Arial" w:hAnsi="Arial" w:cs="Arial"/>
          <w:sz w:val="20"/>
          <w:lang w:val="en-GB"/>
        </w:rPr>
        <w:t xml:space="preserve"> and regulation</w:t>
      </w:r>
      <w:r w:rsidR="00781795" w:rsidRPr="00E95345">
        <w:rPr>
          <w:rFonts w:ascii="Arial" w:hAnsi="Arial" w:cs="Arial"/>
          <w:sz w:val="20"/>
          <w:lang w:val="en-GB"/>
        </w:rPr>
        <w:t xml:space="preserve"> (soil erosion control)</w:t>
      </w:r>
      <w:r w:rsidR="00F77E55" w:rsidRPr="00E95345">
        <w:rPr>
          <w:rFonts w:ascii="Arial" w:hAnsi="Arial" w:cs="Arial"/>
          <w:sz w:val="20"/>
          <w:lang w:val="en-GB"/>
        </w:rPr>
        <w:t xml:space="preserve"> goals. </w:t>
      </w:r>
      <w:r w:rsidR="004418ED" w:rsidRPr="00E95345">
        <w:rPr>
          <w:rFonts w:ascii="Arial" w:hAnsi="Arial" w:cs="Arial"/>
          <w:sz w:val="20"/>
          <w:lang w:val="en-GB"/>
        </w:rPr>
        <w:t>O</w:t>
      </w:r>
      <w:r w:rsidR="009477D8" w:rsidRPr="00E95345">
        <w:rPr>
          <w:rFonts w:ascii="Arial" w:hAnsi="Arial" w:cs="Arial"/>
          <w:sz w:val="20"/>
          <w:lang w:val="en-GB"/>
        </w:rPr>
        <w:t>nly in the last two decades active restoration</w:t>
      </w:r>
      <w:r w:rsidR="004E497C" w:rsidRPr="00E95345">
        <w:rPr>
          <w:rFonts w:ascii="Arial" w:hAnsi="Arial" w:cs="Arial"/>
          <w:sz w:val="20"/>
          <w:lang w:val="en-GB"/>
        </w:rPr>
        <w:t>,</w:t>
      </w:r>
      <w:r w:rsidR="00F77E55" w:rsidRPr="00E95345">
        <w:rPr>
          <w:rFonts w:ascii="Arial" w:hAnsi="Arial" w:cs="Arial"/>
          <w:sz w:val="20"/>
          <w:lang w:val="en-GB"/>
        </w:rPr>
        <w:t xml:space="preserve"> </w:t>
      </w:r>
      <w:r w:rsidR="00781795" w:rsidRPr="00E95345">
        <w:rPr>
          <w:rFonts w:ascii="Arial" w:hAnsi="Arial" w:cs="Arial"/>
          <w:sz w:val="20"/>
          <w:lang w:val="en-GB"/>
        </w:rPr>
        <w:t>focused on</w:t>
      </w:r>
      <w:r w:rsidR="00F77E55" w:rsidRPr="00E95345">
        <w:rPr>
          <w:rFonts w:ascii="Arial" w:hAnsi="Arial" w:cs="Arial"/>
          <w:sz w:val="20"/>
          <w:lang w:val="en-GB"/>
        </w:rPr>
        <w:t xml:space="preserve"> conservation aims</w:t>
      </w:r>
      <w:r w:rsidR="004E497C" w:rsidRPr="00E95345">
        <w:rPr>
          <w:rFonts w:ascii="Arial" w:hAnsi="Arial" w:cs="Arial"/>
          <w:sz w:val="20"/>
          <w:lang w:val="en-GB"/>
        </w:rPr>
        <w:t>,</w:t>
      </w:r>
      <w:r w:rsidR="009477D8" w:rsidRPr="00E95345">
        <w:rPr>
          <w:rFonts w:ascii="Arial" w:hAnsi="Arial" w:cs="Arial"/>
          <w:sz w:val="20"/>
          <w:lang w:val="en-GB"/>
        </w:rPr>
        <w:t xml:space="preserve"> has taken place in the </w:t>
      </w:r>
      <w:r w:rsidR="004418ED" w:rsidRPr="00E95345">
        <w:rPr>
          <w:rFonts w:ascii="Arial" w:hAnsi="Arial" w:cs="Arial"/>
          <w:sz w:val="20"/>
          <w:lang w:val="en-GB"/>
        </w:rPr>
        <w:t>l</w:t>
      </w:r>
      <w:r w:rsidR="009477D8" w:rsidRPr="00E95345">
        <w:rPr>
          <w:rFonts w:ascii="Arial" w:hAnsi="Arial" w:cs="Arial"/>
          <w:sz w:val="20"/>
          <w:lang w:val="en-GB"/>
        </w:rPr>
        <w:t>aurel forest (e.g. Gran Canaria</w:t>
      </w:r>
      <w:r w:rsidR="00273B6D" w:rsidRPr="00273B6D">
        <w:rPr>
          <w:rFonts w:ascii="Arial" w:hAnsi="Arial" w:cs="Arial"/>
          <w:sz w:val="20"/>
          <w:vertAlign w:val="superscript"/>
          <w:lang w:val="en-GB"/>
        </w:rPr>
        <w:t>7</w:t>
      </w:r>
      <w:r w:rsidR="009477D8" w:rsidRPr="00E95345">
        <w:rPr>
          <w:rFonts w:ascii="Arial" w:hAnsi="Arial" w:cs="Arial"/>
          <w:sz w:val="20"/>
          <w:lang w:val="en-GB"/>
        </w:rPr>
        <w:t xml:space="preserve">) and </w:t>
      </w:r>
      <w:proofErr w:type="spellStart"/>
      <w:r w:rsidR="004626DA" w:rsidRPr="00E95345">
        <w:rPr>
          <w:rFonts w:ascii="Arial" w:hAnsi="Arial" w:cs="Arial"/>
          <w:sz w:val="20"/>
          <w:lang w:val="en-GB"/>
        </w:rPr>
        <w:t>thermophilous</w:t>
      </w:r>
      <w:proofErr w:type="spellEnd"/>
      <w:r w:rsidR="004626DA" w:rsidRPr="00E95345">
        <w:rPr>
          <w:rFonts w:ascii="Arial" w:hAnsi="Arial" w:cs="Arial"/>
          <w:sz w:val="20"/>
          <w:lang w:val="en-GB"/>
        </w:rPr>
        <w:t xml:space="preserve"> woodlands (e.g. </w:t>
      </w:r>
      <w:proofErr w:type="spellStart"/>
      <w:r w:rsidR="004626DA" w:rsidRPr="00E95345">
        <w:rPr>
          <w:rFonts w:ascii="Arial" w:hAnsi="Arial" w:cs="Arial"/>
          <w:sz w:val="20"/>
          <w:lang w:val="en-GB"/>
        </w:rPr>
        <w:t>Teno</w:t>
      </w:r>
      <w:proofErr w:type="spellEnd"/>
      <w:r w:rsidR="004626DA" w:rsidRPr="00E95345">
        <w:rPr>
          <w:rFonts w:ascii="Arial" w:hAnsi="Arial" w:cs="Arial"/>
          <w:sz w:val="20"/>
          <w:lang w:val="en-GB"/>
        </w:rPr>
        <w:t>, Tenerife</w:t>
      </w:r>
      <w:r w:rsidR="00273B6D" w:rsidRPr="00273B6D">
        <w:rPr>
          <w:rFonts w:ascii="Arial" w:hAnsi="Arial" w:cs="Arial"/>
          <w:sz w:val="20"/>
          <w:vertAlign w:val="superscript"/>
          <w:lang w:val="en-GB"/>
        </w:rPr>
        <w:t>36</w:t>
      </w:r>
      <w:r w:rsidR="004626DA" w:rsidRPr="00E95345">
        <w:rPr>
          <w:rFonts w:ascii="Arial" w:hAnsi="Arial" w:cs="Arial"/>
          <w:sz w:val="20"/>
          <w:lang w:val="en-GB"/>
        </w:rPr>
        <w:t>). In Cabo Verde</w:t>
      </w:r>
      <w:r w:rsidRPr="00E95345">
        <w:rPr>
          <w:rFonts w:ascii="Arial" w:hAnsi="Arial" w:cs="Arial"/>
          <w:sz w:val="20"/>
          <w:szCs w:val="20"/>
        </w:rPr>
        <w:t>, plantations of fast-growing drought-resistant plant species</w:t>
      </w:r>
      <w:r w:rsidR="004626DA" w:rsidRPr="00E95345">
        <w:rPr>
          <w:rFonts w:ascii="Arial" w:hAnsi="Arial" w:cs="Arial"/>
          <w:sz w:val="20"/>
          <w:szCs w:val="20"/>
        </w:rPr>
        <w:t xml:space="preserve"> were </w:t>
      </w:r>
      <w:r w:rsidR="001C1736">
        <w:rPr>
          <w:rFonts w:ascii="Arial" w:hAnsi="Arial" w:cs="Arial"/>
          <w:sz w:val="20"/>
          <w:szCs w:val="20"/>
        </w:rPr>
        <w:t>e</w:t>
      </w:r>
      <w:r w:rsidR="004626DA" w:rsidRPr="00E95345">
        <w:rPr>
          <w:rFonts w:ascii="Arial" w:hAnsi="Arial" w:cs="Arial"/>
          <w:sz w:val="20"/>
          <w:szCs w:val="20"/>
        </w:rPr>
        <w:t>stablished</w:t>
      </w:r>
      <w:r w:rsidRPr="00E95345">
        <w:rPr>
          <w:rFonts w:ascii="Arial" w:hAnsi="Arial" w:cs="Arial"/>
          <w:sz w:val="20"/>
          <w:szCs w:val="20"/>
        </w:rPr>
        <w:t xml:space="preserve">, such as </w:t>
      </w:r>
      <w:proofErr w:type="spellStart"/>
      <w:r w:rsidRPr="00E95345">
        <w:rPr>
          <w:rFonts w:ascii="Arial" w:hAnsi="Arial" w:cs="Arial"/>
          <w:i/>
          <w:iCs/>
          <w:sz w:val="20"/>
          <w:szCs w:val="20"/>
        </w:rPr>
        <w:t>Prosopis</w:t>
      </w:r>
      <w:proofErr w:type="spellEnd"/>
      <w:r w:rsidRPr="00E95345">
        <w:rPr>
          <w:rFonts w:ascii="Arial" w:hAnsi="Arial" w:cs="Arial"/>
          <w:i/>
          <w:iCs/>
          <w:sz w:val="20"/>
          <w:szCs w:val="20"/>
        </w:rPr>
        <w:t xml:space="preserve"> </w:t>
      </w:r>
      <w:proofErr w:type="spellStart"/>
      <w:r w:rsidR="004A2FF0" w:rsidRPr="00E95345">
        <w:rPr>
          <w:rFonts w:ascii="Arial" w:hAnsi="Arial" w:cs="Arial"/>
          <w:i/>
          <w:iCs/>
          <w:sz w:val="20"/>
          <w:szCs w:val="20"/>
        </w:rPr>
        <w:t>j</w:t>
      </w:r>
      <w:r w:rsidRPr="00E95345">
        <w:rPr>
          <w:rFonts w:ascii="Arial" w:hAnsi="Arial" w:cs="Arial"/>
          <w:i/>
          <w:iCs/>
          <w:sz w:val="20"/>
          <w:szCs w:val="20"/>
        </w:rPr>
        <w:t>uliflora</w:t>
      </w:r>
      <w:proofErr w:type="spellEnd"/>
      <w:r w:rsidRPr="00E95345">
        <w:rPr>
          <w:rFonts w:ascii="Arial" w:hAnsi="Arial" w:cs="Arial"/>
          <w:sz w:val="20"/>
          <w:szCs w:val="20"/>
        </w:rPr>
        <w:t xml:space="preserve">, </w:t>
      </w:r>
      <w:r w:rsidRPr="00E95345">
        <w:rPr>
          <w:rFonts w:ascii="Arial" w:hAnsi="Arial" w:cs="Arial"/>
          <w:i/>
          <w:iCs/>
          <w:sz w:val="20"/>
          <w:szCs w:val="20"/>
        </w:rPr>
        <w:t>Eucalyptus</w:t>
      </w:r>
      <w:r w:rsidRPr="00E95345">
        <w:rPr>
          <w:rFonts w:ascii="Arial" w:hAnsi="Arial" w:cs="Arial"/>
          <w:sz w:val="20"/>
          <w:szCs w:val="20"/>
        </w:rPr>
        <w:t xml:space="preserve">, and </w:t>
      </w:r>
      <w:proofErr w:type="spellStart"/>
      <w:r w:rsidRPr="00E95345">
        <w:rPr>
          <w:rFonts w:ascii="Arial" w:hAnsi="Arial" w:cs="Arial"/>
          <w:i/>
          <w:iCs/>
          <w:sz w:val="20"/>
          <w:szCs w:val="20"/>
        </w:rPr>
        <w:t>Pinus</w:t>
      </w:r>
      <w:proofErr w:type="spellEnd"/>
      <w:r w:rsidRPr="00E95345">
        <w:rPr>
          <w:rFonts w:ascii="Arial" w:hAnsi="Arial" w:cs="Arial"/>
          <w:i/>
          <w:iCs/>
          <w:sz w:val="20"/>
          <w:szCs w:val="20"/>
        </w:rPr>
        <w:t xml:space="preserve"> </w:t>
      </w:r>
      <w:proofErr w:type="spellStart"/>
      <w:r w:rsidRPr="00E95345">
        <w:rPr>
          <w:rFonts w:ascii="Arial" w:hAnsi="Arial" w:cs="Arial"/>
          <w:i/>
          <w:iCs/>
          <w:sz w:val="20"/>
          <w:szCs w:val="20"/>
        </w:rPr>
        <w:t>canariensis</w:t>
      </w:r>
      <w:proofErr w:type="spellEnd"/>
      <w:r w:rsidRPr="00E95345">
        <w:rPr>
          <w:rFonts w:ascii="Arial" w:hAnsi="Arial" w:cs="Arial"/>
          <w:i/>
          <w:iCs/>
          <w:sz w:val="20"/>
          <w:szCs w:val="20"/>
        </w:rPr>
        <w:t>.</w:t>
      </w:r>
      <w:r w:rsidRPr="00E95345">
        <w:rPr>
          <w:rFonts w:ascii="Arial" w:hAnsi="Arial" w:cs="Arial"/>
          <w:sz w:val="20"/>
          <w:lang w:val="en-GB"/>
        </w:rPr>
        <w:t xml:space="preserve"> The result is that, currently, only a small fraction of the forested territory supports endemic and native woodlands that include woody species inhabiting the highlands such as </w:t>
      </w:r>
      <w:r w:rsidRPr="00E95345">
        <w:rPr>
          <w:rFonts w:ascii="Arial" w:hAnsi="Arial" w:cs="Arial"/>
          <w:i/>
          <w:sz w:val="20"/>
          <w:lang w:val="en-GB"/>
        </w:rPr>
        <w:t xml:space="preserve">Dracaena </w:t>
      </w:r>
      <w:proofErr w:type="spellStart"/>
      <w:proofErr w:type="gramStart"/>
      <w:r w:rsidRPr="00E95345">
        <w:rPr>
          <w:rFonts w:ascii="Arial" w:hAnsi="Arial" w:cs="Arial"/>
          <w:i/>
          <w:sz w:val="20"/>
          <w:lang w:val="en-GB"/>
        </w:rPr>
        <w:t>draco</w:t>
      </w:r>
      <w:proofErr w:type="spellEnd"/>
      <w:proofErr w:type="gramEnd"/>
      <w:r w:rsidRPr="00E95345">
        <w:rPr>
          <w:rFonts w:ascii="Arial" w:hAnsi="Arial" w:cs="Arial"/>
          <w:sz w:val="20"/>
          <w:lang w:val="en-GB"/>
        </w:rPr>
        <w:t xml:space="preserve">, </w:t>
      </w:r>
      <w:proofErr w:type="spellStart"/>
      <w:r w:rsidRPr="00E95345">
        <w:rPr>
          <w:rFonts w:ascii="Arial" w:hAnsi="Arial" w:cs="Arial"/>
          <w:i/>
          <w:sz w:val="20"/>
          <w:lang w:val="en-GB"/>
        </w:rPr>
        <w:t>Ficus</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sycomorus</w:t>
      </w:r>
      <w:proofErr w:type="spellEnd"/>
      <w:r w:rsidRPr="00E95345">
        <w:rPr>
          <w:rFonts w:ascii="Arial" w:hAnsi="Arial" w:cs="Arial"/>
          <w:sz w:val="20"/>
          <w:lang w:val="en-GB"/>
        </w:rPr>
        <w:t xml:space="preserve">, </w:t>
      </w:r>
      <w:proofErr w:type="spellStart"/>
      <w:r w:rsidRPr="00E95345">
        <w:rPr>
          <w:rFonts w:ascii="Arial" w:hAnsi="Arial" w:cs="Arial"/>
          <w:i/>
          <w:sz w:val="20"/>
          <w:lang w:val="en-GB"/>
        </w:rPr>
        <w:t>Ficus</w:t>
      </w:r>
      <w:proofErr w:type="spellEnd"/>
      <w:r w:rsidRPr="00E95345">
        <w:rPr>
          <w:rFonts w:ascii="Arial" w:hAnsi="Arial" w:cs="Arial"/>
          <w:i/>
          <w:sz w:val="20"/>
          <w:lang w:val="en-GB"/>
        </w:rPr>
        <w:t xml:space="preserve"> sur</w:t>
      </w:r>
      <w:r w:rsidRPr="00E95345">
        <w:rPr>
          <w:rFonts w:ascii="Arial" w:hAnsi="Arial" w:cs="Arial"/>
          <w:sz w:val="20"/>
          <w:lang w:val="en-GB"/>
        </w:rPr>
        <w:t xml:space="preserve">, </w:t>
      </w:r>
      <w:proofErr w:type="spellStart"/>
      <w:r w:rsidRPr="00E95345">
        <w:rPr>
          <w:rFonts w:ascii="Arial" w:hAnsi="Arial" w:cs="Arial"/>
          <w:i/>
          <w:sz w:val="20"/>
          <w:lang w:val="en-GB"/>
        </w:rPr>
        <w:t>Dodonaea</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viscosa</w:t>
      </w:r>
      <w:proofErr w:type="spellEnd"/>
      <w:r w:rsidRPr="00E95345">
        <w:rPr>
          <w:rFonts w:ascii="Arial" w:hAnsi="Arial" w:cs="Arial"/>
          <w:sz w:val="20"/>
          <w:lang w:val="en-GB"/>
        </w:rPr>
        <w:t xml:space="preserve">, </w:t>
      </w:r>
      <w:proofErr w:type="spellStart"/>
      <w:r w:rsidRPr="00E95345">
        <w:rPr>
          <w:rFonts w:ascii="Arial" w:hAnsi="Arial" w:cs="Arial"/>
          <w:i/>
          <w:sz w:val="20"/>
          <w:lang w:val="en-GB"/>
        </w:rPr>
        <w:t>S</w:t>
      </w:r>
      <w:r w:rsidR="003C7F90" w:rsidRPr="00E95345">
        <w:rPr>
          <w:rFonts w:ascii="Arial" w:hAnsi="Arial" w:cs="Arial"/>
          <w:i/>
          <w:sz w:val="20"/>
          <w:lang w:val="en-GB"/>
        </w:rPr>
        <w:t>i</w:t>
      </w:r>
      <w:r w:rsidRPr="00E95345">
        <w:rPr>
          <w:rFonts w:ascii="Arial" w:hAnsi="Arial" w:cs="Arial"/>
          <w:i/>
          <w:sz w:val="20"/>
          <w:lang w:val="en-GB"/>
        </w:rPr>
        <w:t>derox</w:t>
      </w:r>
      <w:r w:rsidR="004E497C" w:rsidRPr="00E95345">
        <w:rPr>
          <w:rFonts w:ascii="Arial" w:hAnsi="Arial" w:cs="Arial"/>
          <w:i/>
          <w:sz w:val="20"/>
          <w:lang w:val="en-GB"/>
        </w:rPr>
        <w:t>y</w:t>
      </w:r>
      <w:r w:rsidRPr="00E95345">
        <w:rPr>
          <w:rFonts w:ascii="Arial" w:hAnsi="Arial" w:cs="Arial"/>
          <w:i/>
          <w:sz w:val="20"/>
          <w:lang w:val="en-GB"/>
        </w:rPr>
        <w:t>lon</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marginat</w:t>
      </w:r>
      <w:r w:rsidR="00A46A63" w:rsidRPr="00E95345">
        <w:rPr>
          <w:rFonts w:ascii="Arial" w:hAnsi="Arial" w:cs="Arial"/>
          <w:i/>
          <w:sz w:val="20"/>
          <w:lang w:val="en-GB"/>
        </w:rPr>
        <w:t>a</w:t>
      </w:r>
      <w:proofErr w:type="spellEnd"/>
      <w:r w:rsidR="00A46A63" w:rsidRPr="00E95345">
        <w:rPr>
          <w:rFonts w:ascii="Arial" w:hAnsi="Arial" w:cs="Arial"/>
          <w:sz w:val="20"/>
          <w:lang w:val="en-GB"/>
        </w:rPr>
        <w:t xml:space="preserve">, </w:t>
      </w:r>
      <w:proofErr w:type="spellStart"/>
      <w:r w:rsidRPr="00E95345">
        <w:rPr>
          <w:rFonts w:ascii="Arial" w:hAnsi="Arial" w:cs="Arial"/>
          <w:i/>
          <w:sz w:val="20"/>
          <w:lang w:val="en-GB"/>
        </w:rPr>
        <w:t>Faidherbia</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albida</w:t>
      </w:r>
      <w:proofErr w:type="spellEnd"/>
      <w:r w:rsidRPr="00E95345">
        <w:rPr>
          <w:rFonts w:ascii="Arial" w:hAnsi="Arial" w:cs="Arial"/>
          <w:sz w:val="20"/>
          <w:lang w:val="en-GB"/>
        </w:rPr>
        <w:t xml:space="preserve"> and </w:t>
      </w:r>
      <w:proofErr w:type="spellStart"/>
      <w:r w:rsidRPr="00E95345">
        <w:rPr>
          <w:rFonts w:ascii="Arial" w:hAnsi="Arial" w:cs="Arial"/>
          <w:i/>
          <w:sz w:val="20"/>
          <w:lang w:val="en-GB"/>
        </w:rPr>
        <w:t>Dichrostachys</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cinerea</w:t>
      </w:r>
      <w:proofErr w:type="spellEnd"/>
      <w:r w:rsidRPr="00E95345">
        <w:rPr>
          <w:rFonts w:ascii="Arial" w:hAnsi="Arial" w:cs="Arial"/>
          <w:sz w:val="20"/>
          <w:lang w:val="en-GB"/>
        </w:rPr>
        <w:t xml:space="preserve"> in the midlands, and </w:t>
      </w:r>
      <w:proofErr w:type="spellStart"/>
      <w:r w:rsidRPr="00E95345">
        <w:rPr>
          <w:rFonts w:ascii="Arial" w:hAnsi="Arial" w:cs="Arial"/>
          <w:i/>
          <w:sz w:val="20"/>
          <w:lang w:val="en-GB"/>
        </w:rPr>
        <w:t>Tamarix</w:t>
      </w:r>
      <w:proofErr w:type="spellEnd"/>
      <w:r w:rsidRPr="00E95345">
        <w:rPr>
          <w:rFonts w:ascii="Arial" w:hAnsi="Arial" w:cs="Arial"/>
          <w:i/>
          <w:sz w:val="20"/>
          <w:lang w:val="en-GB"/>
        </w:rPr>
        <w:t xml:space="preserve"> </w:t>
      </w:r>
      <w:proofErr w:type="spellStart"/>
      <w:r w:rsidRPr="00E95345">
        <w:rPr>
          <w:rFonts w:ascii="Arial" w:hAnsi="Arial" w:cs="Arial"/>
          <w:i/>
          <w:sz w:val="20"/>
          <w:lang w:val="en-GB"/>
        </w:rPr>
        <w:t>senegalensis</w:t>
      </w:r>
      <w:proofErr w:type="spellEnd"/>
      <w:r w:rsidRPr="00E95345">
        <w:rPr>
          <w:rFonts w:ascii="Arial" w:hAnsi="Arial" w:cs="Arial"/>
          <w:sz w:val="20"/>
          <w:lang w:val="en-GB"/>
        </w:rPr>
        <w:t xml:space="preserve"> and </w:t>
      </w:r>
      <w:r w:rsidRPr="00E95345">
        <w:rPr>
          <w:rFonts w:ascii="Arial" w:hAnsi="Arial" w:cs="Arial"/>
          <w:i/>
          <w:sz w:val="20"/>
          <w:lang w:val="en-GB"/>
        </w:rPr>
        <w:t xml:space="preserve">Phoenix </w:t>
      </w:r>
      <w:proofErr w:type="spellStart"/>
      <w:r w:rsidRPr="00E95345">
        <w:rPr>
          <w:rFonts w:ascii="Arial" w:hAnsi="Arial" w:cs="Arial"/>
          <w:i/>
          <w:sz w:val="20"/>
          <w:lang w:val="en-GB"/>
        </w:rPr>
        <w:t>atlantica</w:t>
      </w:r>
      <w:proofErr w:type="spellEnd"/>
      <w:r w:rsidRPr="00E95345">
        <w:rPr>
          <w:rFonts w:ascii="Arial" w:hAnsi="Arial" w:cs="Arial"/>
          <w:sz w:val="20"/>
          <w:lang w:val="en-GB"/>
        </w:rPr>
        <w:t xml:space="preserve"> in the coastal areas</w:t>
      </w:r>
      <w:r w:rsidR="00273B6D" w:rsidRPr="00273B6D">
        <w:rPr>
          <w:rFonts w:ascii="Arial" w:hAnsi="Arial" w:cs="Arial"/>
          <w:sz w:val="20"/>
          <w:vertAlign w:val="superscript"/>
          <w:lang w:val="en-GB"/>
        </w:rPr>
        <w:t>25</w:t>
      </w:r>
      <w:r w:rsidRPr="00E95345">
        <w:rPr>
          <w:rFonts w:ascii="Arial" w:hAnsi="Arial" w:cs="Arial"/>
          <w:sz w:val="20"/>
          <w:lang w:val="en-GB"/>
        </w:rPr>
        <w:t>.</w:t>
      </w:r>
      <w:r w:rsidR="00A46A63" w:rsidRPr="00E95345">
        <w:rPr>
          <w:rFonts w:ascii="Arial" w:hAnsi="Arial" w:cs="Arial"/>
          <w:sz w:val="20"/>
          <w:lang w:val="en-GB"/>
        </w:rPr>
        <w:t xml:space="preserve"> </w:t>
      </w:r>
      <w:r w:rsidRPr="00E95345">
        <w:rPr>
          <w:rFonts w:ascii="Arial" w:hAnsi="Arial" w:cs="Arial"/>
          <w:sz w:val="20"/>
          <w:lang w:val="en-GB"/>
        </w:rPr>
        <w:t>These native trees could be included in reforestation</w:t>
      </w:r>
      <w:r w:rsidR="00A46A63" w:rsidRPr="00E95345">
        <w:rPr>
          <w:rFonts w:ascii="Arial" w:hAnsi="Arial" w:cs="Arial"/>
          <w:sz w:val="20"/>
          <w:lang w:val="en-GB"/>
        </w:rPr>
        <w:t xml:space="preserve"> </w:t>
      </w:r>
      <w:r w:rsidRPr="00E95345">
        <w:rPr>
          <w:rFonts w:ascii="Arial" w:hAnsi="Arial" w:cs="Arial"/>
          <w:sz w:val="20"/>
          <w:lang w:val="en-GB"/>
        </w:rPr>
        <w:t xml:space="preserve">efforts, together with fruit-producing taxa such as Cabo Verdean native </w:t>
      </w:r>
      <w:proofErr w:type="spellStart"/>
      <w:r w:rsidRPr="00E95345">
        <w:rPr>
          <w:rFonts w:ascii="Arial" w:hAnsi="Arial" w:cs="Arial"/>
          <w:i/>
          <w:sz w:val="20"/>
          <w:lang w:val="en-GB"/>
        </w:rPr>
        <w:t>Ficus</w:t>
      </w:r>
      <w:proofErr w:type="spellEnd"/>
      <w:r w:rsidR="00A46A63" w:rsidRPr="00E95345">
        <w:rPr>
          <w:rFonts w:ascii="Arial" w:hAnsi="Arial" w:cs="Arial"/>
          <w:sz w:val="20"/>
          <w:lang w:val="en-GB"/>
        </w:rPr>
        <w:t xml:space="preserve"> </w:t>
      </w:r>
      <w:r w:rsidRPr="00E95345">
        <w:rPr>
          <w:rFonts w:ascii="Arial" w:hAnsi="Arial" w:cs="Arial"/>
          <w:sz w:val="20"/>
          <w:lang w:val="en-GB"/>
        </w:rPr>
        <w:t>that could be beneficial for the local fauna. In addition, further research on the use of timber plantation development may help ascertain if the undesirable effects</w:t>
      </w:r>
      <w:r w:rsidR="00F46B9D" w:rsidRPr="00E95345">
        <w:rPr>
          <w:rFonts w:ascii="Arial" w:hAnsi="Arial" w:cs="Arial"/>
          <w:sz w:val="20"/>
          <w:lang w:val="en-GB"/>
        </w:rPr>
        <w:t>, such as inhibiting forest understory growth</w:t>
      </w:r>
      <w:bookmarkStart w:id="23" w:name="_Ref76195838"/>
      <w:r w:rsidR="00273B6D" w:rsidRPr="00273B6D">
        <w:rPr>
          <w:rFonts w:ascii="Arial" w:hAnsi="Arial" w:cs="Arial"/>
          <w:sz w:val="20"/>
          <w:vertAlign w:val="superscript"/>
          <w:lang w:val="en-GB"/>
        </w:rPr>
        <w:t>40</w:t>
      </w:r>
      <w:bookmarkEnd w:id="23"/>
      <w:r w:rsidR="00F46B9D" w:rsidRPr="00E95345">
        <w:rPr>
          <w:rFonts w:ascii="Arial" w:hAnsi="Arial" w:cs="Arial"/>
          <w:sz w:val="20"/>
          <w:lang w:val="en-GB"/>
        </w:rPr>
        <w:t>,</w:t>
      </w:r>
      <w:r w:rsidRPr="00E95345">
        <w:rPr>
          <w:rFonts w:ascii="Arial" w:hAnsi="Arial" w:cs="Arial"/>
          <w:sz w:val="20"/>
          <w:lang w:val="en-GB"/>
        </w:rPr>
        <w:t xml:space="preserve"> can be outweighed by the potential benefits</w:t>
      </w:r>
      <w:r w:rsidR="00067634" w:rsidRPr="00E95345">
        <w:rPr>
          <w:rFonts w:ascii="Arial" w:hAnsi="Arial" w:cs="Arial"/>
          <w:sz w:val="20"/>
          <w:lang w:val="en-GB"/>
        </w:rPr>
        <w:t>, such as soil protection.</w:t>
      </w:r>
      <w:r w:rsidR="0027148A" w:rsidRPr="00E95345">
        <w:rPr>
          <w:rFonts w:ascii="Arial" w:hAnsi="Arial" w:cs="Arial"/>
          <w:sz w:val="20"/>
          <w:lang w:val="en-GB"/>
        </w:rPr>
        <w:t xml:space="preserve"> </w:t>
      </w:r>
    </w:p>
    <w:p w14:paraId="36E04416" w14:textId="1AFAEF6C" w:rsidR="00980C22" w:rsidRPr="00E95345" w:rsidRDefault="00067634" w:rsidP="007D307D">
      <w:pPr>
        <w:jc w:val="both"/>
        <w:rPr>
          <w:rFonts w:ascii="Arial" w:hAnsi="Arial" w:cs="Arial"/>
          <w:sz w:val="20"/>
        </w:rPr>
      </w:pPr>
      <w:r w:rsidRPr="00E95345">
        <w:rPr>
          <w:rFonts w:ascii="Arial" w:hAnsi="Arial" w:cs="Arial"/>
          <w:sz w:val="20"/>
          <w:lang w:val="en-GB"/>
        </w:rPr>
        <w:t>Our results</w:t>
      </w:r>
      <w:r w:rsidR="00D45F66" w:rsidRPr="00E95345">
        <w:rPr>
          <w:rFonts w:ascii="Arial" w:hAnsi="Arial" w:cs="Arial"/>
          <w:sz w:val="20"/>
          <w:lang w:val="en-GB"/>
        </w:rPr>
        <w:t xml:space="preserve"> also show the importance of </w:t>
      </w:r>
      <w:r w:rsidR="00B30D92" w:rsidRPr="00E95345">
        <w:rPr>
          <w:rFonts w:ascii="Arial" w:hAnsi="Arial" w:cs="Arial"/>
          <w:sz w:val="20"/>
          <w:lang w:val="en-GB"/>
        </w:rPr>
        <w:t xml:space="preserve">applying </w:t>
      </w:r>
      <w:r w:rsidR="00D45F66" w:rsidRPr="00E95345">
        <w:rPr>
          <w:rFonts w:ascii="Arial" w:hAnsi="Arial" w:cs="Arial"/>
          <w:sz w:val="20"/>
          <w:lang w:val="en-GB"/>
        </w:rPr>
        <w:t>targeted restor</w:t>
      </w:r>
      <w:r w:rsidR="001C1736">
        <w:rPr>
          <w:rFonts w:ascii="Arial" w:hAnsi="Arial" w:cs="Arial"/>
          <w:sz w:val="20"/>
          <w:lang w:val="en-GB"/>
        </w:rPr>
        <w:t>ation</w:t>
      </w:r>
      <w:r w:rsidR="00D45F66" w:rsidRPr="00E95345">
        <w:rPr>
          <w:rFonts w:ascii="Arial" w:hAnsi="Arial" w:cs="Arial"/>
          <w:sz w:val="20"/>
          <w:lang w:val="en-GB"/>
        </w:rPr>
        <w:t xml:space="preserve"> efforts towards the remaining </w:t>
      </w:r>
      <w:proofErr w:type="spellStart"/>
      <w:r w:rsidR="00D45F66" w:rsidRPr="00E95345">
        <w:rPr>
          <w:rFonts w:ascii="Arial" w:hAnsi="Arial" w:cs="Arial"/>
          <w:sz w:val="20"/>
          <w:lang w:val="en-GB"/>
        </w:rPr>
        <w:t>th</w:t>
      </w:r>
      <w:r w:rsidRPr="00E95345">
        <w:rPr>
          <w:rFonts w:ascii="Arial" w:hAnsi="Arial" w:cs="Arial"/>
          <w:sz w:val="20"/>
          <w:lang w:val="en-GB"/>
        </w:rPr>
        <w:t>ermophilous</w:t>
      </w:r>
      <w:proofErr w:type="spellEnd"/>
      <w:r w:rsidRPr="00E95345">
        <w:rPr>
          <w:rFonts w:ascii="Arial" w:hAnsi="Arial" w:cs="Arial"/>
          <w:sz w:val="20"/>
          <w:lang w:val="en-GB"/>
        </w:rPr>
        <w:t xml:space="preserve"> forest</w:t>
      </w:r>
      <w:r w:rsidR="00D45F66" w:rsidRPr="00E95345">
        <w:rPr>
          <w:rFonts w:ascii="Arial" w:hAnsi="Arial" w:cs="Arial"/>
          <w:sz w:val="20"/>
          <w:lang w:val="en-GB"/>
        </w:rPr>
        <w:t>. In this context, where habitat loss and fragmenta</w:t>
      </w:r>
      <w:r w:rsidR="006A1F52">
        <w:rPr>
          <w:rFonts w:ascii="Arial" w:hAnsi="Arial" w:cs="Arial"/>
          <w:sz w:val="20"/>
          <w:lang w:val="en-GB"/>
        </w:rPr>
        <w:t>tion are dominating the islands’</w:t>
      </w:r>
      <w:r w:rsidR="00D45F66" w:rsidRPr="00E95345">
        <w:rPr>
          <w:rFonts w:ascii="Arial" w:hAnsi="Arial" w:cs="Arial"/>
          <w:sz w:val="20"/>
          <w:lang w:val="en-GB"/>
        </w:rPr>
        <w:t xml:space="preserve"> landscape and in the event of anthropogenic climate change</w:t>
      </w:r>
      <w:r w:rsidR="00273B6D" w:rsidRPr="00273B6D">
        <w:rPr>
          <w:rFonts w:ascii="Arial" w:hAnsi="Arial" w:cs="Arial"/>
          <w:sz w:val="20"/>
          <w:vertAlign w:val="superscript"/>
          <w:lang w:val="en-GB"/>
        </w:rPr>
        <w:t>17</w:t>
      </w:r>
      <w:r w:rsidR="00D45F66" w:rsidRPr="00E95345">
        <w:rPr>
          <w:rFonts w:ascii="Arial" w:hAnsi="Arial" w:cs="Arial"/>
          <w:sz w:val="20"/>
          <w:lang w:val="en-GB"/>
        </w:rPr>
        <w:t xml:space="preserve">, restoration practices may </w:t>
      </w:r>
      <w:r w:rsidR="00D45F66" w:rsidRPr="00E95345">
        <w:rPr>
          <w:rFonts w:ascii="Arial" w:hAnsi="Arial" w:cs="Arial"/>
          <w:sz w:val="20"/>
          <w:lang w:val="en-GB"/>
        </w:rPr>
        <w:lastRenderedPageBreak/>
        <w:t xml:space="preserve">be especially challenging and conservationists might be </w:t>
      </w:r>
      <w:r w:rsidR="00B30D92" w:rsidRPr="00E95345">
        <w:rPr>
          <w:rFonts w:ascii="Arial" w:hAnsi="Arial" w:cs="Arial"/>
          <w:sz w:val="20"/>
          <w:lang w:val="en-GB"/>
        </w:rPr>
        <w:t>required</w:t>
      </w:r>
      <w:r w:rsidR="00D45F66" w:rsidRPr="00E95345">
        <w:rPr>
          <w:rFonts w:ascii="Arial" w:hAnsi="Arial" w:cs="Arial"/>
          <w:sz w:val="20"/>
          <w:lang w:val="en-GB"/>
        </w:rPr>
        <w:t xml:space="preserve"> to implement complementary </w:t>
      </w:r>
      <w:r w:rsidR="00D45F66" w:rsidRPr="00E95345">
        <w:rPr>
          <w:rFonts w:ascii="Arial" w:hAnsi="Arial" w:cs="Arial"/>
          <w:i/>
          <w:iCs/>
          <w:sz w:val="20"/>
          <w:lang w:val="en-GB"/>
        </w:rPr>
        <w:t>ex-situ</w:t>
      </w:r>
      <w:r w:rsidR="00D45F66" w:rsidRPr="00E95345">
        <w:rPr>
          <w:rFonts w:ascii="Arial" w:hAnsi="Arial" w:cs="Arial"/>
          <w:sz w:val="20"/>
          <w:lang w:val="en-GB"/>
        </w:rPr>
        <w:t xml:space="preserve"> measures </w:t>
      </w:r>
      <w:r w:rsidR="001C1736">
        <w:rPr>
          <w:rFonts w:ascii="Arial" w:hAnsi="Arial" w:cs="Arial"/>
          <w:sz w:val="20"/>
          <w:lang w:val="en-GB"/>
        </w:rPr>
        <w:t>such as safegu</w:t>
      </w:r>
      <w:r w:rsidR="00D45F66" w:rsidRPr="00E95345">
        <w:rPr>
          <w:rFonts w:ascii="Arial" w:hAnsi="Arial" w:cs="Arial"/>
          <w:sz w:val="20"/>
          <w:lang w:val="en-GB"/>
        </w:rPr>
        <w:t xml:space="preserve">arding </w:t>
      </w:r>
      <w:proofErr w:type="spellStart"/>
      <w:r w:rsidR="00D45F66" w:rsidRPr="00E95345">
        <w:rPr>
          <w:rFonts w:ascii="Arial" w:hAnsi="Arial" w:cs="Arial"/>
          <w:sz w:val="20"/>
          <w:lang w:val="en-GB"/>
        </w:rPr>
        <w:t>thermophilous</w:t>
      </w:r>
      <w:proofErr w:type="spellEnd"/>
      <w:r w:rsidR="00D45F66" w:rsidRPr="00E95345">
        <w:rPr>
          <w:rFonts w:ascii="Arial" w:hAnsi="Arial" w:cs="Arial"/>
          <w:sz w:val="20"/>
          <w:lang w:val="en-GB"/>
        </w:rPr>
        <w:t xml:space="preserve"> plant species in seed banks to preserve the genetic diversity</w:t>
      </w:r>
      <w:r w:rsidR="00273B6D" w:rsidRPr="00273B6D">
        <w:rPr>
          <w:rFonts w:ascii="Arial" w:hAnsi="Arial" w:cs="Arial"/>
          <w:sz w:val="20"/>
          <w:vertAlign w:val="superscript"/>
          <w:lang w:val="en-GB"/>
        </w:rPr>
        <w:t>41</w:t>
      </w:r>
      <w:r w:rsidR="00D45F66" w:rsidRPr="00E95345">
        <w:rPr>
          <w:rFonts w:ascii="Arial" w:hAnsi="Arial" w:cs="Arial"/>
          <w:sz w:val="20"/>
          <w:lang w:val="en-GB"/>
        </w:rPr>
        <w:t xml:space="preserve">. Therefore, enhancing seed banks in both the Canary Islands (e.g. the </w:t>
      </w:r>
      <w:proofErr w:type="spellStart"/>
      <w:r w:rsidR="00D45F66" w:rsidRPr="00E95345">
        <w:rPr>
          <w:rFonts w:ascii="Arial" w:hAnsi="Arial" w:cs="Arial"/>
          <w:sz w:val="20"/>
          <w:lang w:val="en-GB"/>
        </w:rPr>
        <w:t>Canarian</w:t>
      </w:r>
      <w:proofErr w:type="spellEnd"/>
      <w:r w:rsidR="00D45F66" w:rsidRPr="00E95345">
        <w:rPr>
          <w:rFonts w:ascii="Arial" w:hAnsi="Arial" w:cs="Arial"/>
          <w:sz w:val="20"/>
          <w:lang w:val="en-GB"/>
        </w:rPr>
        <w:t xml:space="preserve"> Botanical Garden “</w:t>
      </w:r>
      <w:proofErr w:type="spellStart"/>
      <w:r w:rsidR="00D45F66" w:rsidRPr="00E95345">
        <w:rPr>
          <w:rFonts w:ascii="Arial" w:hAnsi="Arial" w:cs="Arial"/>
          <w:sz w:val="20"/>
          <w:lang w:val="en-GB"/>
        </w:rPr>
        <w:t>Viera</w:t>
      </w:r>
      <w:proofErr w:type="spellEnd"/>
      <w:r w:rsidR="00D45F66" w:rsidRPr="00E95345">
        <w:rPr>
          <w:rFonts w:ascii="Arial" w:hAnsi="Arial" w:cs="Arial"/>
          <w:sz w:val="20"/>
          <w:lang w:val="en-GB"/>
        </w:rPr>
        <w:t xml:space="preserve"> y </w:t>
      </w:r>
      <w:proofErr w:type="spellStart"/>
      <w:r w:rsidR="00D45F66" w:rsidRPr="00E95345">
        <w:rPr>
          <w:rFonts w:ascii="Arial" w:hAnsi="Arial" w:cs="Arial"/>
          <w:sz w:val="20"/>
          <w:lang w:val="en-GB"/>
        </w:rPr>
        <w:t>Clavijo</w:t>
      </w:r>
      <w:proofErr w:type="spellEnd"/>
      <w:r w:rsidR="00D45F66" w:rsidRPr="00E95345">
        <w:rPr>
          <w:rFonts w:ascii="Arial" w:hAnsi="Arial" w:cs="Arial"/>
          <w:sz w:val="20"/>
          <w:lang w:val="en-GB"/>
        </w:rPr>
        <w:t>”) and in Cabo Verde (e.g. C</w:t>
      </w:r>
      <w:r w:rsidR="006A1F52">
        <w:rPr>
          <w:rFonts w:ascii="Arial" w:hAnsi="Arial" w:cs="Arial"/>
          <w:sz w:val="20"/>
          <w:lang w:val="en-GB"/>
        </w:rPr>
        <w:t>abo</w:t>
      </w:r>
      <w:r w:rsidR="00D45F66" w:rsidRPr="00E95345">
        <w:rPr>
          <w:rFonts w:ascii="Arial" w:hAnsi="Arial" w:cs="Arial"/>
          <w:sz w:val="20"/>
          <w:lang w:val="en-GB"/>
        </w:rPr>
        <w:t xml:space="preserve"> Verde National Agricultural Research and Development Institute, INIDA) </w:t>
      </w:r>
      <w:r w:rsidR="009C2C22" w:rsidRPr="00E95345">
        <w:rPr>
          <w:rFonts w:ascii="Arial" w:hAnsi="Arial" w:cs="Arial"/>
          <w:sz w:val="20"/>
          <w:lang w:val="en-GB"/>
        </w:rPr>
        <w:t>should also be considered as a conservation priority</w:t>
      </w:r>
      <w:r w:rsidR="00D45F66" w:rsidRPr="00E95345">
        <w:rPr>
          <w:rFonts w:ascii="Arial" w:hAnsi="Arial" w:cs="Arial"/>
          <w:sz w:val="20"/>
          <w:lang w:val="en-GB"/>
        </w:rPr>
        <w:t>.</w:t>
      </w:r>
      <w:r w:rsidR="0027148A" w:rsidRPr="00E95345">
        <w:rPr>
          <w:rFonts w:ascii="Arial" w:hAnsi="Arial" w:cs="Arial"/>
          <w:sz w:val="20"/>
          <w:lang w:val="en-GB"/>
        </w:rPr>
        <w:t xml:space="preserve"> </w:t>
      </w:r>
      <w:r w:rsidR="00990A27" w:rsidRPr="00E95345">
        <w:rPr>
          <w:rFonts w:ascii="Arial" w:hAnsi="Arial" w:cs="Arial"/>
          <w:sz w:val="20"/>
          <w:lang w:val="en-GB"/>
        </w:rPr>
        <w:t xml:space="preserve">This long-term view </w:t>
      </w:r>
      <w:r w:rsidR="00C51884" w:rsidRPr="00E95345">
        <w:rPr>
          <w:rFonts w:ascii="Arial" w:hAnsi="Arial" w:cs="Arial"/>
          <w:sz w:val="20"/>
          <w:lang w:val="en-GB"/>
        </w:rPr>
        <w:t xml:space="preserve">has </w:t>
      </w:r>
      <w:r w:rsidR="00990A27" w:rsidRPr="00E95345">
        <w:rPr>
          <w:rFonts w:ascii="Arial" w:hAnsi="Arial" w:cs="Arial"/>
          <w:sz w:val="20"/>
          <w:lang w:val="en-GB"/>
        </w:rPr>
        <w:t>highlighted the</w:t>
      </w:r>
      <w:r w:rsidR="009C2C22" w:rsidRPr="00E95345">
        <w:rPr>
          <w:rFonts w:ascii="Arial" w:hAnsi="Arial" w:cs="Arial"/>
          <w:sz w:val="20"/>
          <w:lang w:val="en-GB"/>
        </w:rPr>
        <w:t xml:space="preserve"> amount of change that these island forests have undergone and the</w:t>
      </w:r>
      <w:r w:rsidR="00990A27" w:rsidRPr="00E95345">
        <w:rPr>
          <w:rFonts w:ascii="Arial" w:hAnsi="Arial" w:cs="Arial"/>
          <w:sz w:val="20"/>
          <w:lang w:val="en-GB"/>
        </w:rPr>
        <w:t xml:space="preserve"> urgent need to preserve </w:t>
      </w:r>
      <w:r w:rsidR="0095007C" w:rsidRPr="00E95345">
        <w:rPr>
          <w:rFonts w:ascii="Arial" w:hAnsi="Arial" w:cs="Arial"/>
          <w:sz w:val="20"/>
          <w:lang w:val="en-GB"/>
        </w:rPr>
        <w:t xml:space="preserve">and restore </w:t>
      </w:r>
      <w:r w:rsidR="009C2C22" w:rsidRPr="00E95345">
        <w:rPr>
          <w:rFonts w:ascii="Arial" w:hAnsi="Arial" w:cs="Arial"/>
          <w:sz w:val="20"/>
          <w:lang w:val="en-GB"/>
        </w:rPr>
        <w:t xml:space="preserve">the existing </w:t>
      </w:r>
      <w:r w:rsidR="00990A27" w:rsidRPr="00E95345">
        <w:rPr>
          <w:rFonts w:ascii="Arial" w:hAnsi="Arial" w:cs="Arial"/>
          <w:sz w:val="20"/>
          <w:lang w:val="en-GB"/>
        </w:rPr>
        <w:t>forest rem</w:t>
      </w:r>
      <w:r w:rsidR="00132C8D" w:rsidRPr="00E95345">
        <w:rPr>
          <w:rFonts w:ascii="Arial" w:hAnsi="Arial" w:cs="Arial"/>
          <w:sz w:val="20"/>
          <w:lang w:val="en-GB"/>
        </w:rPr>
        <w:t>nants</w:t>
      </w:r>
      <w:r w:rsidR="00651D43" w:rsidRPr="00E95345">
        <w:rPr>
          <w:rFonts w:ascii="Arial" w:hAnsi="Arial" w:cs="Arial"/>
          <w:sz w:val="20"/>
          <w:lang w:val="en-GB"/>
        </w:rPr>
        <w:t>,</w:t>
      </w:r>
      <w:r w:rsidR="00C51884" w:rsidRPr="00E95345">
        <w:rPr>
          <w:rFonts w:ascii="Arial" w:hAnsi="Arial" w:cs="Arial"/>
          <w:sz w:val="20"/>
          <w:lang w:val="en-GB"/>
        </w:rPr>
        <w:t xml:space="preserve"> </w:t>
      </w:r>
      <w:r w:rsidR="00990A27" w:rsidRPr="00E95345">
        <w:rPr>
          <w:rFonts w:ascii="Arial" w:hAnsi="Arial" w:cs="Arial"/>
          <w:sz w:val="20"/>
          <w:lang w:val="en-GB"/>
        </w:rPr>
        <w:t xml:space="preserve">when possible, with extra efforts dedicated to the more </w:t>
      </w:r>
      <w:r w:rsidR="00170178" w:rsidRPr="00E95345">
        <w:rPr>
          <w:rFonts w:ascii="Arial" w:hAnsi="Arial" w:cs="Arial"/>
          <w:sz w:val="20"/>
          <w:lang w:val="en-GB"/>
        </w:rPr>
        <w:t xml:space="preserve">seriously diminished </w:t>
      </w:r>
      <w:r w:rsidR="00990A27" w:rsidRPr="00E95345">
        <w:rPr>
          <w:rFonts w:ascii="Arial" w:hAnsi="Arial" w:cs="Arial"/>
          <w:sz w:val="20"/>
          <w:lang w:val="en-GB"/>
        </w:rPr>
        <w:t xml:space="preserve">communities of </w:t>
      </w:r>
      <w:proofErr w:type="spellStart"/>
      <w:r w:rsidR="00990A27" w:rsidRPr="00E95345">
        <w:rPr>
          <w:rFonts w:ascii="Arial" w:hAnsi="Arial" w:cs="Arial"/>
          <w:sz w:val="20"/>
          <w:lang w:val="en-GB"/>
        </w:rPr>
        <w:t>thermophilous</w:t>
      </w:r>
      <w:proofErr w:type="spellEnd"/>
      <w:r w:rsidR="00990A27" w:rsidRPr="00E95345">
        <w:rPr>
          <w:rFonts w:ascii="Arial" w:hAnsi="Arial" w:cs="Arial"/>
          <w:sz w:val="20"/>
          <w:lang w:val="en-GB"/>
        </w:rPr>
        <w:t xml:space="preserve"> woodlands in both archipelagos</w:t>
      </w:r>
      <w:r w:rsidR="009C2C22" w:rsidRPr="00E95345">
        <w:rPr>
          <w:rFonts w:ascii="Arial" w:hAnsi="Arial" w:cs="Arial"/>
          <w:sz w:val="20"/>
          <w:lang w:val="en-GB"/>
        </w:rPr>
        <w:t>.</w:t>
      </w:r>
      <w:r w:rsidR="000948AD" w:rsidRPr="00E95345">
        <w:rPr>
          <w:rFonts w:ascii="Arial" w:hAnsi="Arial" w:cs="Arial"/>
          <w:sz w:val="20"/>
          <w:lang w:val="en-GB"/>
        </w:rPr>
        <w:t xml:space="preserve"> </w:t>
      </w:r>
    </w:p>
    <w:p w14:paraId="37B52A5D" w14:textId="43AAD315" w:rsidR="00E6133D" w:rsidRPr="00E95345" w:rsidRDefault="00E6133D" w:rsidP="00C62EDB">
      <w:pPr>
        <w:pBdr>
          <w:top w:val="nil"/>
          <w:left w:val="nil"/>
          <w:bottom w:val="nil"/>
          <w:right w:val="nil"/>
          <w:between w:val="nil"/>
        </w:pBdr>
        <w:spacing w:after="0"/>
        <w:contextualSpacing/>
        <w:jc w:val="both"/>
        <w:rPr>
          <w:rFonts w:ascii="Arial" w:hAnsi="Arial" w:cs="Arial"/>
          <w:b/>
          <w:sz w:val="20"/>
          <w:szCs w:val="20"/>
        </w:rPr>
      </w:pPr>
      <w:r w:rsidRPr="00E95345">
        <w:rPr>
          <w:rFonts w:ascii="Arial" w:hAnsi="Arial" w:cs="Arial"/>
          <w:b/>
          <w:sz w:val="20"/>
          <w:szCs w:val="20"/>
        </w:rPr>
        <w:t>Materials and Methods</w:t>
      </w:r>
    </w:p>
    <w:p w14:paraId="3C2712AB" w14:textId="77777777" w:rsidR="00E6133D" w:rsidRPr="00E95345" w:rsidRDefault="00E6133D" w:rsidP="00C62EDB">
      <w:pPr>
        <w:pBdr>
          <w:top w:val="nil"/>
          <w:left w:val="nil"/>
          <w:bottom w:val="nil"/>
          <w:right w:val="nil"/>
          <w:between w:val="nil"/>
        </w:pBdr>
        <w:spacing w:after="0"/>
        <w:contextualSpacing/>
        <w:jc w:val="both"/>
        <w:rPr>
          <w:rFonts w:ascii="Arial" w:hAnsi="Arial" w:cs="Arial"/>
          <w:b/>
          <w:sz w:val="20"/>
          <w:szCs w:val="20"/>
        </w:rPr>
      </w:pPr>
    </w:p>
    <w:p w14:paraId="75F1B5BD" w14:textId="5C7679BA" w:rsidR="007A3A34" w:rsidRPr="00E95345" w:rsidRDefault="007A3A34" w:rsidP="00C62EDB">
      <w:pPr>
        <w:jc w:val="both"/>
        <w:rPr>
          <w:rFonts w:ascii="Arial" w:hAnsi="Arial" w:cs="Arial"/>
          <w:sz w:val="20"/>
        </w:rPr>
      </w:pPr>
      <w:r w:rsidRPr="00E95345">
        <w:rPr>
          <w:rFonts w:ascii="Arial" w:hAnsi="Arial" w:cs="Arial"/>
          <w:sz w:val="20"/>
          <w:lang w:val="en-GB"/>
        </w:rPr>
        <w:t>Sedimentary sequences</w:t>
      </w:r>
      <w:r w:rsidR="00C00185" w:rsidRPr="00E95345">
        <w:rPr>
          <w:rFonts w:ascii="Arial" w:hAnsi="Arial" w:cs="Arial"/>
          <w:sz w:val="20"/>
          <w:lang w:val="en-GB"/>
        </w:rPr>
        <w:t xml:space="preserve">: </w:t>
      </w:r>
      <w:r w:rsidR="00C62EDB" w:rsidRPr="00E95345">
        <w:rPr>
          <w:rFonts w:ascii="Arial" w:hAnsi="Arial" w:cs="Arial"/>
          <w:sz w:val="20"/>
          <w:lang w:val="en-GB"/>
        </w:rPr>
        <w:t xml:space="preserve">Our analyses comprise sediment records </w:t>
      </w:r>
      <w:r w:rsidR="00392384" w:rsidRPr="00E95345">
        <w:rPr>
          <w:rFonts w:ascii="Arial" w:hAnsi="Arial" w:cs="Arial"/>
          <w:sz w:val="20"/>
          <w:lang w:val="en-GB"/>
        </w:rPr>
        <w:t xml:space="preserve">previously published and </w:t>
      </w:r>
      <w:r w:rsidR="00C62EDB" w:rsidRPr="00E95345">
        <w:rPr>
          <w:rFonts w:ascii="Arial" w:hAnsi="Arial" w:cs="Arial"/>
          <w:sz w:val="20"/>
          <w:lang w:val="en-GB"/>
        </w:rPr>
        <w:t>obtained within highland and mid</w:t>
      </w:r>
      <w:r w:rsidR="00C02324" w:rsidRPr="00E95345">
        <w:rPr>
          <w:rFonts w:ascii="Arial" w:hAnsi="Arial" w:cs="Arial"/>
          <w:sz w:val="20"/>
          <w:lang w:val="en-GB"/>
        </w:rPr>
        <w:t>-elevation</w:t>
      </w:r>
      <w:r w:rsidR="00C62EDB" w:rsidRPr="00E95345">
        <w:rPr>
          <w:rFonts w:ascii="Arial" w:hAnsi="Arial" w:cs="Arial"/>
          <w:sz w:val="20"/>
          <w:lang w:val="en-GB"/>
        </w:rPr>
        <w:t xml:space="preserve"> volcanic calderas in five islands: La </w:t>
      </w:r>
      <w:proofErr w:type="spellStart"/>
      <w:r w:rsidR="00C62EDB" w:rsidRPr="00E95345">
        <w:rPr>
          <w:rFonts w:ascii="Arial" w:hAnsi="Arial" w:cs="Arial"/>
          <w:sz w:val="20"/>
          <w:lang w:val="en-GB"/>
        </w:rPr>
        <w:t>Gomera</w:t>
      </w:r>
      <w:proofErr w:type="spellEnd"/>
      <w:r w:rsidR="00C62EDB" w:rsidRPr="00E95345">
        <w:rPr>
          <w:rFonts w:ascii="Arial" w:hAnsi="Arial" w:cs="Arial"/>
          <w:sz w:val="20"/>
          <w:lang w:val="en-GB"/>
        </w:rPr>
        <w:t xml:space="preserve"> and Gran </w:t>
      </w:r>
      <w:proofErr w:type="spellStart"/>
      <w:r w:rsidR="00C62EDB" w:rsidRPr="00E95345">
        <w:rPr>
          <w:rFonts w:ascii="Arial" w:hAnsi="Arial" w:cs="Arial"/>
          <w:sz w:val="20"/>
          <w:lang w:val="en-GB"/>
        </w:rPr>
        <w:t>Canaria</w:t>
      </w:r>
      <w:proofErr w:type="spellEnd"/>
      <w:r w:rsidR="00C62EDB" w:rsidRPr="00E95345">
        <w:rPr>
          <w:rFonts w:ascii="Arial" w:hAnsi="Arial" w:cs="Arial"/>
          <w:sz w:val="20"/>
          <w:lang w:val="en-GB"/>
        </w:rPr>
        <w:t xml:space="preserve"> (Canary Islands</w:t>
      </w:r>
      <w:r w:rsidR="00D344D4" w:rsidRPr="00E95345">
        <w:rPr>
          <w:rFonts w:ascii="Arial" w:hAnsi="Arial" w:cs="Arial"/>
          <w:sz w:val="20"/>
          <w:lang w:val="en-GB"/>
        </w:rPr>
        <w:t>)</w:t>
      </w:r>
      <w:r w:rsidR="00C62EDB" w:rsidRPr="00E95345">
        <w:rPr>
          <w:rFonts w:ascii="Arial" w:hAnsi="Arial" w:cs="Arial"/>
          <w:sz w:val="20"/>
          <w:lang w:val="en-GB"/>
        </w:rPr>
        <w:t xml:space="preserve"> and Santo </w:t>
      </w:r>
      <w:proofErr w:type="spellStart"/>
      <w:r w:rsidR="00C62EDB" w:rsidRPr="00E95345">
        <w:rPr>
          <w:rFonts w:ascii="Arial" w:hAnsi="Arial" w:cs="Arial"/>
          <w:sz w:val="20"/>
          <w:lang w:val="en-GB"/>
        </w:rPr>
        <w:t>Antão</w:t>
      </w:r>
      <w:proofErr w:type="spellEnd"/>
      <w:r w:rsidR="00C62EDB" w:rsidRPr="00E95345">
        <w:rPr>
          <w:rFonts w:ascii="Arial" w:hAnsi="Arial" w:cs="Arial"/>
          <w:sz w:val="20"/>
          <w:lang w:val="en-GB"/>
        </w:rPr>
        <w:t xml:space="preserve">, São </w:t>
      </w:r>
      <w:proofErr w:type="spellStart"/>
      <w:r w:rsidR="00C62EDB" w:rsidRPr="00E95345">
        <w:rPr>
          <w:rFonts w:ascii="Arial" w:hAnsi="Arial" w:cs="Arial"/>
          <w:sz w:val="20"/>
          <w:lang w:val="en-GB"/>
        </w:rPr>
        <w:t>Nicolau</w:t>
      </w:r>
      <w:proofErr w:type="spellEnd"/>
      <w:r w:rsidR="00C62EDB" w:rsidRPr="00E95345">
        <w:rPr>
          <w:rFonts w:ascii="Arial" w:hAnsi="Arial" w:cs="Arial"/>
          <w:sz w:val="20"/>
          <w:lang w:val="en-GB"/>
        </w:rPr>
        <w:t xml:space="preserve"> and Brava (Cabo Verde). Sample collection was carried out through coring techniques </w:t>
      </w:r>
      <w:r w:rsidR="003938DF" w:rsidRPr="00E95345">
        <w:rPr>
          <w:rFonts w:ascii="Arial" w:hAnsi="Arial" w:cs="Arial"/>
          <w:sz w:val="20"/>
          <w:lang w:val="en-GB"/>
        </w:rPr>
        <w:t>of the former lakes and calderas of</w:t>
      </w:r>
      <w:r w:rsidR="00C62EDB" w:rsidRPr="00E95345">
        <w:rPr>
          <w:rFonts w:ascii="Arial" w:hAnsi="Arial" w:cs="Arial"/>
          <w:sz w:val="20"/>
          <w:lang w:val="en-GB"/>
        </w:rPr>
        <w:t xml:space="preserve"> Laguna Grande (La </w:t>
      </w:r>
      <w:proofErr w:type="spellStart"/>
      <w:r w:rsidR="00C62EDB" w:rsidRPr="00E95345">
        <w:rPr>
          <w:rFonts w:ascii="Arial" w:hAnsi="Arial" w:cs="Arial"/>
          <w:sz w:val="20"/>
          <w:lang w:val="en-GB"/>
        </w:rPr>
        <w:t>Gomera</w:t>
      </w:r>
      <w:proofErr w:type="spellEnd"/>
      <w:r w:rsidR="00C62EDB" w:rsidRPr="00E95345">
        <w:rPr>
          <w:rFonts w:ascii="Arial" w:hAnsi="Arial" w:cs="Arial"/>
          <w:sz w:val="20"/>
          <w:lang w:val="en-GB"/>
        </w:rPr>
        <w:t xml:space="preserve">), </w:t>
      </w:r>
      <w:r w:rsidR="00366F3C" w:rsidRPr="00E95345">
        <w:rPr>
          <w:rFonts w:ascii="Arial" w:hAnsi="Arial" w:cs="Arial"/>
          <w:sz w:val="20"/>
          <w:lang w:val="en-GB"/>
        </w:rPr>
        <w:t xml:space="preserve">Laguna de </w:t>
      </w:r>
      <w:proofErr w:type="spellStart"/>
      <w:r w:rsidR="00C62EDB" w:rsidRPr="00E95345">
        <w:rPr>
          <w:rFonts w:ascii="Arial" w:hAnsi="Arial" w:cs="Arial"/>
          <w:sz w:val="20"/>
          <w:lang w:val="en-GB"/>
        </w:rPr>
        <w:t>Valleseco</w:t>
      </w:r>
      <w:proofErr w:type="spellEnd"/>
      <w:r w:rsidR="00C62EDB" w:rsidRPr="00E95345">
        <w:rPr>
          <w:rFonts w:ascii="Arial" w:hAnsi="Arial" w:cs="Arial"/>
          <w:sz w:val="20"/>
          <w:lang w:val="en-GB"/>
        </w:rPr>
        <w:t xml:space="preserve"> (Gran </w:t>
      </w:r>
      <w:proofErr w:type="spellStart"/>
      <w:r w:rsidR="00C62EDB" w:rsidRPr="00E95345">
        <w:rPr>
          <w:rFonts w:ascii="Arial" w:hAnsi="Arial" w:cs="Arial"/>
          <w:sz w:val="20"/>
          <w:lang w:val="en-GB"/>
        </w:rPr>
        <w:t>Canaria</w:t>
      </w:r>
      <w:proofErr w:type="spellEnd"/>
      <w:r w:rsidR="00C62EDB" w:rsidRPr="00E95345">
        <w:rPr>
          <w:rFonts w:ascii="Arial" w:hAnsi="Arial" w:cs="Arial"/>
          <w:sz w:val="20"/>
          <w:lang w:val="en-GB"/>
        </w:rPr>
        <w:t xml:space="preserve">) and Cova de </w:t>
      </w:r>
      <w:proofErr w:type="spellStart"/>
      <w:r w:rsidR="00C62EDB" w:rsidRPr="00E95345">
        <w:rPr>
          <w:rFonts w:ascii="Arial" w:hAnsi="Arial" w:cs="Arial"/>
          <w:sz w:val="20"/>
          <w:lang w:val="en-GB"/>
        </w:rPr>
        <w:t>Paúl</w:t>
      </w:r>
      <w:proofErr w:type="spellEnd"/>
      <w:r w:rsidR="00C62EDB" w:rsidRPr="00E95345">
        <w:rPr>
          <w:rFonts w:ascii="Arial" w:hAnsi="Arial" w:cs="Arial"/>
          <w:sz w:val="20"/>
          <w:lang w:val="en-GB"/>
        </w:rPr>
        <w:t xml:space="preserve"> (Santo </w:t>
      </w:r>
      <w:proofErr w:type="spellStart"/>
      <w:r w:rsidR="00C62EDB" w:rsidRPr="00E95345">
        <w:rPr>
          <w:rFonts w:ascii="Arial" w:hAnsi="Arial" w:cs="Arial"/>
          <w:sz w:val="20"/>
          <w:lang w:val="en-GB"/>
        </w:rPr>
        <w:t>Antão</w:t>
      </w:r>
      <w:proofErr w:type="spellEnd"/>
      <w:r w:rsidR="00C62EDB" w:rsidRPr="00E95345">
        <w:rPr>
          <w:rFonts w:ascii="Arial" w:hAnsi="Arial" w:cs="Arial"/>
          <w:sz w:val="20"/>
          <w:lang w:val="en-GB"/>
        </w:rPr>
        <w:t xml:space="preserve">), and direct sampling from soil profiles was done in </w:t>
      </w:r>
      <w:proofErr w:type="spellStart"/>
      <w:r w:rsidR="00C62EDB" w:rsidRPr="00E95345">
        <w:rPr>
          <w:rFonts w:ascii="Arial" w:hAnsi="Arial" w:cs="Arial"/>
          <w:sz w:val="20"/>
          <w:lang w:val="en-GB"/>
        </w:rPr>
        <w:t>Calderinha</w:t>
      </w:r>
      <w:proofErr w:type="spellEnd"/>
      <w:r w:rsidR="00C62EDB" w:rsidRPr="00E95345">
        <w:rPr>
          <w:rFonts w:ascii="Arial" w:hAnsi="Arial" w:cs="Arial"/>
          <w:sz w:val="20"/>
          <w:lang w:val="en-GB"/>
        </w:rPr>
        <w:t xml:space="preserve"> (São </w:t>
      </w:r>
      <w:proofErr w:type="spellStart"/>
      <w:r w:rsidR="00C62EDB" w:rsidRPr="00E95345">
        <w:rPr>
          <w:rFonts w:ascii="Arial" w:hAnsi="Arial" w:cs="Arial"/>
          <w:sz w:val="20"/>
          <w:lang w:val="en-GB"/>
        </w:rPr>
        <w:t>Nicolau</w:t>
      </w:r>
      <w:proofErr w:type="spellEnd"/>
      <w:r w:rsidR="00C62EDB" w:rsidRPr="00E95345">
        <w:rPr>
          <w:rFonts w:ascii="Arial" w:hAnsi="Arial" w:cs="Arial"/>
          <w:sz w:val="20"/>
          <w:lang w:val="en-GB"/>
        </w:rPr>
        <w:t xml:space="preserve">) and Cova </w:t>
      </w:r>
      <w:proofErr w:type="spellStart"/>
      <w:r w:rsidR="00C62EDB" w:rsidRPr="00E95345">
        <w:rPr>
          <w:rFonts w:ascii="Arial" w:hAnsi="Arial" w:cs="Arial"/>
          <w:sz w:val="20"/>
          <w:lang w:val="en-GB"/>
        </w:rPr>
        <w:t>Galinha</w:t>
      </w:r>
      <w:proofErr w:type="spellEnd"/>
      <w:r w:rsidR="00C62EDB" w:rsidRPr="00E95345">
        <w:rPr>
          <w:rFonts w:ascii="Arial" w:hAnsi="Arial" w:cs="Arial"/>
          <w:sz w:val="20"/>
          <w:lang w:val="en-GB"/>
        </w:rPr>
        <w:t xml:space="preserve"> (Brava) sites</w:t>
      </w:r>
      <w:r w:rsidR="00392384" w:rsidRPr="00E95345">
        <w:rPr>
          <w:rFonts w:ascii="Arial" w:hAnsi="Arial" w:cs="Arial"/>
          <w:sz w:val="20"/>
          <w:lang w:val="en-GB"/>
        </w:rPr>
        <w:t xml:space="preserve"> (Fig</w:t>
      </w:r>
      <w:r w:rsidR="001B1E73" w:rsidRPr="00E95345">
        <w:rPr>
          <w:rFonts w:ascii="Arial" w:hAnsi="Arial" w:cs="Arial"/>
          <w:sz w:val="20"/>
          <w:lang w:val="en-GB"/>
        </w:rPr>
        <w:t>.</w:t>
      </w:r>
      <w:r w:rsidR="00392384" w:rsidRPr="00E95345">
        <w:rPr>
          <w:rFonts w:ascii="Arial" w:hAnsi="Arial" w:cs="Arial"/>
          <w:sz w:val="20"/>
          <w:lang w:val="en-GB"/>
        </w:rPr>
        <w:t xml:space="preserve"> </w:t>
      </w:r>
      <w:r w:rsidR="003938DF" w:rsidRPr="00E95345">
        <w:rPr>
          <w:rFonts w:ascii="Arial" w:hAnsi="Arial" w:cs="Arial"/>
          <w:sz w:val="20"/>
          <w:lang w:val="en-GB"/>
        </w:rPr>
        <w:t>1</w:t>
      </w:r>
      <w:r w:rsidR="00392384" w:rsidRPr="00E95345">
        <w:rPr>
          <w:rFonts w:ascii="Arial" w:hAnsi="Arial" w:cs="Arial"/>
          <w:sz w:val="20"/>
          <w:lang w:val="en-GB"/>
        </w:rPr>
        <w:t>)</w:t>
      </w:r>
      <w:r w:rsidR="00C62EDB" w:rsidRPr="00E95345">
        <w:rPr>
          <w:rFonts w:ascii="Arial" w:hAnsi="Arial" w:cs="Arial"/>
          <w:sz w:val="20"/>
          <w:lang w:val="en-GB"/>
        </w:rPr>
        <w:t xml:space="preserve">. </w:t>
      </w:r>
    </w:p>
    <w:p w14:paraId="1CD89276" w14:textId="1948B631" w:rsidR="007A3A34" w:rsidRPr="00E95345" w:rsidRDefault="007A3A34" w:rsidP="00C62EDB">
      <w:pPr>
        <w:jc w:val="both"/>
        <w:rPr>
          <w:rFonts w:ascii="Arial" w:hAnsi="Arial" w:cs="Arial"/>
          <w:sz w:val="20"/>
          <w:szCs w:val="20"/>
          <w:lang w:val="en-GB"/>
        </w:rPr>
      </w:pPr>
      <w:r w:rsidRPr="00E95345">
        <w:rPr>
          <w:rFonts w:ascii="Arial" w:hAnsi="Arial" w:cs="Arial"/>
          <w:sz w:val="20"/>
          <w:szCs w:val="20"/>
          <w:lang w:val="en-GB"/>
        </w:rPr>
        <w:t>Chronology</w:t>
      </w:r>
      <w:r w:rsidR="00C00185" w:rsidRPr="00E95345">
        <w:rPr>
          <w:rFonts w:ascii="Arial" w:hAnsi="Arial" w:cs="Arial"/>
          <w:sz w:val="20"/>
          <w:szCs w:val="20"/>
          <w:lang w:val="en-GB"/>
        </w:rPr>
        <w:t xml:space="preserve">: </w:t>
      </w:r>
      <w:r w:rsidRPr="00E95345">
        <w:rPr>
          <w:rFonts w:ascii="Arial" w:hAnsi="Arial" w:cs="Arial"/>
          <w:sz w:val="20"/>
          <w:szCs w:val="20"/>
          <w:lang w:val="en-GB"/>
        </w:rPr>
        <w:t xml:space="preserve">We </w:t>
      </w:r>
      <w:r w:rsidR="00170178" w:rsidRPr="00E95345">
        <w:rPr>
          <w:rFonts w:ascii="Arial" w:hAnsi="Arial" w:cs="Arial"/>
          <w:sz w:val="20"/>
          <w:szCs w:val="20"/>
          <w:lang w:val="en-GB"/>
        </w:rPr>
        <w:t xml:space="preserve">constructed </w:t>
      </w:r>
      <w:r w:rsidRPr="00E95345">
        <w:rPr>
          <w:rFonts w:ascii="Arial" w:hAnsi="Arial" w:cs="Arial"/>
          <w:sz w:val="20"/>
          <w:szCs w:val="20"/>
        </w:rPr>
        <w:t xml:space="preserve">age-depth models using the recently updated calibration curves (IntCal20) to convert radiocarbon dates into calibrated ages for all the island sequences using the </w:t>
      </w:r>
      <w:r w:rsidRPr="00E95345">
        <w:rPr>
          <w:rFonts w:ascii="Arial" w:hAnsi="Arial" w:cs="Arial"/>
          <w:sz w:val="20"/>
          <w:szCs w:val="20"/>
          <w:lang w:val="en-GB"/>
        </w:rPr>
        <w:t xml:space="preserve">R package </w:t>
      </w:r>
      <w:r w:rsidRPr="00E95345">
        <w:rPr>
          <w:rFonts w:ascii="Arial" w:hAnsi="Arial" w:cs="Arial"/>
          <w:i/>
          <w:sz w:val="20"/>
          <w:szCs w:val="20"/>
          <w:lang w:val="en-GB"/>
        </w:rPr>
        <w:t>rbacon</w:t>
      </w:r>
      <w:r w:rsidR="00273B6D" w:rsidRPr="00273B6D">
        <w:rPr>
          <w:rFonts w:ascii="Arial" w:hAnsi="Arial" w:cs="Arial"/>
          <w:sz w:val="20"/>
          <w:szCs w:val="20"/>
          <w:vertAlign w:val="superscript"/>
          <w:lang w:val="en-GB"/>
        </w:rPr>
        <w:t>42</w:t>
      </w:r>
      <w:r w:rsidRPr="00E95345">
        <w:rPr>
          <w:rFonts w:ascii="Arial" w:hAnsi="Arial" w:cs="Arial"/>
          <w:sz w:val="20"/>
          <w:szCs w:val="20"/>
        </w:rPr>
        <w:t xml:space="preserve">. </w:t>
      </w:r>
      <w:r w:rsidRPr="00E95345">
        <w:rPr>
          <w:rFonts w:ascii="Arial" w:hAnsi="Arial" w:cs="Arial"/>
          <w:sz w:val="20"/>
          <w:szCs w:val="20"/>
          <w:lang w:val="en-GB"/>
        </w:rPr>
        <w:t>We used model ‘boundaries’</w:t>
      </w:r>
      <w:r w:rsidR="00666F10" w:rsidRPr="00E95345">
        <w:rPr>
          <w:rFonts w:ascii="Arial" w:hAnsi="Arial" w:cs="Arial"/>
          <w:sz w:val="20"/>
          <w:szCs w:val="20"/>
          <w:lang w:val="en-GB"/>
        </w:rPr>
        <w:t xml:space="preserve"> in the Gran </w:t>
      </w:r>
      <w:proofErr w:type="spellStart"/>
      <w:r w:rsidR="00666F10" w:rsidRPr="00E95345">
        <w:rPr>
          <w:rFonts w:ascii="Arial" w:hAnsi="Arial" w:cs="Arial"/>
          <w:sz w:val="20"/>
          <w:szCs w:val="20"/>
          <w:lang w:val="en-GB"/>
        </w:rPr>
        <w:t>Canaria</w:t>
      </w:r>
      <w:proofErr w:type="spellEnd"/>
      <w:r w:rsidR="00666F10" w:rsidRPr="00E95345">
        <w:rPr>
          <w:rFonts w:ascii="Arial" w:hAnsi="Arial" w:cs="Arial"/>
          <w:sz w:val="20"/>
          <w:szCs w:val="20"/>
          <w:lang w:val="en-GB"/>
        </w:rPr>
        <w:t xml:space="preserve">, Santo </w:t>
      </w:r>
      <w:proofErr w:type="spellStart"/>
      <w:r w:rsidR="00666F10" w:rsidRPr="00E95345">
        <w:rPr>
          <w:rFonts w:ascii="Arial" w:hAnsi="Arial" w:cs="Arial"/>
          <w:sz w:val="20"/>
          <w:szCs w:val="20"/>
          <w:lang w:val="en-GB"/>
        </w:rPr>
        <w:t>Antão</w:t>
      </w:r>
      <w:proofErr w:type="spellEnd"/>
      <w:r w:rsidR="00666F10" w:rsidRPr="00E95345">
        <w:rPr>
          <w:rFonts w:ascii="Arial" w:hAnsi="Arial" w:cs="Arial"/>
          <w:sz w:val="20"/>
          <w:szCs w:val="20"/>
          <w:lang w:val="en-GB"/>
        </w:rPr>
        <w:t xml:space="preserve"> and São </w:t>
      </w:r>
      <w:proofErr w:type="spellStart"/>
      <w:r w:rsidR="00666F10" w:rsidRPr="00E95345">
        <w:rPr>
          <w:rFonts w:ascii="Arial" w:hAnsi="Arial" w:cs="Arial"/>
          <w:sz w:val="20"/>
          <w:szCs w:val="20"/>
          <w:lang w:val="en-GB"/>
        </w:rPr>
        <w:t>Nicolau</w:t>
      </w:r>
      <w:proofErr w:type="spellEnd"/>
      <w:r w:rsidR="00666F10" w:rsidRPr="00E95345">
        <w:rPr>
          <w:rFonts w:ascii="Arial" w:hAnsi="Arial" w:cs="Arial"/>
          <w:sz w:val="20"/>
          <w:szCs w:val="20"/>
          <w:lang w:val="en-GB"/>
        </w:rPr>
        <w:t xml:space="preserve"> records</w:t>
      </w:r>
      <w:r w:rsidRPr="00E95345">
        <w:rPr>
          <w:rFonts w:ascii="Arial" w:hAnsi="Arial" w:cs="Arial"/>
          <w:sz w:val="20"/>
          <w:szCs w:val="20"/>
          <w:lang w:val="en-GB"/>
        </w:rPr>
        <w:t xml:space="preserve"> to allow for differential sedimentation rates in records with pronounced changes in accumulation of sediment (Fig. S</w:t>
      </w:r>
      <w:r w:rsidR="00BB57E9" w:rsidRPr="00E95345">
        <w:rPr>
          <w:rFonts w:ascii="Arial" w:hAnsi="Arial" w:cs="Arial"/>
          <w:sz w:val="20"/>
          <w:szCs w:val="20"/>
          <w:lang w:val="en-GB"/>
        </w:rPr>
        <w:t>1</w:t>
      </w:r>
      <w:r w:rsidRPr="00E95345">
        <w:rPr>
          <w:rFonts w:ascii="Arial" w:hAnsi="Arial" w:cs="Arial"/>
          <w:sz w:val="20"/>
          <w:szCs w:val="20"/>
          <w:lang w:val="en-GB"/>
        </w:rPr>
        <w:t xml:space="preserve">). Bacon outputs are reported as </w:t>
      </w:r>
      <w:proofErr w:type="spellStart"/>
      <w:r w:rsidRPr="00E95345">
        <w:rPr>
          <w:rFonts w:ascii="Arial" w:hAnsi="Arial" w:cs="Arial"/>
          <w:sz w:val="20"/>
          <w:szCs w:val="20"/>
          <w:lang w:val="en-GB"/>
        </w:rPr>
        <w:t>cal</w:t>
      </w:r>
      <w:proofErr w:type="spellEnd"/>
      <w:r w:rsidRPr="00E95345">
        <w:rPr>
          <w:rFonts w:ascii="Arial" w:hAnsi="Arial" w:cs="Arial"/>
          <w:sz w:val="20"/>
          <w:szCs w:val="20"/>
          <w:lang w:val="en-GB"/>
        </w:rPr>
        <w:t xml:space="preserve"> </w:t>
      </w:r>
      <w:proofErr w:type="spellStart"/>
      <w:r w:rsidRPr="00E95345">
        <w:rPr>
          <w:rFonts w:ascii="Arial" w:hAnsi="Arial" w:cs="Arial"/>
          <w:sz w:val="20"/>
          <w:szCs w:val="20"/>
          <w:lang w:val="en-GB"/>
        </w:rPr>
        <w:t>yr</w:t>
      </w:r>
      <w:proofErr w:type="spellEnd"/>
      <w:r w:rsidRPr="00E95345">
        <w:rPr>
          <w:rFonts w:ascii="Arial" w:hAnsi="Arial" w:cs="Arial"/>
          <w:sz w:val="20"/>
          <w:szCs w:val="20"/>
          <w:lang w:val="en-GB"/>
        </w:rPr>
        <w:t xml:space="preserve"> BP; with 1950 CE as zero by definition, and a confidence interval of 95% is</w:t>
      </w:r>
      <w:r w:rsidR="00CF3707" w:rsidRPr="00E95345">
        <w:rPr>
          <w:rFonts w:ascii="Arial" w:hAnsi="Arial" w:cs="Arial"/>
          <w:sz w:val="20"/>
          <w:szCs w:val="20"/>
          <w:lang w:val="en-GB"/>
        </w:rPr>
        <w:t xml:space="preserve"> used for interpretation (Fig</w:t>
      </w:r>
      <w:r w:rsidR="00F16D04">
        <w:rPr>
          <w:rFonts w:ascii="Arial" w:hAnsi="Arial" w:cs="Arial"/>
          <w:sz w:val="20"/>
          <w:szCs w:val="20"/>
          <w:lang w:val="en-GB"/>
        </w:rPr>
        <w:t>s</w:t>
      </w:r>
      <w:r w:rsidR="00CF3707" w:rsidRPr="00E95345">
        <w:rPr>
          <w:rFonts w:ascii="Arial" w:hAnsi="Arial" w:cs="Arial"/>
          <w:sz w:val="20"/>
          <w:szCs w:val="20"/>
          <w:lang w:val="en-GB"/>
        </w:rPr>
        <w:t>. S1</w:t>
      </w:r>
      <w:r w:rsidR="00F16D04">
        <w:rPr>
          <w:rFonts w:ascii="Arial" w:hAnsi="Arial" w:cs="Arial"/>
          <w:sz w:val="20"/>
          <w:szCs w:val="20"/>
          <w:lang w:val="en-GB"/>
        </w:rPr>
        <w:t>,</w:t>
      </w:r>
      <w:r w:rsidR="006A1F52">
        <w:rPr>
          <w:rFonts w:ascii="Arial" w:hAnsi="Arial" w:cs="Arial"/>
          <w:sz w:val="20"/>
          <w:szCs w:val="20"/>
          <w:lang w:val="en-GB"/>
        </w:rPr>
        <w:t xml:space="preserve"> </w:t>
      </w:r>
      <w:r w:rsidR="00CF3707" w:rsidRPr="00E95345">
        <w:rPr>
          <w:rFonts w:ascii="Arial" w:hAnsi="Arial" w:cs="Arial"/>
          <w:sz w:val="20"/>
          <w:szCs w:val="20"/>
          <w:lang w:val="en-GB"/>
        </w:rPr>
        <w:t>S</w:t>
      </w:r>
      <w:r w:rsidR="00314B2A">
        <w:rPr>
          <w:rFonts w:ascii="Arial" w:hAnsi="Arial" w:cs="Arial"/>
          <w:sz w:val="20"/>
          <w:szCs w:val="20"/>
          <w:lang w:val="en-GB"/>
        </w:rPr>
        <w:t>3</w:t>
      </w:r>
      <w:r w:rsidRPr="00E95345">
        <w:rPr>
          <w:rFonts w:ascii="Arial" w:hAnsi="Arial" w:cs="Arial"/>
          <w:sz w:val="20"/>
          <w:szCs w:val="20"/>
          <w:lang w:val="en-GB"/>
        </w:rPr>
        <w:t xml:space="preserve">). </w:t>
      </w:r>
    </w:p>
    <w:p w14:paraId="308FADA5" w14:textId="3A5CA7B0" w:rsidR="00FB2813" w:rsidRPr="00E95345" w:rsidRDefault="007A3A34" w:rsidP="00C62EDB">
      <w:pPr>
        <w:jc w:val="both"/>
        <w:rPr>
          <w:rFonts w:ascii="Arial" w:hAnsi="Arial" w:cs="Arial"/>
          <w:sz w:val="20"/>
          <w:lang w:val="en-GB"/>
        </w:rPr>
      </w:pPr>
      <w:proofErr w:type="spellStart"/>
      <w:r w:rsidRPr="00E95345">
        <w:rPr>
          <w:rFonts w:ascii="Arial" w:hAnsi="Arial" w:cs="Arial"/>
          <w:sz w:val="20"/>
          <w:lang w:val="en-GB"/>
        </w:rPr>
        <w:t>Palaeoecological</w:t>
      </w:r>
      <w:proofErr w:type="spellEnd"/>
      <w:r w:rsidRPr="00E95345">
        <w:rPr>
          <w:rFonts w:ascii="Arial" w:hAnsi="Arial" w:cs="Arial"/>
          <w:sz w:val="20"/>
          <w:lang w:val="en-GB"/>
        </w:rPr>
        <w:t xml:space="preserve"> datasets</w:t>
      </w:r>
      <w:r w:rsidR="00C00185" w:rsidRPr="00E95345">
        <w:rPr>
          <w:rFonts w:ascii="Arial" w:hAnsi="Arial" w:cs="Arial"/>
          <w:sz w:val="20"/>
          <w:lang w:val="en-GB"/>
        </w:rPr>
        <w:t xml:space="preserve">: </w:t>
      </w:r>
      <w:r w:rsidR="00C62EDB" w:rsidRPr="00E95345">
        <w:rPr>
          <w:rFonts w:ascii="Arial" w:hAnsi="Arial" w:cs="Arial"/>
          <w:sz w:val="20"/>
          <w:lang w:val="en-GB"/>
        </w:rPr>
        <w:t xml:space="preserve">We studied multiple indicators of </w:t>
      </w:r>
      <w:r w:rsidRPr="00E95345">
        <w:rPr>
          <w:rFonts w:ascii="Arial" w:hAnsi="Arial" w:cs="Arial"/>
          <w:sz w:val="20"/>
          <w:lang w:val="en-GB"/>
        </w:rPr>
        <w:t xml:space="preserve">plant biodiversity and </w:t>
      </w:r>
      <w:r w:rsidR="00C62EDB" w:rsidRPr="00E95345">
        <w:rPr>
          <w:rFonts w:ascii="Arial" w:hAnsi="Arial" w:cs="Arial"/>
          <w:sz w:val="20"/>
          <w:lang w:val="en-GB"/>
        </w:rPr>
        <w:t xml:space="preserve">environmental change in each site, including biotic proxies (fossil pollen, </w:t>
      </w:r>
      <w:proofErr w:type="spellStart"/>
      <w:r w:rsidR="0033250B" w:rsidRPr="008C22B4">
        <w:rPr>
          <w:rFonts w:ascii="Arial" w:hAnsi="Arial" w:cs="Arial"/>
          <w:i/>
          <w:iCs/>
          <w:sz w:val="20"/>
          <w:lang w:val="en-GB"/>
        </w:rPr>
        <w:t>Sporo</w:t>
      </w:r>
      <w:r w:rsidR="008C22B4">
        <w:rPr>
          <w:rFonts w:ascii="Arial" w:hAnsi="Arial" w:cs="Arial"/>
          <w:i/>
          <w:iCs/>
          <w:sz w:val="20"/>
          <w:lang w:val="en-GB"/>
        </w:rPr>
        <w:t>r</w:t>
      </w:r>
      <w:r w:rsidR="0033250B" w:rsidRPr="008C22B4">
        <w:rPr>
          <w:rFonts w:ascii="Arial" w:hAnsi="Arial" w:cs="Arial"/>
          <w:i/>
          <w:iCs/>
          <w:sz w:val="20"/>
          <w:lang w:val="en-GB"/>
        </w:rPr>
        <w:t>miella</w:t>
      </w:r>
      <w:proofErr w:type="spellEnd"/>
      <w:r w:rsidR="000F4D91">
        <w:rPr>
          <w:rFonts w:ascii="Arial" w:hAnsi="Arial" w:cs="Arial"/>
          <w:i/>
          <w:iCs/>
          <w:sz w:val="20"/>
          <w:lang w:val="en-GB"/>
        </w:rPr>
        <w:t xml:space="preserve"> </w:t>
      </w:r>
      <w:r w:rsidR="000F4D91" w:rsidRPr="00E95345">
        <w:rPr>
          <w:rFonts w:ascii="Arial" w:hAnsi="Arial" w:cs="Arial"/>
          <w:sz w:val="20"/>
          <w:lang w:val="en-GB"/>
        </w:rPr>
        <w:t>fungal spore</w:t>
      </w:r>
      <w:r w:rsidR="00C62EDB" w:rsidRPr="00E95345">
        <w:rPr>
          <w:rFonts w:ascii="Arial" w:hAnsi="Arial" w:cs="Arial"/>
          <w:sz w:val="20"/>
          <w:lang w:val="en-GB"/>
        </w:rPr>
        <w:t>, and charcoal particles) and abiotic proxies (</w:t>
      </w:r>
      <w:proofErr w:type="spellStart"/>
      <w:r w:rsidR="00C62EDB" w:rsidRPr="00E95345">
        <w:rPr>
          <w:rFonts w:ascii="Arial" w:hAnsi="Arial" w:cs="Arial"/>
          <w:sz w:val="20"/>
          <w:lang w:val="en-GB"/>
        </w:rPr>
        <w:t>granulometry</w:t>
      </w:r>
      <w:proofErr w:type="spellEnd"/>
      <w:r w:rsidR="00C62EDB" w:rsidRPr="00E95345">
        <w:rPr>
          <w:rFonts w:ascii="Arial" w:hAnsi="Arial" w:cs="Arial"/>
          <w:sz w:val="20"/>
          <w:lang w:val="en-GB"/>
        </w:rPr>
        <w:t xml:space="preserve"> and/or soil elemental composition). </w:t>
      </w:r>
      <w:r w:rsidR="00390B47" w:rsidRPr="00E95345">
        <w:rPr>
          <w:rFonts w:ascii="Arial" w:hAnsi="Arial" w:cs="Arial"/>
          <w:sz w:val="20"/>
          <w:lang w:val="en-GB"/>
        </w:rPr>
        <w:t>P</w:t>
      </w:r>
      <w:r w:rsidR="00C62EDB" w:rsidRPr="00E95345">
        <w:rPr>
          <w:rFonts w:ascii="Arial" w:hAnsi="Arial" w:cs="Arial"/>
          <w:sz w:val="20"/>
          <w:lang w:val="en-GB"/>
        </w:rPr>
        <w:t xml:space="preserve">roxy-specific </w:t>
      </w:r>
      <w:r w:rsidR="00D344D4" w:rsidRPr="00E95345">
        <w:rPr>
          <w:rFonts w:ascii="Arial" w:hAnsi="Arial" w:cs="Arial"/>
          <w:sz w:val="20"/>
          <w:lang w:val="en-GB"/>
        </w:rPr>
        <w:t>information</w:t>
      </w:r>
      <w:r w:rsidR="00C02324" w:rsidRPr="00E95345">
        <w:rPr>
          <w:rFonts w:ascii="Arial" w:hAnsi="Arial" w:cs="Arial"/>
          <w:sz w:val="20"/>
          <w:lang w:val="en-GB"/>
        </w:rPr>
        <w:t xml:space="preserve"> and </w:t>
      </w:r>
      <w:r w:rsidR="004241A4" w:rsidRPr="00E95345">
        <w:rPr>
          <w:rFonts w:ascii="Arial" w:hAnsi="Arial" w:cs="Arial"/>
          <w:sz w:val="20"/>
          <w:lang w:val="en-GB"/>
        </w:rPr>
        <w:t xml:space="preserve">details of coring sites, </w:t>
      </w:r>
      <w:r w:rsidR="00C02324" w:rsidRPr="00E95345">
        <w:rPr>
          <w:rFonts w:ascii="Arial" w:hAnsi="Arial" w:cs="Arial"/>
          <w:sz w:val="20"/>
          <w:lang w:val="en-GB"/>
        </w:rPr>
        <w:t>laboratory methods</w:t>
      </w:r>
      <w:r w:rsidR="004241A4" w:rsidRPr="00E95345">
        <w:rPr>
          <w:rFonts w:ascii="Arial" w:hAnsi="Arial" w:cs="Arial"/>
          <w:sz w:val="20"/>
          <w:lang w:val="en-GB"/>
        </w:rPr>
        <w:t xml:space="preserve"> and pollen sums</w:t>
      </w:r>
      <w:r w:rsidR="00390B47" w:rsidRPr="00E95345">
        <w:rPr>
          <w:rFonts w:ascii="Arial" w:hAnsi="Arial" w:cs="Arial"/>
          <w:sz w:val="20"/>
          <w:lang w:val="en-GB"/>
        </w:rPr>
        <w:t xml:space="preserve"> </w:t>
      </w:r>
      <w:r w:rsidR="00C02324" w:rsidRPr="00E95345">
        <w:rPr>
          <w:rFonts w:ascii="Arial" w:hAnsi="Arial" w:cs="Arial"/>
          <w:sz w:val="20"/>
          <w:lang w:val="en-GB"/>
        </w:rPr>
        <w:t>are</w:t>
      </w:r>
      <w:r w:rsidR="00C62EDB" w:rsidRPr="00E95345">
        <w:rPr>
          <w:rFonts w:ascii="Arial" w:hAnsi="Arial" w:cs="Arial"/>
          <w:sz w:val="20"/>
          <w:lang w:val="en-GB"/>
        </w:rPr>
        <w:t xml:space="preserve"> provided </w:t>
      </w:r>
      <w:r w:rsidR="00C02324" w:rsidRPr="00E95345">
        <w:rPr>
          <w:rFonts w:ascii="Arial" w:hAnsi="Arial" w:cs="Arial"/>
          <w:sz w:val="20"/>
          <w:lang w:val="en-GB"/>
        </w:rPr>
        <w:t xml:space="preserve">as </w:t>
      </w:r>
      <w:r w:rsidR="00C62EDB" w:rsidRPr="00E95345">
        <w:rPr>
          <w:rFonts w:ascii="Arial" w:hAnsi="Arial" w:cs="Arial"/>
          <w:sz w:val="20"/>
          <w:lang w:val="en-GB"/>
        </w:rPr>
        <w:t>follow</w:t>
      </w:r>
      <w:r w:rsidR="00C02324" w:rsidRPr="00E95345">
        <w:rPr>
          <w:rFonts w:ascii="Arial" w:hAnsi="Arial" w:cs="Arial"/>
          <w:sz w:val="20"/>
          <w:lang w:val="en-GB"/>
        </w:rPr>
        <w:t>s</w:t>
      </w:r>
      <w:r w:rsidR="00C62EDB" w:rsidRPr="00E95345">
        <w:rPr>
          <w:rFonts w:ascii="Arial" w:hAnsi="Arial" w:cs="Arial"/>
          <w:sz w:val="20"/>
          <w:lang w:val="en-GB"/>
        </w:rPr>
        <w:t xml:space="preserve">: Laguna </w:t>
      </w:r>
      <w:r w:rsidR="00BB57E9" w:rsidRPr="00E95345">
        <w:rPr>
          <w:rFonts w:ascii="Arial" w:hAnsi="Arial" w:cs="Arial"/>
          <w:sz w:val="20"/>
          <w:lang w:val="en-GB"/>
        </w:rPr>
        <w:t>Grande</w:t>
      </w:r>
      <w:r w:rsidR="00273B6D" w:rsidRPr="00273B6D">
        <w:rPr>
          <w:rFonts w:ascii="Arial" w:hAnsi="Arial" w:cs="Arial"/>
          <w:sz w:val="20"/>
          <w:vertAlign w:val="superscript"/>
          <w:lang w:val="en-GB"/>
        </w:rPr>
        <w:t>22</w:t>
      </w:r>
      <w:r w:rsidR="00C62EDB" w:rsidRPr="00E95345">
        <w:rPr>
          <w:rFonts w:ascii="Arial" w:hAnsi="Arial" w:cs="Arial"/>
          <w:sz w:val="20"/>
          <w:lang w:val="en-GB"/>
        </w:rPr>
        <w:t xml:space="preserve">, </w:t>
      </w:r>
      <w:r w:rsidR="00366F3C" w:rsidRPr="00E95345">
        <w:rPr>
          <w:rFonts w:ascii="Arial" w:hAnsi="Arial" w:cs="Arial"/>
          <w:sz w:val="20"/>
          <w:lang w:val="en-GB"/>
        </w:rPr>
        <w:t xml:space="preserve">Laguna de </w:t>
      </w:r>
      <w:r w:rsidR="00C62EDB" w:rsidRPr="00E95345">
        <w:rPr>
          <w:rFonts w:ascii="Arial" w:hAnsi="Arial" w:cs="Arial"/>
          <w:sz w:val="20"/>
          <w:lang w:val="en-GB"/>
        </w:rPr>
        <w:t>Valleseco</w:t>
      </w:r>
      <w:r w:rsidR="00273B6D" w:rsidRPr="00273B6D">
        <w:rPr>
          <w:rFonts w:ascii="Arial" w:hAnsi="Arial" w:cs="Arial"/>
          <w:sz w:val="20"/>
          <w:vertAlign w:val="superscript"/>
          <w:lang w:val="en-GB"/>
        </w:rPr>
        <w:t>23</w:t>
      </w:r>
      <w:r w:rsidR="00C62EDB" w:rsidRPr="00E95345">
        <w:rPr>
          <w:rFonts w:ascii="Arial" w:hAnsi="Arial" w:cs="Arial"/>
          <w:sz w:val="20"/>
          <w:lang w:val="en-GB"/>
        </w:rPr>
        <w:t xml:space="preserve"> and Cova de Paúl</w:t>
      </w:r>
      <w:r w:rsidR="00273B6D" w:rsidRPr="00273B6D">
        <w:rPr>
          <w:rFonts w:ascii="Arial" w:hAnsi="Arial" w:cs="Arial"/>
          <w:sz w:val="20"/>
          <w:vertAlign w:val="superscript"/>
          <w:lang w:val="en-GB"/>
        </w:rPr>
        <w:t>26</w:t>
      </w:r>
      <w:r w:rsidR="00C62EDB" w:rsidRPr="00E95345">
        <w:rPr>
          <w:rFonts w:ascii="Arial" w:hAnsi="Arial" w:cs="Arial"/>
          <w:sz w:val="20"/>
          <w:lang w:val="en-GB"/>
        </w:rPr>
        <w:fldChar w:fldCharType="begin"/>
      </w:r>
      <w:r w:rsidR="00C62EDB" w:rsidRPr="00E95345">
        <w:rPr>
          <w:rFonts w:ascii="Arial" w:hAnsi="Arial" w:cs="Arial"/>
          <w:sz w:val="20"/>
          <w:lang w:val="en-GB"/>
        </w:rPr>
        <w:instrText xml:space="preserve"> NOTEREF _Ref66264022 \f \h  \* MERGEFORMAT </w:instrText>
      </w:r>
      <w:r w:rsidR="00C62EDB" w:rsidRPr="00E95345">
        <w:rPr>
          <w:rFonts w:ascii="Arial" w:hAnsi="Arial" w:cs="Arial"/>
          <w:sz w:val="20"/>
          <w:lang w:val="en-GB"/>
        </w:rPr>
      </w:r>
      <w:r w:rsidR="00C62EDB" w:rsidRPr="00E95345">
        <w:rPr>
          <w:rFonts w:ascii="Arial" w:hAnsi="Arial" w:cs="Arial"/>
          <w:sz w:val="20"/>
          <w:lang w:val="en-GB"/>
        </w:rPr>
        <w:fldChar w:fldCharType="end"/>
      </w:r>
      <w:r w:rsidR="00C62EDB" w:rsidRPr="00E95345">
        <w:rPr>
          <w:rFonts w:ascii="Arial" w:hAnsi="Arial" w:cs="Arial"/>
          <w:sz w:val="20"/>
          <w:lang w:val="en-GB"/>
        </w:rPr>
        <w:t>, Calderinha</w:t>
      </w:r>
      <w:r w:rsidR="00273B6D" w:rsidRPr="00273B6D">
        <w:rPr>
          <w:rFonts w:ascii="Arial" w:hAnsi="Arial" w:cs="Arial"/>
          <w:sz w:val="20"/>
          <w:vertAlign w:val="superscript"/>
          <w:lang w:val="en-GB"/>
        </w:rPr>
        <w:t>24</w:t>
      </w:r>
      <w:r w:rsidR="00B92C6F" w:rsidRPr="00E95345">
        <w:rPr>
          <w:rFonts w:ascii="Arial" w:hAnsi="Arial" w:cs="Arial"/>
          <w:sz w:val="20"/>
          <w:lang w:val="en-GB"/>
        </w:rPr>
        <w:fldChar w:fldCharType="begin"/>
      </w:r>
      <w:r w:rsidR="00B92C6F" w:rsidRPr="00E95345">
        <w:rPr>
          <w:rFonts w:ascii="Arial" w:hAnsi="Arial" w:cs="Arial"/>
          <w:sz w:val="20"/>
          <w:lang w:val="en-GB"/>
        </w:rPr>
        <w:instrText xml:space="preserve"> NOTEREF _Ref74903814 \f \h </w:instrText>
      </w:r>
      <w:r w:rsidR="00E95345">
        <w:rPr>
          <w:rFonts w:ascii="Arial" w:hAnsi="Arial" w:cs="Arial"/>
          <w:sz w:val="20"/>
          <w:lang w:val="en-GB"/>
        </w:rPr>
        <w:instrText xml:space="preserve"> \* MERGEFORMAT </w:instrText>
      </w:r>
      <w:r w:rsidR="00B92C6F" w:rsidRPr="00E95345">
        <w:rPr>
          <w:rFonts w:ascii="Arial" w:hAnsi="Arial" w:cs="Arial"/>
          <w:sz w:val="20"/>
          <w:lang w:val="en-GB"/>
        </w:rPr>
      </w:r>
      <w:r w:rsidR="00B92C6F" w:rsidRPr="00E95345">
        <w:rPr>
          <w:rFonts w:ascii="Arial" w:hAnsi="Arial" w:cs="Arial"/>
          <w:sz w:val="20"/>
          <w:lang w:val="en-GB"/>
        </w:rPr>
        <w:fldChar w:fldCharType="end"/>
      </w:r>
      <w:r w:rsidR="00C62EDB" w:rsidRPr="00E95345">
        <w:rPr>
          <w:rFonts w:ascii="Arial" w:hAnsi="Arial" w:cs="Arial"/>
          <w:sz w:val="20"/>
          <w:lang w:val="en-GB"/>
        </w:rPr>
        <w:t xml:space="preserve"> and Cova Galinha</w:t>
      </w:r>
      <w:r w:rsidR="00273B6D" w:rsidRPr="00273B6D">
        <w:rPr>
          <w:rFonts w:ascii="Arial" w:hAnsi="Arial" w:cs="Arial"/>
          <w:sz w:val="20"/>
          <w:vertAlign w:val="superscript"/>
          <w:lang w:val="en-GB"/>
        </w:rPr>
        <w:t>27</w:t>
      </w:r>
      <w:r w:rsidR="00B92C6F" w:rsidRPr="00E95345">
        <w:rPr>
          <w:rFonts w:ascii="Arial" w:hAnsi="Arial" w:cs="Arial"/>
          <w:sz w:val="20"/>
          <w:lang w:val="en-GB"/>
        </w:rPr>
        <w:fldChar w:fldCharType="begin"/>
      </w:r>
      <w:r w:rsidR="00B92C6F" w:rsidRPr="00E95345">
        <w:rPr>
          <w:rFonts w:ascii="Arial" w:hAnsi="Arial" w:cs="Arial"/>
          <w:sz w:val="20"/>
          <w:lang w:val="en-GB"/>
        </w:rPr>
        <w:instrText xml:space="preserve"> NOTEREF _Ref76196103 \f \h </w:instrText>
      </w:r>
      <w:r w:rsidR="00E95345">
        <w:rPr>
          <w:rFonts w:ascii="Arial" w:hAnsi="Arial" w:cs="Arial"/>
          <w:sz w:val="20"/>
          <w:lang w:val="en-GB"/>
        </w:rPr>
        <w:instrText xml:space="preserve"> \* MERGEFORMAT </w:instrText>
      </w:r>
      <w:r w:rsidR="00B92C6F" w:rsidRPr="00E95345">
        <w:rPr>
          <w:rFonts w:ascii="Arial" w:hAnsi="Arial" w:cs="Arial"/>
          <w:sz w:val="20"/>
          <w:lang w:val="en-GB"/>
        </w:rPr>
      </w:r>
      <w:r w:rsidR="00B92C6F" w:rsidRPr="00E95345">
        <w:rPr>
          <w:rFonts w:ascii="Arial" w:hAnsi="Arial" w:cs="Arial"/>
          <w:sz w:val="20"/>
          <w:lang w:val="en-GB"/>
        </w:rPr>
        <w:fldChar w:fldCharType="end"/>
      </w:r>
      <w:r w:rsidR="00C62EDB" w:rsidRPr="00E95345">
        <w:rPr>
          <w:rFonts w:ascii="Arial" w:hAnsi="Arial" w:cs="Arial"/>
          <w:sz w:val="20"/>
          <w:lang w:val="en-GB"/>
        </w:rPr>
        <w:t>.</w:t>
      </w:r>
      <w:r w:rsidR="00C00185" w:rsidRPr="00E95345">
        <w:rPr>
          <w:rFonts w:ascii="Arial" w:hAnsi="Arial" w:cs="Arial"/>
          <w:sz w:val="20"/>
          <w:lang w:val="en-GB"/>
        </w:rPr>
        <w:t xml:space="preserve"> </w:t>
      </w:r>
      <w:r w:rsidR="00C62EDB" w:rsidRPr="00E95345">
        <w:rPr>
          <w:rFonts w:ascii="Arial" w:hAnsi="Arial" w:cs="Arial"/>
          <w:sz w:val="20"/>
          <w:lang w:val="en-GB"/>
        </w:rPr>
        <w:t>Rock FUS</w:t>
      </w:r>
      <w:r w:rsidR="007602D4" w:rsidRPr="00E95345">
        <w:rPr>
          <w:rFonts w:ascii="Arial" w:hAnsi="Arial" w:cs="Arial"/>
          <w:sz w:val="20"/>
          <w:lang w:val="en-GB"/>
        </w:rPr>
        <w:t>-</w:t>
      </w:r>
      <w:r w:rsidR="00C62EDB" w:rsidRPr="00E95345">
        <w:rPr>
          <w:rFonts w:ascii="Arial" w:hAnsi="Arial" w:cs="Arial"/>
          <w:sz w:val="20"/>
          <w:lang w:val="en-GB"/>
        </w:rPr>
        <w:t xml:space="preserve">X-Ray Fluorescence was used for the analysis of sediment geochemistry in the </w:t>
      </w:r>
      <w:proofErr w:type="spellStart"/>
      <w:r w:rsidR="00C62EDB" w:rsidRPr="00E95345">
        <w:rPr>
          <w:rFonts w:ascii="Arial" w:hAnsi="Arial" w:cs="Arial"/>
          <w:sz w:val="20"/>
          <w:lang w:val="en-GB"/>
        </w:rPr>
        <w:t>Canarian</w:t>
      </w:r>
      <w:proofErr w:type="spellEnd"/>
      <w:r w:rsidR="00C62EDB" w:rsidRPr="00E95345">
        <w:rPr>
          <w:rFonts w:ascii="Arial" w:hAnsi="Arial" w:cs="Arial"/>
          <w:sz w:val="20"/>
          <w:lang w:val="en-GB"/>
        </w:rPr>
        <w:t xml:space="preserve"> sites, providing oxide percentages</w:t>
      </w:r>
      <w:r w:rsidR="004241A4" w:rsidRPr="00E95345">
        <w:rPr>
          <w:rFonts w:ascii="Arial" w:hAnsi="Arial" w:cs="Arial"/>
          <w:sz w:val="20"/>
          <w:lang w:val="en-GB"/>
        </w:rPr>
        <w:t xml:space="preserve"> (e.g. TiO</w:t>
      </w:r>
      <w:r w:rsidR="004241A4" w:rsidRPr="00E95345">
        <w:rPr>
          <w:rFonts w:ascii="Arial" w:hAnsi="Arial" w:cs="Arial"/>
          <w:sz w:val="20"/>
          <w:vertAlign w:val="subscript"/>
          <w:lang w:val="en-GB"/>
        </w:rPr>
        <w:t>2</w:t>
      </w:r>
      <w:r w:rsidR="004241A4" w:rsidRPr="00E95345">
        <w:rPr>
          <w:rFonts w:ascii="Arial" w:hAnsi="Arial" w:cs="Arial"/>
          <w:sz w:val="20"/>
          <w:lang w:val="en-GB"/>
        </w:rPr>
        <w:t>)</w:t>
      </w:r>
      <w:r w:rsidR="00C62EDB" w:rsidRPr="00E95345">
        <w:rPr>
          <w:rFonts w:ascii="Arial" w:hAnsi="Arial" w:cs="Arial"/>
          <w:sz w:val="20"/>
          <w:lang w:val="en-GB"/>
        </w:rPr>
        <w:t xml:space="preserve"> and </w:t>
      </w:r>
      <w:r w:rsidR="00390B47" w:rsidRPr="00E95345">
        <w:rPr>
          <w:rFonts w:ascii="Arial" w:hAnsi="Arial" w:cs="Arial"/>
          <w:sz w:val="20"/>
          <w:lang w:val="en-GB"/>
        </w:rPr>
        <w:t>o</w:t>
      </w:r>
      <w:r w:rsidR="00C62EDB" w:rsidRPr="00E95345">
        <w:rPr>
          <w:rFonts w:ascii="Arial" w:hAnsi="Arial" w:cs="Arial"/>
          <w:sz w:val="20"/>
          <w:lang w:val="en-GB"/>
        </w:rPr>
        <w:t xml:space="preserve">rganic </w:t>
      </w:r>
      <w:r w:rsidR="00390B47" w:rsidRPr="00E95345">
        <w:rPr>
          <w:rFonts w:ascii="Arial" w:hAnsi="Arial" w:cs="Arial"/>
          <w:sz w:val="20"/>
          <w:lang w:val="en-GB"/>
        </w:rPr>
        <w:t>m</w:t>
      </w:r>
      <w:r w:rsidR="00C62EDB" w:rsidRPr="00E95345">
        <w:rPr>
          <w:rFonts w:ascii="Arial" w:hAnsi="Arial" w:cs="Arial"/>
          <w:sz w:val="20"/>
          <w:lang w:val="en-GB"/>
        </w:rPr>
        <w:t>atter percentage values</w:t>
      </w:r>
      <w:r w:rsidR="004241A4" w:rsidRPr="00E95345">
        <w:rPr>
          <w:rFonts w:ascii="Arial" w:hAnsi="Arial" w:cs="Arial"/>
          <w:sz w:val="20"/>
          <w:lang w:val="en-GB"/>
        </w:rPr>
        <w:t xml:space="preserve">, and </w:t>
      </w:r>
      <w:proofErr w:type="spellStart"/>
      <w:r w:rsidR="004241A4" w:rsidRPr="00E95345">
        <w:rPr>
          <w:rFonts w:ascii="Arial" w:hAnsi="Arial" w:cs="Arial"/>
          <w:sz w:val="20"/>
          <w:lang w:val="en-GB"/>
        </w:rPr>
        <w:t>pXRF</w:t>
      </w:r>
      <w:proofErr w:type="spellEnd"/>
      <w:r w:rsidR="004241A4" w:rsidRPr="00E95345">
        <w:rPr>
          <w:rFonts w:ascii="Arial" w:hAnsi="Arial" w:cs="Arial"/>
          <w:sz w:val="20"/>
          <w:lang w:val="en-GB"/>
        </w:rPr>
        <w:t xml:space="preserve"> was used for analysis of Cabo Verde sites, providing element</w:t>
      </w:r>
      <w:r w:rsidR="005E7BDF" w:rsidRPr="00E95345">
        <w:rPr>
          <w:rFonts w:ascii="Arial" w:hAnsi="Arial" w:cs="Arial"/>
          <w:sz w:val="20"/>
          <w:lang w:val="en-GB"/>
        </w:rPr>
        <w:t>al</w:t>
      </w:r>
      <w:r w:rsidR="004241A4" w:rsidRPr="00E95345">
        <w:rPr>
          <w:rFonts w:ascii="Arial" w:hAnsi="Arial" w:cs="Arial"/>
          <w:sz w:val="20"/>
          <w:lang w:val="en-GB"/>
        </w:rPr>
        <w:t xml:space="preserve"> percentage</w:t>
      </w:r>
      <w:r w:rsidR="005E7BDF" w:rsidRPr="00E95345">
        <w:rPr>
          <w:rFonts w:ascii="Arial" w:hAnsi="Arial" w:cs="Arial"/>
          <w:sz w:val="20"/>
          <w:lang w:val="en-GB"/>
        </w:rPr>
        <w:t xml:space="preserve"> data</w:t>
      </w:r>
      <w:r w:rsidR="004241A4" w:rsidRPr="00E95345">
        <w:rPr>
          <w:rFonts w:ascii="Arial" w:hAnsi="Arial" w:cs="Arial"/>
          <w:sz w:val="20"/>
          <w:lang w:val="en-GB"/>
        </w:rPr>
        <w:t xml:space="preserve"> (e.g. </w:t>
      </w:r>
      <w:proofErr w:type="spellStart"/>
      <w:r w:rsidR="004241A4" w:rsidRPr="00E95345">
        <w:rPr>
          <w:rFonts w:ascii="Arial" w:hAnsi="Arial" w:cs="Arial"/>
          <w:sz w:val="20"/>
          <w:lang w:val="en-GB"/>
        </w:rPr>
        <w:t>Ti</w:t>
      </w:r>
      <w:proofErr w:type="spellEnd"/>
      <w:r w:rsidR="004241A4" w:rsidRPr="00E95345">
        <w:rPr>
          <w:rFonts w:ascii="Arial" w:hAnsi="Arial" w:cs="Arial"/>
          <w:sz w:val="20"/>
          <w:lang w:val="en-GB"/>
        </w:rPr>
        <w:t>)</w:t>
      </w:r>
      <w:r w:rsidR="00F16D04">
        <w:rPr>
          <w:rFonts w:ascii="Arial" w:hAnsi="Arial" w:cs="Arial"/>
          <w:sz w:val="20"/>
          <w:lang w:val="en-GB"/>
        </w:rPr>
        <w:t xml:space="preserve"> (</w:t>
      </w:r>
      <w:r w:rsidR="00F16D04" w:rsidRPr="00E95345">
        <w:rPr>
          <w:rFonts w:ascii="Arial" w:hAnsi="Arial" w:cs="Arial"/>
          <w:sz w:val="20"/>
          <w:szCs w:val="20"/>
          <w:lang w:val="en-GB"/>
        </w:rPr>
        <w:t>Fig. S</w:t>
      </w:r>
      <w:r w:rsidR="008C22B4">
        <w:rPr>
          <w:rFonts w:ascii="Arial" w:hAnsi="Arial" w:cs="Arial"/>
          <w:sz w:val="20"/>
          <w:szCs w:val="20"/>
          <w:lang w:val="en-GB"/>
        </w:rPr>
        <w:t>2</w:t>
      </w:r>
      <w:r w:rsidR="00F16D04">
        <w:rPr>
          <w:rFonts w:ascii="Arial" w:hAnsi="Arial" w:cs="Arial"/>
          <w:sz w:val="20"/>
          <w:szCs w:val="20"/>
          <w:lang w:val="en-GB"/>
        </w:rPr>
        <w:t>)</w:t>
      </w:r>
      <w:r w:rsidR="00C62EDB" w:rsidRPr="00E95345">
        <w:rPr>
          <w:rFonts w:ascii="Arial" w:hAnsi="Arial" w:cs="Arial"/>
          <w:sz w:val="20"/>
          <w:lang w:val="en-GB"/>
        </w:rPr>
        <w:t xml:space="preserve">. </w:t>
      </w:r>
    </w:p>
    <w:p w14:paraId="4EEAE8C9" w14:textId="0EDFA9B2" w:rsidR="00980C22" w:rsidRPr="00E95345" w:rsidRDefault="007A3A34" w:rsidP="00562AA6">
      <w:pPr>
        <w:jc w:val="both"/>
        <w:rPr>
          <w:rFonts w:ascii="Arial" w:hAnsi="Arial" w:cs="Arial"/>
          <w:sz w:val="20"/>
          <w:szCs w:val="20"/>
          <w:lang w:val="en-GB"/>
        </w:rPr>
      </w:pPr>
      <w:r w:rsidRPr="00E95345">
        <w:rPr>
          <w:rFonts w:ascii="Arial" w:hAnsi="Arial" w:cs="Arial"/>
          <w:sz w:val="20"/>
          <w:lang w:val="en-GB"/>
        </w:rPr>
        <w:t>Ordination analysis</w:t>
      </w:r>
      <w:r w:rsidR="00C00185" w:rsidRPr="00E95345">
        <w:rPr>
          <w:rFonts w:ascii="Arial" w:hAnsi="Arial" w:cs="Arial"/>
          <w:sz w:val="20"/>
          <w:lang w:val="en-GB"/>
        </w:rPr>
        <w:t xml:space="preserve">: </w:t>
      </w:r>
      <w:r w:rsidR="00C62EDB" w:rsidRPr="00E95345">
        <w:rPr>
          <w:rFonts w:ascii="Arial" w:hAnsi="Arial" w:cs="Arial"/>
          <w:sz w:val="20"/>
          <w:lang w:val="en-GB"/>
        </w:rPr>
        <w:t>For statistical analyses, percentage values of N</w:t>
      </w:r>
      <w:r w:rsidR="00C55F09" w:rsidRPr="00E95345">
        <w:rPr>
          <w:rFonts w:ascii="Arial" w:hAnsi="Arial" w:cs="Arial"/>
          <w:sz w:val="20"/>
          <w:lang w:val="en-GB"/>
        </w:rPr>
        <w:t>on-</w:t>
      </w:r>
      <w:r w:rsidR="00C62EDB" w:rsidRPr="00E95345">
        <w:rPr>
          <w:rFonts w:ascii="Arial" w:hAnsi="Arial" w:cs="Arial"/>
          <w:sz w:val="20"/>
          <w:lang w:val="en-GB"/>
        </w:rPr>
        <w:t>P</w:t>
      </w:r>
      <w:r w:rsidR="00C55F09" w:rsidRPr="00E95345">
        <w:rPr>
          <w:rFonts w:ascii="Arial" w:hAnsi="Arial" w:cs="Arial"/>
          <w:sz w:val="20"/>
          <w:lang w:val="en-GB"/>
        </w:rPr>
        <w:t>ol</w:t>
      </w:r>
      <w:r w:rsidR="009C0FBB" w:rsidRPr="00E95345">
        <w:rPr>
          <w:rFonts w:ascii="Arial" w:hAnsi="Arial" w:cs="Arial"/>
          <w:sz w:val="20"/>
          <w:lang w:val="en-GB"/>
        </w:rPr>
        <w:t>l</w:t>
      </w:r>
      <w:r w:rsidR="00C55F09" w:rsidRPr="00E95345">
        <w:rPr>
          <w:rFonts w:ascii="Arial" w:hAnsi="Arial" w:cs="Arial"/>
          <w:sz w:val="20"/>
          <w:lang w:val="en-GB"/>
        </w:rPr>
        <w:t xml:space="preserve">en </w:t>
      </w:r>
      <w:proofErr w:type="spellStart"/>
      <w:r w:rsidR="00C62EDB" w:rsidRPr="00E95345">
        <w:rPr>
          <w:rFonts w:ascii="Arial" w:hAnsi="Arial" w:cs="Arial"/>
          <w:sz w:val="20"/>
          <w:lang w:val="en-GB"/>
        </w:rPr>
        <w:t>P</w:t>
      </w:r>
      <w:r w:rsidR="00C55F09" w:rsidRPr="00E95345">
        <w:rPr>
          <w:rFonts w:ascii="Arial" w:hAnsi="Arial" w:cs="Arial"/>
          <w:sz w:val="20"/>
          <w:lang w:val="en-GB"/>
        </w:rPr>
        <w:t>alynomorphs</w:t>
      </w:r>
      <w:proofErr w:type="spellEnd"/>
      <w:r w:rsidR="00C62EDB" w:rsidRPr="00E95345">
        <w:rPr>
          <w:rFonts w:ascii="Arial" w:hAnsi="Arial" w:cs="Arial"/>
          <w:sz w:val="20"/>
          <w:lang w:val="en-GB"/>
        </w:rPr>
        <w:t xml:space="preserve"> over pollen sum</w:t>
      </w:r>
      <w:r w:rsidR="00BD38B3" w:rsidRPr="00E95345">
        <w:rPr>
          <w:rFonts w:ascii="Arial" w:hAnsi="Arial" w:cs="Arial"/>
          <w:sz w:val="20"/>
          <w:lang w:val="en-GB"/>
        </w:rPr>
        <w:t xml:space="preserve"> (including unidentifiable grains in Cabo Verde sites)</w:t>
      </w:r>
      <w:r w:rsidR="00C62EDB" w:rsidRPr="00E95345">
        <w:rPr>
          <w:rFonts w:ascii="Arial" w:hAnsi="Arial" w:cs="Arial"/>
          <w:sz w:val="20"/>
          <w:lang w:val="en-GB"/>
        </w:rPr>
        <w:t xml:space="preserve">, concentration values of macro-charcoal particles, size measurements of </w:t>
      </w:r>
      <w:proofErr w:type="spellStart"/>
      <w:r w:rsidR="00C62EDB" w:rsidRPr="00E95345">
        <w:rPr>
          <w:rFonts w:ascii="Arial" w:hAnsi="Arial" w:cs="Arial"/>
          <w:sz w:val="20"/>
          <w:lang w:val="en-GB"/>
        </w:rPr>
        <w:t>granulometry</w:t>
      </w:r>
      <w:proofErr w:type="spellEnd"/>
      <w:r w:rsidR="00C62EDB" w:rsidRPr="00E95345">
        <w:rPr>
          <w:rFonts w:ascii="Arial" w:hAnsi="Arial" w:cs="Arial"/>
          <w:sz w:val="20"/>
          <w:lang w:val="en-GB"/>
        </w:rPr>
        <w:t xml:space="preserve"> and percentage values of XRF were normalised (values range between 0 and 1). We carried ou</w:t>
      </w:r>
      <w:r w:rsidR="00BB57E9" w:rsidRPr="00E95345">
        <w:rPr>
          <w:rFonts w:ascii="Arial" w:hAnsi="Arial" w:cs="Arial"/>
          <w:sz w:val="20"/>
          <w:lang w:val="en-GB"/>
        </w:rPr>
        <w:t>t</w:t>
      </w:r>
      <w:r w:rsidR="00C62EDB" w:rsidRPr="00E95345">
        <w:rPr>
          <w:rFonts w:ascii="Arial" w:hAnsi="Arial" w:cs="Arial"/>
          <w:sz w:val="20"/>
          <w:lang w:val="en-GB"/>
        </w:rPr>
        <w:t xml:space="preserve"> </w:t>
      </w:r>
      <w:proofErr w:type="spellStart"/>
      <w:r w:rsidR="00C62EDB" w:rsidRPr="00E95345">
        <w:rPr>
          <w:rFonts w:ascii="Arial" w:hAnsi="Arial" w:cs="Arial"/>
          <w:sz w:val="20"/>
          <w:lang w:val="en-GB"/>
        </w:rPr>
        <w:t>Detrended</w:t>
      </w:r>
      <w:proofErr w:type="spellEnd"/>
      <w:r w:rsidR="00C62EDB" w:rsidRPr="00E95345">
        <w:rPr>
          <w:rFonts w:ascii="Arial" w:hAnsi="Arial" w:cs="Arial"/>
          <w:sz w:val="20"/>
          <w:lang w:val="en-GB"/>
        </w:rPr>
        <w:t xml:space="preserve"> Correspondence Analysis</w:t>
      </w:r>
      <w:r w:rsidRPr="00E95345">
        <w:rPr>
          <w:rFonts w:ascii="Arial" w:hAnsi="Arial" w:cs="Arial"/>
          <w:sz w:val="20"/>
          <w:lang w:val="en-GB"/>
        </w:rPr>
        <w:t xml:space="preserve"> (DCA)</w:t>
      </w:r>
      <w:r w:rsidR="00C62EDB" w:rsidRPr="00E95345">
        <w:rPr>
          <w:rFonts w:ascii="Arial" w:hAnsi="Arial" w:cs="Arial"/>
          <w:sz w:val="20"/>
          <w:lang w:val="en-GB"/>
        </w:rPr>
        <w:t xml:space="preserve"> with the </w:t>
      </w:r>
      <w:r w:rsidR="00C62EDB" w:rsidRPr="00E95345">
        <w:rPr>
          <w:rFonts w:ascii="Arial" w:hAnsi="Arial" w:cs="Arial"/>
          <w:i/>
          <w:sz w:val="20"/>
          <w:lang w:val="en-GB"/>
        </w:rPr>
        <w:t>Vegan</w:t>
      </w:r>
      <w:r w:rsidR="00C62EDB" w:rsidRPr="00E95345">
        <w:rPr>
          <w:rFonts w:ascii="Arial" w:hAnsi="Arial" w:cs="Arial"/>
          <w:sz w:val="20"/>
          <w:lang w:val="en-GB"/>
        </w:rPr>
        <w:t xml:space="preserve"> package in </w:t>
      </w:r>
      <w:proofErr w:type="spellStart"/>
      <w:r w:rsidR="00C62EDB" w:rsidRPr="00E95345">
        <w:rPr>
          <w:rFonts w:ascii="Arial" w:hAnsi="Arial" w:cs="Arial"/>
          <w:sz w:val="20"/>
          <w:lang w:val="en-GB"/>
        </w:rPr>
        <w:t>RStudio</w:t>
      </w:r>
      <w:proofErr w:type="spellEnd"/>
      <w:r w:rsidR="00C62EDB" w:rsidRPr="00E95345">
        <w:rPr>
          <w:rFonts w:ascii="Arial" w:hAnsi="Arial" w:cs="Arial"/>
          <w:sz w:val="20"/>
          <w:lang w:val="en-GB"/>
        </w:rPr>
        <w:t xml:space="preserve"> (R core team) using pollen percentage values to quantify </w:t>
      </w:r>
      <w:proofErr w:type="spellStart"/>
      <w:r w:rsidR="00C62EDB" w:rsidRPr="00E95345">
        <w:rPr>
          <w:rFonts w:ascii="Arial" w:hAnsi="Arial" w:cs="Arial"/>
          <w:sz w:val="20"/>
          <w:lang w:val="en-GB"/>
        </w:rPr>
        <w:t>palynological</w:t>
      </w:r>
      <w:proofErr w:type="spellEnd"/>
      <w:r w:rsidR="00C62EDB" w:rsidRPr="00E95345">
        <w:rPr>
          <w:rFonts w:ascii="Arial" w:hAnsi="Arial" w:cs="Arial"/>
          <w:sz w:val="20"/>
          <w:lang w:val="en-GB"/>
        </w:rPr>
        <w:t xml:space="preserve"> turnover</w:t>
      </w:r>
      <w:r w:rsidR="00273B6D" w:rsidRPr="00273B6D">
        <w:rPr>
          <w:rFonts w:ascii="Arial" w:hAnsi="Arial" w:cs="Arial"/>
          <w:sz w:val="20"/>
          <w:vertAlign w:val="superscript"/>
          <w:lang w:val="en-GB"/>
        </w:rPr>
        <w:t>43</w:t>
      </w:r>
      <w:r w:rsidR="00C62EDB" w:rsidRPr="00E95345">
        <w:rPr>
          <w:rFonts w:ascii="Arial" w:hAnsi="Arial" w:cs="Arial"/>
          <w:sz w:val="20"/>
          <w:lang w:val="en-GB"/>
        </w:rPr>
        <w:t>. For Canonical Correspondence Analysis</w:t>
      </w:r>
      <w:r w:rsidRPr="00E95345">
        <w:rPr>
          <w:rFonts w:ascii="Arial" w:hAnsi="Arial" w:cs="Arial"/>
          <w:sz w:val="20"/>
          <w:lang w:val="en-GB"/>
        </w:rPr>
        <w:t xml:space="preserve"> (CCA)</w:t>
      </w:r>
      <w:r w:rsidR="00C62EDB" w:rsidRPr="00E95345">
        <w:rPr>
          <w:rFonts w:ascii="Arial" w:hAnsi="Arial" w:cs="Arial"/>
          <w:sz w:val="20"/>
          <w:lang w:val="en-GB"/>
        </w:rPr>
        <w:t>, we used the same software</w:t>
      </w:r>
      <w:r w:rsidR="00354B76" w:rsidRPr="00E95345">
        <w:rPr>
          <w:rFonts w:ascii="Arial" w:hAnsi="Arial" w:cs="Arial"/>
          <w:sz w:val="20"/>
          <w:lang w:val="en-GB"/>
        </w:rPr>
        <w:t xml:space="preserve"> and used normalised values of selected</w:t>
      </w:r>
      <w:r w:rsidR="00C62EDB" w:rsidRPr="00E95345">
        <w:rPr>
          <w:rFonts w:ascii="Arial" w:hAnsi="Arial" w:cs="Arial"/>
          <w:sz w:val="20"/>
          <w:lang w:val="en-GB"/>
        </w:rPr>
        <w:t xml:space="preserve"> environmental variables. We </w:t>
      </w:r>
      <w:r w:rsidR="00354B76" w:rsidRPr="00E95345">
        <w:rPr>
          <w:rFonts w:ascii="Arial" w:hAnsi="Arial" w:cs="Arial"/>
          <w:sz w:val="20"/>
          <w:lang w:val="en-GB"/>
        </w:rPr>
        <w:t>chose</w:t>
      </w:r>
      <w:r w:rsidR="00C62EDB" w:rsidRPr="00E95345">
        <w:rPr>
          <w:rFonts w:ascii="Arial" w:hAnsi="Arial" w:cs="Arial"/>
          <w:sz w:val="20"/>
          <w:lang w:val="en-GB"/>
        </w:rPr>
        <w:t xml:space="preserve"> samples from every </w:t>
      </w:r>
      <w:r w:rsidR="004A72F3" w:rsidRPr="00E95345">
        <w:rPr>
          <w:rFonts w:ascii="Arial" w:hAnsi="Arial" w:cs="Arial"/>
          <w:sz w:val="20"/>
          <w:lang w:val="en-GB"/>
        </w:rPr>
        <w:t>environmental variable</w:t>
      </w:r>
      <w:r w:rsidR="00C62EDB" w:rsidRPr="00E95345">
        <w:rPr>
          <w:rFonts w:ascii="Arial" w:hAnsi="Arial" w:cs="Arial"/>
          <w:sz w:val="20"/>
          <w:lang w:val="en-GB"/>
        </w:rPr>
        <w:t xml:space="preserve"> that shared depth values used in pollen analyses, and when sampling depth values did not coincide, we selected </w:t>
      </w:r>
      <w:r w:rsidR="00C55F09" w:rsidRPr="00E95345">
        <w:rPr>
          <w:rFonts w:ascii="Arial" w:hAnsi="Arial" w:cs="Arial"/>
          <w:sz w:val="20"/>
          <w:lang w:val="en-GB"/>
        </w:rPr>
        <w:t xml:space="preserve">the </w:t>
      </w:r>
      <w:r w:rsidR="00C62EDB" w:rsidRPr="00E95345">
        <w:rPr>
          <w:rFonts w:ascii="Arial" w:hAnsi="Arial" w:cs="Arial"/>
          <w:sz w:val="20"/>
          <w:lang w:val="en-GB"/>
        </w:rPr>
        <w:t xml:space="preserve">closest </w:t>
      </w:r>
      <w:r w:rsidR="00C55F09" w:rsidRPr="00E95345">
        <w:rPr>
          <w:rFonts w:ascii="Arial" w:hAnsi="Arial" w:cs="Arial"/>
          <w:sz w:val="20"/>
          <w:lang w:val="en-GB"/>
        </w:rPr>
        <w:t xml:space="preserve">neighbouring </w:t>
      </w:r>
      <w:r w:rsidR="00354B76" w:rsidRPr="00E95345">
        <w:rPr>
          <w:rFonts w:ascii="Arial" w:hAnsi="Arial" w:cs="Arial"/>
          <w:sz w:val="20"/>
          <w:lang w:val="en-GB"/>
        </w:rPr>
        <w:t>samples</w:t>
      </w:r>
      <w:r w:rsidR="000948AD" w:rsidRPr="00E95345">
        <w:rPr>
          <w:rFonts w:ascii="Arial" w:hAnsi="Arial" w:cs="Arial"/>
          <w:sz w:val="20"/>
          <w:lang w:val="en-GB"/>
        </w:rPr>
        <w:t>. Thus,</w:t>
      </w:r>
      <w:r w:rsidR="00354B76" w:rsidRPr="00E95345">
        <w:rPr>
          <w:rFonts w:ascii="Arial" w:hAnsi="Arial" w:cs="Arial"/>
          <w:sz w:val="20"/>
          <w:lang w:val="en-GB"/>
        </w:rPr>
        <w:t xml:space="preserve"> e</w:t>
      </w:r>
      <w:r w:rsidR="00C62EDB" w:rsidRPr="00E95345">
        <w:rPr>
          <w:rFonts w:ascii="Arial" w:hAnsi="Arial" w:cs="Arial"/>
          <w:sz w:val="20"/>
          <w:lang w:val="en-GB"/>
        </w:rPr>
        <w:t>nvironmental variables represent r</w:t>
      </w:r>
      <w:r w:rsidR="00BA4473" w:rsidRPr="00E95345">
        <w:rPr>
          <w:rFonts w:ascii="Arial" w:hAnsi="Arial" w:cs="Arial"/>
          <w:sz w:val="20"/>
          <w:lang w:val="en-GB"/>
        </w:rPr>
        <w:t>oughly synchronous phenomena.</w:t>
      </w:r>
      <w:r w:rsidR="00F523FC" w:rsidRPr="00E95345">
        <w:rPr>
          <w:rFonts w:ascii="Arial" w:hAnsi="Arial" w:cs="Arial"/>
          <w:sz w:val="20"/>
          <w:lang w:val="en-GB"/>
        </w:rPr>
        <w:t xml:space="preserve"> </w:t>
      </w:r>
      <w:r w:rsidR="00330EBE" w:rsidRPr="00E95345">
        <w:rPr>
          <w:rFonts w:ascii="Arial" w:hAnsi="Arial" w:cs="Arial"/>
          <w:sz w:val="20"/>
          <w:lang w:val="en-GB"/>
        </w:rPr>
        <w:t>W</w:t>
      </w:r>
      <w:r w:rsidR="00C62EDB" w:rsidRPr="00E95345">
        <w:rPr>
          <w:rFonts w:ascii="Arial" w:hAnsi="Arial" w:cs="Arial"/>
          <w:sz w:val="20"/>
          <w:lang w:val="en-GB"/>
        </w:rPr>
        <w:t xml:space="preserve">e used 1) percentages of the spores of coprophilous fungi </w:t>
      </w:r>
      <w:proofErr w:type="spellStart"/>
      <w:r w:rsidR="00C62EDB" w:rsidRPr="00E95345">
        <w:rPr>
          <w:rFonts w:ascii="Arial" w:hAnsi="Arial" w:cs="Arial"/>
          <w:i/>
          <w:sz w:val="20"/>
          <w:lang w:val="en-GB"/>
        </w:rPr>
        <w:t>Sporormiella</w:t>
      </w:r>
      <w:proofErr w:type="spellEnd"/>
      <w:r w:rsidR="00C62EDB" w:rsidRPr="00E95345">
        <w:rPr>
          <w:rFonts w:ascii="Arial" w:hAnsi="Arial" w:cs="Arial"/>
          <w:sz w:val="20"/>
          <w:lang w:val="en-GB"/>
        </w:rPr>
        <w:t xml:space="preserve"> to represent herbivore abundance in the local catchment, 2) </w:t>
      </w:r>
      <w:r w:rsidR="002934CA" w:rsidRPr="00E95345">
        <w:rPr>
          <w:rFonts w:ascii="Arial" w:hAnsi="Arial" w:cs="Arial"/>
          <w:sz w:val="20"/>
          <w:lang w:val="en-GB"/>
        </w:rPr>
        <w:t>l</w:t>
      </w:r>
      <w:r w:rsidR="00C62EDB" w:rsidRPr="00E95345">
        <w:rPr>
          <w:rFonts w:ascii="Arial" w:hAnsi="Arial" w:cs="Arial"/>
          <w:sz w:val="20"/>
          <w:lang w:val="en-GB"/>
        </w:rPr>
        <w:t xml:space="preserve">oss of </w:t>
      </w:r>
      <w:r w:rsidR="002934CA" w:rsidRPr="00E95345">
        <w:rPr>
          <w:rFonts w:ascii="Arial" w:hAnsi="Arial" w:cs="Arial"/>
          <w:sz w:val="20"/>
          <w:lang w:val="en-GB"/>
        </w:rPr>
        <w:t>i</w:t>
      </w:r>
      <w:r w:rsidR="00C62EDB" w:rsidRPr="00E95345">
        <w:rPr>
          <w:rFonts w:ascii="Arial" w:hAnsi="Arial" w:cs="Arial"/>
          <w:sz w:val="20"/>
          <w:lang w:val="en-GB"/>
        </w:rPr>
        <w:t xml:space="preserve">gnition percentage (Cabo Verde) and </w:t>
      </w:r>
      <w:r w:rsidR="002934CA" w:rsidRPr="00E95345">
        <w:rPr>
          <w:rFonts w:ascii="Arial" w:hAnsi="Arial" w:cs="Arial"/>
          <w:sz w:val="20"/>
          <w:lang w:val="en-GB"/>
        </w:rPr>
        <w:t>o</w:t>
      </w:r>
      <w:r w:rsidR="00C62EDB" w:rsidRPr="00E95345">
        <w:rPr>
          <w:rFonts w:ascii="Arial" w:hAnsi="Arial" w:cs="Arial"/>
          <w:sz w:val="20"/>
          <w:lang w:val="en-GB"/>
        </w:rPr>
        <w:t xml:space="preserve">rganic </w:t>
      </w:r>
      <w:r w:rsidR="002934CA" w:rsidRPr="00E95345">
        <w:rPr>
          <w:rFonts w:ascii="Arial" w:hAnsi="Arial" w:cs="Arial"/>
          <w:sz w:val="20"/>
          <w:lang w:val="en-GB"/>
        </w:rPr>
        <w:t>m</w:t>
      </w:r>
      <w:r w:rsidR="00C62EDB" w:rsidRPr="00E95345">
        <w:rPr>
          <w:rFonts w:ascii="Arial" w:hAnsi="Arial" w:cs="Arial"/>
          <w:sz w:val="20"/>
          <w:lang w:val="en-GB"/>
        </w:rPr>
        <w:t>atter percentage (Canary Islands) as a proxy of soil organic content</w:t>
      </w:r>
      <w:r w:rsidR="000929B1" w:rsidRPr="00E95345">
        <w:rPr>
          <w:rFonts w:ascii="Arial" w:hAnsi="Arial" w:cs="Arial"/>
          <w:sz w:val="20"/>
          <w:lang w:val="en-GB"/>
        </w:rPr>
        <w:t xml:space="preserve"> and organic matter flux within the basins</w:t>
      </w:r>
      <w:r w:rsidR="00C62EDB" w:rsidRPr="00E95345">
        <w:rPr>
          <w:rFonts w:ascii="Arial" w:hAnsi="Arial" w:cs="Arial"/>
          <w:sz w:val="20"/>
          <w:lang w:val="en-GB"/>
        </w:rPr>
        <w:t xml:space="preserve">, 3) </w:t>
      </w:r>
      <w:r w:rsidR="002934CA" w:rsidRPr="00E95345">
        <w:rPr>
          <w:rFonts w:ascii="Arial" w:hAnsi="Arial" w:cs="Arial"/>
          <w:sz w:val="20"/>
          <w:lang w:val="en-GB"/>
        </w:rPr>
        <w:t>m</w:t>
      </w:r>
      <w:r w:rsidR="00C62EDB" w:rsidRPr="00E95345">
        <w:rPr>
          <w:rFonts w:ascii="Arial" w:hAnsi="Arial" w:cs="Arial"/>
          <w:sz w:val="20"/>
          <w:lang w:val="en-GB"/>
        </w:rPr>
        <w:t>acro-charcoal particle concentrations to represent local fire occurrence, and 4) median grain size (microns) in the Cabo Verde sites and SiO</w:t>
      </w:r>
      <w:r w:rsidR="00C62EDB" w:rsidRPr="00E95345">
        <w:rPr>
          <w:rFonts w:ascii="Arial" w:hAnsi="Arial" w:cs="Arial"/>
          <w:sz w:val="20"/>
          <w:vertAlign w:val="subscript"/>
          <w:lang w:val="en-GB"/>
        </w:rPr>
        <w:t>2</w:t>
      </w:r>
      <w:r w:rsidR="00C62EDB" w:rsidRPr="00E95345">
        <w:rPr>
          <w:rFonts w:ascii="Arial" w:hAnsi="Arial" w:cs="Arial"/>
          <w:sz w:val="20"/>
          <w:lang w:val="en-GB"/>
        </w:rPr>
        <w:t xml:space="preserve"> percentages in the Canary Island sites as proxies for erosion (sediment run-off from caldera margins). </w:t>
      </w:r>
    </w:p>
    <w:p w14:paraId="24F14103" w14:textId="2AFBE5D6" w:rsidR="00E6133D" w:rsidRPr="00E95345" w:rsidRDefault="00E6133D" w:rsidP="00C62EDB">
      <w:pPr>
        <w:pBdr>
          <w:top w:val="nil"/>
          <w:left w:val="nil"/>
          <w:bottom w:val="nil"/>
          <w:right w:val="nil"/>
          <w:between w:val="nil"/>
        </w:pBdr>
        <w:contextualSpacing/>
        <w:jc w:val="both"/>
        <w:rPr>
          <w:rFonts w:ascii="Arial" w:hAnsi="Arial" w:cs="Arial"/>
          <w:b/>
          <w:sz w:val="20"/>
          <w:szCs w:val="20"/>
        </w:rPr>
      </w:pPr>
      <w:r w:rsidRPr="00E95345">
        <w:rPr>
          <w:rFonts w:ascii="Arial" w:hAnsi="Arial" w:cs="Arial"/>
          <w:b/>
          <w:sz w:val="20"/>
          <w:szCs w:val="20"/>
        </w:rPr>
        <w:t>Acknowledgments</w:t>
      </w:r>
    </w:p>
    <w:p w14:paraId="1CAD1684" w14:textId="464D289A" w:rsidR="00F523FC" w:rsidRPr="00E95345" w:rsidRDefault="00F523FC" w:rsidP="00C62EDB">
      <w:pPr>
        <w:pBdr>
          <w:top w:val="nil"/>
          <w:left w:val="nil"/>
          <w:bottom w:val="nil"/>
          <w:right w:val="nil"/>
          <w:between w:val="nil"/>
        </w:pBdr>
        <w:contextualSpacing/>
        <w:jc w:val="both"/>
        <w:rPr>
          <w:rFonts w:ascii="Arial" w:hAnsi="Arial" w:cs="Arial"/>
          <w:b/>
          <w:sz w:val="20"/>
          <w:szCs w:val="20"/>
        </w:rPr>
      </w:pPr>
    </w:p>
    <w:p w14:paraId="191B6DB2" w14:textId="0CCC7FCC" w:rsidR="00F523FC" w:rsidRPr="00E95345" w:rsidRDefault="005D105B" w:rsidP="00524A19">
      <w:pPr>
        <w:pBdr>
          <w:top w:val="nil"/>
          <w:left w:val="nil"/>
          <w:bottom w:val="nil"/>
          <w:right w:val="nil"/>
          <w:between w:val="nil"/>
        </w:pBdr>
        <w:contextualSpacing/>
        <w:jc w:val="both"/>
        <w:rPr>
          <w:rFonts w:ascii="Arial" w:hAnsi="Arial" w:cs="Arial"/>
          <w:sz w:val="20"/>
          <w:szCs w:val="20"/>
        </w:rPr>
      </w:pPr>
      <w:r w:rsidRPr="00E95345">
        <w:rPr>
          <w:rFonts w:ascii="Arial" w:hAnsi="Arial" w:cs="Arial"/>
          <w:sz w:val="20"/>
          <w:szCs w:val="20"/>
        </w:rPr>
        <w:t xml:space="preserve">We thank the Spanish Ministry of the Environment and Rural and Marine Environs, Autonomous </w:t>
      </w:r>
      <w:proofErr w:type="spellStart"/>
      <w:r w:rsidRPr="00E95345">
        <w:rPr>
          <w:rFonts w:ascii="Arial" w:hAnsi="Arial" w:cs="Arial"/>
          <w:sz w:val="20"/>
          <w:szCs w:val="20"/>
        </w:rPr>
        <w:t>Organisation</w:t>
      </w:r>
      <w:proofErr w:type="spellEnd"/>
      <w:r w:rsidRPr="00E95345">
        <w:rPr>
          <w:rFonts w:ascii="Arial" w:hAnsi="Arial" w:cs="Arial"/>
          <w:sz w:val="20"/>
          <w:szCs w:val="20"/>
        </w:rPr>
        <w:t xml:space="preserve"> of National Parks (project 003/2008), the </w:t>
      </w:r>
      <w:proofErr w:type="spellStart"/>
      <w:r w:rsidRPr="00E95345">
        <w:rPr>
          <w:rFonts w:ascii="Arial" w:hAnsi="Arial" w:cs="Arial"/>
          <w:sz w:val="20"/>
          <w:szCs w:val="20"/>
        </w:rPr>
        <w:t>Canarian</w:t>
      </w:r>
      <w:proofErr w:type="spellEnd"/>
      <w:r w:rsidRPr="00E95345">
        <w:rPr>
          <w:rFonts w:ascii="Arial" w:hAnsi="Arial" w:cs="Arial"/>
          <w:sz w:val="20"/>
          <w:szCs w:val="20"/>
        </w:rPr>
        <w:t xml:space="preserve"> Agency for Research, Innovation and Information for Society and the European Regional Development Fund</w:t>
      </w:r>
      <w:r w:rsidR="008C22B4">
        <w:rPr>
          <w:rFonts w:ascii="Arial" w:hAnsi="Arial" w:cs="Arial"/>
          <w:sz w:val="20"/>
          <w:szCs w:val="20"/>
        </w:rPr>
        <w:t xml:space="preserve"> (project SolSubC200801000053),</w:t>
      </w:r>
      <w:r w:rsidRPr="00E95345">
        <w:rPr>
          <w:rFonts w:ascii="Arial" w:hAnsi="Arial" w:cs="Arial"/>
          <w:sz w:val="20"/>
          <w:szCs w:val="20"/>
        </w:rPr>
        <w:t xml:space="preserve"> </w:t>
      </w:r>
      <w:r w:rsidR="00D00A01" w:rsidRPr="00D00A01">
        <w:rPr>
          <w:rFonts w:ascii="Arial" w:hAnsi="Arial" w:cs="Arial"/>
          <w:color w:val="000000"/>
          <w:sz w:val="20"/>
          <w:szCs w:val="20"/>
          <w:bdr w:val="none" w:sz="0" w:space="0" w:color="auto" w:frame="1"/>
        </w:rPr>
        <w:t xml:space="preserve">the Spanish Ministry of Science and Innovation (CGL 2009-10939), and the Spanish Ministry of Education (EX2009-0669) for funding the </w:t>
      </w:r>
      <w:proofErr w:type="spellStart"/>
      <w:r w:rsidR="00D00A01" w:rsidRPr="00D00A01">
        <w:rPr>
          <w:rFonts w:ascii="Arial" w:hAnsi="Arial" w:cs="Arial"/>
          <w:color w:val="000000"/>
          <w:sz w:val="20"/>
          <w:szCs w:val="20"/>
          <w:bdr w:val="none" w:sz="0" w:space="0" w:color="auto" w:frame="1"/>
        </w:rPr>
        <w:t>palaeoecological</w:t>
      </w:r>
      <w:proofErr w:type="spellEnd"/>
      <w:r w:rsidR="00D00A01" w:rsidRPr="00D00A01">
        <w:rPr>
          <w:rFonts w:ascii="Arial" w:hAnsi="Arial" w:cs="Arial"/>
          <w:color w:val="000000"/>
          <w:sz w:val="20"/>
          <w:szCs w:val="20"/>
          <w:bdr w:val="none" w:sz="0" w:space="0" w:color="auto" w:frame="1"/>
        </w:rPr>
        <w:t xml:space="preserve"> projects in the Canary Islands</w:t>
      </w:r>
      <w:r w:rsidRPr="00E95345">
        <w:rPr>
          <w:rFonts w:ascii="Arial" w:hAnsi="Arial" w:cs="Arial"/>
          <w:sz w:val="20"/>
          <w:szCs w:val="20"/>
        </w:rPr>
        <w:t xml:space="preserve">. We thank </w:t>
      </w:r>
      <w:r w:rsidR="00524A19" w:rsidRPr="00E95345">
        <w:rPr>
          <w:rFonts w:ascii="Arial" w:hAnsi="Arial" w:cs="Arial"/>
          <w:sz w:val="20"/>
          <w:szCs w:val="20"/>
        </w:rPr>
        <w:t xml:space="preserve">the University of Southampton for the Geography and the Environment +3 Postgraduate Research Scholarship awarded to Alvaro </w:t>
      </w:r>
      <w:proofErr w:type="spellStart"/>
      <w:r w:rsidR="00524A19" w:rsidRPr="00E95345">
        <w:rPr>
          <w:rFonts w:ascii="Arial" w:hAnsi="Arial" w:cs="Arial"/>
          <w:sz w:val="20"/>
          <w:szCs w:val="20"/>
        </w:rPr>
        <w:t>Castilla-Be</w:t>
      </w:r>
      <w:r w:rsidR="00314B2A">
        <w:rPr>
          <w:rFonts w:ascii="Arial" w:hAnsi="Arial" w:cs="Arial"/>
          <w:sz w:val="20"/>
          <w:szCs w:val="20"/>
        </w:rPr>
        <w:t>l</w:t>
      </w:r>
      <w:r w:rsidR="00524A19" w:rsidRPr="00E95345">
        <w:rPr>
          <w:rFonts w:ascii="Arial" w:hAnsi="Arial" w:cs="Arial"/>
          <w:sz w:val="20"/>
          <w:szCs w:val="20"/>
        </w:rPr>
        <w:t>trán</w:t>
      </w:r>
      <w:proofErr w:type="spellEnd"/>
      <w:r w:rsidR="00524A19" w:rsidRPr="00E95345">
        <w:rPr>
          <w:rFonts w:ascii="Arial" w:hAnsi="Arial" w:cs="Arial"/>
          <w:sz w:val="20"/>
          <w:szCs w:val="20"/>
        </w:rPr>
        <w:t xml:space="preserve"> (2017–2020, WRJB1B), as well as the </w:t>
      </w:r>
      <w:r w:rsidRPr="00E95345">
        <w:rPr>
          <w:rFonts w:ascii="Arial" w:hAnsi="Arial" w:cs="Arial"/>
          <w:sz w:val="20"/>
          <w:szCs w:val="20"/>
        </w:rPr>
        <w:t>Royal Geographic Society</w:t>
      </w:r>
      <w:r w:rsidR="00071FB3" w:rsidRPr="00E95345">
        <w:rPr>
          <w:rFonts w:ascii="Arial" w:hAnsi="Arial" w:cs="Arial"/>
          <w:sz w:val="20"/>
          <w:szCs w:val="20"/>
        </w:rPr>
        <w:t>- IBG</w:t>
      </w:r>
      <w:r w:rsidR="008C60B0" w:rsidRPr="00E95345">
        <w:rPr>
          <w:rFonts w:ascii="Arial" w:hAnsi="Arial" w:cs="Arial"/>
          <w:sz w:val="20"/>
          <w:szCs w:val="20"/>
        </w:rPr>
        <w:t xml:space="preserve"> (2015, 2019 ECR grants)</w:t>
      </w:r>
      <w:r w:rsidRPr="00E95345">
        <w:rPr>
          <w:rFonts w:ascii="Arial" w:hAnsi="Arial" w:cs="Arial"/>
          <w:sz w:val="20"/>
          <w:szCs w:val="20"/>
        </w:rPr>
        <w:t>, the Explorers Club</w:t>
      </w:r>
      <w:r w:rsidR="008C60B0" w:rsidRPr="00E95345">
        <w:rPr>
          <w:rFonts w:ascii="Arial" w:hAnsi="Arial" w:cs="Arial"/>
          <w:sz w:val="20"/>
          <w:szCs w:val="20"/>
        </w:rPr>
        <w:t xml:space="preserve"> (exploration grant 2018)</w:t>
      </w:r>
      <w:r w:rsidRPr="00E95345">
        <w:rPr>
          <w:rFonts w:ascii="Arial" w:hAnsi="Arial" w:cs="Arial"/>
          <w:sz w:val="20"/>
          <w:szCs w:val="20"/>
        </w:rPr>
        <w:t>, the Quaternary Research Association</w:t>
      </w:r>
      <w:r w:rsidR="008C60B0" w:rsidRPr="00E95345">
        <w:rPr>
          <w:rFonts w:ascii="Arial" w:hAnsi="Arial" w:cs="Arial"/>
          <w:sz w:val="20"/>
          <w:szCs w:val="20"/>
        </w:rPr>
        <w:t xml:space="preserve"> (Chrono-14 award 2018)</w:t>
      </w:r>
      <w:r w:rsidRPr="00E95345">
        <w:rPr>
          <w:rFonts w:ascii="Arial" w:hAnsi="Arial" w:cs="Arial"/>
          <w:sz w:val="20"/>
          <w:szCs w:val="20"/>
        </w:rPr>
        <w:t>, the Association for Environmental Archaeology</w:t>
      </w:r>
      <w:r w:rsidR="008C60B0" w:rsidRPr="00E95345">
        <w:rPr>
          <w:rFonts w:ascii="Arial" w:hAnsi="Arial" w:cs="Arial"/>
          <w:sz w:val="20"/>
          <w:szCs w:val="20"/>
        </w:rPr>
        <w:t xml:space="preserve"> (small research grant 2019)</w:t>
      </w:r>
      <w:r w:rsidRPr="00E95345">
        <w:rPr>
          <w:rFonts w:ascii="Arial" w:hAnsi="Arial" w:cs="Arial"/>
          <w:sz w:val="20"/>
          <w:szCs w:val="20"/>
        </w:rPr>
        <w:t>, NERC radiocarbon support grants</w:t>
      </w:r>
      <w:r w:rsidR="008C60B0" w:rsidRPr="00E95345">
        <w:rPr>
          <w:rFonts w:ascii="Arial" w:hAnsi="Arial" w:cs="Arial"/>
          <w:sz w:val="20"/>
          <w:szCs w:val="20"/>
        </w:rPr>
        <w:t xml:space="preserve"> (2018, 2019)</w:t>
      </w:r>
      <w:r w:rsidRPr="00E95345">
        <w:rPr>
          <w:rFonts w:ascii="Arial" w:hAnsi="Arial" w:cs="Arial"/>
          <w:sz w:val="20"/>
          <w:szCs w:val="20"/>
        </w:rPr>
        <w:t xml:space="preserve"> for funding</w:t>
      </w:r>
      <w:r w:rsidR="008C60B0" w:rsidRPr="00E95345">
        <w:rPr>
          <w:rFonts w:ascii="Arial" w:hAnsi="Arial" w:cs="Arial"/>
          <w:sz w:val="20"/>
          <w:szCs w:val="20"/>
        </w:rPr>
        <w:t xml:space="preserve"> our team´s</w:t>
      </w:r>
      <w:r w:rsidRPr="00E95345">
        <w:rPr>
          <w:rFonts w:ascii="Arial" w:hAnsi="Arial" w:cs="Arial"/>
          <w:sz w:val="20"/>
          <w:szCs w:val="20"/>
        </w:rPr>
        <w:t xml:space="preserve"> </w:t>
      </w:r>
      <w:proofErr w:type="spellStart"/>
      <w:r w:rsidR="008C60B0" w:rsidRPr="00E95345">
        <w:rPr>
          <w:rFonts w:ascii="Arial" w:hAnsi="Arial" w:cs="Arial"/>
          <w:sz w:val="20"/>
          <w:szCs w:val="20"/>
        </w:rPr>
        <w:t>palaeo</w:t>
      </w:r>
      <w:r w:rsidR="00876CD5" w:rsidRPr="00E95345">
        <w:rPr>
          <w:rFonts w:ascii="Arial" w:hAnsi="Arial" w:cs="Arial"/>
          <w:sz w:val="20"/>
          <w:szCs w:val="20"/>
        </w:rPr>
        <w:t>e</w:t>
      </w:r>
      <w:r w:rsidR="008C60B0" w:rsidRPr="00E95345">
        <w:rPr>
          <w:rFonts w:ascii="Arial" w:hAnsi="Arial" w:cs="Arial"/>
          <w:sz w:val="20"/>
          <w:szCs w:val="20"/>
        </w:rPr>
        <w:t>c</w:t>
      </w:r>
      <w:r w:rsidR="00876CD5" w:rsidRPr="00E95345">
        <w:rPr>
          <w:rFonts w:ascii="Arial" w:hAnsi="Arial" w:cs="Arial"/>
          <w:sz w:val="20"/>
          <w:szCs w:val="20"/>
        </w:rPr>
        <w:t>o</w:t>
      </w:r>
      <w:r w:rsidR="008C60B0" w:rsidRPr="00E95345">
        <w:rPr>
          <w:rFonts w:ascii="Arial" w:hAnsi="Arial" w:cs="Arial"/>
          <w:sz w:val="20"/>
          <w:szCs w:val="20"/>
        </w:rPr>
        <w:t>logical</w:t>
      </w:r>
      <w:proofErr w:type="spellEnd"/>
      <w:r w:rsidRPr="00E95345">
        <w:rPr>
          <w:rFonts w:ascii="Arial" w:hAnsi="Arial" w:cs="Arial"/>
          <w:sz w:val="20"/>
          <w:szCs w:val="20"/>
        </w:rPr>
        <w:t xml:space="preserve"> research in Cabo Verde</w:t>
      </w:r>
      <w:r w:rsidR="0027148A" w:rsidRPr="00E95345">
        <w:rPr>
          <w:rFonts w:ascii="Arial" w:hAnsi="Arial" w:cs="Arial"/>
          <w:sz w:val="20"/>
          <w:szCs w:val="20"/>
        </w:rPr>
        <w:t xml:space="preserve">. We would like to thank </w:t>
      </w:r>
      <w:proofErr w:type="spellStart"/>
      <w:r w:rsidR="0027148A" w:rsidRPr="00E95345">
        <w:rPr>
          <w:rFonts w:ascii="Arial" w:hAnsi="Arial" w:cs="Arial"/>
          <w:sz w:val="20"/>
          <w:szCs w:val="20"/>
        </w:rPr>
        <w:t>Juli</w:t>
      </w:r>
      <w:proofErr w:type="spellEnd"/>
      <w:r w:rsidR="0027148A" w:rsidRPr="00E95345">
        <w:rPr>
          <w:rFonts w:ascii="Arial" w:hAnsi="Arial" w:cs="Arial"/>
          <w:sz w:val="20"/>
          <w:szCs w:val="20"/>
        </w:rPr>
        <w:t xml:space="preserve"> </w:t>
      </w:r>
      <w:proofErr w:type="spellStart"/>
      <w:r w:rsidR="0027148A" w:rsidRPr="00E95345">
        <w:rPr>
          <w:rFonts w:ascii="Arial" w:hAnsi="Arial" w:cs="Arial"/>
          <w:sz w:val="20"/>
          <w:szCs w:val="20"/>
        </w:rPr>
        <w:t>Caujapé</w:t>
      </w:r>
      <w:proofErr w:type="spellEnd"/>
      <w:r w:rsidR="0027148A" w:rsidRPr="00E95345">
        <w:rPr>
          <w:rFonts w:ascii="Arial" w:hAnsi="Arial" w:cs="Arial"/>
          <w:sz w:val="20"/>
          <w:szCs w:val="20"/>
        </w:rPr>
        <w:t xml:space="preserve"> Castells and the </w:t>
      </w:r>
      <w:proofErr w:type="spellStart"/>
      <w:r w:rsidR="0027148A" w:rsidRPr="00E95345">
        <w:rPr>
          <w:rFonts w:ascii="Arial" w:hAnsi="Arial" w:cs="Arial"/>
          <w:sz w:val="20"/>
          <w:szCs w:val="20"/>
        </w:rPr>
        <w:t>Jardín</w:t>
      </w:r>
      <w:proofErr w:type="spellEnd"/>
      <w:r w:rsidR="0027148A" w:rsidRPr="00E95345">
        <w:rPr>
          <w:rFonts w:ascii="Arial" w:hAnsi="Arial" w:cs="Arial"/>
          <w:sz w:val="20"/>
          <w:szCs w:val="20"/>
        </w:rPr>
        <w:t xml:space="preserve"> </w:t>
      </w:r>
      <w:proofErr w:type="spellStart"/>
      <w:r w:rsidR="0027148A" w:rsidRPr="00E95345">
        <w:rPr>
          <w:rFonts w:ascii="Arial" w:hAnsi="Arial" w:cs="Arial"/>
          <w:sz w:val="20"/>
          <w:szCs w:val="20"/>
        </w:rPr>
        <w:t>Botánico</w:t>
      </w:r>
      <w:proofErr w:type="spellEnd"/>
      <w:r w:rsidR="0027148A" w:rsidRPr="00E95345">
        <w:rPr>
          <w:rFonts w:ascii="Arial" w:hAnsi="Arial" w:cs="Arial"/>
          <w:sz w:val="20"/>
          <w:szCs w:val="20"/>
        </w:rPr>
        <w:t xml:space="preserve"> </w:t>
      </w:r>
      <w:proofErr w:type="spellStart"/>
      <w:r w:rsidR="0027148A" w:rsidRPr="00E95345">
        <w:rPr>
          <w:rFonts w:ascii="Arial" w:hAnsi="Arial" w:cs="Arial"/>
          <w:sz w:val="20"/>
          <w:szCs w:val="20"/>
        </w:rPr>
        <w:t>Canario</w:t>
      </w:r>
      <w:proofErr w:type="spellEnd"/>
      <w:r w:rsidR="0027148A" w:rsidRPr="00E95345">
        <w:rPr>
          <w:rFonts w:ascii="Arial" w:hAnsi="Arial" w:cs="Arial"/>
          <w:sz w:val="20"/>
          <w:szCs w:val="20"/>
        </w:rPr>
        <w:t xml:space="preserve"> </w:t>
      </w:r>
      <w:proofErr w:type="spellStart"/>
      <w:r w:rsidR="0027148A" w:rsidRPr="00E95345">
        <w:rPr>
          <w:rFonts w:ascii="Arial" w:hAnsi="Arial" w:cs="Arial"/>
          <w:sz w:val="20"/>
          <w:szCs w:val="20"/>
        </w:rPr>
        <w:t>Viera</w:t>
      </w:r>
      <w:proofErr w:type="spellEnd"/>
      <w:r w:rsidR="0027148A" w:rsidRPr="00E95345">
        <w:rPr>
          <w:rFonts w:ascii="Arial" w:hAnsi="Arial" w:cs="Arial"/>
          <w:sz w:val="20"/>
          <w:szCs w:val="20"/>
        </w:rPr>
        <w:t xml:space="preserve"> y </w:t>
      </w:r>
      <w:proofErr w:type="spellStart"/>
      <w:r w:rsidR="0027148A" w:rsidRPr="00E95345">
        <w:rPr>
          <w:rFonts w:ascii="Arial" w:hAnsi="Arial" w:cs="Arial"/>
          <w:sz w:val="20"/>
          <w:szCs w:val="20"/>
        </w:rPr>
        <w:t>Clavijo</w:t>
      </w:r>
      <w:proofErr w:type="spellEnd"/>
      <w:r w:rsidR="006A1F52">
        <w:rPr>
          <w:rFonts w:ascii="Arial" w:hAnsi="Arial" w:cs="Arial"/>
          <w:sz w:val="20"/>
          <w:szCs w:val="20"/>
        </w:rPr>
        <w:t xml:space="preserve"> </w:t>
      </w:r>
      <w:r w:rsidR="006A1F52" w:rsidRPr="006A1F52">
        <w:rPr>
          <w:rFonts w:ascii="Arial" w:hAnsi="Arial" w:cs="Arial"/>
          <w:sz w:val="20"/>
          <w:szCs w:val="20"/>
        </w:rPr>
        <w:t xml:space="preserve">– </w:t>
      </w:r>
      <w:proofErr w:type="spellStart"/>
      <w:r w:rsidR="006A1F52" w:rsidRPr="006A1F52">
        <w:rPr>
          <w:rFonts w:ascii="Arial" w:hAnsi="Arial" w:cs="Arial"/>
          <w:sz w:val="20"/>
          <w:szCs w:val="20"/>
        </w:rPr>
        <w:t>Unidad</w:t>
      </w:r>
      <w:proofErr w:type="spellEnd"/>
      <w:r w:rsidR="006A1F52" w:rsidRPr="006A1F52">
        <w:rPr>
          <w:rFonts w:ascii="Arial" w:hAnsi="Arial" w:cs="Arial"/>
          <w:sz w:val="20"/>
          <w:szCs w:val="20"/>
        </w:rPr>
        <w:t xml:space="preserve"> </w:t>
      </w:r>
      <w:proofErr w:type="spellStart"/>
      <w:r w:rsidR="006A1F52" w:rsidRPr="006A1F52">
        <w:rPr>
          <w:rFonts w:ascii="Arial" w:hAnsi="Arial" w:cs="Arial"/>
          <w:sz w:val="20"/>
          <w:szCs w:val="20"/>
        </w:rPr>
        <w:t>asociada</w:t>
      </w:r>
      <w:proofErr w:type="spellEnd"/>
      <w:r w:rsidR="006A1F52" w:rsidRPr="006A1F52">
        <w:rPr>
          <w:rFonts w:ascii="Arial" w:hAnsi="Arial" w:cs="Arial"/>
          <w:sz w:val="20"/>
          <w:szCs w:val="20"/>
        </w:rPr>
        <w:t xml:space="preserve"> </w:t>
      </w:r>
      <w:r w:rsidR="006A1F52">
        <w:rPr>
          <w:rFonts w:ascii="Arial" w:hAnsi="Arial" w:cs="Arial"/>
          <w:sz w:val="20"/>
          <w:szCs w:val="20"/>
        </w:rPr>
        <w:t xml:space="preserve">al </w:t>
      </w:r>
      <w:r w:rsidR="006A1F52" w:rsidRPr="006A1F52">
        <w:rPr>
          <w:rFonts w:ascii="Arial" w:hAnsi="Arial" w:cs="Arial"/>
          <w:sz w:val="20"/>
          <w:szCs w:val="20"/>
        </w:rPr>
        <w:t>CSIC</w:t>
      </w:r>
      <w:r w:rsidR="006A1F52">
        <w:rPr>
          <w:rFonts w:ascii="Arial" w:hAnsi="Arial" w:cs="Arial"/>
          <w:sz w:val="20"/>
          <w:szCs w:val="20"/>
        </w:rPr>
        <w:t>,</w:t>
      </w:r>
      <w:r w:rsidR="0027148A" w:rsidRPr="00E95345">
        <w:rPr>
          <w:rFonts w:ascii="Arial" w:hAnsi="Arial" w:cs="Arial"/>
          <w:sz w:val="20"/>
          <w:szCs w:val="20"/>
        </w:rPr>
        <w:t xml:space="preserve"> for insights into the Cabo Verdean and </w:t>
      </w:r>
      <w:proofErr w:type="spellStart"/>
      <w:r w:rsidR="0027148A" w:rsidRPr="00E95345">
        <w:rPr>
          <w:rFonts w:ascii="Arial" w:hAnsi="Arial" w:cs="Arial"/>
          <w:sz w:val="20"/>
          <w:szCs w:val="20"/>
        </w:rPr>
        <w:t>Canarian</w:t>
      </w:r>
      <w:proofErr w:type="spellEnd"/>
      <w:r w:rsidR="0027148A" w:rsidRPr="00E95345">
        <w:rPr>
          <w:rFonts w:ascii="Arial" w:hAnsi="Arial" w:cs="Arial"/>
          <w:sz w:val="20"/>
          <w:szCs w:val="20"/>
        </w:rPr>
        <w:t xml:space="preserve"> seed banks, </w:t>
      </w:r>
      <w:r w:rsidR="006C706F" w:rsidRPr="00E95345">
        <w:rPr>
          <w:rFonts w:ascii="Arial" w:hAnsi="Arial" w:cs="Arial"/>
          <w:sz w:val="20"/>
          <w:szCs w:val="20"/>
        </w:rPr>
        <w:t xml:space="preserve">and two </w:t>
      </w:r>
      <w:r w:rsidR="0027148A" w:rsidRPr="00E95345">
        <w:rPr>
          <w:rFonts w:ascii="Arial" w:hAnsi="Arial" w:cs="Arial"/>
          <w:sz w:val="20"/>
          <w:szCs w:val="20"/>
        </w:rPr>
        <w:t xml:space="preserve">anonymous </w:t>
      </w:r>
      <w:r w:rsidR="00075D68" w:rsidRPr="00075D68">
        <w:rPr>
          <w:rFonts w:ascii="Arial" w:hAnsi="Arial" w:cs="Arial"/>
          <w:sz w:val="20"/>
          <w:szCs w:val="20"/>
        </w:rPr>
        <w:t>reviewers</w:t>
      </w:r>
      <w:r w:rsidR="006C706F" w:rsidRPr="00E95345">
        <w:rPr>
          <w:rFonts w:ascii="Arial" w:hAnsi="Arial" w:cs="Arial"/>
          <w:sz w:val="20"/>
          <w:szCs w:val="20"/>
        </w:rPr>
        <w:t xml:space="preserve"> for </w:t>
      </w:r>
      <w:r w:rsidR="0027148A" w:rsidRPr="00E95345">
        <w:rPr>
          <w:rFonts w:ascii="Arial" w:hAnsi="Arial" w:cs="Arial"/>
          <w:sz w:val="20"/>
          <w:szCs w:val="20"/>
        </w:rPr>
        <w:t>their constructive suggestions to improve the manuscript</w:t>
      </w:r>
      <w:r w:rsidR="002B25BD" w:rsidRPr="00E95345">
        <w:rPr>
          <w:rFonts w:ascii="Arial" w:hAnsi="Arial" w:cs="Arial"/>
          <w:sz w:val="20"/>
          <w:szCs w:val="20"/>
        </w:rPr>
        <w:t>.</w:t>
      </w:r>
    </w:p>
    <w:p w14:paraId="0D26FD45" w14:textId="77777777" w:rsidR="00564E92" w:rsidRPr="00E95345" w:rsidRDefault="00564E92" w:rsidP="00C62EDB">
      <w:pPr>
        <w:pBdr>
          <w:top w:val="nil"/>
          <w:left w:val="nil"/>
          <w:bottom w:val="nil"/>
          <w:right w:val="nil"/>
          <w:between w:val="nil"/>
        </w:pBdr>
        <w:contextualSpacing/>
        <w:jc w:val="both"/>
        <w:rPr>
          <w:rFonts w:ascii="Arial" w:hAnsi="Arial" w:cs="Arial"/>
          <w:sz w:val="20"/>
          <w:szCs w:val="20"/>
        </w:rPr>
      </w:pPr>
    </w:p>
    <w:p w14:paraId="421FC490" w14:textId="742C395C" w:rsidR="00270945" w:rsidRDefault="00E6133D" w:rsidP="00C62EDB">
      <w:pPr>
        <w:pBdr>
          <w:top w:val="nil"/>
          <w:left w:val="nil"/>
          <w:bottom w:val="nil"/>
          <w:right w:val="nil"/>
          <w:between w:val="nil"/>
        </w:pBdr>
        <w:contextualSpacing/>
        <w:jc w:val="both"/>
        <w:rPr>
          <w:rFonts w:ascii="Arial" w:hAnsi="Arial" w:cs="Arial"/>
          <w:b/>
          <w:sz w:val="20"/>
          <w:szCs w:val="20"/>
        </w:rPr>
      </w:pPr>
      <w:r w:rsidRPr="00E95345">
        <w:rPr>
          <w:rFonts w:ascii="Arial" w:hAnsi="Arial" w:cs="Arial"/>
          <w:b/>
          <w:sz w:val="20"/>
          <w:szCs w:val="20"/>
        </w:rPr>
        <w:t>References</w:t>
      </w:r>
    </w:p>
    <w:p w14:paraId="5FA1716F" w14:textId="6D677F89" w:rsidR="00DC75E6" w:rsidRDefault="00DC75E6" w:rsidP="00C62EDB">
      <w:pPr>
        <w:pBdr>
          <w:top w:val="nil"/>
          <w:left w:val="nil"/>
          <w:bottom w:val="nil"/>
          <w:right w:val="nil"/>
          <w:between w:val="nil"/>
        </w:pBdr>
        <w:contextualSpacing/>
        <w:jc w:val="both"/>
        <w:rPr>
          <w:rFonts w:ascii="Arial" w:hAnsi="Arial" w:cs="Arial"/>
          <w:b/>
          <w:sz w:val="20"/>
          <w:szCs w:val="20"/>
        </w:rPr>
      </w:pPr>
    </w:p>
    <w:p w14:paraId="30E96810"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lang w:val="es-ES"/>
        </w:rPr>
        <w:footnoteRef/>
      </w:r>
      <w:r w:rsidRPr="00D40D28">
        <w:rPr>
          <w:rFonts w:ascii="Arial" w:hAnsi="Arial" w:cs="Arial"/>
          <w:sz w:val="20"/>
          <w:szCs w:val="20"/>
        </w:rPr>
        <w:t xml:space="preserve"> S. L. Lewis, D. P. Edwards, D. Galbraith, Increasing human dominance of tropical forests. </w:t>
      </w:r>
      <w:r w:rsidRPr="00D40D28">
        <w:rPr>
          <w:rFonts w:ascii="Arial" w:hAnsi="Arial" w:cs="Arial"/>
          <w:i/>
          <w:iCs/>
          <w:sz w:val="20"/>
          <w:szCs w:val="20"/>
        </w:rPr>
        <w:t>Science</w:t>
      </w:r>
      <w:r w:rsidRPr="00D40D28">
        <w:rPr>
          <w:rFonts w:ascii="Arial" w:hAnsi="Arial" w:cs="Arial"/>
          <w:sz w:val="20"/>
          <w:szCs w:val="20"/>
        </w:rPr>
        <w:t xml:space="preserve"> </w:t>
      </w:r>
      <w:r w:rsidRPr="00D40D28">
        <w:rPr>
          <w:rFonts w:ascii="Arial" w:hAnsi="Arial" w:cs="Arial"/>
          <w:b/>
          <w:bCs/>
          <w:sz w:val="20"/>
          <w:szCs w:val="20"/>
        </w:rPr>
        <w:t>349</w:t>
      </w:r>
      <w:r w:rsidRPr="00D40D28">
        <w:rPr>
          <w:rFonts w:ascii="Arial" w:hAnsi="Arial" w:cs="Arial"/>
          <w:sz w:val="20"/>
          <w:szCs w:val="20"/>
        </w:rPr>
        <w:t>, 827-832 (2015).</w:t>
      </w:r>
    </w:p>
    <w:p w14:paraId="0549F42D" w14:textId="061E3785" w:rsidR="00DC75E6" w:rsidRPr="00D40D28" w:rsidRDefault="00DC75E6" w:rsidP="00DC75E6">
      <w:pPr>
        <w:rPr>
          <w:rFonts w:ascii="Arial" w:hAnsi="Arial" w:cs="Arial"/>
          <w:sz w:val="20"/>
          <w:szCs w:val="20"/>
        </w:rPr>
      </w:pPr>
      <w:r>
        <w:rPr>
          <w:rFonts w:ascii="Arial" w:hAnsi="Arial" w:cs="Arial"/>
          <w:sz w:val="20"/>
          <w:szCs w:val="20"/>
          <w:vertAlign w:val="superscript"/>
        </w:rPr>
        <w:t>2</w:t>
      </w:r>
      <w:r w:rsidRPr="00D40D28">
        <w:rPr>
          <w:rFonts w:ascii="Arial" w:hAnsi="Arial" w:cs="Arial"/>
          <w:sz w:val="20"/>
          <w:szCs w:val="20"/>
        </w:rPr>
        <w:t xml:space="preserve"> M. V. </w:t>
      </w:r>
      <w:proofErr w:type="spellStart"/>
      <w:r w:rsidRPr="00D40D28">
        <w:rPr>
          <w:rFonts w:ascii="Arial" w:hAnsi="Arial" w:cs="Arial"/>
          <w:sz w:val="20"/>
          <w:szCs w:val="20"/>
        </w:rPr>
        <w:t>Lomolino</w:t>
      </w:r>
      <w:proofErr w:type="spellEnd"/>
      <w:r w:rsidRPr="00D40D28">
        <w:rPr>
          <w:rFonts w:ascii="Arial" w:hAnsi="Arial" w:cs="Arial"/>
          <w:sz w:val="20"/>
          <w:szCs w:val="20"/>
        </w:rPr>
        <w:t xml:space="preserve">, B. R. Riddle, R. J. Whittaker, </w:t>
      </w:r>
      <w:r w:rsidRPr="00D40D28">
        <w:rPr>
          <w:rFonts w:ascii="Arial" w:hAnsi="Arial" w:cs="Arial"/>
          <w:i/>
          <w:sz w:val="20"/>
          <w:szCs w:val="20"/>
        </w:rPr>
        <w:t>Biogeography</w:t>
      </w:r>
      <w:r w:rsidRPr="00D40D28">
        <w:rPr>
          <w:rFonts w:ascii="Arial" w:hAnsi="Arial" w:cs="Arial"/>
          <w:sz w:val="20"/>
          <w:szCs w:val="20"/>
        </w:rPr>
        <w:t>, 5</w:t>
      </w:r>
      <w:r w:rsidRPr="00D40D28">
        <w:rPr>
          <w:rFonts w:ascii="Arial" w:hAnsi="Arial" w:cs="Arial"/>
          <w:sz w:val="20"/>
          <w:szCs w:val="20"/>
          <w:vertAlign w:val="superscript"/>
        </w:rPr>
        <w:t>th</w:t>
      </w:r>
      <w:r w:rsidR="008C22B4">
        <w:rPr>
          <w:rFonts w:ascii="Arial" w:hAnsi="Arial" w:cs="Arial"/>
          <w:sz w:val="20"/>
          <w:szCs w:val="20"/>
        </w:rPr>
        <w:t xml:space="preserve"> </w:t>
      </w:r>
      <w:proofErr w:type="spellStart"/>
      <w:proofErr w:type="gramStart"/>
      <w:r w:rsidR="008C22B4">
        <w:rPr>
          <w:rFonts w:ascii="Arial" w:hAnsi="Arial" w:cs="Arial"/>
          <w:sz w:val="20"/>
          <w:szCs w:val="20"/>
        </w:rPr>
        <w:t>ed</w:t>
      </w:r>
      <w:proofErr w:type="spellEnd"/>
      <w:proofErr w:type="gramEnd"/>
      <w:r w:rsidRPr="00D40D28">
        <w:rPr>
          <w:rFonts w:ascii="Arial" w:hAnsi="Arial" w:cs="Arial"/>
          <w:sz w:val="20"/>
          <w:szCs w:val="20"/>
        </w:rPr>
        <w:t xml:space="preserve"> (</w:t>
      </w:r>
      <w:r w:rsidR="00D56875" w:rsidRPr="00D56875">
        <w:rPr>
          <w:rFonts w:ascii="Arial" w:hAnsi="Arial" w:cs="Arial"/>
          <w:sz w:val="20"/>
          <w:szCs w:val="20"/>
        </w:rPr>
        <w:t>Oxford University Press</w:t>
      </w:r>
      <w:r w:rsidR="00D56875">
        <w:rPr>
          <w:rFonts w:ascii="Arial" w:hAnsi="Arial" w:cs="Arial"/>
          <w:sz w:val="20"/>
          <w:szCs w:val="20"/>
        </w:rPr>
        <w:t>,</w:t>
      </w:r>
      <w:r w:rsidR="00D56875" w:rsidRPr="00D56875">
        <w:rPr>
          <w:rFonts w:ascii="Arial" w:hAnsi="Arial" w:cs="Arial"/>
          <w:sz w:val="20"/>
          <w:szCs w:val="20"/>
        </w:rPr>
        <w:t xml:space="preserve"> </w:t>
      </w:r>
      <w:r w:rsidRPr="00D40D28">
        <w:rPr>
          <w:rFonts w:ascii="Arial" w:hAnsi="Arial" w:cs="Arial"/>
          <w:sz w:val="20"/>
          <w:szCs w:val="20"/>
        </w:rPr>
        <w:t>2017).</w:t>
      </w:r>
    </w:p>
    <w:p w14:paraId="012904F8"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w:t>
      </w:r>
      <w:r w:rsidRPr="00D40D28">
        <w:rPr>
          <w:rFonts w:ascii="Arial" w:hAnsi="Arial" w:cs="Arial"/>
          <w:sz w:val="20"/>
          <w:szCs w:val="20"/>
        </w:rPr>
        <w:t xml:space="preserve"> T. L. Hunt, C. P. </w:t>
      </w:r>
      <w:proofErr w:type="spellStart"/>
      <w:r w:rsidRPr="00D40D28">
        <w:rPr>
          <w:rFonts w:ascii="Arial" w:hAnsi="Arial" w:cs="Arial"/>
          <w:sz w:val="20"/>
          <w:szCs w:val="20"/>
        </w:rPr>
        <w:t>Lipo</w:t>
      </w:r>
      <w:proofErr w:type="spellEnd"/>
      <w:r w:rsidRPr="00D40D28">
        <w:rPr>
          <w:rFonts w:ascii="Arial" w:hAnsi="Arial" w:cs="Arial"/>
          <w:sz w:val="20"/>
          <w:szCs w:val="20"/>
        </w:rPr>
        <w:t xml:space="preserve">, Revisiting Rapa Nui (Easter Island) “Ecocide”. </w:t>
      </w:r>
      <w:r w:rsidRPr="00D40D28">
        <w:rPr>
          <w:rFonts w:ascii="Arial" w:hAnsi="Arial" w:cs="Arial"/>
          <w:i/>
          <w:iCs/>
          <w:sz w:val="20"/>
          <w:szCs w:val="20"/>
        </w:rPr>
        <w:t>Pacific Science</w:t>
      </w:r>
      <w:r w:rsidRPr="00D40D28">
        <w:rPr>
          <w:rFonts w:ascii="Arial" w:hAnsi="Arial" w:cs="Arial"/>
          <w:sz w:val="20"/>
          <w:szCs w:val="20"/>
        </w:rPr>
        <w:t xml:space="preserve"> </w:t>
      </w:r>
      <w:r w:rsidRPr="00D40D28">
        <w:rPr>
          <w:rFonts w:ascii="Arial" w:hAnsi="Arial" w:cs="Arial"/>
          <w:b/>
          <w:bCs/>
          <w:sz w:val="20"/>
          <w:szCs w:val="20"/>
        </w:rPr>
        <w:t>63</w:t>
      </w:r>
      <w:r w:rsidRPr="00D40D28">
        <w:rPr>
          <w:rFonts w:ascii="Arial" w:hAnsi="Arial" w:cs="Arial"/>
          <w:sz w:val="20"/>
          <w:szCs w:val="20"/>
        </w:rPr>
        <w:t>, 601-616 (2009).</w:t>
      </w:r>
    </w:p>
    <w:p w14:paraId="1DB04E6D"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4</w:t>
      </w:r>
      <w:r w:rsidRPr="00D40D28">
        <w:rPr>
          <w:rFonts w:ascii="Arial" w:hAnsi="Arial" w:cs="Arial"/>
          <w:sz w:val="20"/>
          <w:szCs w:val="20"/>
        </w:rPr>
        <w:t xml:space="preserve"> K. F. </w:t>
      </w:r>
      <w:proofErr w:type="spellStart"/>
      <w:r w:rsidRPr="00D40D28">
        <w:rPr>
          <w:rFonts w:ascii="Arial" w:hAnsi="Arial" w:cs="Arial"/>
          <w:sz w:val="20"/>
          <w:szCs w:val="20"/>
        </w:rPr>
        <w:t>Rijsdijk</w:t>
      </w:r>
      <w:proofErr w:type="spellEnd"/>
      <w:r w:rsidRPr="00D40D28">
        <w:rPr>
          <w:rFonts w:ascii="Arial" w:hAnsi="Arial" w:cs="Arial"/>
          <w:i/>
          <w:iCs/>
          <w:sz w:val="20"/>
          <w:szCs w:val="20"/>
        </w:rPr>
        <w:t xml:space="preserve"> et al.</w:t>
      </w:r>
      <w:r w:rsidRPr="00D40D28">
        <w:rPr>
          <w:rFonts w:ascii="Arial" w:hAnsi="Arial" w:cs="Arial"/>
          <w:sz w:val="20"/>
          <w:szCs w:val="20"/>
        </w:rPr>
        <w:t xml:space="preserve">, A review of the dodo and its ecosystem: insights from a vertebrate concentration </w:t>
      </w:r>
      <w:proofErr w:type="spellStart"/>
      <w:r w:rsidRPr="00D40D28">
        <w:rPr>
          <w:rFonts w:ascii="Arial" w:hAnsi="Arial" w:cs="Arial"/>
          <w:sz w:val="20"/>
          <w:szCs w:val="20"/>
        </w:rPr>
        <w:t>Lagerstätte</w:t>
      </w:r>
      <w:proofErr w:type="spellEnd"/>
      <w:r w:rsidRPr="00D40D28">
        <w:rPr>
          <w:rFonts w:ascii="Arial" w:hAnsi="Arial" w:cs="Arial"/>
          <w:sz w:val="20"/>
          <w:szCs w:val="20"/>
        </w:rPr>
        <w:t xml:space="preserve"> in Mauritius. </w:t>
      </w:r>
      <w:r w:rsidRPr="00D40D28">
        <w:rPr>
          <w:rFonts w:ascii="Arial" w:hAnsi="Arial" w:cs="Arial"/>
          <w:i/>
          <w:iCs/>
          <w:sz w:val="20"/>
          <w:szCs w:val="20"/>
        </w:rPr>
        <w:t>Journal of Vertebrate Paleontology</w:t>
      </w:r>
      <w:r w:rsidRPr="00D40D28">
        <w:rPr>
          <w:rFonts w:ascii="Arial" w:hAnsi="Arial" w:cs="Arial"/>
          <w:sz w:val="20"/>
          <w:szCs w:val="20"/>
        </w:rPr>
        <w:t xml:space="preserve"> </w:t>
      </w:r>
      <w:r w:rsidRPr="00D40D28">
        <w:rPr>
          <w:rFonts w:ascii="Arial" w:hAnsi="Arial" w:cs="Arial"/>
          <w:b/>
          <w:bCs/>
          <w:sz w:val="20"/>
          <w:szCs w:val="20"/>
        </w:rPr>
        <w:t>35</w:t>
      </w:r>
      <w:r w:rsidRPr="00D40D28">
        <w:rPr>
          <w:rFonts w:ascii="Arial" w:hAnsi="Arial" w:cs="Arial"/>
          <w:sz w:val="20"/>
          <w:szCs w:val="20"/>
        </w:rPr>
        <w:t>, 3-20 (2015).</w:t>
      </w:r>
    </w:p>
    <w:p w14:paraId="0FBD6526"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5</w:t>
      </w:r>
      <w:r w:rsidRPr="00D40D28">
        <w:rPr>
          <w:rFonts w:ascii="Arial" w:hAnsi="Arial" w:cs="Arial"/>
          <w:sz w:val="20"/>
          <w:szCs w:val="20"/>
        </w:rPr>
        <w:t xml:space="preserve"> J. A. </w:t>
      </w:r>
      <w:proofErr w:type="spellStart"/>
      <w:r w:rsidRPr="00D40D28">
        <w:rPr>
          <w:rFonts w:ascii="Arial" w:hAnsi="Arial" w:cs="Arial"/>
          <w:sz w:val="20"/>
          <w:szCs w:val="20"/>
        </w:rPr>
        <w:t>Savidge</w:t>
      </w:r>
      <w:proofErr w:type="spellEnd"/>
      <w:r w:rsidRPr="00D40D28">
        <w:rPr>
          <w:rFonts w:ascii="Arial" w:hAnsi="Arial" w:cs="Arial"/>
          <w:sz w:val="20"/>
          <w:szCs w:val="20"/>
        </w:rPr>
        <w:t xml:space="preserve">, Extinction of an island forest avifauna by an introduced snake. </w:t>
      </w:r>
      <w:r w:rsidRPr="00D40D28">
        <w:rPr>
          <w:rFonts w:ascii="Arial" w:hAnsi="Arial" w:cs="Arial"/>
          <w:i/>
          <w:iCs/>
          <w:sz w:val="20"/>
          <w:szCs w:val="20"/>
        </w:rPr>
        <w:t>Ecology</w:t>
      </w:r>
      <w:r w:rsidRPr="00D40D28">
        <w:rPr>
          <w:rFonts w:ascii="Arial" w:hAnsi="Arial" w:cs="Arial"/>
          <w:sz w:val="20"/>
          <w:szCs w:val="20"/>
        </w:rPr>
        <w:t xml:space="preserve"> </w:t>
      </w:r>
      <w:r w:rsidRPr="00D40D28">
        <w:rPr>
          <w:rFonts w:ascii="Arial" w:hAnsi="Arial" w:cs="Arial"/>
          <w:b/>
          <w:bCs/>
          <w:sz w:val="20"/>
          <w:szCs w:val="20"/>
        </w:rPr>
        <w:t>68</w:t>
      </w:r>
      <w:r w:rsidRPr="00D40D28">
        <w:rPr>
          <w:rFonts w:ascii="Arial" w:hAnsi="Arial" w:cs="Arial"/>
          <w:sz w:val="20"/>
          <w:szCs w:val="20"/>
        </w:rPr>
        <w:t>, 660-668 (1987).</w:t>
      </w:r>
    </w:p>
    <w:p w14:paraId="6FDE0E99" w14:textId="77777777" w:rsidR="00DC75E6" w:rsidRPr="00D40D28" w:rsidRDefault="00DC75E6" w:rsidP="00DC75E6">
      <w:pPr>
        <w:rPr>
          <w:rFonts w:ascii="Arial" w:hAnsi="Arial" w:cs="Arial"/>
          <w:sz w:val="20"/>
          <w:szCs w:val="20"/>
          <w:lang w:val="es-ES"/>
        </w:rPr>
      </w:pPr>
      <w:r>
        <w:rPr>
          <w:rFonts w:ascii="Arial" w:hAnsi="Arial" w:cs="Arial"/>
          <w:sz w:val="20"/>
          <w:szCs w:val="20"/>
          <w:vertAlign w:val="superscript"/>
        </w:rPr>
        <w:t>6</w:t>
      </w:r>
      <w:r w:rsidRPr="00D40D28">
        <w:rPr>
          <w:rFonts w:ascii="Arial" w:hAnsi="Arial" w:cs="Arial"/>
          <w:sz w:val="20"/>
          <w:szCs w:val="20"/>
        </w:rPr>
        <w:t xml:space="preserve"> G. P. Asner, M. O. Jones, R. E. Martin, D. E. Knapp, R. F. Hughes, Remote sensing of native and invasive species in Hawaiian forests. </w:t>
      </w:r>
      <w:proofErr w:type="spellStart"/>
      <w:r w:rsidRPr="00D40D28">
        <w:rPr>
          <w:rFonts w:ascii="Arial" w:hAnsi="Arial" w:cs="Arial"/>
          <w:i/>
          <w:iCs/>
          <w:sz w:val="20"/>
          <w:szCs w:val="20"/>
          <w:lang w:val="es-ES"/>
        </w:rPr>
        <w:t>Remote</w:t>
      </w:r>
      <w:proofErr w:type="spellEnd"/>
      <w:r w:rsidRPr="00D40D28">
        <w:rPr>
          <w:rFonts w:ascii="Arial" w:hAnsi="Arial" w:cs="Arial"/>
          <w:i/>
          <w:iCs/>
          <w:sz w:val="20"/>
          <w:szCs w:val="20"/>
          <w:lang w:val="es-ES"/>
        </w:rPr>
        <w:t xml:space="preserve"> </w:t>
      </w:r>
      <w:proofErr w:type="spellStart"/>
      <w:r w:rsidRPr="00D40D28">
        <w:rPr>
          <w:rFonts w:ascii="Arial" w:hAnsi="Arial" w:cs="Arial"/>
          <w:i/>
          <w:iCs/>
          <w:sz w:val="20"/>
          <w:szCs w:val="20"/>
          <w:lang w:val="es-ES"/>
        </w:rPr>
        <w:t>Sensing</w:t>
      </w:r>
      <w:proofErr w:type="spellEnd"/>
      <w:r w:rsidRPr="00D40D28">
        <w:rPr>
          <w:rFonts w:ascii="Arial" w:hAnsi="Arial" w:cs="Arial"/>
          <w:i/>
          <w:iCs/>
          <w:sz w:val="20"/>
          <w:szCs w:val="20"/>
          <w:lang w:val="es-ES"/>
        </w:rPr>
        <w:t xml:space="preserve"> of </w:t>
      </w:r>
      <w:proofErr w:type="spellStart"/>
      <w:r w:rsidRPr="00D40D28">
        <w:rPr>
          <w:rFonts w:ascii="Arial" w:hAnsi="Arial" w:cs="Arial"/>
          <w:i/>
          <w:iCs/>
          <w:sz w:val="20"/>
          <w:szCs w:val="20"/>
          <w:lang w:val="es-ES"/>
        </w:rPr>
        <w:t>Environment</w:t>
      </w:r>
      <w:proofErr w:type="spellEnd"/>
      <w:r w:rsidRPr="00D40D28">
        <w:rPr>
          <w:rFonts w:ascii="Arial" w:hAnsi="Arial" w:cs="Arial"/>
          <w:sz w:val="20"/>
          <w:szCs w:val="20"/>
          <w:lang w:val="es-ES"/>
        </w:rPr>
        <w:t xml:space="preserve"> </w:t>
      </w:r>
      <w:r w:rsidRPr="00D40D28">
        <w:rPr>
          <w:rFonts w:ascii="Arial" w:hAnsi="Arial" w:cs="Arial"/>
          <w:b/>
          <w:bCs/>
          <w:sz w:val="20"/>
          <w:szCs w:val="20"/>
          <w:lang w:val="es-ES"/>
        </w:rPr>
        <w:t>112</w:t>
      </w:r>
      <w:r w:rsidRPr="00D40D28">
        <w:rPr>
          <w:rFonts w:ascii="Arial" w:hAnsi="Arial" w:cs="Arial"/>
          <w:sz w:val="20"/>
          <w:szCs w:val="20"/>
          <w:lang w:val="es-ES"/>
        </w:rPr>
        <w:t>, 1912-1926 (2008).</w:t>
      </w:r>
    </w:p>
    <w:p w14:paraId="34E2F716" w14:textId="77777777" w:rsidR="00DC75E6" w:rsidRPr="00D40D28" w:rsidRDefault="00DC75E6" w:rsidP="00DC75E6">
      <w:pPr>
        <w:rPr>
          <w:rFonts w:ascii="Arial" w:hAnsi="Arial" w:cs="Arial"/>
          <w:sz w:val="20"/>
          <w:szCs w:val="20"/>
          <w:lang w:val="es-ES"/>
        </w:rPr>
      </w:pPr>
      <w:r>
        <w:rPr>
          <w:rFonts w:ascii="Arial" w:hAnsi="Arial" w:cs="Arial"/>
          <w:sz w:val="20"/>
          <w:szCs w:val="20"/>
          <w:vertAlign w:val="superscript"/>
          <w:lang w:val="es-ES"/>
        </w:rPr>
        <w:t>7</w:t>
      </w:r>
      <w:r w:rsidRPr="00D40D28">
        <w:rPr>
          <w:rFonts w:ascii="Arial" w:hAnsi="Arial" w:cs="Arial"/>
          <w:sz w:val="20"/>
          <w:szCs w:val="20"/>
          <w:lang w:val="es-ES"/>
        </w:rPr>
        <w:t xml:space="preserve"> J. M. Fernández-Palacios</w:t>
      </w:r>
      <w:r w:rsidRPr="00D40D28">
        <w:rPr>
          <w:rFonts w:ascii="Arial" w:hAnsi="Arial" w:cs="Arial"/>
          <w:i/>
          <w:iCs/>
          <w:sz w:val="20"/>
          <w:szCs w:val="20"/>
          <w:lang w:val="es-ES"/>
        </w:rPr>
        <w:t xml:space="preserve"> et al.</w:t>
      </w:r>
      <w:r w:rsidRPr="00D40D28">
        <w:rPr>
          <w:rFonts w:ascii="Arial" w:hAnsi="Arial" w:cs="Arial"/>
          <w:sz w:val="20"/>
          <w:szCs w:val="20"/>
          <w:lang w:val="es-ES"/>
        </w:rPr>
        <w:t xml:space="preserve">, </w:t>
      </w:r>
      <w:r w:rsidRPr="00D40D28">
        <w:rPr>
          <w:rFonts w:ascii="Arial" w:hAnsi="Arial" w:cs="Arial"/>
          <w:i/>
          <w:iCs/>
          <w:sz w:val="20"/>
          <w:szCs w:val="20"/>
          <w:lang w:val="es-ES"/>
        </w:rPr>
        <w:t xml:space="preserve">La </w:t>
      </w:r>
      <w:proofErr w:type="spellStart"/>
      <w:r w:rsidRPr="00D40D28">
        <w:rPr>
          <w:rFonts w:ascii="Arial" w:hAnsi="Arial" w:cs="Arial"/>
          <w:i/>
          <w:iCs/>
          <w:sz w:val="20"/>
          <w:szCs w:val="20"/>
          <w:lang w:val="es-ES"/>
        </w:rPr>
        <w:t>Laurisilva</w:t>
      </w:r>
      <w:proofErr w:type="spellEnd"/>
      <w:r w:rsidRPr="00D40D28">
        <w:rPr>
          <w:rFonts w:ascii="Arial" w:hAnsi="Arial" w:cs="Arial"/>
          <w:i/>
          <w:iCs/>
          <w:sz w:val="20"/>
          <w:szCs w:val="20"/>
          <w:lang w:val="es-ES"/>
        </w:rPr>
        <w:t>. Canarias, Madeira y Azores</w:t>
      </w:r>
      <w:r w:rsidRPr="00D40D28">
        <w:rPr>
          <w:rFonts w:ascii="Arial" w:hAnsi="Arial" w:cs="Arial"/>
          <w:sz w:val="20"/>
          <w:szCs w:val="20"/>
          <w:lang w:val="es-ES"/>
        </w:rPr>
        <w:t xml:space="preserve"> (</w:t>
      </w:r>
      <w:proofErr w:type="spellStart"/>
      <w:r w:rsidRPr="00D40D28">
        <w:rPr>
          <w:rFonts w:ascii="Arial" w:hAnsi="Arial" w:cs="Arial"/>
          <w:sz w:val="20"/>
          <w:szCs w:val="20"/>
          <w:lang w:val="es-ES"/>
        </w:rPr>
        <w:t>Macaronesia</w:t>
      </w:r>
      <w:proofErr w:type="spellEnd"/>
      <w:r w:rsidRPr="00D40D28">
        <w:rPr>
          <w:rFonts w:ascii="Arial" w:hAnsi="Arial" w:cs="Arial"/>
          <w:sz w:val="20"/>
          <w:szCs w:val="20"/>
          <w:lang w:val="es-ES"/>
        </w:rPr>
        <w:t xml:space="preserve"> Editorial, 2017).</w:t>
      </w:r>
    </w:p>
    <w:p w14:paraId="022DCDA7"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8</w:t>
      </w:r>
      <w:r w:rsidRPr="00D40D28">
        <w:rPr>
          <w:rFonts w:ascii="Arial" w:hAnsi="Arial" w:cs="Arial"/>
          <w:sz w:val="20"/>
          <w:szCs w:val="20"/>
        </w:rPr>
        <w:t xml:space="preserve"> S. </w:t>
      </w:r>
      <w:proofErr w:type="spellStart"/>
      <w:r w:rsidRPr="00D40D28">
        <w:rPr>
          <w:rFonts w:ascii="Arial" w:hAnsi="Arial" w:cs="Arial"/>
          <w:sz w:val="20"/>
          <w:szCs w:val="20"/>
        </w:rPr>
        <w:t>Nogué</w:t>
      </w:r>
      <w:proofErr w:type="spellEnd"/>
      <w:r w:rsidRPr="00D40D28">
        <w:rPr>
          <w:rFonts w:ascii="Arial" w:hAnsi="Arial" w:cs="Arial"/>
          <w:i/>
          <w:iCs/>
          <w:sz w:val="20"/>
          <w:szCs w:val="20"/>
        </w:rPr>
        <w:t xml:space="preserve"> et al.</w:t>
      </w:r>
      <w:r w:rsidRPr="00D40D28">
        <w:rPr>
          <w:rFonts w:ascii="Arial" w:hAnsi="Arial" w:cs="Arial"/>
          <w:sz w:val="20"/>
          <w:szCs w:val="20"/>
        </w:rPr>
        <w:t xml:space="preserve">, The human dimension of biodiversity change in islands. </w:t>
      </w:r>
      <w:r w:rsidRPr="00D40D28">
        <w:rPr>
          <w:rFonts w:ascii="Arial" w:hAnsi="Arial" w:cs="Arial"/>
          <w:i/>
          <w:iCs/>
          <w:sz w:val="20"/>
          <w:szCs w:val="20"/>
        </w:rPr>
        <w:t>Science</w:t>
      </w:r>
      <w:r w:rsidRPr="00D40D28">
        <w:rPr>
          <w:rFonts w:ascii="Arial" w:hAnsi="Arial" w:cs="Arial"/>
          <w:sz w:val="20"/>
          <w:szCs w:val="20"/>
        </w:rPr>
        <w:t xml:space="preserve"> </w:t>
      </w:r>
      <w:r w:rsidRPr="00D40D28">
        <w:rPr>
          <w:rFonts w:ascii="Arial" w:hAnsi="Arial" w:cs="Arial"/>
          <w:b/>
          <w:bCs/>
          <w:sz w:val="20"/>
          <w:szCs w:val="20"/>
        </w:rPr>
        <w:t>372</w:t>
      </w:r>
      <w:r w:rsidRPr="00D40D28">
        <w:rPr>
          <w:rFonts w:ascii="Arial" w:hAnsi="Arial" w:cs="Arial"/>
          <w:sz w:val="20"/>
          <w:szCs w:val="20"/>
        </w:rPr>
        <w:t>, 488-491(2021).</w:t>
      </w:r>
    </w:p>
    <w:p w14:paraId="32373E29"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9</w:t>
      </w:r>
      <w:r w:rsidRPr="00D40D28">
        <w:rPr>
          <w:rFonts w:ascii="Arial" w:hAnsi="Arial" w:cs="Arial"/>
          <w:sz w:val="20"/>
          <w:szCs w:val="20"/>
        </w:rPr>
        <w:t xml:space="preserve"> D. B. </w:t>
      </w:r>
      <w:proofErr w:type="spellStart"/>
      <w:r w:rsidRPr="00D40D28">
        <w:rPr>
          <w:rFonts w:ascii="Arial" w:hAnsi="Arial" w:cs="Arial"/>
          <w:sz w:val="20"/>
          <w:szCs w:val="20"/>
        </w:rPr>
        <w:t>McWethy</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Rapid landscape transformation in South Island, New Zealand, following initial Polynesian settlement. </w:t>
      </w:r>
      <w:r w:rsidRPr="00D40D28">
        <w:rPr>
          <w:rFonts w:ascii="Arial" w:hAnsi="Arial" w:cs="Arial"/>
          <w:i/>
          <w:sz w:val="20"/>
          <w:szCs w:val="20"/>
        </w:rPr>
        <w:t>Proceedings of the National Academy of Sciences</w:t>
      </w:r>
      <w:r w:rsidRPr="00D40D28">
        <w:rPr>
          <w:rFonts w:ascii="Arial" w:hAnsi="Arial" w:cs="Arial"/>
          <w:b/>
          <w:sz w:val="20"/>
          <w:szCs w:val="20"/>
        </w:rPr>
        <w:t xml:space="preserve"> 107</w:t>
      </w:r>
      <w:r w:rsidRPr="00D40D28">
        <w:rPr>
          <w:rFonts w:ascii="Arial" w:hAnsi="Arial" w:cs="Arial"/>
          <w:sz w:val="20"/>
          <w:szCs w:val="20"/>
        </w:rPr>
        <w:t>, 21343-21348 (2010).</w:t>
      </w:r>
    </w:p>
    <w:p w14:paraId="0C58711C"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10</w:t>
      </w:r>
      <w:r w:rsidRPr="00D40D28">
        <w:rPr>
          <w:rFonts w:ascii="Arial" w:hAnsi="Arial" w:cs="Arial"/>
          <w:sz w:val="20"/>
          <w:szCs w:val="20"/>
        </w:rPr>
        <w:t xml:space="preserve"> D. A. Burney, Tropical islands as </w:t>
      </w:r>
      <w:proofErr w:type="spellStart"/>
      <w:r w:rsidRPr="00D40D28">
        <w:rPr>
          <w:rFonts w:ascii="Arial" w:hAnsi="Arial" w:cs="Arial"/>
          <w:sz w:val="20"/>
          <w:szCs w:val="20"/>
        </w:rPr>
        <w:t>paleoecological</w:t>
      </w:r>
      <w:proofErr w:type="spellEnd"/>
      <w:r w:rsidRPr="00D40D28">
        <w:rPr>
          <w:rFonts w:ascii="Arial" w:hAnsi="Arial" w:cs="Arial"/>
          <w:sz w:val="20"/>
          <w:szCs w:val="20"/>
        </w:rPr>
        <w:t xml:space="preserve"> laboratories: gauging the consequences of human arrival. </w:t>
      </w:r>
      <w:r w:rsidRPr="00D40D28">
        <w:rPr>
          <w:rFonts w:ascii="Arial" w:hAnsi="Arial" w:cs="Arial"/>
          <w:i/>
          <w:iCs/>
          <w:sz w:val="20"/>
          <w:szCs w:val="20"/>
        </w:rPr>
        <w:t>Human Ecology</w:t>
      </w:r>
      <w:r w:rsidRPr="00D40D28">
        <w:rPr>
          <w:rFonts w:ascii="Arial" w:hAnsi="Arial" w:cs="Arial"/>
          <w:sz w:val="20"/>
          <w:szCs w:val="20"/>
        </w:rPr>
        <w:t xml:space="preserve"> </w:t>
      </w:r>
      <w:r w:rsidRPr="00D40D28">
        <w:rPr>
          <w:rFonts w:ascii="Arial" w:hAnsi="Arial" w:cs="Arial"/>
          <w:b/>
          <w:bCs/>
          <w:sz w:val="20"/>
          <w:szCs w:val="20"/>
        </w:rPr>
        <w:t>25</w:t>
      </w:r>
      <w:r w:rsidRPr="00D40D28">
        <w:rPr>
          <w:rFonts w:ascii="Arial" w:hAnsi="Arial" w:cs="Arial"/>
          <w:sz w:val="20"/>
          <w:szCs w:val="20"/>
        </w:rPr>
        <w:t>, 437-457 (1997).</w:t>
      </w:r>
    </w:p>
    <w:p w14:paraId="37F7EADB"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11</w:t>
      </w:r>
      <w:r w:rsidRPr="00D40D28">
        <w:rPr>
          <w:rFonts w:ascii="Arial" w:hAnsi="Arial" w:cs="Arial"/>
          <w:sz w:val="20"/>
          <w:szCs w:val="20"/>
        </w:rPr>
        <w:t xml:space="preserve"> J. K. </w:t>
      </w:r>
      <w:proofErr w:type="spellStart"/>
      <w:r w:rsidRPr="00D40D28">
        <w:rPr>
          <w:rFonts w:ascii="Arial" w:hAnsi="Arial" w:cs="Arial"/>
          <w:sz w:val="20"/>
          <w:szCs w:val="20"/>
        </w:rPr>
        <w:t>Reaser</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Ecological and socioeconomic impacts of invasive alien species in island ecosystems. </w:t>
      </w:r>
      <w:r w:rsidRPr="00D40D28">
        <w:rPr>
          <w:rFonts w:ascii="Arial" w:hAnsi="Arial" w:cs="Arial"/>
          <w:i/>
          <w:sz w:val="20"/>
          <w:szCs w:val="20"/>
        </w:rPr>
        <w:t>Environmental Conservation</w:t>
      </w:r>
      <w:r w:rsidRPr="00D40D28">
        <w:rPr>
          <w:rFonts w:ascii="Arial" w:hAnsi="Arial" w:cs="Arial"/>
          <w:sz w:val="20"/>
          <w:szCs w:val="20"/>
        </w:rPr>
        <w:t xml:space="preserve"> </w:t>
      </w:r>
      <w:r w:rsidRPr="00D40D28">
        <w:rPr>
          <w:rFonts w:ascii="Arial" w:hAnsi="Arial" w:cs="Arial"/>
          <w:b/>
          <w:bCs/>
          <w:sz w:val="20"/>
          <w:szCs w:val="20"/>
        </w:rPr>
        <w:t>34</w:t>
      </w:r>
      <w:r w:rsidRPr="00D40D28">
        <w:rPr>
          <w:rFonts w:ascii="Arial" w:hAnsi="Arial" w:cs="Arial"/>
          <w:sz w:val="20"/>
          <w:szCs w:val="20"/>
        </w:rPr>
        <w:t>, 98-111 (2007).</w:t>
      </w:r>
    </w:p>
    <w:p w14:paraId="3CF9A96D"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12</w:t>
      </w:r>
      <w:r w:rsidRPr="00D40D28">
        <w:rPr>
          <w:rFonts w:ascii="Arial" w:hAnsi="Arial" w:cs="Arial"/>
          <w:sz w:val="20"/>
          <w:szCs w:val="20"/>
        </w:rPr>
        <w:t xml:space="preserve"> J. R. Wood</w:t>
      </w:r>
      <w:r w:rsidRPr="00D40D28">
        <w:rPr>
          <w:rFonts w:ascii="Arial" w:hAnsi="Arial" w:cs="Arial"/>
          <w:i/>
          <w:iCs/>
          <w:sz w:val="20"/>
          <w:szCs w:val="20"/>
        </w:rPr>
        <w:t xml:space="preserve"> et al.</w:t>
      </w:r>
      <w:r w:rsidRPr="00D40D28">
        <w:rPr>
          <w:rFonts w:ascii="Arial" w:hAnsi="Arial" w:cs="Arial"/>
          <w:sz w:val="20"/>
          <w:szCs w:val="20"/>
        </w:rPr>
        <w:t xml:space="preserve">, Island extinctions: processes, patterns, and potential for ecosystem restoration. </w:t>
      </w:r>
      <w:r w:rsidRPr="00D40D28">
        <w:rPr>
          <w:rFonts w:ascii="Arial" w:hAnsi="Arial" w:cs="Arial"/>
          <w:i/>
          <w:iCs/>
          <w:sz w:val="20"/>
          <w:szCs w:val="20"/>
        </w:rPr>
        <w:t>Environmental Conservation</w:t>
      </w:r>
      <w:r w:rsidRPr="00D40D28">
        <w:rPr>
          <w:rFonts w:ascii="Arial" w:hAnsi="Arial" w:cs="Arial"/>
          <w:sz w:val="20"/>
          <w:szCs w:val="20"/>
        </w:rPr>
        <w:t xml:space="preserve"> </w:t>
      </w:r>
      <w:r w:rsidRPr="00D40D28">
        <w:rPr>
          <w:rFonts w:ascii="Arial" w:hAnsi="Arial" w:cs="Arial"/>
          <w:b/>
          <w:bCs/>
          <w:sz w:val="20"/>
          <w:szCs w:val="20"/>
        </w:rPr>
        <w:t>44</w:t>
      </w:r>
      <w:r w:rsidRPr="00D40D28">
        <w:rPr>
          <w:rFonts w:ascii="Arial" w:hAnsi="Arial" w:cs="Arial"/>
          <w:sz w:val="20"/>
          <w:szCs w:val="20"/>
        </w:rPr>
        <w:t>, 348-358 (2017).</w:t>
      </w:r>
    </w:p>
    <w:p w14:paraId="50E59A95" w14:textId="77777777" w:rsidR="00DC75E6" w:rsidRPr="00D40D28" w:rsidRDefault="00DC75E6" w:rsidP="00DC75E6">
      <w:pPr>
        <w:rPr>
          <w:rFonts w:ascii="Arial" w:hAnsi="Arial" w:cs="Arial"/>
          <w:sz w:val="20"/>
          <w:szCs w:val="20"/>
        </w:rPr>
      </w:pPr>
      <w:r>
        <w:rPr>
          <w:rFonts w:ascii="Arial" w:hAnsi="Arial" w:cs="Arial"/>
          <w:sz w:val="20"/>
          <w:szCs w:val="20"/>
          <w:vertAlign w:val="superscript"/>
        </w:rPr>
        <w:lastRenderedPageBreak/>
        <w:t>13</w:t>
      </w:r>
      <w:r w:rsidRPr="00D40D28">
        <w:rPr>
          <w:rFonts w:ascii="Arial" w:hAnsi="Arial" w:cs="Arial"/>
          <w:sz w:val="20"/>
          <w:szCs w:val="20"/>
        </w:rPr>
        <w:t xml:space="preserve"> A. W. Crosby, </w:t>
      </w:r>
      <w:r w:rsidRPr="00D40D28">
        <w:rPr>
          <w:rFonts w:ascii="Arial" w:hAnsi="Arial" w:cs="Arial"/>
          <w:i/>
          <w:iCs/>
          <w:sz w:val="20"/>
          <w:szCs w:val="20"/>
        </w:rPr>
        <w:t>Ecological imperialism: the biological expansion of Europe, 900-1900</w:t>
      </w:r>
      <w:r w:rsidRPr="00D40D28">
        <w:rPr>
          <w:rFonts w:ascii="Arial" w:hAnsi="Arial" w:cs="Arial"/>
          <w:sz w:val="20"/>
          <w:szCs w:val="20"/>
        </w:rPr>
        <w:t xml:space="preserve"> (Cambridge University Press, 2004).</w:t>
      </w:r>
    </w:p>
    <w:p w14:paraId="136813C2"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14</w:t>
      </w:r>
      <w:r w:rsidRPr="00D40D28">
        <w:rPr>
          <w:rFonts w:ascii="Arial" w:hAnsi="Arial" w:cs="Arial"/>
          <w:sz w:val="20"/>
          <w:szCs w:val="20"/>
        </w:rPr>
        <w:t xml:space="preserve"> L. de </w:t>
      </w:r>
      <w:proofErr w:type="spellStart"/>
      <w:r w:rsidRPr="00D40D28">
        <w:rPr>
          <w:rFonts w:ascii="Arial" w:hAnsi="Arial" w:cs="Arial"/>
          <w:sz w:val="20"/>
          <w:szCs w:val="20"/>
        </w:rPr>
        <w:t>Nascimento</w:t>
      </w:r>
      <w:proofErr w:type="spellEnd"/>
      <w:r w:rsidRPr="00D40D28">
        <w:rPr>
          <w:rFonts w:ascii="Arial" w:hAnsi="Arial" w:cs="Arial"/>
          <w:sz w:val="20"/>
          <w:szCs w:val="20"/>
        </w:rPr>
        <w:t xml:space="preserve"> </w:t>
      </w:r>
      <w:r w:rsidRPr="00D40D28">
        <w:rPr>
          <w:rFonts w:ascii="Arial" w:hAnsi="Arial" w:cs="Arial"/>
          <w:i/>
          <w:sz w:val="20"/>
          <w:szCs w:val="20"/>
        </w:rPr>
        <w:t>et al.</w:t>
      </w:r>
      <w:r w:rsidRPr="00D40D28">
        <w:rPr>
          <w:rFonts w:ascii="Arial" w:hAnsi="Arial" w:cs="Arial"/>
          <w:sz w:val="20"/>
          <w:szCs w:val="20"/>
        </w:rPr>
        <w:t>, Human impact and ecological changes during prehistoric settlement</w:t>
      </w:r>
      <w:r>
        <w:rPr>
          <w:rFonts w:ascii="Arial" w:hAnsi="Arial" w:cs="Arial"/>
          <w:sz w:val="20"/>
          <w:szCs w:val="20"/>
        </w:rPr>
        <w:t xml:space="preserve"> </w:t>
      </w:r>
      <w:r w:rsidRPr="00D40D28">
        <w:rPr>
          <w:rFonts w:ascii="Arial" w:hAnsi="Arial" w:cs="Arial"/>
          <w:sz w:val="20"/>
          <w:szCs w:val="20"/>
        </w:rPr>
        <w:t xml:space="preserve">on the Canary Islands. </w:t>
      </w:r>
      <w:r w:rsidRPr="00D40D28">
        <w:rPr>
          <w:rFonts w:ascii="Arial" w:hAnsi="Arial" w:cs="Arial"/>
          <w:i/>
          <w:iCs/>
          <w:sz w:val="20"/>
          <w:szCs w:val="20"/>
        </w:rPr>
        <w:t>Quaternary Science Reviews</w:t>
      </w:r>
      <w:r w:rsidRPr="00D40D28">
        <w:rPr>
          <w:rFonts w:ascii="Arial" w:hAnsi="Arial" w:cs="Arial"/>
          <w:sz w:val="20"/>
          <w:szCs w:val="20"/>
        </w:rPr>
        <w:t xml:space="preserve"> </w:t>
      </w:r>
      <w:r w:rsidRPr="00D40D28">
        <w:rPr>
          <w:rFonts w:ascii="Arial" w:hAnsi="Arial" w:cs="Arial"/>
          <w:b/>
          <w:bCs/>
          <w:sz w:val="20"/>
          <w:szCs w:val="20"/>
        </w:rPr>
        <w:t>239</w:t>
      </w:r>
      <w:r w:rsidRPr="00D40D28">
        <w:rPr>
          <w:rFonts w:ascii="Arial" w:hAnsi="Arial" w:cs="Arial"/>
          <w:sz w:val="20"/>
          <w:szCs w:val="20"/>
        </w:rPr>
        <w:t>, 106332 (2020).</w:t>
      </w:r>
    </w:p>
    <w:p w14:paraId="1ACAB3D9"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15</w:t>
      </w:r>
      <w:r w:rsidRPr="00D40D28">
        <w:rPr>
          <w:rFonts w:ascii="Arial" w:hAnsi="Arial" w:cs="Arial"/>
          <w:sz w:val="20"/>
          <w:szCs w:val="20"/>
        </w:rPr>
        <w:t xml:space="preserve"> R. J. </w:t>
      </w:r>
      <w:proofErr w:type="spellStart"/>
      <w:r w:rsidRPr="00D40D28">
        <w:rPr>
          <w:rFonts w:ascii="Arial" w:hAnsi="Arial" w:cs="Arial"/>
          <w:sz w:val="20"/>
          <w:szCs w:val="20"/>
        </w:rPr>
        <w:t>DiNapoli</w:t>
      </w:r>
      <w:proofErr w:type="spellEnd"/>
      <w:r w:rsidRPr="00D40D28">
        <w:rPr>
          <w:rFonts w:ascii="Arial" w:hAnsi="Arial" w:cs="Arial"/>
          <w:sz w:val="20"/>
          <w:szCs w:val="20"/>
        </w:rPr>
        <w:t xml:space="preserve">, T. P. Leppard, Islands as model environments. </w:t>
      </w:r>
      <w:r w:rsidRPr="00D40D28">
        <w:rPr>
          <w:rFonts w:ascii="Arial" w:hAnsi="Arial" w:cs="Arial"/>
          <w:i/>
          <w:sz w:val="20"/>
          <w:szCs w:val="20"/>
        </w:rPr>
        <w:t xml:space="preserve">The Journal of Island and Coastal Archaeology </w:t>
      </w:r>
      <w:r w:rsidRPr="00D40D28">
        <w:rPr>
          <w:rFonts w:ascii="Arial" w:hAnsi="Arial" w:cs="Arial"/>
          <w:b/>
          <w:sz w:val="20"/>
          <w:szCs w:val="20"/>
        </w:rPr>
        <w:t>13</w:t>
      </w:r>
      <w:r w:rsidRPr="00D40D28">
        <w:rPr>
          <w:rFonts w:ascii="Arial" w:hAnsi="Arial" w:cs="Arial"/>
          <w:sz w:val="20"/>
          <w:szCs w:val="20"/>
        </w:rPr>
        <w:t>, 157-160 (2018).</w:t>
      </w:r>
    </w:p>
    <w:p w14:paraId="6D625269"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16</w:t>
      </w:r>
      <w:r w:rsidRPr="00D40D28">
        <w:rPr>
          <w:rFonts w:ascii="Arial" w:hAnsi="Arial" w:cs="Arial"/>
          <w:sz w:val="20"/>
          <w:szCs w:val="20"/>
        </w:rPr>
        <w:t xml:space="preserve"> J. C. Russell, C. </w:t>
      </w:r>
      <w:proofErr w:type="spellStart"/>
      <w:r w:rsidRPr="00D40D28">
        <w:rPr>
          <w:rFonts w:ascii="Arial" w:hAnsi="Arial" w:cs="Arial"/>
          <w:sz w:val="20"/>
          <w:szCs w:val="20"/>
        </w:rPr>
        <w:t>Kueffer</w:t>
      </w:r>
      <w:proofErr w:type="spellEnd"/>
      <w:r w:rsidRPr="00D40D28">
        <w:rPr>
          <w:rFonts w:ascii="Arial" w:hAnsi="Arial" w:cs="Arial"/>
          <w:sz w:val="20"/>
          <w:szCs w:val="20"/>
        </w:rPr>
        <w:t xml:space="preserve">, Island Biodiversity in the Anthropocene. </w:t>
      </w:r>
      <w:r w:rsidRPr="00D40D28">
        <w:rPr>
          <w:rFonts w:ascii="Arial" w:hAnsi="Arial" w:cs="Arial"/>
          <w:i/>
          <w:iCs/>
          <w:sz w:val="20"/>
          <w:szCs w:val="20"/>
        </w:rPr>
        <w:t>Annual Review of Environment and Resources</w:t>
      </w:r>
      <w:r w:rsidRPr="00D40D28">
        <w:rPr>
          <w:rFonts w:ascii="Arial" w:hAnsi="Arial" w:cs="Arial"/>
          <w:sz w:val="20"/>
          <w:szCs w:val="20"/>
        </w:rPr>
        <w:t xml:space="preserve"> </w:t>
      </w:r>
      <w:r w:rsidRPr="00D40D28">
        <w:rPr>
          <w:rFonts w:ascii="Arial" w:hAnsi="Arial" w:cs="Arial"/>
          <w:b/>
          <w:sz w:val="20"/>
          <w:szCs w:val="20"/>
        </w:rPr>
        <w:t>44</w:t>
      </w:r>
      <w:r w:rsidRPr="00D40D28">
        <w:rPr>
          <w:rFonts w:ascii="Arial" w:hAnsi="Arial" w:cs="Arial"/>
          <w:sz w:val="20"/>
          <w:szCs w:val="20"/>
        </w:rPr>
        <w:t>, 31-60 (2019).</w:t>
      </w:r>
    </w:p>
    <w:p w14:paraId="70008A64"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17</w:t>
      </w:r>
      <w:r w:rsidRPr="00D40D28">
        <w:rPr>
          <w:rFonts w:ascii="Arial" w:hAnsi="Arial" w:cs="Arial"/>
          <w:sz w:val="20"/>
          <w:szCs w:val="20"/>
        </w:rPr>
        <w:t xml:space="preserve"> S. </w:t>
      </w:r>
      <w:proofErr w:type="spellStart"/>
      <w:r w:rsidRPr="00D40D28">
        <w:rPr>
          <w:rFonts w:ascii="Arial" w:hAnsi="Arial" w:cs="Arial"/>
          <w:sz w:val="20"/>
          <w:szCs w:val="20"/>
        </w:rPr>
        <w:t>Nogué</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Island biodiversity conservation needs </w:t>
      </w:r>
      <w:proofErr w:type="spellStart"/>
      <w:r w:rsidRPr="00D40D28">
        <w:rPr>
          <w:rFonts w:ascii="Arial" w:hAnsi="Arial" w:cs="Arial"/>
          <w:sz w:val="20"/>
          <w:szCs w:val="20"/>
        </w:rPr>
        <w:t>palaeoecology</w:t>
      </w:r>
      <w:proofErr w:type="spellEnd"/>
      <w:r w:rsidRPr="00D40D28">
        <w:rPr>
          <w:rFonts w:ascii="Arial" w:hAnsi="Arial" w:cs="Arial"/>
          <w:sz w:val="20"/>
          <w:szCs w:val="20"/>
        </w:rPr>
        <w:t xml:space="preserve">. </w:t>
      </w:r>
      <w:r w:rsidRPr="00D40D28">
        <w:rPr>
          <w:rFonts w:ascii="Arial" w:hAnsi="Arial" w:cs="Arial"/>
          <w:i/>
          <w:sz w:val="20"/>
          <w:szCs w:val="20"/>
        </w:rPr>
        <w:t>Nature Ecology and Evolution</w:t>
      </w:r>
      <w:r w:rsidRPr="00D40D28">
        <w:rPr>
          <w:rFonts w:ascii="Arial" w:hAnsi="Arial" w:cs="Arial"/>
          <w:sz w:val="20"/>
          <w:szCs w:val="20"/>
        </w:rPr>
        <w:t xml:space="preserve"> </w:t>
      </w:r>
      <w:r w:rsidRPr="006A1F52">
        <w:rPr>
          <w:rFonts w:ascii="Arial" w:hAnsi="Arial" w:cs="Arial"/>
          <w:b/>
          <w:sz w:val="20"/>
          <w:szCs w:val="20"/>
        </w:rPr>
        <w:t>1</w:t>
      </w:r>
      <w:r w:rsidRPr="00D40D28">
        <w:rPr>
          <w:rFonts w:ascii="Arial" w:hAnsi="Arial" w:cs="Arial"/>
          <w:sz w:val="20"/>
          <w:szCs w:val="20"/>
        </w:rPr>
        <w:t>, 1-9 (2017).</w:t>
      </w:r>
    </w:p>
    <w:p w14:paraId="5FCA0F18"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18</w:t>
      </w:r>
      <w:r w:rsidRPr="00D40D28">
        <w:rPr>
          <w:rFonts w:ascii="Arial" w:hAnsi="Arial" w:cs="Arial"/>
          <w:sz w:val="20"/>
          <w:szCs w:val="20"/>
        </w:rPr>
        <w:t xml:space="preserve"> T. P. Leppard, The biophysical effects of Neolithic island colonization: general dynamics and sociocultural implications. </w:t>
      </w:r>
      <w:r w:rsidRPr="00D40D28">
        <w:rPr>
          <w:rFonts w:ascii="Arial" w:hAnsi="Arial" w:cs="Arial"/>
          <w:i/>
          <w:sz w:val="20"/>
          <w:szCs w:val="20"/>
        </w:rPr>
        <w:t>Human Ecology</w:t>
      </w:r>
      <w:r w:rsidRPr="00D40D28">
        <w:rPr>
          <w:rFonts w:ascii="Arial" w:hAnsi="Arial" w:cs="Arial"/>
          <w:sz w:val="20"/>
          <w:szCs w:val="20"/>
        </w:rPr>
        <w:t xml:space="preserve"> </w:t>
      </w:r>
      <w:r w:rsidRPr="006A1F52">
        <w:rPr>
          <w:rFonts w:ascii="Arial" w:hAnsi="Arial" w:cs="Arial"/>
          <w:b/>
          <w:sz w:val="20"/>
          <w:szCs w:val="20"/>
        </w:rPr>
        <w:t>45</w:t>
      </w:r>
      <w:r w:rsidRPr="00D40D28">
        <w:rPr>
          <w:rFonts w:ascii="Arial" w:hAnsi="Arial" w:cs="Arial"/>
          <w:sz w:val="20"/>
          <w:szCs w:val="20"/>
        </w:rPr>
        <w:t>, 555-568 (2017).</w:t>
      </w:r>
    </w:p>
    <w:p w14:paraId="65B1F3CB"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19</w:t>
      </w:r>
      <w:r w:rsidRPr="00D40D28">
        <w:rPr>
          <w:rFonts w:ascii="Arial" w:hAnsi="Arial" w:cs="Arial"/>
          <w:sz w:val="20"/>
          <w:szCs w:val="20"/>
        </w:rPr>
        <w:t xml:space="preserve"> S. J. </w:t>
      </w:r>
      <w:proofErr w:type="spellStart"/>
      <w:r w:rsidRPr="00D40D28">
        <w:rPr>
          <w:rFonts w:ascii="Arial" w:hAnsi="Arial" w:cs="Arial"/>
          <w:sz w:val="20"/>
          <w:szCs w:val="20"/>
        </w:rPr>
        <w:t>Norder</w:t>
      </w:r>
      <w:proofErr w:type="spellEnd"/>
      <w:r w:rsidRPr="00D40D28">
        <w:rPr>
          <w:rFonts w:ascii="Arial" w:hAnsi="Arial" w:cs="Arial"/>
          <w:i/>
          <w:iCs/>
          <w:sz w:val="20"/>
          <w:szCs w:val="20"/>
        </w:rPr>
        <w:t xml:space="preserve"> et al.</w:t>
      </w:r>
      <w:r w:rsidRPr="00D40D28">
        <w:rPr>
          <w:rFonts w:ascii="Arial" w:hAnsi="Arial" w:cs="Arial"/>
          <w:sz w:val="20"/>
          <w:szCs w:val="20"/>
        </w:rPr>
        <w:t xml:space="preserve">, Global change in microcosms: environmental and societal predictors of land cover change on the Atlantic Ocean Islands. </w:t>
      </w:r>
      <w:r w:rsidRPr="00D40D28">
        <w:rPr>
          <w:rFonts w:ascii="Arial" w:hAnsi="Arial" w:cs="Arial"/>
          <w:i/>
          <w:iCs/>
          <w:sz w:val="20"/>
          <w:szCs w:val="20"/>
        </w:rPr>
        <w:t>Anthropocene</w:t>
      </w:r>
      <w:r w:rsidRPr="00D40D28">
        <w:rPr>
          <w:rFonts w:ascii="Arial" w:hAnsi="Arial" w:cs="Arial"/>
          <w:sz w:val="20"/>
          <w:szCs w:val="20"/>
        </w:rPr>
        <w:t xml:space="preserve"> </w:t>
      </w:r>
      <w:r w:rsidRPr="00D40D28">
        <w:rPr>
          <w:rFonts w:ascii="Arial" w:hAnsi="Arial" w:cs="Arial"/>
          <w:b/>
          <w:bCs/>
          <w:sz w:val="20"/>
          <w:szCs w:val="20"/>
        </w:rPr>
        <w:t>30</w:t>
      </w:r>
      <w:r w:rsidRPr="00D40D28">
        <w:rPr>
          <w:rFonts w:ascii="Arial" w:hAnsi="Arial" w:cs="Arial"/>
          <w:sz w:val="20"/>
          <w:szCs w:val="20"/>
        </w:rPr>
        <w:t>, 100242 (2020).</w:t>
      </w:r>
    </w:p>
    <w:p w14:paraId="76E2980C"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20</w:t>
      </w:r>
      <w:r w:rsidRPr="00D40D28">
        <w:rPr>
          <w:rFonts w:ascii="Arial" w:hAnsi="Arial" w:cs="Arial"/>
          <w:sz w:val="20"/>
          <w:szCs w:val="20"/>
        </w:rPr>
        <w:t xml:space="preserve"> P. </w:t>
      </w:r>
      <w:proofErr w:type="spellStart"/>
      <w:r w:rsidRPr="00D40D28">
        <w:rPr>
          <w:rFonts w:ascii="Arial" w:hAnsi="Arial" w:cs="Arial"/>
          <w:sz w:val="20"/>
          <w:szCs w:val="20"/>
        </w:rPr>
        <w:t>deMenocal</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Abrupt onset and termination of the African Humid Period: rapid climate responses to gradual insolation forcing. </w:t>
      </w:r>
      <w:r w:rsidRPr="00D40D28">
        <w:rPr>
          <w:rFonts w:ascii="Arial" w:hAnsi="Arial" w:cs="Arial"/>
          <w:i/>
          <w:sz w:val="20"/>
          <w:szCs w:val="20"/>
        </w:rPr>
        <w:t>Quaternary Science Reviews</w:t>
      </w:r>
      <w:r w:rsidRPr="00D40D28">
        <w:rPr>
          <w:rFonts w:ascii="Arial" w:hAnsi="Arial" w:cs="Arial"/>
          <w:sz w:val="20"/>
          <w:szCs w:val="20"/>
        </w:rPr>
        <w:t xml:space="preserve"> </w:t>
      </w:r>
      <w:r w:rsidRPr="00D40D28">
        <w:rPr>
          <w:rFonts w:ascii="Arial" w:hAnsi="Arial" w:cs="Arial"/>
          <w:b/>
          <w:bCs/>
          <w:sz w:val="20"/>
          <w:szCs w:val="20"/>
        </w:rPr>
        <w:t>19</w:t>
      </w:r>
      <w:r w:rsidRPr="00D40D28">
        <w:rPr>
          <w:rFonts w:ascii="Arial" w:hAnsi="Arial" w:cs="Arial"/>
          <w:sz w:val="20"/>
          <w:szCs w:val="20"/>
        </w:rPr>
        <w:t>, 347-361 (2000).</w:t>
      </w:r>
    </w:p>
    <w:p w14:paraId="6DEFF460"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21</w:t>
      </w:r>
      <w:r w:rsidRPr="00D40D28">
        <w:rPr>
          <w:rFonts w:ascii="Arial" w:hAnsi="Arial" w:cs="Arial"/>
          <w:sz w:val="20"/>
          <w:szCs w:val="20"/>
        </w:rPr>
        <w:t xml:space="preserve"> S. </w:t>
      </w:r>
      <w:proofErr w:type="spellStart"/>
      <w:r w:rsidRPr="00D40D28">
        <w:rPr>
          <w:rFonts w:ascii="Arial" w:hAnsi="Arial" w:cs="Arial"/>
          <w:sz w:val="20"/>
          <w:szCs w:val="20"/>
        </w:rPr>
        <w:t>Kröpelin</w:t>
      </w:r>
      <w:proofErr w:type="spellEnd"/>
      <w:r w:rsidRPr="00D40D28">
        <w:rPr>
          <w:rFonts w:ascii="Arial" w:hAnsi="Arial" w:cs="Arial"/>
          <w:i/>
          <w:iCs/>
          <w:sz w:val="20"/>
          <w:szCs w:val="20"/>
        </w:rPr>
        <w:t xml:space="preserve"> et al.</w:t>
      </w:r>
      <w:r w:rsidRPr="00D40D28">
        <w:rPr>
          <w:rFonts w:ascii="Arial" w:hAnsi="Arial" w:cs="Arial"/>
          <w:sz w:val="20"/>
          <w:szCs w:val="20"/>
        </w:rPr>
        <w:t>, Climate-driven ecosystem succession in the Sahara: the past 6000 years. S</w:t>
      </w:r>
      <w:r w:rsidRPr="00D40D28">
        <w:rPr>
          <w:rFonts w:ascii="Arial" w:hAnsi="Arial" w:cs="Arial"/>
          <w:i/>
          <w:iCs/>
          <w:sz w:val="20"/>
          <w:szCs w:val="20"/>
        </w:rPr>
        <w:t>cience</w:t>
      </w:r>
      <w:r w:rsidRPr="00D40D28">
        <w:rPr>
          <w:rFonts w:ascii="Arial" w:hAnsi="Arial" w:cs="Arial"/>
          <w:sz w:val="20"/>
          <w:szCs w:val="20"/>
        </w:rPr>
        <w:t xml:space="preserve"> </w:t>
      </w:r>
      <w:r w:rsidRPr="00D40D28">
        <w:rPr>
          <w:rFonts w:ascii="Arial" w:hAnsi="Arial" w:cs="Arial"/>
          <w:b/>
          <w:bCs/>
          <w:sz w:val="20"/>
          <w:szCs w:val="20"/>
        </w:rPr>
        <w:t>320</w:t>
      </w:r>
      <w:r w:rsidRPr="00D40D28">
        <w:rPr>
          <w:rFonts w:ascii="Arial" w:hAnsi="Arial" w:cs="Arial"/>
          <w:sz w:val="20"/>
          <w:szCs w:val="20"/>
        </w:rPr>
        <w:t>, 765-768 (2008).</w:t>
      </w:r>
    </w:p>
    <w:p w14:paraId="297EF5FF"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22</w:t>
      </w:r>
      <w:r w:rsidRPr="00D40D28">
        <w:rPr>
          <w:rFonts w:ascii="Arial" w:hAnsi="Arial" w:cs="Arial"/>
          <w:sz w:val="20"/>
          <w:szCs w:val="20"/>
        </w:rPr>
        <w:t xml:space="preserve"> S. </w:t>
      </w:r>
      <w:proofErr w:type="spellStart"/>
      <w:r w:rsidRPr="00D40D28">
        <w:rPr>
          <w:rFonts w:ascii="Arial" w:hAnsi="Arial" w:cs="Arial"/>
          <w:sz w:val="20"/>
          <w:szCs w:val="20"/>
        </w:rPr>
        <w:t>Nogué</w:t>
      </w:r>
      <w:proofErr w:type="spellEnd"/>
      <w:r w:rsidRPr="00D40D28">
        <w:rPr>
          <w:rFonts w:ascii="Arial" w:hAnsi="Arial" w:cs="Arial"/>
          <w:sz w:val="20"/>
          <w:szCs w:val="20"/>
        </w:rPr>
        <w:t xml:space="preserve">, L. de </w:t>
      </w:r>
      <w:proofErr w:type="spellStart"/>
      <w:r w:rsidRPr="00D40D28">
        <w:rPr>
          <w:rFonts w:ascii="Arial" w:hAnsi="Arial" w:cs="Arial"/>
          <w:sz w:val="20"/>
          <w:szCs w:val="20"/>
        </w:rPr>
        <w:t>Nascimento</w:t>
      </w:r>
      <w:proofErr w:type="spellEnd"/>
      <w:r w:rsidRPr="00D40D28">
        <w:rPr>
          <w:rFonts w:ascii="Arial" w:hAnsi="Arial" w:cs="Arial"/>
          <w:sz w:val="20"/>
          <w:szCs w:val="20"/>
        </w:rPr>
        <w:t xml:space="preserve">, J. M. </w:t>
      </w:r>
      <w:proofErr w:type="spellStart"/>
      <w:r w:rsidRPr="00D40D28">
        <w:rPr>
          <w:rFonts w:ascii="Arial" w:hAnsi="Arial" w:cs="Arial"/>
          <w:sz w:val="20"/>
          <w:szCs w:val="20"/>
        </w:rPr>
        <w:t>Fernández</w:t>
      </w:r>
      <w:proofErr w:type="spellEnd"/>
      <w:r w:rsidRPr="00D40D28">
        <w:rPr>
          <w:rFonts w:ascii="Cambria Math" w:hAnsi="Cambria Math" w:cs="Cambria Math"/>
          <w:sz w:val="20"/>
          <w:szCs w:val="20"/>
        </w:rPr>
        <w:t>‐</w:t>
      </w:r>
      <w:r w:rsidRPr="00D40D28">
        <w:rPr>
          <w:rFonts w:ascii="Arial" w:hAnsi="Arial" w:cs="Arial"/>
          <w:sz w:val="20"/>
          <w:szCs w:val="20"/>
        </w:rPr>
        <w:t xml:space="preserve">Palacios, R. J. Whittaker, K. J. Willis, The ancient forests of La </w:t>
      </w:r>
      <w:proofErr w:type="spellStart"/>
      <w:r w:rsidRPr="00D40D28">
        <w:rPr>
          <w:rFonts w:ascii="Arial" w:hAnsi="Arial" w:cs="Arial"/>
          <w:sz w:val="20"/>
          <w:szCs w:val="20"/>
        </w:rPr>
        <w:t>Gomera</w:t>
      </w:r>
      <w:proofErr w:type="spellEnd"/>
      <w:r w:rsidRPr="00D40D28">
        <w:rPr>
          <w:rFonts w:ascii="Arial" w:hAnsi="Arial" w:cs="Arial"/>
          <w:sz w:val="20"/>
          <w:szCs w:val="20"/>
        </w:rPr>
        <w:t xml:space="preserve">, Canary Islands, and their sensitivity to environmental change. </w:t>
      </w:r>
      <w:r w:rsidRPr="00D40D28">
        <w:rPr>
          <w:rFonts w:ascii="Arial" w:hAnsi="Arial" w:cs="Arial"/>
          <w:i/>
          <w:sz w:val="20"/>
          <w:szCs w:val="20"/>
        </w:rPr>
        <w:t>Journal of Ecology</w:t>
      </w:r>
      <w:r w:rsidRPr="00D40D28">
        <w:rPr>
          <w:rFonts w:ascii="Arial" w:hAnsi="Arial" w:cs="Arial"/>
          <w:sz w:val="20"/>
          <w:szCs w:val="20"/>
        </w:rPr>
        <w:t xml:space="preserve"> </w:t>
      </w:r>
      <w:r w:rsidRPr="00D40D28">
        <w:rPr>
          <w:rFonts w:ascii="Arial" w:hAnsi="Arial" w:cs="Arial"/>
          <w:b/>
          <w:bCs/>
          <w:sz w:val="20"/>
          <w:szCs w:val="20"/>
        </w:rPr>
        <w:t>101</w:t>
      </w:r>
      <w:r w:rsidRPr="00D40D28">
        <w:rPr>
          <w:rFonts w:ascii="Arial" w:hAnsi="Arial" w:cs="Arial"/>
          <w:sz w:val="20"/>
          <w:szCs w:val="20"/>
        </w:rPr>
        <w:t>, 368-377 (2013).</w:t>
      </w:r>
    </w:p>
    <w:p w14:paraId="06AFF981"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23</w:t>
      </w:r>
      <w:r w:rsidRPr="00D40D28">
        <w:rPr>
          <w:rFonts w:ascii="Arial" w:hAnsi="Arial" w:cs="Arial"/>
          <w:sz w:val="20"/>
          <w:szCs w:val="20"/>
        </w:rPr>
        <w:t xml:space="preserve"> L. de </w:t>
      </w:r>
      <w:proofErr w:type="spellStart"/>
      <w:r w:rsidRPr="00D40D28">
        <w:rPr>
          <w:rFonts w:ascii="Arial" w:hAnsi="Arial" w:cs="Arial"/>
          <w:sz w:val="20"/>
          <w:szCs w:val="20"/>
        </w:rPr>
        <w:t>Nascimento</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Reconstructing Holocene vegetation on the island of Gran </w:t>
      </w:r>
      <w:proofErr w:type="spellStart"/>
      <w:r w:rsidRPr="00D40D28">
        <w:rPr>
          <w:rFonts w:ascii="Arial" w:hAnsi="Arial" w:cs="Arial"/>
          <w:sz w:val="20"/>
          <w:szCs w:val="20"/>
        </w:rPr>
        <w:t>Canaria</w:t>
      </w:r>
      <w:proofErr w:type="spellEnd"/>
      <w:r w:rsidRPr="00D40D28">
        <w:rPr>
          <w:rFonts w:ascii="Arial" w:hAnsi="Arial" w:cs="Arial"/>
          <w:sz w:val="20"/>
          <w:szCs w:val="20"/>
        </w:rPr>
        <w:t xml:space="preserve"> before and after human colonization. </w:t>
      </w:r>
      <w:r w:rsidRPr="00D40D28">
        <w:rPr>
          <w:rFonts w:ascii="Arial" w:hAnsi="Arial" w:cs="Arial"/>
          <w:i/>
          <w:sz w:val="20"/>
          <w:szCs w:val="20"/>
        </w:rPr>
        <w:t>The Holocene</w:t>
      </w:r>
      <w:r w:rsidRPr="00D40D28">
        <w:rPr>
          <w:rFonts w:ascii="Arial" w:hAnsi="Arial" w:cs="Arial"/>
          <w:sz w:val="20"/>
          <w:szCs w:val="20"/>
        </w:rPr>
        <w:t xml:space="preserve"> </w:t>
      </w:r>
      <w:r w:rsidRPr="00D40D28">
        <w:rPr>
          <w:rFonts w:ascii="Arial" w:hAnsi="Arial" w:cs="Arial"/>
          <w:b/>
          <w:sz w:val="20"/>
          <w:szCs w:val="20"/>
        </w:rPr>
        <w:t>26</w:t>
      </w:r>
      <w:r w:rsidRPr="00D40D28">
        <w:rPr>
          <w:rFonts w:ascii="Arial" w:hAnsi="Arial" w:cs="Arial"/>
          <w:sz w:val="20"/>
          <w:szCs w:val="20"/>
        </w:rPr>
        <w:t>, 113-125 (2016).</w:t>
      </w:r>
    </w:p>
    <w:p w14:paraId="28037061"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24</w:t>
      </w:r>
      <w:r w:rsidRPr="00D40D28">
        <w:rPr>
          <w:rFonts w:ascii="Arial" w:hAnsi="Arial" w:cs="Arial"/>
          <w:sz w:val="20"/>
          <w:szCs w:val="20"/>
        </w:rPr>
        <w:t xml:space="preserve"> A. </w:t>
      </w:r>
      <w:proofErr w:type="spellStart"/>
      <w:r w:rsidRPr="00D40D28">
        <w:rPr>
          <w:rFonts w:ascii="Arial" w:hAnsi="Arial" w:cs="Arial"/>
          <w:sz w:val="20"/>
          <w:szCs w:val="20"/>
        </w:rPr>
        <w:t>Castilla-Beltrán</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Using multiple </w:t>
      </w:r>
      <w:proofErr w:type="spellStart"/>
      <w:r w:rsidRPr="00D40D28">
        <w:rPr>
          <w:rFonts w:ascii="Arial" w:hAnsi="Arial" w:cs="Arial"/>
          <w:sz w:val="20"/>
          <w:szCs w:val="20"/>
        </w:rPr>
        <w:t>palaeoecological</w:t>
      </w:r>
      <w:proofErr w:type="spellEnd"/>
      <w:r w:rsidRPr="00D40D28">
        <w:rPr>
          <w:rFonts w:ascii="Arial" w:hAnsi="Arial" w:cs="Arial"/>
          <w:sz w:val="20"/>
          <w:szCs w:val="20"/>
        </w:rPr>
        <w:t xml:space="preserve"> indicators to guide biodiversity conservation in tropical dry islands: The case of São </w:t>
      </w:r>
      <w:proofErr w:type="spellStart"/>
      <w:r w:rsidRPr="00D40D28">
        <w:rPr>
          <w:rFonts w:ascii="Arial" w:hAnsi="Arial" w:cs="Arial"/>
          <w:sz w:val="20"/>
          <w:szCs w:val="20"/>
        </w:rPr>
        <w:t>Nicolau</w:t>
      </w:r>
      <w:proofErr w:type="spellEnd"/>
      <w:r w:rsidRPr="00D40D28">
        <w:rPr>
          <w:rFonts w:ascii="Arial" w:hAnsi="Arial" w:cs="Arial"/>
          <w:sz w:val="20"/>
          <w:szCs w:val="20"/>
        </w:rPr>
        <w:t xml:space="preserve">, Cabo Verde. </w:t>
      </w:r>
      <w:r w:rsidRPr="00D40D28">
        <w:rPr>
          <w:rFonts w:ascii="Arial" w:hAnsi="Arial" w:cs="Arial"/>
          <w:i/>
          <w:sz w:val="20"/>
          <w:szCs w:val="20"/>
        </w:rPr>
        <w:t>Biological Conservation</w:t>
      </w:r>
      <w:r w:rsidRPr="00D40D28">
        <w:rPr>
          <w:rFonts w:ascii="Arial" w:hAnsi="Arial" w:cs="Arial"/>
          <w:sz w:val="20"/>
          <w:szCs w:val="20"/>
        </w:rPr>
        <w:t xml:space="preserve"> </w:t>
      </w:r>
      <w:r w:rsidRPr="00D40D28">
        <w:rPr>
          <w:rFonts w:ascii="Arial" w:hAnsi="Arial" w:cs="Arial"/>
          <w:b/>
          <w:sz w:val="20"/>
          <w:szCs w:val="20"/>
        </w:rPr>
        <w:t>242</w:t>
      </w:r>
      <w:r w:rsidRPr="00D40D28">
        <w:rPr>
          <w:rFonts w:ascii="Arial" w:hAnsi="Arial" w:cs="Arial"/>
          <w:sz w:val="20"/>
          <w:szCs w:val="20"/>
        </w:rPr>
        <w:t>, 108397 (2020).</w:t>
      </w:r>
    </w:p>
    <w:p w14:paraId="26FAFAA7"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25</w:t>
      </w:r>
      <w:r w:rsidRPr="00D40D28">
        <w:rPr>
          <w:rFonts w:ascii="Arial" w:hAnsi="Arial" w:cs="Arial"/>
          <w:sz w:val="20"/>
          <w:szCs w:val="20"/>
        </w:rPr>
        <w:t xml:space="preserve"> C. </w:t>
      </w:r>
      <w:proofErr w:type="spellStart"/>
      <w:r w:rsidRPr="00D40D28">
        <w:rPr>
          <w:rFonts w:ascii="Arial" w:hAnsi="Arial" w:cs="Arial"/>
          <w:sz w:val="20"/>
          <w:szCs w:val="20"/>
        </w:rPr>
        <w:t>Neto</w:t>
      </w:r>
      <w:proofErr w:type="spellEnd"/>
      <w:r w:rsidRPr="00D40D28">
        <w:rPr>
          <w:rFonts w:ascii="Arial" w:hAnsi="Arial" w:cs="Arial"/>
          <w:i/>
          <w:iCs/>
          <w:sz w:val="20"/>
          <w:szCs w:val="20"/>
        </w:rPr>
        <w:t xml:space="preserve"> et al.</w:t>
      </w:r>
      <w:r w:rsidRPr="00D40D28">
        <w:rPr>
          <w:rFonts w:ascii="Arial" w:hAnsi="Arial" w:cs="Arial"/>
          <w:sz w:val="20"/>
          <w:szCs w:val="20"/>
        </w:rPr>
        <w:t xml:space="preserve">, The role of climate and topography in shaping the diversity of plant communities in Cabo Verde Islands. </w:t>
      </w:r>
      <w:r w:rsidRPr="00D40D28">
        <w:rPr>
          <w:rFonts w:ascii="Arial" w:hAnsi="Arial" w:cs="Arial"/>
          <w:i/>
          <w:iCs/>
          <w:sz w:val="20"/>
          <w:szCs w:val="20"/>
        </w:rPr>
        <w:t>Diversity</w:t>
      </w:r>
      <w:r w:rsidRPr="00D40D28">
        <w:rPr>
          <w:rFonts w:ascii="Arial" w:hAnsi="Arial" w:cs="Arial"/>
          <w:sz w:val="20"/>
          <w:szCs w:val="20"/>
        </w:rPr>
        <w:t xml:space="preserve"> </w:t>
      </w:r>
      <w:r w:rsidRPr="00D40D28">
        <w:rPr>
          <w:rFonts w:ascii="Arial" w:hAnsi="Arial" w:cs="Arial"/>
          <w:b/>
          <w:bCs/>
          <w:sz w:val="20"/>
          <w:szCs w:val="20"/>
        </w:rPr>
        <w:t>12</w:t>
      </w:r>
      <w:r w:rsidRPr="00D40D28">
        <w:rPr>
          <w:rFonts w:ascii="Arial" w:hAnsi="Arial" w:cs="Arial"/>
          <w:sz w:val="20"/>
          <w:szCs w:val="20"/>
        </w:rPr>
        <w:t>, 80 (2020).</w:t>
      </w:r>
    </w:p>
    <w:p w14:paraId="056EA21A"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26</w:t>
      </w:r>
      <w:r w:rsidRPr="00D40D28">
        <w:rPr>
          <w:rFonts w:ascii="Arial" w:hAnsi="Arial" w:cs="Arial"/>
          <w:sz w:val="20"/>
          <w:szCs w:val="20"/>
        </w:rPr>
        <w:t xml:space="preserve"> A. </w:t>
      </w:r>
      <w:proofErr w:type="spellStart"/>
      <w:r w:rsidRPr="00D40D28">
        <w:rPr>
          <w:rFonts w:ascii="Arial" w:hAnsi="Arial" w:cs="Arial"/>
          <w:sz w:val="20"/>
          <w:szCs w:val="20"/>
        </w:rPr>
        <w:t>Castilla-Beltrán</w:t>
      </w:r>
      <w:proofErr w:type="spellEnd"/>
      <w:r w:rsidRPr="00D40D28">
        <w:rPr>
          <w:rFonts w:ascii="Arial" w:hAnsi="Arial" w:cs="Arial"/>
          <w:sz w:val="20"/>
          <w:szCs w:val="20"/>
        </w:rPr>
        <w:t xml:space="preserve"> </w:t>
      </w:r>
      <w:r w:rsidRPr="00D40D28">
        <w:rPr>
          <w:rFonts w:ascii="Arial" w:hAnsi="Arial" w:cs="Arial"/>
          <w:i/>
          <w:iCs/>
          <w:sz w:val="20"/>
          <w:szCs w:val="20"/>
        </w:rPr>
        <w:t>et al</w:t>
      </w:r>
      <w:r w:rsidRPr="00D40D28">
        <w:rPr>
          <w:rFonts w:ascii="Arial" w:hAnsi="Arial" w:cs="Arial"/>
          <w:sz w:val="20"/>
          <w:szCs w:val="20"/>
        </w:rPr>
        <w:t xml:space="preserve">., Late Holocene environmental change and the </w:t>
      </w:r>
      <w:proofErr w:type="spellStart"/>
      <w:r w:rsidRPr="00D40D28">
        <w:rPr>
          <w:rFonts w:ascii="Arial" w:hAnsi="Arial" w:cs="Arial"/>
          <w:sz w:val="20"/>
          <w:szCs w:val="20"/>
        </w:rPr>
        <w:t>anthropization</w:t>
      </w:r>
      <w:proofErr w:type="spellEnd"/>
      <w:r w:rsidRPr="00D40D28">
        <w:rPr>
          <w:rFonts w:ascii="Arial" w:hAnsi="Arial" w:cs="Arial"/>
          <w:sz w:val="20"/>
          <w:szCs w:val="20"/>
        </w:rPr>
        <w:t xml:space="preserve"> of the highlands of Santo </w:t>
      </w:r>
      <w:proofErr w:type="spellStart"/>
      <w:r w:rsidRPr="00D40D28">
        <w:rPr>
          <w:rFonts w:ascii="Arial" w:hAnsi="Arial" w:cs="Arial"/>
          <w:sz w:val="20"/>
          <w:szCs w:val="20"/>
        </w:rPr>
        <w:t>Antão</w:t>
      </w:r>
      <w:proofErr w:type="spellEnd"/>
      <w:r w:rsidRPr="00D40D28">
        <w:rPr>
          <w:rFonts w:ascii="Arial" w:hAnsi="Arial" w:cs="Arial"/>
          <w:sz w:val="20"/>
          <w:szCs w:val="20"/>
        </w:rPr>
        <w:t xml:space="preserve"> Island, Cabo Verde. </w:t>
      </w:r>
      <w:proofErr w:type="spellStart"/>
      <w:r w:rsidRPr="00D40D28">
        <w:rPr>
          <w:rFonts w:ascii="Arial" w:hAnsi="Arial" w:cs="Arial"/>
          <w:i/>
          <w:sz w:val="20"/>
          <w:szCs w:val="20"/>
        </w:rPr>
        <w:t>Palaeogeography</w:t>
      </w:r>
      <w:proofErr w:type="spellEnd"/>
      <w:r w:rsidRPr="00D40D28">
        <w:rPr>
          <w:rFonts w:ascii="Arial" w:hAnsi="Arial" w:cs="Arial"/>
          <w:i/>
          <w:sz w:val="20"/>
          <w:szCs w:val="20"/>
        </w:rPr>
        <w:t xml:space="preserve">, </w:t>
      </w:r>
      <w:proofErr w:type="spellStart"/>
      <w:r w:rsidRPr="00D40D28">
        <w:rPr>
          <w:rFonts w:ascii="Arial" w:hAnsi="Arial" w:cs="Arial"/>
          <w:i/>
          <w:sz w:val="20"/>
          <w:szCs w:val="20"/>
        </w:rPr>
        <w:t>Palaeoclimatology</w:t>
      </w:r>
      <w:proofErr w:type="spellEnd"/>
      <w:r w:rsidRPr="00D40D28">
        <w:rPr>
          <w:rFonts w:ascii="Arial" w:hAnsi="Arial" w:cs="Arial"/>
          <w:i/>
          <w:sz w:val="20"/>
          <w:szCs w:val="20"/>
        </w:rPr>
        <w:t xml:space="preserve">, </w:t>
      </w:r>
      <w:proofErr w:type="spellStart"/>
      <w:r w:rsidRPr="00D40D28">
        <w:rPr>
          <w:rFonts w:ascii="Arial" w:hAnsi="Arial" w:cs="Arial"/>
          <w:i/>
          <w:sz w:val="20"/>
          <w:szCs w:val="20"/>
        </w:rPr>
        <w:t>Palaeoecology</w:t>
      </w:r>
      <w:proofErr w:type="spellEnd"/>
      <w:r w:rsidRPr="00D40D28">
        <w:rPr>
          <w:rFonts w:ascii="Arial" w:hAnsi="Arial" w:cs="Arial"/>
          <w:sz w:val="20"/>
          <w:szCs w:val="20"/>
        </w:rPr>
        <w:t xml:space="preserve"> </w:t>
      </w:r>
      <w:r w:rsidRPr="00D40D28">
        <w:rPr>
          <w:rFonts w:ascii="Arial" w:hAnsi="Arial" w:cs="Arial"/>
          <w:b/>
          <w:sz w:val="20"/>
          <w:szCs w:val="20"/>
        </w:rPr>
        <w:t>524</w:t>
      </w:r>
      <w:r w:rsidRPr="00D40D28">
        <w:rPr>
          <w:rFonts w:ascii="Arial" w:hAnsi="Arial" w:cs="Arial"/>
          <w:sz w:val="20"/>
          <w:szCs w:val="20"/>
        </w:rPr>
        <w:t>, 101-117 (2019).</w:t>
      </w:r>
    </w:p>
    <w:p w14:paraId="004D733A"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27</w:t>
      </w:r>
      <w:r w:rsidRPr="00D40D28">
        <w:rPr>
          <w:rFonts w:ascii="Arial" w:hAnsi="Arial" w:cs="Arial"/>
          <w:sz w:val="20"/>
          <w:szCs w:val="20"/>
        </w:rPr>
        <w:t xml:space="preserve"> A. </w:t>
      </w:r>
      <w:proofErr w:type="spellStart"/>
      <w:r w:rsidRPr="00D40D28">
        <w:rPr>
          <w:rFonts w:ascii="Arial" w:hAnsi="Arial" w:cs="Arial"/>
          <w:sz w:val="20"/>
          <w:szCs w:val="20"/>
        </w:rPr>
        <w:t>Castilla-Beltrán</w:t>
      </w:r>
      <w:proofErr w:type="spellEnd"/>
      <w:r w:rsidRPr="00D40D28">
        <w:rPr>
          <w:rFonts w:ascii="Arial" w:hAnsi="Arial" w:cs="Arial"/>
          <w:i/>
          <w:iCs/>
          <w:sz w:val="20"/>
          <w:szCs w:val="20"/>
        </w:rPr>
        <w:t xml:space="preserve"> et al.</w:t>
      </w:r>
      <w:r w:rsidRPr="00D40D28">
        <w:rPr>
          <w:rFonts w:ascii="Arial" w:hAnsi="Arial" w:cs="Arial"/>
          <w:sz w:val="20"/>
          <w:szCs w:val="20"/>
        </w:rPr>
        <w:t xml:space="preserve">, Effects of Holocene climate change, volcanism and mass migration on the ecosystem of a small, dry island (Brava, Cabo Verde). </w:t>
      </w:r>
      <w:r w:rsidRPr="00D40D28">
        <w:rPr>
          <w:rFonts w:ascii="Arial" w:hAnsi="Arial" w:cs="Arial"/>
          <w:i/>
          <w:iCs/>
          <w:sz w:val="20"/>
          <w:szCs w:val="20"/>
        </w:rPr>
        <w:t>Journal of Biogeography</w:t>
      </w:r>
      <w:r w:rsidRPr="00D40D28">
        <w:rPr>
          <w:rFonts w:ascii="Arial" w:hAnsi="Arial" w:cs="Arial"/>
          <w:b/>
          <w:sz w:val="20"/>
          <w:szCs w:val="20"/>
        </w:rPr>
        <w:t xml:space="preserve"> 00</w:t>
      </w:r>
      <w:r w:rsidRPr="00D40D28">
        <w:rPr>
          <w:rFonts w:ascii="Arial" w:hAnsi="Arial" w:cs="Arial"/>
          <w:sz w:val="20"/>
          <w:szCs w:val="20"/>
        </w:rPr>
        <w:t>, 1-14 (2021).</w:t>
      </w:r>
    </w:p>
    <w:p w14:paraId="364A18E4" w14:textId="77777777" w:rsidR="00DC75E6" w:rsidRPr="00D40D28" w:rsidRDefault="00DC75E6" w:rsidP="00DC75E6">
      <w:pPr>
        <w:rPr>
          <w:rFonts w:ascii="Arial" w:hAnsi="Arial" w:cs="Arial"/>
          <w:sz w:val="20"/>
          <w:szCs w:val="20"/>
        </w:rPr>
      </w:pPr>
      <w:r>
        <w:rPr>
          <w:rFonts w:ascii="Arial" w:hAnsi="Arial" w:cs="Arial"/>
          <w:sz w:val="20"/>
          <w:szCs w:val="20"/>
          <w:vertAlign w:val="superscript"/>
        </w:rPr>
        <w:t>28</w:t>
      </w:r>
      <w:r w:rsidRPr="00D40D28">
        <w:rPr>
          <w:rFonts w:ascii="Arial" w:hAnsi="Arial" w:cs="Arial"/>
          <w:sz w:val="20"/>
          <w:szCs w:val="20"/>
        </w:rPr>
        <w:t xml:space="preserve"> J.-C. Hernández-Marrero</w:t>
      </w:r>
      <w:r w:rsidRPr="00D40D28">
        <w:rPr>
          <w:rFonts w:ascii="Arial" w:hAnsi="Arial" w:cs="Arial"/>
          <w:i/>
          <w:iCs/>
          <w:sz w:val="20"/>
          <w:szCs w:val="20"/>
        </w:rPr>
        <w:t xml:space="preserve"> et al.</w:t>
      </w:r>
      <w:r w:rsidRPr="00D40D28">
        <w:rPr>
          <w:rFonts w:ascii="Arial" w:hAnsi="Arial" w:cs="Arial"/>
          <w:sz w:val="20"/>
          <w:szCs w:val="20"/>
        </w:rPr>
        <w:t xml:space="preserve">, An approach to prehistoric shepherding in La </w:t>
      </w:r>
      <w:proofErr w:type="spellStart"/>
      <w:r w:rsidRPr="00D40D28">
        <w:rPr>
          <w:rFonts w:ascii="Arial" w:hAnsi="Arial" w:cs="Arial"/>
          <w:sz w:val="20"/>
          <w:szCs w:val="20"/>
        </w:rPr>
        <w:t>Gomera</w:t>
      </w:r>
      <w:proofErr w:type="spellEnd"/>
      <w:r w:rsidRPr="00D40D28">
        <w:rPr>
          <w:rFonts w:ascii="Arial" w:hAnsi="Arial" w:cs="Arial"/>
          <w:sz w:val="20"/>
          <w:szCs w:val="20"/>
        </w:rPr>
        <w:t xml:space="preserve"> (Canary Islands) through the study of domestic spaces. </w:t>
      </w:r>
      <w:r w:rsidRPr="00D40D28">
        <w:rPr>
          <w:rFonts w:ascii="Arial" w:hAnsi="Arial" w:cs="Arial"/>
          <w:i/>
          <w:iCs/>
          <w:sz w:val="20"/>
          <w:szCs w:val="20"/>
        </w:rPr>
        <w:t>Quaternary International</w:t>
      </w:r>
      <w:r w:rsidRPr="00D40D28">
        <w:rPr>
          <w:rFonts w:ascii="Arial" w:hAnsi="Arial" w:cs="Arial"/>
          <w:sz w:val="20"/>
          <w:szCs w:val="20"/>
        </w:rPr>
        <w:t xml:space="preserve"> </w:t>
      </w:r>
      <w:r w:rsidRPr="00D40D28">
        <w:rPr>
          <w:rFonts w:ascii="Arial" w:hAnsi="Arial" w:cs="Arial"/>
          <w:b/>
          <w:bCs/>
          <w:sz w:val="20"/>
          <w:szCs w:val="20"/>
        </w:rPr>
        <w:t>414</w:t>
      </w:r>
      <w:r w:rsidRPr="00D40D28">
        <w:rPr>
          <w:rFonts w:ascii="Arial" w:hAnsi="Arial" w:cs="Arial"/>
          <w:sz w:val="20"/>
          <w:szCs w:val="20"/>
        </w:rPr>
        <w:t>, 337-349 (2016).</w:t>
      </w:r>
    </w:p>
    <w:p w14:paraId="53A9ABBC"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29</w:t>
      </w:r>
      <w:r w:rsidRPr="00D40D28">
        <w:rPr>
          <w:rFonts w:ascii="Arial" w:hAnsi="Arial" w:cs="Arial"/>
          <w:sz w:val="20"/>
          <w:szCs w:val="20"/>
        </w:rPr>
        <w:t xml:space="preserve"> L. de </w:t>
      </w:r>
      <w:proofErr w:type="spellStart"/>
      <w:r w:rsidRPr="00D40D28">
        <w:rPr>
          <w:rFonts w:ascii="Arial" w:hAnsi="Arial" w:cs="Arial"/>
          <w:sz w:val="20"/>
          <w:szCs w:val="20"/>
        </w:rPr>
        <w:t>Nascimento</w:t>
      </w:r>
      <w:proofErr w:type="spellEnd"/>
      <w:r w:rsidRPr="00D40D28">
        <w:rPr>
          <w:rFonts w:ascii="Arial" w:hAnsi="Arial" w:cs="Arial"/>
          <w:sz w:val="20"/>
          <w:szCs w:val="20"/>
        </w:rPr>
        <w:t xml:space="preserve">, K. J. Willis, J. M. </w:t>
      </w:r>
      <w:proofErr w:type="spellStart"/>
      <w:r w:rsidRPr="00D40D28">
        <w:rPr>
          <w:rFonts w:ascii="Arial" w:hAnsi="Arial" w:cs="Arial"/>
          <w:sz w:val="20"/>
          <w:szCs w:val="20"/>
        </w:rPr>
        <w:t>Fernández</w:t>
      </w:r>
      <w:proofErr w:type="spellEnd"/>
      <w:r w:rsidRPr="00D40D28">
        <w:rPr>
          <w:rFonts w:ascii="Cambria Math" w:hAnsi="Cambria Math" w:cs="Cambria Math"/>
          <w:sz w:val="20"/>
          <w:szCs w:val="20"/>
        </w:rPr>
        <w:t>‐</w:t>
      </w:r>
      <w:r w:rsidRPr="00D40D28">
        <w:rPr>
          <w:rFonts w:ascii="Arial" w:hAnsi="Arial" w:cs="Arial"/>
          <w:sz w:val="20"/>
          <w:szCs w:val="20"/>
        </w:rPr>
        <w:t xml:space="preserve">Palacios, C. </w:t>
      </w:r>
      <w:proofErr w:type="spellStart"/>
      <w:r w:rsidRPr="00D40D28">
        <w:rPr>
          <w:rFonts w:ascii="Arial" w:hAnsi="Arial" w:cs="Arial"/>
          <w:sz w:val="20"/>
          <w:szCs w:val="20"/>
        </w:rPr>
        <w:t>Criado</w:t>
      </w:r>
      <w:proofErr w:type="spellEnd"/>
      <w:r w:rsidRPr="00D40D28">
        <w:rPr>
          <w:rFonts w:ascii="Arial" w:hAnsi="Arial" w:cs="Arial"/>
          <w:sz w:val="20"/>
          <w:szCs w:val="20"/>
        </w:rPr>
        <w:t>, R. J. Whittaker, The long</w:t>
      </w:r>
      <w:r w:rsidRPr="00D40D28">
        <w:rPr>
          <w:rFonts w:ascii="Cambria Math" w:hAnsi="Cambria Math" w:cs="Cambria Math"/>
          <w:sz w:val="20"/>
          <w:szCs w:val="20"/>
        </w:rPr>
        <w:t>‐</w:t>
      </w:r>
      <w:r w:rsidRPr="00D40D28">
        <w:rPr>
          <w:rFonts w:ascii="Arial" w:hAnsi="Arial" w:cs="Arial"/>
          <w:sz w:val="20"/>
          <w:szCs w:val="20"/>
        </w:rPr>
        <w:t xml:space="preserve">term ecology of the lost forests of La Laguna, Tenerife (Canary Islands). </w:t>
      </w:r>
      <w:r w:rsidRPr="00D40D28">
        <w:rPr>
          <w:rFonts w:ascii="Arial" w:hAnsi="Arial" w:cs="Arial"/>
          <w:i/>
          <w:sz w:val="20"/>
          <w:szCs w:val="20"/>
        </w:rPr>
        <w:t>Journal of Biogeography</w:t>
      </w:r>
      <w:r w:rsidRPr="00D40D28">
        <w:rPr>
          <w:rFonts w:ascii="Arial" w:hAnsi="Arial" w:cs="Arial"/>
          <w:sz w:val="20"/>
          <w:szCs w:val="20"/>
        </w:rPr>
        <w:t xml:space="preserve"> </w:t>
      </w:r>
      <w:r w:rsidRPr="00D40D28">
        <w:rPr>
          <w:rFonts w:ascii="Arial" w:hAnsi="Arial" w:cs="Arial"/>
          <w:b/>
          <w:sz w:val="20"/>
          <w:szCs w:val="20"/>
        </w:rPr>
        <w:t>36</w:t>
      </w:r>
      <w:r w:rsidRPr="00D40D28">
        <w:rPr>
          <w:rFonts w:ascii="Arial" w:hAnsi="Arial" w:cs="Arial"/>
          <w:sz w:val="20"/>
          <w:szCs w:val="20"/>
        </w:rPr>
        <w:t>, 499-514 (2009).</w:t>
      </w:r>
    </w:p>
    <w:p w14:paraId="2F2E2968"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lastRenderedPageBreak/>
        <w:t>30</w:t>
      </w:r>
      <w:r w:rsidRPr="00D40D28">
        <w:rPr>
          <w:rFonts w:ascii="Arial" w:hAnsi="Arial" w:cs="Arial"/>
          <w:sz w:val="20"/>
          <w:szCs w:val="20"/>
        </w:rPr>
        <w:t xml:space="preserve"> M. M. </w:t>
      </w:r>
      <w:proofErr w:type="spellStart"/>
      <w:r w:rsidRPr="00D40D28">
        <w:rPr>
          <w:rFonts w:ascii="Arial" w:hAnsi="Arial" w:cs="Arial"/>
          <w:sz w:val="20"/>
          <w:szCs w:val="20"/>
        </w:rPr>
        <w:t>Romeiras</w:t>
      </w:r>
      <w:proofErr w:type="spellEnd"/>
      <w:r w:rsidRPr="00D40D28">
        <w:rPr>
          <w:rFonts w:ascii="Arial" w:hAnsi="Arial" w:cs="Arial"/>
          <w:sz w:val="20"/>
          <w:szCs w:val="20"/>
        </w:rPr>
        <w:t xml:space="preserve">, M. C. Duarte, A. Santos-Guerra, M. Carine, J. Francisco-Ortega, Botanical exploration of the Cape Verde Islands: from the pre-Linnaean records and collections to late 18th century floristic accounts and expeditions. </w:t>
      </w:r>
      <w:r w:rsidRPr="00D40D28">
        <w:rPr>
          <w:rFonts w:ascii="Arial" w:hAnsi="Arial" w:cs="Arial"/>
          <w:i/>
          <w:iCs/>
          <w:sz w:val="20"/>
          <w:szCs w:val="20"/>
        </w:rPr>
        <w:t>Taxon</w:t>
      </w:r>
      <w:r w:rsidRPr="00D40D28">
        <w:rPr>
          <w:rFonts w:ascii="Arial" w:hAnsi="Arial" w:cs="Arial"/>
          <w:sz w:val="20"/>
          <w:szCs w:val="20"/>
        </w:rPr>
        <w:t xml:space="preserve"> </w:t>
      </w:r>
      <w:r w:rsidRPr="00D40D28">
        <w:rPr>
          <w:rFonts w:ascii="Arial" w:hAnsi="Arial" w:cs="Arial"/>
          <w:b/>
          <w:bCs/>
          <w:sz w:val="20"/>
          <w:szCs w:val="20"/>
        </w:rPr>
        <w:t>63</w:t>
      </w:r>
      <w:r w:rsidRPr="00D40D28">
        <w:rPr>
          <w:rFonts w:ascii="Arial" w:hAnsi="Arial" w:cs="Arial"/>
          <w:sz w:val="20"/>
          <w:szCs w:val="20"/>
        </w:rPr>
        <w:t>, 625-640 (2014).</w:t>
      </w:r>
    </w:p>
    <w:p w14:paraId="18F75A05"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31</w:t>
      </w:r>
      <w:r w:rsidRPr="00D40D28">
        <w:rPr>
          <w:rFonts w:ascii="Arial" w:hAnsi="Arial" w:cs="Arial"/>
          <w:sz w:val="20"/>
          <w:szCs w:val="20"/>
        </w:rPr>
        <w:t xml:space="preserve"> P. </w:t>
      </w:r>
      <w:proofErr w:type="spellStart"/>
      <w:r w:rsidRPr="00D40D28">
        <w:rPr>
          <w:rFonts w:ascii="Arial" w:hAnsi="Arial" w:cs="Arial"/>
          <w:sz w:val="20"/>
          <w:szCs w:val="20"/>
        </w:rPr>
        <w:t>Lindskog</w:t>
      </w:r>
      <w:proofErr w:type="spellEnd"/>
      <w:r w:rsidRPr="00D40D28">
        <w:rPr>
          <w:rFonts w:ascii="Arial" w:hAnsi="Arial" w:cs="Arial"/>
          <w:sz w:val="20"/>
          <w:szCs w:val="20"/>
        </w:rPr>
        <w:t xml:space="preserve">, B. </w:t>
      </w:r>
      <w:proofErr w:type="spellStart"/>
      <w:r w:rsidRPr="00D40D28">
        <w:rPr>
          <w:rFonts w:ascii="Arial" w:hAnsi="Arial" w:cs="Arial"/>
          <w:sz w:val="20"/>
          <w:szCs w:val="20"/>
        </w:rPr>
        <w:t>Delaite</w:t>
      </w:r>
      <w:proofErr w:type="spellEnd"/>
      <w:r w:rsidRPr="00D40D28">
        <w:rPr>
          <w:rFonts w:ascii="Arial" w:hAnsi="Arial" w:cs="Arial"/>
          <w:sz w:val="20"/>
          <w:szCs w:val="20"/>
        </w:rPr>
        <w:t xml:space="preserve">, Degrading land: an environmental history perspective of the Cape Verde Islands. </w:t>
      </w:r>
      <w:r w:rsidRPr="00D40D28">
        <w:rPr>
          <w:rFonts w:ascii="Arial" w:hAnsi="Arial" w:cs="Arial"/>
          <w:i/>
          <w:sz w:val="20"/>
          <w:szCs w:val="20"/>
        </w:rPr>
        <w:t>Environment and History</w:t>
      </w:r>
      <w:r w:rsidRPr="00D40D28">
        <w:rPr>
          <w:rFonts w:ascii="Arial" w:hAnsi="Arial" w:cs="Arial"/>
          <w:sz w:val="20"/>
          <w:szCs w:val="20"/>
        </w:rPr>
        <w:t xml:space="preserve"> </w:t>
      </w:r>
      <w:r w:rsidRPr="00D40D28">
        <w:rPr>
          <w:rFonts w:ascii="Arial" w:hAnsi="Arial" w:cs="Arial"/>
          <w:b/>
          <w:sz w:val="20"/>
          <w:szCs w:val="20"/>
        </w:rPr>
        <w:t>2</w:t>
      </w:r>
      <w:r w:rsidRPr="00D40D28">
        <w:rPr>
          <w:rFonts w:ascii="Arial" w:hAnsi="Arial" w:cs="Arial"/>
          <w:sz w:val="20"/>
          <w:szCs w:val="20"/>
        </w:rPr>
        <w:t>, 271-290 (1996).</w:t>
      </w:r>
    </w:p>
    <w:p w14:paraId="6445201F"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32</w:t>
      </w:r>
      <w:r w:rsidRPr="00D40D28">
        <w:rPr>
          <w:rFonts w:ascii="Arial" w:hAnsi="Arial" w:cs="Arial"/>
          <w:sz w:val="20"/>
          <w:szCs w:val="20"/>
        </w:rPr>
        <w:t xml:space="preserve"> D. Patterson, Epidemics, famines, and population in the Cape Verde Islands, 1580-1900. </w:t>
      </w:r>
      <w:r w:rsidRPr="00D40D28">
        <w:rPr>
          <w:rFonts w:ascii="Arial" w:hAnsi="Arial" w:cs="Arial"/>
          <w:i/>
          <w:sz w:val="20"/>
          <w:szCs w:val="20"/>
        </w:rPr>
        <w:t>The International Journal of African Historical Studies</w:t>
      </w:r>
      <w:r w:rsidRPr="00D40D28">
        <w:rPr>
          <w:rFonts w:ascii="Arial" w:hAnsi="Arial" w:cs="Arial"/>
          <w:sz w:val="20"/>
          <w:szCs w:val="20"/>
        </w:rPr>
        <w:t xml:space="preserve"> </w:t>
      </w:r>
      <w:r w:rsidRPr="00D40D28">
        <w:rPr>
          <w:rFonts w:ascii="Arial" w:hAnsi="Arial" w:cs="Arial"/>
          <w:b/>
          <w:sz w:val="20"/>
          <w:szCs w:val="20"/>
        </w:rPr>
        <w:t>21</w:t>
      </w:r>
      <w:r w:rsidRPr="00D40D28">
        <w:rPr>
          <w:rFonts w:ascii="Arial" w:hAnsi="Arial" w:cs="Arial"/>
          <w:sz w:val="20"/>
          <w:szCs w:val="20"/>
        </w:rPr>
        <w:t>, 291-313 (1988).</w:t>
      </w:r>
    </w:p>
    <w:p w14:paraId="4AEE28D7"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33</w:t>
      </w:r>
      <w:r w:rsidRPr="00D40D28">
        <w:rPr>
          <w:rFonts w:ascii="Arial" w:hAnsi="Arial" w:cs="Arial"/>
          <w:sz w:val="20"/>
          <w:szCs w:val="20"/>
        </w:rPr>
        <w:t xml:space="preserve"> GEF/UNEP, Fifth National Report on the Status of Biodiversity in Cabo Verde. (National Directorate for the Environment, 2015).</w:t>
      </w:r>
    </w:p>
    <w:p w14:paraId="2DA1A94E"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34</w:t>
      </w:r>
      <w:r w:rsidRPr="00D40D28">
        <w:rPr>
          <w:rFonts w:ascii="Arial" w:hAnsi="Arial" w:cs="Arial"/>
          <w:sz w:val="20"/>
          <w:szCs w:val="20"/>
        </w:rPr>
        <w:t xml:space="preserve"> </w:t>
      </w:r>
      <w:hyperlink r:id="rId11" w:history="1">
        <w:r w:rsidRPr="00D40D28">
          <w:rPr>
            <w:rStyle w:val="Hipervnculo"/>
            <w:rFonts w:ascii="Arial" w:hAnsi="Arial" w:cs="Arial"/>
            <w:sz w:val="20"/>
            <w:szCs w:val="20"/>
          </w:rPr>
          <w:t>https://www.decadeonrestoration.org</w:t>
        </w:r>
      </w:hyperlink>
      <w:r w:rsidRPr="00D40D28">
        <w:rPr>
          <w:rFonts w:ascii="Arial" w:hAnsi="Arial" w:cs="Arial"/>
          <w:sz w:val="20"/>
          <w:szCs w:val="20"/>
        </w:rPr>
        <w:t xml:space="preserve"> </w:t>
      </w:r>
    </w:p>
    <w:p w14:paraId="2DE8F013" w14:textId="261B18A5" w:rsidR="00DC75E6" w:rsidRPr="00D40D28" w:rsidRDefault="00DC75E6" w:rsidP="00DC75E6">
      <w:pPr>
        <w:rPr>
          <w:rFonts w:ascii="Arial" w:hAnsi="Arial" w:cs="Arial"/>
          <w:sz w:val="20"/>
          <w:szCs w:val="20"/>
          <w:lang w:val="es-ES"/>
        </w:rPr>
      </w:pPr>
      <w:r>
        <w:rPr>
          <w:rFonts w:ascii="Arial" w:hAnsi="Arial" w:cs="Arial"/>
          <w:sz w:val="20"/>
          <w:szCs w:val="20"/>
          <w:vertAlign w:val="superscript"/>
        </w:rPr>
        <w:t>35</w:t>
      </w:r>
      <w:r w:rsidRPr="00D40D28">
        <w:rPr>
          <w:rFonts w:ascii="Arial" w:hAnsi="Arial" w:cs="Arial"/>
          <w:sz w:val="20"/>
          <w:szCs w:val="20"/>
        </w:rPr>
        <w:t xml:space="preserve"> J. Fischer, M. </w:t>
      </w:r>
      <w:proofErr w:type="spellStart"/>
      <w:r w:rsidRPr="00D40D28">
        <w:rPr>
          <w:rFonts w:ascii="Arial" w:hAnsi="Arial" w:cs="Arial"/>
          <w:sz w:val="20"/>
          <w:szCs w:val="20"/>
        </w:rPr>
        <w:t>Riechers</w:t>
      </w:r>
      <w:proofErr w:type="spellEnd"/>
      <w:r w:rsidRPr="00D40D28">
        <w:rPr>
          <w:rFonts w:ascii="Arial" w:hAnsi="Arial" w:cs="Arial"/>
          <w:sz w:val="20"/>
          <w:szCs w:val="20"/>
        </w:rPr>
        <w:t xml:space="preserve">, J. Loos, B. Martin-Lopez, V. M. </w:t>
      </w:r>
      <w:proofErr w:type="spellStart"/>
      <w:r w:rsidRPr="00D40D28">
        <w:rPr>
          <w:rFonts w:ascii="Arial" w:hAnsi="Arial" w:cs="Arial"/>
          <w:sz w:val="20"/>
          <w:szCs w:val="20"/>
        </w:rPr>
        <w:t>Temperton</w:t>
      </w:r>
      <w:proofErr w:type="spellEnd"/>
      <w:r w:rsidRPr="00D40D28">
        <w:rPr>
          <w:rFonts w:ascii="Arial" w:hAnsi="Arial" w:cs="Arial"/>
          <w:sz w:val="20"/>
          <w:szCs w:val="20"/>
        </w:rPr>
        <w:t xml:space="preserve">, Making the UN Decade on Ecosystem Restoration a Social-Ecological Endeavour. </w:t>
      </w:r>
      <w:proofErr w:type="spellStart"/>
      <w:r w:rsidRPr="00D40D28">
        <w:rPr>
          <w:rFonts w:ascii="Arial" w:hAnsi="Arial" w:cs="Arial"/>
          <w:i/>
          <w:iCs/>
          <w:sz w:val="20"/>
          <w:szCs w:val="20"/>
          <w:lang w:val="es-ES"/>
        </w:rPr>
        <w:t>Trends</w:t>
      </w:r>
      <w:proofErr w:type="spellEnd"/>
      <w:r w:rsidRPr="00D40D28">
        <w:rPr>
          <w:rFonts w:ascii="Arial" w:hAnsi="Arial" w:cs="Arial"/>
          <w:i/>
          <w:iCs/>
          <w:sz w:val="20"/>
          <w:szCs w:val="20"/>
          <w:lang w:val="es-ES"/>
        </w:rPr>
        <w:t xml:space="preserve"> in </w:t>
      </w:r>
      <w:proofErr w:type="spellStart"/>
      <w:r w:rsidRPr="00D40D28">
        <w:rPr>
          <w:rFonts w:ascii="Arial" w:hAnsi="Arial" w:cs="Arial"/>
          <w:i/>
          <w:iCs/>
          <w:sz w:val="20"/>
          <w:szCs w:val="20"/>
          <w:lang w:val="es-ES"/>
        </w:rPr>
        <w:t>Ecology</w:t>
      </w:r>
      <w:proofErr w:type="spellEnd"/>
      <w:r w:rsidRPr="00D40D28">
        <w:rPr>
          <w:rFonts w:ascii="Arial" w:hAnsi="Arial" w:cs="Arial"/>
          <w:i/>
          <w:iCs/>
          <w:sz w:val="20"/>
          <w:szCs w:val="20"/>
          <w:lang w:val="es-ES"/>
        </w:rPr>
        <w:t xml:space="preserve"> &amp; </w:t>
      </w:r>
      <w:proofErr w:type="spellStart"/>
      <w:r w:rsidRPr="00D40D28">
        <w:rPr>
          <w:rFonts w:ascii="Arial" w:hAnsi="Arial" w:cs="Arial"/>
          <w:i/>
          <w:iCs/>
          <w:sz w:val="20"/>
          <w:szCs w:val="20"/>
          <w:lang w:val="es-ES"/>
        </w:rPr>
        <w:t>Evolution</w:t>
      </w:r>
      <w:proofErr w:type="spellEnd"/>
      <w:r w:rsidR="00752342">
        <w:rPr>
          <w:rFonts w:ascii="Arial" w:hAnsi="Arial" w:cs="Arial"/>
          <w:iCs/>
          <w:sz w:val="20"/>
          <w:szCs w:val="20"/>
          <w:lang w:val="es-ES"/>
        </w:rPr>
        <w:t xml:space="preserve"> 1, 20-28</w:t>
      </w:r>
      <w:r w:rsidRPr="00D40D28">
        <w:rPr>
          <w:rFonts w:ascii="Arial" w:hAnsi="Arial" w:cs="Arial"/>
          <w:sz w:val="20"/>
          <w:szCs w:val="20"/>
          <w:lang w:val="es-ES"/>
        </w:rPr>
        <w:t xml:space="preserve"> (2020).</w:t>
      </w:r>
    </w:p>
    <w:p w14:paraId="5C4EE177" w14:textId="77777777" w:rsidR="00DC75E6" w:rsidRPr="00D40D28" w:rsidRDefault="00DC75E6" w:rsidP="00DC75E6">
      <w:pPr>
        <w:rPr>
          <w:rFonts w:ascii="Arial" w:hAnsi="Arial" w:cs="Arial"/>
          <w:sz w:val="20"/>
          <w:szCs w:val="20"/>
          <w:lang w:val="es-ES"/>
        </w:rPr>
      </w:pPr>
      <w:r>
        <w:rPr>
          <w:rFonts w:ascii="Arial" w:hAnsi="Arial" w:cs="Arial"/>
          <w:sz w:val="20"/>
          <w:szCs w:val="20"/>
          <w:vertAlign w:val="superscript"/>
          <w:lang w:val="es-ES"/>
        </w:rPr>
        <w:t>36</w:t>
      </w:r>
      <w:r w:rsidRPr="00D40D28">
        <w:rPr>
          <w:rFonts w:ascii="Arial" w:hAnsi="Arial" w:cs="Arial"/>
          <w:sz w:val="20"/>
          <w:szCs w:val="20"/>
          <w:lang w:val="es-ES"/>
        </w:rPr>
        <w:t xml:space="preserve"> J. M. Fernández-Palacios </w:t>
      </w:r>
      <w:r w:rsidRPr="00D40D28">
        <w:rPr>
          <w:rFonts w:ascii="Arial" w:hAnsi="Arial" w:cs="Arial"/>
          <w:i/>
          <w:sz w:val="20"/>
          <w:szCs w:val="20"/>
          <w:lang w:val="es-ES"/>
        </w:rPr>
        <w:t>et al</w:t>
      </w:r>
      <w:r w:rsidRPr="00D40D28">
        <w:rPr>
          <w:rFonts w:ascii="Arial" w:hAnsi="Arial" w:cs="Arial"/>
          <w:sz w:val="20"/>
          <w:szCs w:val="20"/>
          <w:lang w:val="es-ES"/>
        </w:rPr>
        <w:t xml:space="preserve">., </w:t>
      </w:r>
      <w:r w:rsidRPr="00D40D28">
        <w:rPr>
          <w:rFonts w:ascii="Arial" w:hAnsi="Arial" w:cs="Arial"/>
          <w:i/>
          <w:sz w:val="20"/>
          <w:szCs w:val="20"/>
          <w:lang w:val="es-ES"/>
        </w:rPr>
        <w:t>Los bosques termófilos de Canarias: Proyecto LIFE04/NAT/ES/000064</w:t>
      </w:r>
      <w:r w:rsidRPr="00D40D28">
        <w:rPr>
          <w:rFonts w:ascii="Arial" w:hAnsi="Arial" w:cs="Arial"/>
          <w:sz w:val="20"/>
          <w:szCs w:val="20"/>
          <w:lang w:val="es-ES"/>
        </w:rPr>
        <w:t xml:space="preserve"> (Cabildo Insular de Tenerife, 2008).</w:t>
      </w:r>
    </w:p>
    <w:p w14:paraId="592C86E5"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37</w:t>
      </w:r>
      <w:r w:rsidRPr="00D40D28">
        <w:rPr>
          <w:rFonts w:ascii="Arial" w:hAnsi="Arial" w:cs="Arial"/>
          <w:sz w:val="20"/>
          <w:szCs w:val="20"/>
        </w:rPr>
        <w:t xml:space="preserve"> M. </w:t>
      </w:r>
      <w:proofErr w:type="spellStart"/>
      <w:r w:rsidRPr="00D40D28">
        <w:rPr>
          <w:rFonts w:ascii="Arial" w:hAnsi="Arial" w:cs="Arial"/>
          <w:sz w:val="20"/>
          <w:szCs w:val="20"/>
        </w:rPr>
        <w:t>Vellend</w:t>
      </w:r>
      <w:proofErr w:type="spellEnd"/>
      <w:r w:rsidRPr="00D40D28">
        <w:rPr>
          <w:rFonts w:ascii="Arial" w:hAnsi="Arial" w:cs="Arial"/>
          <w:sz w:val="20"/>
          <w:szCs w:val="20"/>
        </w:rPr>
        <w:t xml:space="preserve"> </w:t>
      </w:r>
      <w:r w:rsidRPr="00D40D28">
        <w:rPr>
          <w:rFonts w:ascii="Arial" w:hAnsi="Arial" w:cs="Arial"/>
          <w:i/>
          <w:sz w:val="20"/>
          <w:szCs w:val="20"/>
        </w:rPr>
        <w:t>et al</w:t>
      </w:r>
      <w:r w:rsidRPr="00D40D28">
        <w:rPr>
          <w:rFonts w:ascii="Arial" w:hAnsi="Arial" w:cs="Arial"/>
          <w:sz w:val="20"/>
          <w:szCs w:val="20"/>
        </w:rPr>
        <w:t xml:space="preserve">., Homogenization of forest plant communities and weakening of species–environment relationships via agricultural land use. </w:t>
      </w:r>
      <w:r w:rsidRPr="00D40D28">
        <w:rPr>
          <w:rFonts w:ascii="Arial" w:hAnsi="Arial" w:cs="Arial"/>
          <w:i/>
          <w:sz w:val="20"/>
          <w:szCs w:val="20"/>
        </w:rPr>
        <w:t xml:space="preserve">Journal of Ecology </w:t>
      </w:r>
      <w:r w:rsidRPr="00D40D28">
        <w:rPr>
          <w:rFonts w:ascii="Arial" w:hAnsi="Arial" w:cs="Arial"/>
          <w:b/>
          <w:sz w:val="20"/>
          <w:szCs w:val="20"/>
        </w:rPr>
        <w:t>95</w:t>
      </w:r>
      <w:r w:rsidRPr="00D40D28">
        <w:rPr>
          <w:rFonts w:ascii="Arial" w:hAnsi="Arial" w:cs="Arial"/>
          <w:sz w:val="20"/>
          <w:szCs w:val="20"/>
        </w:rPr>
        <w:t>, 565-573 (2007).</w:t>
      </w:r>
    </w:p>
    <w:p w14:paraId="1C3FD1EA"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38</w:t>
      </w:r>
      <w:r w:rsidRPr="00D40D28">
        <w:rPr>
          <w:rFonts w:ascii="Arial" w:hAnsi="Arial" w:cs="Arial"/>
          <w:sz w:val="20"/>
          <w:szCs w:val="20"/>
        </w:rPr>
        <w:t xml:space="preserve"> S. </w:t>
      </w:r>
      <w:proofErr w:type="spellStart"/>
      <w:r w:rsidRPr="00D40D28">
        <w:rPr>
          <w:rFonts w:ascii="Arial" w:hAnsi="Arial" w:cs="Arial"/>
          <w:sz w:val="20"/>
          <w:szCs w:val="20"/>
        </w:rPr>
        <w:t>Díaz</w:t>
      </w:r>
      <w:proofErr w:type="spellEnd"/>
      <w:r w:rsidRPr="00D40D28">
        <w:rPr>
          <w:rFonts w:ascii="Arial" w:hAnsi="Arial" w:cs="Arial"/>
          <w:i/>
          <w:iCs/>
          <w:sz w:val="20"/>
          <w:szCs w:val="20"/>
        </w:rPr>
        <w:t xml:space="preserve"> et al.</w:t>
      </w:r>
      <w:r w:rsidRPr="00D40D28">
        <w:rPr>
          <w:rFonts w:ascii="Arial" w:hAnsi="Arial" w:cs="Arial"/>
          <w:sz w:val="20"/>
          <w:szCs w:val="20"/>
        </w:rPr>
        <w:t xml:space="preserve">, Assessing nature's contributions to people. </w:t>
      </w:r>
      <w:r w:rsidRPr="00D40D28">
        <w:rPr>
          <w:rFonts w:ascii="Arial" w:hAnsi="Arial" w:cs="Arial"/>
          <w:i/>
          <w:iCs/>
          <w:sz w:val="20"/>
          <w:szCs w:val="20"/>
        </w:rPr>
        <w:t>Science</w:t>
      </w:r>
      <w:r w:rsidRPr="00D40D28">
        <w:rPr>
          <w:rFonts w:ascii="Arial" w:hAnsi="Arial" w:cs="Arial"/>
          <w:sz w:val="20"/>
          <w:szCs w:val="20"/>
        </w:rPr>
        <w:t xml:space="preserve"> </w:t>
      </w:r>
      <w:r w:rsidRPr="00D40D28">
        <w:rPr>
          <w:rFonts w:ascii="Arial" w:hAnsi="Arial" w:cs="Arial"/>
          <w:b/>
          <w:bCs/>
          <w:sz w:val="20"/>
          <w:szCs w:val="20"/>
        </w:rPr>
        <w:t>359</w:t>
      </w:r>
      <w:r w:rsidRPr="00D40D28">
        <w:rPr>
          <w:rFonts w:ascii="Arial" w:hAnsi="Arial" w:cs="Arial"/>
          <w:sz w:val="20"/>
          <w:szCs w:val="20"/>
        </w:rPr>
        <w:t>, 270-272 (2018).</w:t>
      </w:r>
    </w:p>
    <w:p w14:paraId="5764C5DD"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39</w:t>
      </w:r>
      <w:r w:rsidRPr="00D40D28">
        <w:rPr>
          <w:rFonts w:ascii="Arial" w:hAnsi="Arial" w:cs="Arial"/>
          <w:sz w:val="20"/>
          <w:szCs w:val="20"/>
        </w:rPr>
        <w:t xml:space="preserve"> A. Di Sacco </w:t>
      </w:r>
      <w:r w:rsidRPr="00D40D28">
        <w:rPr>
          <w:rFonts w:ascii="Arial" w:hAnsi="Arial" w:cs="Arial"/>
          <w:i/>
          <w:sz w:val="20"/>
          <w:szCs w:val="20"/>
        </w:rPr>
        <w:t>et al</w:t>
      </w:r>
      <w:r w:rsidRPr="00D40D28">
        <w:rPr>
          <w:rFonts w:ascii="Arial" w:hAnsi="Arial" w:cs="Arial"/>
          <w:sz w:val="20"/>
          <w:szCs w:val="20"/>
        </w:rPr>
        <w:t xml:space="preserve">., Ten golden rules for reforestation to optimize carbon sequestration, biodiversity recovery and livelihood benefits. </w:t>
      </w:r>
      <w:r w:rsidRPr="00D40D28">
        <w:rPr>
          <w:rFonts w:ascii="Arial" w:hAnsi="Arial" w:cs="Arial"/>
          <w:i/>
          <w:sz w:val="20"/>
          <w:szCs w:val="20"/>
        </w:rPr>
        <w:t>Global Change Biology</w:t>
      </w:r>
      <w:r w:rsidRPr="00D40D28">
        <w:rPr>
          <w:rFonts w:ascii="Arial" w:hAnsi="Arial" w:cs="Arial"/>
          <w:sz w:val="20"/>
          <w:szCs w:val="20"/>
        </w:rPr>
        <w:t xml:space="preserve"> </w:t>
      </w:r>
      <w:r w:rsidRPr="00D40D28">
        <w:rPr>
          <w:rFonts w:ascii="Arial" w:hAnsi="Arial" w:cs="Arial"/>
          <w:b/>
          <w:sz w:val="20"/>
          <w:szCs w:val="20"/>
        </w:rPr>
        <w:t>27</w:t>
      </w:r>
      <w:r w:rsidRPr="00D40D28">
        <w:rPr>
          <w:rFonts w:ascii="Arial" w:hAnsi="Arial" w:cs="Arial"/>
          <w:sz w:val="20"/>
          <w:szCs w:val="20"/>
        </w:rPr>
        <w:t>, 1328-1348 (2021).</w:t>
      </w:r>
    </w:p>
    <w:p w14:paraId="5007908B" w14:textId="77777777" w:rsidR="00DC75E6" w:rsidRPr="00D40D28" w:rsidRDefault="00DC75E6" w:rsidP="00DC75E6">
      <w:pPr>
        <w:rPr>
          <w:rFonts w:ascii="Arial" w:hAnsi="Arial" w:cs="Arial"/>
          <w:sz w:val="20"/>
          <w:szCs w:val="20"/>
        </w:rPr>
      </w:pPr>
      <w:r w:rsidRPr="00D40D28">
        <w:rPr>
          <w:rFonts w:ascii="Arial" w:hAnsi="Arial" w:cs="Arial"/>
          <w:sz w:val="20"/>
          <w:szCs w:val="20"/>
          <w:vertAlign w:val="superscript"/>
        </w:rPr>
        <w:t>40</w:t>
      </w:r>
      <w:r w:rsidRPr="00D40D28">
        <w:rPr>
          <w:rFonts w:ascii="Arial" w:hAnsi="Arial" w:cs="Arial"/>
          <w:sz w:val="20"/>
          <w:szCs w:val="20"/>
        </w:rPr>
        <w:t xml:space="preserve"> W. S. Benton, Effects of Exotic-Species Afforestation on the Understory Vegetation of Santo </w:t>
      </w:r>
      <w:proofErr w:type="spellStart"/>
      <w:r w:rsidRPr="00D40D28">
        <w:rPr>
          <w:rFonts w:ascii="Arial" w:hAnsi="Arial" w:cs="Arial"/>
          <w:sz w:val="20"/>
          <w:szCs w:val="20"/>
        </w:rPr>
        <w:t>Antão</w:t>
      </w:r>
      <w:proofErr w:type="spellEnd"/>
      <w:r w:rsidRPr="00D40D28">
        <w:rPr>
          <w:rFonts w:ascii="Arial" w:hAnsi="Arial" w:cs="Arial"/>
          <w:sz w:val="20"/>
          <w:szCs w:val="20"/>
        </w:rPr>
        <w:t>, Cape Verde Islands. PhD thesis, University of Wisconsin-Stevens Point, College of Natural Resources (2015).</w:t>
      </w:r>
    </w:p>
    <w:p w14:paraId="4D40F57E" w14:textId="77777777" w:rsidR="00DC75E6" w:rsidRPr="00D40D28" w:rsidRDefault="00DC75E6" w:rsidP="00DC75E6">
      <w:pPr>
        <w:rPr>
          <w:rFonts w:ascii="Arial" w:hAnsi="Arial" w:cs="Arial"/>
          <w:sz w:val="20"/>
          <w:szCs w:val="20"/>
          <w:lang w:val="es-ES"/>
        </w:rPr>
      </w:pPr>
      <w:r>
        <w:rPr>
          <w:rFonts w:ascii="Arial" w:hAnsi="Arial" w:cs="Arial"/>
          <w:sz w:val="20"/>
          <w:szCs w:val="20"/>
          <w:vertAlign w:val="superscript"/>
          <w:lang w:val="es-ES"/>
        </w:rPr>
        <w:t>41</w:t>
      </w:r>
      <w:r w:rsidRPr="00D40D28">
        <w:rPr>
          <w:rFonts w:ascii="Arial" w:hAnsi="Arial" w:cs="Arial"/>
          <w:sz w:val="20"/>
          <w:szCs w:val="20"/>
          <w:lang w:val="es-ES"/>
        </w:rPr>
        <w:t xml:space="preserve"> A. R. Salinas </w:t>
      </w:r>
      <w:r w:rsidRPr="00D40D28">
        <w:rPr>
          <w:rFonts w:ascii="Arial" w:hAnsi="Arial" w:cs="Arial"/>
          <w:i/>
          <w:sz w:val="20"/>
          <w:szCs w:val="20"/>
          <w:lang w:val="es-ES"/>
        </w:rPr>
        <w:t>et al.</w:t>
      </w:r>
      <w:r w:rsidRPr="00D40D28">
        <w:rPr>
          <w:rFonts w:ascii="Arial" w:hAnsi="Arial" w:cs="Arial"/>
          <w:sz w:val="20"/>
          <w:szCs w:val="20"/>
          <w:lang w:val="es-ES"/>
        </w:rPr>
        <w:t xml:space="preserve">, </w:t>
      </w:r>
      <w:proofErr w:type="spellStart"/>
      <w:r w:rsidRPr="00D40D28">
        <w:rPr>
          <w:rFonts w:ascii="Arial" w:hAnsi="Arial" w:cs="Arial"/>
          <w:sz w:val="20"/>
          <w:szCs w:val="20"/>
          <w:lang w:val="es-ES"/>
        </w:rPr>
        <w:t>Cavegen</w:t>
      </w:r>
      <w:proofErr w:type="spellEnd"/>
      <w:r w:rsidRPr="00D40D28">
        <w:rPr>
          <w:rFonts w:ascii="Arial" w:hAnsi="Arial" w:cs="Arial"/>
          <w:sz w:val="20"/>
          <w:szCs w:val="20"/>
          <w:lang w:val="es-ES"/>
        </w:rPr>
        <w:t xml:space="preserve"> banco de semillas, banco de Genes y Herbarios, colaborando con Cabo Verde. </w:t>
      </w:r>
      <w:r w:rsidRPr="00D40D28">
        <w:rPr>
          <w:rFonts w:ascii="Arial" w:hAnsi="Arial" w:cs="Arial"/>
          <w:i/>
          <w:sz w:val="20"/>
          <w:szCs w:val="20"/>
          <w:lang w:val="es-ES"/>
        </w:rPr>
        <w:t>Rincones del Atlántico</w:t>
      </w:r>
      <w:r w:rsidRPr="00D40D28">
        <w:rPr>
          <w:rFonts w:ascii="Arial" w:hAnsi="Arial" w:cs="Arial"/>
          <w:sz w:val="20"/>
          <w:szCs w:val="20"/>
          <w:lang w:val="es-ES"/>
        </w:rPr>
        <w:t xml:space="preserve"> </w:t>
      </w:r>
      <w:r w:rsidRPr="00D40D28">
        <w:rPr>
          <w:rFonts w:ascii="Arial" w:hAnsi="Arial" w:cs="Arial"/>
          <w:b/>
          <w:sz w:val="20"/>
          <w:szCs w:val="20"/>
          <w:lang w:val="es-ES"/>
        </w:rPr>
        <w:t>3</w:t>
      </w:r>
      <w:r w:rsidRPr="00D40D28">
        <w:rPr>
          <w:rFonts w:ascii="Arial" w:hAnsi="Arial" w:cs="Arial"/>
          <w:sz w:val="20"/>
          <w:szCs w:val="20"/>
          <w:lang w:val="es-ES"/>
        </w:rPr>
        <w:t>, 152-153 (2006).</w:t>
      </w:r>
    </w:p>
    <w:p w14:paraId="5016CA2C" w14:textId="77777777" w:rsidR="00DC75E6" w:rsidRPr="00DC75E6" w:rsidRDefault="00DC75E6" w:rsidP="00DC75E6">
      <w:pPr>
        <w:rPr>
          <w:rFonts w:ascii="Arial" w:hAnsi="Arial" w:cs="Arial"/>
          <w:sz w:val="20"/>
          <w:szCs w:val="20"/>
          <w:lang w:val="es-ES"/>
        </w:rPr>
      </w:pPr>
      <w:r w:rsidRPr="00DC75E6">
        <w:rPr>
          <w:rFonts w:ascii="Arial" w:hAnsi="Arial" w:cs="Arial"/>
          <w:sz w:val="20"/>
          <w:szCs w:val="20"/>
          <w:vertAlign w:val="superscript"/>
          <w:lang w:val="es-ES"/>
        </w:rPr>
        <w:t>42</w:t>
      </w:r>
      <w:r w:rsidRPr="00DC75E6">
        <w:rPr>
          <w:rFonts w:ascii="Arial" w:hAnsi="Arial" w:cs="Arial"/>
          <w:sz w:val="20"/>
          <w:szCs w:val="20"/>
          <w:lang w:val="es-ES"/>
        </w:rPr>
        <w:t xml:space="preserve"> M. </w:t>
      </w:r>
      <w:proofErr w:type="spellStart"/>
      <w:r w:rsidRPr="00DC75E6">
        <w:rPr>
          <w:rFonts w:ascii="Arial" w:hAnsi="Arial" w:cs="Arial"/>
          <w:sz w:val="20"/>
          <w:szCs w:val="20"/>
          <w:lang w:val="es-ES"/>
        </w:rPr>
        <w:t>Blaauw</w:t>
      </w:r>
      <w:proofErr w:type="spellEnd"/>
      <w:r w:rsidRPr="00DC75E6">
        <w:rPr>
          <w:rFonts w:ascii="Arial" w:hAnsi="Arial" w:cs="Arial"/>
          <w:sz w:val="20"/>
          <w:szCs w:val="20"/>
          <w:lang w:val="es-ES"/>
        </w:rPr>
        <w:t xml:space="preserve">, J. A. </w:t>
      </w:r>
      <w:proofErr w:type="spellStart"/>
      <w:r w:rsidRPr="00DC75E6">
        <w:rPr>
          <w:rFonts w:ascii="Arial" w:hAnsi="Arial" w:cs="Arial"/>
          <w:sz w:val="20"/>
          <w:szCs w:val="20"/>
          <w:lang w:val="es-ES"/>
        </w:rPr>
        <w:t>Christen</w:t>
      </w:r>
      <w:proofErr w:type="spellEnd"/>
      <w:r w:rsidRPr="00DC75E6">
        <w:rPr>
          <w:rFonts w:ascii="Arial" w:hAnsi="Arial" w:cs="Arial"/>
          <w:sz w:val="20"/>
          <w:szCs w:val="20"/>
          <w:lang w:val="es-ES"/>
        </w:rPr>
        <w:t>, Bacon Manual v2. 3.3 (2013).</w:t>
      </w:r>
    </w:p>
    <w:p w14:paraId="1556ED4D" w14:textId="77777777" w:rsidR="00DC75E6" w:rsidRPr="00D40D28" w:rsidRDefault="00DC75E6" w:rsidP="00DC75E6">
      <w:pPr>
        <w:rPr>
          <w:rFonts w:ascii="Arial" w:hAnsi="Arial" w:cs="Arial"/>
          <w:sz w:val="20"/>
          <w:szCs w:val="20"/>
        </w:rPr>
      </w:pPr>
      <w:r w:rsidRPr="00892BA1">
        <w:rPr>
          <w:rFonts w:ascii="Arial" w:hAnsi="Arial" w:cs="Arial"/>
          <w:sz w:val="20"/>
          <w:szCs w:val="20"/>
          <w:vertAlign w:val="superscript"/>
          <w:lang w:val="es-ES"/>
        </w:rPr>
        <w:t>43</w:t>
      </w:r>
      <w:r w:rsidRPr="00892BA1">
        <w:rPr>
          <w:rFonts w:ascii="Arial" w:hAnsi="Arial" w:cs="Arial"/>
          <w:sz w:val="20"/>
          <w:szCs w:val="20"/>
          <w:lang w:val="es-ES"/>
        </w:rPr>
        <w:t xml:space="preserve"> J. </w:t>
      </w:r>
      <w:proofErr w:type="spellStart"/>
      <w:r w:rsidRPr="00892BA1">
        <w:rPr>
          <w:rFonts w:ascii="Arial" w:hAnsi="Arial" w:cs="Arial"/>
          <w:sz w:val="20"/>
          <w:szCs w:val="20"/>
          <w:lang w:val="es-ES"/>
        </w:rPr>
        <w:t>Oksanen</w:t>
      </w:r>
      <w:proofErr w:type="spellEnd"/>
      <w:r w:rsidRPr="00892BA1">
        <w:rPr>
          <w:rFonts w:ascii="Arial" w:hAnsi="Arial" w:cs="Arial"/>
          <w:i/>
          <w:iCs/>
          <w:sz w:val="20"/>
          <w:szCs w:val="20"/>
          <w:lang w:val="es-ES"/>
        </w:rPr>
        <w:t xml:space="preserve"> et al.</w:t>
      </w:r>
      <w:r w:rsidRPr="00892BA1">
        <w:rPr>
          <w:rFonts w:ascii="Arial" w:hAnsi="Arial" w:cs="Arial"/>
          <w:sz w:val="20"/>
          <w:szCs w:val="20"/>
          <w:lang w:val="es-ES"/>
        </w:rPr>
        <w:t xml:space="preserve">, </w:t>
      </w:r>
      <w:proofErr w:type="spellStart"/>
      <w:r w:rsidRPr="00892BA1">
        <w:rPr>
          <w:rFonts w:ascii="Arial" w:hAnsi="Arial" w:cs="Arial"/>
          <w:sz w:val="20"/>
          <w:szCs w:val="20"/>
          <w:lang w:val="es-ES"/>
        </w:rPr>
        <w:t>Package</w:t>
      </w:r>
      <w:proofErr w:type="spellEnd"/>
      <w:r w:rsidRPr="00892BA1">
        <w:rPr>
          <w:rFonts w:ascii="Arial" w:hAnsi="Arial" w:cs="Arial"/>
          <w:sz w:val="20"/>
          <w:szCs w:val="20"/>
          <w:lang w:val="es-ES"/>
        </w:rPr>
        <w:t xml:space="preserve"> ‘</w:t>
      </w:r>
      <w:proofErr w:type="spellStart"/>
      <w:r w:rsidRPr="00892BA1">
        <w:rPr>
          <w:rFonts w:ascii="Arial" w:hAnsi="Arial" w:cs="Arial"/>
          <w:sz w:val="20"/>
          <w:szCs w:val="20"/>
          <w:lang w:val="es-ES"/>
        </w:rPr>
        <w:t>vegan</w:t>
      </w:r>
      <w:proofErr w:type="spellEnd"/>
      <w:r w:rsidRPr="00892BA1">
        <w:rPr>
          <w:rFonts w:ascii="Arial" w:hAnsi="Arial" w:cs="Arial"/>
          <w:sz w:val="20"/>
          <w:szCs w:val="20"/>
          <w:lang w:val="es-ES"/>
        </w:rPr>
        <w:t xml:space="preserve">’. </w:t>
      </w:r>
      <w:r w:rsidRPr="00D40D28">
        <w:rPr>
          <w:rFonts w:ascii="Arial" w:hAnsi="Arial" w:cs="Arial"/>
          <w:i/>
          <w:iCs/>
          <w:sz w:val="20"/>
          <w:szCs w:val="20"/>
        </w:rPr>
        <w:t>Community ecology package, version</w:t>
      </w:r>
      <w:r w:rsidRPr="00D40D28">
        <w:rPr>
          <w:rFonts w:ascii="Arial" w:hAnsi="Arial" w:cs="Arial"/>
          <w:sz w:val="20"/>
          <w:szCs w:val="20"/>
        </w:rPr>
        <w:t xml:space="preserve"> </w:t>
      </w:r>
      <w:r w:rsidRPr="00D40D28">
        <w:rPr>
          <w:rFonts w:ascii="Arial" w:hAnsi="Arial" w:cs="Arial"/>
          <w:b/>
          <w:bCs/>
          <w:sz w:val="20"/>
          <w:szCs w:val="20"/>
        </w:rPr>
        <w:t>2</w:t>
      </w:r>
      <w:r w:rsidRPr="00D40D28">
        <w:rPr>
          <w:rFonts w:ascii="Arial" w:hAnsi="Arial" w:cs="Arial"/>
          <w:sz w:val="20"/>
          <w:szCs w:val="20"/>
        </w:rPr>
        <w:t>, 1-295 (2013).</w:t>
      </w:r>
    </w:p>
    <w:p w14:paraId="427F9E87" w14:textId="7CF0B101" w:rsidR="00DC75E6" w:rsidRPr="001D0CD6" w:rsidRDefault="00DC75E6" w:rsidP="00DC75E6">
      <w:pPr>
        <w:keepNext/>
        <w:pBdr>
          <w:top w:val="nil"/>
          <w:left w:val="nil"/>
          <w:bottom w:val="nil"/>
          <w:right w:val="nil"/>
          <w:between w:val="nil"/>
        </w:pBdr>
        <w:spacing w:before="240" w:after="60"/>
        <w:contextualSpacing/>
        <w:jc w:val="both"/>
        <w:rPr>
          <w:rFonts w:ascii="Arial" w:hAnsi="Arial" w:cs="Arial"/>
          <w:b/>
          <w:color w:val="000000"/>
          <w:sz w:val="20"/>
          <w:szCs w:val="20"/>
        </w:rPr>
      </w:pPr>
      <w:r>
        <w:rPr>
          <w:rFonts w:ascii="Arial" w:hAnsi="Arial" w:cs="Arial"/>
          <w:b/>
          <w:color w:val="000000"/>
          <w:sz w:val="20"/>
          <w:szCs w:val="20"/>
        </w:rPr>
        <w:t>Figures</w:t>
      </w:r>
    </w:p>
    <w:p w14:paraId="34F18692" w14:textId="77777777" w:rsidR="00DC75E6" w:rsidRPr="001D0CD6" w:rsidRDefault="00DC75E6" w:rsidP="00DC75E6">
      <w:pPr>
        <w:keepNext/>
        <w:pBdr>
          <w:top w:val="nil"/>
          <w:left w:val="nil"/>
          <w:bottom w:val="nil"/>
          <w:right w:val="nil"/>
          <w:between w:val="nil"/>
        </w:pBdr>
        <w:spacing w:before="240" w:after="60"/>
        <w:contextualSpacing/>
        <w:rPr>
          <w:rFonts w:ascii="Arial" w:hAnsi="Arial" w:cs="Arial"/>
          <w:b/>
          <w:color w:val="000000"/>
          <w:sz w:val="20"/>
          <w:szCs w:val="20"/>
        </w:rPr>
      </w:pPr>
    </w:p>
    <w:p w14:paraId="7AAD6942" w14:textId="144DB225" w:rsidR="00DC75E6" w:rsidRPr="001D0CD6" w:rsidRDefault="00DC75E6" w:rsidP="00DC75E6">
      <w:pPr>
        <w:keepNext/>
        <w:pBdr>
          <w:top w:val="nil"/>
          <w:left w:val="nil"/>
          <w:bottom w:val="nil"/>
          <w:right w:val="nil"/>
          <w:between w:val="nil"/>
        </w:pBdr>
        <w:spacing w:before="240" w:after="60"/>
        <w:contextualSpacing/>
        <w:rPr>
          <w:rFonts w:ascii="Arial" w:hAnsi="Arial" w:cs="Arial"/>
          <w:lang w:val="en-GB"/>
        </w:rPr>
      </w:pPr>
      <w:r w:rsidRPr="001D0CD6">
        <w:rPr>
          <w:rFonts w:ascii="Arial" w:hAnsi="Arial" w:cs="Arial"/>
          <w:b/>
          <w:color w:val="000000"/>
          <w:sz w:val="20"/>
          <w:szCs w:val="20"/>
        </w:rPr>
        <w:t>Figure 1.</w:t>
      </w:r>
    </w:p>
    <w:p w14:paraId="092DCCC6" w14:textId="1DBD8D5D" w:rsidR="00DC75E6" w:rsidRPr="001D0CD6" w:rsidRDefault="00DC75E6" w:rsidP="005445D5">
      <w:pPr>
        <w:rPr>
          <w:rFonts w:ascii="Arial" w:hAnsi="Arial" w:cs="Arial"/>
          <w:color w:val="000000"/>
          <w:sz w:val="20"/>
          <w:szCs w:val="20"/>
        </w:rPr>
      </w:pPr>
      <w:r w:rsidRPr="0077411C">
        <w:rPr>
          <w:rFonts w:ascii="Arial" w:hAnsi="Arial" w:cs="Arial"/>
          <w:sz w:val="20"/>
          <w:szCs w:val="20"/>
          <w:lang w:val="en-GB"/>
        </w:rPr>
        <w:t xml:space="preserve">Figure 1: Maps of the Cabo Verde and the </w:t>
      </w:r>
      <w:r w:rsidRPr="00EE1875">
        <w:rPr>
          <w:rFonts w:ascii="Arial" w:hAnsi="Arial" w:cs="Arial"/>
          <w:sz w:val="20"/>
          <w:szCs w:val="20"/>
          <w:lang w:val="en-GB"/>
        </w:rPr>
        <w:t xml:space="preserve">Canary Islands and photographs and elevation of the studied volcanic calderas. We use Anthropocene </w:t>
      </w:r>
      <w:r w:rsidRPr="0077411C">
        <w:rPr>
          <w:rFonts w:ascii="Arial" w:hAnsi="Arial" w:cs="Arial"/>
          <w:sz w:val="20"/>
          <w:szCs w:val="20"/>
          <w:lang w:val="en-GB"/>
        </w:rPr>
        <w:t xml:space="preserve">in an informal sense to indicate the period since human colonization, which differs island to island. In the lower panels, chronological axes showing geological, climatic and human milestones of the last 20 </w:t>
      </w:r>
      <w:proofErr w:type="spellStart"/>
      <w:r w:rsidRPr="0077411C">
        <w:rPr>
          <w:rFonts w:ascii="Arial" w:hAnsi="Arial" w:cs="Arial"/>
          <w:sz w:val="20"/>
          <w:szCs w:val="20"/>
          <w:lang w:val="en-GB"/>
        </w:rPr>
        <w:t>Myr</w:t>
      </w:r>
      <w:proofErr w:type="spellEnd"/>
      <w:r w:rsidRPr="0077411C">
        <w:rPr>
          <w:rFonts w:ascii="Arial" w:hAnsi="Arial" w:cs="Arial"/>
          <w:sz w:val="20"/>
          <w:szCs w:val="20"/>
          <w:lang w:val="en-GB"/>
        </w:rPr>
        <w:t xml:space="preserve"> in Southern Macaronesia</w:t>
      </w:r>
      <w:r>
        <w:rPr>
          <w:rFonts w:ascii="Arial" w:hAnsi="Arial" w:cs="Arial"/>
          <w:sz w:val="20"/>
          <w:szCs w:val="20"/>
          <w:lang w:val="en-GB"/>
        </w:rPr>
        <w:t>.</w:t>
      </w:r>
      <w:r w:rsidRPr="0077411C">
        <w:rPr>
          <w:rFonts w:ascii="Arial" w:hAnsi="Arial" w:cs="Arial"/>
          <w:sz w:val="20"/>
          <w:szCs w:val="20"/>
          <w:lang w:val="en-GB"/>
        </w:rPr>
        <w:t xml:space="preserve"> </w:t>
      </w:r>
      <w:r>
        <w:rPr>
          <w:rFonts w:ascii="Arial" w:hAnsi="Arial" w:cs="Arial"/>
          <w:sz w:val="20"/>
          <w:szCs w:val="20"/>
          <w:lang w:val="en-GB"/>
        </w:rPr>
        <w:t xml:space="preserve">See </w:t>
      </w:r>
      <w:r w:rsidRPr="00EE1875">
        <w:rPr>
          <w:rFonts w:ascii="Arial" w:hAnsi="Arial" w:cs="Arial"/>
          <w:sz w:val="20"/>
          <w:szCs w:val="20"/>
        </w:rPr>
        <w:t>Supporting Information</w:t>
      </w:r>
      <w:r>
        <w:rPr>
          <w:rFonts w:ascii="Arial" w:hAnsi="Arial" w:cs="Arial"/>
          <w:sz w:val="20"/>
          <w:szCs w:val="20"/>
        </w:rPr>
        <w:t xml:space="preserve"> text for references</w:t>
      </w:r>
      <w:r w:rsidRPr="0077411C">
        <w:rPr>
          <w:rFonts w:ascii="Arial" w:hAnsi="Arial" w:cs="Arial"/>
          <w:sz w:val="20"/>
          <w:szCs w:val="20"/>
          <w:lang w:val="en-GB"/>
        </w:rPr>
        <w:t>.</w:t>
      </w:r>
    </w:p>
    <w:p w14:paraId="7B4EC068" w14:textId="6B19AAA9" w:rsidR="00DC75E6" w:rsidRPr="001D0CD6" w:rsidRDefault="00DC75E6" w:rsidP="00DC75E6">
      <w:pPr>
        <w:keepNext/>
        <w:pBdr>
          <w:top w:val="nil"/>
          <w:left w:val="nil"/>
          <w:bottom w:val="nil"/>
          <w:right w:val="nil"/>
          <w:between w:val="nil"/>
        </w:pBdr>
        <w:spacing w:before="240" w:after="60"/>
        <w:contextualSpacing/>
        <w:rPr>
          <w:rFonts w:ascii="Arial" w:hAnsi="Arial" w:cs="Arial"/>
          <w:lang w:val="en-GB"/>
        </w:rPr>
      </w:pPr>
      <w:r w:rsidRPr="001D0CD6">
        <w:rPr>
          <w:rFonts w:ascii="Arial" w:hAnsi="Arial" w:cs="Arial"/>
          <w:b/>
          <w:color w:val="000000"/>
          <w:sz w:val="20"/>
          <w:szCs w:val="20"/>
        </w:rPr>
        <w:t xml:space="preserve">Figure 2. </w:t>
      </w:r>
    </w:p>
    <w:p w14:paraId="68C5C504" w14:textId="12234D7C" w:rsidR="00DC75E6" w:rsidRPr="001D0CD6" w:rsidRDefault="00DC75E6" w:rsidP="005445D5">
      <w:pPr>
        <w:jc w:val="both"/>
        <w:rPr>
          <w:rFonts w:ascii="Arial" w:hAnsi="Arial" w:cs="Arial"/>
          <w:color w:val="000000"/>
          <w:sz w:val="20"/>
          <w:szCs w:val="20"/>
        </w:rPr>
      </w:pPr>
      <w:r w:rsidRPr="0077411C">
        <w:rPr>
          <w:rFonts w:ascii="Arial" w:hAnsi="Arial" w:cs="Arial"/>
          <w:sz w:val="20"/>
          <w:szCs w:val="20"/>
          <w:lang w:val="en-GB"/>
        </w:rPr>
        <w:t xml:space="preserve">Figure 2: </w:t>
      </w:r>
      <w:r w:rsidRPr="0077411C">
        <w:rPr>
          <w:rFonts w:ascii="Arial" w:hAnsi="Arial" w:cs="Arial"/>
          <w:sz w:val="20"/>
          <w:szCs w:val="20"/>
        </w:rPr>
        <w:t xml:space="preserve">Distribution of woodland vegetation types in southern Macaronesia. Left: schematic </w:t>
      </w:r>
      <w:proofErr w:type="spellStart"/>
      <w:r w:rsidRPr="0077411C">
        <w:rPr>
          <w:rFonts w:ascii="Arial" w:hAnsi="Arial" w:cs="Arial"/>
          <w:sz w:val="20"/>
          <w:szCs w:val="20"/>
        </w:rPr>
        <w:t>elevational</w:t>
      </w:r>
      <w:proofErr w:type="spellEnd"/>
      <w:r w:rsidRPr="0077411C">
        <w:rPr>
          <w:rFonts w:ascii="Arial" w:hAnsi="Arial" w:cs="Arial"/>
          <w:sz w:val="20"/>
          <w:szCs w:val="20"/>
        </w:rPr>
        <w:t xml:space="preserve"> zonation. Right: Remaining distribution of laurel and </w:t>
      </w:r>
      <w:proofErr w:type="spellStart"/>
      <w:r w:rsidRPr="0077411C">
        <w:rPr>
          <w:rFonts w:ascii="Arial" w:hAnsi="Arial" w:cs="Arial"/>
          <w:sz w:val="20"/>
          <w:szCs w:val="20"/>
        </w:rPr>
        <w:t>thermophilous</w:t>
      </w:r>
      <w:proofErr w:type="spellEnd"/>
      <w:r w:rsidRPr="0077411C">
        <w:rPr>
          <w:rFonts w:ascii="Arial" w:hAnsi="Arial" w:cs="Arial"/>
          <w:sz w:val="20"/>
          <w:szCs w:val="20"/>
        </w:rPr>
        <w:t xml:space="preserve"> forest types in the Canary Islands</w:t>
      </w:r>
      <w:r>
        <w:rPr>
          <w:rFonts w:ascii="Arial" w:hAnsi="Arial" w:cs="Arial"/>
          <w:sz w:val="20"/>
          <w:szCs w:val="20"/>
        </w:rPr>
        <w:t xml:space="preserve"> based on </w:t>
      </w:r>
      <w:proofErr w:type="gramStart"/>
      <w:r w:rsidRPr="00F7561C">
        <w:rPr>
          <w:rFonts w:ascii="Arial" w:hAnsi="Arial" w:cs="Arial"/>
          <w:sz w:val="20"/>
          <w:szCs w:val="20"/>
        </w:rPr>
        <w:t>del</w:t>
      </w:r>
      <w:proofErr w:type="gramEnd"/>
      <w:r w:rsidRPr="00F7561C">
        <w:rPr>
          <w:rFonts w:ascii="Arial" w:hAnsi="Arial" w:cs="Arial"/>
          <w:sz w:val="20"/>
          <w:szCs w:val="20"/>
        </w:rPr>
        <w:t xml:space="preserve"> Arco et al. 2006 and of introduced woodland in Cabo Verde based on USGS 2013 data</w:t>
      </w:r>
      <w:r>
        <w:rPr>
          <w:rFonts w:ascii="Arial" w:hAnsi="Arial" w:cs="Arial"/>
          <w:sz w:val="20"/>
          <w:szCs w:val="20"/>
        </w:rPr>
        <w:t xml:space="preserve"> (</w:t>
      </w:r>
      <w:r w:rsidRPr="00FE249D">
        <w:rPr>
          <w:rFonts w:ascii="Arial" w:hAnsi="Arial" w:cs="Arial"/>
          <w:sz w:val="20"/>
          <w:szCs w:val="20"/>
        </w:rPr>
        <w:t>https://eros.usgs.gov/westafrica/land-use-land-cover-map</w:t>
      </w:r>
      <w:r>
        <w:rPr>
          <w:rFonts w:ascii="Arial" w:hAnsi="Arial" w:cs="Arial"/>
          <w:sz w:val="20"/>
          <w:szCs w:val="20"/>
        </w:rPr>
        <w:t>).</w:t>
      </w:r>
    </w:p>
    <w:p w14:paraId="0EFAC983" w14:textId="1EABD80E" w:rsidR="00DC75E6" w:rsidRPr="008F1F09" w:rsidRDefault="00DC75E6" w:rsidP="00DC75E6">
      <w:pPr>
        <w:keepNext/>
        <w:pBdr>
          <w:top w:val="nil"/>
          <w:left w:val="nil"/>
          <w:bottom w:val="nil"/>
          <w:right w:val="nil"/>
          <w:between w:val="nil"/>
        </w:pBdr>
        <w:spacing w:before="240" w:after="60"/>
        <w:contextualSpacing/>
        <w:rPr>
          <w:rFonts w:ascii="Arial" w:hAnsi="Arial" w:cs="Arial"/>
          <w:noProof/>
          <w:lang w:eastAsia="en-GB"/>
        </w:rPr>
      </w:pPr>
      <w:r w:rsidRPr="001D0CD6">
        <w:rPr>
          <w:rFonts w:ascii="Arial" w:hAnsi="Arial" w:cs="Arial"/>
          <w:b/>
          <w:color w:val="000000"/>
          <w:sz w:val="20"/>
          <w:szCs w:val="20"/>
        </w:rPr>
        <w:lastRenderedPageBreak/>
        <w:t xml:space="preserve">Figure 3. </w:t>
      </w:r>
    </w:p>
    <w:p w14:paraId="7D3CD5D9" w14:textId="1B122451" w:rsidR="00DC75E6" w:rsidRPr="001D0CD6" w:rsidRDefault="00DC75E6" w:rsidP="005445D5">
      <w:pPr>
        <w:spacing w:after="240"/>
        <w:jc w:val="both"/>
        <w:rPr>
          <w:rFonts w:ascii="Arial" w:hAnsi="Arial" w:cs="Arial"/>
          <w:b/>
          <w:color w:val="000000"/>
          <w:sz w:val="20"/>
          <w:szCs w:val="20"/>
        </w:rPr>
      </w:pPr>
      <w:r w:rsidRPr="00667E7E">
        <w:rPr>
          <w:rFonts w:ascii="Arial" w:hAnsi="Arial" w:cs="Arial"/>
          <w:sz w:val="20"/>
          <w:szCs w:val="20"/>
          <w:lang w:val="en-GB"/>
        </w:rPr>
        <w:t xml:space="preserve">Figure 3: Longitudinal data series for key environmental proxies (normalised values 0-1) from </w:t>
      </w:r>
      <w:r>
        <w:rPr>
          <w:rFonts w:ascii="Arial" w:hAnsi="Arial" w:cs="Arial"/>
          <w:sz w:val="20"/>
          <w:szCs w:val="20"/>
          <w:lang w:val="en-GB"/>
        </w:rPr>
        <w:t>five</w:t>
      </w:r>
      <w:r w:rsidRPr="00667E7E">
        <w:rPr>
          <w:rFonts w:ascii="Arial" w:hAnsi="Arial" w:cs="Arial"/>
          <w:sz w:val="20"/>
          <w:szCs w:val="20"/>
          <w:lang w:val="en-GB"/>
        </w:rPr>
        <w:t xml:space="preserve"> cores from the </w:t>
      </w:r>
      <w:r w:rsidRPr="00DC75E6">
        <w:rPr>
          <w:rFonts w:ascii="Arial" w:hAnsi="Arial" w:cs="Arial"/>
          <w:sz w:val="20"/>
          <w:szCs w:val="20"/>
          <w:lang w:val="en-GB"/>
        </w:rPr>
        <w:t>Canary</w:t>
      </w:r>
      <w:r w:rsidRPr="00EB639B">
        <w:rPr>
          <w:rFonts w:ascii="Arial" w:hAnsi="Arial" w:cs="Arial"/>
          <w:color w:val="FF0000"/>
          <w:sz w:val="20"/>
          <w:szCs w:val="20"/>
          <w:lang w:val="en-GB"/>
        </w:rPr>
        <w:t xml:space="preserve"> </w:t>
      </w:r>
      <w:r w:rsidRPr="00667E7E">
        <w:rPr>
          <w:rFonts w:ascii="Arial" w:hAnsi="Arial" w:cs="Arial"/>
          <w:sz w:val="20"/>
          <w:szCs w:val="20"/>
          <w:lang w:val="en-GB"/>
        </w:rPr>
        <w:t xml:space="preserve">(left) and </w:t>
      </w:r>
      <w:r w:rsidRPr="00DC75E6">
        <w:rPr>
          <w:rFonts w:ascii="Arial" w:hAnsi="Arial" w:cs="Arial"/>
          <w:sz w:val="20"/>
          <w:szCs w:val="20"/>
          <w:lang w:val="en-GB"/>
        </w:rPr>
        <w:t xml:space="preserve">Cabo Verde islands </w:t>
      </w:r>
      <w:r w:rsidRPr="00667E7E">
        <w:rPr>
          <w:rFonts w:ascii="Arial" w:hAnsi="Arial" w:cs="Arial"/>
          <w:sz w:val="20"/>
          <w:szCs w:val="20"/>
          <w:lang w:val="en-GB"/>
        </w:rPr>
        <w:t>(right). SiO</w:t>
      </w:r>
      <w:r w:rsidRPr="00EB639B">
        <w:rPr>
          <w:rFonts w:ascii="Arial" w:hAnsi="Arial" w:cs="Arial"/>
          <w:sz w:val="20"/>
          <w:szCs w:val="20"/>
          <w:vertAlign w:val="subscript"/>
          <w:lang w:val="en-GB"/>
        </w:rPr>
        <w:t>2</w:t>
      </w:r>
      <w:r w:rsidR="0033250B">
        <w:rPr>
          <w:rFonts w:ascii="Arial" w:hAnsi="Arial" w:cs="Arial"/>
          <w:sz w:val="20"/>
          <w:szCs w:val="20"/>
          <w:vertAlign w:val="subscript"/>
          <w:lang w:val="en-GB"/>
        </w:rPr>
        <w:t xml:space="preserve"> </w:t>
      </w:r>
      <w:r w:rsidR="0033250B">
        <w:rPr>
          <w:rFonts w:ascii="Arial" w:hAnsi="Arial" w:cs="Arial"/>
          <w:sz w:val="20"/>
          <w:szCs w:val="20"/>
          <w:lang w:val="en-GB"/>
        </w:rPr>
        <w:t>(%)</w:t>
      </w:r>
      <w:r w:rsidRPr="00667E7E">
        <w:rPr>
          <w:rFonts w:ascii="Arial" w:hAnsi="Arial" w:cs="Arial"/>
          <w:sz w:val="20"/>
          <w:szCs w:val="20"/>
          <w:lang w:val="en-GB"/>
        </w:rPr>
        <w:t xml:space="preserve"> content and median grain size (MGS</w:t>
      </w:r>
      <w:r w:rsidR="0033250B">
        <w:rPr>
          <w:rFonts w:ascii="Arial" w:hAnsi="Arial" w:cs="Arial"/>
          <w:sz w:val="20"/>
          <w:szCs w:val="20"/>
          <w:lang w:val="en-GB"/>
        </w:rPr>
        <w:t xml:space="preserve">, </w:t>
      </w:r>
      <w:r w:rsidR="0033250B">
        <w:rPr>
          <w:rFonts w:ascii="Symbol" w:hAnsi="Symbol" w:cs="Arial"/>
          <w:sz w:val="20"/>
          <w:szCs w:val="20"/>
          <w:lang w:val="en-GB"/>
        </w:rPr>
        <w:t></w:t>
      </w:r>
      <w:r w:rsidR="0033250B">
        <w:rPr>
          <w:rFonts w:ascii="Arial" w:hAnsi="Arial" w:cs="Arial"/>
          <w:sz w:val="20"/>
          <w:szCs w:val="20"/>
          <w:lang w:val="en-GB"/>
        </w:rPr>
        <w:t>m</w:t>
      </w:r>
      <w:r w:rsidRPr="00667E7E">
        <w:rPr>
          <w:rFonts w:ascii="Arial" w:hAnsi="Arial" w:cs="Arial"/>
          <w:sz w:val="20"/>
          <w:szCs w:val="20"/>
          <w:lang w:val="en-GB"/>
        </w:rPr>
        <w:t>) are indicators of rates of erosion within the catchment. Charcoal refers to macro-charcoal concentration (number of fragments per cm</w:t>
      </w:r>
      <w:r w:rsidRPr="00667E7E">
        <w:rPr>
          <w:rFonts w:ascii="Arial" w:hAnsi="Arial" w:cs="Arial"/>
          <w:sz w:val="20"/>
          <w:szCs w:val="20"/>
          <w:vertAlign w:val="superscript"/>
          <w:lang w:val="en-GB"/>
        </w:rPr>
        <w:t>3</w:t>
      </w:r>
      <w:r w:rsidRPr="00667E7E">
        <w:rPr>
          <w:rFonts w:ascii="Arial" w:hAnsi="Arial" w:cs="Arial"/>
          <w:sz w:val="20"/>
          <w:szCs w:val="20"/>
          <w:lang w:val="en-GB"/>
        </w:rPr>
        <w:t xml:space="preserve">) a proxy for local fires, </w:t>
      </w:r>
      <w:proofErr w:type="spellStart"/>
      <w:r w:rsidRPr="00667E7E">
        <w:rPr>
          <w:rFonts w:ascii="Arial" w:hAnsi="Arial" w:cs="Arial"/>
          <w:i/>
          <w:sz w:val="20"/>
          <w:szCs w:val="20"/>
          <w:lang w:val="en-GB"/>
        </w:rPr>
        <w:t>Sporormiella</w:t>
      </w:r>
      <w:proofErr w:type="spellEnd"/>
      <w:r w:rsidRPr="00667E7E">
        <w:rPr>
          <w:rFonts w:ascii="Arial" w:hAnsi="Arial" w:cs="Arial"/>
          <w:sz w:val="20"/>
          <w:szCs w:val="20"/>
          <w:lang w:val="en-GB"/>
        </w:rPr>
        <w:t xml:space="preserve"> </w:t>
      </w:r>
      <w:r w:rsidR="0033250B">
        <w:rPr>
          <w:rFonts w:ascii="Arial" w:hAnsi="Arial" w:cs="Arial"/>
          <w:sz w:val="20"/>
          <w:szCs w:val="20"/>
          <w:lang w:val="en-GB"/>
        </w:rPr>
        <w:t xml:space="preserve">(% </w:t>
      </w:r>
      <w:r w:rsidR="008C22B4">
        <w:rPr>
          <w:rFonts w:ascii="Arial" w:hAnsi="Arial" w:cs="Arial"/>
          <w:sz w:val="20"/>
          <w:szCs w:val="20"/>
          <w:lang w:val="en-GB"/>
        </w:rPr>
        <w:t>over</w:t>
      </w:r>
      <w:r w:rsidR="0033250B">
        <w:rPr>
          <w:rFonts w:ascii="Arial" w:hAnsi="Arial" w:cs="Arial"/>
          <w:sz w:val="20"/>
          <w:szCs w:val="20"/>
          <w:lang w:val="en-GB"/>
        </w:rPr>
        <w:t xml:space="preserve"> pollen sum) </w:t>
      </w:r>
      <w:r w:rsidRPr="00667E7E">
        <w:rPr>
          <w:rFonts w:ascii="Arial" w:hAnsi="Arial" w:cs="Arial"/>
          <w:sz w:val="20"/>
          <w:szCs w:val="20"/>
          <w:lang w:val="en-GB"/>
        </w:rPr>
        <w:t>refers to spores of these coprophilous fungi, which are indicators of presence of h</w:t>
      </w:r>
      <w:r w:rsidR="008C22B4">
        <w:rPr>
          <w:rFonts w:ascii="Arial" w:hAnsi="Arial" w:cs="Arial"/>
          <w:sz w:val="20"/>
          <w:szCs w:val="20"/>
          <w:lang w:val="en-GB"/>
        </w:rPr>
        <w:t>erbivores. Loss on Ignition (</w:t>
      </w:r>
      <w:r w:rsidR="0033250B">
        <w:rPr>
          <w:rFonts w:ascii="Arial" w:hAnsi="Arial" w:cs="Arial"/>
          <w:sz w:val="20"/>
          <w:szCs w:val="20"/>
          <w:lang w:val="en-GB"/>
        </w:rPr>
        <w:t>%</w:t>
      </w:r>
      <w:r w:rsidRPr="00667E7E">
        <w:rPr>
          <w:rFonts w:ascii="Arial" w:hAnsi="Arial" w:cs="Arial"/>
          <w:sz w:val="20"/>
          <w:szCs w:val="20"/>
          <w:lang w:val="en-GB"/>
        </w:rPr>
        <w:t xml:space="preserve">) </w:t>
      </w:r>
      <w:r w:rsidR="00F35B2D">
        <w:rPr>
          <w:rFonts w:ascii="Arial" w:hAnsi="Arial" w:cs="Arial"/>
          <w:sz w:val="20"/>
          <w:szCs w:val="20"/>
          <w:lang w:val="en-GB"/>
        </w:rPr>
        <w:t xml:space="preserve">and organic matter content (%) </w:t>
      </w:r>
      <w:r w:rsidRPr="00667E7E">
        <w:rPr>
          <w:rFonts w:ascii="Arial" w:hAnsi="Arial" w:cs="Arial"/>
          <w:sz w:val="20"/>
          <w:szCs w:val="20"/>
          <w:lang w:val="en-GB"/>
        </w:rPr>
        <w:t>is a</w:t>
      </w:r>
      <w:r>
        <w:rPr>
          <w:rFonts w:ascii="Arial" w:hAnsi="Arial" w:cs="Arial"/>
          <w:sz w:val="20"/>
          <w:szCs w:val="20"/>
          <w:lang w:val="en-GB"/>
        </w:rPr>
        <w:t>n</w:t>
      </w:r>
      <w:r w:rsidRPr="00667E7E">
        <w:rPr>
          <w:rFonts w:ascii="Arial" w:hAnsi="Arial" w:cs="Arial"/>
          <w:sz w:val="20"/>
          <w:szCs w:val="20"/>
          <w:lang w:val="en-GB"/>
        </w:rPr>
        <w:t xml:space="preserve"> indicator of soil organic matter. The green vertical band indicates best estimates of data of human colonization of the Canary Islands</w:t>
      </w:r>
      <w:r>
        <w:rPr>
          <w:rFonts w:ascii="Arial" w:hAnsi="Arial" w:cs="Arial"/>
          <w:sz w:val="20"/>
          <w:szCs w:val="20"/>
          <w:lang w:val="en-GB"/>
        </w:rPr>
        <w:fldChar w:fldCharType="begin"/>
      </w:r>
      <w:r>
        <w:rPr>
          <w:rFonts w:ascii="Arial" w:hAnsi="Arial" w:cs="Arial"/>
          <w:sz w:val="20"/>
          <w:szCs w:val="20"/>
          <w:lang w:val="en-GB"/>
        </w:rPr>
        <w:instrText xml:space="preserve"> NOTEREF _Ref74987418 \f \h </w:instrText>
      </w:r>
      <w:r>
        <w:rPr>
          <w:rFonts w:ascii="Arial" w:hAnsi="Arial" w:cs="Arial"/>
          <w:sz w:val="20"/>
          <w:szCs w:val="20"/>
          <w:lang w:val="en-GB"/>
        </w:rPr>
      </w:r>
      <w:r>
        <w:rPr>
          <w:rFonts w:ascii="Arial" w:hAnsi="Arial" w:cs="Arial"/>
          <w:sz w:val="20"/>
          <w:szCs w:val="20"/>
          <w:lang w:val="en-GB"/>
        </w:rPr>
        <w:fldChar w:fldCharType="separate"/>
      </w:r>
      <w:r w:rsidRPr="00A24D1D">
        <w:rPr>
          <w:rStyle w:val="Refdenotaalfinal"/>
        </w:rPr>
        <w:t>14</w:t>
      </w:r>
      <w:r>
        <w:rPr>
          <w:rFonts w:ascii="Arial" w:hAnsi="Arial" w:cs="Arial"/>
          <w:sz w:val="20"/>
          <w:szCs w:val="20"/>
          <w:lang w:val="en-GB"/>
        </w:rPr>
        <w:fldChar w:fldCharType="end"/>
      </w:r>
      <w:r w:rsidRPr="00667E7E">
        <w:rPr>
          <w:rFonts w:ascii="Arial" w:hAnsi="Arial" w:cs="Arial"/>
          <w:sz w:val="20"/>
          <w:szCs w:val="20"/>
          <w:lang w:val="en-GB"/>
        </w:rPr>
        <w:t xml:space="preserve">. </w:t>
      </w:r>
      <w:r>
        <w:rPr>
          <w:rFonts w:ascii="Arial" w:hAnsi="Arial" w:cs="Arial"/>
          <w:sz w:val="20"/>
          <w:szCs w:val="20"/>
          <w:lang w:val="en-GB"/>
        </w:rPr>
        <w:t>V</w:t>
      </w:r>
      <w:r w:rsidRPr="00667E7E">
        <w:rPr>
          <w:rFonts w:ascii="Arial" w:hAnsi="Arial" w:cs="Arial"/>
          <w:sz w:val="20"/>
          <w:szCs w:val="20"/>
          <w:lang w:val="en-GB"/>
        </w:rPr>
        <w:t xml:space="preserve">ertical </w:t>
      </w:r>
      <w:r>
        <w:rPr>
          <w:rFonts w:ascii="Arial" w:hAnsi="Arial" w:cs="Arial"/>
          <w:sz w:val="20"/>
          <w:szCs w:val="20"/>
          <w:lang w:val="en-GB"/>
        </w:rPr>
        <w:t>bands</w:t>
      </w:r>
      <w:r w:rsidRPr="00667E7E">
        <w:rPr>
          <w:rFonts w:ascii="Arial" w:hAnsi="Arial" w:cs="Arial"/>
          <w:sz w:val="20"/>
          <w:szCs w:val="20"/>
          <w:lang w:val="en-GB"/>
        </w:rPr>
        <w:t xml:space="preserve"> indicate the timing of</w:t>
      </w:r>
      <w:r>
        <w:rPr>
          <w:rFonts w:ascii="Arial" w:hAnsi="Arial" w:cs="Arial"/>
          <w:sz w:val="20"/>
          <w:szCs w:val="20"/>
          <w:lang w:val="en-GB"/>
        </w:rPr>
        <w:t xml:space="preserve"> Prehistoric and</w:t>
      </w:r>
      <w:r w:rsidRPr="00667E7E">
        <w:rPr>
          <w:rFonts w:ascii="Arial" w:hAnsi="Arial" w:cs="Arial"/>
          <w:sz w:val="20"/>
          <w:szCs w:val="20"/>
          <w:lang w:val="en-GB"/>
        </w:rPr>
        <w:t xml:space="preserve"> European colonial settlement</w:t>
      </w:r>
      <w:r>
        <w:rPr>
          <w:rFonts w:ascii="Arial" w:hAnsi="Arial" w:cs="Arial"/>
          <w:sz w:val="20"/>
          <w:szCs w:val="20"/>
          <w:lang w:val="en-GB"/>
        </w:rPr>
        <w:fldChar w:fldCharType="begin"/>
      </w:r>
      <w:r>
        <w:rPr>
          <w:rFonts w:ascii="Arial" w:hAnsi="Arial" w:cs="Arial"/>
          <w:sz w:val="20"/>
          <w:szCs w:val="20"/>
          <w:lang w:val="en-GB"/>
        </w:rPr>
        <w:instrText xml:space="preserve"> NOTEREF _Ref66733464 \f \h </w:instrText>
      </w:r>
      <w:r>
        <w:rPr>
          <w:rFonts w:ascii="Arial" w:hAnsi="Arial" w:cs="Arial"/>
          <w:sz w:val="20"/>
          <w:szCs w:val="20"/>
          <w:lang w:val="en-GB"/>
        </w:rPr>
      </w:r>
      <w:r>
        <w:rPr>
          <w:rFonts w:ascii="Arial" w:hAnsi="Arial" w:cs="Arial"/>
          <w:sz w:val="20"/>
          <w:szCs w:val="20"/>
          <w:lang w:val="en-GB"/>
        </w:rPr>
        <w:fldChar w:fldCharType="separate"/>
      </w:r>
      <w:r w:rsidRPr="00626CB5">
        <w:rPr>
          <w:rStyle w:val="Refdenotaalfinal"/>
        </w:rPr>
        <w:t>19</w:t>
      </w:r>
      <w:r>
        <w:rPr>
          <w:rFonts w:ascii="Arial" w:hAnsi="Arial" w:cs="Arial"/>
          <w:sz w:val="20"/>
          <w:szCs w:val="20"/>
          <w:lang w:val="en-GB"/>
        </w:rPr>
        <w:fldChar w:fldCharType="end"/>
      </w:r>
      <w:r w:rsidRPr="00667E7E">
        <w:rPr>
          <w:rFonts w:ascii="Arial" w:hAnsi="Arial" w:cs="Arial"/>
          <w:sz w:val="20"/>
          <w:szCs w:val="20"/>
          <w:lang w:val="en-GB"/>
        </w:rPr>
        <w:t xml:space="preserve">. </w:t>
      </w:r>
    </w:p>
    <w:p w14:paraId="6BAA0103" w14:textId="69507F88" w:rsidR="00DC75E6" w:rsidRPr="00556935" w:rsidRDefault="00DC75E6" w:rsidP="00DC75E6">
      <w:pPr>
        <w:keepNext/>
        <w:pBdr>
          <w:top w:val="nil"/>
          <w:left w:val="nil"/>
          <w:bottom w:val="nil"/>
          <w:right w:val="nil"/>
          <w:between w:val="nil"/>
        </w:pBdr>
        <w:spacing w:before="240" w:after="60"/>
        <w:contextualSpacing/>
        <w:rPr>
          <w:rFonts w:ascii="Arial" w:hAnsi="Arial" w:cs="Arial"/>
          <w:color w:val="000000"/>
          <w:sz w:val="20"/>
          <w:szCs w:val="20"/>
        </w:rPr>
      </w:pPr>
      <w:r w:rsidRPr="001D0CD6">
        <w:rPr>
          <w:rFonts w:ascii="Arial" w:hAnsi="Arial" w:cs="Arial"/>
          <w:b/>
          <w:color w:val="000000"/>
          <w:sz w:val="20"/>
          <w:szCs w:val="20"/>
        </w:rPr>
        <w:t xml:space="preserve">Figure 4. </w:t>
      </w:r>
    </w:p>
    <w:p w14:paraId="73F5B3F7" w14:textId="6C5B0205" w:rsidR="00DC75E6" w:rsidRPr="00EE1875" w:rsidRDefault="00DC75E6" w:rsidP="00DC75E6">
      <w:pPr>
        <w:jc w:val="both"/>
        <w:rPr>
          <w:rFonts w:ascii="Arial" w:hAnsi="Arial" w:cs="Arial"/>
          <w:sz w:val="20"/>
          <w:szCs w:val="20"/>
          <w:lang w:val="en-GB"/>
        </w:rPr>
      </w:pPr>
      <w:r w:rsidRPr="00EE1875">
        <w:rPr>
          <w:rFonts w:ascii="Arial" w:hAnsi="Arial" w:cs="Arial"/>
          <w:sz w:val="20"/>
          <w:szCs w:val="20"/>
        </w:rPr>
        <w:t>Figure 4: Ordination pl</w:t>
      </w:r>
      <w:r w:rsidR="006A1F52">
        <w:rPr>
          <w:rFonts w:ascii="Arial" w:hAnsi="Arial" w:cs="Arial"/>
          <w:sz w:val="20"/>
          <w:szCs w:val="20"/>
        </w:rPr>
        <w:t>ots of fossil pollen data from S</w:t>
      </w:r>
      <w:r w:rsidRPr="00EE1875">
        <w:rPr>
          <w:rFonts w:ascii="Arial" w:hAnsi="Arial" w:cs="Arial"/>
          <w:sz w:val="20"/>
          <w:szCs w:val="20"/>
        </w:rPr>
        <w:t>outhern Macaronesia. Colored polygons differentiate samples from di</w:t>
      </w:r>
      <w:r>
        <w:rPr>
          <w:rFonts w:ascii="Arial" w:hAnsi="Arial" w:cs="Arial"/>
          <w:sz w:val="20"/>
          <w:szCs w:val="20"/>
        </w:rPr>
        <w:t>fferent islands. A</w:t>
      </w:r>
      <w:r w:rsidRPr="00EE1875">
        <w:rPr>
          <w:rFonts w:ascii="Arial" w:hAnsi="Arial" w:cs="Arial"/>
          <w:sz w:val="20"/>
          <w:szCs w:val="20"/>
        </w:rPr>
        <w:t xml:space="preserve">rrows show the main trend of change from older to younger samples. Upper panel: </w:t>
      </w:r>
      <w:proofErr w:type="spellStart"/>
      <w:r w:rsidRPr="00EE1875">
        <w:rPr>
          <w:rFonts w:ascii="Arial" w:hAnsi="Arial" w:cs="Arial"/>
          <w:sz w:val="20"/>
          <w:szCs w:val="20"/>
        </w:rPr>
        <w:t>Detrended</w:t>
      </w:r>
      <w:proofErr w:type="spellEnd"/>
      <w:r w:rsidRPr="00EE1875">
        <w:rPr>
          <w:rFonts w:ascii="Arial" w:hAnsi="Arial" w:cs="Arial"/>
          <w:sz w:val="20"/>
          <w:szCs w:val="20"/>
        </w:rPr>
        <w:t xml:space="preserve"> Correspondence Analysis, DCA. Stars show samples dated after human settlement, other symbols pre-human settlement. Lower panels: Canonical Correspondence Analyses, CCA for three Cape Verde islands (left) and two </w:t>
      </w:r>
      <w:proofErr w:type="spellStart"/>
      <w:r w:rsidRPr="00EE1875">
        <w:rPr>
          <w:rFonts w:ascii="Arial" w:hAnsi="Arial" w:cs="Arial"/>
          <w:sz w:val="20"/>
          <w:szCs w:val="20"/>
        </w:rPr>
        <w:t>Canarian</w:t>
      </w:r>
      <w:proofErr w:type="spellEnd"/>
      <w:r w:rsidRPr="00EE1875">
        <w:rPr>
          <w:rFonts w:ascii="Arial" w:hAnsi="Arial" w:cs="Arial"/>
          <w:sz w:val="20"/>
          <w:szCs w:val="20"/>
        </w:rPr>
        <w:t xml:space="preserve"> islands (right). CCA shows associations between pollen percentages and four proxies of environmental change (thin blue arrows): see Table S1 in Supporting Information for </w:t>
      </w:r>
      <w:r w:rsidRPr="00EE1875">
        <w:rPr>
          <w:rFonts w:ascii="Arial" w:hAnsi="Arial" w:cs="Arial"/>
          <w:sz w:val="20"/>
          <w:lang w:val="en-GB"/>
        </w:rPr>
        <w:t>correlation scores with axes 1 and 2.</w:t>
      </w:r>
      <w:r w:rsidRPr="00EE1875">
        <w:rPr>
          <w:rFonts w:ascii="Arial" w:hAnsi="Arial" w:cs="Arial"/>
          <w:sz w:val="20"/>
          <w:szCs w:val="20"/>
        </w:rPr>
        <w:t xml:space="preserve"> Coring site elevations as per Fig. 1. Proxies as per Fig. 3 and Methods.</w:t>
      </w:r>
    </w:p>
    <w:p w14:paraId="73677551" w14:textId="77777777" w:rsidR="00DC75E6" w:rsidRPr="00DC75E6" w:rsidRDefault="00DC75E6" w:rsidP="00C62EDB">
      <w:pPr>
        <w:pBdr>
          <w:top w:val="nil"/>
          <w:left w:val="nil"/>
          <w:bottom w:val="nil"/>
          <w:right w:val="nil"/>
          <w:between w:val="nil"/>
        </w:pBdr>
        <w:contextualSpacing/>
        <w:jc w:val="both"/>
        <w:rPr>
          <w:rFonts w:ascii="Arial" w:hAnsi="Arial" w:cs="Arial"/>
          <w:sz w:val="20"/>
          <w:szCs w:val="20"/>
          <w:lang w:val="en-GB"/>
        </w:rPr>
      </w:pPr>
    </w:p>
    <w:sectPr w:rsidR="00DC75E6" w:rsidRPr="00DC75E6">
      <w:headerReference w:type="default" r:id="rId12"/>
      <w:footerReference w:type="default" r:id="rId13"/>
      <w:endnotePr>
        <w:numFmt w:val="decimal"/>
      </w:endnotePr>
      <w:type w:val="continuous"/>
      <w:pgSz w:w="12240" w:h="15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6556" w16cex:dateUtc="2021-07-26T15:46:00Z"/>
  <w16cex:commentExtensible w16cex:durableId="24A96EC5" w16cex:dateUtc="2021-07-26T16:26:00Z"/>
  <w16cex:commentExtensible w16cex:durableId="24A9703E" w16cex:dateUtc="2021-07-26T16:32:00Z"/>
  <w16cex:commentExtensible w16cex:durableId="24A970B5" w16cex:dateUtc="2021-07-26T16:34:00Z"/>
  <w16cex:commentExtensible w16cex:durableId="24A9717E" w16cex:dateUtc="2021-07-26T16:38:00Z"/>
  <w16cex:commentExtensible w16cex:durableId="24A97385" w16cex:dateUtc="2021-07-26T16:46:00Z"/>
  <w16cex:commentExtensible w16cex:durableId="24A971C0" w16cex:dateUtc="2021-07-26T16:39:00Z"/>
  <w16cex:commentExtensible w16cex:durableId="24A97421" w16cex:dateUtc="2021-07-26T16:49:00Z"/>
  <w16cex:commentExtensible w16cex:durableId="24A97594" w16cex:dateUtc="2021-07-26T16:55:00Z"/>
  <w16cex:commentExtensible w16cex:durableId="24A975EF" w16cex:dateUtc="2021-07-26T16:57:00Z"/>
  <w16cex:commentExtensible w16cex:durableId="24A977B3" w16cex:dateUtc="2021-07-26T17:04:00Z"/>
  <w16cex:commentExtensible w16cex:durableId="24A97896" w16cex:dateUtc="2021-07-26T17:08:00Z"/>
  <w16cex:commentExtensible w16cex:durableId="24A978FA" w16cex:dateUtc="2021-07-26T17:10:00Z"/>
  <w16cex:commentExtensible w16cex:durableId="24A979B2" w16cex:dateUtc="2021-07-26T17:13:00Z"/>
  <w16cex:commentExtensible w16cex:durableId="24A97A36" w16cex:dateUtc="2021-07-26T17:15:00Z"/>
  <w16cex:commentExtensible w16cex:durableId="24A98029" w16cex:dateUtc="2021-07-26T17:40:00Z"/>
  <w16cex:commentExtensible w16cex:durableId="24A980C8" w16cex:dateUtc="2021-07-26T17:43:00Z"/>
  <w16cex:commentExtensible w16cex:durableId="24A9813A" w16cex:dateUtc="2021-07-26T17:45:00Z"/>
  <w16cex:commentExtensible w16cex:durableId="24A98156" w16cex:dateUtc="2021-07-26T17:45:00Z"/>
  <w16cex:commentExtensible w16cex:durableId="24A98514" w16cex:dateUtc="2021-07-26T18:01:00Z"/>
  <w16cex:commentExtensible w16cex:durableId="24A98582" w16cex:dateUtc="2021-07-26T18:03:00Z"/>
  <w16cex:commentExtensible w16cex:durableId="24A9864B" w16cex:dateUtc="2021-07-26T18:06:00Z"/>
  <w16cex:commentExtensible w16cex:durableId="24A98646" w16cex:dateUtc="2021-07-26T18:06:00Z"/>
  <w16cex:commentExtensible w16cex:durableId="24A98748" w16cex:dateUtc="2021-07-26T18:11:00Z"/>
  <w16cex:commentExtensible w16cex:durableId="24A987F0" w16cex:dateUtc="2021-07-26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149E35" w16cid:durableId="24A96556"/>
  <w16cid:commentId w16cid:paraId="1E2B4D25" w16cid:durableId="24A96EC5"/>
  <w16cid:commentId w16cid:paraId="52A1F6B0" w16cid:durableId="24A9703E"/>
  <w16cid:commentId w16cid:paraId="4AC19D3E" w16cid:durableId="24A970B5"/>
  <w16cid:commentId w16cid:paraId="39E4493D" w16cid:durableId="24A9717E"/>
  <w16cid:commentId w16cid:paraId="60424959" w16cid:durableId="24A97385"/>
  <w16cid:commentId w16cid:paraId="6B3E56C7" w16cid:durableId="24A971C0"/>
  <w16cid:commentId w16cid:paraId="249447B4" w16cid:durableId="24A97421"/>
  <w16cid:commentId w16cid:paraId="21ED5FF2" w16cid:durableId="24A97594"/>
  <w16cid:commentId w16cid:paraId="6FF3F63C" w16cid:durableId="24A975EF"/>
  <w16cid:commentId w16cid:paraId="6BF444A0" w16cid:durableId="24A977B3"/>
  <w16cid:commentId w16cid:paraId="3186D0AE" w16cid:durableId="24A97896"/>
  <w16cid:commentId w16cid:paraId="5FCD4611" w16cid:durableId="24A978FA"/>
  <w16cid:commentId w16cid:paraId="1ACA4210" w16cid:durableId="24A979B2"/>
  <w16cid:commentId w16cid:paraId="21704E25" w16cid:durableId="24A97A36"/>
  <w16cid:commentId w16cid:paraId="22ECD675" w16cid:durableId="24A98029"/>
  <w16cid:commentId w16cid:paraId="347FEC69" w16cid:durableId="24A980C8"/>
  <w16cid:commentId w16cid:paraId="35D5E631" w16cid:durableId="24A9813A"/>
  <w16cid:commentId w16cid:paraId="53304CF4" w16cid:durableId="24A98156"/>
  <w16cid:commentId w16cid:paraId="0EC6A7D9" w16cid:durableId="24A98514"/>
  <w16cid:commentId w16cid:paraId="53CD3F84" w16cid:durableId="24A98582"/>
  <w16cid:commentId w16cid:paraId="07D9308B" w16cid:durableId="24A9864B"/>
  <w16cid:commentId w16cid:paraId="0285C5FD" w16cid:durableId="24A98646"/>
  <w16cid:commentId w16cid:paraId="4A4A3755" w16cid:durableId="24A98748"/>
  <w16cid:commentId w16cid:paraId="7E9A42E8" w16cid:durableId="24A987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DE739" w14:textId="77777777" w:rsidR="00F31460" w:rsidRDefault="00F31460">
      <w:pPr>
        <w:spacing w:after="0"/>
      </w:pPr>
      <w:r>
        <w:separator/>
      </w:r>
    </w:p>
  </w:endnote>
  <w:endnote w:type="continuationSeparator" w:id="0">
    <w:p w14:paraId="3796B96A" w14:textId="77777777" w:rsidR="00F31460" w:rsidRDefault="00F314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44FA" w14:textId="433E0B5F" w:rsidR="00C12115" w:rsidRDefault="00C1211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C443A9">
      <w:rPr>
        <w:noProof/>
        <w:color w:val="000000"/>
      </w:rPr>
      <w:t>1</w:t>
    </w:r>
    <w:r>
      <w:rPr>
        <w:color w:val="000000"/>
      </w:rPr>
      <w:fldChar w:fldCharType="end"/>
    </w:r>
  </w:p>
  <w:p w14:paraId="5346F214" w14:textId="77777777" w:rsidR="00C12115" w:rsidRDefault="00C1211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849C6" w14:textId="77777777" w:rsidR="00F31460" w:rsidRDefault="00F31460">
      <w:pPr>
        <w:spacing w:after="0"/>
      </w:pPr>
      <w:r>
        <w:separator/>
      </w:r>
    </w:p>
  </w:footnote>
  <w:footnote w:type="continuationSeparator" w:id="0">
    <w:p w14:paraId="20A15AAA" w14:textId="77777777" w:rsidR="00F31460" w:rsidRDefault="00F314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4CCF" w14:textId="77777777" w:rsidR="00C12115" w:rsidRDefault="00C12115">
    <w:pPr>
      <w:jc w:val="right"/>
      <w:rPr>
        <w:sz w:val="20"/>
        <w:szCs w:val="20"/>
      </w:rPr>
    </w:pPr>
  </w:p>
  <w:p w14:paraId="186F9857" w14:textId="77777777" w:rsidR="00C12115" w:rsidRDefault="00C121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1B66"/>
    <w:multiLevelType w:val="multilevel"/>
    <w:tmpl w:val="9CACE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9B7317"/>
    <w:multiLevelType w:val="multilevel"/>
    <w:tmpl w:val="29A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907AA"/>
    <w:multiLevelType w:val="hybridMultilevel"/>
    <w:tmpl w:val="FBF2287A"/>
    <w:lvl w:ilvl="0" w:tplc="79228E0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D3F95"/>
    <w:multiLevelType w:val="hybridMultilevel"/>
    <w:tmpl w:val="1AAEE7C6"/>
    <w:lvl w:ilvl="0" w:tplc="366C14C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3MLIwsTC1MDIzM7RU0lEKTi0uzszPAykwNa0FAD0VXMotAAAA"/>
  </w:docVars>
  <w:rsids>
    <w:rsidRoot w:val="00E6133D"/>
    <w:rsid w:val="00000A84"/>
    <w:rsid w:val="000030B8"/>
    <w:rsid w:val="00007D14"/>
    <w:rsid w:val="00010232"/>
    <w:rsid w:val="00014963"/>
    <w:rsid w:val="000152CA"/>
    <w:rsid w:val="000154C2"/>
    <w:rsid w:val="000156D3"/>
    <w:rsid w:val="00017018"/>
    <w:rsid w:val="000174FC"/>
    <w:rsid w:val="00020145"/>
    <w:rsid w:val="00020491"/>
    <w:rsid w:val="00020826"/>
    <w:rsid w:val="000234D7"/>
    <w:rsid w:val="0002357F"/>
    <w:rsid w:val="000341DE"/>
    <w:rsid w:val="000369FD"/>
    <w:rsid w:val="00036D96"/>
    <w:rsid w:val="00037F05"/>
    <w:rsid w:val="000424B1"/>
    <w:rsid w:val="00043A3C"/>
    <w:rsid w:val="000442F0"/>
    <w:rsid w:val="00045F7A"/>
    <w:rsid w:val="00063AA2"/>
    <w:rsid w:val="0006487B"/>
    <w:rsid w:val="000671A0"/>
    <w:rsid w:val="00067634"/>
    <w:rsid w:val="000716A9"/>
    <w:rsid w:val="00071FB3"/>
    <w:rsid w:val="00072530"/>
    <w:rsid w:val="00074594"/>
    <w:rsid w:val="00075D68"/>
    <w:rsid w:val="00077E72"/>
    <w:rsid w:val="0008507C"/>
    <w:rsid w:val="00085710"/>
    <w:rsid w:val="000859A6"/>
    <w:rsid w:val="00085E5A"/>
    <w:rsid w:val="00085F6B"/>
    <w:rsid w:val="00086DDF"/>
    <w:rsid w:val="0008784D"/>
    <w:rsid w:val="00090D14"/>
    <w:rsid w:val="000929B1"/>
    <w:rsid w:val="00093229"/>
    <w:rsid w:val="000948AD"/>
    <w:rsid w:val="0009562D"/>
    <w:rsid w:val="000A1AB7"/>
    <w:rsid w:val="000A4B08"/>
    <w:rsid w:val="000A6A06"/>
    <w:rsid w:val="000C1116"/>
    <w:rsid w:val="000C3044"/>
    <w:rsid w:val="000C3175"/>
    <w:rsid w:val="000C5402"/>
    <w:rsid w:val="000D065F"/>
    <w:rsid w:val="000D234F"/>
    <w:rsid w:val="000D6FAD"/>
    <w:rsid w:val="000D76E2"/>
    <w:rsid w:val="000E11E9"/>
    <w:rsid w:val="000E1D1E"/>
    <w:rsid w:val="000E4C90"/>
    <w:rsid w:val="000E68AE"/>
    <w:rsid w:val="000E7021"/>
    <w:rsid w:val="000E7A58"/>
    <w:rsid w:val="000F4511"/>
    <w:rsid w:val="000F4D91"/>
    <w:rsid w:val="000F649D"/>
    <w:rsid w:val="000F7AF6"/>
    <w:rsid w:val="00103666"/>
    <w:rsid w:val="001043F7"/>
    <w:rsid w:val="00104A60"/>
    <w:rsid w:val="00106AF3"/>
    <w:rsid w:val="00107931"/>
    <w:rsid w:val="00112D6B"/>
    <w:rsid w:val="001156FA"/>
    <w:rsid w:val="001157E0"/>
    <w:rsid w:val="0012080B"/>
    <w:rsid w:val="00121BEE"/>
    <w:rsid w:val="00125735"/>
    <w:rsid w:val="001307BA"/>
    <w:rsid w:val="00130AF4"/>
    <w:rsid w:val="00131D32"/>
    <w:rsid w:val="00132C8D"/>
    <w:rsid w:val="001374A7"/>
    <w:rsid w:val="00141B19"/>
    <w:rsid w:val="0014453A"/>
    <w:rsid w:val="001458E2"/>
    <w:rsid w:val="00147D44"/>
    <w:rsid w:val="00150EF0"/>
    <w:rsid w:val="001535CC"/>
    <w:rsid w:val="00154967"/>
    <w:rsid w:val="001553FB"/>
    <w:rsid w:val="00155890"/>
    <w:rsid w:val="00155CB3"/>
    <w:rsid w:val="0016036A"/>
    <w:rsid w:val="00162D61"/>
    <w:rsid w:val="00167FE1"/>
    <w:rsid w:val="00170178"/>
    <w:rsid w:val="00170B18"/>
    <w:rsid w:val="00170E30"/>
    <w:rsid w:val="00170F59"/>
    <w:rsid w:val="00173E3D"/>
    <w:rsid w:val="001809A8"/>
    <w:rsid w:val="00180FAA"/>
    <w:rsid w:val="00184168"/>
    <w:rsid w:val="00187DFE"/>
    <w:rsid w:val="00190A7B"/>
    <w:rsid w:val="00191C1B"/>
    <w:rsid w:val="00196581"/>
    <w:rsid w:val="001969AE"/>
    <w:rsid w:val="001974A2"/>
    <w:rsid w:val="001A1B5F"/>
    <w:rsid w:val="001A5A87"/>
    <w:rsid w:val="001B1E73"/>
    <w:rsid w:val="001B2609"/>
    <w:rsid w:val="001B26C5"/>
    <w:rsid w:val="001B31E7"/>
    <w:rsid w:val="001B6703"/>
    <w:rsid w:val="001C1301"/>
    <w:rsid w:val="001C1736"/>
    <w:rsid w:val="001C1E6F"/>
    <w:rsid w:val="001D0CD6"/>
    <w:rsid w:val="001D41FB"/>
    <w:rsid w:val="001D6577"/>
    <w:rsid w:val="001D6EC5"/>
    <w:rsid w:val="001D6FFF"/>
    <w:rsid w:val="001D7576"/>
    <w:rsid w:val="001E16F4"/>
    <w:rsid w:val="001E2684"/>
    <w:rsid w:val="001E2DCD"/>
    <w:rsid w:val="001E3A73"/>
    <w:rsid w:val="001E3B95"/>
    <w:rsid w:val="001E7EF1"/>
    <w:rsid w:val="001F04C8"/>
    <w:rsid w:val="001F1003"/>
    <w:rsid w:val="001F2E2C"/>
    <w:rsid w:val="001F56AE"/>
    <w:rsid w:val="00203755"/>
    <w:rsid w:val="00204A53"/>
    <w:rsid w:val="0020704A"/>
    <w:rsid w:val="0020766D"/>
    <w:rsid w:val="00211F5C"/>
    <w:rsid w:val="00220BE6"/>
    <w:rsid w:val="00221572"/>
    <w:rsid w:val="00224A76"/>
    <w:rsid w:val="00224DC3"/>
    <w:rsid w:val="002251D0"/>
    <w:rsid w:val="00226D7F"/>
    <w:rsid w:val="0023019A"/>
    <w:rsid w:val="002301F9"/>
    <w:rsid w:val="00231F12"/>
    <w:rsid w:val="002324D6"/>
    <w:rsid w:val="00235E3D"/>
    <w:rsid w:val="002367E6"/>
    <w:rsid w:val="00237DE6"/>
    <w:rsid w:val="00242028"/>
    <w:rsid w:val="002516CA"/>
    <w:rsid w:val="0025548C"/>
    <w:rsid w:val="00255C76"/>
    <w:rsid w:val="002569AB"/>
    <w:rsid w:val="0025799A"/>
    <w:rsid w:val="002658BF"/>
    <w:rsid w:val="0027061B"/>
    <w:rsid w:val="00270945"/>
    <w:rsid w:val="00271236"/>
    <w:rsid w:val="0027148A"/>
    <w:rsid w:val="00271720"/>
    <w:rsid w:val="00271C24"/>
    <w:rsid w:val="0027214A"/>
    <w:rsid w:val="00273B6D"/>
    <w:rsid w:val="00275D09"/>
    <w:rsid w:val="002831A6"/>
    <w:rsid w:val="00285CA7"/>
    <w:rsid w:val="00286A4E"/>
    <w:rsid w:val="0028738C"/>
    <w:rsid w:val="0029035C"/>
    <w:rsid w:val="0029069C"/>
    <w:rsid w:val="00290A8A"/>
    <w:rsid w:val="0029304D"/>
    <w:rsid w:val="002934CA"/>
    <w:rsid w:val="0029387E"/>
    <w:rsid w:val="00294D31"/>
    <w:rsid w:val="00294DD0"/>
    <w:rsid w:val="00295DBB"/>
    <w:rsid w:val="002966DC"/>
    <w:rsid w:val="00296F4D"/>
    <w:rsid w:val="0029798A"/>
    <w:rsid w:val="002A1A4E"/>
    <w:rsid w:val="002A2EA2"/>
    <w:rsid w:val="002A565F"/>
    <w:rsid w:val="002A7053"/>
    <w:rsid w:val="002A7B44"/>
    <w:rsid w:val="002B0E48"/>
    <w:rsid w:val="002B0E70"/>
    <w:rsid w:val="002B0FD3"/>
    <w:rsid w:val="002B25BD"/>
    <w:rsid w:val="002B2848"/>
    <w:rsid w:val="002B2D17"/>
    <w:rsid w:val="002B4349"/>
    <w:rsid w:val="002B6A32"/>
    <w:rsid w:val="002B7A4C"/>
    <w:rsid w:val="002D301E"/>
    <w:rsid w:val="002D351E"/>
    <w:rsid w:val="002D58F8"/>
    <w:rsid w:val="002D6C16"/>
    <w:rsid w:val="002E54F1"/>
    <w:rsid w:val="002F03A2"/>
    <w:rsid w:val="002F0EA8"/>
    <w:rsid w:val="002F262A"/>
    <w:rsid w:val="002F49FE"/>
    <w:rsid w:val="002F512D"/>
    <w:rsid w:val="0030622C"/>
    <w:rsid w:val="00306B9C"/>
    <w:rsid w:val="003073E3"/>
    <w:rsid w:val="0031264A"/>
    <w:rsid w:val="003138D4"/>
    <w:rsid w:val="00314B2A"/>
    <w:rsid w:val="003157BB"/>
    <w:rsid w:val="00315DA6"/>
    <w:rsid w:val="003169C3"/>
    <w:rsid w:val="00330EBE"/>
    <w:rsid w:val="0033126C"/>
    <w:rsid w:val="00332227"/>
    <w:rsid w:val="0033250B"/>
    <w:rsid w:val="00333F4D"/>
    <w:rsid w:val="00340C70"/>
    <w:rsid w:val="00341826"/>
    <w:rsid w:val="003433DA"/>
    <w:rsid w:val="003442FA"/>
    <w:rsid w:val="00344BBC"/>
    <w:rsid w:val="00345463"/>
    <w:rsid w:val="003469C9"/>
    <w:rsid w:val="00352280"/>
    <w:rsid w:val="00352FC0"/>
    <w:rsid w:val="00353F8D"/>
    <w:rsid w:val="00354235"/>
    <w:rsid w:val="003542E9"/>
    <w:rsid w:val="00354B76"/>
    <w:rsid w:val="00355158"/>
    <w:rsid w:val="00356999"/>
    <w:rsid w:val="00357023"/>
    <w:rsid w:val="00357837"/>
    <w:rsid w:val="003613C6"/>
    <w:rsid w:val="003618CC"/>
    <w:rsid w:val="003647D3"/>
    <w:rsid w:val="00366F3C"/>
    <w:rsid w:val="00374DBB"/>
    <w:rsid w:val="0037671C"/>
    <w:rsid w:val="00377710"/>
    <w:rsid w:val="00380FF9"/>
    <w:rsid w:val="00382139"/>
    <w:rsid w:val="003830A5"/>
    <w:rsid w:val="00383997"/>
    <w:rsid w:val="00386039"/>
    <w:rsid w:val="00390B47"/>
    <w:rsid w:val="00392384"/>
    <w:rsid w:val="003938DF"/>
    <w:rsid w:val="003940AF"/>
    <w:rsid w:val="003A1A89"/>
    <w:rsid w:val="003A2927"/>
    <w:rsid w:val="003A6DFE"/>
    <w:rsid w:val="003B0424"/>
    <w:rsid w:val="003B26BE"/>
    <w:rsid w:val="003B28B9"/>
    <w:rsid w:val="003B28D9"/>
    <w:rsid w:val="003B3016"/>
    <w:rsid w:val="003B49B7"/>
    <w:rsid w:val="003C054A"/>
    <w:rsid w:val="003C105E"/>
    <w:rsid w:val="003C1564"/>
    <w:rsid w:val="003C184D"/>
    <w:rsid w:val="003C2EF3"/>
    <w:rsid w:val="003C502B"/>
    <w:rsid w:val="003C7F90"/>
    <w:rsid w:val="003D5417"/>
    <w:rsid w:val="003D5631"/>
    <w:rsid w:val="003D68B4"/>
    <w:rsid w:val="003D6A3F"/>
    <w:rsid w:val="003D7080"/>
    <w:rsid w:val="003E08C1"/>
    <w:rsid w:val="003E18A4"/>
    <w:rsid w:val="003E1F41"/>
    <w:rsid w:val="003E2EA1"/>
    <w:rsid w:val="003E44A1"/>
    <w:rsid w:val="003E6257"/>
    <w:rsid w:val="003F130C"/>
    <w:rsid w:val="003F4A02"/>
    <w:rsid w:val="003F4BC8"/>
    <w:rsid w:val="003F687E"/>
    <w:rsid w:val="003F6B0F"/>
    <w:rsid w:val="003F6B52"/>
    <w:rsid w:val="003F70EA"/>
    <w:rsid w:val="004000AD"/>
    <w:rsid w:val="004028B9"/>
    <w:rsid w:val="00402FD8"/>
    <w:rsid w:val="0040481E"/>
    <w:rsid w:val="00405B41"/>
    <w:rsid w:val="004079CF"/>
    <w:rsid w:val="00417121"/>
    <w:rsid w:val="00417B1E"/>
    <w:rsid w:val="00417B58"/>
    <w:rsid w:val="00422D37"/>
    <w:rsid w:val="00423CBE"/>
    <w:rsid w:val="004241A4"/>
    <w:rsid w:val="0042475E"/>
    <w:rsid w:val="00424C44"/>
    <w:rsid w:val="004264BC"/>
    <w:rsid w:val="0043045E"/>
    <w:rsid w:val="0043184A"/>
    <w:rsid w:val="00431D74"/>
    <w:rsid w:val="00436FF7"/>
    <w:rsid w:val="00437A99"/>
    <w:rsid w:val="004418ED"/>
    <w:rsid w:val="00441FE9"/>
    <w:rsid w:val="0044274B"/>
    <w:rsid w:val="0044278D"/>
    <w:rsid w:val="00442895"/>
    <w:rsid w:val="00442A2F"/>
    <w:rsid w:val="004528A8"/>
    <w:rsid w:val="004528CC"/>
    <w:rsid w:val="00455000"/>
    <w:rsid w:val="00456E12"/>
    <w:rsid w:val="00457269"/>
    <w:rsid w:val="004603D9"/>
    <w:rsid w:val="00461311"/>
    <w:rsid w:val="00462402"/>
    <w:rsid w:val="004626DA"/>
    <w:rsid w:val="00464BA7"/>
    <w:rsid w:val="00464DB3"/>
    <w:rsid w:val="00465372"/>
    <w:rsid w:val="00466F08"/>
    <w:rsid w:val="004716EB"/>
    <w:rsid w:val="0047366E"/>
    <w:rsid w:val="00474D11"/>
    <w:rsid w:val="004768C8"/>
    <w:rsid w:val="004816AE"/>
    <w:rsid w:val="00482959"/>
    <w:rsid w:val="00482F62"/>
    <w:rsid w:val="00483D1D"/>
    <w:rsid w:val="00483D6C"/>
    <w:rsid w:val="00484BB5"/>
    <w:rsid w:val="00485CD6"/>
    <w:rsid w:val="00491981"/>
    <w:rsid w:val="00494955"/>
    <w:rsid w:val="004958A5"/>
    <w:rsid w:val="00495F6B"/>
    <w:rsid w:val="00497282"/>
    <w:rsid w:val="004A2AEE"/>
    <w:rsid w:val="004A2FF0"/>
    <w:rsid w:val="004A437E"/>
    <w:rsid w:val="004A61E7"/>
    <w:rsid w:val="004A72F3"/>
    <w:rsid w:val="004A72FE"/>
    <w:rsid w:val="004B135C"/>
    <w:rsid w:val="004B21A3"/>
    <w:rsid w:val="004B2EC2"/>
    <w:rsid w:val="004B42F0"/>
    <w:rsid w:val="004B6C11"/>
    <w:rsid w:val="004C6617"/>
    <w:rsid w:val="004C754C"/>
    <w:rsid w:val="004C7796"/>
    <w:rsid w:val="004D7564"/>
    <w:rsid w:val="004D7DAB"/>
    <w:rsid w:val="004E1477"/>
    <w:rsid w:val="004E2B01"/>
    <w:rsid w:val="004E47B8"/>
    <w:rsid w:val="004E497C"/>
    <w:rsid w:val="004F5013"/>
    <w:rsid w:val="004F5282"/>
    <w:rsid w:val="004F62EC"/>
    <w:rsid w:val="004F7781"/>
    <w:rsid w:val="0050055F"/>
    <w:rsid w:val="00501117"/>
    <w:rsid w:val="00505853"/>
    <w:rsid w:val="00505E3B"/>
    <w:rsid w:val="005065B6"/>
    <w:rsid w:val="0050775F"/>
    <w:rsid w:val="00510AF0"/>
    <w:rsid w:val="00513270"/>
    <w:rsid w:val="00513DAD"/>
    <w:rsid w:val="00514F3C"/>
    <w:rsid w:val="00515172"/>
    <w:rsid w:val="00517AD4"/>
    <w:rsid w:val="00524A19"/>
    <w:rsid w:val="0052545A"/>
    <w:rsid w:val="00526E47"/>
    <w:rsid w:val="00532358"/>
    <w:rsid w:val="00532C10"/>
    <w:rsid w:val="00532FB2"/>
    <w:rsid w:val="00533075"/>
    <w:rsid w:val="00535F15"/>
    <w:rsid w:val="00535FC6"/>
    <w:rsid w:val="005378E9"/>
    <w:rsid w:val="00540734"/>
    <w:rsid w:val="00540E4F"/>
    <w:rsid w:val="0054196A"/>
    <w:rsid w:val="00541D96"/>
    <w:rsid w:val="005423B3"/>
    <w:rsid w:val="005445D5"/>
    <w:rsid w:val="00547A87"/>
    <w:rsid w:val="005505C7"/>
    <w:rsid w:val="00553163"/>
    <w:rsid w:val="00553C3E"/>
    <w:rsid w:val="00554147"/>
    <w:rsid w:val="005568F9"/>
    <w:rsid w:val="00556935"/>
    <w:rsid w:val="00562AA6"/>
    <w:rsid w:val="00562FEA"/>
    <w:rsid w:val="00564E92"/>
    <w:rsid w:val="00565991"/>
    <w:rsid w:val="00565CC6"/>
    <w:rsid w:val="00567F5B"/>
    <w:rsid w:val="00570EC0"/>
    <w:rsid w:val="00572FAA"/>
    <w:rsid w:val="00574DB3"/>
    <w:rsid w:val="00575715"/>
    <w:rsid w:val="0057755F"/>
    <w:rsid w:val="005779F0"/>
    <w:rsid w:val="0058077F"/>
    <w:rsid w:val="00583FAC"/>
    <w:rsid w:val="0059240E"/>
    <w:rsid w:val="00594C2F"/>
    <w:rsid w:val="005955C9"/>
    <w:rsid w:val="00595962"/>
    <w:rsid w:val="00596194"/>
    <w:rsid w:val="005A4114"/>
    <w:rsid w:val="005A52CF"/>
    <w:rsid w:val="005A5A30"/>
    <w:rsid w:val="005A709C"/>
    <w:rsid w:val="005A7838"/>
    <w:rsid w:val="005A78D5"/>
    <w:rsid w:val="005A7A89"/>
    <w:rsid w:val="005B1677"/>
    <w:rsid w:val="005B3924"/>
    <w:rsid w:val="005B4226"/>
    <w:rsid w:val="005B47CF"/>
    <w:rsid w:val="005C0292"/>
    <w:rsid w:val="005C2E89"/>
    <w:rsid w:val="005C593E"/>
    <w:rsid w:val="005C600E"/>
    <w:rsid w:val="005C6C2F"/>
    <w:rsid w:val="005C7DD7"/>
    <w:rsid w:val="005D0851"/>
    <w:rsid w:val="005D105B"/>
    <w:rsid w:val="005D3A01"/>
    <w:rsid w:val="005D3E50"/>
    <w:rsid w:val="005E02C8"/>
    <w:rsid w:val="005E38DD"/>
    <w:rsid w:val="005E3F44"/>
    <w:rsid w:val="005E7BDF"/>
    <w:rsid w:val="005F0015"/>
    <w:rsid w:val="005F41D2"/>
    <w:rsid w:val="005F4892"/>
    <w:rsid w:val="005F6D21"/>
    <w:rsid w:val="005F74E5"/>
    <w:rsid w:val="005F7F46"/>
    <w:rsid w:val="0060407C"/>
    <w:rsid w:val="00612628"/>
    <w:rsid w:val="00612FDD"/>
    <w:rsid w:val="006138BF"/>
    <w:rsid w:val="00615E31"/>
    <w:rsid w:val="00620C4E"/>
    <w:rsid w:val="00621175"/>
    <w:rsid w:val="00623869"/>
    <w:rsid w:val="00626CB5"/>
    <w:rsid w:val="00627173"/>
    <w:rsid w:val="00631DFE"/>
    <w:rsid w:val="00633622"/>
    <w:rsid w:val="00633F1D"/>
    <w:rsid w:val="006340A7"/>
    <w:rsid w:val="00634384"/>
    <w:rsid w:val="00635E2F"/>
    <w:rsid w:val="00636028"/>
    <w:rsid w:val="00642CC2"/>
    <w:rsid w:val="00642E9C"/>
    <w:rsid w:val="00645C3B"/>
    <w:rsid w:val="00646C84"/>
    <w:rsid w:val="00647B44"/>
    <w:rsid w:val="00651D43"/>
    <w:rsid w:val="00651DE9"/>
    <w:rsid w:val="00661685"/>
    <w:rsid w:val="006653CE"/>
    <w:rsid w:val="00665A4F"/>
    <w:rsid w:val="0066657F"/>
    <w:rsid w:val="00666F10"/>
    <w:rsid w:val="00667734"/>
    <w:rsid w:val="00667E7E"/>
    <w:rsid w:val="00670E90"/>
    <w:rsid w:val="006800B0"/>
    <w:rsid w:val="00680799"/>
    <w:rsid w:val="00680E1D"/>
    <w:rsid w:val="006827EA"/>
    <w:rsid w:val="00682AFE"/>
    <w:rsid w:val="00683494"/>
    <w:rsid w:val="00683866"/>
    <w:rsid w:val="006841FF"/>
    <w:rsid w:val="0069588D"/>
    <w:rsid w:val="00697116"/>
    <w:rsid w:val="006974E5"/>
    <w:rsid w:val="00697F1F"/>
    <w:rsid w:val="006A1F52"/>
    <w:rsid w:val="006A229C"/>
    <w:rsid w:val="006A25D8"/>
    <w:rsid w:val="006A3B1A"/>
    <w:rsid w:val="006A4851"/>
    <w:rsid w:val="006A7020"/>
    <w:rsid w:val="006B2E50"/>
    <w:rsid w:val="006B4DA9"/>
    <w:rsid w:val="006B4E3C"/>
    <w:rsid w:val="006B6696"/>
    <w:rsid w:val="006B7FEC"/>
    <w:rsid w:val="006C093E"/>
    <w:rsid w:val="006C0B2E"/>
    <w:rsid w:val="006C1218"/>
    <w:rsid w:val="006C23AB"/>
    <w:rsid w:val="006C53C5"/>
    <w:rsid w:val="006C706F"/>
    <w:rsid w:val="006D2AC1"/>
    <w:rsid w:val="006D3698"/>
    <w:rsid w:val="006D46D4"/>
    <w:rsid w:val="006D5325"/>
    <w:rsid w:val="006E2CAD"/>
    <w:rsid w:val="006E3688"/>
    <w:rsid w:val="006E52EE"/>
    <w:rsid w:val="006E574B"/>
    <w:rsid w:val="006E5D63"/>
    <w:rsid w:val="006F2FFB"/>
    <w:rsid w:val="006F5F85"/>
    <w:rsid w:val="006F6ACA"/>
    <w:rsid w:val="00705A3F"/>
    <w:rsid w:val="0070686A"/>
    <w:rsid w:val="0071037B"/>
    <w:rsid w:val="0071193F"/>
    <w:rsid w:val="00711968"/>
    <w:rsid w:val="00715904"/>
    <w:rsid w:val="00716A33"/>
    <w:rsid w:val="0071744C"/>
    <w:rsid w:val="00721AD5"/>
    <w:rsid w:val="00722DDC"/>
    <w:rsid w:val="00727096"/>
    <w:rsid w:val="0073138A"/>
    <w:rsid w:val="007313E3"/>
    <w:rsid w:val="007314D2"/>
    <w:rsid w:val="00731603"/>
    <w:rsid w:val="00735E24"/>
    <w:rsid w:val="00736A1F"/>
    <w:rsid w:val="00737295"/>
    <w:rsid w:val="00742977"/>
    <w:rsid w:val="00743782"/>
    <w:rsid w:val="00743EE8"/>
    <w:rsid w:val="00745072"/>
    <w:rsid w:val="007457E2"/>
    <w:rsid w:val="0074612C"/>
    <w:rsid w:val="00746B0A"/>
    <w:rsid w:val="00747042"/>
    <w:rsid w:val="00752342"/>
    <w:rsid w:val="00752D29"/>
    <w:rsid w:val="0075343B"/>
    <w:rsid w:val="00754F2F"/>
    <w:rsid w:val="007602D4"/>
    <w:rsid w:val="007650C4"/>
    <w:rsid w:val="00767E8B"/>
    <w:rsid w:val="00770C86"/>
    <w:rsid w:val="007737C1"/>
    <w:rsid w:val="0077399E"/>
    <w:rsid w:val="0077411C"/>
    <w:rsid w:val="00777270"/>
    <w:rsid w:val="00780F25"/>
    <w:rsid w:val="00781206"/>
    <w:rsid w:val="00781795"/>
    <w:rsid w:val="007845E2"/>
    <w:rsid w:val="00784B0B"/>
    <w:rsid w:val="00784B16"/>
    <w:rsid w:val="007873A0"/>
    <w:rsid w:val="007909AE"/>
    <w:rsid w:val="00790B23"/>
    <w:rsid w:val="007948DF"/>
    <w:rsid w:val="00797E61"/>
    <w:rsid w:val="00797F0E"/>
    <w:rsid w:val="007A22D3"/>
    <w:rsid w:val="007A33E7"/>
    <w:rsid w:val="007A3A34"/>
    <w:rsid w:val="007A436C"/>
    <w:rsid w:val="007A4F18"/>
    <w:rsid w:val="007A5057"/>
    <w:rsid w:val="007A62D1"/>
    <w:rsid w:val="007A68B9"/>
    <w:rsid w:val="007B0F86"/>
    <w:rsid w:val="007B180C"/>
    <w:rsid w:val="007B312C"/>
    <w:rsid w:val="007C0275"/>
    <w:rsid w:val="007C0F61"/>
    <w:rsid w:val="007C1469"/>
    <w:rsid w:val="007D0ADD"/>
    <w:rsid w:val="007D286E"/>
    <w:rsid w:val="007D307D"/>
    <w:rsid w:val="007D6EEF"/>
    <w:rsid w:val="007E1DFD"/>
    <w:rsid w:val="007E20B2"/>
    <w:rsid w:val="007E2464"/>
    <w:rsid w:val="007E40FD"/>
    <w:rsid w:val="007E539A"/>
    <w:rsid w:val="007E69BF"/>
    <w:rsid w:val="007E7DC2"/>
    <w:rsid w:val="007F0969"/>
    <w:rsid w:val="007F1297"/>
    <w:rsid w:val="007F13A3"/>
    <w:rsid w:val="007F1C6E"/>
    <w:rsid w:val="007F2B95"/>
    <w:rsid w:val="007F39C6"/>
    <w:rsid w:val="007F3C71"/>
    <w:rsid w:val="007F48DD"/>
    <w:rsid w:val="007F4A81"/>
    <w:rsid w:val="00803222"/>
    <w:rsid w:val="0080384F"/>
    <w:rsid w:val="00803D3D"/>
    <w:rsid w:val="00807673"/>
    <w:rsid w:val="00810823"/>
    <w:rsid w:val="00810E50"/>
    <w:rsid w:val="008114C1"/>
    <w:rsid w:val="00811A6C"/>
    <w:rsid w:val="00814E3B"/>
    <w:rsid w:val="00814FA4"/>
    <w:rsid w:val="008215D5"/>
    <w:rsid w:val="00823127"/>
    <w:rsid w:val="00825504"/>
    <w:rsid w:val="0082619B"/>
    <w:rsid w:val="008263CC"/>
    <w:rsid w:val="00827806"/>
    <w:rsid w:val="00827DAF"/>
    <w:rsid w:val="008306A2"/>
    <w:rsid w:val="00834E0A"/>
    <w:rsid w:val="00836749"/>
    <w:rsid w:val="00836BE2"/>
    <w:rsid w:val="008403BF"/>
    <w:rsid w:val="008457D6"/>
    <w:rsid w:val="00847577"/>
    <w:rsid w:val="008479D8"/>
    <w:rsid w:val="00850F05"/>
    <w:rsid w:val="0085223A"/>
    <w:rsid w:val="008527E2"/>
    <w:rsid w:val="00853F67"/>
    <w:rsid w:val="00862E28"/>
    <w:rsid w:val="00864D09"/>
    <w:rsid w:val="008653BA"/>
    <w:rsid w:val="008679FC"/>
    <w:rsid w:val="00872EE0"/>
    <w:rsid w:val="00874F86"/>
    <w:rsid w:val="008760CE"/>
    <w:rsid w:val="00876CD5"/>
    <w:rsid w:val="00876D0E"/>
    <w:rsid w:val="00877064"/>
    <w:rsid w:val="00877F58"/>
    <w:rsid w:val="00880807"/>
    <w:rsid w:val="00882768"/>
    <w:rsid w:val="00884833"/>
    <w:rsid w:val="00885528"/>
    <w:rsid w:val="00887B28"/>
    <w:rsid w:val="0089315D"/>
    <w:rsid w:val="008959AD"/>
    <w:rsid w:val="008A0457"/>
    <w:rsid w:val="008A0DDD"/>
    <w:rsid w:val="008A1A61"/>
    <w:rsid w:val="008A3F0B"/>
    <w:rsid w:val="008A6590"/>
    <w:rsid w:val="008B188E"/>
    <w:rsid w:val="008B38C1"/>
    <w:rsid w:val="008B63F6"/>
    <w:rsid w:val="008B679E"/>
    <w:rsid w:val="008B74FB"/>
    <w:rsid w:val="008C0018"/>
    <w:rsid w:val="008C1841"/>
    <w:rsid w:val="008C22B4"/>
    <w:rsid w:val="008C60B0"/>
    <w:rsid w:val="008C7333"/>
    <w:rsid w:val="008C750F"/>
    <w:rsid w:val="008D4803"/>
    <w:rsid w:val="008D5828"/>
    <w:rsid w:val="008D6DF4"/>
    <w:rsid w:val="008D7222"/>
    <w:rsid w:val="008E0F9F"/>
    <w:rsid w:val="008E1608"/>
    <w:rsid w:val="008E24B0"/>
    <w:rsid w:val="008E432C"/>
    <w:rsid w:val="008E485C"/>
    <w:rsid w:val="008E6209"/>
    <w:rsid w:val="008E6455"/>
    <w:rsid w:val="008E6B4B"/>
    <w:rsid w:val="008E6DB8"/>
    <w:rsid w:val="008F1F09"/>
    <w:rsid w:val="008F24AF"/>
    <w:rsid w:val="008F48A3"/>
    <w:rsid w:val="00903B56"/>
    <w:rsid w:val="00904FBD"/>
    <w:rsid w:val="00906D57"/>
    <w:rsid w:val="00910A67"/>
    <w:rsid w:val="00911033"/>
    <w:rsid w:val="009113C9"/>
    <w:rsid w:val="00912C28"/>
    <w:rsid w:val="00915AEB"/>
    <w:rsid w:val="00915E78"/>
    <w:rsid w:val="00916126"/>
    <w:rsid w:val="009169FC"/>
    <w:rsid w:val="00923ABF"/>
    <w:rsid w:val="0092600B"/>
    <w:rsid w:val="0093198A"/>
    <w:rsid w:val="0093205E"/>
    <w:rsid w:val="00932F57"/>
    <w:rsid w:val="00934DE8"/>
    <w:rsid w:val="00942C81"/>
    <w:rsid w:val="00943D41"/>
    <w:rsid w:val="0094475A"/>
    <w:rsid w:val="00945189"/>
    <w:rsid w:val="00946FD7"/>
    <w:rsid w:val="009477D8"/>
    <w:rsid w:val="0095007C"/>
    <w:rsid w:val="00954433"/>
    <w:rsid w:val="00956F3D"/>
    <w:rsid w:val="00961EF3"/>
    <w:rsid w:val="00963920"/>
    <w:rsid w:val="009645FD"/>
    <w:rsid w:val="0096509D"/>
    <w:rsid w:val="00967272"/>
    <w:rsid w:val="0096727E"/>
    <w:rsid w:val="00967C25"/>
    <w:rsid w:val="00970721"/>
    <w:rsid w:val="0097078C"/>
    <w:rsid w:val="00971BC6"/>
    <w:rsid w:val="00973EC5"/>
    <w:rsid w:val="00974666"/>
    <w:rsid w:val="00976FAE"/>
    <w:rsid w:val="00977B31"/>
    <w:rsid w:val="00980C22"/>
    <w:rsid w:val="0098123B"/>
    <w:rsid w:val="009832FD"/>
    <w:rsid w:val="00983AF6"/>
    <w:rsid w:val="00983D50"/>
    <w:rsid w:val="00984F28"/>
    <w:rsid w:val="00985121"/>
    <w:rsid w:val="00985A23"/>
    <w:rsid w:val="00986224"/>
    <w:rsid w:val="00990A27"/>
    <w:rsid w:val="00990B5C"/>
    <w:rsid w:val="00990D03"/>
    <w:rsid w:val="00995063"/>
    <w:rsid w:val="00996609"/>
    <w:rsid w:val="00996816"/>
    <w:rsid w:val="00996B00"/>
    <w:rsid w:val="009976C0"/>
    <w:rsid w:val="009A00E0"/>
    <w:rsid w:val="009A14BF"/>
    <w:rsid w:val="009A257D"/>
    <w:rsid w:val="009A4B71"/>
    <w:rsid w:val="009A597A"/>
    <w:rsid w:val="009A7147"/>
    <w:rsid w:val="009B3CEA"/>
    <w:rsid w:val="009B585D"/>
    <w:rsid w:val="009B7434"/>
    <w:rsid w:val="009B793B"/>
    <w:rsid w:val="009C04AB"/>
    <w:rsid w:val="009C0728"/>
    <w:rsid w:val="009C0FBB"/>
    <w:rsid w:val="009C2C22"/>
    <w:rsid w:val="009C2D12"/>
    <w:rsid w:val="009C7956"/>
    <w:rsid w:val="009D1F72"/>
    <w:rsid w:val="009D6D68"/>
    <w:rsid w:val="009D7B5C"/>
    <w:rsid w:val="009E2939"/>
    <w:rsid w:val="009E310B"/>
    <w:rsid w:val="009E4249"/>
    <w:rsid w:val="009E52C1"/>
    <w:rsid w:val="009E57BF"/>
    <w:rsid w:val="009E65E8"/>
    <w:rsid w:val="009F1192"/>
    <w:rsid w:val="009F16F9"/>
    <w:rsid w:val="009F21D8"/>
    <w:rsid w:val="009F4EFE"/>
    <w:rsid w:val="009F66BE"/>
    <w:rsid w:val="009F66BF"/>
    <w:rsid w:val="009F6B5C"/>
    <w:rsid w:val="00A007AC"/>
    <w:rsid w:val="00A012F6"/>
    <w:rsid w:val="00A03D2A"/>
    <w:rsid w:val="00A043C1"/>
    <w:rsid w:val="00A046F1"/>
    <w:rsid w:val="00A05F3E"/>
    <w:rsid w:val="00A07160"/>
    <w:rsid w:val="00A108D6"/>
    <w:rsid w:val="00A11E40"/>
    <w:rsid w:val="00A12190"/>
    <w:rsid w:val="00A1401C"/>
    <w:rsid w:val="00A174BD"/>
    <w:rsid w:val="00A221A6"/>
    <w:rsid w:val="00A24D1D"/>
    <w:rsid w:val="00A263C8"/>
    <w:rsid w:val="00A2711F"/>
    <w:rsid w:val="00A279A8"/>
    <w:rsid w:val="00A30C1A"/>
    <w:rsid w:val="00A33AC4"/>
    <w:rsid w:val="00A3761A"/>
    <w:rsid w:val="00A4065D"/>
    <w:rsid w:val="00A425DD"/>
    <w:rsid w:val="00A44986"/>
    <w:rsid w:val="00A46A63"/>
    <w:rsid w:val="00A52063"/>
    <w:rsid w:val="00A52082"/>
    <w:rsid w:val="00A53343"/>
    <w:rsid w:val="00A53719"/>
    <w:rsid w:val="00A540C9"/>
    <w:rsid w:val="00A56232"/>
    <w:rsid w:val="00A61EE9"/>
    <w:rsid w:val="00A635A9"/>
    <w:rsid w:val="00A6477C"/>
    <w:rsid w:val="00A66504"/>
    <w:rsid w:val="00A71F38"/>
    <w:rsid w:val="00A81130"/>
    <w:rsid w:val="00A817C4"/>
    <w:rsid w:val="00A83038"/>
    <w:rsid w:val="00A8345E"/>
    <w:rsid w:val="00A849FE"/>
    <w:rsid w:val="00A8563C"/>
    <w:rsid w:val="00A85CC3"/>
    <w:rsid w:val="00A8601B"/>
    <w:rsid w:val="00A86A85"/>
    <w:rsid w:val="00A87026"/>
    <w:rsid w:val="00A90747"/>
    <w:rsid w:val="00A923E8"/>
    <w:rsid w:val="00A93424"/>
    <w:rsid w:val="00A944EB"/>
    <w:rsid w:val="00A96421"/>
    <w:rsid w:val="00A97BA2"/>
    <w:rsid w:val="00AA0757"/>
    <w:rsid w:val="00AA09B0"/>
    <w:rsid w:val="00AA1F00"/>
    <w:rsid w:val="00AA3A40"/>
    <w:rsid w:val="00AA3AFF"/>
    <w:rsid w:val="00AA57DC"/>
    <w:rsid w:val="00AB17B4"/>
    <w:rsid w:val="00AB3E2B"/>
    <w:rsid w:val="00AB42EA"/>
    <w:rsid w:val="00AB6C51"/>
    <w:rsid w:val="00AB706A"/>
    <w:rsid w:val="00AB7DCA"/>
    <w:rsid w:val="00AC01D4"/>
    <w:rsid w:val="00AC13C6"/>
    <w:rsid w:val="00AC1AB0"/>
    <w:rsid w:val="00AC1E82"/>
    <w:rsid w:val="00AC25D8"/>
    <w:rsid w:val="00AC4DD4"/>
    <w:rsid w:val="00AC5A45"/>
    <w:rsid w:val="00AC5CB4"/>
    <w:rsid w:val="00AD5BA9"/>
    <w:rsid w:val="00AE025F"/>
    <w:rsid w:val="00AE13A0"/>
    <w:rsid w:val="00AE162F"/>
    <w:rsid w:val="00AE2B05"/>
    <w:rsid w:val="00AE60EF"/>
    <w:rsid w:val="00AE77FF"/>
    <w:rsid w:val="00AF5337"/>
    <w:rsid w:val="00AF667A"/>
    <w:rsid w:val="00AF67F6"/>
    <w:rsid w:val="00B018FC"/>
    <w:rsid w:val="00B05A86"/>
    <w:rsid w:val="00B064AF"/>
    <w:rsid w:val="00B07E1B"/>
    <w:rsid w:val="00B10FB5"/>
    <w:rsid w:val="00B11BB5"/>
    <w:rsid w:val="00B13626"/>
    <w:rsid w:val="00B139F5"/>
    <w:rsid w:val="00B14CF0"/>
    <w:rsid w:val="00B16B1A"/>
    <w:rsid w:val="00B17671"/>
    <w:rsid w:val="00B21A9F"/>
    <w:rsid w:val="00B2546C"/>
    <w:rsid w:val="00B25E1C"/>
    <w:rsid w:val="00B26416"/>
    <w:rsid w:val="00B302C8"/>
    <w:rsid w:val="00B30AA0"/>
    <w:rsid w:val="00B30D92"/>
    <w:rsid w:val="00B31E27"/>
    <w:rsid w:val="00B334E1"/>
    <w:rsid w:val="00B33C14"/>
    <w:rsid w:val="00B358DA"/>
    <w:rsid w:val="00B37EA5"/>
    <w:rsid w:val="00B40878"/>
    <w:rsid w:val="00B41C0A"/>
    <w:rsid w:val="00B42666"/>
    <w:rsid w:val="00B43755"/>
    <w:rsid w:val="00B458EC"/>
    <w:rsid w:val="00B53660"/>
    <w:rsid w:val="00B5434E"/>
    <w:rsid w:val="00B54572"/>
    <w:rsid w:val="00B560F7"/>
    <w:rsid w:val="00B57E00"/>
    <w:rsid w:val="00B61A69"/>
    <w:rsid w:val="00B646CB"/>
    <w:rsid w:val="00B6656E"/>
    <w:rsid w:val="00B67745"/>
    <w:rsid w:val="00B70B79"/>
    <w:rsid w:val="00B70C25"/>
    <w:rsid w:val="00B712AA"/>
    <w:rsid w:val="00B80A9D"/>
    <w:rsid w:val="00B86A79"/>
    <w:rsid w:val="00B90A9D"/>
    <w:rsid w:val="00B9147E"/>
    <w:rsid w:val="00B92754"/>
    <w:rsid w:val="00B92C6F"/>
    <w:rsid w:val="00B936F0"/>
    <w:rsid w:val="00B93AD2"/>
    <w:rsid w:val="00B94504"/>
    <w:rsid w:val="00B945B6"/>
    <w:rsid w:val="00B95B91"/>
    <w:rsid w:val="00BA4473"/>
    <w:rsid w:val="00BA6C1C"/>
    <w:rsid w:val="00BB0A00"/>
    <w:rsid w:val="00BB0C04"/>
    <w:rsid w:val="00BB0FF4"/>
    <w:rsid w:val="00BB1791"/>
    <w:rsid w:val="00BB29E2"/>
    <w:rsid w:val="00BB3AF2"/>
    <w:rsid w:val="00BB4761"/>
    <w:rsid w:val="00BB52C4"/>
    <w:rsid w:val="00BB57E9"/>
    <w:rsid w:val="00BB60E4"/>
    <w:rsid w:val="00BB6D23"/>
    <w:rsid w:val="00BB7396"/>
    <w:rsid w:val="00BC2032"/>
    <w:rsid w:val="00BC492B"/>
    <w:rsid w:val="00BC4BD3"/>
    <w:rsid w:val="00BC4F22"/>
    <w:rsid w:val="00BC5325"/>
    <w:rsid w:val="00BC5BC9"/>
    <w:rsid w:val="00BC7204"/>
    <w:rsid w:val="00BD0913"/>
    <w:rsid w:val="00BD167B"/>
    <w:rsid w:val="00BD38B3"/>
    <w:rsid w:val="00BD7165"/>
    <w:rsid w:val="00BE086B"/>
    <w:rsid w:val="00BE3CB7"/>
    <w:rsid w:val="00BF26A5"/>
    <w:rsid w:val="00BF2FCA"/>
    <w:rsid w:val="00BF3146"/>
    <w:rsid w:val="00BF4FC2"/>
    <w:rsid w:val="00BF55D3"/>
    <w:rsid w:val="00C000DA"/>
    <w:rsid w:val="00C00185"/>
    <w:rsid w:val="00C00BE5"/>
    <w:rsid w:val="00C014F6"/>
    <w:rsid w:val="00C017E6"/>
    <w:rsid w:val="00C02324"/>
    <w:rsid w:val="00C05B22"/>
    <w:rsid w:val="00C06407"/>
    <w:rsid w:val="00C0713A"/>
    <w:rsid w:val="00C07236"/>
    <w:rsid w:val="00C12115"/>
    <w:rsid w:val="00C12B45"/>
    <w:rsid w:val="00C12D5E"/>
    <w:rsid w:val="00C13995"/>
    <w:rsid w:val="00C1714F"/>
    <w:rsid w:val="00C17B2B"/>
    <w:rsid w:val="00C2005A"/>
    <w:rsid w:val="00C2665A"/>
    <w:rsid w:val="00C302EF"/>
    <w:rsid w:val="00C3186A"/>
    <w:rsid w:val="00C33284"/>
    <w:rsid w:val="00C35081"/>
    <w:rsid w:val="00C4009C"/>
    <w:rsid w:val="00C40F00"/>
    <w:rsid w:val="00C41514"/>
    <w:rsid w:val="00C443A9"/>
    <w:rsid w:val="00C44E4A"/>
    <w:rsid w:val="00C454F7"/>
    <w:rsid w:val="00C45A34"/>
    <w:rsid w:val="00C507C7"/>
    <w:rsid w:val="00C51884"/>
    <w:rsid w:val="00C522E5"/>
    <w:rsid w:val="00C53A5B"/>
    <w:rsid w:val="00C54218"/>
    <w:rsid w:val="00C55DE5"/>
    <w:rsid w:val="00C55F09"/>
    <w:rsid w:val="00C6056D"/>
    <w:rsid w:val="00C627F2"/>
    <w:rsid w:val="00C62EDB"/>
    <w:rsid w:val="00C64ADC"/>
    <w:rsid w:val="00C658A8"/>
    <w:rsid w:val="00C669B9"/>
    <w:rsid w:val="00C734E4"/>
    <w:rsid w:val="00C750BC"/>
    <w:rsid w:val="00C80C19"/>
    <w:rsid w:val="00C85D99"/>
    <w:rsid w:val="00C91CB5"/>
    <w:rsid w:val="00C939B3"/>
    <w:rsid w:val="00C953EF"/>
    <w:rsid w:val="00C95512"/>
    <w:rsid w:val="00C95ABB"/>
    <w:rsid w:val="00C966A8"/>
    <w:rsid w:val="00C966BA"/>
    <w:rsid w:val="00C97AF8"/>
    <w:rsid w:val="00CA058E"/>
    <w:rsid w:val="00CA16D3"/>
    <w:rsid w:val="00CA445B"/>
    <w:rsid w:val="00CA4F8B"/>
    <w:rsid w:val="00CA5930"/>
    <w:rsid w:val="00CA6604"/>
    <w:rsid w:val="00CA74C9"/>
    <w:rsid w:val="00CB031E"/>
    <w:rsid w:val="00CB07F3"/>
    <w:rsid w:val="00CB3AB2"/>
    <w:rsid w:val="00CB4277"/>
    <w:rsid w:val="00CB45E0"/>
    <w:rsid w:val="00CB49AA"/>
    <w:rsid w:val="00CC056F"/>
    <w:rsid w:val="00CC0828"/>
    <w:rsid w:val="00CC1204"/>
    <w:rsid w:val="00CC1BB5"/>
    <w:rsid w:val="00CC23D8"/>
    <w:rsid w:val="00CC33A4"/>
    <w:rsid w:val="00CC344C"/>
    <w:rsid w:val="00CC5D9F"/>
    <w:rsid w:val="00CC6664"/>
    <w:rsid w:val="00CC7E9F"/>
    <w:rsid w:val="00CD0C1B"/>
    <w:rsid w:val="00CD1424"/>
    <w:rsid w:val="00CD15E2"/>
    <w:rsid w:val="00CD1E00"/>
    <w:rsid w:val="00CD27E8"/>
    <w:rsid w:val="00CD347A"/>
    <w:rsid w:val="00CD3E80"/>
    <w:rsid w:val="00CD4B34"/>
    <w:rsid w:val="00CD6E48"/>
    <w:rsid w:val="00CD7D08"/>
    <w:rsid w:val="00CE0F91"/>
    <w:rsid w:val="00CE21E8"/>
    <w:rsid w:val="00CE30D5"/>
    <w:rsid w:val="00CE3EA1"/>
    <w:rsid w:val="00CE5289"/>
    <w:rsid w:val="00CF1EAF"/>
    <w:rsid w:val="00CF24F0"/>
    <w:rsid w:val="00CF2DD2"/>
    <w:rsid w:val="00CF3707"/>
    <w:rsid w:val="00CF3BE8"/>
    <w:rsid w:val="00CF52DA"/>
    <w:rsid w:val="00CF5956"/>
    <w:rsid w:val="00CF64ED"/>
    <w:rsid w:val="00CF7C58"/>
    <w:rsid w:val="00D0093A"/>
    <w:rsid w:val="00D00A01"/>
    <w:rsid w:val="00D01487"/>
    <w:rsid w:val="00D047E6"/>
    <w:rsid w:val="00D047F0"/>
    <w:rsid w:val="00D04E2E"/>
    <w:rsid w:val="00D056EF"/>
    <w:rsid w:val="00D06584"/>
    <w:rsid w:val="00D076D4"/>
    <w:rsid w:val="00D1129F"/>
    <w:rsid w:val="00D11407"/>
    <w:rsid w:val="00D12E4D"/>
    <w:rsid w:val="00D1348B"/>
    <w:rsid w:val="00D138E9"/>
    <w:rsid w:val="00D14571"/>
    <w:rsid w:val="00D158B8"/>
    <w:rsid w:val="00D1646D"/>
    <w:rsid w:val="00D20B63"/>
    <w:rsid w:val="00D25077"/>
    <w:rsid w:val="00D2517E"/>
    <w:rsid w:val="00D31876"/>
    <w:rsid w:val="00D32F9E"/>
    <w:rsid w:val="00D33AEF"/>
    <w:rsid w:val="00D344D4"/>
    <w:rsid w:val="00D42153"/>
    <w:rsid w:val="00D43AB4"/>
    <w:rsid w:val="00D43F60"/>
    <w:rsid w:val="00D45F66"/>
    <w:rsid w:val="00D53DF7"/>
    <w:rsid w:val="00D5457C"/>
    <w:rsid w:val="00D56046"/>
    <w:rsid w:val="00D56875"/>
    <w:rsid w:val="00D576DD"/>
    <w:rsid w:val="00D60EAA"/>
    <w:rsid w:val="00D61882"/>
    <w:rsid w:val="00D64C6B"/>
    <w:rsid w:val="00D7007F"/>
    <w:rsid w:val="00D7075F"/>
    <w:rsid w:val="00D741AF"/>
    <w:rsid w:val="00D77359"/>
    <w:rsid w:val="00D820B3"/>
    <w:rsid w:val="00D84489"/>
    <w:rsid w:val="00D8510A"/>
    <w:rsid w:val="00D85144"/>
    <w:rsid w:val="00D9077E"/>
    <w:rsid w:val="00D93150"/>
    <w:rsid w:val="00D9489D"/>
    <w:rsid w:val="00D95A09"/>
    <w:rsid w:val="00DA1115"/>
    <w:rsid w:val="00DA3AB3"/>
    <w:rsid w:val="00DA55B4"/>
    <w:rsid w:val="00DA6A03"/>
    <w:rsid w:val="00DB118B"/>
    <w:rsid w:val="00DB13F5"/>
    <w:rsid w:val="00DB322E"/>
    <w:rsid w:val="00DB345A"/>
    <w:rsid w:val="00DB5CA4"/>
    <w:rsid w:val="00DB6C89"/>
    <w:rsid w:val="00DC0FFF"/>
    <w:rsid w:val="00DC36D5"/>
    <w:rsid w:val="00DC3713"/>
    <w:rsid w:val="00DC6127"/>
    <w:rsid w:val="00DC75E6"/>
    <w:rsid w:val="00DC7B80"/>
    <w:rsid w:val="00DC7E8A"/>
    <w:rsid w:val="00DD1DD0"/>
    <w:rsid w:val="00DD33CD"/>
    <w:rsid w:val="00DD422C"/>
    <w:rsid w:val="00DD662E"/>
    <w:rsid w:val="00DD7C75"/>
    <w:rsid w:val="00DE08A6"/>
    <w:rsid w:val="00DE7DC4"/>
    <w:rsid w:val="00DF071B"/>
    <w:rsid w:val="00DF2D1B"/>
    <w:rsid w:val="00DF5B8C"/>
    <w:rsid w:val="00E01958"/>
    <w:rsid w:val="00E02077"/>
    <w:rsid w:val="00E0266B"/>
    <w:rsid w:val="00E037F1"/>
    <w:rsid w:val="00E0424B"/>
    <w:rsid w:val="00E05FED"/>
    <w:rsid w:val="00E10844"/>
    <w:rsid w:val="00E116B6"/>
    <w:rsid w:val="00E1226C"/>
    <w:rsid w:val="00E259AE"/>
    <w:rsid w:val="00E27019"/>
    <w:rsid w:val="00E316A0"/>
    <w:rsid w:val="00E316F5"/>
    <w:rsid w:val="00E33DFD"/>
    <w:rsid w:val="00E3538E"/>
    <w:rsid w:val="00E37BA6"/>
    <w:rsid w:val="00E40109"/>
    <w:rsid w:val="00E417D4"/>
    <w:rsid w:val="00E41B14"/>
    <w:rsid w:val="00E43F49"/>
    <w:rsid w:val="00E45043"/>
    <w:rsid w:val="00E45A64"/>
    <w:rsid w:val="00E512F5"/>
    <w:rsid w:val="00E5546A"/>
    <w:rsid w:val="00E56A94"/>
    <w:rsid w:val="00E57297"/>
    <w:rsid w:val="00E5744C"/>
    <w:rsid w:val="00E57A9E"/>
    <w:rsid w:val="00E600A9"/>
    <w:rsid w:val="00E6133D"/>
    <w:rsid w:val="00E63A3D"/>
    <w:rsid w:val="00E63F67"/>
    <w:rsid w:val="00E6579C"/>
    <w:rsid w:val="00E65E9B"/>
    <w:rsid w:val="00E6761F"/>
    <w:rsid w:val="00E70858"/>
    <w:rsid w:val="00E7195B"/>
    <w:rsid w:val="00E71C2E"/>
    <w:rsid w:val="00E761B2"/>
    <w:rsid w:val="00E8064D"/>
    <w:rsid w:val="00E80BDD"/>
    <w:rsid w:val="00E81113"/>
    <w:rsid w:val="00E823F8"/>
    <w:rsid w:val="00E8281F"/>
    <w:rsid w:val="00E82896"/>
    <w:rsid w:val="00E82B76"/>
    <w:rsid w:val="00E8660F"/>
    <w:rsid w:val="00E922BE"/>
    <w:rsid w:val="00E92EC0"/>
    <w:rsid w:val="00E95345"/>
    <w:rsid w:val="00E9631B"/>
    <w:rsid w:val="00E96E8E"/>
    <w:rsid w:val="00EA5589"/>
    <w:rsid w:val="00EA5882"/>
    <w:rsid w:val="00EA5F88"/>
    <w:rsid w:val="00EA6115"/>
    <w:rsid w:val="00EA615F"/>
    <w:rsid w:val="00EB1BFF"/>
    <w:rsid w:val="00EB28C6"/>
    <w:rsid w:val="00EB381B"/>
    <w:rsid w:val="00EB432D"/>
    <w:rsid w:val="00EB4769"/>
    <w:rsid w:val="00EB621E"/>
    <w:rsid w:val="00EB639B"/>
    <w:rsid w:val="00EB79D8"/>
    <w:rsid w:val="00EB7C25"/>
    <w:rsid w:val="00EC0EF4"/>
    <w:rsid w:val="00EC410B"/>
    <w:rsid w:val="00EC4B78"/>
    <w:rsid w:val="00EC6242"/>
    <w:rsid w:val="00EC71E2"/>
    <w:rsid w:val="00EC7F23"/>
    <w:rsid w:val="00ED0917"/>
    <w:rsid w:val="00ED0D86"/>
    <w:rsid w:val="00ED394C"/>
    <w:rsid w:val="00ED4EA1"/>
    <w:rsid w:val="00ED6163"/>
    <w:rsid w:val="00ED6A78"/>
    <w:rsid w:val="00EE0EB3"/>
    <w:rsid w:val="00EE1875"/>
    <w:rsid w:val="00EE33A6"/>
    <w:rsid w:val="00EE5237"/>
    <w:rsid w:val="00EE5DC4"/>
    <w:rsid w:val="00EF3685"/>
    <w:rsid w:val="00EF37B5"/>
    <w:rsid w:val="00F00BAF"/>
    <w:rsid w:val="00F0167E"/>
    <w:rsid w:val="00F033F7"/>
    <w:rsid w:val="00F03ABA"/>
    <w:rsid w:val="00F05E9C"/>
    <w:rsid w:val="00F075D2"/>
    <w:rsid w:val="00F07FA3"/>
    <w:rsid w:val="00F10BDD"/>
    <w:rsid w:val="00F16D04"/>
    <w:rsid w:val="00F16E73"/>
    <w:rsid w:val="00F17A03"/>
    <w:rsid w:val="00F23E78"/>
    <w:rsid w:val="00F25B28"/>
    <w:rsid w:val="00F270C0"/>
    <w:rsid w:val="00F31460"/>
    <w:rsid w:val="00F3518F"/>
    <w:rsid w:val="00F35B2D"/>
    <w:rsid w:val="00F36E68"/>
    <w:rsid w:val="00F376FD"/>
    <w:rsid w:val="00F378BD"/>
    <w:rsid w:val="00F40020"/>
    <w:rsid w:val="00F404D2"/>
    <w:rsid w:val="00F405AB"/>
    <w:rsid w:val="00F427D3"/>
    <w:rsid w:val="00F4376A"/>
    <w:rsid w:val="00F43BC5"/>
    <w:rsid w:val="00F45A69"/>
    <w:rsid w:val="00F46B9D"/>
    <w:rsid w:val="00F4700D"/>
    <w:rsid w:val="00F47C01"/>
    <w:rsid w:val="00F523FC"/>
    <w:rsid w:val="00F53652"/>
    <w:rsid w:val="00F53B3E"/>
    <w:rsid w:val="00F5795E"/>
    <w:rsid w:val="00F60809"/>
    <w:rsid w:val="00F623B5"/>
    <w:rsid w:val="00F62E22"/>
    <w:rsid w:val="00F64381"/>
    <w:rsid w:val="00F649EE"/>
    <w:rsid w:val="00F64EB2"/>
    <w:rsid w:val="00F67024"/>
    <w:rsid w:val="00F704B5"/>
    <w:rsid w:val="00F733D8"/>
    <w:rsid w:val="00F74204"/>
    <w:rsid w:val="00F7561C"/>
    <w:rsid w:val="00F77E55"/>
    <w:rsid w:val="00F83DB8"/>
    <w:rsid w:val="00F86B96"/>
    <w:rsid w:val="00F93E9C"/>
    <w:rsid w:val="00F94D89"/>
    <w:rsid w:val="00F94DA1"/>
    <w:rsid w:val="00F9572D"/>
    <w:rsid w:val="00FA0117"/>
    <w:rsid w:val="00FA42CD"/>
    <w:rsid w:val="00FA570E"/>
    <w:rsid w:val="00FA7BF6"/>
    <w:rsid w:val="00FA7C87"/>
    <w:rsid w:val="00FB25FF"/>
    <w:rsid w:val="00FB2813"/>
    <w:rsid w:val="00FB75E0"/>
    <w:rsid w:val="00FC2FFE"/>
    <w:rsid w:val="00FC5500"/>
    <w:rsid w:val="00FC5D72"/>
    <w:rsid w:val="00FC678F"/>
    <w:rsid w:val="00FC7A73"/>
    <w:rsid w:val="00FD1196"/>
    <w:rsid w:val="00FE249D"/>
    <w:rsid w:val="00FE297E"/>
    <w:rsid w:val="00FE429F"/>
    <w:rsid w:val="00FE46AF"/>
    <w:rsid w:val="00FE5307"/>
    <w:rsid w:val="00FE5830"/>
    <w:rsid w:val="00FF2261"/>
    <w:rsid w:val="00FF498F"/>
    <w:rsid w:val="00FF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2619"/>
  <w15:chartTrackingRefBased/>
  <w15:docId w15:val="{0BACA329-D68F-41E1-8712-30BE2256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1C13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6133D"/>
    <w:rPr>
      <w:sz w:val="16"/>
      <w:szCs w:val="16"/>
    </w:rPr>
  </w:style>
  <w:style w:type="paragraph" w:styleId="Textocomentario">
    <w:name w:val="annotation text"/>
    <w:basedOn w:val="Normal"/>
    <w:link w:val="TextocomentarioCar"/>
    <w:uiPriority w:val="99"/>
    <w:unhideWhenUsed/>
    <w:rsid w:val="00E6133D"/>
    <w:pPr>
      <w:spacing w:after="0"/>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E6133D"/>
    <w:rPr>
      <w:rFonts w:ascii="Times New Roman" w:eastAsia="Times New Roman" w:hAnsi="Times New Roman" w:cs="Times New Roman"/>
      <w:sz w:val="20"/>
      <w:szCs w:val="20"/>
    </w:rPr>
  </w:style>
  <w:style w:type="character" w:styleId="Hipervnculo">
    <w:name w:val="Hyperlink"/>
    <w:basedOn w:val="Fuentedeprrafopredeter"/>
    <w:uiPriority w:val="99"/>
    <w:unhideWhenUsed/>
    <w:rsid w:val="00E6133D"/>
    <w:rPr>
      <w:color w:val="0000FF" w:themeColor="hyperlink"/>
      <w:u w:val="single"/>
    </w:rPr>
  </w:style>
  <w:style w:type="paragraph" w:styleId="Textodeglobo">
    <w:name w:val="Balloon Text"/>
    <w:basedOn w:val="Normal"/>
    <w:link w:val="TextodegloboCar"/>
    <w:uiPriority w:val="99"/>
    <w:semiHidden/>
    <w:unhideWhenUsed/>
    <w:rsid w:val="00E6133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33D"/>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6133D"/>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E6133D"/>
    <w:rPr>
      <w:rFonts w:ascii="Times New Roman" w:eastAsia="Times New Roman" w:hAnsi="Times New Roman" w:cs="Times New Roman"/>
      <w:b/>
      <w:bCs/>
      <w:sz w:val="20"/>
      <w:szCs w:val="20"/>
    </w:rPr>
  </w:style>
  <w:style w:type="paragraph" w:customStyle="1" w:styleId="SMcaption">
    <w:name w:val="SM caption"/>
    <w:basedOn w:val="Normal"/>
    <w:qFormat/>
    <w:rsid w:val="00483D1D"/>
    <w:pPr>
      <w:spacing w:after="0"/>
    </w:pPr>
    <w:rPr>
      <w:rFonts w:ascii="Times New Roman" w:eastAsia="Times New Roman" w:hAnsi="Times New Roman" w:cs="Times New Roman"/>
      <w:sz w:val="24"/>
      <w:szCs w:val="20"/>
    </w:rPr>
  </w:style>
  <w:style w:type="paragraph" w:styleId="NormalWeb">
    <w:name w:val="Normal (Web)"/>
    <w:basedOn w:val="Normal"/>
    <w:uiPriority w:val="99"/>
    <w:rsid w:val="00483D1D"/>
    <w:pPr>
      <w:spacing w:after="0"/>
    </w:pPr>
    <w:rPr>
      <w:rFonts w:ascii="Times New Roman" w:eastAsia="Times New Roman" w:hAnsi="Times New Roman" w:cs="Times New Roman"/>
      <w:sz w:val="24"/>
      <w:szCs w:val="24"/>
    </w:rPr>
  </w:style>
  <w:style w:type="paragraph" w:styleId="Prrafodelista">
    <w:name w:val="List Paragraph"/>
    <w:basedOn w:val="Normal"/>
    <w:uiPriority w:val="34"/>
    <w:qFormat/>
    <w:rsid w:val="00803222"/>
    <w:pPr>
      <w:ind w:left="720"/>
      <w:contextualSpacing/>
    </w:pPr>
  </w:style>
  <w:style w:type="paragraph" w:styleId="Textonotaalfinal">
    <w:name w:val="endnote text"/>
    <w:basedOn w:val="Normal"/>
    <w:link w:val="TextonotaalfinalCar"/>
    <w:uiPriority w:val="99"/>
    <w:semiHidden/>
    <w:unhideWhenUsed/>
    <w:rsid w:val="004B42F0"/>
    <w:pPr>
      <w:spacing w:after="0"/>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semiHidden/>
    <w:rsid w:val="004B42F0"/>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4B42F0"/>
    <w:rPr>
      <w:vertAlign w:val="superscript"/>
    </w:rPr>
  </w:style>
  <w:style w:type="character" w:customStyle="1" w:styleId="Mencinsinresolver1">
    <w:name w:val="Mención sin resolver1"/>
    <w:basedOn w:val="Fuentedeprrafopredeter"/>
    <w:uiPriority w:val="99"/>
    <w:semiHidden/>
    <w:unhideWhenUsed/>
    <w:rsid w:val="00D138E9"/>
    <w:rPr>
      <w:color w:val="605E5C"/>
      <w:shd w:val="clear" w:color="auto" w:fill="E1DFDD"/>
    </w:rPr>
  </w:style>
  <w:style w:type="paragraph" w:styleId="Revisin">
    <w:name w:val="Revision"/>
    <w:hidden/>
    <w:uiPriority w:val="99"/>
    <w:semiHidden/>
    <w:rsid w:val="00DC0FFF"/>
    <w:pPr>
      <w:spacing w:after="0"/>
    </w:pPr>
  </w:style>
  <w:style w:type="character" w:customStyle="1" w:styleId="apple-converted-space">
    <w:name w:val="apple-converted-space"/>
    <w:basedOn w:val="Fuentedeprrafopredeter"/>
    <w:rsid w:val="0054196A"/>
  </w:style>
  <w:style w:type="character" w:customStyle="1" w:styleId="UnresolvedMention1">
    <w:name w:val="Unresolved Mention1"/>
    <w:basedOn w:val="Fuentedeprrafopredeter"/>
    <w:uiPriority w:val="99"/>
    <w:semiHidden/>
    <w:unhideWhenUsed/>
    <w:rsid w:val="003647D3"/>
    <w:rPr>
      <w:color w:val="605E5C"/>
      <w:shd w:val="clear" w:color="auto" w:fill="E1DFDD"/>
    </w:rPr>
  </w:style>
  <w:style w:type="character" w:styleId="Hipervnculovisitado">
    <w:name w:val="FollowedHyperlink"/>
    <w:basedOn w:val="Fuentedeprrafopredeter"/>
    <w:uiPriority w:val="99"/>
    <w:semiHidden/>
    <w:unhideWhenUsed/>
    <w:rsid w:val="007D307D"/>
    <w:rPr>
      <w:color w:val="800080" w:themeColor="followedHyperlink"/>
      <w:u w:val="single"/>
    </w:rPr>
  </w:style>
  <w:style w:type="table" w:styleId="Tablaconcuadrcula">
    <w:name w:val="Table Grid"/>
    <w:basedOn w:val="Tablanormal"/>
    <w:uiPriority w:val="39"/>
    <w:rsid w:val="00682AFE"/>
    <w:pPr>
      <w:spacing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7A33E7"/>
    <w:pPr>
      <w:spacing w:after="0"/>
    </w:pPr>
    <w:rPr>
      <w:rFonts w:ascii="Times New Roman" w:eastAsia="Times New Roman" w:hAnsi="Times New Roman" w:cs="Times New Roman"/>
      <w:sz w:val="24"/>
      <w:szCs w:val="24"/>
      <w:lang w:val="en-GB" w:eastAsia="en-GB"/>
    </w:rPr>
  </w:style>
  <w:style w:type="character" w:customStyle="1" w:styleId="UnresolvedMention2">
    <w:name w:val="Unresolved Mention2"/>
    <w:basedOn w:val="Fuentedeprrafopredeter"/>
    <w:uiPriority w:val="99"/>
    <w:semiHidden/>
    <w:unhideWhenUsed/>
    <w:rsid w:val="00271236"/>
    <w:rPr>
      <w:color w:val="605E5C"/>
      <w:shd w:val="clear" w:color="auto" w:fill="E1DFDD"/>
    </w:rPr>
  </w:style>
  <w:style w:type="paragraph" w:styleId="Encabezado">
    <w:name w:val="header"/>
    <w:basedOn w:val="Normal"/>
    <w:link w:val="EncabezadoCar"/>
    <w:uiPriority w:val="99"/>
    <w:unhideWhenUsed/>
    <w:rsid w:val="007873A0"/>
    <w:pPr>
      <w:tabs>
        <w:tab w:val="center" w:pos="4513"/>
        <w:tab w:val="right" w:pos="9026"/>
      </w:tabs>
      <w:spacing w:after="0"/>
    </w:pPr>
  </w:style>
  <w:style w:type="character" w:customStyle="1" w:styleId="EncabezadoCar">
    <w:name w:val="Encabezado Car"/>
    <w:basedOn w:val="Fuentedeprrafopredeter"/>
    <w:link w:val="Encabezado"/>
    <w:uiPriority w:val="99"/>
    <w:rsid w:val="007873A0"/>
  </w:style>
  <w:style w:type="paragraph" w:styleId="Piedepgina">
    <w:name w:val="footer"/>
    <w:basedOn w:val="Normal"/>
    <w:link w:val="PiedepginaCar"/>
    <w:uiPriority w:val="99"/>
    <w:unhideWhenUsed/>
    <w:rsid w:val="007873A0"/>
    <w:pPr>
      <w:tabs>
        <w:tab w:val="center" w:pos="4513"/>
        <w:tab w:val="right" w:pos="9026"/>
      </w:tabs>
      <w:spacing w:after="0"/>
    </w:pPr>
  </w:style>
  <w:style w:type="character" w:customStyle="1" w:styleId="PiedepginaCar">
    <w:name w:val="Pie de página Car"/>
    <w:basedOn w:val="Fuentedeprrafopredeter"/>
    <w:link w:val="Piedepgina"/>
    <w:uiPriority w:val="99"/>
    <w:rsid w:val="007873A0"/>
  </w:style>
  <w:style w:type="character" w:customStyle="1" w:styleId="Ttulo3Car">
    <w:name w:val="Título 3 Car"/>
    <w:basedOn w:val="Fuentedeprrafopredeter"/>
    <w:link w:val="Ttulo3"/>
    <w:uiPriority w:val="9"/>
    <w:rsid w:val="001C130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2701">
      <w:bodyDiv w:val="1"/>
      <w:marLeft w:val="0"/>
      <w:marRight w:val="0"/>
      <w:marTop w:val="0"/>
      <w:marBottom w:val="0"/>
      <w:divBdr>
        <w:top w:val="none" w:sz="0" w:space="0" w:color="auto"/>
        <w:left w:val="none" w:sz="0" w:space="0" w:color="auto"/>
        <w:bottom w:val="none" w:sz="0" w:space="0" w:color="auto"/>
        <w:right w:val="none" w:sz="0" w:space="0" w:color="auto"/>
      </w:divBdr>
      <w:divsChild>
        <w:div w:id="614213445">
          <w:marLeft w:val="0"/>
          <w:marRight w:val="0"/>
          <w:marTop w:val="0"/>
          <w:marBottom w:val="0"/>
          <w:divBdr>
            <w:top w:val="none" w:sz="0" w:space="0" w:color="auto"/>
            <w:left w:val="none" w:sz="0" w:space="0" w:color="auto"/>
            <w:bottom w:val="none" w:sz="0" w:space="0" w:color="auto"/>
            <w:right w:val="none" w:sz="0" w:space="0" w:color="auto"/>
          </w:divBdr>
          <w:divsChild>
            <w:div w:id="292756960">
              <w:marLeft w:val="0"/>
              <w:marRight w:val="0"/>
              <w:marTop w:val="0"/>
              <w:marBottom w:val="0"/>
              <w:divBdr>
                <w:top w:val="none" w:sz="0" w:space="0" w:color="auto"/>
                <w:left w:val="none" w:sz="0" w:space="0" w:color="auto"/>
                <w:bottom w:val="none" w:sz="0" w:space="0" w:color="auto"/>
                <w:right w:val="none" w:sz="0" w:space="0" w:color="auto"/>
              </w:divBdr>
              <w:divsChild>
                <w:div w:id="4914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2348">
      <w:bodyDiv w:val="1"/>
      <w:marLeft w:val="0"/>
      <w:marRight w:val="0"/>
      <w:marTop w:val="0"/>
      <w:marBottom w:val="0"/>
      <w:divBdr>
        <w:top w:val="none" w:sz="0" w:space="0" w:color="auto"/>
        <w:left w:val="none" w:sz="0" w:space="0" w:color="auto"/>
        <w:bottom w:val="none" w:sz="0" w:space="0" w:color="auto"/>
        <w:right w:val="none" w:sz="0" w:space="0" w:color="auto"/>
      </w:divBdr>
    </w:div>
    <w:div w:id="180434189">
      <w:bodyDiv w:val="1"/>
      <w:marLeft w:val="0"/>
      <w:marRight w:val="0"/>
      <w:marTop w:val="0"/>
      <w:marBottom w:val="0"/>
      <w:divBdr>
        <w:top w:val="none" w:sz="0" w:space="0" w:color="auto"/>
        <w:left w:val="none" w:sz="0" w:space="0" w:color="auto"/>
        <w:bottom w:val="none" w:sz="0" w:space="0" w:color="auto"/>
        <w:right w:val="none" w:sz="0" w:space="0" w:color="auto"/>
      </w:divBdr>
    </w:div>
    <w:div w:id="206455342">
      <w:bodyDiv w:val="1"/>
      <w:marLeft w:val="0"/>
      <w:marRight w:val="0"/>
      <w:marTop w:val="0"/>
      <w:marBottom w:val="0"/>
      <w:divBdr>
        <w:top w:val="none" w:sz="0" w:space="0" w:color="auto"/>
        <w:left w:val="none" w:sz="0" w:space="0" w:color="auto"/>
        <w:bottom w:val="none" w:sz="0" w:space="0" w:color="auto"/>
        <w:right w:val="none" w:sz="0" w:space="0" w:color="auto"/>
      </w:divBdr>
      <w:divsChild>
        <w:div w:id="1590305808">
          <w:marLeft w:val="0"/>
          <w:marRight w:val="0"/>
          <w:marTop w:val="0"/>
          <w:marBottom w:val="0"/>
          <w:divBdr>
            <w:top w:val="none" w:sz="0" w:space="0" w:color="auto"/>
            <w:left w:val="none" w:sz="0" w:space="0" w:color="auto"/>
            <w:bottom w:val="none" w:sz="0" w:space="0" w:color="auto"/>
            <w:right w:val="none" w:sz="0" w:space="0" w:color="auto"/>
          </w:divBdr>
          <w:divsChild>
            <w:div w:id="112794942">
              <w:marLeft w:val="0"/>
              <w:marRight w:val="0"/>
              <w:marTop w:val="0"/>
              <w:marBottom w:val="0"/>
              <w:divBdr>
                <w:top w:val="none" w:sz="0" w:space="0" w:color="auto"/>
                <w:left w:val="none" w:sz="0" w:space="0" w:color="auto"/>
                <w:bottom w:val="none" w:sz="0" w:space="0" w:color="auto"/>
                <w:right w:val="none" w:sz="0" w:space="0" w:color="auto"/>
              </w:divBdr>
              <w:divsChild>
                <w:div w:id="18841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8647">
      <w:bodyDiv w:val="1"/>
      <w:marLeft w:val="0"/>
      <w:marRight w:val="0"/>
      <w:marTop w:val="0"/>
      <w:marBottom w:val="0"/>
      <w:divBdr>
        <w:top w:val="none" w:sz="0" w:space="0" w:color="auto"/>
        <w:left w:val="none" w:sz="0" w:space="0" w:color="auto"/>
        <w:bottom w:val="none" w:sz="0" w:space="0" w:color="auto"/>
        <w:right w:val="none" w:sz="0" w:space="0" w:color="auto"/>
      </w:divBdr>
    </w:div>
    <w:div w:id="236063678">
      <w:bodyDiv w:val="1"/>
      <w:marLeft w:val="0"/>
      <w:marRight w:val="0"/>
      <w:marTop w:val="0"/>
      <w:marBottom w:val="0"/>
      <w:divBdr>
        <w:top w:val="none" w:sz="0" w:space="0" w:color="auto"/>
        <w:left w:val="none" w:sz="0" w:space="0" w:color="auto"/>
        <w:bottom w:val="none" w:sz="0" w:space="0" w:color="auto"/>
        <w:right w:val="none" w:sz="0" w:space="0" w:color="auto"/>
      </w:divBdr>
    </w:div>
    <w:div w:id="266278353">
      <w:bodyDiv w:val="1"/>
      <w:marLeft w:val="0"/>
      <w:marRight w:val="0"/>
      <w:marTop w:val="0"/>
      <w:marBottom w:val="0"/>
      <w:divBdr>
        <w:top w:val="none" w:sz="0" w:space="0" w:color="auto"/>
        <w:left w:val="none" w:sz="0" w:space="0" w:color="auto"/>
        <w:bottom w:val="none" w:sz="0" w:space="0" w:color="auto"/>
        <w:right w:val="none" w:sz="0" w:space="0" w:color="auto"/>
      </w:divBdr>
    </w:div>
    <w:div w:id="306589362">
      <w:bodyDiv w:val="1"/>
      <w:marLeft w:val="0"/>
      <w:marRight w:val="0"/>
      <w:marTop w:val="0"/>
      <w:marBottom w:val="0"/>
      <w:divBdr>
        <w:top w:val="none" w:sz="0" w:space="0" w:color="auto"/>
        <w:left w:val="none" w:sz="0" w:space="0" w:color="auto"/>
        <w:bottom w:val="none" w:sz="0" w:space="0" w:color="auto"/>
        <w:right w:val="none" w:sz="0" w:space="0" w:color="auto"/>
      </w:divBdr>
      <w:divsChild>
        <w:div w:id="1956521370">
          <w:marLeft w:val="0"/>
          <w:marRight w:val="0"/>
          <w:marTop w:val="0"/>
          <w:marBottom w:val="0"/>
          <w:divBdr>
            <w:top w:val="none" w:sz="0" w:space="0" w:color="auto"/>
            <w:left w:val="none" w:sz="0" w:space="0" w:color="auto"/>
            <w:bottom w:val="none" w:sz="0" w:space="0" w:color="auto"/>
            <w:right w:val="none" w:sz="0" w:space="0" w:color="auto"/>
          </w:divBdr>
          <w:divsChild>
            <w:div w:id="910891520">
              <w:marLeft w:val="0"/>
              <w:marRight w:val="0"/>
              <w:marTop w:val="0"/>
              <w:marBottom w:val="0"/>
              <w:divBdr>
                <w:top w:val="none" w:sz="0" w:space="0" w:color="auto"/>
                <w:left w:val="none" w:sz="0" w:space="0" w:color="auto"/>
                <w:bottom w:val="none" w:sz="0" w:space="0" w:color="auto"/>
                <w:right w:val="none" w:sz="0" w:space="0" w:color="auto"/>
              </w:divBdr>
              <w:divsChild>
                <w:div w:id="15018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92166">
      <w:bodyDiv w:val="1"/>
      <w:marLeft w:val="0"/>
      <w:marRight w:val="0"/>
      <w:marTop w:val="0"/>
      <w:marBottom w:val="0"/>
      <w:divBdr>
        <w:top w:val="none" w:sz="0" w:space="0" w:color="auto"/>
        <w:left w:val="none" w:sz="0" w:space="0" w:color="auto"/>
        <w:bottom w:val="none" w:sz="0" w:space="0" w:color="auto"/>
        <w:right w:val="none" w:sz="0" w:space="0" w:color="auto"/>
      </w:divBdr>
      <w:divsChild>
        <w:div w:id="674265797">
          <w:marLeft w:val="0"/>
          <w:marRight w:val="0"/>
          <w:marTop w:val="100"/>
          <w:marBottom w:val="100"/>
          <w:divBdr>
            <w:top w:val="none" w:sz="0" w:space="0" w:color="auto"/>
            <w:left w:val="none" w:sz="0" w:space="0" w:color="auto"/>
            <w:bottom w:val="none" w:sz="0" w:space="0" w:color="auto"/>
            <w:right w:val="none" w:sz="0" w:space="0" w:color="auto"/>
          </w:divBdr>
          <w:divsChild>
            <w:div w:id="18329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71819">
      <w:bodyDiv w:val="1"/>
      <w:marLeft w:val="0"/>
      <w:marRight w:val="0"/>
      <w:marTop w:val="0"/>
      <w:marBottom w:val="0"/>
      <w:divBdr>
        <w:top w:val="none" w:sz="0" w:space="0" w:color="auto"/>
        <w:left w:val="none" w:sz="0" w:space="0" w:color="auto"/>
        <w:bottom w:val="none" w:sz="0" w:space="0" w:color="auto"/>
        <w:right w:val="none" w:sz="0" w:space="0" w:color="auto"/>
      </w:divBdr>
      <w:divsChild>
        <w:div w:id="2084181661">
          <w:marLeft w:val="0"/>
          <w:marRight w:val="0"/>
          <w:marTop w:val="0"/>
          <w:marBottom w:val="0"/>
          <w:divBdr>
            <w:top w:val="none" w:sz="0" w:space="0" w:color="auto"/>
            <w:left w:val="none" w:sz="0" w:space="0" w:color="auto"/>
            <w:bottom w:val="none" w:sz="0" w:space="0" w:color="auto"/>
            <w:right w:val="none" w:sz="0" w:space="0" w:color="auto"/>
          </w:divBdr>
          <w:divsChild>
            <w:div w:id="1721590420">
              <w:marLeft w:val="0"/>
              <w:marRight w:val="0"/>
              <w:marTop w:val="0"/>
              <w:marBottom w:val="0"/>
              <w:divBdr>
                <w:top w:val="none" w:sz="0" w:space="0" w:color="auto"/>
                <w:left w:val="none" w:sz="0" w:space="0" w:color="auto"/>
                <w:bottom w:val="none" w:sz="0" w:space="0" w:color="auto"/>
                <w:right w:val="none" w:sz="0" w:space="0" w:color="auto"/>
              </w:divBdr>
              <w:divsChild>
                <w:div w:id="693194580">
                  <w:marLeft w:val="0"/>
                  <w:marRight w:val="0"/>
                  <w:marTop w:val="0"/>
                  <w:marBottom w:val="0"/>
                  <w:divBdr>
                    <w:top w:val="none" w:sz="0" w:space="0" w:color="auto"/>
                    <w:left w:val="none" w:sz="0" w:space="0" w:color="auto"/>
                    <w:bottom w:val="none" w:sz="0" w:space="0" w:color="auto"/>
                    <w:right w:val="none" w:sz="0" w:space="0" w:color="auto"/>
                  </w:divBdr>
                </w:div>
                <w:div w:id="19439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6413">
      <w:bodyDiv w:val="1"/>
      <w:marLeft w:val="0"/>
      <w:marRight w:val="0"/>
      <w:marTop w:val="0"/>
      <w:marBottom w:val="0"/>
      <w:divBdr>
        <w:top w:val="none" w:sz="0" w:space="0" w:color="auto"/>
        <w:left w:val="none" w:sz="0" w:space="0" w:color="auto"/>
        <w:bottom w:val="none" w:sz="0" w:space="0" w:color="auto"/>
        <w:right w:val="none" w:sz="0" w:space="0" w:color="auto"/>
      </w:divBdr>
    </w:div>
    <w:div w:id="352079260">
      <w:bodyDiv w:val="1"/>
      <w:marLeft w:val="0"/>
      <w:marRight w:val="0"/>
      <w:marTop w:val="0"/>
      <w:marBottom w:val="0"/>
      <w:divBdr>
        <w:top w:val="none" w:sz="0" w:space="0" w:color="auto"/>
        <w:left w:val="none" w:sz="0" w:space="0" w:color="auto"/>
        <w:bottom w:val="none" w:sz="0" w:space="0" w:color="auto"/>
        <w:right w:val="none" w:sz="0" w:space="0" w:color="auto"/>
      </w:divBdr>
    </w:div>
    <w:div w:id="377319705">
      <w:bodyDiv w:val="1"/>
      <w:marLeft w:val="0"/>
      <w:marRight w:val="0"/>
      <w:marTop w:val="0"/>
      <w:marBottom w:val="0"/>
      <w:divBdr>
        <w:top w:val="none" w:sz="0" w:space="0" w:color="auto"/>
        <w:left w:val="none" w:sz="0" w:space="0" w:color="auto"/>
        <w:bottom w:val="none" w:sz="0" w:space="0" w:color="auto"/>
        <w:right w:val="none" w:sz="0" w:space="0" w:color="auto"/>
      </w:divBdr>
    </w:div>
    <w:div w:id="420300071">
      <w:bodyDiv w:val="1"/>
      <w:marLeft w:val="0"/>
      <w:marRight w:val="0"/>
      <w:marTop w:val="0"/>
      <w:marBottom w:val="0"/>
      <w:divBdr>
        <w:top w:val="none" w:sz="0" w:space="0" w:color="auto"/>
        <w:left w:val="none" w:sz="0" w:space="0" w:color="auto"/>
        <w:bottom w:val="none" w:sz="0" w:space="0" w:color="auto"/>
        <w:right w:val="none" w:sz="0" w:space="0" w:color="auto"/>
      </w:divBdr>
      <w:divsChild>
        <w:div w:id="384065887">
          <w:marLeft w:val="0"/>
          <w:marRight w:val="0"/>
          <w:marTop w:val="0"/>
          <w:marBottom w:val="0"/>
          <w:divBdr>
            <w:top w:val="none" w:sz="0" w:space="0" w:color="auto"/>
            <w:left w:val="none" w:sz="0" w:space="0" w:color="auto"/>
            <w:bottom w:val="none" w:sz="0" w:space="0" w:color="auto"/>
            <w:right w:val="none" w:sz="0" w:space="0" w:color="auto"/>
          </w:divBdr>
          <w:divsChild>
            <w:div w:id="1485659707">
              <w:marLeft w:val="0"/>
              <w:marRight w:val="0"/>
              <w:marTop w:val="0"/>
              <w:marBottom w:val="0"/>
              <w:divBdr>
                <w:top w:val="none" w:sz="0" w:space="0" w:color="auto"/>
                <w:left w:val="none" w:sz="0" w:space="0" w:color="auto"/>
                <w:bottom w:val="none" w:sz="0" w:space="0" w:color="auto"/>
                <w:right w:val="none" w:sz="0" w:space="0" w:color="auto"/>
              </w:divBdr>
              <w:divsChild>
                <w:div w:id="7969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60174">
      <w:bodyDiv w:val="1"/>
      <w:marLeft w:val="0"/>
      <w:marRight w:val="0"/>
      <w:marTop w:val="0"/>
      <w:marBottom w:val="0"/>
      <w:divBdr>
        <w:top w:val="none" w:sz="0" w:space="0" w:color="auto"/>
        <w:left w:val="none" w:sz="0" w:space="0" w:color="auto"/>
        <w:bottom w:val="none" w:sz="0" w:space="0" w:color="auto"/>
        <w:right w:val="none" w:sz="0" w:space="0" w:color="auto"/>
      </w:divBdr>
    </w:div>
    <w:div w:id="447355714">
      <w:bodyDiv w:val="1"/>
      <w:marLeft w:val="0"/>
      <w:marRight w:val="0"/>
      <w:marTop w:val="0"/>
      <w:marBottom w:val="0"/>
      <w:divBdr>
        <w:top w:val="none" w:sz="0" w:space="0" w:color="auto"/>
        <w:left w:val="none" w:sz="0" w:space="0" w:color="auto"/>
        <w:bottom w:val="none" w:sz="0" w:space="0" w:color="auto"/>
        <w:right w:val="none" w:sz="0" w:space="0" w:color="auto"/>
      </w:divBdr>
    </w:div>
    <w:div w:id="527793933">
      <w:bodyDiv w:val="1"/>
      <w:marLeft w:val="0"/>
      <w:marRight w:val="0"/>
      <w:marTop w:val="0"/>
      <w:marBottom w:val="0"/>
      <w:divBdr>
        <w:top w:val="none" w:sz="0" w:space="0" w:color="auto"/>
        <w:left w:val="none" w:sz="0" w:space="0" w:color="auto"/>
        <w:bottom w:val="none" w:sz="0" w:space="0" w:color="auto"/>
        <w:right w:val="none" w:sz="0" w:space="0" w:color="auto"/>
      </w:divBdr>
    </w:div>
    <w:div w:id="549070540">
      <w:bodyDiv w:val="1"/>
      <w:marLeft w:val="0"/>
      <w:marRight w:val="0"/>
      <w:marTop w:val="0"/>
      <w:marBottom w:val="0"/>
      <w:divBdr>
        <w:top w:val="none" w:sz="0" w:space="0" w:color="auto"/>
        <w:left w:val="none" w:sz="0" w:space="0" w:color="auto"/>
        <w:bottom w:val="none" w:sz="0" w:space="0" w:color="auto"/>
        <w:right w:val="none" w:sz="0" w:space="0" w:color="auto"/>
      </w:divBdr>
      <w:divsChild>
        <w:div w:id="1342196652">
          <w:marLeft w:val="0"/>
          <w:marRight w:val="0"/>
          <w:marTop w:val="0"/>
          <w:marBottom w:val="0"/>
          <w:divBdr>
            <w:top w:val="none" w:sz="0" w:space="0" w:color="auto"/>
            <w:left w:val="none" w:sz="0" w:space="0" w:color="auto"/>
            <w:bottom w:val="none" w:sz="0" w:space="0" w:color="auto"/>
            <w:right w:val="none" w:sz="0" w:space="0" w:color="auto"/>
          </w:divBdr>
          <w:divsChild>
            <w:div w:id="824592761">
              <w:marLeft w:val="0"/>
              <w:marRight w:val="0"/>
              <w:marTop w:val="0"/>
              <w:marBottom w:val="0"/>
              <w:divBdr>
                <w:top w:val="none" w:sz="0" w:space="0" w:color="auto"/>
                <w:left w:val="none" w:sz="0" w:space="0" w:color="auto"/>
                <w:bottom w:val="none" w:sz="0" w:space="0" w:color="auto"/>
                <w:right w:val="none" w:sz="0" w:space="0" w:color="auto"/>
              </w:divBdr>
              <w:divsChild>
                <w:div w:id="15449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3375">
      <w:bodyDiv w:val="1"/>
      <w:marLeft w:val="0"/>
      <w:marRight w:val="0"/>
      <w:marTop w:val="0"/>
      <w:marBottom w:val="0"/>
      <w:divBdr>
        <w:top w:val="none" w:sz="0" w:space="0" w:color="auto"/>
        <w:left w:val="none" w:sz="0" w:space="0" w:color="auto"/>
        <w:bottom w:val="none" w:sz="0" w:space="0" w:color="auto"/>
        <w:right w:val="none" w:sz="0" w:space="0" w:color="auto"/>
      </w:divBdr>
    </w:div>
    <w:div w:id="594247454">
      <w:bodyDiv w:val="1"/>
      <w:marLeft w:val="0"/>
      <w:marRight w:val="0"/>
      <w:marTop w:val="0"/>
      <w:marBottom w:val="0"/>
      <w:divBdr>
        <w:top w:val="none" w:sz="0" w:space="0" w:color="auto"/>
        <w:left w:val="none" w:sz="0" w:space="0" w:color="auto"/>
        <w:bottom w:val="none" w:sz="0" w:space="0" w:color="auto"/>
        <w:right w:val="none" w:sz="0" w:space="0" w:color="auto"/>
      </w:divBdr>
    </w:div>
    <w:div w:id="636881212">
      <w:bodyDiv w:val="1"/>
      <w:marLeft w:val="0"/>
      <w:marRight w:val="0"/>
      <w:marTop w:val="0"/>
      <w:marBottom w:val="0"/>
      <w:divBdr>
        <w:top w:val="none" w:sz="0" w:space="0" w:color="auto"/>
        <w:left w:val="none" w:sz="0" w:space="0" w:color="auto"/>
        <w:bottom w:val="none" w:sz="0" w:space="0" w:color="auto"/>
        <w:right w:val="none" w:sz="0" w:space="0" w:color="auto"/>
      </w:divBdr>
    </w:div>
    <w:div w:id="669986419">
      <w:bodyDiv w:val="1"/>
      <w:marLeft w:val="0"/>
      <w:marRight w:val="0"/>
      <w:marTop w:val="0"/>
      <w:marBottom w:val="0"/>
      <w:divBdr>
        <w:top w:val="none" w:sz="0" w:space="0" w:color="auto"/>
        <w:left w:val="none" w:sz="0" w:space="0" w:color="auto"/>
        <w:bottom w:val="none" w:sz="0" w:space="0" w:color="auto"/>
        <w:right w:val="none" w:sz="0" w:space="0" w:color="auto"/>
      </w:divBdr>
      <w:divsChild>
        <w:div w:id="181631689">
          <w:marLeft w:val="0"/>
          <w:marRight w:val="0"/>
          <w:marTop w:val="0"/>
          <w:marBottom w:val="0"/>
          <w:divBdr>
            <w:top w:val="none" w:sz="0" w:space="0" w:color="auto"/>
            <w:left w:val="none" w:sz="0" w:space="0" w:color="auto"/>
            <w:bottom w:val="none" w:sz="0" w:space="0" w:color="auto"/>
            <w:right w:val="none" w:sz="0" w:space="0" w:color="auto"/>
          </w:divBdr>
          <w:divsChild>
            <w:div w:id="1171070585">
              <w:marLeft w:val="0"/>
              <w:marRight w:val="0"/>
              <w:marTop w:val="0"/>
              <w:marBottom w:val="0"/>
              <w:divBdr>
                <w:top w:val="none" w:sz="0" w:space="0" w:color="auto"/>
                <w:left w:val="none" w:sz="0" w:space="0" w:color="auto"/>
                <w:bottom w:val="none" w:sz="0" w:space="0" w:color="auto"/>
                <w:right w:val="none" w:sz="0" w:space="0" w:color="auto"/>
              </w:divBdr>
              <w:divsChild>
                <w:div w:id="1769740411">
                  <w:marLeft w:val="0"/>
                  <w:marRight w:val="0"/>
                  <w:marTop w:val="0"/>
                  <w:marBottom w:val="0"/>
                  <w:divBdr>
                    <w:top w:val="none" w:sz="0" w:space="0" w:color="auto"/>
                    <w:left w:val="none" w:sz="0" w:space="0" w:color="auto"/>
                    <w:bottom w:val="none" w:sz="0" w:space="0" w:color="auto"/>
                    <w:right w:val="none" w:sz="0" w:space="0" w:color="auto"/>
                  </w:divBdr>
                  <w:divsChild>
                    <w:div w:id="9851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35816">
      <w:bodyDiv w:val="1"/>
      <w:marLeft w:val="0"/>
      <w:marRight w:val="0"/>
      <w:marTop w:val="0"/>
      <w:marBottom w:val="0"/>
      <w:divBdr>
        <w:top w:val="none" w:sz="0" w:space="0" w:color="auto"/>
        <w:left w:val="none" w:sz="0" w:space="0" w:color="auto"/>
        <w:bottom w:val="none" w:sz="0" w:space="0" w:color="auto"/>
        <w:right w:val="none" w:sz="0" w:space="0" w:color="auto"/>
      </w:divBdr>
    </w:div>
    <w:div w:id="824592849">
      <w:bodyDiv w:val="1"/>
      <w:marLeft w:val="0"/>
      <w:marRight w:val="0"/>
      <w:marTop w:val="0"/>
      <w:marBottom w:val="0"/>
      <w:divBdr>
        <w:top w:val="none" w:sz="0" w:space="0" w:color="auto"/>
        <w:left w:val="none" w:sz="0" w:space="0" w:color="auto"/>
        <w:bottom w:val="none" w:sz="0" w:space="0" w:color="auto"/>
        <w:right w:val="none" w:sz="0" w:space="0" w:color="auto"/>
      </w:divBdr>
    </w:div>
    <w:div w:id="831722924">
      <w:bodyDiv w:val="1"/>
      <w:marLeft w:val="0"/>
      <w:marRight w:val="0"/>
      <w:marTop w:val="0"/>
      <w:marBottom w:val="0"/>
      <w:divBdr>
        <w:top w:val="none" w:sz="0" w:space="0" w:color="auto"/>
        <w:left w:val="none" w:sz="0" w:space="0" w:color="auto"/>
        <w:bottom w:val="none" w:sz="0" w:space="0" w:color="auto"/>
        <w:right w:val="none" w:sz="0" w:space="0" w:color="auto"/>
      </w:divBdr>
      <w:divsChild>
        <w:div w:id="202837800">
          <w:marLeft w:val="0"/>
          <w:marRight w:val="0"/>
          <w:marTop w:val="0"/>
          <w:marBottom w:val="240"/>
          <w:divBdr>
            <w:top w:val="none" w:sz="0" w:space="0" w:color="auto"/>
            <w:left w:val="none" w:sz="0" w:space="0" w:color="auto"/>
            <w:bottom w:val="none" w:sz="0" w:space="0" w:color="auto"/>
            <w:right w:val="none" w:sz="0" w:space="0" w:color="auto"/>
          </w:divBdr>
          <w:divsChild>
            <w:div w:id="205724170">
              <w:marLeft w:val="0"/>
              <w:marRight w:val="0"/>
              <w:marTop w:val="0"/>
              <w:marBottom w:val="0"/>
              <w:divBdr>
                <w:top w:val="none" w:sz="0" w:space="0" w:color="auto"/>
                <w:left w:val="none" w:sz="0" w:space="0" w:color="auto"/>
                <w:bottom w:val="none" w:sz="0" w:space="0" w:color="auto"/>
                <w:right w:val="none" w:sz="0" w:space="0" w:color="auto"/>
              </w:divBdr>
            </w:div>
          </w:divsChild>
        </w:div>
        <w:div w:id="800029876">
          <w:marLeft w:val="0"/>
          <w:marRight w:val="0"/>
          <w:marTop w:val="0"/>
          <w:marBottom w:val="0"/>
          <w:divBdr>
            <w:top w:val="none" w:sz="0" w:space="0" w:color="auto"/>
            <w:left w:val="none" w:sz="0" w:space="0" w:color="auto"/>
            <w:bottom w:val="none" w:sz="0" w:space="0" w:color="auto"/>
            <w:right w:val="none" w:sz="0" w:space="0" w:color="auto"/>
          </w:divBdr>
          <w:divsChild>
            <w:div w:id="6036796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835802046">
      <w:bodyDiv w:val="1"/>
      <w:marLeft w:val="0"/>
      <w:marRight w:val="0"/>
      <w:marTop w:val="0"/>
      <w:marBottom w:val="0"/>
      <w:divBdr>
        <w:top w:val="none" w:sz="0" w:space="0" w:color="auto"/>
        <w:left w:val="none" w:sz="0" w:space="0" w:color="auto"/>
        <w:bottom w:val="none" w:sz="0" w:space="0" w:color="auto"/>
        <w:right w:val="none" w:sz="0" w:space="0" w:color="auto"/>
      </w:divBdr>
    </w:div>
    <w:div w:id="850803943">
      <w:bodyDiv w:val="1"/>
      <w:marLeft w:val="0"/>
      <w:marRight w:val="0"/>
      <w:marTop w:val="0"/>
      <w:marBottom w:val="0"/>
      <w:divBdr>
        <w:top w:val="none" w:sz="0" w:space="0" w:color="auto"/>
        <w:left w:val="none" w:sz="0" w:space="0" w:color="auto"/>
        <w:bottom w:val="none" w:sz="0" w:space="0" w:color="auto"/>
        <w:right w:val="none" w:sz="0" w:space="0" w:color="auto"/>
      </w:divBdr>
    </w:div>
    <w:div w:id="869756519">
      <w:bodyDiv w:val="1"/>
      <w:marLeft w:val="0"/>
      <w:marRight w:val="0"/>
      <w:marTop w:val="0"/>
      <w:marBottom w:val="0"/>
      <w:divBdr>
        <w:top w:val="none" w:sz="0" w:space="0" w:color="auto"/>
        <w:left w:val="none" w:sz="0" w:space="0" w:color="auto"/>
        <w:bottom w:val="none" w:sz="0" w:space="0" w:color="auto"/>
        <w:right w:val="none" w:sz="0" w:space="0" w:color="auto"/>
      </w:divBdr>
    </w:div>
    <w:div w:id="1051732368">
      <w:bodyDiv w:val="1"/>
      <w:marLeft w:val="0"/>
      <w:marRight w:val="0"/>
      <w:marTop w:val="0"/>
      <w:marBottom w:val="0"/>
      <w:divBdr>
        <w:top w:val="none" w:sz="0" w:space="0" w:color="auto"/>
        <w:left w:val="none" w:sz="0" w:space="0" w:color="auto"/>
        <w:bottom w:val="none" w:sz="0" w:space="0" w:color="auto"/>
        <w:right w:val="none" w:sz="0" w:space="0" w:color="auto"/>
      </w:divBdr>
      <w:divsChild>
        <w:div w:id="101191526">
          <w:marLeft w:val="0"/>
          <w:marRight w:val="0"/>
          <w:marTop w:val="0"/>
          <w:marBottom w:val="0"/>
          <w:divBdr>
            <w:top w:val="none" w:sz="0" w:space="0" w:color="auto"/>
            <w:left w:val="none" w:sz="0" w:space="0" w:color="auto"/>
            <w:bottom w:val="none" w:sz="0" w:space="0" w:color="auto"/>
            <w:right w:val="none" w:sz="0" w:space="0" w:color="auto"/>
          </w:divBdr>
          <w:divsChild>
            <w:div w:id="1697853136">
              <w:marLeft w:val="0"/>
              <w:marRight w:val="0"/>
              <w:marTop w:val="0"/>
              <w:marBottom w:val="0"/>
              <w:divBdr>
                <w:top w:val="none" w:sz="0" w:space="0" w:color="auto"/>
                <w:left w:val="none" w:sz="0" w:space="0" w:color="auto"/>
                <w:bottom w:val="none" w:sz="0" w:space="0" w:color="auto"/>
                <w:right w:val="none" w:sz="0" w:space="0" w:color="auto"/>
              </w:divBdr>
              <w:divsChild>
                <w:div w:id="12174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3933">
      <w:bodyDiv w:val="1"/>
      <w:marLeft w:val="0"/>
      <w:marRight w:val="0"/>
      <w:marTop w:val="0"/>
      <w:marBottom w:val="0"/>
      <w:divBdr>
        <w:top w:val="none" w:sz="0" w:space="0" w:color="auto"/>
        <w:left w:val="none" w:sz="0" w:space="0" w:color="auto"/>
        <w:bottom w:val="none" w:sz="0" w:space="0" w:color="auto"/>
        <w:right w:val="none" w:sz="0" w:space="0" w:color="auto"/>
      </w:divBdr>
      <w:divsChild>
        <w:div w:id="1478689937">
          <w:marLeft w:val="0"/>
          <w:marRight w:val="0"/>
          <w:marTop w:val="0"/>
          <w:marBottom w:val="0"/>
          <w:divBdr>
            <w:top w:val="none" w:sz="0" w:space="0" w:color="auto"/>
            <w:left w:val="none" w:sz="0" w:space="0" w:color="auto"/>
            <w:bottom w:val="none" w:sz="0" w:space="0" w:color="auto"/>
            <w:right w:val="none" w:sz="0" w:space="0" w:color="auto"/>
          </w:divBdr>
          <w:divsChild>
            <w:div w:id="1287152873">
              <w:marLeft w:val="0"/>
              <w:marRight w:val="0"/>
              <w:marTop w:val="0"/>
              <w:marBottom w:val="0"/>
              <w:divBdr>
                <w:top w:val="none" w:sz="0" w:space="0" w:color="auto"/>
                <w:left w:val="none" w:sz="0" w:space="0" w:color="auto"/>
                <w:bottom w:val="none" w:sz="0" w:space="0" w:color="auto"/>
                <w:right w:val="none" w:sz="0" w:space="0" w:color="auto"/>
              </w:divBdr>
              <w:divsChild>
                <w:div w:id="12705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5346">
      <w:bodyDiv w:val="1"/>
      <w:marLeft w:val="0"/>
      <w:marRight w:val="0"/>
      <w:marTop w:val="0"/>
      <w:marBottom w:val="0"/>
      <w:divBdr>
        <w:top w:val="none" w:sz="0" w:space="0" w:color="auto"/>
        <w:left w:val="none" w:sz="0" w:space="0" w:color="auto"/>
        <w:bottom w:val="none" w:sz="0" w:space="0" w:color="auto"/>
        <w:right w:val="none" w:sz="0" w:space="0" w:color="auto"/>
      </w:divBdr>
      <w:divsChild>
        <w:div w:id="1630359536">
          <w:marLeft w:val="0"/>
          <w:marRight w:val="0"/>
          <w:marTop w:val="0"/>
          <w:marBottom w:val="0"/>
          <w:divBdr>
            <w:top w:val="none" w:sz="0" w:space="0" w:color="auto"/>
            <w:left w:val="none" w:sz="0" w:space="0" w:color="auto"/>
            <w:bottom w:val="none" w:sz="0" w:space="0" w:color="auto"/>
            <w:right w:val="none" w:sz="0" w:space="0" w:color="auto"/>
          </w:divBdr>
          <w:divsChild>
            <w:div w:id="600334288">
              <w:marLeft w:val="0"/>
              <w:marRight w:val="0"/>
              <w:marTop w:val="0"/>
              <w:marBottom w:val="0"/>
              <w:divBdr>
                <w:top w:val="none" w:sz="0" w:space="0" w:color="auto"/>
                <w:left w:val="none" w:sz="0" w:space="0" w:color="auto"/>
                <w:bottom w:val="none" w:sz="0" w:space="0" w:color="auto"/>
                <w:right w:val="none" w:sz="0" w:space="0" w:color="auto"/>
              </w:divBdr>
              <w:divsChild>
                <w:div w:id="16481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0694">
      <w:bodyDiv w:val="1"/>
      <w:marLeft w:val="0"/>
      <w:marRight w:val="0"/>
      <w:marTop w:val="0"/>
      <w:marBottom w:val="0"/>
      <w:divBdr>
        <w:top w:val="none" w:sz="0" w:space="0" w:color="auto"/>
        <w:left w:val="none" w:sz="0" w:space="0" w:color="auto"/>
        <w:bottom w:val="none" w:sz="0" w:space="0" w:color="auto"/>
        <w:right w:val="none" w:sz="0" w:space="0" w:color="auto"/>
      </w:divBdr>
      <w:divsChild>
        <w:div w:id="209003197">
          <w:marLeft w:val="0"/>
          <w:marRight w:val="0"/>
          <w:marTop w:val="0"/>
          <w:marBottom w:val="0"/>
          <w:divBdr>
            <w:top w:val="none" w:sz="0" w:space="0" w:color="auto"/>
            <w:left w:val="none" w:sz="0" w:space="0" w:color="auto"/>
            <w:bottom w:val="none" w:sz="0" w:space="0" w:color="auto"/>
            <w:right w:val="none" w:sz="0" w:space="0" w:color="auto"/>
          </w:divBdr>
          <w:divsChild>
            <w:div w:id="1009529553">
              <w:marLeft w:val="0"/>
              <w:marRight w:val="0"/>
              <w:marTop w:val="0"/>
              <w:marBottom w:val="0"/>
              <w:divBdr>
                <w:top w:val="none" w:sz="0" w:space="0" w:color="auto"/>
                <w:left w:val="none" w:sz="0" w:space="0" w:color="auto"/>
                <w:bottom w:val="none" w:sz="0" w:space="0" w:color="auto"/>
                <w:right w:val="none" w:sz="0" w:space="0" w:color="auto"/>
              </w:divBdr>
              <w:divsChild>
                <w:div w:id="2071532720">
                  <w:marLeft w:val="0"/>
                  <w:marRight w:val="0"/>
                  <w:marTop w:val="0"/>
                  <w:marBottom w:val="0"/>
                  <w:divBdr>
                    <w:top w:val="none" w:sz="0" w:space="0" w:color="auto"/>
                    <w:left w:val="none" w:sz="0" w:space="0" w:color="auto"/>
                    <w:bottom w:val="none" w:sz="0" w:space="0" w:color="auto"/>
                    <w:right w:val="none" w:sz="0" w:space="0" w:color="auto"/>
                  </w:divBdr>
                  <w:divsChild>
                    <w:div w:id="5044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9115">
      <w:bodyDiv w:val="1"/>
      <w:marLeft w:val="0"/>
      <w:marRight w:val="0"/>
      <w:marTop w:val="0"/>
      <w:marBottom w:val="0"/>
      <w:divBdr>
        <w:top w:val="none" w:sz="0" w:space="0" w:color="auto"/>
        <w:left w:val="none" w:sz="0" w:space="0" w:color="auto"/>
        <w:bottom w:val="none" w:sz="0" w:space="0" w:color="auto"/>
        <w:right w:val="none" w:sz="0" w:space="0" w:color="auto"/>
      </w:divBdr>
      <w:divsChild>
        <w:div w:id="2060664221">
          <w:marLeft w:val="0"/>
          <w:marRight w:val="0"/>
          <w:marTop w:val="0"/>
          <w:marBottom w:val="0"/>
          <w:divBdr>
            <w:top w:val="none" w:sz="0" w:space="0" w:color="auto"/>
            <w:left w:val="none" w:sz="0" w:space="0" w:color="auto"/>
            <w:bottom w:val="none" w:sz="0" w:space="0" w:color="auto"/>
            <w:right w:val="none" w:sz="0" w:space="0" w:color="auto"/>
          </w:divBdr>
          <w:divsChild>
            <w:div w:id="1932158329">
              <w:marLeft w:val="0"/>
              <w:marRight w:val="0"/>
              <w:marTop w:val="0"/>
              <w:marBottom w:val="0"/>
              <w:divBdr>
                <w:top w:val="none" w:sz="0" w:space="0" w:color="auto"/>
                <w:left w:val="none" w:sz="0" w:space="0" w:color="auto"/>
                <w:bottom w:val="none" w:sz="0" w:space="0" w:color="auto"/>
                <w:right w:val="none" w:sz="0" w:space="0" w:color="auto"/>
              </w:divBdr>
              <w:divsChild>
                <w:div w:id="10107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1644">
      <w:bodyDiv w:val="1"/>
      <w:marLeft w:val="0"/>
      <w:marRight w:val="0"/>
      <w:marTop w:val="0"/>
      <w:marBottom w:val="0"/>
      <w:divBdr>
        <w:top w:val="none" w:sz="0" w:space="0" w:color="auto"/>
        <w:left w:val="none" w:sz="0" w:space="0" w:color="auto"/>
        <w:bottom w:val="none" w:sz="0" w:space="0" w:color="auto"/>
        <w:right w:val="none" w:sz="0" w:space="0" w:color="auto"/>
      </w:divBdr>
      <w:divsChild>
        <w:div w:id="1468625876">
          <w:marLeft w:val="0"/>
          <w:marRight w:val="0"/>
          <w:marTop w:val="225"/>
          <w:marBottom w:val="225"/>
          <w:divBdr>
            <w:top w:val="none" w:sz="0" w:space="0" w:color="auto"/>
            <w:left w:val="none" w:sz="0" w:space="0" w:color="auto"/>
            <w:bottom w:val="none" w:sz="0" w:space="0" w:color="auto"/>
            <w:right w:val="none" w:sz="0" w:space="0" w:color="auto"/>
          </w:divBdr>
          <w:divsChild>
            <w:div w:id="189346088">
              <w:marLeft w:val="0"/>
              <w:marRight w:val="0"/>
              <w:marTop w:val="0"/>
              <w:marBottom w:val="0"/>
              <w:divBdr>
                <w:top w:val="none" w:sz="0" w:space="0" w:color="auto"/>
                <w:left w:val="none" w:sz="0" w:space="0" w:color="auto"/>
                <w:bottom w:val="none" w:sz="0" w:space="0" w:color="auto"/>
                <w:right w:val="none" w:sz="0" w:space="0" w:color="auto"/>
              </w:divBdr>
              <w:divsChild>
                <w:div w:id="296882207">
                  <w:marLeft w:val="0"/>
                  <w:marRight w:val="0"/>
                  <w:marTop w:val="0"/>
                  <w:marBottom w:val="0"/>
                  <w:divBdr>
                    <w:top w:val="none" w:sz="0" w:space="0" w:color="auto"/>
                    <w:left w:val="none" w:sz="0" w:space="0" w:color="auto"/>
                    <w:bottom w:val="none" w:sz="0" w:space="0" w:color="auto"/>
                    <w:right w:val="none" w:sz="0" w:space="0" w:color="auto"/>
                  </w:divBdr>
                  <w:divsChild>
                    <w:div w:id="2272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13995">
      <w:bodyDiv w:val="1"/>
      <w:marLeft w:val="0"/>
      <w:marRight w:val="0"/>
      <w:marTop w:val="0"/>
      <w:marBottom w:val="0"/>
      <w:divBdr>
        <w:top w:val="none" w:sz="0" w:space="0" w:color="auto"/>
        <w:left w:val="none" w:sz="0" w:space="0" w:color="auto"/>
        <w:bottom w:val="none" w:sz="0" w:space="0" w:color="auto"/>
        <w:right w:val="none" w:sz="0" w:space="0" w:color="auto"/>
      </w:divBdr>
      <w:divsChild>
        <w:div w:id="1154102921">
          <w:marLeft w:val="0"/>
          <w:marRight w:val="0"/>
          <w:marTop w:val="0"/>
          <w:marBottom w:val="0"/>
          <w:divBdr>
            <w:top w:val="none" w:sz="0" w:space="0" w:color="auto"/>
            <w:left w:val="none" w:sz="0" w:space="0" w:color="auto"/>
            <w:bottom w:val="none" w:sz="0" w:space="0" w:color="auto"/>
            <w:right w:val="none" w:sz="0" w:space="0" w:color="auto"/>
          </w:divBdr>
          <w:divsChild>
            <w:div w:id="1034379099">
              <w:marLeft w:val="0"/>
              <w:marRight w:val="0"/>
              <w:marTop w:val="0"/>
              <w:marBottom w:val="0"/>
              <w:divBdr>
                <w:top w:val="none" w:sz="0" w:space="0" w:color="auto"/>
                <w:left w:val="none" w:sz="0" w:space="0" w:color="auto"/>
                <w:bottom w:val="none" w:sz="0" w:space="0" w:color="auto"/>
                <w:right w:val="none" w:sz="0" w:space="0" w:color="auto"/>
              </w:divBdr>
              <w:divsChild>
                <w:div w:id="62989466">
                  <w:marLeft w:val="0"/>
                  <w:marRight w:val="0"/>
                  <w:marTop w:val="0"/>
                  <w:marBottom w:val="0"/>
                  <w:divBdr>
                    <w:top w:val="none" w:sz="0" w:space="0" w:color="auto"/>
                    <w:left w:val="none" w:sz="0" w:space="0" w:color="auto"/>
                    <w:bottom w:val="none" w:sz="0" w:space="0" w:color="auto"/>
                    <w:right w:val="none" w:sz="0" w:space="0" w:color="auto"/>
                  </w:divBdr>
                  <w:divsChild>
                    <w:div w:id="19159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92183">
      <w:bodyDiv w:val="1"/>
      <w:marLeft w:val="0"/>
      <w:marRight w:val="0"/>
      <w:marTop w:val="0"/>
      <w:marBottom w:val="0"/>
      <w:divBdr>
        <w:top w:val="none" w:sz="0" w:space="0" w:color="auto"/>
        <w:left w:val="none" w:sz="0" w:space="0" w:color="auto"/>
        <w:bottom w:val="none" w:sz="0" w:space="0" w:color="auto"/>
        <w:right w:val="none" w:sz="0" w:space="0" w:color="auto"/>
      </w:divBdr>
    </w:div>
    <w:div w:id="1305965615">
      <w:bodyDiv w:val="1"/>
      <w:marLeft w:val="0"/>
      <w:marRight w:val="0"/>
      <w:marTop w:val="0"/>
      <w:marBottom w:val="0"/>
      <w:divBdr>
        <w:top w:val="none" w:sz="0" w:space="0" w:color="auto"/>
        <w:left w:val="none" w:sz="0" w:space="0" w:color="auto"/>
        <w:bottom w:val="none" w:sz="0" w:space="0" w:color="auto"/>
        <w:right w:val="none" w:sz="0" w:space="0" w:color="auto"/>
      </w:divBdr>
      <w:divsChild>
        <w:div w:id="306591643">
          <w:marLeft w:val="0"/>
          <w:marRight w:val="0"/>
          <w:marTop w:val="0"/>
          <w:marBottom w:val="120"/>
          <w:divBdr>
            <w:top w:val="none" w:sz="0" w:space="0" w:color="auto"/>
            <w:left w:val="none" w:sz="0" w:space="0" w:color="auto"/>
            <w:bottom w:val="none" w:sz="0" w:space="0" w:color="auto"/>
            <w:right w:val="none" w:sz="0" w:space="0" w:color="auto"/>
          </w:divBdr>
          <w:divsChild>
            <w:div w:id="134417189">
              <w:marLeft w:val="0"/>
              <w:marRight w:val="0"/>
              <w:marTop w:val="0"/>
              <w:marBottom w:val="0"/>
              <w:divBdr>
                <w:top w:val="none" w:sz="0" w:space="0" w:color="auto"/>
                <w:left w:val="none" w:sz="0" w:space="0" w:color="auto"/>
                <w:bottom w:val="none" w:sz="0" w:space="0" w:color="auto"/>
                <w:right w:val="none" w:sz="0" w:space="0" w:color="auto"/>
              </w:divBdr>
              <w:divsChild>
                <w:div w:id="1411729426">
                  <w:marLeft w:val="0"/>
                  <w:marRight w:val="0"/>
                  <w:marTop w:val="0"/>
                  <w:marBottom w:val="0"/>
                  <w:divBdr>
                    <w:top w:val="none" w:sz="0" w:space="0" w:color="auto"/>
                    <w:left w:val="none" w:sz="0" w:space="0" w:color="auto"/>
                    <w:bottom w:val="none" w:sz="0" w:space="0" w:color="auto"/>
                    <w:right w:val="none" w:sz="0" w:space="0" w:color="auto"/>
                  </w:divBdr>
                  <w:divsChild>
                    <w:div w:id="108117992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326664040">
      <w:bodyDiv w:val="1"/>
      <w:marLeft w:val="0"/>
      <w:marRight w:val="0"/>
      <w:marTop w:val="0"/>
      <w:marBottom w:val="0"/>
      <w:divBdr>
        <w:top w:val="none" w:sz="0" w:space="0" w:color="auto"/>
        <w:left w:val="none" w:sz="0" w:space="0" w:color="auto"/>
        <w:bottom w:val="none" w:sz="0" w:space="0" w:color="auto"/>
        <w:right w:val="none" w:sz="0" w:space="0" w:color="auto"/>
      </w:divBdr>
      <w:divsChild>
        <w:div w:id="1699508381">
          <w:marLeft w:val="0"/>
          <w:marRight w:val="0"/>
          <w:marTop w:val="225"/>
          <w:marBottom w:val="225"/>
          <w:divBdr>
            <w:top w:val="none" w:sz="0" w:space="0" w:color="auto"/>
            <w:left w:val="none" w:sz="0" w:space="0" w:color="auto"/>
            <w:bottom w:val="none" w:sz="0" w:space="0" w:color="auto"/>
            <w:right w:val="none" w:sz="0" w:space="0" w:color="auto"/>
          </w:divBdr>
          <w:divsChild>
            <w:div w:id="1446118309">
              <w:marLeft w:val="0"/>
              <w:marRight w:val="0"/>
              <w:marTop w:val="0"/>
              <w:marBottom w:val="0"/>
              <w:divBdr>
                <w:top w:val="none" w:sz="0" w:space="0" w:color="auto"/>
                <w:left w:val="none" w:sz="0" w:space="0" w:color="auto"/>
                <w:bottom w:val="none" w:sz="0" w:space="0" w:color="auto"/>
                <w:right w:val="none" w:sz="0" w:space="0" w:color="auto"/>
              </w:divBdr>
              <w:divsChild>
                <w:div w:id="301279430">
                  <w:marLeft w:val="0"/>
                  <w:marRight w:val="0"/>
                  <w:marTop w:val="0"/>
                  <w:marBottom w:val="0"/>
                  <w:divBdr>
                    <w:top w:val="none" w:sz="0" w:space="0" w:color="auto"/>
                    <w:left w:val="none" w:sz="0" w:space="0" w:color="auto"/>
                    <w:bottom w:val="none" w:sz="0" w:space="0" w:color="auto"/>
                    <w:right w:val="none" w:sz="0" w:space="0" w:color="auto"/>
                  </w:divBdr>
                  <w:divsChild>
                    <w:div w:id="735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883736">
      <w:bodyDiv w:val="1"/>
      <w:marLeft w:val="0"/>
      <w:marRight w:val="0"/>
      <w:marTop w:val="0"/>
      <w:marBottom w:val="0"/>
      <w:divBdr>
        <w:top w:val="none" w:sz="0" w:space="0" w:color="auto"/>
        <w:left w:val="none" w:sz="0" w:space="0" w:color="auto"/>
        <w:bottom w:val="none" w:sz="0" w:space="0" w:color="auto"/>
        <w:right w:val="none" w:sz="0" w:space="0" w:color="auto"/>
      </w:divBdr>
      <w:divsChild>
        <w:div w:id="1324626946">
          <w:marLeft w:val="0"/>
          <w:marRight w:val="0"/>
          <w:marTop w:val="0"/>
          <w:marBottom w:val="0"/>
          <w:divBdr>
            <w:top w:val="none" w:sz="0" w:space="0" w:color="auto"/>
            <w:left w:val="none" w:sz="0" w:space="0" w:color="auto"/>
            <w:bottom w:val="none" w:sz="0" w:space="0" w:color="auto"/>
            <w:right w:val="none" w:sz="0" w:space="0" w:color="auto"/>
          </w:divBdr>
          <w:divsChild>
            <w:div w:id="1353611778">
              <w:marLeft w:val="0"/>
              <w:marRight w:val="0"/>
              <w:marTop w:val="0"/>
              <w:marBottom w:val="0"/>
              <w:divBdr>
                <w:top w:val="none" w:sz="0" w:space="0" w:color="auto"/>
                <w:left w:val="none" w:sz="0" w:space="0" w:color="auto"/>
                <w:bottom w:val="none" w:sz="0" w:space="0" w:color="auto"/>
                <w:right w:val="none" w:sz="0" w:space="0" w:color="auto"/>
              </w:divBdr>
              <w:divsChild>
                <w:div w:id="577902058">
                  <w:marLeft w:val="0"/>
                  <w:marRight w:val="0"/>
                  <w:marTop w:val="0"/>
                  <w:marBottom w:val="0"/>
                  <w:divBdr>
                    <w:top w:val="none" w:sz="0" w:space="0" w:color="auto"/>
                    <w:left w:val="none" w:sz="0" w:space="0" w:color="auto"/>
                    <w:bottom w:val="none" w:sz="0" w:space="0" w:color="auto"/>
                    <w:right w:val="none" w:sz="0" w:space="0" w:color="auto"/>
                  </w:divBdr>
                  <w:divsChild>
                    <w:div w:id="175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9077">
      <w:bodyDiv w:val="1"/>
      <w:marLeft w:val="0"/>
      <w:marRight w:val="0"/>
      <w:marTop w:val="0"/>
      <w:marBottom w:val="0"/>
      <w:divBdr>
        <w:top w:val="none" w:sz="0" w:space="0" w:color="auto"/>
        <w:left w:val="none" w:sz="0" w:space="0" w:color="auto"/>
        <w:bottom w:val="none" w:sz="0" w:space="0" w:color="auto"/>
        <w:right w:val="none" w:sz="0" w:space="0" w:color="auto"/>
      </w:divBdr>
      <w:divsChild>
        <w:div w:id="139075992">
          <w:marLeft w:val="0"/>
          <w:marRight w:val="0"/>
          <w:marTop w:val="0"/>
          <w:marBottom w:val="0"/>
          <w:divBdr>
            <w:top w:val="none" w:sz="0" w:space="0" w:color="auto"/>
            <w:left w:val="none" w:sz="0" w:space="0" w:color="auto"/>
            <w:bottom w:val="none" w:sz="0" w:space="0" w:color="auto"/>
            <w:right w:val="none" w:sz="0" w:space="0" w:color="auto"/>
          </w:divBdr>
          <w:divsChild>
            <w:div w:id="637565287">
              <w:marLeft w:val="0"/>
              <w:marRight w:val="0"/>
              <w:marTop w:val="0"/>
              <w:marBottom w:val="0"/>
              <w:divBdr>
                <w:top w:val="none" w:sz="0" w:space="0" w:color="auto"/>
                <w:left w:val="none" w:sz="0" w:space="0" w:color="auto"/>
                <w:bottom w:val="none" w:sz="0" w:space="0" w:color="auto"/>
                <w:right w:val="none" w:sz="0" w:space="0" w:color="auto"/>
              </w:divBdr>
              <w:divsChild>
                <w:div w:id="261308521">
                  <w:marLeft w:val="0"/>
                  <w:marRight w:val="0"/>
                  <w:marTop w:val="0"/>
                  <w:marBottom w:val="0"/>
                  <w:divBdr>
                    <w:top w:val="none" w:sz="0" w:space="0" w:color="auto"/>
                    <w:left w:val="none" w:sz="0" w:space="0" w:color="auto"/>
                    <w:bottom w:val="none" w:sz="0" w:space="0" w:color="auto"/>
                    <w:right w:val="none" w:sz="0" w:space="0" w:color="auto"/>
                  </w:divBdr>
                  <w:divsChild>
                    <w:div w:id="16880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12509">
      <w:bodyDiv w:val="1"/>
      <w:marLeft w:val="0"/>
      <w:marRight w:val="0"/>
      <w:marTop w:val="0"/>
      <w:marBottom w:val="0"/>
      <w:divBdr>
        <w:top w:val="none" w:sz="0" w:space="0" w:color="auto"/>
        <w:left w:val="none" w:sz="0" w:space="0" w:color="auto"/>
        <w:bottom w:val="none" w:sz="0" w:space="0" w:color="auto"/>
        <w:right w:val="none" w:sz="0" w:space="0" w:color="auto"/>
      </w:divBdr>
      <w:divsChild>
        <w:div w:id="724572624">
          <w:marLeft w:val="0"/>
          <w:marRight w:val="0"/>
          <w:marTop w:val="0"/>
          <w:marBottom w:val="0"/>
          <w:divBdr>
            <w:top w:val="none" w:sz="0" w:space="0" w:color="auto"/>
            <w:left w:val="none" w:sz="0" w:space="0" w:color="auto"/>
            <w:bottom w:val="none" w:sz="0" w:space="0" w:color="auto"/>
            <w:right w:val="none" w:sz="0" w:space="0" w:color="auto"/>
          </w:divBdr>
          <w:divsChild>
            <w:div w:id="1763605650">
              <w:marLeft w:val="0"/>
              <w:marRight w:val="0"/>
              <w:marTop w:val="0"/>
              <w:marBottom w:val="0"/>
              <w:divBdr>
                <w:top w:val="none" w:sz="0" w:space="0" w:color="auto"/>
                <w:left w:val="none" w:sz="0" w:space="0" w:color="auto"/>
                <w:bottom w:val="none" w:sz="0" w:space="0" w:color="auto"/>
                <w:right w:val="none" w:sz="0" w:space="0" w:color="auto"/>
              </w:divBdr>
              <w:divsChild>
                <w:div w:id="1139106939">
                  <w:marLeft w:val="0"/>
                  <w:marRight w:val="0"/>
                  <w:marTop w:val="0"/>
                  <w:marBottom w:val="0"/>
                  <w:divBdr>
                    <w:top w:val="none" w:sz="0" w:space="0" w:color="auto"/>
                    <w:left w:val="none" w:sz="0" w:space="0" w:color="auto"/>
                    <w:bottom w:val="none" w:sz="0" w:space="0" w:color="auto"/>
                    <w:right w:val="none" w:sz="0" w:space="0" w:color="auto"/>
                  </w:divBdr>
                  <w:divsChild>
                    <w:div w:id="127883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094">
      <w:bodyDiv w:val="1"/>
      <w:marLeft w:val="0"/>
      <w:marRight w:val="0"/>
      <w:marTop w:val="0"/>
      <w:marBottom w:val="0"/>
      <w:divBdr>
        <w:top w:val="none" w:sz="0" w:space="0" w:color="auto"/>
        <w:left w:val="none" w:sz="0" w:space="0" w:color="auto"/>
        <w:bottom w:val="none" w:sz="0" w:space="0" w:color="auto"/>
        <w:right w:val="none" w:sz="0" w:space="0" w:color="auto"/>
      </w:divBdr>
      <w:divsChild>
        <w:div w:id="1507666789">
          <w:marLeft w:val="0"/>
          <w:marRight w:val="0"/>
          <w:marTop w:val="0"/>
          <w:marBottom w:val="0"/>
          <w:divBdr>
            <w:top w:val="none" w:sz="0" w:space="0" w:color="auto"/>
            <w:left w:val="none" w:sz="0" w:space="0" w:color="auto"/>
            <w:bottom w:val="none" w:sz="0" w:space="0" w:color="auto"/>
            <w:right w:val="none" w:sz="0" w:space="0" w:color="auto"/>
          </w:divBdr>
          <w:divsChild>
            <w:div w:id="581447432">
              <w:marLeft w:val="0"/>
              <w:marRight w:val="0"/>
              <w:marTop w:val="0"/>
              <w:marBottom w:val="0"/>
              <w:divBdr>
                <w:top w:val="none" w:sz="0" w:space="0" w:color="auto"/>
                <w:left w:val="none" w:sz="0" w:space="0" w:color="auto"/>
                <w:bottom w:val="none" w:sz="0" w:space="0" w:color="auto"/>
                <w:right w:val="none" w:sz="0" w:space="0" w:color="auto"/>
              </w:divBdr>
              <w:divsChild>
                <w:div w:id="17312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8716">
      <w:bodyDiv w:val="1"/>
      <w:marLeft w:val="0"/>
      <w:marRight w:val="0"/>
      <w:marTop w:val="0"/>
      <w:marBottom w:val="0"/>
      <w:divBdr>
        <w:top w:val="none" w:sz="0" w:space="0" w:color="auto"/>
        <w:left w:val="none" w:sz="0" w:space="0" w:color="auto"/>
        <w:bottom w:val="none" w:sz="0" w:space="0" w:color="auto"/>
        <w:right w:val="none" w:sz="0" w:space="0" w:color="auto"/>
      </w:divBdr>
    </w:div>
    <w:div w:id="1567490863">
      <w:bodyDiv w:val="1"/>
      <w:marLeft w:val="0"/>
      <w:marRight w:val="0"/>
      <w:marTop w:val="0"/>
      <w:marBottom w:val="0"/>
      <w:divBdr>
        <w:top w:val="none" w:sz="0" w:space="0" w:color="auto"/>
        <w:left w:val="none" w:sz="0" w:space="0" w:color="auto"/>
        <w:bottom w:val="none" w:sz="0" w:space="0" w:color="auto"/>
        <w:right w:val="none" w:sz="0" w:space="0" w:color="auto"/>
      </w:divBdr>
    </w:div>
    <w:div w:id="1625110884">
      <w:bodyDiv w:val="1"/>
      <w:marLeft w:val="0"/>
      <w:marRight w:val="0"/>
      <w:marTop w:val="0"/>
      <w:marBottom w:val="0"/>
      <w:divBdr>
        <w:top w:val="none" w:sz="0" w:space="0" w:color="auto"/>
        <w:left w:val="none" w:sz="0" w:space="0" w:color="auto"/>
        <w:bottom w:val="none" w:sz="0" w:space="0" w:color="auto"/>
        <w:right w:val="none" w:sz="0" w:space="0" w:color="auto"/>
      </w:divBdr>
      <w:divsChild>
        <w:div w:id="1136728138">
          <w:marLeft w:val="0"/>
          <w:marRight w:val="0"/>
          <w:marTop w:val="0"/>
          <w:marBottom w:val="0"/>
          <w:divBdr>
            <w:top w:val="none" w:sz="0" w:space="0" w:color="auto"/>
            <w:left w:val="none" w:sz="0" w:space="0" w:color="auto"/>
            <w:bottom w:val="none" w:sz="0" w:space="0" w:color="auto"/>
            <w:right w:val="none" w:sz="0" w:space="0" w:color="auto"/>
          </w:divBdr>
          <w:divsChild>
            <w:div w:id="1911891786">
              <w:marLeft w:val="0"/>
              <w:marRight w:val="0"/>
              <w:marTop w:val="0"/>
              <w:marBottom w:val="0"/>
              <w:divBdr>
                <w:top w:val="none" w:sz="0" w:space="0" w:color="auto"/>
                <w:left w:val="none" w:sz="0" w:space="0" w:color="auto"/>
                <w:bottom w:val="none" w:sz="0" w:space="0" w:color="auto"/>
                <w:right w:val="none" w:sz="0" w:space="0" w:color="auto"/>
              </w:divBdr>
              <w:divsChild>
                <w:div w:id="47233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0642">
      <w:bodyDiv w:val="1"/>
      <w:marLeft w:val="0"/>
      <w:marRight w:val="0"/>
      <w:marTop w:val="0"/>
      <w:marBottom w:val="0"/>
      <w:divBdr>
        <w:top w:val="none" w:sz="0" w:space="0" w:color="auto"/>
        <w:left w:val="none" w:sz="0" w:space="0" w:color="auto"/>
        <w:bottom w:val="none" w:sz="0" w:space="0" w:color="auto"/>
        <w:right w:val="none" w:sz="0" w:space="0" w:color="auto"/>
      </w:divBdr>
    </w:div>
    <w:div w:id="1759522591">
      <w:bodyDiv w:val="1"/>
      <w:marLeft w:val="0"/>
      <w:marRight w:val="0"/>
      <w:marTop w:val="0"/>
      <w:marBottom w:val="0"/>
      <w:divBdr>
        <w:top w:val="none" w:sz="0" w:space="0" w:color="auto"/>
        <w:left w:val="none" w:sz="0" w:space="0" w:color="auto"/>
        <w:bottom w:val="none" w:sz="0" w:space="0" w:color="auto"/>
        <w:right w:val="none" w:sz="0" w:space="0" w:color="auto"/>
      </w:divBdr>
      <w:divsChild>
        <w:div w:id="1199121740">
          <w:marLeft w:val="0"/>
          <w:marRight w:val="0"/>
          <w:marTop w:val="0"/>
          <w:marBottom w:val="0"/>
          <w:divBdr>
            <w:top w:val="none" w:sz="0" w:space="0" w:color="auto"/>
            <w:left w:val="none" w:sz="0" w:space="0" w:color="auto"/>
            <w:bottom w:val="none" w:sz="0" w:space="0" w:color="auto"/>
            <w:right w:val="none" w:sz="0" w:space="0" w:color="auto"/>
          </w:divBdr>
          <w:divsChild>
            <w:div w:id="1964770650">
              <w:marLeft w:val="0"/>
              <w:marRight w:val="0"/>
              <w:marTop w:val="0"/>
              <w:marBottom w:val="0"/>
              <w:divBdr>
                <w:top w:val="none" w:sz="0" w:space="0" w:color="auto"/>
                <w:left w:val="none" w:sz="0" w:space="0" w:color="auto"/>
                <w:bottom w:val="none" w:sz="0" w:space="0" w:color="auto"/>
                <w:right w:val="none" w:sz="0" w:space="0" w:color="auto"/>
              </w:divBdr>
              <w:divsChild>
                <w:div w:id="19701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0000">
      <w:bodyDiv w:val="1"/>
      <w:marLeft w:val="0"/>
      <w:marRight w:val="0"/>
      <w:marTop w:val="0"/>
      <w:marBottom w:val="0"/>
      <w:divBdr>
        <w:top w:val="none" w:sz="0" w:space="0" w:color="auto"/>
        <w:left w:val="none" w:sz="0" w:space="0" w:color="auto"/>
        <w:bottom w:val="none" w:sz="0" w:space="0" w:color="auto"/>
        <w:right w:val="none" w:sz="0" w:space="0" w:color="auto"/>
      </w:divBdr>
    </w:div>
    <w:div w:id="1784226148">
      <w:bodyDiv w:val="1"/>
      <w:marLeft w:val="0"/>
      <w:marRight w:val="0"/>
      <w:marTop w:val="0"/>
      <w:marBottom w:val="0"/>
      <w:divBdr>
        <w:top w:val="none" w:sz="0" w:space="0" w:color="auto"/>
        <w:left w:val="none" w:sz="0" w:space="0" w:color="auto"/>
        <w:bottom w:val="none" w:sz="0" w:space="0" w:color="auto"/>
        <w:right w:val="none" w:sz="0" w:space="0" w:color="auto"/>
      </w:divBdr>
    </w:div>
    <w:div w:id="1800414260">
      <w:bodyDiv w:val="1"/>
      <w:marLeft w:val="0"/>
      <w:marRight w:val="0"/>
      <w:marTop w:val="0"/>
      <w:marBottom w:val="0"/>
      <w:divBdr>
        <w:top w:val="none" w:sz="0" w:space="0" w:color="auto"/>
        <w:left w:val="none" w:sz="0" w:space="0" w:color="auto"/>
        <w:bottom w:val="none" w:sz="0" w:space="0" w:color="auto"/>
        <w:right w:val="none" w:sz="0" w:space="0" w:color="auto"/>
      </w:divBdr>
      <w:divsChild>
        <w:div w:id="1955600719">
          <w:marLeft w:val="0"/>
          <w:marRight w:val="0"/>
          <w:marTop w:val="0"/>
          <w:marBottom w:val="0"/>
          <w:divBdr>
            <w:top w:val="none" w:sz="0" w:space="0" w:color="auto"/>
            <w:left w:val="none" w:sz="0" w:space="0" w:color="auto"/>
            <w:bottom w:val="none" w:sz="0" w:space="0" w:color="auto"/>
            <w:right w:val="none" w:sz="0" w:space="0" w:color="auto"/>
          </w:divBdr>
          <w:divsChild>
            <w:div w:id="241138226">
              <w:marLeft w:val="0"/>
              <w:marRight w:val="0"/>
              <w:marTop w:val="0"/>
              <w:marBottom w:val="0"/>
              <w:divBdr>
                <w:top w:val="none" w:sz="0" w:space="0" w:color="auto"/>
                <w:left w:val="none" w:sz="0" w:space="0" w:color="auto"/>
                <w:bottom w:val="none" w:sz="0" w:space="0" w:color="auto"/>
                <w:right w:val="none" w:sz="0" w:space="0" w:color="auto"/>
              </w:divBdr>
              <w:divsChild>
                <w:div w:id="1900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4640">
      <w:bodyDiv w:val="1"/>
      <w:marLeft w:val="0"/>
      <w:marRight w:val="0"/>
      <w:marTop w:val="0"/>
      <w:marBottom w:val="0"/>
      <w:divBdr>
        <w:top w:val="none" w:sz="0" w:space="0" w:color="auto"/>
        <w:left w:val="none" w:sz="0" w:space="0" w:color="auto"/>
        <w:bottom w:val="none" w:sz="0" w:space="0" w:color="auto"/>
        <w:right w:val="none" w:sz="0" w:space="0" w:color="auto"/>
      </w:divBdr>
      <w:divsChild>
        <w:div w:id="957491502">
          <w:marLeft w:val="0"/>
          <w:marRight w:val="0"/>
          <w:marTop w:val="0"/>
          <w:marBottom w:val="0"/>
          <w:divBdr>
            <w:top w:val="none" w:sz="0" w:space="0" w:color="auto"/>
            <w:left w:val="none" w:sz="0" w:space="0" w:color="auto"/>
            <w:bottom w:val="none" w:sz="0" w:space="0" w:color="auto"/>
            <w:right w:val="none" w:sz="0" w:space="0" w:color="auto"/>
          </w:divBdr>
          <w:divsChild>
            <w:div w:id="240913210">
              <w:marLeft w:val="0"/>
              <w:marRight w:val="0"/>
              <w:marTop w:val="0"/>
              <w:marBottom w:val="0"/>
              <w:divBdr>
                <w:top w:val="none" w:sz="0" w:space="0" w:color="auto"/>
                <w:left w:val="none" w:sz="0" w:space="0" w:color="auto"/>
                <w:bottom w:val="none" w:sz="0" w:space="0" w:color="auto"/>
                <w:right w:val="none" w:sz="0" w:space="0" w:color="auto"/>
              </w:divBdr>
              <w:divsChild>
                <w:div w:id="1514684861">
                  <w:marLeft w:val="0"/>
                  <w:marRight w:val="0"/>
                  <w:marTop w:val="0"/>
                  <w:marBottom w:val="0"/>
                  <w:divBdr>
                    <w:top w:val="none" w:sz="0" w:space="0" w:color="auto"/>
                    <w:left w:val="none" w:sz="0" w:space="0" w:color="auto"/>
                    <w:bottom w:val="none" w:sz="0" w:space="0" w:color="auto"/>
                    <w:right w:val="none" w:sz="0" w:space="0" w:color="auto"/>
                  </w:divBdr>
                  <w:divsChild>
                    <w:div w:id="1698700609">
                      <w:marLeft w:val="0"/>
                      <w:marRight w:val="0"/>
                      <w:marTop w:val="0"/>
                      <w:marBottom w:val="0"/>
                      <w:divBdr>
                        <w:top w:val="none" w:sz="0" w:space="0" w:color="auto"/>
                        <w:left w:val="none" w:sz="0" w:space="0" w:color="auto"/>
                        <w:bottom w:val="none" w:sz="0" w:space="0" w:color="auto"/>
                        <w:right w:val="none" w:sz="0" w:space="0" w:color="auto"/>
                      </w:divBdr>
                    </w:div>
                    <w:div w:id="13459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71409">
      <w:bodyDiv w:val="1"/>
      <w:marLeft w:val="0"/>
      <w:marRight w:val="0"/>
      <w:marTop w:val="0"/>
      <w:marBottom w:val="0"/>
      <w:divBdr>
        <w:top w:val="none" w:sz="0" w:space="0" w:color="auto"/>
        <w:left w:val="none" w:sz="0" w:space="0" w:color="auto"/>
        <w:bottom w:val="none" w:sz="0" w:space="0" w:color="auto"/>
        <w:right w:val="none" w:sz="0" w:space="0" w:color="auto"/>
      </w:divBdr>
      <w:divsChild>
        <w:div w:id="1812478789">
          <w:marLeft w:val="0"/>
          <w:marRight w:val="0"/>
          <w:marTop w:val="0"/>
          <w:marBottom w:val="0"/>
          <w:divBdr>
            <w:top w:val="none" w:sz="0" w:space="0" w:color="auto"/>
            <w:left w:val="none" w:sz="0" w:space="0" w:color="auto"/>
            <w:bottom w:val="none" w:sz="0" w:space="0" w:color="auto"/>
            <w:right w:val="none" w:sz="0" w:space="0" w:color="auto"/>
          </w:divBdr>
          <w:divsChild>
            <w:div w:id="519785920">
              <w:marLeft w:val="0"/>
              <w:marRight w:val="0"/>
              <w:marTop w:val="0"/>
              <w:marBottom w:val="0"/>
              <w:divBdr>
                <w:top w:val="none" w:sz="0" w:space="0" w:color="auto"/>
                <w:left w:val="none" w:sz="0" w:space="0" w:color="auto"/>
                <w:bottom w:val="none" w:sz="0" w:space="0" w:color="auto"/>
                <w:right w:val="none" w:sz="0" w:space="0" w:color="auto"/>
              </w:divBdr>
              <w:divsChild>
                <w:div w:id="12817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25002">
      <w:bodyDiv w:val="1"/>
      <w:marLeft w:val="0"/>
      <w:marRight w:val="0"/>
      <w:marTop w:val="0"/>
      <w:marBottom w:val="0"/>
      <w:divBdr>
        <w:top w:val="none" w:sz="0" w:space="0" w:color="auto"/>
        <w:left w:val="none" w:sz="0" w:space="0" w:color="auto"/>
        <w:bottom w:val="none" w:sz="0" w:space="0" w:color="auto"/>
        <w:right w:val="none" w:sz="0" w:space="0" w:color="auto"/>
      </w:divBdr>
    </w:div>
    <w:div w:id="1923834692">
      <w:bodyDiv w:val="1"/>
      <w:marLeft w:val="0"/>
      <w:marRight w:val="0"/>
      <w:marTop w:val="0"/>
      <w:marBottom w:val="0"/>
      <w:divBdr>
        <w:top w:val="none" w:sz="0" w:space="0" w:color="auto"/>
        <w:left w:val="none" w:sz="0" w:space="0" w:color="auto"/>
        <w:bottom w:val="none" w:sz="0" w:space="0" w:color="auto"/>
        <w:right w:val="none" w:sz="0" w:space="0" w:color="auto"/>
      </w:divBdr>
      <w:divsChild>
        <w:div w:id="136803549">
          <w:marLeft w:val="0"/>
          <w:marRight w:val="0"/>
          <w:marTop w:val="0"/>
          <w:marBottom w:val="0"/>
          <w:divBdr>
            <w:top w:val="none" w:sz="0" w:space="0" w:color="auto"/>
            <w:left w:val="none" w:sz="0" w:space="0" w:color="auto"/>
            <w:bottom w:val="none" w:sz="0" w:space="0" w:color="auto"/>
            <w:right w:val="none" w:sz="0" w:space="0" w:color="auto"/>
          </w:divBdr>
          <w:divsChild>
            <w:div w:id="2040812770">
              <w:marLeft w:val="0"/>
              <w:marRight w:val="0"/>
              <w:marTop w:val="0"/>
              <w:marBottom w:val="0"/>
              <w:divBdr>
                <w:top w:val="none" w:sz="0" w:space="0" w:color="auto"/>
                <w:left w:val="none" w:sz="0" w:space="0" w:color="auto"/>
                <w:bottom w:val="none" w:sz="0" w:space="0" w:color="auto"/>
                <w:right w:val="none" w:sz="0" w:space="0" w:color="auto"/>
              </w:divBdr>
              <w:divsChild>
                <w:div w:id="18087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3660">
      <w:bodyDiv w:val="1"/>
      <w:marLeft w:val="0"/>
      <w:marRight w:val="0"/>
      <w:marTop w:val="0"/>
      <w:marBottom w:val="0"/>
      <w:divBdr>
        <w:top w:val="none" w:sz="0" w:space="0" w:color="auto"/>
        <w:left w:val="none" w:sz="0" w:space="0" w:color="auto"/>
        <w:bottom w:val="none" w:sz="0" w:space="0" w:color="auto"/>
        <w:right w:val="none" w:sz="0" w:space="0" w:color="auto"/>
      </w:divBdr>
      <w:divsChild>
        <w:div w:id="715391285">
          <w:marLeft w:val="1740"/>
          <w:marRight w:val="0"/>
          <w:marTop w:val="0"/>
          <w:marBottom w:val="240"/>
          <w:divBdr>
            <w:top w:val="none" w:sz="0" w:space="0" w:color="auto"/>
            <w:left w:val="none" w:sz="0" w:space="0" w:color="auto"/>
            <w:bottom w:val="none" w:sz="0" w:space="0" w:color="auto"/>
            <w:right w:val="none" w:sz="0" w:space="0" w:color="auto"/>
          </w:divBdr>
        </w:div>
        <w:div w:id="1220706017">
          <w:marLeft w:val="1740"/>
          <w:marRight w:val="0"/>
          <w:marTop w:val="0"/>
          <w:marBottom w:val="240"/>
          <w:divBdr>
            <w:top w:val="none" w:sz="0" w:space="0" w:color="auto"/>
            <w:left w:val="none" w:sz="0" w:space="0" w:color="auto"/>
            <w:bottom w:val="none" w:sz="0" w:space="0" w:color="auto"/>
            <w:right w:val="none" w:sz="0" w:space="0" w:color="auto"/>
          </w:divBdr>
        </w:div>
        <w:div w:id="412901376">
          <w:marLeft w:val="1740"/>
          <w:marRight w:val="0"/>
          <w:marTop w:val="0"/>
          <w:marBottom w:val="240"/>
          <w:divBdr>
            <w:top w:val="none" w:sz="0" w:space="0" w:color="auto"/>
            <w:left w:val="none" w:sz="0" w:space="0" w:color="auto"/>
            <w:bottom w:val="none" w:sz="0" w:space="0" w:color="auto"/>
            <w:right w:val="none" w:sz="0" w:space="0" w:color="auto"/>
          </w:divBdr>
        </w:div>
      </w:divsChild>
    </w:div>
    <w:div w:id="2029482419">
      <w:bodyDiv w:val="1"/>
      <w:marLeft w:val="0"/>
      <w:marRight w:val="0"/>
      <w:marTop w:val="0"/>
      <w:marBottom w:val="0"/>
      <w:divBdr>
        <w:top w:val="none" w:sz="0" w:space="0" w:color="auto"/>
        <w:left w:val="none" w:sz="0" w:space="0" w:color="auto"/>
        <w:bottom w:val="none" w:sz="0" w:space="0" w:color="auto"/>
        <w:right w:val="none" w:sz="0" w:space="0" w:color="auto"/>
      </w:divBdr>
      <w:divsChild>
        <w:div w:id="608197812">
          <w:marLeft w:val="0"/>
          <w:marRight w:val="0"/>
          <w:marTop w:val="0"/>
          <w:marBottom w:val="0"/>
          <w:divBdr>
            <w:top w:val="none" w:sz="0" w:space="0" w:color="auto"/>
            <w:left w:val="none" w:sz="0" w:space="0" w:color="auto"/>
            <w:bottom w:val="none" w:sz="0" w:space="0" w:color="auto"/>
            <w:right w:val="none" w:sz="0" w:space="0" w:color="auto"/>
          </w:divBdr>
          <w:divsChild>
            <w:div w:id="1978728582">
              <w:marLeft w:val="0"/>
              <w:marRight w:val="0"/>
              <w:marTop w:val="0"/>
              <w:marBottom w:val="0"/>
              <w:divBdr>
                <w:top w:val="none" w:sz="0" w:space="0" w:color="auto"/>
                <w:left w:val="none" w:sz="0" w:space="0" w:color="auto"/>
                <w:bottom w:val="none" w:sz="0" w:space="0" w:color="auto"/>
                <w:right w:val="none" w:sz="0" w:space="0" w:color="auto"/>
              </w:divBdr>
              <w:divsChild>
                <w:div w:id="459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5968">
      <w:bodyDiv w:val="1"/>
      <w:marLeft w:val="0"/>
      <w:marRight w:val="0"/>
      <w:marTop w:val="0"/>
      <w:marBottom w:val="0"/>
      <w:divBdr>
        <w:top w:val="none" w:sz="0" w:space="0" w:color="auto"/>
        <w:left w:val="none" w:sz="0" w:space="0" w:color="auto"/>
        <w:bottom w:val="none" w:sz="0" w:space="0" w:color="auto"/>
        <w:right w:val="none" w:sz="0" w:space="0" w:color="auto"/>
      </w:divBdr>
      <w:divsChild>
        <w:div w:id="333726761">
          <w:marLeft w:val="0"/>
          <w:marRight w:val="0"/>
          <w:marTop w:val="0"/>
          <w:marBottom w:val="0"/>
          <w:divBdr>
            <w:top w:val="none" w:sz="0" w:space="0" w:color="auto"/>
            <w:left w:val="none" w:sz="0" w:space="0" w:color="auto"/>
            <w:bottom w:val="none" w:sz="0" w:space="0" w:color="auto"/>
            <w:right w:val="none" w:sz="0" w:space="0" w:color="auto"/>
          </w:divBdr>
          <w:divsChild>
            <w:div w:id="1636108175">
              <w:marLeft w:val="0"/>
              <w:marRight w:val="0"/>
              <w:marTop w:val="0"/>
              <w:marBottom w:val="0"/>
              <w:divBdr>
                <w:top w:val="none" w:sz="0" w:space="0" w:color="auto"/>
                <w:left w:val="none" w:sz="0" w:space="0" w:color="auto"/>
                <w:bottom w:val="none" w:sz="0" w:space="0" w:color="auto"/>
                <w:right w:val="none" w:sz="0" w:space="0" w:color="auto"/>
              </w:divBdr>
              <w:divsChild>
                <w:div w:id="20895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1084">
      <w:bodyDiv w:val="1"/>
      <w:marLeft w:val="0"/>
      <w:marRight w:val="0"/>
      <w:marTop w:val="0"/>
      <w:marBottom w:val="0"/>
      <w:divBdr>
        <w:top w:val="none" w:sz="0" w:space="0" w:color="auto"/>
        <w:left w:val="none" w:sz="0" w:space="0" w:color="auto"/>
        <w:bottom w:val="none" w:sz="0" w:space="0" w:color="auto"/>
        <w:right w:val="none" w:sz="0" w:space="0" w:color="auto"/>
      </w:divBdr>
    </w:div>
    <w:div w:id="2119833940">
      <w:bodyDiv w:val="1"/>
      <w:marLeft w:val="0"/>
      <w:marRight w:val="0"/>
      <w:marTop w:val="0"/>
      <w:marBottom w:val="0"/>
      <w:divBdr>
        <w:top w:val="none" w:sz="0" w:space="0" w:color="auto"/>
        <w:left w:val="none" w:sz="0" w:space="0" w:color="auto"/>
        <w:bottom w:val="none" w:sz="0" w:space="0" w:color="auto"/>
        <w:right w:val="none" w:sz="0" w:space="0" w:color="auto"/>
      </w:divBdr>
      <w:divsChild>
        <w:div w:id="656299771">
          <w:marLeft w:val="0"/>
          <w:marRight w:val="0"/>
          <w:marTop w:val="0"/>
          <w:marBottom w:val="0"/>
          <w:divBdr>
            <w:top w:val="none" w:sz="0" w:space="0" w:color="auto"/>
            <w:left w:val="none" w:sz="0" w:space="0" w:color="auto"/>
            <w:bottom w:val="none" w:sz="0" w:space="0" w:color="auto"/>
            <w:right w:val="none" w:sz="0" w:space="0" w:color="auto"/>
          </w:divBdr>
          <w:divsChild>
            <w:div w:id="2105375617">
              <w:marLeft w:val="0"/>
              <w:marRight w:val="0"/>
              <w:marTop w:val="0"/>
              <w:marBottom w:val="0"/>
              <w:divBdr>
                <w:top w:val="none" w:sz="0" w:space="0" w:color="auto"/>
                <w:left w:val="none" w:sz="0" w:space="0" w:color="auto"/>
                <w:bottom w:val="none" w:sz="0" w:space="0" w:color="auto"/>
                <w:right w:val="none" w:sz="0" w:space="0" w:color="auto"/>
              </w:divBdr>
              <w:divsChild>
                <w:div w:id="1218277392">
                  <w:marLeft w:val="0"/>
                  <w:marRight w:val="0"/>
                  <w:marTop w:val="0"/>
                  <w:marBottom w:val="0"/>
                  <w:divBdr>
                    <w:top w:val="none" w:sz="0" w:space="0" w:color="auto"/>
                    <w:left w:val="none" w:sz="0" w:space="0" w:color="auto"/>
                    <w:bottom w:val="none" w:sz="0" w:space="0" w:color="auto"/>
                    <w:right w:val="none" w:sz="0" w:space="0" w:color="auto"/>
                  </w:divBdr>
                  <w:divsChild>
                    <w:div w:id="2123332475">
                      <w:marLeft w:val="0"/>
                      <w:marRight w:val="0"/>
                      <w:marTop w:val="0"/>
                      <w:marBottom w:val="0"/>
                      <w:divBdr>
                        <w:top w:val="none" w:sz="0" w:space="0" w:color="auto"/>
                        <w:left w:val="none" w:sz="0" w:space="0" w:color="auto"/>
                        <w:bottom w:val="none" w:sz="0" w:space="0" w:color="auto"/>
                        <w:right w:val="none" w:sz="0" w:space="0" w:color="auto"/>
                      </w:divBdr>
                    </w:div>
                  </w:divsChild>
                </w:div>
                <w:div w:id="312373863">
                  <w:marLeft w:val="0"/>
                  <w:marRight w:val="0"/>
                  <w:marTop w:val="0"/>
                  <w:marBottom w:val="0"/>
                  <w:divBdr>
                    <w:top w:val="none" w:sz="0" w:space="0" w:color="auto"/>
                    <w:left w:val="none" w:sz="0" w:space="0" w:color="auto"/>
                    <w:bottom w:val="none" w:sz="0" w:space="0" w:color="auto"/>
                    <w:right w:val="none" w:sz="0" w:space="0" w:color="auto"/>
                  </w:divBdr>
                  <w:divsChild>
                    <w:div w:id="9700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cadeonrestoratio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nogue-bosch@soton.ac.uk" TargetMode="External"/><Relationship Id="rId4" Type="http://schemas.openxmlformats.org/officeDocument/2006/relationships/settings" Target="settings.xml"/><Relationship Id="rId9" Type="http://schemas.openxmlformats.org/officeDocument/2006/relationships/hyperlink" Target="mailto:acastilla@fg.ul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782E-8068-48D2-95E5-FB53FC9F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Pages>
  <Words>6449</Words>
  <Characters>36762</Characters>
  <Application>Microsoft Office Word</Application>
  <DocSecurity>0</DocSecurity>
  <Lines>306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National Academies</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Shuler, Megan</dc:creator>
  <cp:keywords/>
  <dc:description/>
  <cp:lastModifiedBy>Windows User</cp:lastModifiedBy>
  <cp:revision>137</cp:revision>
  <cp:lastPrinted>2021-05-26T12:26:00Z</cp:lastPrinted>
  <dcterms:created xsi:type="dcterms:W3CDTF">2021-06-08T06:55:00Z</dcterms:created>
  <dcterms:modified xsi:type="dcterms:W3CDTF">2021-08-12T09:17:00Z</dcterms:modified>
</cp:coreProperties>
</file>