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01351" w14:textId="713982EA" w:rsidR="002F5230" w:rsidRPr="00D01D57" w:rsidRDefault="00C64655" w:rsidP="00D01D57">
      <w:pPr>
        <w:pStyle w:val="Title"/>
        <w:spacing w:before="0" w:line="480" w:lineRule="auto"/>
        <w:rPr>
          <w:b/>
          <w:lang w:val="en-US"/>
        </w:rPr>
      </w:pPr>
      <w:r w:rsidRPr="00D01D57">
        <w:rPr>
          <w:rFonts w:eastAsia="Arial"/>
          <w:b/>
          <w:lang w:val="en-US"/>
        </w:rPr>
        <w:t xml:space="preserve">Measuring Optimism Bias </w:t>
      </w:r>
      <w:r w:rsidR="00392AFD" w:rsidRPr="00D01D57">
        <w:rPr>
          <w:rFonts w:eastAsia="Arial"/>
          <w:b/>
          <w:lang w:val="en-US"/>
        </w:rPr>
        <w:t>among Military Personnel</w:t>
      </w:r>
    </w:p>
    <w:p w14:paraId="31F1DA00" w14:textId="77777777" w:rsidR="002F5230" w:rsidRPr="00D01D57" w:rsidRDefault="002F5230" w:rsidP="00D01D57">
      <w:pPr>
        <w:spacing w:line="480" w:lineRule="auto"/>
        <w:jc w:val="left"/>
        <w:rPr>
          <w:lang w:val="en-US"/>
        </w:rPr>
      </w:pPr>
    </w:p>
    <w:p w14:paraId="26450818" w14:textId="5923F8E2" w:rsidR="002F5230" w:rsidRPr="00D01D57" w:rsidRDefault="00C64655" w:rsidP="00D01D57">
      <w:pPr>
        <w:pStyle w:val="Subtitle"/>
        <w:spacing w:line="480" w:lineRule="auto"/>
        <w:ind w:firstLine="720"/>
        <w:jc w:val="left"/>
        <w:rPr>
          <w:lang w:val="en-US"/>
        </w:rPr>
      </w:pPr>
      <w:bookmarkStart w:id="0" w:name="_1fob9te" w:colFirst="0" w:colLast="0"/>
      <w:bookmarkEnd w:id="0"/>
      <w:r w:rsidRPr="00D01D57">
        <w:rPr>
          <w:sz w:val="22"/>
          <w:szCs w:val="22"/>
          <w:lang w:val="en-US"/>
        </w:rPr>
        <w:t>Clara Alida Cutello</w:t>
      </w:r>
      <w:r w:rsidRPr="00D01D57">
        <w:rPr>
          <w:vertAlign w:val="superscript"/>
          <w:lang w:val="en-US"/>
        </w:rPr>
        <w:t>1</w:t>
      </w:r>
      <w:r w:rsidRPr="00D01D57">
        <w:rPr>
          <w:sz w:val="22"/>
          <w:szCs w:val="22"/>
          <w:lang w:val="en-US"/>
        </w:rPr>
        <w:t xml:space="preserve">, </w:t>
      </w:r>
      <w:r w:rsidR="00F62E9C" w:rsidRPr="00D01D57">
        <w:rPr>
          <w:sz w:val="22"/>
          <w:szCs w:val="22"/>
          <w:lang w:val="en-US"/>
        </w:rPr>
        <w:t>Clare Walsh</w:t>
      </w:r>
      <w:r w:rsidR="00F62E9C" w:rsidRPr="00D01D57">
        <w:rPr>
          <w:vertAlign w:val="superscript"/>
          <w:lang w:val="en-US"/>
        </w:rPr>
        <w:t>1</w:t>
      </w:r>
      <w:r w:rsidR="00F62E9C" w:rsidRPr="00D01D57">
        <w:rPr>
          <w:lang w:val="en-US"/>
        </w:rPr>
        <w:t>,</w:t>
      </w:r>
      <w:r w:rsidR="00F62E9C" w:rsidRPr="00D01D57">
        <w:rPr>
          <w:vertAlign w:val="superscript"/>
          <w:lang w:val="en-US"/>
        </w:rPr>
        <w:t xml:space="preserve"> </w:t>
      </w:r>
      <w:r w:rsidR="00CB48F7" w:rsidRPr="00D01D57">
        <w:rPr>
          <w:sz w:val="22"/>
          <w:szCs w:val="22"/>
          <w:lang w:val="en-US"/>
        </w:rPr>
        <w:t xml:space="preserve">François </w:t>
      </w:r>
      <w:r w:rsidR="00105098">
        <w:rPr>
          <w:sz w:val="22"/>
          <w:szCs w:val="22"/>
          <w:lang w:val="en-US"/>
        </w:rPr>
        <w:t xml:space="preserve">Remy </w:t>
      </w:r>
      <w:r w:rsidR="00CB48F7" w:rsidRPr="00D01D57">
        <w:rPr>
          <w:sz w:val="22"/>
          <w:szCs w:val="22"/>
          <w:lang w:val="en-US"/>
        </w:rPr>
        <w:t>Foerster</w:t>
      </w:r>
      <w:r w:rsidR="00CB48F7" w:rsidRPr="00D01D57">
        <w:rPr>
          <w:vertAlign w:val="superscript"/>
          <w:lang w:val="en-US"/>
        </w:rPr>
        <w:t>2</w:t>
      </w:r>
      <w:r w:rsidR="00CB48F7" w:rsidRPr="00D01D57">
        <w:rPr>
          <w:sz w:val="22"/>
          <w:szCs w:val="22"/>
          <w:lang w:val="en-US"/>
        </w:rPr>
        <w:t xml:space="preserve">, </w:t>
      </w:r>
      <w:r w:rsidRPr="00D01D57">
        <w:rPr>
          <w:sz w:val="22"/>
          <w:szCs w:val="22"/>
          <w:lang w:val="en-US"/>
        </w:rPr>
        <w:t>Yaniv Hanoch</w:t>
      </w:r>
      <w:r w:rsidR="00CB48F7" w:rsidRPr="00D01D57">
        <w:rPr>
          <w:vertAlign w:val="superscript"/>
          <w:lang w:val="en-US"/>
        </w:rPr>
        <w:t>3</w:t>
      </w:r>
      <w:r w:rsidRPr="00D01D57">
        <w:rPr>
          <w:sz w:val="22"/>
          <w:szCs w:val="22"/>
          <w:lang w:val="en-US"/>
        </w:rPr>
        <w:t>, &amp; Elizabeth Hellier</w:t>
      </w:r>
      <w:r w:rsidRPr="00D01D57">
        <w:rPr>
          <w:vertAlign w:val="superscript"/>
          <w:lang w:val="en-US"/>
        </w:rPr>
        <w:t>1</w:t>
      </w:r>
    </w:p>
    <w:p w14:paraId="41544F3E" w14:textId="77777777" w:rsidR="002F5230" w:rsidRPr="00D01D57" w:rsidRDefault="002F5230" w:rsidP="00D01D57">
      <w:pPr>
        <w:pStyle w:val="Subtitle"/>
        <w:spacing w:line="480" w:lineRule="auto"/>
        <w:jc w:val="left"/>
        <w:rPr>
          <w:lang w:val="en-US"/>
        </w:rPr>
      </w:pPr>
      <w:bookmarkStart w:id="1" w:name="_o8diqp2zu5yk" w:colFirst="0" w:colLast="0"/>
      <w:bookmarkEnd w:id="1"/>
    </w:p>
    <w:p w14:paraId="5A70E526" w14:textId="6846BEE9" w:rsidR="002F5230" w:rsidRPr="00D01D57" w:rsidRDefault="00C64655" w:rsidP="00D01D57">
      <w:pPr>
        <w:pStyle w:val="Subtitle"/>
        <w:spacing w:line="480" w:lineRule="auto"/>
        <w:ind w:left="720" w:firstLine="720"/>
        <w:jc w:val="left"/>
        <w:rPr>
          <w:lang w:val="en-US"/>
        </w:rPr>
      </w:pPr>
      <w:r w:rsidRPr="00D01D57">
        <w:rPr>
          <w:vertAlign w:val="superscript"/>
          <w:lang w:val="en-US"/>
        </w:rPr>
        <w:t>1</w:t>
      </w:r>
      <w:r w:rsidRPr="00D01D57">
        <w:rPr>
          <w:lang w:val="en-US"/>
        </w:rPr>
        <w:t>School of Psychology, University of Plymouth, Plymouth, Devon, UK</w:t>
      </w:r>
    </w:p>
    <w:p w14:paraId="7D16D3D9" w14:textId="45C0225B" w:rsidR="00CB48F7" w:rsidRPr="00D01D57" w:rsidRDefault="00CB48F7" w:rsidP="00D01D57">
      <w:pPr>
        <w:pStyle w:val="Subtitle"/>
        <w:spacing w:line="480" w:lineRule="auto"/>
        <w:ind w:left="720" w:firstLine="720"/>
        <w:jc w:val="left"/>
        <w:rPr>
          <w:lang w:val="en-US"/>
        </w:rPr>
      </w:pPr>
      <w:r w:rsidRPr="00D01D57">
        <w:rPr>
          <w:vertAlign w:val="superscript"/>
          <w:lang w:val="en-US"/>
        </w:rPr>
        <w:t>2</w:t>
      </w:r>
      <w:r w:rsidRPr="00D01D57">
        <w:rPr>
          <w:lang w:val="en-US"/>
        </w:rPr>
        <w:t>INSERM U1114, University of Strasbourg, Strasbourg, France</w:t>
      </w:r>
    </w:p>
    <w:p w14:paraId="3813C4A9" w14:textId="1DCB2F8B" w:rsidR="002F5230" w:rsidRPr="00D01D57" w:rsidRDefault="00CB48F7" w:rsidP="00D01D57">
      <w:pPr>
        <w:pStyle w:val="Subtitle"/>
        <w:spacing w:line="480" w:lineRule="auto"/>
        <w:ind w:left="720" w:firstLine="720"/>
        <w:jc w:val="left"/>
        <w:rPr>
          <w:lang w:val="en-US"/>
        </w:rPr>
      </w:pPr>
      <w:bookmarkStart w:id="2" w:name="_ovhnqre0jhdr" w:colFirst="0" w:colLast="0"/>
      <w:bookmarkEnd w:id="2"/>
      <w:r w:rsidRPr="00D01D57">
        <w:rPr>
          <w:vertAlign w:val="superscript"/>
          <w:lang w:val="en-US"/>
        </w:rPr>
        <w:t>3</w:t>
      </w:r>
      <w:r w:rsidR="00C64655" w:rsidRPr="00D01D57">
        <w:rPr>
          <w:lang w:val="en-US"/>
        </w:rPr>
        <w:t>Business School, University of Southampton, Southampton, UK</w:t>
      </w:r>
    </w:p>
    <w:p w14:paraId="696C69C6" w14:textId="77777777" w:rsidR="002F5230" w:rsidRPr="00D01D57" w:rsidRDefault="002F5230" w:rsidP="00D01D57">
      <w:pPr>
        <w:pStyle w:val="Subtitle"/>
        <w:spacing w:line="480" w:lineRule="auto"/>
        <w:jc w:val="left"/>
        <w:rPr>
          <w:lang w:val="en-US"/>
        </w:rPr>
      </w:pPr>
      <w:bookmarkStart w:id="3" w:name="_aqqi42kfzjyw" w:colFirst="0" w:colLast="0"/>
      <w:bookmarkEnd w:id="3"/>
    </w:p>
    <w:p w14:paraId="7F22BDB9" w14:textId="77777777" w:rsidR="002F5230" w:rsidRPr="00D01D57" w:rsidRDefault="00C64655" w:rsidP="00D01D57">
      <w:pPr>
        <w:pStyle w:val="Subtitle"/>
        <w:spacing w:line="480" w:lineRule="auto"/>
        <w:jc w:val="left"/>
        <w:rPr>
          <w:lang w:val="en-US"/>
        </w:rPr>
      </w:pPr>
      <w:bookmarkStart w:id="4" w:name="_3znysh7" w:colFirst="0" w:colLast="0"/>
      <w:bookmarkEnd w:id="4"/>
      <w:r w:rsidRPr="00D01D57">
        <w:rPr>
          <w:lang w:val="en-US"/>
        </w:rPr>
        <w:t xml:space="preserve"> </w:t>
      </w:r>
    </w:p>
    <w:p w14:paraId="72D55884" w14:textId="77777777" w:rsidR="002F5230" w:rsidRPr="00D01D57" w:rsidRDefault="002F5230" w:rsidP="00D01D57">
      <w:pPr>
        <w:pStyle w:val="Subtitle"/>
        <w:spacing w:line="480" w:lineRule="auto"/>
        <w:jc w:val="left"/>
        <w:rPr>
          <w:lang w:val="en-US"/>
        </w:rPr>
      </w:pPr>
      <w:bookmarkStart w:id="5" w:name="_2et92p0" w:colFirst="0" w:colLast="0"/>
      <w:bookmarkEnd w:id="5"/>
    </w:p>
    <w:p w14:paraId="7DB1B8F5" w14:textId="77777777" w:rsidR="002F5230" w:rsidRPr="00D01D57" w:rsidRDefault="002F5230" w:rsidP="00D01D57">
      <w:pPr>
        <w:pStyle w:val="Subtitle"/>
        <w:spacing w:line="480" w:lineRule="auto"/>
        <w:jc w:val="left"/>
        <w:rPr>
          <w:lang w:val="en-US"/>
        </w:rPr>
      </w:pPr>
      <w:bookmarkStart w:id="6" w:name="_kfnencrgigvy" w:colFirst="0" w:colLast="0"/>
      <w:bookmarkEnd w:id="6"/>
    </w:p>
    <w:p w14:paraId="26119CB2" w14:textId="77777777" w:rsidR="002F5230" w:rsidRPr="00D01D57" w:rsidRDefault="002F5230" w:rsidP="00D01D57">
      <w:pPr>
        <w:pStyle w:val="Subtitle"/>
        <w:spacing w:line="480" w:lineRule="auto"/>
        <w:jc w:val="left"/>
        <w:rPr>
          <w:lang w:val="en-US"/>
        </w:rPr>
      </w:pPr>
      <w:bookmarkStart w:id="7" w:name="_2sdl7a3c14r0" w:colFirst="0" w:colLast="0"/>
      <w:bookmarkEnd w:id="7"/>
    </w:p>
    <w:p w14:paraId="0CB51EBA" w14:textId="77777777" w:rsidR="002F5230" w:rsidRPr="00D01D57" w:rsidRDefault="002F5230" w:rsidP="00D01D57">
      <w:pPr>
        <w:pStyle w:val="Subtitle"/>
        <w:spacing w:line="480" w:lineRule="auto"/>
        <w:jc w:val="left"/>
        <w:rPr>
          <w:lang w:val="en-US"/>
        </w:rPr>
      </w:pPr>
      <w:bookmarkStart w:id="8" w:name="_fp135qwst4h1" w:colFirst="0" w:colLast="0"/>
      <w:bookmarkEnd w:id="8"/>
    </w:p>
    <w:p w14:paraId="1B6872AE" w14:textId="3B3D7E56" w:rsidR="002F5230" w:rsidRPr="00D01D57" w:rsidRDefault="00C64655" w:rsidP="00D01D57">
      <w:pPr>
        <w:pStyle w:val="Subtitle"/>
        <w:spacing w:line="480" w:lineRule="auto"/>
        <w:jc w:val="left"/>
        <w:rPr>
          <w:lang w:val="en-US"/>
        </w:rPr>
      </w:pPr>
      <w:bookmarkStart w:id="9" w:name="_8k3h6speo50e" w:colFirst="0" w:colLast="0"/>
      <w:bookmarkEnd w:id="9"/>
      <w:r w:rsidRPr="00D01D57">
        <w:rPr>
          <w:lang w:val="en-US"/>
        </w:rPr>
        <w:t>Send correspondence to: Clara Alida Cutello (</w:t>
      </w:r>
      <w:hyperlink r:id="rId11" w:history="1">
        <w:r w:rsidR="000B1B86" w:rsidRPr="00775DE3">
          <w:rPr>
            <w:rStyle w:val="Hyperlink"/>
            <w:lang w:val="en-US"/>
          </w:rPr>
          <w:t>clara.cutello@uantwerpen.be</w:t>
        </w:r>
      </w:hyperlink>
      <w:r w:rsidRPr="00D01D57">
        <w:rPr>
          <w:lang w:val="en-US"/>
        </w:rPr>
        <w:t>)</w:t>
      </w:r>
    </w:p>
    <w:p w14:paraId="11043E07" w14:textId="77777777" w:rsidR="002F5230" w:rsidRPr="00D01D57" w:rsidRDefault="00C64655" w:rsidP="00D01D57">
      <w:pPr>
        <w:pBdr>
          <w:top w:val="nil"/>
          <w:left w:val="nil"/>
          <w:bottom w:val="nil"/>
          <w:right w:val="nil"/>
          <w:between w:val="nil"/>
        </w:pBdr>
        <w:spacing w:line="480" w:lineRule="auto"/>
        <w:jc w:val="left"/>
        <w:rPr>
          <w:color w:val="000000"/>
          <w:lang w:val="en-US"/>
        </w:rPr>
      </w:pPr>
      <w:r w:rsidRPr="00D01D57">
        <w:rPr>
          <w:lang w:val="en-US"/>
        </w:rPr>
        <w:br w:type="page"/>
      </w:r>
    </w:p>
    <w:p w14:paraId="6ACC4A96" w14:textId="77777777" w:rsidR="002F5230" w:rsidRPr="00D01D57" w:rsidRDefault="00C64655" w:rsidP="009254D1">
      <w:pPr>
        <w:pStyle w:val="Heading1"/>
        <w:spacing w:line="480" w:lineRule="auto"/>
        <w:rPr>
          <w:b w:val="0"/>
          <w:lang w:val="en-US"/>
        </w:rPr>
      </w:pPr>
      <w:bookmarkStart w:id="10" w:name="_tyjcwt" w:colFirst="0" w:colLast="0"/>
      <w:bookmarkEnd w:id="10"/>
      <w:r w:rsidRPr="00D01D57">
        <w:rPr>
          <w:b w:val="0"/>
          <w:lang w:val="en-US"/>
        </w:rPr>
        <w:lastRenderedPageBreak/>
        <w:t>Abstract</w:t>
      </w:r>
    </w:p>
    <w:p w14:paraId="3A56579A" w14:textId="77777777" w:rsidR="002F5230" w:rsidRPr="00D01D57" w:rsidRDefault="002F5230" w:rsidP="00D01D57">
      <w:pPr>
        <w:pBdr>
          <w:top w:val="nil"/>
          <w:left w:val="nil"/>
          <w:bottom w:val="nil"/>
          <w:right w:val="nil"/>
          <w:between w:val="nil"/>
        </w:pBdr>
        <w:spacing w:line="480" w:lineRule="auto"/>
        <w:jc w:val="left"/>
        <w:rPr>
          <w:lang w:val="en-US"/>
        </w:rPr>
      </w:pPr>
    </w:p>
    <w:p w14:paraId="1D6B7335" w14:textId="7BF93952" w:rsidR="002F5230" w:rsidRPr="009254D1" w:rsidRDefault="009254D1" w:rsidP="009254D1">
      <w:pPr>
        <w:jc w:val="left"/>
        <w:rPr>
          <w:lang w:val="en-US"/>
        </w:rPr>
      </w:pPr>
      <w:r>
        <w:rPr>
          <w:lang w:val="en-US"/>
        </w:rPr>
        <w:t>High</w:t>
      </w:r>
      <w:r w:rsidRPr="00D01D57">
        <w:rPr>
          <w:lang w:val="en-US"/>
        </w:rPr>
        <w:t xml:space="preserve"> numbers of young military </w:t>
      </w:r>
      <w:r>
        <w:rPr>
          <w:lang w:val="en-US"/>
        </w:rPr>
        <w:t>personnel die</w:t>
      </w:r>
      <w:r w:rsidRPr="00D01D57">
        <w:rPr>
          <w:lang w:val="en-US"/>
        </w:rPr>
        <w:t xml:space="preserve"> due to </w:t>
      </w:r>
      <w:r>
        <w:rPr>
          <w:lang w:val="en-US"/>
        </w:rPr>
        <w:t>road traffic collisions (RTCs). Yet, there is a paucity of</w:t>
      </w:r>
      <w:r w:rsidRPr="00D01D57">
        <w:rPr>
          <w:lang w:val="en-US"/>
        </w:rPr>
        <w:t xml:space="preserve"> research related to </w:t>
      </w:r>
      <w:r w:rsidRPr="00D01D57">
        <w:rPr>
          <w:rFonts w:asciiTheme="majorBidi" w:hAnsiTheme="majorBidi" w:cstheme="majorBidi"/>
          <w:lang w:val="en-US"/>
        </w:rPr>
        <w:t>the contributing factors (i.e.</w:t>
      </w:r>
      <w:r w:rsidR="00D432EC">
        <w:rPr>
          <w:rFonts w:asciiTheme="majorBidi" w:hAnsiTheme="majorBidi" w:cstheme="majorBidi"/>
          <w:lang w:val="en-US"/>
        </w:rPr>
        <w:t>,</w:t>
      </w:r>
      <w:r w:rsidRPr="00D01D57">
        <w:rPr>
          <w:rFonts w:asciiTheme="majorBidi" w:hAnsiTheme="majorBidi" w:cstheme="majorBidi"/>
          <w:lang w:val="en-US"/>
        </w:rPr>
        <w:t xml:space="preserve"> optimism bias and willingness to take risks) associated with RTCs and the examination of road safety education program</w:t>
      </w:r>
      <w:r>
        <w:rPr>
          <w:rFonts w:asciiTheme="majorBidi" w:hAnsiTheme="majorBidi" w:cstheme="majorBidi"/>
          <w:lang w:val="en-US"/>
        </w:rPr>
        <w:t xml:space="preserve"> </w:t>
      </w:r>
      <w:r w:rsidRPr="00D01D57">
        <w:rPr>
          <w:rFonts w:asciiTheme="majorBidi" w:hAnsiTheme="majorBidi" w:cstheme="majorBidi"/>
          <w:lang w:val="en-US"/>
        </w:rPr>
        <w:t>tailored at reducing young military fatalitie</w:t>
      </w:r>
      <w:r>
        <w:rPr>
          <w:rFonts w:asciiTheme="majorBidi" w:hAnsiTheme="majorBidi" w:cstheme="majorBidi"/>
          <w:lang w:val="en-US"/>
        </w:rPr>
        <w:t>s</w:t>
      </w:r>
      <w:r w:rsidRPr="00D01D57">
        <w:rPr>
          <w:lang w:val="en-US"/>
        </w:rPr>
        <w:t xml:space="preserve">. In order to address this gap in the literature, we examined one specific road safety educational intervention tailored for the UK military personnel and </w:t>
      </w:r>
      <w:r>
        <w:rPr>
          <w:lang w:val="en-US"/>
        </w:rPr>
        <w:t xml:space="preserve">investigated their </w:t>
      </w:r>
      <w:r w:rsidRPr="00D01D57">
        <w:rPr>
          <w:lang w:val="en-US"/>
        </w:rPr>
        <w:t xml:space="preserve">attitudes towards the program, optimism bias and willingness to take risks. </w:t>
      </w:r>
      <w:r>
        <w:rPr>
          <w:rFonts w:eastAsia="Arial"/>
        </w:rPr>
        <w:t>M</w:t>
      </w:r>
      <w:r w:rsidRPr="00CD2D92">
        <w:rPr>
          <w:rFonts w:eastAsia="Arial"/>
        </w:rPr>
        <w:t>easure</w:t>
      </w:r>
      <w:r>
        <w:rPr>
          <w:rFonts w:eastAsia="Arial"/>
        </w:rPr>
        <w:t>s evaluating</w:t>
      </w:r>
      <w:r w:rsidRPr="00CD2D92">
        <w:rPr>
          <w:rFonts w:eastAsia="Arial"/>
        </w:rPr>
        <w:t xml:space="preserve"> </w:t>
      </w:r>
      <w:r>
        <w:rPr>
          <w:rFonts w:eastAsia="Arial"/>
        </w:rPr>
        <w:t>their optimism bias, willingness to take risks and attitudes towards the program were asked after the participants attended the road safety interventions</w:t>
      </w:r>
      <w:r w:rsidRPr="00CD2D92">
        <w:rPr>
          <w:rFonts w:eastAsia="Arial"/>
        </w:rPr>
        <w:t xml:space="preserve">. </w:t>
      </w:r>
      <w:r>
        <w:rPr>
          <w:rFonts w:eastAsia="Arial"/>
        </w:rPr>
        <w:t xml:space="preserve">The results </w:t>
      </w:r>
      <w:r w:rsidRPr="00D01D57">
        <w:rPr>
          <w:lang w:val="en-US"/>
        </w:rPr>
        <w:t>reveal</w:t>
      </w:r>
      <w:r>
        <w:rPr>
          <w:lang w:val="en-US"/>
        </w:rPr>
        <w:t>ed</w:t>
      </w:r>
      <w:r w:rsidRPr="00D01D57">
        <w:rPr>
          <w:lang w:val="en-US"/>
        </w:rPr>
        <w:t xml:space="preserve"> that young military personnel, aged 18-25, </w:t>
      </w:r>
      <w:r>
        <w:rPr>
          <w:lang w:val="en-US"/>
        </w:rPr>
        <w:t xml:space="preserve">had higher optimism bias and </w:t>
      </w:r>
      <w:r w:rsidR="00220EC7">
        <w:rPr>
          <w:lang w:val="en-US"/>
        </w:rPr>
        <w:t>willingness</w:t>
      </w:r>
      <w:r>
        <w:rPr>
          <w:lang w:val="en-US"/>
        </w:rPr>
        <w:t xml:space="preserve"> to take risks compared to older military personnel, and that this effect </w:t>
      </w:r>
      <w:r w:rsidRPr="00D01D57">
        <w:rPr>
          <w:lang w:val="en-US"/>
        </w:rPr>
        <w:t>diminishes with age</w:t>
      </w:r>
      <w:r>
        <w:rPr>
          <w:lang w:val="en-US"/>
        </w:rPr>
        <w:t>.</w:t>
      </w:r>
      <w:r w:rsidRPr="00D01D57">
        <w:rPr>
          <w:lang w:val="en-US"/>
        </w:rPr>
        <w:t xml:space="preserve"> </w:t>
      </w:r>
      <w:r>
        <w:rPr>
          <w:highlight w:val="white"/>
        </w:rPr>
        <w:t xml:space="preserve">The results </w:t>
      </w:r>
      <w:r>
        <w:rPr>
          <w:rFonts w:asciiTheme="majorBidi" w:eastAsiaTheme="minorBidi" w:hAnsiTheme="majorBidi" w:cstheme="majorBidi"/>
        </w:rPr>
        <w:t xml:space="preserve">provide importance evidence related to military personnel’s </w:t>
      </w:r>
      <w:r w:rsidR="00220EC7">
        <w:rPr>
          <w:rFonts w:asciiTheme="majorBidi" w:eastAsiaTheme="minorBidi" w:hAnsiTheme="majorBidi" w:cstheme="majorBidi"/>
        </w:rPr>
        <w:t>attitudes to risk-taking</w:t>
      </w:r>
      <w:r>
        <w:rPr>
          <w:rFonts w:asciiTheme="majorBidi" w:eastAsiaTheme="minorBidi" w:hAnsiTheme="majorBidi" w:cstheme="majorBidi"/>
        </w:rPr>
        <w:t xml:space="preserve">.  </w:t>
      </w:r>
    </w:p>
    <w:p w14:paraId="3EFF372E" w14:textId="77777777" w:rsidR="002F5230" w:rsidRPr="00D01D57" w:rsidRDefault="002F5230" w:rsidP="00D01D57">
      <w:pPr>
        <w:pBdr>
          <w:top w:val="nil"/>
          <w:left w:val="nil"/>
          <w:bottom w:val="nil"/>
          <w:right w:val="nil"/>
          <w:between w:val="nil"/>
        </w:pBdr>
        <w:spacing w:line="480" w:lineRule="auto"/>
        <w:jc w:val="left"/>
        <w:rPr>
          <w:highlight w:val="white"/>
          <w:lang w:val="en-US"/>
        </w:rPr>
      </w:pPr>
    </w:p>
    <w:p w14:paraId="5FF4B521" w14:textId="7D3E8CBC" w:rsidR="002F5230" w:rsidRPr="00D01D57" w:rsidRDefault="00C64655" w:rsidP="00D01D57">
      <w:pPr>
        <w:pBdr>
          <w:top w:val="nil"/>
          <w:left w:val="nil"/>
          <w:bottom w:val="nil"/>
          <w:right w:val="nil"/>
          <w:between w:val="nil"/>
        </w:pBdr>
        <w:spacing w:line="480" w:lineRule="auto"/>
        <w:jc w:val="left"/>
        <w:rPr>
          <w:color w:val="000000"/>
          <w:lang w:val="en-US"/>
        </w:rPr>
      </w:pPr>
      <w:r w:rsidRPr="00D01D57">
        <w:rPr>
          <w:i/>
          <w:color w:val="000000"/>
          <w:lang w:val="en-US"/>
        </w:rPr>
        <w:t>Keywords:</w:t>
      </w:r>
      <w:r w:rsidR="00D01D57">
        <w:rPr>
          <w:i/>
          <w:color w:val="000000"/>
          <w:lang w:val="en-US"/>
        </w:rPr>
        <w:t xml:space="preserve"> </w:t>
      </w:r>
      <w:r w:rsidR="00D01D57">
        <w:rPr>
          <w:iCs/>
          <w:color w:val="000000"/>
          <w:lang w:val="en-US"/>
        </w:rPr>
        <w:t xml:space="preserve">Driver-education interventions, military personnel, risky-driving behaviors, road safety evaluation </w:t>
      </w:r>
    </w:p>
    <w:p w14:paraId="49D58F86" w14:textId="77777777" w:rsidR="002F5230" w:rsidRPr="00D01D57" w:rsidRDefault="002F5230" w:rsidP="00D01D57">
      <w:pPr>
        <w:pStyle w:val="Heading1"/>
        <w:spacing w:line="480" w:lineRule="auto"/>
        <w:jc w:val="left"/>
        <w:rPr>
          <w:b w:val="0"/>
          <w:lang w:val="en-US"/>
        </w:rPr>
      </w:pPr>
      <w:bookmarkStart w:id="11" w:name="_3dy6vkm" w:colFirst="0" w:colLast="0"/>
      <w:bookmarkEnd w:id="11"/>
    </w:p>
    <w:p w14:paraId="20EFEE09" w14:textId="77777777" w:rsidR="002F5230" w:rsidRPr="00D01D57" w:rsidRDefault="00C64655" w:rsidP="00D01D57">
      <w:pPr>
        <w:pStyle w:val="Heading1"/>
        <w:spacing w:line="480" w:lineRule="auto"/>
        <w:jc w:val="left"/>
        <w:rPr>
          <w:b w:val="0"/>
          <w:lang w:val="en-US"/>
        </w:rPr>
      </w:pPr>
      <w:bookmarkStart w:id="12" w:name="_1t3h5sf" w:colFirst="0" w:colLast="0"/>
      <w:bookmarkEnd w:id="12"/>
      <w:r w:rsidRPr="00D01D57">
        <w:rPr>
          <w:lang w:val="en-US"/>
        </w:rPr>
        <w:br w:type="page"/>
      </w:r>
    </w:p>
    <w:p w14:paraId="2F8B8764" w14:textId="77777777" w:rsidR="002F5230" w:rsidRPr="00D01D57" w:rsidRDefault="002F5230" w:rsidP="00D01D57">
      <w:pPr>
        <w:pStyle w:val="Heading1"/>
        <w:spacing w:line="480" w:lineRule="auto"/>
        <w:jc w:val="left"/>
        <w:rPr>
          <w:lang w:val="en-US"/>
        </w:rPr>
      </w:pPr>
      <w:bookmarkStart w:id="13" w:name="_4d34og8" w:colFirst="0" w:colLast="0"/>
      <w:bookmarkEnd w:id="13"/>
    </w:p>
    <w:p w14:paraId="16D5E30B" w14:textId="77777777" w:rsidR="002F5230" w:rsidRPr="00D01D57" w:rsidRDefault="00C64655" w:rsidP="00D01D57">
      <w:pPr>
        <w:pStyle w:val="Heading1"/>
        <w:spacing w:line="480" w:lineRule="auto"/>
        <w:jc w:val="left"/>
        <w:rPr>
          <w:highlight w:val="white"/>
          <w:lang w:val="en-US"/>
        </w:rPr>
      </w:pPr>
      <w:bookmarkStart w:id="14" w:name="_tlcupegaafsu" w:colFirst="0" w:colLast="0"/>
      <w:bookmarkEnd w:id="14"/>
      <w:r w:rsidRPr="00D01D57">
        <w:rPr>
          <w:lang w:val="en-US"/>
        </w:rPr>
        <w:t>1. Introduction</w:t>
      </w:r>
      <w:r w:rsidR="00201756" w:rsidRPr="00D01D57">
        <w:rPr>
          <w:lang w:val="en-US"/>
        </w:rPr>
        <w:t xml:space="preserve"> </w:t>
      </w:r>
    </w:p>
    <w:p w14:paraId="2673DD10" w14:textId="215CEC02" w:rsidR="002F5230" w:rsidRPr="00D01D57" w:rsidRDefault="00C64655" w:rsidP="00D01D57">
      <w:pPr>
        <w:spacing w:line="480" w:lineRule="auto"/>
        <w:jc w:val="left"/>
        <w:rPr>
          <w:lang w:val="en-US"/>
        </w:rPr>
      </w:pPr>
      <w:r w:rsidRPr="00D01D57">
        <w:rPr>
          <w:lang w:val="en-US"/>
        </w:rPr>
        <w:t xml:space="preserve">Deaths from road traffic collisions (RTCs) have been a growing safety concern for </w:t>
      </w:r>
      <w:r w:rsidR="00392AFD" w:rsidRPr="00D01D57">
        <w:rPr>
          <w:lang w:val="en-US"/>
        </w:rPr>
        <w:t>the Armed Force</w:t>
      </w:r>
      <w:r w:rsidRPr="00D01D57">
        <w:rPr>
          <w:lang w:val="en-US"/>
        </w:rPr>
        <w:t xml:space="preserve">s around the world (DASA, 2007). </w:t>
      </w:r>
      <w:r w:rsidR="00385799" w:rsidRPr="00D01D57">
        <w:rPr>
          <w:rFonts w:asciiTheme="majorBidi" w:hAnsiTheme="majorBidi" w:cstheme="majorBidi"/>
          <w:lang w:val="en-US"/>
        </w:rPr>
        <w:t>Data from the US show that</w:t>
      </w:r>
      <w:r w:rsidR="00385799" w:rsidRPr="00D01D57">
        <w:rPr>
          <w:lang w:val="en-US"/>
        </w:rPr>
        <w:t xml:space="preserve"> RTCs account for 20 to 40 % of all young military fatalities</w:t>
      </w:r>
      <w:r w:rsidR="00220EC7">
        <w:rPr>
          <w:lang w:val="en-US"/>
        </w:rPr>
        <w:t xml:space="preserve"> and</w:t>
      </w:r>
      <w:r w:rsidR="00385799" w:rsidRPr="00D01D57">
        <w:rPr>
          <w:lang w:val="en-US"/>
        </w:rPr>
        <w:t xml:space="preserve"> constitute the primary cause of unintentional injury hospitalizations within the US Armed Forces (Leland, 2010).  Quite similarly, </w:t>
      </w:r>
      <w:r w:rsidRPr="00D01D57">
        <w:rPr>
          <w:lang w:val="en-US"/>
        </w:rPr>
        <w:t xml:space="preserve">data from the UK </w:t>
      </w:r>
      <w:r w:rsidR="00D01D57" w:rsidRPr="00D01D57">
        <w:rPr>
          <w:lang w:val="en-US"/>
        </w:rPr>
        <w:t>A</w:t>
      </w:r>
      <w:r w:rsidR="00392AFD" w:rsidRPr="00D01D57">
        <w:rPr>
          <w:lang w:val="en-US"/>
        </w:rPr>
        <w:t xml:space="preserve">rmed </w:t>
      </w:r>
      <w:r w:rsidR="00D01D57" w:rsidRPr="00D01D57">
        <w:rPr>
          <w:lang w:val="en-US"/>
        </w:rPr>
        <w:t>F</w:t>
      </w:r>
      <w:r w:rsidR="00392AFD" w:rsidRPr="00D01D57">
        <w:rPr>
          <w:lang w:val="en-US"/>
        </w:rPr>
        <w:t>orces</w:t>
      </w:r>
      <w:r w:rsidRPr="00D01D57">
        <w:rPr>
          <w:lang w:val="en-US"/>
        </w:rPr>
        <w:t xml:space="preserve"> research has </w:t>
      </w:r>
      <w:r w:rsidR="00392AFD" w:rsidRPr="00D01D57">
        <w:rPr>
          <w:lang w:val="en-US"/>
        </w:rPr>
        <w:t>revealed</w:t>
      </w:r>
      <w:r w:rsidRPr="00D01D57">
        <w:rPr>
          <w:lang w:val="en-US"/>
        </w:rPr>
        <w:t xml:space="preserve"> that RTCs are the leading cause of death in peacetime (Powell et al., 2000), and the loss of lives and injuries contribute to readiness and training costs (Thandi et al., 2015</w:t>
      </w:r>
      <w:r w:rsidR="00C02A23" w:rsidRPr="00D01D57">
        <w:rPr>
          <w:lang w:val="en-US"/>
        </w:rPr>
        <w:t>).</w:t>
      </w:r>
      <w:r w:rsidR="00392AFD" w:rsidRPr="00D01D57">
        <w:rPr>
          <w:rFonts w:asciiTheme="majorBidi" w:hAnsiTheme="majorBidi" w:cstheme="majorBidi"/>
          <w:lang w:val="en-US"/>
        </w:rPr>
        <w:t xml:space="preserve"> </w:t>
      </w:r>
      <w:r w:rsidRPr="00D01D57">
        <w:rPr>
          <w:lang w:val="en-US"/>
        </w:rPr>
        <w:t>Although R</w:t>
      </w:r>
      <w:r w:rsidR="00220EC7">
        <w:rPr>
          <w:lang w:val="en-US"/>
        </w:rPr>
        <w:t>TC</w:t>
      </w:r>
      <w:r w:rsidRPr="00D01D57">
        <w:rPr>
          <w:lang w:val="en-US"/>
        </w:rPr>
        <w:t xml:space="preserve">s </w:t>
      </w:r>
      <w:r w:rsidR="00392AFD" w:rsidRPr="00D01D57">
        <w:rPr>
          <w:lang w:val="en-US"/>
        </w:rPr>
        <w:t xml:space="preserve">among military personnel </w:t>
      </w:r>
      <w:r w:rsidRPr="00D01D57">
        <w:rPr>
          <w:lang w:val="en-US"/>
        </w:rPr>
        <w:t xml:space="preserve">are </w:t>
      </w:r>
      <w:r w:rsidR="00392AFD" w:rsidRPr="00D01D57">
        <w:rPr>
          <w:rFonts w:asciiTheme="majorBidi" w:hAnsiTheme="majorBidi" w:cstheme="majorBidi"/>
          <w:lang w:val="en-US"/>
        </w:rPr>
        <w:t>significant financial, health and safety concern</w:t>
      </w:r>
      <w:r w:rsidRPr="00D01D57">
        <w:rPr>
          <w:lang w:val="en-US"/>
        </w:rPr>
        <w:t xml:space="preserve">, there is </w:t>
      </w:r>
      <w:r w:rsidR="00392AFD" w:rsidRPr="00D01D57">
        <w:rPr>
          <w:lang w:val="en-US"/>
        </w:rPr>
        <w:t>a paucity of</w:t>
      </w:r>
      <w:r w:rsidRPr="00D01D57">
        <w:rPr>
          <w:lang w:val="en-US"/>
        </w:rPr>
        <w:t xml:space="preserve"> research </w:t>
      </w:r>
      <w:r w:rsidR="003D0C78">
        <w:rPr>
          <w:lang w:val="en-US"/>
        </w:rPr>
        <w:t>on</w:t>
      </w:r>
      <w:r w:rsidR="00392AFD" w:rsidRPr="00D01D57">
        <w:rPr>
          <w:rFonts w:asciiTheme="majorBidi" w:hAnsiTheme="majorBidi" w:cstheme="majorBidi"/>
          <w:lang w:val="en-US"/>
        </w:rPr>
        <w:t xml:space="preserve"> the contributing factors associated with RTCs. To address this gap</w:t>
      </w:r>
      <w:r w:rsidRPr="00D01D57">
        <w:rPr>
          <w:lang w:val="en-US"/>
        </w:rPr>
        <w:t xml:space="preserve">, we examined </w:t>
      </w:r>
      <w:r w:rsidR="00392AFD" w:rsidRPr="00D01D57">
        <w:rPr>
          <w:lang w:val="en-US"/>
        </w:rPr>
        <w:t>one specific</w:t>
      </w:r>
      <w:r w:rsidRPr="00D01D57">
        <w:rPr>
          <w:lang w:val="en-US"/>
        </w:rPr>
        <w:t xml:space="preserve"> road safety educational intervention tailored for the</w:t>
      </w:r>
      <w:r w:rsidR="00392AFD" w:rsidRPr="00D01D57">
        <w:rPr>
          <w:lang w:val="en-US"/>
        </w:rPr>
        <w:t xml:space="preserve"> UK</w:t>
      </w:r>
      <w:r w:rsidRPr="00D01D57">
        <w:rPr>
          <w:lang w:val="en-US"/>
        </w:rPr>
        <w:t xml:space="preserve"> military </w:t>
      </w:r>
      <w:r w:rsidR="00392AFD" w:rsidRPr="00D01D57">
        <w:rPr>
          <w:lang w:val="en-US"/>
        </w:rPr>
        <w:t xml:space="preserve">personnel </w:t>
      </w:r>
      <w:r w:rsidRPr="00D01D57">
        <w:rPr>
          <w:lang w:val="en-US"/>
        </w:rPr>
        <w:t xml:space="preserve">and </w:t>
      </w:r>
      <w:r w:rsidR="009254D1">
        <w:rPr>
          <w:lang w:val="en-US"/>
        </w:rPr>
        <w:t xml:space="preserve">investigated </w:t>
      </w:r>
      <w:r w:rsidRPr="00D01D57">
        <w:rPr>
          <w:lang w:val="en-US"/>
        </w:rPr>
        <w:t xml:space="preserve">their attitudes </w:t>
      </w:r>
      <w:r w:rsidR="00392AFD" w:rsidRPr="00D01D57">
        <w:rPr>
          <w:lang w:val="en-US"/>
        </w:rPr>
        <w:t xml:space="preserve">towards the program, their </w:t>
      </w:r>
      <w:r w:rsidRPr="00D01D57">
        <w:rPr>
          <w:lang w:val="en-US"/>
        </w:rPr>
        <w:t xml:space="preserve">optimism bias and willingness to take </w:t>
      </w:r>
      <w:r w:rsidR="00385799" w:rsidRPr="00D01D57">
        <w:rPr>
          <w:lang w:val="en-US"/>
        </w:rPr>
        <w:t xml:space="preserve">driving </w:t>
      </w:r>
      <w:r w:rsidRPr="00D01D57">
        <w:rPr>
          <w:lang w:val="en-US"/>
        </w:rPr>
        <w:t xml:space="preserve">risks. </w:t>
      </w:r>
    </w:p>
    <w:p w14:paraId="45F46DE7" w14:textId="363AA174" w:rsidR="00201756" w:rsidRPr="00D01D57" w:rsidRDefault="00201756" w:rsidP="00D01D57">
      <w:pPr>
        <w:pStyle w:val="ListParagraph"/>
        <w:numPr>
          <w:ilvl w:val="1"/>
          <w:numId w:val="2"/>
        </w:numPr>
        <w:spacing w:line="480" w:lineRule="auto"/>
        <w:ind w:left="0" w:firstLine="0"/>
        <w:jc w:val="left"/>
        <w:rPr>
          <w:b/>
          <w:bCs/>
          <w:i/>
          <w:iCs/>
          <w:lang w:val="en-US"/>
        </w:rPr>
      </w:pPr>
      <w:r w:rsidRPr="00D01D57">
        <w:rPr>
          <w:lang w:val="en-US"/>
        </w:rPr>
        <w:t xml:space="preserve"> </w:t>
      </w:r>
      <w:r w:rsidRPr="00D01D57">
        <w:rPr>
          <w:b/>
          <w:bCs/>
          <w:i/>
          <w:iCs/>
          <w:lang w:val="en-US"/>
        </w:rPr>
        <w:t xml:space="preserve">Risk-factors </w:t>
      </w:r>
    </w:p>
    <w:p w14:paraId="4D290E82" w14:textId="3ACC41C9" w:rsidR="002F5230" w:rsidRPr="00D01D57" w:rsidRDefault="00CC130A" w:rsidP="00D01D57">
      <w:pPr>
        <w:spacing w:line="480" w:lineRule="auto"/>
        <w:jc w:val="left"/>
        <w:rPr>
          <w:lang w:val="en-US"/>
        </w:rPr>
      </w:pPr>
      <w:r w:rsidRPr="00D01D57">
        <w:rPr>
          <w:rFonts w:asciiTheme="majorBidi" w:hAnsiTheme="majorBidi" w:cstheme="majorBidi"/>
          <w:lang w:val="en-US"/>
        </w:rPr>
        <w:t xml:space="preserve">Previous research with military personal has reported that the chief risk factor </w:t>
      </w:r>
      <w:r w:rsidR="00385799" w:rsidRPr="00D01D57">
        <w:rPr>
          <w:rFonts w:asciiTheme="majorBidi" w:hAnsiTheme="majorBidi" w:cstheme="majorBidi"/>
          <w:lang w:val="en-US"/>
        </w:rPr>
        <w:t>for</w:t>
      </w:r>
      <w:r w:rsidRPr="00D01D57">
        <w:rPr>
          <w:rFonts w:asciiTheme="majorBidi" w:hAnsiTheme="majorBidi" w:cstheme="majorBidi"/>
          <w:lang w:val="en-US"/>
        </w:rPr>
        <w:t xml:space="preserve"> risky driving among this population is alcohol abuse. </w:t>
      </w:r>
      <w:r w:rsidR="00C64655" w:rsidRPr="00D01D57">
        <w:rPr>
          <w:lang w:val="en-US"/>
        </w:rPr>
        <w:t xml:space="preserve"> In</w:t>
      </w:r>
      <w:r w:rsidRPr="00D01D57">
        <w:rPr>
          <w:lang w:val="en-US"/>
        </w:rPr>
        <w:t>deed</w:t>
      </w:r>
      <w:r w:rsidR="00C64655" w:rsidRPr="00D01D57">
        <w:rPr>
          <w:lang w:val="en-US"/>
        </w:rPr>
        <w:t xml:space="preserve">, </w:t>
      </w:r>
      <w:r w:rsidRPr="00D01D57">
        <w:rPr>
          <w:rFonts w:asciiTheme="majorBidi" w:hAnsiTheme="majorBidi" w:cstheme="majorBidi"/>
          <w:lang w:val="en-US"/>
        </w:rPr>
        <w:t>ample evidence link</w:t>
      </w:r>
      <w:r w:rsidR="00385799" w:rsidRPr="00D01D57">
        <w:rPr>
          <w:rFonts w:asciiTheme="majorBidi" w:hAnsiTheme="majorBidi" w:cstheme="majorBidi"/>
          <w:lang w:val="en-US"/>
        </w:rPr>
        <w:t>s</w:t>
      </w:r>
      <w:r w:rsidRPr="00D01D57">
        <w:rPr>
          <w:rFonts w:asciiTheme="majorBidi" w:hAnsiTheme="majorBidi" w:cstheme="majorBidi"/>
          <w:lang w:val="en-US"/>
        </w:rPr>
        <w:t xml:space="preserve"> excessive alcohol use and reckless driving in the Armed Forces</w:t>
      </w:r>
      <w:r w:rsidRPr="00D01D57">
        <w:rPr>
          <w:lang w:val="en-US"/>
        </w:rPr>
        <w:t xml:space="preserve"> </w:t>
      </w:r>
      <w:r w:rsidR="00C64655" w:rsidRPr="00D01D57">
        <w:rPr>
          <w:lang w:val="en-US"/>
        </w:rPr>
        <w:t>(</w:t>
      </w:r>
      <w:r w:rsidR="00C64655" w:rsidRPr="00D01D57">
        <w:rPr>
          <w:highlight w:val="white"/>
          <w:lang w:val="en-US"/>
        </w:rPr>
        <w:t>Fear, Iversen, Meltzer, et al., 2007</w:t>
      </w:r>
      <w:r w:rsidR="00C64655" w:rsidRPr="00D01D57">
        <w:rPr>
          <w:lang w:val="en-US"/>
        </w:rPr>
        <w:t xml:space="preserve">; Williams, Bells &amp; Amoroso, 2002). </w:t>
      </w:r>
      <w:r w:rsidR="00DE56D9" w:rsidRPr="00D01D57">
        <w:rPr>
          <w:rFonts w:asciiTheme="majorBidi" w:hAnsiTheme="majorBidi" w:cstheme="majorBidi"/>
          <w:lang w:val="en-US"/>
        </w:rPr>
        <w:t xml:space="preserve">Studies reveal that US military personal consume more alcohol compared to their civilian counterparts and they are more likely to experience </w:t>
      </w:r>
      <w:r w:rsidR="00385799" w:rsidRPr="00D01D57">
        <w:rPr>
          <w:rFonts w:asciiTheme="majorBidi" w:hAnsiTheme="majorBidi" w:cstheme="majorBidi"/>
          <w:lang w:val="en-US"/>
        </w:rPr>
        <w:t xml:space="preserve">alcohol related </w:t>
      </w:r>
      <w:r w:rsidR="00DE56D9" w:rsidRPr="00D01D57">
        <w:rPr>
          <w:rFonts w:asciiTheme="majorBidi" w:hAnsiTheme="majorBidi" w:cstheme="majorBidi"/>
          <w:lang w:val="en-US"/>
        </w:rPr>
        <w:t>illnesses and hospitalizations (</w:t>
      </w:r>
      <w:r w:rsidR="001F2C12" w:rsidRPr="00D01D57">
        <w:rPr>
          <w:rFonts w:asciiTheme="majorBidi" w:hAnsiTheme="majorBidi" w:cstheme="majorBidi"/>
          <w:lang w:val="en-US"/>
        </w:rPr>
        <w:t>Bray, Marsden &amp; Peterson, 1991</w:t>
      </w:r>
      <w:r w:rsidR="00DE56D9" w:rsidRPr="00D01D57">
        <w:rPr>
          <w:rFonts w:asciiTheme="majorBidi" w:hAnsiTheme="majorBidi" w:cstheme="majorBidi"/>
          <w:lang w:val="en-US"/>
        </w:rPr>
        <w:t xml:space="preserve">) </w:t>
      </w:r>
      <w:r w:rsidR="00385799" w:rsidRPr="00D01D57">
        <w:rPr>
          <w:rFonts w:asciiTheme="majorBidi" w:hAnsiTheme="majorBidi" w:cstheme="majorBidi"/>
          <w:lang w:val="en-US"/>
        </w:rPr>
        <w:t xml:space="preserve">as well as </w:t>
      </w:r>
      <w:r w:rsidR="00AB7275">
        <w:rPr>
          <w:rFonts w:asciiTheme="majorBidi" w:hAnsiTheme="majorBidi" w:cstheme="majorBidi"/>
          <w:lang w:val="en-US"/>
        </w:rPr>
        <w:t>RTCs</w:t>
      </w:r>
      <w:r w:rsidR="00DE56D9" w:rsidRPr="00D01D57">
        <w:rPr>
          <w:rFonts w:asciiTheme="majorBidi" w:hAnsiTheme="majorBidi" w:cstheme="majorBidi"/>
          <w:lang w:val="en-US"/>
        </w:rPr>
        <w:t xml:space="preserve"> (Bell, Amoroso, Yore, Smith, Jones, 2000; Williams, Bells &amp; Amoroso, 2002). </w:t>
      </w:r>
      <w:r w:rsidR="00D239AF" w:rsidRPr="00D01D57">
        <w:rPr>
          <w:lang w:val="en-US"/>
        </w:rPr>
        <w:t>Other investigations</w:t>
      </w:r>
      <w:r w:rsidR="00C64655" w:rsidRPr="00D01D57">
        <w:rPr>
          <w:lang w:val="en-US"/>
        </w:rPr>
        <w:t xml:space="preserve"> have </w:t>
      </w:r>
      <w:r w:rsidR="00D239AF" w:rsidRPr="00D01D57">
        <w:rPr>
          <w:lang w:val="en-US"/>
        </w:rPr>
        <w:t xml:space="preserve">focused on </w:t>
      </w:r>
      <w:r w:rsidR="00C64655" w:rsidRPr="00D01D57">
        <w:rPr>
          <w:lang w:val="en-US"/>
        </w:rPr>
        <w:t xml:space="preserve">the relationship between military personnel and the propensity </w:t>
      </w:r>
      <w:r w:rsidR="00D239AF" w:rsidRPr="00D01D57">
        <w:rPr>
          <w:lang w:val="en-US"/>
        </w:rPr>
        <w:t>to engage in</w:t>
      </w:r>
      <w:r w:rsidR="00C64655" w:rsidRPr="00D01D57">
        <w:rPr>
          <w:lang w:val="en-US"/>
        </w:rPr>
        <w:t xml:space="preserve"> risky behavior</w:t>
      </w:r>
      <w:r w:rsidR="00D239AF" w:rsidRPr="00D01D57">
        <w:rPr>
          <w:lang w:val="en-US"/>
        </w:rPr>
        <w:t>s (see Breivik, Sand &amp; Sookermany, 2019; Fijałkowska, 2010; Garyn-Tal, &amp; Shahrabani, 2015)</w:t>
      </w:r>
      <w:r w:rsidR="00C64655" w:rsidRPr="00D01D57">
        <w:rPr>
          <w:lang w:val="en-US"/>
        </w:rPr>
        <w:t xml:space="preserve">. The findings </w:t>
      </w:r>
      <w:r w:rsidR="00385799" w:rsidRPr="00D01D57">
        <w:rPr>
          <w:lang w:val="en-US"/>
        </w:rPr>
        <w:t xml:space="preserve">from this line of work has </w:t>
      </w:r>
      <w:r w:rsidR="00C64655" w:rsidRPr="00D01D57">
        <w:rPr>
          <w:lang w:val="en-US"/>
        </w:rPr>
        <w:t xml:space="preserve">showed that military personnel are more inclined to yell, shout, drive recklessly, </w:t>
      </w:r>
      <w:r w:rsidR="00C64655" w:rsidRPr="00D01D57">
        <w:rPr>
          <w:lang w:val="en-US"/>
        </w:rPr>
        <w:lastRenderedPageBreak/>
        <w:t>and consume alcohol and illegal drugs compared to the civilian population (</w:t>
      </w:r>
      <w:r w:rsidR="00D239AF" w:rsidRPr="00D01D57">
        <w:rPr>
          <w:lang w:val="en-US"/>
        </w:rPr>
        <w:t>Breivik, Sand &amp; Sookermany, 2019; Fijałkowska, 2010; Garyn-Tal, &amp; Shahrabani, 2015</w:t>
      </w:r>
      <w:r w:rsidR="00C64655" w:rsidRPr="00D01D57">
        <w:rPr>
          <w:lang w:val="en-US"/>
        </w:rPr>
        <w:t xml:space="preserve">). </w:t>
      </w:r>
      <w:r w:rsidR="00DE56D9" w:rsidRPr="00D01D57">
        <w:rPr>
          <w:lang w:val="en-US"/>
        </w:rPr>
        <w:t xml:space="preserve">Research by </w:t>
      </w:r>
      <w:r w:rsidR="00C64655" w:rsidRPr="00D01D57">
        <w:rPr>
          <w:lang w:val="en-US"/>
        </w:rPr>
        <w:t xml:space="preserve">Adler, Britt, Castro, McGurk and Bliese (2011) </w:t>
      </w:r>
      <w:r w:rsidR="00DE56D9" w:rsidRPr="00D01D57">
        <w:rPr>
          <w:rFonts w:asciiTheme="majorBidi" w:hAnsiTheme="majorBidi" w:cstheme="majorBidi"/>
          <w:lang w:val="en-US"/>
        </w:rPr>
        <w:t xml:space="preserve">also shows that </w:t>
      </w:r>
      <w:r w:rsidR="0080117A" w:rsidRPr="00D01D57">
        <w:rPr>
          <w:rFonts w:asciiTheme="majorBidi" w:hAnsiTheme="majorBidi" w:cstheme="majorBidi"/>
          <w:lang w:val="en-US"/>
        </w:rPr>
        <w:t xml:space="preserve">undergoing </w:t>
      </w:r>
      <w:r w:rsidR="00DE56D9" w:rsidRPr="00D01D57">
        <w:rPr>
          <w:rFonts w:asciiTheme="majorBidi" w:hAnsiTheme="majorBidi" w:cstheme="majorBidi"/>
          <w:lang w:val="en-US"/>
        </w:rPr>
        <w:t xml:space="preserve">military training may increase risk-taking behaviors. </w:t>
      </w:r>
      <w:r w:rsidR="0080117A" w:rsidRPr="00D01D57">
        <w:rPr>
          <w:lang w:val="en-US"/>
        </w:rPr>
        <w:t>Adler and colleagues</w:t>
      </w:r>
      <w:r w:rsidR="000658CA" w:rsidRPr="00D01D57">
        <w:rPr>
          <w:lang w:val="en-US"/>
        </w:rPr>
        <w:t xml:space="preserve"> (2011)</w:t>
      </w:r>
      <w:r w:rsidR="0080117A" w:rsidRPr="00D01D57">
        <w:rPr>
          <w:lang w:val="en-US"/>
        </w:rPr>
        <w:t xml:space="preserve"> found </w:t>
      </w:r>
      <w:r w:rsidR="00C64655" w:rsidRPr="00D01D57">
        <w:rPr>
          <w:lang w:val="en-US"/>
        </w:rPr>
        <w:t>that</w:t>
      </w:r>
      <w:r w:rsidR="00DE56D9" w:rsidRPr="00D01D57">
        <w:rPr>
          <w:lang w:val="en-US"/>
        </w:rPr>
        <w:t>,</w:t>
      </w:r>
      <w:r w:rsidR="00C64655" w:rsidRPr="00D01D57">
        <w:rPr>
          <w:lang w:val="en-US"/>
        </w:rPr>
        <w:t xml:space="preserve"> after military training</w:t>
      </w:r>
      <w:r w:rsidR="00DE56D9" w:rsidRPr="00D01D57">
        <w:rPr>
          <w:lang w:val="en-US"/>
        </w:rPr>
        <w:t>,</w:t>
      </w:r>
      <w:r w:rsidR="00C64655" w:rsidRPr="00D01D57">
        <w:rPr>
          <w:lang w:val="en-US"/>
        </w:rPr>
        <w:t xml:space="preserve"> </w:t>
      </w:r>
      <w:r w:rsidR="00D239AF" w:rsidRPr="00D01D57">
        <w:rPr>
          <w:lang w:val="en-US"/>
        </w:rPr>
        <w:t>a</w:t>
      </w:r>
      <w:r w:rsidR="00C64655" w:rsidRPr="00D01D57">
        <w:rPr>
          <w:lang w:val="en-US"/>
        </w:rPr>
        <w:t xml:space="preserve">rmy personnel were three times more likely to report getting into a fight, </w:t>
      </w:r>
      <w:r w:rsidR="00DE56D9" w:rsidRPr="00D01D57">
        <w:rPr>
          <w:lang w:val="en-US"/>
        </w:rPr>
        <w:t xml:space="preserve">and </w:t>
      </w:r>
      <w:r w:rsidR="00C64655" w:rsidRPr="00D01D57">
        <w:rPr>
          <w:lang w:val="en-US"/>
        </w:rPr>
        <w:t xml:space="preserve">drinking </w:t>
      </w:r>
      <w:r w:rsidR="00D239AF" w:rsidRPr="00D01D57">
        <w:rPr>
          <w:lang w:val="en-US"/>
        </w:rPr>
        <w:t xml:space="preserve">excessively </w:t>
      </w:r>
      <w:r w:rsidR="00D239AF" w:rsidRPr="00D01D57">
        <w:rPr>
          <w:rFonts w:asciiTheme="majorBidi" w:hAnsiTheme="majorBidi" w:cstheme="majorBidi"/>
          <w:lang w:val="en-US"/>
        </w:rPr>
        <w:t>compare</w:t>
      </w:r>
      <w:r w:rsidR="00AB7275">
        <w:rPr>
          <w:rFonts w:asciiTheme="majorBidi" w:hAnsiTheme="majorBidi" w:cstheme="majorBidi"/>
          <w:lang w:val="en-US"/>
        </w:rPr>
        <w:t>d</w:t>
      </w:r>
      <w:r w:rsidR="00D239AF" w:rsidRPr="00D01D57">
        <w:rPr>
          <w:rFonts w:asciiTheme="majorBidi" w:hAnsiTheme="majorBidi" w:cstheme="majorBidi"/>
          <w:lang w:val="en-US"/>
        </w:rPr>
        <w:t xml:space="preserve"> to their behavior prior to undergoing the military training</w:t>
      </w:r>
      <w:r w:rsidR="00C64655" w:rsidRPr="00D01D57">
        <w:rPr>
          <w:lang w:val="en-US"/>
        </w:rPr>
        <w:t xml:space="preserve"> (see also Kelley et al. 2012). </w:t>
      </w:r>
      <w:r w:rsidR="00D239AF" w:rsidRPr="00D01D57">
        <w:rPr>
          <w:rFonts w:asciiTheme="majorBidi" w:hAnsiTheme="majorBidi" w:cstheme="majorBidi"/>
          <w:lang w:val="en-US"/>
        </w:rPr>
        <w:t>Another line of research has identified deployment as a risk factor for risky driving</w:t>
      </w:r>
      <w:r w:rsidR="00201756" w:rsidRPr="00D01D57">
        <w:rPr>
          <w:lang w:val="en-US"/>
        </w:rPr>
        <w:t xml:space="preserve"> (Fear et al., 2008; Hoggatt et al., 2014).</w:t>
      </w:r>
    </w:p>
    <w:p w14:paraId="3B1E7807" w14:textId="754AB157" w:rsidR="00201756" w:rsidRPr="00D01D57" w:rsidRDefault="00D239AF" w:rsidP="00D01D57">
      <w:pPr>
        <w:spacing w:line="480" w:lineRule="auto"/>
        <w:jc w:val="left"/>
        <w:rPr>
          <w:rFonts w:asciiTheme="majorBidi" w:hAnsiTheme="majorBidi" w:cstheme="majorBidi"/>
          <w:lang w:val="en-US"/>
        </w:rPr>
      </w:pPr>
      <w:r w:rsidRPr="00D01D57">
        <w:rPr>
          <w:rFonts w:asciiTheme="majorBidi" w:hAnsiTheme="majorBidi" w:cstheme="majorBidi"/>
          <w:lang w:val="en-US"/>
        </w:rPr>
        <w:t>Despite the findings mentioned above,</w:t>
      </w:r>
      <w:r w:rsidR="00C64655" w:rsidRPr="00D01D57">
        <w:rPr>
          <w:lang w:val="en-US"/>
        </w:rPr>
        <w:t xml:space="preserve"> there is a paucity of research documenting </w:t>
      </w:r>
      <w:r w:rsidR="00DE56D9" w:rsidRPr="00D01D57">
        <w:rPr>
          <w:lang w:val="en-US"/>
        </w:rPr>
        <w:t xml:space="preserve">the predicting factors of </w:t>
      </w:r>
      <w:r w:rsidR="00C64655" w:rsidRPr="00D01D57">
        <w:rPr>
          <w:lang w:val="en-US"/>
        </w:rPr>
        <w:t>risk</w:t>
      </w:r>
      <w:r w:rsidR="00DE56D9" w:rsidRPr="00D01D57">
        <w:rPr>
          <w:lang w:val="en-US"/>
        </w:rPr>
        <w:t xml:space="preserve">y driving behaviors </w:t>
      </w:r>
      <w:r w:rsidR="00C64655" w:rsidRPr="00D01D57">
        <w:rPr>
          <w:lang w:val="en-US"/>
        </w:rPr>
        <w:t xml:space="preserve">amongst military personnel. </w:t>
      </w:r>
      <w:r w:rsidRPr="00D01D57">
        <w:rPr>
          <w:lang w:val="en-US"/>
        </w:rPr>
        <w:t>In comparison</w:t>
      </w:r>
      <w:r w:rsidR="00C64655" w:rsidRPr="00D01D57">
        <w:rPr>
          <w:lang w:val="en-US"/>
        </w:rPr>
        <w:t xml:space="preserve">, </w:t>
      </w:r>
      <w:r w:rsidRPr="00D01D57">
        <w:rPr>
          <w:rFonts w:asciiTheme="majorBidi" w:hAnsiTheme="majorBidi" w:cstheme="majorBidi"/>
          <w:lang w:val="en-US"/>
        </w:rPr>
        <w:t xml:space="preserve">there is a large body of research </w:t>
      </w:r>
      <w:r w:rsidR="0080117A" w:rsidRPr="00D01D57">
        <w:rPr>
          <w:rFonts w:asciiTheme="majorBidi" w:hAnsiTheme="majorBidi" w:cstheme="majorBidi"/>
          <w:lang w:val="en-US"/>
        </w:rPr>
        <w:t xml:space="preserve">focusing on </w:t>
      </w:r>
      <w:r w:rsidRPr="00D01D57">
        <w:rPr>
          <w:rFonts w:asciiTheme="majorBidi" w:hAnsiTheme="majorBidi" w:cstheme="majorBidi"/>
          <w:lang w:val="en-US"/>
        </w:rPr>
        <w:t>young adults</w:t>
      </w:r>
      <w:r w:rsidR="000658CA" w:rsidRPr="00D01D57">
        <w:rPr>
          <w:rFonts w:asciiTheme="majorBidi" w:hAnsiTheme="majorBidi" w:cstheme="majorBidi"/>
          <w:lang w:val="en-US"/>
        </w:rPr>
        <w:t>’</w:t>
      </w:r>
      <w:r w:rsidR="0080117A" w:rsidRPr="00D01D57">
        <w:rPr>
          <w:rFonts w:asciiTheme="majorBidi" w:hAnsiTheme="majorBidi" w:cstheme="majorBidi"/>
          <w:lang w:val="en-US"/>
        </w:rPr>
        <w:t xml:space="preserve"> risky driving behavior</w:t>
      </w:r>
      <w:r w:rsidRPr="00D01D57">
        <w:rPr>
          <w:rFonts w:asciiTheme="majorBidi" w:hAnsiTheme="majorBidi" w:cstheme="majorBidi"/>
          <w:lang w:val="en-US"/>
        </w:rPr>
        <w:t>. As the two populations—young adults and military person</w:t>
      </w:r>
      <w:r w:rsidR="000658CA" w:rsidRPr="00D01D57">
        <w:rPr>
          <w:rFonts w:asciiTheme="majorBidi" w:hAnsiTheme="majorBidi" w:cstheme="majorBidi"/>
          <w:lang w:val="en-US"/>
        </w:rPr>
        <w:t>ne</w:t>
      </w:r>
      <w:r w:rsidRPr="00D01D57">
        <w:rPr>
          <w:rFonts w:asciiTheme="majorBidi" w:hAnsiTheme="majorBidi" w:cstheme="majorBidi"/>
          <w:lang w:val="en-US"/>
        </w:rPr>
        <w:t>l—might share several characteristics (e.g., age)</w:t>
      </w:r>
      <w:r w:rsidRPr="00D01D57">
        <w:rPr>
          <w:rStyle w:val="FootnoteReference"/>
          <w:rFonts w:asciiTheme="majorBidi" w:hAnsiTheme="majorBidi" w:cstheme="majorBidi"/>
          <w:lang w:val="en-US"/>
        </w:rPr>
        <w:footnoteReference w:id="1"/>
      </w:r>
      <w:r w:rsidRPr="00D01D57">
        <w:rPr>
          <w:rFonts w:asciiTheme="majorBidi" w:hAnsiTheme="majorBidi" w:cstheme="majorBidi"/>
          <w:lang w:val="en-US"/>
        </w:rPr>
        <w:t>, drawing on research with young adults could prove useful.</w:t>
      </w:r>
      <w:r w:rsidRPr="00D01D57">
        <w:rPr>
          <w:lang w:val="en-US"/>
        </w:rPr>
        <w:t xml:space="preserve"> </w:t>
      </w:r>
      <w:r w:rsidRPr="00D01D57">
        <w:rPr>
          <w:rFonts w:asciiTheme="majorBidi" w:hAnsiTheme="majorBidi" w:cstheme="majorBidi"/>
          <w:lang w:val="en-US"/>
        </w:rPr>
        <w:t xml:space="preserve">Indeed, young adult are especially at high risk of being involved in </w:t>
      </w:r>
      <w:r w:rsidR="000658CA" w:rsidRPr="00D01D57">
        <w:rPr>
          <w:rFonts w:asciiTheme="majorBidi" w:hAnsiTheme="majorBidi" w:cstheme="majorBidi"/>
          <w:lang w:val="en-US"/>
        </w:rPr>
        <w:t xml:space="preserve">a </w:t>
      </w:r>
      <w:r w:rsidRPr="00D01D57">
        <w:rPr>
          <w:rFonts w:asciiTheme="majorBidi" w:hAnsiTheme="majorBidi" w:cstheme="majorBidi"/>
          <w:lang w:val="en-US"/>
        </w:rPr>
        <w:t xml:space="preserve">car </w:t>
      </w:r>
      <w:r w:rsidR="000658CA" w:rsidRPr="00D01D57">
        <w:rPr>
          <w:rFonts w:asciiTheme="majorBidi" w:hAnsiTheme="majorBidi" w:cstheme="majorBidi"/>
          <w:lang w:val="en-US"/>
        </w:rPr>
        <w:t xml:space="preserve">collision </w:t>
      </w:r>
      <w:r w:rsidRPr="00D01D57">
        <w:rPr>
          <w:rFonts w:asciiTheme="majorBidi" w:hAnsiTheme="majorBidi" w:cstheme="majorBidi"/>
          <w:lang w:val="en-US"/>
        </w:rPr>
        <w:t xml:space="preserve">and dying in a vehicle crash (Fear et al., 2008; Sheriff et al., 2015). </w:t>
      </w:r>
      <w:r w:rsidR="00DE56D9" w:rsidRPr="00D01D57">
        <w:rPr>
          <w:rFonts w:asciiTheme="majorBidi" w:hAnsiTheme="majorBidi" w:cstheme="majorBidi"/>
          <w:lang w:val="en-US"/>
        </w:rPr>
        <w:t xml:space="preserve">Data suggests that young adults </w:t>
      </w:r>
      <w:r w:rsidRPr="00D01D57">
        <w:rPr>
          <w:rFonts w:asciiTheme="majorBidi" w:hAnsiTheme="majorBidi" w:cstheme="majorBidi"/>
          <w:lang w:val="en-US"/>
        </w:rPr>
        <w:t xml:space="preserve">are twice as likely to engage in risk-taking behaviors, such as drinking, reckless driving, high-level speeding, or consuming illegal substances, compared to </w:t>
      </w:r>
      <w:r w:rsidR="004B0A34">
        <w:rPr>
          <w:rFonts w:asciiTheme="majorBidi" w:hAnsiTheme="majorBidi" w:cstheme="majorBidi"/>
          <w:lang w:val="en-US"/>
        </w:rPr>
        <w:t xml:space="preserve">older </w:t>
      </w:r>
      <w:r w:rsidRPr="00D01D57">
        <w:rPr>
          <w:rFonts w:asciiTheme="majorBidi" w:hAnsiTheme="majorBidi" w:cstheme="majorBidi"/>
          <w:lang w:val="en-US"/>
        </w:rPr>
        <w:t xml:space="preserve">adults (Hatfield et al., 2014). </w:t>
      </w:r>
      <w:r w:rsidR="00AF6638" w:rsidRPr="00D01D57">
        <w:rPr>
          <w:lang w:val="en-US"/>
        </w:rPr>
        <w:t>Moreover,</w:t>
      </w:r>
      <w:r w:rsidR="00C64655" w:rsidRPr="00D01D57">
        <w:rPr>
          <w:lang w:val="en-US"/>
        </w:rPr>
        <w:t xml:space="preserve"> </w:t>
      </w:r>
      <w:r w:rsidR="00AF6638" w:rsidRPr="00D01D57">
        <w:rPr>
          <w:rFonts w:eastAsia="Arial"/>
          <w:highlight w:val="white"/>
          <w:lang w:val="en-US"/>
        </w:rPr>
        <w:t xml:space="preserve">insufficient skills and a lack of driving experience have frequently been regarded as the main causes of </w:t>
      </w:r>
      <w:r w:rsidR="000658CA" w:rsidRPr="00D01D57">
        <w:rPr>
          <w:rFonts w:eastAsia="Arial"/>
          <w:highlight w:val="white"/>
          <w:lang w:val="en-US"/>
        </w:rPr>
        <w:t xml:space="preserve">collisions </w:t>
      </w:r>
      <w:r w:rsidR="00AF6638" w:rsidRPr="00D01D57">
        <w:rPr>
          <w:rFonts w:eastAsia="Arial"/>
          <w:highlight w:val="white"/>
          <w:lang w:val="en-US"/>
        </w:rPr>
        <w:t>in this age group (Fisher</w:t>
      </w:r>
      <w:r w:rsidR="0043574A" w:rsidRPr="00D01D57">
        <w:rPr>
          <w:rFonts w:eastAsia="Arial"/>
          <w:highlight w:val="white"/>
          <w:lang w:val="en-US"/>
        </w:rPr>
        <w:t xml:space="preserve"> et al., 2002</w:t>
      </w:r>
      <w:r w:rsidR="00AF6638" w:rsidRPr="00D01D57">
        <w:rPr>
          <w:rFonts w:eastAsia="Arial"/>
          <w:highlight w:val="white"/>
          <w:lang w:val="en-US"/>
        </w:rPr>
        <w:t>; Underwood, 2007).</w:t>
      </w:r>
      <w:r w:rsidR="00AF6638" w:rsidRPr="00D01D57">
        <w:rPr>
          <w:rFonts w:eastAsia="Arial"/>
          <w:lang w:val="en-US"/>
        </w:rPr>
        <w:t xml:space="preserve"> </w:t>
      </w:r>
      <w:r w:rsidR="00AF6638" w:rsidRPr="00D01D57">
        <w:rPr>
          <w:rFonts w:eastAsia="Arial"/>
          <w:highlight w:val="white"/>
          <w:lang w:val="en-US"/>
        </w:rPr>
        <w:t>Gender has also been found to predict unsafe driving behaviors (Harré et al., 2000; Turner &amp; McClure, 2003), with young males being more willing to take risks than females</w:t>
      </w:r>
      <w:r w:rsidR="00414F47" w:rsidRPr="00D01D57">
        <w:rPr>
          <w:rFonts w:eastAsia="Arial"/>
          <w:highlight w:val="white"/>
          <w:lang w:val="en-US"/>
        </w:rPr>
        <w:t xml:space="preserve"> </w:t>
      </w:r>
      <w:r w:rsidR="00AF6638" w:rsidRPr="00D01D57">
        <w:rPr>
          <w:rFonts w:eastAsia="Arial"/>
          <w:highlight w:val="white"/>
          <w:lang w:val="en-US"/>
        </w:rPr>
        <w:t xml:space="preserve">(Bina et al., 2006; Fergusson et al., 2003; Harré et al., 1996; McEvoy et al., 2006; Oltedal </w:t>
      </w:r>
      <w:r w:rsidR="0080117A" w:rsidRPr="00D01D57">
        <w:rPr>
          <w:rFonts w:eastAsia="Arial"/>
          <w:highlight w:val="white"/>
          <w:lang w:val="en-US"/>
        </w:rPr>
        <w:t xml:space="preserve">&amp; </w:t>
      </w:r>
      <w:r w:rsidR="00AF6638" w:rsidRPr="00D01D57">
        <w:rPr>
          <w:rFonts w:eastAsia="Arial"/>
          <w:highlight w:val="white"/>
          <w:lang w:val="en-US"/>
        </w:rPr>
        <w:t xml:space="preserve">Rundmo, 2006; Vassallo et al., 2007). </w:t>
      </w:r>
    </w:p>
    <w:p w14:paraId="1AEF867A" w14:textId="77777777" w:rsidR="00201756" w:rsidRPr="00D01D57" w:rsidRDefault="00201756" w:rsidP="00D01D57">
      <w:pPr>
        <w:pStyle w:val="ListParagraph"/>
        <w:numPr>
          <w:ilvl w:val="1"/>
          <w:numId w:val="2"/>
        </w:numPr>
        <w:spacing w:line="480" w:lineRule="auto"/>
        <w:ind w:left="0" w:firstLine="0"/>
        <w:jc w:val="left"/>
        <w:rPr>
          <w:b/>
          <w:bCs/>
          <w:i/>
          <w:iCs/>
          <w:lang w:val="en-US"/>
        </w:rPr>
      </w:pPr>
      <w:r w:rsidRPr="00D01D57">
        <w:rPr>
          <w:b/>
          <w:bCs/>
          <w:i/>
          <w:iCs/>
          <w:lang w:val="en-US"/>
        </w:rPr>
        <w:lastRenderedPageBreak/>
        <w:t xml:space="preserve"> Optimism Bias </w:t>
      </w:r>
    </w:p>
    <w:p w14:paraId="34F642D5" w14:textId="09D32FF5" w:rsidR="00D64BD5" w:rsidRPr="00D01D57" w:rsidRDefault="00D239AF" w:rsidP="00D01D57">
      <w:pPr>
        <w:spacing w:line="480" w:lineRule="auto"/>
        <w:jc w:val="left"/>
        <w:rPr>
          <w:rFonts w:eastAsia="Arial"/>
          <w:lang w:val="en-US"/>
        </w:rPr>
      </w:pPr>
      <w:r w:rsidRPr="00D01D57">
        <w:rPr>
          <w:rFonts w:asciiTheme="majorBidi" w:hAnsiTheme="majorBidi" w:cstheme="majorBidi"/>
          <w:lang w:val="en-US"/>
        </w:rPr>
        <w:t>In addition to the work on risk</w:t>
      </w:r>
      <w:r w:rsidR="00AB7275">
        <w:rPr>
          <w:rFonts w:asciiTheme="majorBidi" w:hAnsiTheme="majorBidi" w:cstheme="majorBidi"/>
          <w:lang w:val="en-US"/>
        </w:rPr>
        <w:t>-</w:t>
      </w:r>
      <w:r w:rsidRPr="00D01D57">
        <w:rPr>
          <w:rFonts w:asciiTheme="majorBidi" w:hAnsiTheme="majorBidi" w:cstheme="majorBidi"/>
          <w:lang w:val="en-US"/>
        </w:rPr>
        <w:t xml:space="preserve">taking and risky driving, researchers have also found a clear and consistent association between optimism bias and risky driving behaviors. </w:t>
      </w:r>
      <w:r w:rsidR="00C64655" w:rsidRPr="00D01D57">
        <w:rPr>
          <w:lang w:val="en-US"/>
        </w:rPr>
        <w:t xml:space="preserve">Optimism bias refers to people’s belief that they are more capable, competent, talented and less prone to errors than others on </w:t>
      </w:r>
      <w:r w:rsidR="0080117A" w:rsidRPr="00D01D57">
        <w:rPr>
          <w:lang w:val="en-US"/>
        </w:rPr>
        <w:t>several</w:t>
      </w:r>
      <w:r w:rsidR="00C64655" w:rsidRPr="00D01D57">
        <w:rPr>
          <w:lang w:val="en-US"/>
        </w:rPr>
        <w:t xml:space="preserve"> personal traits and skills (Brown, </w:t>
      </w:r>
      <w:r w:rsidR="00153CFE" w:rsidRPr="00D01D57">
        <w:rPr>
          <w:lang w:val="en-US"/>
        </w:rPr>
        <w:t>1986</w:t>
      </w:r>
      <w:r w:rsidR="00C64655" w:rsidRPr="00D01D57">
        <w:rPr>
          <w:lang w:val="en-US"/>
        </w:rPr>
        <w:t xml:space="preserve">), one of which is driving (Pronin, Gilovich, &amp; Ross, 2004). Previous studies have found that compared to more experienced adults, young adults tend to focus more on the perceived benefits than the perceived costs of engaging in risky </w:t>
      </w:r>
      <w:r w:rsidR="00D01D57">
        <w:rPr>
          <w:lang w:val="en-US"/>
        </w:rPr>
        <w:t>behaviors</w:t>
      </w:r>
      <w:r w:rsidR="00C64655" w:rsidRPr="00D01D57">
        <w:rPr>
          <w:lang w:val="en-US"/>
        </w:rPr>
        <w:t xml:space="preserve"> (e.g., Parsons, </w:t>
      </w:r>
      <w:r w:rsidR="00905D41" w:rsidRPr="00D01D57">
        <w:rPr>
          <w:lang w:val="en-US"/>
        </w:rPr>
        <w:t>Siegel,</w:t>
      </w:r>
      <w:r w:rsidR="00C64655" w:rsidRPr="00D01D57">
        <w:rPr>
          <w:lang w:val="en-US"/>
        </w:rPr>
        <w:t xml:space="preserve"> &amp; </w:t>
      </w:r>
      <w:r w:rsidR="00905D41" w:rsidRPr="00D01D57">
        <w:rPr>
          <w:lang w:val="en-US"/>
        </w:rPr>
        <w:t>Cousins</w:t>
      </w:r>
      <w:r w:rsidR="00C64655" w:rsidRPr="00D01D57">
        <w:rPr>
          <w:lang w:val="en-US"/>
        </w:rPr>
        <w:t xml:space="preserve">, </w:t>
      </w:r>
      <w:r w:rsidR="00905D41" w:rsidRPr="00D01D57">
        <w:rPr>
          <w:lang w:val="en-US"/>
        </w:rPr>
        <w:t>1997</w:t>
      </w:r>
      <w:r w:rsidR="00C64655" w:rsidRPr="00D01D57">
        <w:rPr>
          <w:lang w:val="en-US"/>
        </w:rPr>
        <w:t xml:space="preserve">; </w:t>
      </w:r>
      <w:r w:rsidR="00574F1B" w:rsidRPr="00D01D57">
        <w:rPr>
          <w:lang w:val="en-US"/>
        </w:rPr>
        <w:t>Reyna &amp; Farley, 2006</w:t>
      </w:r>
      <w:r w:rsidR="00C64655" w:rsidRPr="00D01D57">
        <w:rPr>
          <w:lang w:val="en-US"/>
        </w:rPr>
        <w:t xml:space="preserve">) and have a greater tendency to assume that they will experience more </w:t>
      </w:r>
      <w:r w:rsidR="00DE56D9" w:rsidRPr="00D01D57">
        <w:rPr>
          <w:lang w:val="en-US"/>
        </w:rPr>
        <w:t>favorable</w:t>
      </w:r>
      <w:r w:rsidR="00C64655" w:rsidRPr="00D01D57">
        <w:rPr>
          <w:lang w:val="en-US"/>
        </w:rPr>
        <w:t xml:space="preserve"> outcomes and fewer negative outcomes than their peers.  Moreover, optimism bias has been associated with</w:t>
      </w:r>
      <w:r w:rsidR="00D64BD5" w:rsidRPr="00D01D57">
        <w:rPr>
          <w:lang w:val="en-US"/>
        </w:rPr>
        <w:t xml:space="preserve"> overconfidence (Myntinnen et al., 2009),</w:t>
      </w:r>
      <w:r w:rsidR="00C64655" w:rsidRPr="00D01D57">
        <w:rPr>
          <w:lang w:val="en-US"/>
        </w:rPr>
        <w:t xml:space="preserve"> feelings of invulnerability and illusion of control (Millstein and Halpern-Felsher 2002b; Weinstein 1980)</w:t>
      </w:r>
      <w:r w:rsidR="00DE56D9" w:rsidRPr="00D01D57">
        <w:rPr>
          <w:lang w:val="en-US"/>
        </w:rPr>
        <w:t xml:space="preserve">. </w:t>
      </w:r>
      <w:r w:rsidR="00DE56D9" w:rsidRPr="00D01D57">
        <w:rPr>
          <w:rFonts w:asciiTheme="majorBidi" w:hAnsiTheme="majorBidi" w:cstheme="majorBidi"/>
          <w:lang w:val="en-US"/>
        </w:rPr>
        <w:t xml:space="preserve">Most notability, optimism bias has been associated with risky driving </w:t>
      </w:r>
      <w:r w:rsidR="00D01D57">
        <w:rPr>
          <w:rFonts w:asciiTheme="majorBidi" w:hAnsiTheme="majorBidi" w:cstheme="majorBidi"/>
          <w:lang w:val="en-US"/>
        </w:rPr>
        <w:t>behaviors</w:t>
      </w:r>
      <w:r w:rsidR="00DE56D9" w:rsidRPr="00D01D57">
        <w:rPr>
          <w:lang w:val="en-US"/>
        </w:rPr>
        <w:t xml:space="preserve"> </w:t>
      </w:r>
      <w:r w:rsidR="00D64BD5" w:rsidRPr="00D01D57">
        <w:rPr>
          <w:lang w:val="en-US"/>
        </w:rPr>
        <w:t>(Weinstein &amp; Lyon, 1999)</w:t>
      </w:r>
      <w:r w:rsidR="00C64655" w:rsidRPr="00D01D57">
        <w:rPr>
          <w:lang w:val="en-US"/>
        </w:rPr>
        <w:t>.</w:t>
      </w:r>
      <w:r w:rsidR="00DE56D9" w:rsidRPr="00D01D57">
        <w:rPr>
          <w:lang w:val="en-US"/>
        </w:rPr>
        <w:t xml:space="preserve"> </w:t>
      </w:r>
      <w:r w:rsidR="00DE56D9" w:rsidRPr="00D01D57">
        <w:rPr>
          <w:rFonts w:asciiTheme="majorBidi" w:hAnsiTheme="majorBidi" w:cstheme="majorBidi"/>
          <w:lang w:val="en-US"/>
        </w:rPr>
        <w:t xml:space="preserve">The belief that one is less likely to be involved in an accident is often translated into a reduced probability of engaging in self-protective </w:t>
      </w:r>
      <w:r w:rsidR="00D01D57">
        <w:rPr>
          <w:rFonts w:asciiTheme="majorBidi" w:hAnsiTheme="majorBidi" w:cstheme="majorBidi"/>
          <w:lang w:val="en-US"/>
        </w:rPr>
        <w:t>behaviors</w:t>
      </w:r>
      <w:r w:rsidR="00DE56D9" w:rsidRPr="00D01D57">
        <w:rPr>
          <w:rFonts w:asciiTheme="majorBidi" w:hAnsiTheme="majorBidi" w:cstheme="majorBidi"/>
          <w:lang w:val="en-US"/>
        </w:rPr>
        <w:t xml:space="preserve"> (</w:t>
      </w:r>
      <w:r w:rsidR="00DE56D9" w:rsidRPr="00D01D57">
        <w:rPr>
          <w:rFonts w:eastAsia="Arial"/>
          <w:highlight w:val="white"/>
          <w:lang w:val="en-US"/>
        </w:rPr>
        <w:t xml:space="preserve">Gosselin, Gagnon, Stinchcombe, &amp; Joanisse, 2010; </w:t>
      </w:r>
      <w:r w:rsidR="00DE56D9" w:rsidRPr="00D01D57">
        <w:rPr>
          <w:rFonts w:asciiTheme="majorBidi" w:hAnsiTheme="majorBidi" w:cstheme="majorBidi"/>
          <w:lang w:val="en-US"/>
        </w:rPr>
        <w:t>McKenna, 1993;</w:t>
      </w:r>
      <w:r w:rsidR="00DE56D9" w:rsidRPr="00D01D57">
        <w:rPr>
          <w:rFonts w:eastAsia="Arial"/>
          <w:highlight w:val="white"/>
          <w:lang w:val="en-US"/>
        </w:rPr>
        <w:t xml:space="preserve"> Mynttinen</w:t>
      </w:r>
      <w:r w:rsidR="004B0A34">
        <w:rPr>
          <w:rFonts w:eastAsia="Arial"/>
          <w:highlight w:val="white"/>
          <w:lang w:val="en-US"/>
        </w:rPr>
        <w:t xml:space="preserve"> et al.</w:t>
      </w:r>
      <w:r w:rsidR="00DE56D9" w:rsidRPr="00D01D57">
        <w:rPr>
          <w:rFonts w:eastAsia="Arial"/>
          <w:highlight w:val="white"/>
          <w:lang w:val="en-US"/>
        </w:rPr>
        <w:t>, 2009; Pedruzzi &amp; Swinbourne, 2009</w:t>
      </w:r>
      <w:r w:rsidR="00DE56D9" w:rsidRPr="00D01D57">
        <w:rPr>
          <w:rFonts w:asciiTheme="majorBidi" w:hAnsiTheme="majorBidi" w:cstheme="majorBidi"/>
          <w:lang w:val="en-US"/>
        </w:rPr>
        <w:t>) or paying attention to road safety campaigns. Furthermore, these campaigns are assumed to be directed at other drivers who are less skillful, competent, or safe (</w:t>
      </w:r>
      <w:r w:rsidR="00DE56D9" w:rsidRPr="00D01D57">
        <w:rPr>
          <w:lang w:val="en-US"/>
        </w:rPr>
        <w:t xml:space="preserve">Horswill, Waylen &amp; Tofield, 2004; Pedruzzi, </w:t>
      </w:r>
      <w:r w:rsidR="00DE56D9" w:rsidRPr="00D01D57">
        <w:rPr>
          <w:rFonts w:eastAsia="Arial"/>
          <w:highlight w:val="white"/>
          <w:lang w:val="en-US"/>
        </w:rPr>
        <w:t>Swinbourne</w:t>
      </w:r>
      <w:r w:rsidR="00DE56D9" w:rsidRPr="00D01D57">
        <w:rPr>
          <w:rFonts w:eastAsia="Arial"/>
          <w:lang w:val="en-US"/>
        </w:rPr>
        <w:t xml:space="preserve"> &amp; Quirk, 2016</w:t>
      </w:r>
      <w:r w:rsidR="00DE56D9" w:rsidRPr="00D01D57">
        <w:rPr>
          <w:lang w:val="en-US"/>
        </w:rPr>
        <w:t>).</w:t>
      </w:r>
      <w:r w:rsidR="00AF6638" w:rsidRPr="00D01D57">
        <w:rPr>
          <w:lang w:val="en-US"/>
        </w:rPr>
        <w:t xml:space="preserve"> </w:t>
      </w:r>
      <w:r w:rsidR="00DE56D9" w:rsidRPr="00D01D57">
        <w:rPr>
          <w:rFonts w:asciiTheme="majorBidi" w:hAnsiTheme="majorBidi" w:cstheme="majorBidi"/>
          <w:lang w:val="en-US"/>
        </w:rPr>
        <w:t>Thus, young drivers’ overestimation of their own abilities combined with limited driving experience are considered to be critical factors in road safety</w:t>
      </w:r>
      <w:r w:rsidR="00C64655" w:rsidRPr="00D01D57">
        <w:rPr>
          <w:lang w:val="en-US"/>
        </w:rPr>
        <w:t xml:space="preserve"> (Mairen </w:t>
      </w:r>
      <w:r w:rsidR="00574F1B" w:rsidRPr="00D01D57">
        <w:rPr>
          <w:lang w:val="en-US"/>
        </w:rPr>
        <w:t>et al.</w:t>
      </w:r>
      <w:r w:rsidR="00C64655" w:rsidRPr="00D01D57">
        <w:rPr>
          <w:lang w:val="en-US"/>
        </w:rPr>
        <w:t>, 2018</w:t>
      </w:r>
      <w:r w:rsidR="00574F1B" w:rsidRPr="00D01D57">
        <w:rPr>
          <w:lang w:val="en-US"/>
        </w:rPr>
        <w:t>; Taubman-Ben Ari, Mikulincer, Iram, 2004</w:t>
      </w:r>
      <w:r w:rsidR="00C64655" w:rsidRPr="00D01D57">
        <w:rPr>
          <w:lang w:val="en-US"/>
        </w:rPr>
        <w:t xml:space="preserve">). </w:t>
      </w:r>
    </w:p>
    <w:p w14:paraId="7206B94E" w14:textId="49782BC9" w:rsidR="002F5230" w:rsidRPr="00D01D57" w:rsidRDefault="00E24770" w:rsidP="00D01D57">
      <w:pPr>
        <w:spacing w:line="480" w:lineRule="auto"/>
        <w:jc w:val="left"/>
        <w:rPr>
          <w:rFonts w:asciiTheme="majorBidi" w:hAnsiTheme="majorBidi" w:cstheme="majorBidi"/>
          <w:lang w:val="en-US"/>
        </w:rPr>
      </w:pPr>
      <w:r w:rsidRPr="00D01D57">
        <w:rPr>
          <w:rFonts w:asciiTheme="majorBidi" w:hAnsiTheme="majorBidi" w:cstheme="majorBidi"/>
          <w:lang w:val="en-US"/>
        </w:rPr>
        <w:t>What about optimism bias among military person</w:t>
      </w:r>
      <w:r w:rsidR="00DE56D9" w:rsidRPr="00D01D57">
        <w:rPr>
          <w:rFonts w:asciiTheme="majorBidi" w:hAnsiTheme="majorBidi" w:cstheme="majorBidi"/>
          <w:lang w:val="en-US"/>
        </w:rPr>
        <w:t>ne</w:t>
      </w:r>
      <w:r w:rsidRPr="00D01D57">
        <w:rPr>
          <w:rFonts w:asciiTheme="majorBidi" w:hAnsiTheme="majorBidi" w:cstheme="majorBidi"/>
          <w:lang w:val="en-US"/>
        </w:rPr>
        <w:t xml:space="preserve">l? To the best of our knowledge, little is known on military personnel’s’ optimism bias tendencies (Montes &amp; Weatherly, 2013). </w:t>
      </w:r>
      <w:r w:rsidR="00DE56D9" w:rsidRPr="00D01D57">
        <w:rPr>
          <w:rFonts w:asciiTheme="majorBidi" w:hAnsiTheme="majorBidi" w:cstheme="majorBidi"/>
          <w:lang w:val="en-US"/>
        </w:rPr>
        <w:t xml:space="preserve">The limited data that does exists </w:t>
      </w:r>
      <w:r w:rsidR="00C93766" w:rsidRPr="00D01D57">
        <w:rPr>
          <w:rFonts w:asciiTheme="majorBidi" w:hAnsiTheme="majorBidi" w:cstheme="majorBidi"/>
          <w:lang w:val="en-US"/>
        </w:rPr>
        <w:t xml:space="preserve">is based on studies with </w:t>
      </w:r>
      <w:r w:rsidR="00DE56D9" w:rsidRPr="00D01D57">
        <w:rPr>
          <w:rFonts w:asciiTheme="majorBidi" w:hAnsiTheme="majorBidi" w:cstheme="majorBidi"/>
          <w:lang w:val="en-US"/>
        </w:rPr>
        <w:t>military pilots and</w:t>
      </w:r>
      <w:r w:rsidR="000F6907" w:rsidRPr="00D01D57">
        <w:rPr>
          <w:rFonts w:asciiTheme="majorBidi" w:hAnsiTheme="majorBidi" w:cstheme="majorBidi"/>
          <w:lang w:val="en-US"/>
        </w:rPr>
        <w:t xml:space="preserve"> </w:t>
      </w:r>
      <w:r w:rsidR="00DE56D9" w:rsidRPr="00D01D57">
        <w:rPr>
          <w:rFonts w:asciiTheme="majorBidi" w:hAnsiTheme="majorBidi" w:cstheme="majorBidi"/>
          <w:lang w:val="en-US"/>
        </w:rPr>
        <w:t xml:space="preserve">showed that they were more danger-prone and </w:t>
      </w:r>
      <w:r w:rsidR="00DE56D9" w:rsidRPr="00D01D57">
        <w:rPr>
          <w:rFonts w:asciiTheme="majorBidi" w:hAnsiTheme="majorBidi" w:cstheme="majorBidi"/>
          <w:lang w:val="en-US"/>
        </w:rPr>
        <w:lastRenderedPageBreak/>
        <w:t xml:space="preserve">had higher levels of optimism bias compared to commercial pilots (Sicard, Taillemite, Jouve, and Blin, 2003). </w:t>
      </w:r>
      <w:r w:rsidR="00C93766" w:rsidRPr="00D01D57">
        <w:rPr>
          <w:rFonts w:asciiTheme="majorBidi" w:hAnsiTheme="majorBidi" w:cstheme="majorBidi"/>
          <w:lang w:val="en-US"/>
        </w:rPr>
        <w:t>Would</w:t>
      </w:r>
      <w:r w:rsidR="000658CA" w:rsidRPr="00D01D57">
        <w:rPr>
          <w:rFonts w:asciiTheme="majorBidi" w:hAnsiTheme="majorBidi" w:cstheme="majorBidi"/>
          <w:lang w:val="en-US"/>
        </w:rPr>
        <w:t xml:space="preserve"> </w:t>
      </w:r>
      <w:r w:rsidR="00DE56D9" w:rsidRPr="00D01D57">
        <w:rPr>
          <w:rFonts w:asciiTheme="majorBidi" w:hAnsiTheme="majorBidi" w:cstheme="majorBidi"/>
          <w:lang w:val="en-US"/>
        </w:rPr>
        <w:t xml:space="preserve">other types of military personal (non-pilots) also exhibit heightened levels of optimism bias? </w:t>
      </w:r>
      <w:r w:rsidRPr="00D01D57">
        <w:rPr>
          <w:rFonts w:asciiTheme="majorBidi" w:hAnsiTheme="majorBidi" w:cstheme="majorBidi"/>
          <w:lang w:val="en-US"/>
        </w:rPr>
        <w:t xml:space="preserve"> This idea is not without foundation, as increased feelings of “invincibility” and “invulnerability” have been commonly reported among soldiers returning from military training (Killgore et al., 2008).</w:t>
      </w:r>
      <w:r w:rsidRPr="00D01D57">
        <w:rPr>
          <w:lang w:val="en-US"/>
        </w:rPr>
        <w:t xml:space="preserve"> </w:t>
      </w:r>
      <w:r w:rsidR="00C64655" w:rsidRPr="00D01D57">
        <w:rPr>
          <w:lang w:val="en-US"/>
        </w:rPr>
        <w:t xml:space="preserve"> </w:t>
      </w:r>
      <w:r w:rsidRPr="00D01D57">
        <w:rPr>
          <w:rFonts w:asciiTheme="majorBidi" w:hAnsiTheme="majorBidi" w:cstheme="majorBidi"/>
          <w:lang w:val="en-US"/>
        </w:rPr>
        <w:t xml:space="preserve">It is possible, therefore, that soldiers who are exposed to risky situations, experiences and training will show elevated risk of engaging in a range of domains, such as driving. Whether military personal exhibit optimism bias and whether it can help explain risky driving </w:t>
      </w:r>
      <w:r w:rsidR="00D01D57">
        <w:rPr>
          <w:rFonts w:asciiTheme="majorBidi" w:hAnsiTheme="majorBidi" w:cstheme="majorBidi"/>
          <w:lang w:val="en-US"/>
        </w:rPr>
        <w:t>behavior</w:t>
      </w:r>
      <w:r w:rsidRPr="00D01D57">
        <w:rPr>
          <w:rFonts w:asciiTheme="majorBidi" w:hAnsiTheme="majorBidi" w:cstheme="majorBidi"/>
          <w:lang w:val="en-US"/>
        </w:rPr>
        <w:t xml:space="preserve"> among this population remains, however, an open empirical question. Furthermore, we know very little about any tailored program</w:t>
      </w:r>
      <w:r w:rsidR="00D01D57">
        <w:rPr>
          <w:rFonts w:asciiTheme="majorBidi" w:hAnsiTheme="majorBidi" w:cstheme="majorBidi"/>
          <w:lang w:val="en-US"/>
        </w:rPr>
        <w:t>s</w:t>
      </w:r>
      <w:r w:rsidRPr="00D01D57">
        <w:rPr>
          <w:rFonts w:asciiTheme="majorBidi" w:hAnsiTheme="majorBidi" w:cstheme="majorBidi"/>
          <w:lang w:val="en-US"/>
        </w:rPr>
        <w:t xml:space="preserve"> designed to reduce risky driving </w:t>
      </w:r>
      <w:r w:rsidR="00D01D57">
        <w:rPr>
          <w:rFonts w:asciiTheme="majorBidi" w:hAnsiTheme="majorBidi" w:cstheme="majorBidi"/>
          <w:lang w:val="en-US"/>
        </w:rPr>
        <w:t>behavior</w:t>
      </w:r>
      <w:r w:rsidRPr="00D01D57">
        <w:rPr>
          <w:rFonts w:asciiTheme="majorBidi" w:hAnsiTheme="majorBidi" w:cstheme="majorBidi"/>
          <w:lang w:val="en-US"/>
        </w:rPr>
        <w:t xml:space="preserve"> among military personal. </w:t>
      </w:r>
      <w:r w:rsidR="00DE56D9" w:rsidRPr="00D01D57">
        <w:rPr>
          <w:rFonts w:asciiTheme="majorBidi" w:hAnsiTheme="majorBidi" w:cstheme="majorBidi"/>
          <w:lang w:val="en-US"/>
        </w:rPr>
        <w:t xml:space="preserve">Hence, in this paper, we examined military personal change in attitudes after attending a tailored road safety educational program aimed at reducing risky driving </w:t>
      </w:r>
      <w:r w:rsidR="00D01D57">
        <w:rPr>
          <w:rFonts w:asciiTheme="majorBidi" w:hAnsiTheme="majorBidi" w:cstheme="majorBidi"/>
          <w:lang w:val="en-US"/>
        </w:rPr>
        <w:t>behaviors</w:t>
      </w:r>
      <w:r w:rsidR="00DE56D9" w:rsidRPr="00D01D57">
        <w:rPr>
          <w:rFonts w:asciiTheme="majorBidi" w:hAnsiTheme="majorBidi" w:cstheme="majorBidi"/>
          <w:lang w:val="en-US"/>
        </w:rPr>
        <w:t>, as well as their optimism bias and willingness to take risks.</w:t>
      </w:r>
      <w:r w:rsidRPr="00D01D57">
        <w:rPr>
          <w:rFonts w:asciiTheme="majorBidi" w:hAnsiTheme="majorBidi" w:cstheme="majorBidi"/>
          <w:lang w:val="en-US"/>
        </w:rPr>
        <w:t xml:space="preserve">   </w:t>
      </w:r>
    </w:p>
    <w:p w14:paraId="08D0086E" w14:textId="77777777" w:rsidR="00AF6638" w:rsidRPr="00CC7D52" w:rsidRDefault="00201756" w:rsidP="00D01D57">
      <w:pPr>
        <w:pStyle w:val="ListParagraph"/>
        <w:numPr>
          <w:ilvl w:val="1"/>
          <w:numId w:val="2"/>
        </w:numPr>
        <w:spacing w:line="480" w:lineRule="auto"/>
        <w:ind w:left="0" w:firstLine="0"/>
        <w:jc w:val="left"/>
        <w:rPr>
          <w:b/>
          <w:bCs/>
          <w:i/>
          <w:iCs/>
          <w:lang w:val="en-US"/>
        </w:rPr>
      </w:pPr>
      <w:r w:rsidRPr="00CC7D52">
        <w:rPr>
          <w:b/>
          <w:bCs/>
          <w:i/>
          <w:iCs/>
          <w:lang w:val="en-US"/>
        </w:rPr>
        <w:t xml:space="preserve"> </w:t>
      </w:r>
      <w:r w:rsidR="00AF6638" w:rsidRPr="00CC7D52">
        <w:rPr>
          <w:rFonts w:eastAsia="Arial"/>
          <w:b/>
          <w:bCs/>
          <w:i/>
          <w:iCs/>
          <w:highlight w:val="white"/>
          <w:lang w:val="en-US"/>
        </w:rPr>
        <w:t xml:space="preserve">Educational road safety interventions </w:t>
      </w:r>
    </w:p>
    <w:p w14:paraId="22033DD0" w14:textId="61202466" w:rsidR="00AF0D56" w:rsidRPr="00D01D57" w:rsidRDefault="00AF6638" w:rsidP="00D01D57">
      <w:pPr>
        <w:spacing w:line="480" w:lineRule="auto"/>
        <w:jc w:val="left"/>
        <w:rPr>
          <w:rFonts w:asciiTheme="majorBidi" w:eastAsia="Arial" w:hAnsiTheme="majorBidi" w:cstheme="majorBidi"/>
          <w:lang w:val="en-US"/>
        </w:rPr>
      </w:pPr>
      <w:r w:rsidRPr="00D01D57">
        <w:rPr>
          <w:rFonts w:eastAsia="Arial"/>
          <w:highlight w:val="white"/>
          <w:lang w:val="en-US"/>
        </w:rPr>
        <w:t xml:space="preserve">Educational road safety interventions (RSIs) </w:t>
      </w:r>
      <w:r w:rsidR="00AF0D56" w:rsidRPr="00D01D57">
        <w:rPr>
          <w:rFonts w:asciiTheme="majorBidi" w:eastAsia="Arial" w:hAnsiTheme="majorBidi" w:cstheme="majorBidi"/>
          <w:highlight w:val="white"/>
          <w:lang w:val="en-US"/>
        </w:rPr>
        <w:t xml:space="preserve">are designed to change young drivers’ risky </w:t>
      </w:r>
      <w:r w:rsidR="00D01D57">
        <w:rPr>
          <w:rFonts w:asciiTheme="majorBidi" w:eastAsia="Arial" w:hAnsiTheme="majorBidi" w:cstheme="majorBidi"/>
          <w:highlight w:val="white"/>
          <w:lang w:val="en-US"/>
        </w:rPr>
        <w:t>behaviors</w:t>
      </w:r>
      <w:r w:rsidR="00AF0D56" w:rsidRPr="00D01D57">
        <w:rPr>
          <w:rFonts w:asciiTheme="majorBidi" w:eastAsia="Arial" w:hAnsiTheme="majorBidi" w:cstheme="majorBidi"/>
          <w:highlight w:val="white"/>
          <w:lang w:val="en-US"/>
        </w:rPr>
        <w:t xml:space="preserve"> and to promote road safety</w:t>
      </w:r>
      <w:r w:rsidRPr="00D01D57">
        <w:rPr>
          <w:rFonts w:eastAsia="Arial"/>
          <w:highlight w:val="white"/>
          <w:lang w:val="en-US"/>
        </w:rPr>
        <w:t>.</w:t>
      </w:r>
      <w:r w:rsidRPr="00D01D57">
        <w:rPr>
          <w:rFonts w:eastAsia="Arial"/>
          <w:lang w:val="en-US"/>
        </w:rPr>
        <w:t xml:space="preserve"> </w:t>
      </w:r>
      <w:r w:rsidR="00AF0D56" w:rsidRPr="00D01D57">
        <w:rPr>
          <w:rFonts w:asciiTheme="majorBidi" w:eastAsia="Arial" w:hAnsiTheme="majorBidi" w:cstheme="majorBidi"/>
          <w:lang w:val="en-US"/>
        </w:rPr>
        <w:t xml:space="preserve">To achieve these aims, </w:t>
      </w:r>
      <w:r w:rsidRPr="00D01D57">
        <w:rPr>
          <w:rFonts w:eastAsia="Arial"/>
          <w:lang w:val="en-US"/>
        </w:rPr>
        <w:t xml:space="preserve">RSIs </w:t>
      </w:r>
      <w:r w:rsidR="00AF0D56" w:rsidRPr="00D01D57">
        <w:rPr>
          <w:rFonts w:eastAsia="Arial"/>
          <w:lang w:val="en-US"/>
        </w:rPr>
        <w:t>are designed to raise</w:t>
      </w:r>
      <w:r w:rsidRPr="00D01D57">
        <w:rPr>
          <w:rFonts w:eastAsia="Arial"/>
          <w:lang w:val="en-US"/>
        </w:rPr>
        <w:t xml:space="preserve"> awareness</w:t>
      </w:r>
      <w:r w:rsidR="00C65E7D" w:rsidRPr="00D01D57">
        <w:rPr>
          <w:rFonts w:eastAsia="Arial"/>
          <w:lang w:val="en-US"/>
        </w:rPr>
        <w:t xml:space="preserve"> and improve insight into the risk factors that contribute to road traffic collisions, through theoretical or classroom-based lessons,</w:t>
      </w:r>
      <w:r w:rsidRPr="00D01D57">
        <w:rPr>
          <w:rFonts w:eastAsia="Arial"/>
          <w:lang w:val="en-US"/>
        </w:rPr>
        <w:t xml:space="preserve"> and to strengthen skills of anticipatory risk in order to avoid</w:t>
      </w:r>
      <w:r w:rsidR="00D01D57">
        <w:rPr>
          <w:rFonts w:eastAsia="Arial"/>
          <w:lang w:val="en-US"/>
        </w:rPr>
        <w:t xml:space="preserve"> potentially</w:t>
      </w:r>
      <w:r w:rsidR="00D01D57" w:rsidRPr="00D01D57">
        <w:rPr>
          <w:rFonts w:eastAsia="Arial"/>
          <w:lang w:val="en-US"/>
        </w:rPr>
        <w:t xml:space="preserve"> </w:t>
      </w:r>
      <w:r w:rsidRPr="00D01D57">
        <w:rPr>
          <w:rFonts w:eastAsia="Arial"/>
          <w:lang w:val="en-US"/>
        </w:rPr>
        <w:t>dangerous in-car situation (</w:t>
      </w:r>
      <w:r w:rsidR="00C65E7D" w:rsidRPr="00D01D57">
        <w:rPr>
          <w:rFonts w:eastAsia="Arial"/>
          <w:lang w:val="en-US"/>
        </w:rPr>
        <w:t xml:space="preserve">Bates et al., 2019; </w:t>
      </w:r>
      <w:r w:rsidRPr="00D01D57">
        <w:rPr>
          <w:rFonts w:eastAsia="Arial"/>
          <w:lang w:val="en-US"/>
        </w:rPr>
        <w:t xml:space="preserve">Brijs et al., 2014). However, despite having high face validity, there is </w:t>
      </w:r>
      <w:r w:rsidR="00D64BD5" w:rsidRPr="00D01D57">
        <w:rPr>
          <w:rFonts w:eastAsia="Arial"/>
          <w:lang w:val="en-US"/>
        </w:rPr>
        <w:t>mixed</w:t>
      </w:r>
      <w:r w:rsidRPr="00D01D57">
        <w:rPr>
          <w:rFonts w:eastAsia="Arial"/>
          <w:lang w:val="en-US"/>
        </w:rPr>
        <w:t xml:space="preserve"> evidence regarding their effectiveness </w:t>
      </w:r>
      <w:r w:rsidRPr="00D01D57">
        <w:rPr>
          <w:rFonts w:eastAsia="Arial"/>
          <w:highlight w:val="white"/>
          <w:lang w:val="en-US"/>
        </w:rPr>
        <w:t>(Phillips, Ullberg, &amp; Vaa, 2011)</w:t>
      </w:r>
      <w:r w:rsidRPr="00D01D57">
        <w:rPr>
          <w:rFonts w:eastAsia="Arial"/>
          <w:lang w:val="en-US"/>
        </w:rPr>
        <w:t>.</w:t>
      </w:r>
      <w:r w:rsidR="00D64BD5" w:rsidRPr="00D01D57">
        <w:rPr>
          <w:rFonts w:eastAsia="Arial"/>
          <w:lang w:val="en-US"/>
        </w:rPr>
        <w:t xml:space="preserve"> </w:t>
      </w:r>
      <w:r w:rsidR="00DE56D9" w:rsidRPr="00D01D57">
        <w:rPr>
          <w:rFonts w:asciiTheme="majorBidi" w:eastAsia="Arial" w:hAnsiTheme="majorBidi" w:cstheme="majorBidi"/>
          <w:lang w:val="en-US"/>
        </w:rPr>
        <w:t xml:space="preserve">Some studies suggest that RSIs can have short-term benefits, by making young drivers more aware of safe driving (King et al, 2008; Nelson et al, 2005) and by reducing their </w:t>
      </w:r>
      <w:r w:rsidR="00C93766" w:rsidRPr="00D01D57">
        <w:rPr>
          <w:rFonts w:asciiTheme="majorBidi" w:eastAsia="Arial" w:hAnsiTheme="majorBidi" w:cstheme="majorBidi"/>
          <w:lang w:val="en-US"/>
        </w:rPr>
        <w:t xml:space="preserve">likelihood of being involved in a </w:t>
      </w:r>
      <w:r w:rsidR="00DE56D9" w:rsidRPr="00D01D57">
        <w:rPr>
          <w:rFonts w:asciiTheme="majorBidi" w:eastAsia="Arial" w:hAnsiTheme="majorBidi" w:cstheme="majorBidi"/>
          <w:lang w:val="en-US"/>
        </w:rPr>
        <w:t>collision (Lonero &amp; Mayhew, 2010; Phillipsa et al., 2010). Other research</w:t>
      </w:r>
      <w:r w:rsidR="00C93766" w:rsidRPr="00D01D57">
        <w:rPr>
          <w:rFonts w:asciiTheme="majorBidi" w:eastAsia="Arial" w:hAnsiTheme="majorBidi" w:cstheme="majorBidi"/>
          <w:lang w:val="en-US"/>
        </w:rPr>
        <w:t>,</w:t>
      </w:r>
      <w:r w:rsidR="00DE56D9" w:rsidRPr="00D01D57">
        <w:rPr>
          <w:rFonts w:asciiTheme="majorBidi" w:eastAsia="Arial" w:hAnsiTheme="majorBidi" w:cstheme="majorBidi"/>
          <w:lang w:val="en-US"/>
        </w:rPr>
        <w:t xml:space="preserve"> however</w:t>
      </w:r>
      <w:r w:rsidR="00C93766" w:rsidRPr="00D01D57">
        <w:rPr>
          <w:rFonts w:asciiTheme="majorBidi" w:eastAsia="Arial" w:hAnsiTheme="majorBidi" w:cstheme="majorBidi"/>
          <w:lang w:val="en-US"/>
        </w:rPr>
        <w:t>,</w:t>
      </w:r>
      <w:r w:rsidR="00DE56D9" w:rsidRPr="00D01D57">
        <w:rPr>
          <w:rFonts w:asciiTheme="majorBidi" w:eastAsia="Arial" w:hAnsiTheme="majorBidi" w:cstheme="majorBidi"/>
          <w:lang w:val="en-US"/>
        </w:rPr>
        <w:t xml:space="preserve"> has found that RSIs have limited or no impact in changing young drivers’ risky </w:t>
      </w:r>
      <w:r w:rsidR="00D01D57">
        <w:rPr>
          <w:rFonts w:asciiTheme="majorBidi" w:eastAsia="Arial" w:hAnsiTheme="majorBidi" w:cstheme="majorBidi"/>
          <w:lang w:val="en-US"/>
        </w:rPr>
        <w:t>behaviors</w:t>
      </w:r>
      <w:r w:rsidR="00DE56D9" w:rsidRPr="00D01D57">
        <w:rPr>
          <w:rFonts w:asciiTheme="majorBidi" w:eastAsia="Arial" w:hAnsiTheme="majorBidi" w:cstheme="majorBidi"/>
          <w:lang w:val="en-US"/>
        </w:rPr>
        <w:t xml:space="preserve"> (Farmer &amp; Wells, 2015; Glendon, </w:t>
      </w:r>
      <w:r w:rsidR="00DE56D9" w:rsidRPr="00D01D57">
        <w:rPr>
          <w:rFonts w:asciiTheme="majorBidi" w:eastAsia="Arial" w:hAnsiTheme="majorBidi" w:cstheme="majorBidi"/>
          <w:lang w:val="en-US"/>
        </w:rPr>
        <w:lastRenderedPageBreak/>
        <w:t xml:space="preserve">McNally, Jarvis, Chalmers &amp; Salisbury, 2014). </w:t>
      </w:r>
      <w:r w:rsidR="009254D1">
        <w:rPr>
          <w:rFonts w:asciiTheme="majorBidi" w:eastAsia="Arial" w:hAnsiTheme="majorBidi" w:cstheme="majorBidi"/>
          <w:lang w:val="en-US"/>
        </w:rPr>
        <w:t xml:space="preserve">For example, an evaluation of one RSIs by Cutello et al. (2020) has reported that young male drivers exhibited riskier attitudes following the educational intervention compared to young female drivers. In addition, </w:t>
      </w:r>
      <w:r w:rsidR="00DE56D9" w:rsidRPr="00D01D57">
        <w:rPr>
          <w:rFonts w:asciiTheme="majorBidi" w:eastAsia="Arial" w:hAnsiTheme="majorBidi" w:cstheme="majorBidi"/>
          <w:highlight w:val="white"/>
          <w:lang w:val="en-US"/>
        </w:rPr>
        <w:t xml:space="preserve">Glendon et al. (2014) </w:t>
      </w:r>
      <w:r w:rsidR="00AF0D56" w:rsidRPr="00D01D57">
        <w:rPr>
          <w:rFonts w:asciiTheme="majorBidi" w:eastAsia="Arial" w:hAnsiTheme="majorBidi" w:cstheme="majorBidi"/>
          <w:highlight w:val="white"/>
          <w:lang w:val="en-US"/>
        </w:rPr>
        <w:t>suggested that educational RSIs may only serve to enhance young drivers’ overestimation of their own driving ability (</w:t>
      </w:r>
      <w:r w:rsidR="00AF0D56" w:rsidRPr="00D01D57">
        <w:rPr>
          <w:rFonts w:asciiTheme="majorBidi" w:eastAsia="Arial" w:hAnsiTheme="majorBidi" w:cstheme="majorBidi"/>
          <w:lang w:val="en-US"/>
        </w:rPr>
        <w:t>see also Brijs et al., 2014</w:t>
      </w:r>
      <w:r w:rsidR="00AF0D56" w:rsidRPr="00D01D57">
        <w:rPr>
          <w:rFonts w:asciiTheme="majorBidi" w:eastAsia="Arial" w:hAnsiTheme="majorBidi" w:cstheme="majorBidi"/>
          <w:highlight w:val="white"/>
          <w:lang w:val="en-US"/>
        </w:rPr>
        <w:t>).</w:t>
      </w:r>
      <w:r w:rsidR="00AF0D56" w:rsidRPr="00D01D57">
        <w:rPr>
          <w:rFonts w:asciiTheme="majorBidi" w:eastAsia="Arial" w:hAnsiTheme="majorBidi" w:cstheme="majorBidi"/>
          <w:lang w:val="en-US"/>
        </w:rPr>
        <w:t xml:space="preserve"> </w:t>
      </w:r>
    </w:p>
    <w:p w14:paraId="1E8F197E" w14:textId="2AB165D1" w:rsidR="002F5230" w:rsidRPr="00D01D57" w:rsidRDefault="00C93766" w:rsidP="00D01D57">
      <w:pPr>
        <w:spacing w:line="480" w:lineRule="auto"/>
        <w:jc w:val="left"/>
        <w:rPr>
          <w:rFonts w:asciiTheme="majorBidi" w:hAnsiTheme="majorBidi" w:cstheme="majorBidi"/>
          <w:lang w:val="en-US"/>
        </w:rPr>
      </w:pPr>
      <w:r w:rsidRPr="00D01D57">
        <w:rPr>
          <w:rFonts w:eastAsia="Arial"/>
          <w:lang w:val="en-US"/>
        </w:rPr>
        <w:t>T</w:t>
      </w:r>
      <w:r w:rsidR="00D64BD5" w:rsidRPr="00D01D57">
        <w:rPr>
          <w:rFonts w:eastAsia="Arial"/>
          <w:lang w:val="en-US"/>
        </w:rPr>
        <w:t xml:space="preserve">o our knowledge, there is a scarcity of research related to RSIs </w:t>
      </w:r>
      <w:r w:rsidRPr="00D01D57">
        <w:rPr>
          <w:rFonts w:eastAsia="Arial"/>
          <w:lang w:val="en-US"/>
        </w:rPr>
        <w:t xml:space="preserve">that is </w:t>
      </w:r>
      <w:r w:rsidR="00D64BD5" w:rsidRPr="00D01D57">
        <w:rPr>
          <w:rFonts w:eastAsia="Arial"/>
          <w:lang w:val="en-US"/>
        </w:rPr>
        <w:t xml:space="preserve">tailored </w:t>
      </w:r>
      <w:r w:rsidR="00DE56D9" w:rsidRPr="00D01D57">
        <w:rPr>
          <w:rFonts w:eastAsia="Arial"/>
          <w:lang w:val="en-US"/>
        </w:rPr>
        <w:t xml:space="preserve">specifically </w:t>
      </w:r>
      <w:r w:rsidR="00D64BD5" w:rsidRPr="00D01D57">
        <w:rPr>
          <w:rFonts w:eastAsia="Arial"/>
          <w:lang w:val="en-US"/>
        </w:rPr>
        <w:t>for military</w:t>
      </w:r>
      <w:r w:rsidR="00AF0D56" w:rsidRPr="00D01D57">
        <w:rPr>
          <w:rFonts w:eastAsia="Arial"/>
          <w:lang w:val="en-US"/>
        </w:rPr>
        <w:t xml:space="preserve"> personnel</w:t>
      </w:r>
      <w:r w:rsidR="00D64BD5" w:rsidRPr="00D01D57">
        <w:rPr>
          <w:rFonts w:eastAsia="Arial"/>
          <w:lang w:val="en-US"/>
        </w:rPr>
        <w:t xml:space="preserve">. </w:t>
      </w:r>
      <w:r w:rsidR="00DE56D9" w:rsidRPr="00D01D57">
        <w:rPr>
          <w:rFonts w:asciiTheme="majorBidi" w:hAnsiTheme="majorBidi" w:cstheme="majorBidi"/>
          <w:lang w:val="en-US"/>
        </w:rPr>
        <w:t xml:space="preserve">The present study was designed to evaluate some of the above questions. </w:t>
      </w:r>
      <w:r w:rsidR="00D64BD5" w:rsidRPr="00D01D57">
        <w:rPr>
          <w:lang w:val="en-US"/>
        </w:rPr>
        <w:t xml:space="preserve">Based on the reviewed literature it was hypothesized that: a) Young military personnel should report higher levels of optimism bias compared to older military personnel; b) The participants who scored higher levels of optimism bias would also report more willingness to take risks and would rate the educational road safety intervention worst.  </w:t>
      </w:r>
    </w:p>
    <w:p w14:paraId="72D1A66D" w14:textId="693D41C3" w:rsidR="002F5230" w:rsidRPr="00D01D57" w:rsidRDefault="000A5FF6" w:rsidP="00D01D57">
      <w:pPr>
        <w:pStyle w:val="Heading2"/>
        <w:spacing w:line="480" w:lineRule="auto"/>
        <w:jc w:val="left"/>
        <w:rPr>
          <w:bCs/>
          <w:i/>
          <w:iCs/>
          <w:sz w:val="26"/>
          <w:szCs w:val="26"/>
          <w:lang w:val="en-US"/>
        </w:rPr>
      </w:pPr>
      <w:bookmarkStart w:id="15" w:name="_ntd7w0a69xf4" w:colFirst="0" w:colLast="0"/>
      <w:bookmarkEnd w:id="15"/>
      <w:r w:rsidRPr="00D01D57">
        <w:rPr>
          <w:bCs/>
          <w:i/>
          <w:iCs/>
          <w:sz w:val="26"/>
          <w:szCs w:val="26"/>
          <w:lang w:val="en-US"/>
        </w:rPr>
        <w:t>1</w:t>
      </w:r>
      <w:r w:rsidR="00C64655" w:rsidRPr="00D01D57">
        <w:rPr>
          <w:bCs/>
          <w:i/>
          <w:iCs/>
          <w:sz w:val="26"/>
          <w:szCs w:val="26"/>
          <w:lang w:val="en-US"/>
        </w:rPr>
        <w:t>.</w:t>
      </w:r>
      <w:r w:rsidRPr="00D01D57">
        <w:rPr>
          <w:bCs/>
          <w:i/>
          <w:iCs/>
          <w:sz w:val="26"/>
          <w:szCs w:val="26"/>
          <w:lang w:val="en-US"/>
        </w:rPr>
        <w:t>4</w:t>
      </w:r>
      <w:r w:rsidR="00C64655" w:rsidRPr="00D01D57">
        <w:rPr>
          <w:bCs/>
          <w:i/>
          <w:iCs/>
          <w:sz w:val="26"/>
          <w:szCs w:val="26"/>
          <w:lang w:val="en-US"/>
        </w:rPr>
        <w:t xml:space="preserve">. The present study </w:t>
      </w:r>
    </w:p>
    <w:p w14:paraId="6FEA9184" w14:textId="2921565E" w:rsidR="002F5230" w:rsidRPr="00D01D57" w:rsidRDefault="00C64655" w:rsidP="00D01D57">
      <w:pPr>
        <w:spacing w:line="480" w:lineRule="auto"/>
        <w:jc w:val="left"/>
        <w:rPr>
          <w:lang w:val="en-US"/>
        </w:rPr>
      </w:pPr>
      <w:r w:rsidRPr="00D01D57">
        <w:rPr>
          <w:highlight w:val="white"/>
          <w:lang w:val="en-US"/>
        </w:rPr>
        <w:t xml:space="preserve">The current study reports a 1-day educational driver intervention targeting the military personnel, specifically focusing on measuring their optimism bias and their perception of the event. </w:t>
      </w:r>
      <w:r w:rsidRPr="00D01D57">
        <w:rPr>
          <w:lang w:val="en-US"/>
        </w:rPr>
        <w:t xml:space="preserve">The study sought to </w:t>
      </w:r>
      <w:r w:rsidR="00FF4B7F">
        <w:rPr>
          <w:lang w:val="en-US"/>
        </w:rPr>
        <w:t xml:space="preserve">investigate the role of optimism bias in military personnel </w:t>
      </w:r>
      <w:r w:rsidRPr="00D01D57">
        <w:rPr>
          <w:lang w:val="en-US"/>
        </w:rPr>
        <w:t xml:space="preserve">using valid and reliable self-report measures. </w:t>
      </w:r>
    </w:p>
    <w:p w14:paraId="14DD60C7" w14:textId="26962C06" w:rsidR="002F5230" w:rsidRPr="00D01D57" w:rsidRDefault="000A5FF6" w:rsidP="00D01D57">
      <w:pPr>
        <w:spacing w:line="480" w:lineRule="auto"/>
        <w:jc w:val="left"/>
        <w:rPr>
          <w:b/>
          <w:bCs/>
          <w:i/>
          <w:iCs/>
          <w:lang w:val="en-US"/>
        </w:rPr>
      </w:pPr>
      <w:r w:rsidRPr="00D01D57">
        <w:rPr>
          <w:b/>
          <w:bCs/>
          <w:i/>
          <w:iCs/>
          <w:lang w:val="en-US"/>
        </w:rPr>
        <w:t>1</w:t>
      </w:r>
      <w:r w:rsidR="00C64655" w:rsidRPr="00D01D57">
        <w:rPr>
          <w:b/>
          <w:bCs/>
          <w:i/>
          <w:iCs/>
          <w:lang w:val="en-US"/>
        </w:rPr>
        <w:t>.</w:t>
      </w:r>
      <w:r w:rsidRPr="00D01D57">
        <w:rPr>
          <w:b/>
          <w:bCs/>
          <w:i/>
          <w:iCs/>
          <w:lang w:val="en-US"/>
        </w:rPr>
        <w:t>5</w:t>
      </w:r>
      <w:r w:rsidR="00C64655" w:rsidRPr="00D01D57">
        <w:rPr>
          <w:b/>
          <w:bCs/>
          <w:i/>
          <w:iCs/>
          <w:lang w:val="en-US"/>
        </w:rPr>
        <w:t xml:space="preserve">. </w:t>
      </w:r>
      <w:r w:rsidR="00DE56D9" w:rsidRPr="00D01D57">
        <w:rPr>
          <w:b/>
          <w:bCs/>
          <w:i/>
          <w:iCs/>
          <w:lang w:val="en-US"/>
        </w:rPr>
        <w:t xml:space="preserve">Educational Program - </w:t>
      </w:r>
      <w:r w:rsidR="00C64655" w:rsidRPr="00D01D57">
        <w:rPr>
          <w:b/>
          <w:bCs/>
          <w:i/>
          <w:iCs/>
          <w:lang w:val="en-US"/>
        </w:rPr>
        <w:t xml:space="preserve">Survive the Drive </w:t>
      </w:r>
    </w:p>
    <w:p w14:paraId="0BD67475" w14:textId="18039FDF" w:rsidR="002F5230" w:rsidRPr="00D01D57" w:rsidRDefault="00C64655" w:rsidP="00D01D57">
      <w:pPr>
        <w:spacing w:line="480" w:lineRule="auto"/>
        <w:jc w:val="left"/>
        <w:rPr>
          <w:highlight w:val="white"/>
          <w:lang w:val="en-US"/>
        </w:rPr>
      </w:pPr>
      <w:r w:rsidRPr="00D01D57">
        <w:rPr>
          <w:lang w:val="en-US"/>
        </w:rPr>
        <w:t xml:space="preserve">Survive the Drive is a traditional fear appeal and interactive </w:t>
      </w:r>
      <w:r w:rsidRPr="00D01D57">
        <w:rPr>
          <w:highlight w:val="white"/>
          <w:lang w:val="en-US"/>
        </w:rPr>
        <w:t>driver-education intervention. It aims to personali</w:t>
      </w:r>
      <w:r w:rsidR="00D01D57">
        <w:rPr>
          <w:highlight w:val="white"/>
          <w:lang w:val="en-US"/>
        </w:rPr>
        <w:t>z</w:t>
      </w:r>
      <w:r w:rsidRPr="00D01D57">
        <w:rPr>
          <w:highlight w:val="white"/>
          <w:lang w:val="en-US"/>
        </w:rPr>
        <w:t xml:space="preserve">e the consequences of risky driving in order to reduce risky driving </w:t>
      </w:r>
      <w:r w:rsidR="00D01D57">
        <w:rPr>
          <w:highlight w:val="white"/>
          <w:lang w:val="en-US"/>
        </w:rPr>
        <w:t>behavior</w:t>
      </w:r>
      <w:r w:rsidRPr="00D01D57">
        <w:rPr>
          <w:highlight w:val="white"/>
          <w:lang w:val="en-US"/>
        </w:rPr>
        <w:t xml:space="preserve"> in the Armed Forces. The intervention is structured in the following manner: after a spoken introduction by a male firefighter, a film is presented showing a group of military personnel, a woman and two men, in the moments leading up to and including a collision.  As the emergency services begin to arrive the film is paused, and a member of each agency (i.e. firefighters, police, family liaisons and paramedics) </w:t>
      </w:r>
      <w:r w:rsidRPr="00D01D57">
        <w:rPr>
          <w:highlight w:val="white"/>
          <w:lang w:val="en-US"/>
        </w:rPr>
        <w:lastRenderedPageBreak/>
        <w:t>comes on stage to recount a personal experience of a collision they have attended. Family members who have lost loved ones in road traffic collisions provide accounts of their loss, and a driver responsible for a collision recalls the consequences of their actions. Each speaker highlights a particular risk factor involved in the incident, and, where possible, the collisions of which they speak are local to the area of delivery and involve places or road names the military personnel will be familiar with, in order to further personali</w:t>
      </w:r>
      <w:r w:rsidR="00D01D57">
        <w:rPr>
          <w:highlight w:val="white"/>
          <w:lang w:val="en-US"/>
        </w:rPr>
        <w:t>z</w:t>
      </w:r>
      <w:r w:rsidRPr="00D01D57">
        <w:rPr>
          <w:highlight w:val="white"/>
          <w:lang w:val="en-US"/>
        </w:rPr>
        <w:t xml:space="preserve">e the experience. </w:t>
      </w:r>
    </w:p>
    <w:p w14:paraId="3D3E6EE4" w14:textId="3E16A48F" w:rsidR="002F5230" w:rsidRPr="00D01D57" w:rsidRDefault="00851B22" w:rsidP="00D01D57">
      <w:pPr>
        <w:pStyle w:val="Heading1"/>
        <w:spacing w:line="480" w:lineRule="auto"/>
        <w:jc w:val="left"/>
        <w:rPr>
          <w:lang w:val="en-US"/>
        </w:rPr>
      </w:pPr>
      <w:bookmarkStart w:id="16" w:name="_17dp8vu" w:colFirst="0" w:colLast="0"/>
      <w:bookmarkEnd w:id="16"/>
      <w:r w:rsidRPr="00D01D57">
        <w:rPr>
          <w:lang w:val="en-US"/>
        </w:rPr>
        <w:t>2.</w:t>
      </w:r>
      <w:r w:rsidR="00C64655" w:rsidRPr="00D01D57">
        <w:rPr>
          <w:lang w:val="en-US"/>
        </w:rPr>
        <w:t xml:space="preserve"> Method</w:t>
      </w:r>
    </w:p>
    <w:p w14:paraId="1F30F81F" w14:textId="77777777" w:rsidR="002F5230" w:rsidRPr="00D01D57" w:rsidRDefault="00C64655" w:rsidP="00D01D57">
      <w:pPr>
        <w:pStyle w:val="Heading2"/>
        <w:spacing w:line="480" w:lineRule="auto"/>
        <w:jc w:val="left"/>
        <w:rPr>
          <w:bCs/>
          <w:i/>
          <w:iCs/>
          <w:lang w:val="en-US"/>
        </w:rPr>
      </w:pPr>
      <w:r w:rsidRPr="00D01D57">
        <w:rPr>
          <w:bCs/>
          <w:i/>
          <w:iCs/>
          <w:lang w:val="en-US"/>
        </w:rPr>
        <w:t>2.1. Participants</w:t>
      </w:r>
    </w:p>
    <w:p w14:paraId="34AB8831" w14:textId="15FE64C4" w:rsidR="002F5230" w:rsidRPr="00D01D57" w:rsidRDefault="00C64655" w:rsidP="00D01D57">
      <w:pPr>
        <w:spacing w:line="480" w:lineRule="auto"/>
        <w:jc w:val="left"/>
        <w:rPr>
          <w:lang w:val="en-US"/>
        </w:rPr>
      </w:pPr>
      <w:r w:rsidRPr="00D01D57">
        <w:rPr>
          <w:lang w:val="en-US"/>
        </w:rPr>
        <w:t>A total of 118 British military personnel (M= 98, F= 20)</w:t>
      </w:r>
      <w:r w:rsidR="00C22590" w:rsidRPr="00D01D57">
        <w:rPr>
          <w:lang w:val="en-US"/>
        </w:rPr>
        <w:t xml:space="preserve"> took part in the study. They were all navy military personnel. Their length of service ranged from 1 to 48 years (M</w:t>
      </w:r>
      <w:r w:rsidR="00C22590" w:rsidRPr="00D01D57">
        <w:rPr>
          <w:i/>
          <w:iCs/>
          <w:lang w:val="en-US"/>
        </w:rPr>
        <w:t>years</w:t>
      </w:r>
      <w:r w:rsidR="00C22590" w:rsidRPr="00D01D57">
        <w:rPr>
          <w:lang w:val="en-US"/>
        </w:rPr>
        <w:t>= 10.91; SD</w:t>
      </w:r>
      <w:r w:rsidR="00C22590" w:rsidRPr="00D01D57">
        <w:rPr>
          <w:i/>
          <w:iCs/>
          <w:lang w:val="en-US"/>
        </w:rPr>
        <w:t>years</w:t>
      </w:r>
      <w:r w:rsidR="00C22590" w:rsidRPr="00D01D57">
        <w:rPr>
          <w:lang w:val="en-US"/>
        </w:rPr>
        <w:t xml:space="preserve">= 9.74). </w:t>
      </w:r>
      <w:r w:rsidRPr="00D01D57">
        <w:rPr>
          <w:lang w:val="en-US"/>
        </w:rPr>
        <w:t xml:space="preserve">The age of the military personnel ranged from 18 to 60+ (52%= 18-25; 5%=26-34; 20%= 35-44; 18%= 45-54; 3%=55-60 and 2%= 60+). The criteria to participate in the study was a valid driver’s license and being enrolled in the military. </w:t>
      </w:r>
    </w:p>
    <w:p w14:paraId="33948BDB" w14:textId="77777777" w:rsidR="002F5230" w:rsidRPr="00D01D57" w:rsidRDefault="00C64655" w:rsidP="00D01D57">
      <w:pPr>
        <w:pStyle w:val="Heading2"/>
        <w:spacing w:line="480" w:lineRule="auto"/>
        <w:jc w:val="left"/>
        <w:rPr>
          <w:bCs/>
          <w:i/>
          <w:iCs/>
          <w:highlight w:val="white"/>
          <w:lang w:val="en-US"/>
        </w:rPr>
      </w:pPr>
      <w:bookmarkStart w:id="17" w:name="_vu88umukpst1" w:colFirst="0" w:colLast="0"/>
      <w:bookmarkEnd w:id="17"/>
      <w:r w:rsidRPr="00D01D57">
        <w:rPr>
          <w:bCs/>
          <w:i/>
          <w:iCs/>
          <w:lang w:val="en-US"/>
        </w:rPr>
        <w:t>2.2. Procedure</w:t>
      </w:r>
    </w:p>
    <w:p w14:paraId="304C2221" w14:textId="684197AA" w:rsidR="00DE56D9" w:rsidRPr="00D01D57" w:rsidRDefault="00D64BD5" w:rsidP="00D01D57">
      <w:pPr>
        <w:spacing w:line="480" w:lineRule="auto"/>
        <w:jc w:val="left"/>
        <w:rPr>
          <w:rFonts w:asciiTheme="majorBidi" w:eastAsia="Arial" w:hAnsiTheme="majorBidi" w:cstheme="majorBidi"/>
          <w:lang w:val="en-US"/>
        </w:rPr>
      </w:pPr>
      <w:r w:rsidRPr="00D01D57">
        <w:rPr>
          <w:rFonts w:eastAsia="Arial"/>
          <w:lang w:val="en-US"/>
        </w:rPr>
        <w:t>Prior to its commencement, the study was approved by the authors’ University Human Research Ethics Committee (ref. 18/19-1012) and the required ethical guidelines were adhered to throughout.</w:t>
      </w:r>
      <w:r w:rsidR="000658CA" w:rsidRPr="00D01D57">
        <w:rPr>
          <w:rFonts w:eastAsia="Arial"/>
          <w:lang w:val="en-US"/>
        </w:rPr>
        <w:t xml:space="preserve"> </w:t>
      </w:r>
      <w:r w:rsidR="00C22590" w:rsidRPr="00D01D57">
        <w:rPr>
          <w:rFonts w:eastAsia="Arial"/>
          <w:lang w:val="en-US"/>
        </w:rPr>
        <w:t xml:space="preserve">Furthermore, the researchers sent </w:t>
      </w:r>
      <w:r w:rsidR="000658CA" w:rsidRPr="00D01D57">
        <w:rPr>
          <w:rFonts w:eastAsia="Arial"/>
          <w:lang w:val="en-US"/>
        </w:rPr>
        <w:t>emails</w:t>
      </w:r>
      <w:r w:rsidR="00C22590" w:rsidRPr="00D01D57">
        <w:rPr>
          <w:rFonts w:eastAsia="Arial"/>
          <w:lang w:val="en-US"/>
        </w:rPr>
        <w:t xml:space="preserve"> of permission directly to the commanders of the military base. The </w:t>
      </w:r>
      <w:r w:rsidR="000658CA" w:rsidRPr="00D01D57">
        <w:rPr>
          <w:rFonts w:eastAsia="Arial"/>
          <w:lang w:val="en-US"/>
        </w:rPr>
        <w:t>emails</w:t>
      </w:r>
      <w:r w:rsidR="00C22590" w:rsidRPr="00D01D57">
        <w:rPr>
          <w:rFonts w:eastAsia="Arial"/>
          <w:lang w:val="en-US"/>
        </w:rPr>
        <w:t xml:space="preserve"> outlined the nature and purpose of the </w:t>
      </w:r>
      <w:r w:rsidR="000658CA" w:rsidRPr="00D01D57">
        <w:rPr>
          <w:rFonts w:eastAsia="Arial"/>
          <w:lang w:val="en-US"/>
        </w:rPr>
        <w:t>study</w:t>
      </w:r>
      <w:r w:rsidR="00C22590" w:rsidRPr="00D01D57">
        <w:rPr>
          <w:rFonts w:eastAsia="Arial"/>
          <w:lang w:val="en-US"/>
        </w:rPr>
        <w:t>.</w:t>
      </w:r>
      <w:r w:rsidR="000658CA" w:rsidRPr="00D01D57">
        <w:rPr>
          <w:rFonts w:asciiTheme="majorBidi" w:eastAsia="Arial" w:hAnsiTheme="majorBidi" w:cstheme="majorBidi"/>
          <w:lang w:val="en-US"/>
        </w:rPr>
        <w:t xml:space="preserve"> </w:t>
      </w:r>
      <w:r w:rsidR="00AF0D56" w:rsidRPr="00D01D57">
        <w:rPr>
          <w:rFonts w:asciiTheme="majorBidi" w:eastAsia="Arial" w:hAnsiTheme="majorBidi" w:cstheme="majorBidi"/>
          <w:lang w:val="en-US"/>
        </w:rPr>
        <w:t xml:space="preserve">The driving preventive program —Survive the Drive—was conducted in one military based in the south west of the UK. </w:t>
      </w:r>
      <w:bookmarkStart w:id="18" w:name="_er0843zd9f49" w:colFirst="0" w:colLast="0"/>
      <w:bookmarkEnd w:id="18"/>
      <w:r w:rsidR="00DE56D9" w:rsidRPr="00D01D57">
        <w:rPr>
          <w:rFonts w:asciiTheme="majorBidi" w:eastAsia="Arial" w:hAnsiTheme="majorBidi" w:cstheme="majorBidi"/>
          <w:lang w:val="en-US"/>
        </w:rPr>
        <w:t xml:space="preserve">The program was delivered (as it usually does) by the Devon &amp; Somerset Fire and Rescue Service and prior to the road safety event it was contacted, informed of the research and invited to participate. </w:t>
      </w:r>
      <w:r w:rsidR="00DE56D9" w:rsidRPr="00D01D57">
        <w:rPr>
          <w:rFonts w:asciiTheme="majorBidi" w:hAnsiTheme="majorBidi" w:cstheme="majorBidi"/>
          <w:lang w:val="en-US"/>
        </w:rPr>
        <w:t xml:space="preserve">After attending the driver-education intervention, participants were asked to complete the optimism bias </w:t>
      </w:r>
      <w:r w:rsidR="00DE56D9" w:rsidRPr="00D01D57">
        <w:rPr>
          <w:rFonts w:asciiTheme="majorBidi" w:hAnsiTheme="majorBidi" w:cstheme="majorBidi"/>
          <w:lang w:val="en-US"/>
        </w:rPr>
        <w:lastRenderedPageBreak/>
        <w:t>questionnaire (</w:t>
      </w:r>
      <w:r w:rsidR="00DE56D9" w:rsidRPr="00D01D57">
        <w:rPr>
          <w:rFonts w:asciiTheme="majorBidi" w:hAnsiTheme="majorBidi" w:cstheme="majorBidi"/>
          <w:highlight w:val="white"/>
          <w:lang w:val="en-US"/>
        </w:rPr>
        <w:t>Gosselin, 2010; Mckenna, &amp; Myers, 1997</w:t>
      </w:r>
      <w:r w:rsidR="00DE56D9" w:rsidRPr="00D01D57">
        <w:rPr>
          <w:rFonts w:asciiTheme="majorBidi" w:hAnsiTheme="majorBidi" w:cstheme="majorBidi"/>
          <w:lang w:val="en-US"/>
        </w:rPr>
        <w:t xml:space="preserve">), the </w:t>
      </w:r>
      <w:r w:rsidR="00424DDB" w:rsidRPr="00D01D57">
        <w:rPr>
          <w:rFonts w:asciiTheme="majorBidi" w:hAnsiTheme="majorBidi" w:cstheme="majorBidi"/>
          <w:lang w:val="en-US"/>
        </w:rPr>
        <w:t xml:space="preserve">willingness </w:t>
      </w:r>
      <w:r w:rsidR="00DE56D9" w:rsidRPr="00D01D57">
        <w:rPr>
          <w:rFonts w:asciiTheme="majorBidi" w:hAnsiTheme="majorBidi" w:cstheme="majorBidi"/>
          <w:lang w:val="en-US"/>
        </w:rPr>
        <w:t xml:space="preserve">to take risk questionnaire (Dohmen et al., 2011) and the perception of the driving-education intervention. </w:t>
      </w:r>
    </w:p>
    <w:p w14:paraId="1DAF26C3" w14:textId="73C608E7" w:rsidR="002F5230" w:rsidRPr="00D01D57" w:rsidRDefault="00C64655" w:rsidP="00D01D57">
      <w:pPr>
        <w:spacing w:line="480" w:lineRule="auto"/>
        <w:jc w:val="left"/>
        <w:rPr>
          <w:b/>
          <w:bCs/>
          <w:sz w:val="26"/>
          <w:szCs w:val="26"/>
          <w:lang w:val="en-US"/>
        </w:rPr>
      </w:pPr>
      <w:r w:rsidRPr="00D01D57">
        <w:rPr>
          <w:b/>
          <w:bCs/>
          <w:sz w:val="26"/>
          <w:szCs w:val="26"/>
          <w:lang w:val="en-US"/>
        </w:rPr>
        <w:t>2.3. Measures</w:t>
      </w:r>
    </w:p>
    <w:p w14:paraId="0A430CBE" w14:textId="02DF7989" w:rsidR="00040D8F" w:rsidRPr="00D01D57" w:rsidRDefault="00C64655" w:rsidP="00D01D57">
      <w:pPr>
        <w:spacing w:line="480" w:lineRule="auto"/>
        <w:jc w:val="left"/>
        <w:rPr>
          <w:highlight w:val="white"/>
          <w:lang w:val="en-US"/>
        </w:rPr>
      </w:pPr>
      <w:r w:rsidRPr="00D01D57">
        <w:rPr>
          <w:b/>
          <w:i/>
          <w:iCs/>
          <w:highlight w:val="white"/>
          <w:lang w:val="en-US"/>
        </w:rPr>
        <w:t>Optimism Bias Questionnaire (OB)</w:t>
      </w:r>
      <w:r w:rsidRPr="00D01D57">
        <w:rPr>
          <w:b/>
          <w:highlight w:val="white"/>
          <w:lang w:val="en-US"/>
        </w:rPr>
        <w:t xml:space="preserve"> </w:t>
      </w:r>
      <w:r w:rsidRPr="00D01D57">
        <w:rPr>
          <w:highlight w:val="white"/>
          <w:lang w:val="en-US"/>
        </w:rPr>
        <w:t xml:space="preserve">Participants were asked to complete questions on Comparative Optimism (CO; Gosselin, 2010), by reading nine driving related events (i.e. yielding the right-of-way, changing lanes, crossing an intersection, merging onto the highway, driving on winding roads, driving at night, reacting quickly to unexpected events, driving when tired, and driving in poor weather conditions) and were asked to </w:t>
      </w:r>
      <w:r w:rsidR="00677E59" w:rsidRPr="00D01D57">
        <w:rPr>
          <w:highlight w:val="white"/>
          <w:lang w:val="en-US"/>
        </w:rPr>
        <w:t xml:space="preserve">estimate their individual probability of getting into an accident </w:t>
      </w:r>
      <w:r w:rsidRPr="00D01D57">
        <w:rPr>
          <w:highlight w:val="white"/>
          <w:lang w:val="en-US"/>
        </w:rPr>
        <w:t>compare</w:t>
      </w:r>
      <w:r w:rsidR="00677E59" w:rsidRPr="00D01D57">
        <w:rPr>
          <w:highlight w:val="white"/>
          <w:lang w:val="en-US"/>
        </w:rPr>
        <w:t xml:space="preserve">d </w:t>
      </w:r>
      <w:r w:rsidRPr="00D01D57">
        <w:rPr>
          <w:highlight w:val="white"/>
          <w:lang w:val="en-US"/>
        </w:rPr>
        <w:t xml:space="preserve">to an average driver of their same sex and age on a 5-point Likert scale (1= </w:t>
      </w:r>
      <w:r w:rsidRPr="00D01D57">
        <w:rPr>
          <w:i/>
          <w:highlight w:val="white"/>
          <w:lang w:val="en-US"/>
        </w:rPr>
        <w:t>much higher than average</w:t>
      </w:r>
      <w:r w:rsidRPr="00D01D57">
        <w:rPr>
          <w:highlight w:val="white"/>
          <w:lang w:val="en-US"/>
        </w:rPr>
        <w:t xml:space="preserve">; 5= </w:t>
      </w:r>
      <w:r w:rsidRPr="00D01D57">
        <w:rPr>
          <w:i/>
          <w:highlight w:val="white"/>
          <w:lang w:val="en-US"/>
        </w:rPr>
        <w:t>much lower than average</w:t>
      </w:r>
      <w:r w:rsidRPr="00D01D57">
        <w:rPr>
          <w:highlight w:val="white"/>
          <w:lang w:val="en-US"/>
        </w:rPr>
        <w:t xml:space="preserve">). </w:t>
      </w:r>
    </w:p>
    <w:p w14:paraId="38FC0135" w14:textId="72CA999C" w:rsidR="00D0311A" w:rsidRPr="00D01D57" w:rsidRDefault="00C64655" w:rsidP="00D01D57">
      <w:pPr>
        <w:spacing w:line="480" w:lineRule="auto"/>
        <w:jc w:val="left"/>
        <w:rPr>
          <w:highlight w:val="white"/>
          <w:lang w:val="en-US"/>
        </w:rPr>
      </w:pPr>
      <w:r w:rsidRPr="00D01D57">
        <w:rPr>
          <w:highlight w:val="white"/>
          <w:lang w:val="en-US"/>
        </w:rPr>
        <w:t xml:space="preserve">Furthermore, participants were asked to complete the Driving Skill Questionnaire (DSQ; Mckenna, &amp; Myers, 1997), </w:t>
      </w:r>
      <w:r w:rsidR="00040D8F" w:rsidRPr="00D01D57">
        <w:rPr>
          <w:highlight w:val="white"/>
          <w:lang w:val="en-US"/>
        </w:rPr>
        <w:t xml:space="preserve">a 17-item questionnaire </w:t>
      </w:r>
      <w:r w:rsidRPr="00D01D57">
        <w:rPr>
          <w:highlight w:val="white"/>
          <w:lang w:val="en-US"/>
        </w:rPr>
        <w:t>concerning participants’ perceptions of their driving</w:t>
      </w:r>
      <w:r w:rsidR="00CB48F7" w:rsidRPr="00D01D57">
        <w:rPr>
          <w:highlight w:val="white"/>
          <w:lang w:val="en-US"/>
        </w:rPr>
        <w:t xml:space="preserve"> skills</w:t>
      </w:r>
      <w:r w:rsidRPr="00D01D57">
        <w:rPr>
          <w:highlight w:val="white"/>
          <w:lang w:val="en-US"/>
        </w:rPr>
        <w:t xml:space="preserve">.  They were asked to rate how good they are on a variety of driving skills, compared to the average driver of their same sex and age on a 5-point Likert scale (1= </w:t>
      </w:r>
      <w:r w:rsidRPr="00D01D57">
        <w:rPr>
          <w:i/>
          <w:highlight w:val="white"/>
          <w:lang w:val="en-US"/>
        </w:rPr>
        <w:t>much higher than average</w:t>
      </w:r>
      <w:r w:rsidRPr="00D01D57">
        <w:rPr>
          <w:highlight w:val="white"/>
          <w:lang w:val="en-US"/>
        </w:rPr>
        <w:t xml:space="preserve">; 5= </w:t>
      </w:r>
      <w:r w:rsidRPr="00D01D57">
        <w:rPr>
          <w:i/>
          <w:highlight w:val="white"/>
          <w:lang w:val="en-US"/>
        </w:rPr>
        <w:t>much lower than average</w:t>
      </w:r>
      <w:r w:rsidRPr="00D01D57">
        <w:rPr>
          <w:highlight w:val="white"/>
          <w:lang w:val="en-US"/>
        </w:rPr>
        <w:t>)</w:t>
      </w:r>
      <w:r w:rsidR="00AF0D56" w:rsidRPr="00D01D57">
        <w:rPr>
          <w:highlight w:val="white"/>
          <w:lang w:val="en-US"/>
        </w:rPr>
        <w:t xml:space="preserve"> (</w:t>
      </w:r>
      <w:r w:rsidR="00AF0D56" w:rsidRPr="00D01D57">
        <w:rPr>
          <w:highlight w:val="white"/>
          <w:lang w:val="en-US"/>
        </w:rPr>
        <w:sym w:font="Symbol" w:char="F061"/>
      </w:r>
      <w:r w:rsidR="00AF0D56" w:rsidRPr="00D01D57">
        <w:rPr>
          <w:highlight w:val="white"/>
          <w:lang w:val="en-US"/>
        </w:rPr>
        <w:t>= .92)</w:t>
      </w:r>
      <w:r w:rsidRPr="00D01D57">
        <w:rPr>
          <w:highlight w:val="white"/>
          <w:lang w:val="en-US"/>
        </w:rPr>
        <w:t xml:space="preserve">. </w:t>
      </w:r>
    </w:p>
    <w:p w14:paraId="79AB1440" w14:textId="5C7DEDD5" w:rsidR="00D64BD5" w:rsidRPr="00D01D57" w:rsidRDefault="00C64655" w:rsidP="00D01D57">
      <w:pPr>
        <w:spacing w:line="480" w:lineRule="auto"/>
        <w:jc w:val="left"/>
        <w:rPr>
          <w:lang w:val="en-US"/>
        </w:rPr>
      </w:pPr>
      <w:r w:rsidRPr="00D01D57">
        <w:rPr>
          <w:b/>
          <w:i/>
          <w:iCs/>
          <w:lang w:val="en-US"/>
        </w:rPr>
        <w:t>Willingness to take risks (Dohmen et al., 2011)</w:t>
      </w:r>
      <w:r w:rsidRPr="00D01D57">
        <w:rPr>
          <w:b/>
          <w:lang w:val="en-US"/>
        </w:rPr>
        <w:t xml:space="preserve"> </w:t>
      </w:r>
      <w:r w:rsidRPr="00D01D57">
        <w:rPr>
          <w:lang w:val="en-US"/>
        </w:rPr>
        <w:t xml:space="preserve">A one-item question that directly asked individuals to make a global assessment of their willingness to take risks: “How willing are you to take risks, in general?” Respondents rated their willingness on a scale from 1 to 5 (1= </w:t>
      </w:r>
      <w:r w:rsidRPr="00D01D57">
        <w:rPr>
          <w:i/>
          <w:lang w:val="en-US"/>
        </w:rPr>
        <w:t>Very willing to take risks</w:t>
      </w:r>
      <w:r w:rsidRPr="00D01D57">
        <w:rPr>
          <w:lang w:val="en-US"/>
        </w:rPr>
        <w:t xml:space="preserve">; 5= </w:t>
      </w:r>
      <w:r w:rsidRPr="00D01D57">
        <w:rPr>
          <w:i/>
          <w:lang w:val="en-US"/>
        </w:rPr>
        <w:t>Not at all willing to take risks</w:t>
      </w:r>
      <w:r w:rsidRPr="00D01D57">
        <w:rPr>
          <w:lang w:val="en-US"/>
        </w:rPr>
        <w:t xml:space="preserve">). </w:t>
      </w:r>
    </w:p>
    <w:p w14:paraId="51C6B246" w14:textId="51E7B584" w:rsidR="004560D5" w:rsidRDefault="00C64655" w:rsidP="00D01D57">
      <w:pPr>
        <w:spacing w:line="480" w:lineRule="auto"/>
        <w:jc w:val="left"/>
        <w:rPr>
          <w:lang w:val="en-US"/>
        </w:rPr>
      </w:pPr>
      <w:r w:rsidRPr="00D01D57">
        <w:rPr>
          <w:b/>
          <w:i/>
          <w:iCs/>
          <w:lang w:val="en-US"/>
        </w:rPr>
        <w:t xml:space="preserve">Attitudes </w:t>
      </w:r>
      <w:r w:rsidR="00770891" w:rsidRPr="00D01D57">
        <w:rPr>
          <w:b/>
          <w:i/>
          <w:iCs/>
          <w:lang w:val="en-US"/>
        </w:rPr>
        <w:t>t</w:t>
      </w:r>
      <w:r w:rsidRPr="00D01D57">
        <w:rPr>
          <w:b/>
          <w:i/>
          <w:iCs/>
          <w:lang w:val="en-US"/>
        </w:rPr>
        <w:t>o Change</w:t>
      </w:r>
      <w:r w:rsidR="00494634" w:rsidRPr="00D01D57">
        <w:rPr>
          <w:b/>
          <w:lang w:val="en-US"/>
        </w:rPr>
        <w:t xml:space="preserve"> </w:t>
      </w:r>
      <w:r w:rsidR="00592297">
        <w:rPr>
          <w:lang w:val="en-US"/>
        </w:rPr>
        <w:t xml:space="preserve">Participants were presented with 6 driving behaviours and were asked whether their attitude to engaging in the behavior had changed following their training. Specifically, they were asked “The Survive the Drive presentation has changed my attitude </w:t>
      </w:r>
      <w:r w:rsidR="004560D5">
        <w:rPr>
          <w:lang w:val="en-US"/>
        </w:rPr>
        <w:t xml:space="preserve">to (1) </w:t>
      </w:r>
      <w:r w:rsidRPr="00D01D57">
        <w:rPr>
          <w:lang w:val="en-US"/>
        </w:rPr>
        <w:t xml:space="preserve">driving whilst tired, </w:t>
      </w:r>
      <w:r w:rsidR="004560D5">
        <w:rPr>
          <w:lang w:val="en-US"/>
        </w:rPr>
        <w:t xml:space="preserve">(2) </w:t>
      </w:r>
      <w:r w:rsidRPr="00D01D57">
        <w:rPr>
          <w:lang w:val="en-US"/>
        </w:rPr>
        <w:t>using the mobile phone</w:t>
      </w:r>
      <w:r w:rsidR="004560D5">
        <w:rPr>
          <w:lang w:val="en-US"/>
        </w:rPr>
        <w:t xml:space="preserve"> when driving</w:t>
      </w:r>
      <w:r w:rsidRPr="00D01D57">
        <w:rPr>
          <w:lang w:val="en-US"/>
        </w:rPr>
        <w:t xml:space="preserve">, </w:t>
      </w:r>
      <w:r w:rsidR="004560D5">
        <w:rPr>
          <w:lang w:val="en-US"/>
        </w:rPr>
        <w:t xml:space="preserve">(3) </w:t>
      </w:r>
      <w:r w:rsidRPr="00D01D57">
        <w:rPr>
          <w:lang w:val="en-US"/>
        </w:rPr>
        <w:t>distractions within the vehicle</w:t>
      </w:r>
      <w:r w:rsidR="004560D5">
        <w:rPr>
          <w:lang w:val="en-US"/>
        </w:rPr>
        <w:t xml:space="preserve">, (4) </w:t>
      </w:r>
      <w:r w:rsidRPr="00D01D57">
        <w:rPr>
          <w:lang w:val="en-US"/>
        </w:rPr>
        <w:t xml:space="preserve">driving under the </w:t>
      </w:r>
      <w:r w:rsidRPr="00D01D57">
        <w:rPr>
          <w:lang w:val="en-US"/>
        </w:rPr>
        <w:lastRenderedPageBreak/>
        <w:t xml:space="preserve">influence of alcohol, </w:t>
      </w:r>
      <w:r w:rsidR="004560D5">
        <w:rPr>
          <w:lang w:val="en-US"/>
        </w:rPr>
        <w:t xml:space="preserve">(5) wearing a seatbelt and (6) </w:t>
      </w:r>
      <w:r w:rsidRPr="00D01D57">
        <w:rPr>
          <w:lang w:val="en-US"/>
        </w:rPr>
        <w:t>driving at inappropriate speed</w:t>
      </w:r>
      <w:r w:rsidR="004560D5">
        <w:rPr>
          <w:lang w:val="en-US"/>
        </w:rPr>
        <w:t xml:space="preserve">. Participants were asked to tick all that applied. </w:t>
      </w:r>
    </w:p>
    <w:p w14:paraId="5CF83954" w14:textId="77777777" w:rsidR="004560D5" w:rsidRPr="00D01D57" w:rsidRDefault="004560D5" w:rsidP="00D01D57">
      <w:pPr>
        <w:spacing w:line="480" w:lineRule="auto"/>
        <w:jc w:val="left"/>
        <w:rPr>
          <w:lang w:val="en-US"/>
        </w:rPr>
      </w:pPr>
    </w:p>
    <w:p w14:paraId="6A59E1DE" w14:textId="2B09AAF1" w:rsidR="00E70953" w:rsidRPr="00041C23" w:rsidRDefault="00C64655" w:rsidP="009254D1">
      <w:pPr>
        <w:spacing w:line="480" w:lineRule="auto"/>
        <w:jc w:val="left"/>
        <w:rPr>
          <w:lang w:val="en-US"/>
        </w:rPr>
      </w:pPr>
      <w:bookmarkStart w:id="19" w:name="_2lx51mthyl6a" w:colFirst="0" w:colLast="0"/>
      <w:bookmarkEnd w:id="19"/>
      <w:r w:rsidRPr="009254D1">
        <w:rPr>
          <w:b/>
          <w:lang w:val="en-US"/>
        </w:rPr>
        <w:t>Results</w:t>
      </w:r>
      <w:bookmarkStart w:id="20" w:name="_a6lviljpgxpc" w:colFirst="0" w:colLast="0"/>
      <w:bookmarkEnd w:id="20"/>
    </w:p>
    <w:p w14:paraId="015D9D63" w14:textId="1F2180AF" w:rsidR="00E70953" w:rsidRPr="00D01D57" w:rsidRDefault="00E70953" w:rsidP="00D01D57">
      <w:pPr>
        <w:pStyle w:val="Heading2"/>
        <w:numPr>
          <w:ilvl w:val="1"/>
          <w:numId w:val="4"/>
        </w:numPr>
        <w:spacing w:line="480" w:lineRule="auto"/>
        <w:ind w:left="0" w:firstLine="0"/>
        <w:jc w:val="left"/>
        <w:rPr>
          <w:bCs/>
          <w:i/>
          <w:iCs/>
          <w:lang w:val="en-US"/>
        </w:rPr>
      </w:pPr>
      <w:r w:rsidRPr="00D01D57">
        <w:rPr>
          <w:bCs/>
          <w:i/>
          <w:iCs/>
          <w:lang w:val="en-US"/>
        </w:rPr>
        <w:t xml:space="preserve">Statistical Analysis </w:t>
      </w:r>
    </w:p>
    <w:p w14:paraId="57063EEB" w14:textId="2318F6FA" w:rsidR="001E3815" w:rsidRPr="00D01D57" w:rsidRDefault="00E70953" w:rsidP="00D01D57">
      <w:pPr>
        <w:spacing w:line="480" w:lineRule="auto"/>
        <w:jc w:val="left"/>
        <w:rPr>
          <w:lang w:val="en-US"/>
        </w:rPr>
      </w:pPr>
      <w:r w:rsidRPr="00D01D57">
        <w:rPr>
          <w:lang w:val="en-US"/>
        </w:rPr>
        <w:t xml:space="preserve">The internal consistency of the </w:t>
      </w:r>
      <w:r w:rsidR="00B51E2F" w:rsidRPr="00D01D57">
        <w:rPr>
          <w:lang w:val="en-US"/>
        </w:rPr>
        <w:t>OB</w:t>
      </w:r>
      <w:r w:rsidRPr="00D01D57">
        <w:rPr>
          <w:lang w:val="en-US"/>
        </w:rPr>
        <w:t xml:space="preserve"> </w:t>
      </w:r>
      <w:r w:rsidR="001E3815" w:rsidRPr="00D01D57">
        <w:rPr>
          <w:lang w:val="en-US"/>
        </w:rPr>
        <w:t>q</w:t>
      </w:r>
      <w:r w:rsidRPr="00D01D57">
        <w:rPr>
          <w:lang w:val="en-US"/>
        </w:rPr>
        <w:t>uestionnaire</w:t>
      </w:r>
      <w:r w:rsidR="00E32E50" w:rsidRPr="00D01D57">
        <w:rPr>
          <w:lang w:val="en-US"/>
        </w:rPr>
        <w:t xml:space="preserve"> </w:t>
      </w:r>
      <w:r w:rsidRPr="00D01D57">
        <w:rPr>
          <w:lang w:val="en-US"/>
        </w:rPr>
        <w:t xml:space="preserve">and the </w:t>
      </w:r>
      <w:r w:rsidR="001E3815" w:rsidRPr="00D01D57">
        <w:rPr>
          <w:lang w:val="en-US"/>
        </w:rPr>
        <w:t>a</w:t>
      </w:r>
      <w:r w:rsidRPr="00D01D57">
        <w:rPr>
          <w:lang w:val="en-US"/>
        </w:rPr>
        <w:t xml:space="preserve">ttitudes to </w:t>
      </w:r>
      <w:r w:rsidR="001E3815" w:rsidRPr="00D01D57">
        <w:rPr>
          <w:lang w:val="en-US"/>
        </w:rPr>
        <w:t>c</w:t>
      </w:r>
      <w:r w:rsidRPr="00D01D57">
        <w:rPr>
          <w:lang w:val="en-US"/>
        </w:rPr>
        <w:t>hange questionnaire were determined by calculating the Cronbach’s α scores for the items of each domain.</w:t>
      </w:r>
      <w:r w:rsidR="00A00BDB" w:rsidRPr="00D01D57">
        <w:rPr>
          <w:lang w:val="en-US"/>
        </w:rPr>
        <w:t xml:space="preserve"> To improve clarity, we transform</w:t>
      </w:r>
      <w:r w:rsidR="001E3815" w:rsidRPr="00D01D57">
        <w:rPr>
          <w:lang w:val="en-US"/>
        </w:rPr>
        <w:t>ed</w:t>
      </w:r>
      <w:r w:rsidR="00A00BDB" w:rsidRPr="00D01D57">
        <w:rPr>
          <w:lang w:val="en-US"/>
        </w:rPr>
        <w:t xml:space="preserve"> the individual scores into a percentage of maximum score value</w:t>
      </w:r>
      <w:r w:rsidR="001E3815" w:rsidRPr="00D01D57">
        <w:rPr>
          <w:lang w:val="en-US"/>
        </w:rPr>
        <w:t>s</w:t>
      </w:r>
      <w:r w:rsidR="00A00BDB" w:rsidRPr="00D01D57">
        <w:rPr>
          <w:lang w:val="en-US"/>
        </w:rPr>
        <w:t xml:space="preserve"> for </w:t>
      </w:r>
      <w:r w:rsidR="00B51E2F" w:rsidRPr="00D01D57">
        <w:rPr>
          <w:lang w:val="en-US"/>
        </w:rPr>
        <w:t>OB sub-scales (i.e.</w:t>
      </w:r>
      <w:r w:rsidR="00D432EC">
        <w:rPr>
          <w:lang w:val="en-US"/>
        </w:rPr>
        <w:t>,</w:t>
      </w:r>
      <w:r w:rsidR="00B51E2F" w:rsidRPr="00D01D57">
        <w:rPr>
          <w:lang w:val="en-US"/>
        </w:rPr>
        <w:t xml:space="preserve"> </w:t>
      </w:r>
      <w:r w:rsidR="00A00BDB" w:rsidRPr="00D01D57">
        <w:rPr>
          <w:lang w:val="en-US"/>
        </w:rPr>
        <w:t>the comparative optimisms</w:t>
      </w:r>
      <w:r w:rsidR="00B51E2F" w:rsidRPr="00D01D57">
        <w:rPr>
          <w:lang w:val="en-US"/>
        </w:rPr>
        <w:t xml:space="preserve"> and</w:t>
      </w:r>
      <w:r w:rsidR="00A00BDB" w:rsidRPr="00D01D57">
        <w:rPr>
          <w:lang w:val="en-US"/>
        </w:rPr>
        <w:t xml:space="preserve"> driving skills</w:t>
      </w:r>
      <w:r w:rsidR="00B51E2F" w:rsidRPr="00D01D57">
        <w:rPr>
          <w:lang w:val="en-US"/>
        </w:rPr>
        <w:t>)</w:t>
      </w:r>
      <w:r w:rsidR="00A00BDB" w:rsidRPr="00D01D57">
        <w:rPr>
          <w:lang w:val="en-US"/>
        </w:rPr>
        <w:t xml:space="preserve"> and attitudes to change questionnaires</w:t>
      </w:r>
      <w:r w:rsidR="001E3815" w:rsidRPr="00D01D57">
        <w:rPr>
          <w:lang w:val="en-US"/>
        </w:rPr>
        <w:t>. This was achieved</w:t>
      </w:r>
      <w:r w:rsidR="00A00BDB" w:rsidRPr="00D01D57">
        <w:rPr>
          <w:lang w:val="en-US"/>
        </w:rPr>
        <w:t xml:space="preserve"> by subtracting the minimum score possible of the given questionnaire, multiplying this value by 100 then dividing it by the maximum score possible. </w:t>
      </w:r>
      <w:r w:rsidR="001E3815" w:rsidRPr="00D01D57">
        <w:rPr>
          <w:lang w:val="en-US"/>
        </w:rPr>
        <w:t>Such</w:t>
      </w:r>
      <w:r w:rsidR="00A00BDB" w:rsidRPr="00D01D57">
        <w:rPr>
          <w:lang w:val="en-US"/>
        </w:rPr>
        <w:t xml:space="preserve"> transformation</w:t>
      </w:r>
      <w:r w:rsidR="00200B49" w:rsidRPr="00D01D57">
        <w:rPr>
          <w:lang w:val="en-US"/>
        </w:rPr>
        <w:t>s</w:t>
      </w:r>
      <w:r w:rsidR="00A00BDB" w:rsidRPr="00D01D57">
        <w:rPr>
          <w:lang w:val="en-US"/>
        </w:rPr>
        <w:t xml:space="preserve"> allow</w:t>
      </w:r>
      <w:r w:rsidR="001E3815" w:rsidRPr="00D01D57">
        <w:rPr>
          <w:lang w:val="en-US"/>
        </w:rPr>
        <w:t>ed</w:t>
      </w:r>
      <w:r w:rsidR="00A00BDB" w:rsidRPr="00D01D57">
        <w:rPr>
          <w:lang w:val="en-US"/>
        </w:rPr>
        <w:t xml:space="preserve"> to compare the scores from the comparative optimisms and driving skills questionnaires.</w:t>
      </w:r>
      <w:r w:rsidR="00B16DAD">
        <w:rPr>
          <w:lang w:val="en-US"/>
        </w:rPr>
        <w:t xml:space="preserve"> </w:t>
      </w:r>
      <w:r w:rsidR="00797EAA">
        <w:rPr>
          <w:lang w:val="en-US"/>
        </w:rPr>
        <w:t xml:space="preserve">A Shapiro-Wilk test was performed to test the normality of data distribution. The test showed a significant departure from normality (W= 0.9, </w:t>
      </w:r>
      <w:r w:rsidR="00797EAA">
        <w:rPr>
          <w:i/>
          <w:iCs/>
          <w:lang w:val="en-US"/>
        </w:rPr>
        <w:t>p</w:t>
      </w:r>
      <w:r w:rsidR="00797EAA" w:rsidRPr="00797EAA">
        <w:rPr>
          <w:lang w:val="en-US"/>
        </w:rPr>
        <w:t>&lt;0.5</w:t>
      </w:r>
      <w:r w:rsidR="00797EAA">
        <w:rPr>
          <w:lang w:val="en-US"/>
        </w:rPr>
        <w:t>). Hence, non-parametric</w:t>
      </w:r>
      <w:r w:rsidR="005E2899">
        <w:rPr>
          <w:lang w:val="en-US"/>
        </w:rPr>
        <w:t xml:space="preserve"> </w:t>
      </w:r>
      <w:r w:rsidR="00911364">
        <w:rPr>
          <w:lang w:val="en-US"/>
        </w:rPr>
        <w:t xml:space="preserve">Mann-Whitney, </w:t>
      </w:r>
      <w:r w:rsidR="005E2899">
        <w:rPr>
          <w:lang w:val="en-US"/>
        </w:rPr>
        <w:t>Kruskal-Wallis</w:t>
      </w:r>
      <w:r w:rsidR="005D49B8" w:rsidRPr="00D01D57">
        <w:rPr>
          <w:lang w:val="en-US"/>
        </w:rPr>
        <w:t xml:space="preserve"> </w:t>
      </w:r>
      <w:r w:rsidR="00797EAA">
        <w:rPr>
          <w:lang w:val="en-US"/>
        </w:rPr>
        <w:t xml:space="preserve">and Scheirer-Ray-Hare </w:t>
      </w:r>
      <w:r w:rsidR="005E2899">
        <w:rPr>
          <w:lang w:val="en-US"/>
        </w:rPr>
        <w:t xml:space="preserve">tests </w:t>
      </w:r>
      <w:r w:rsidR="005D49B8" w:rsidRPr="00D01D57">
        <w:rPr>
          <w:lang w:val="en-US"/>
        </w:rPr>
        <w:t>were performed on the score</w:t>
      </w:r>
      <w:r w:rsidR="001E3815" w:rsidRPr="00D01D57">
        <w:rPr>
          <w:lang w:val="en-US"/>
        </w:rPr>
        <w:t>s</w:t>
      </w:r>
      <w:r w:rsidR="005D49B8" w:rsidRPr="00D01D57">
        <w:rPr>
          <w:lang w:val="en-US"/>
        </w:rPr>
        <w:t xml:space="preserve"> </w:t>
      </w:r>
      <w:r w:rsidR="001E3815" w:rsidRPr="00D01D57">
        <w:rPr>
          <w:lang w:val="en-US"/>
        </w:rPr>
        <w:t>of</w:t>
      </w:r>
      <w:r w:rsidR="005D49B8" w:rsidRPr="00D01D57">
        <w:rPr>
          <w:lang w:val="en-US"/>
        </w:rPr>
        <w:t xml:space="preserve"> the questionnaires, </w:t>
      </w:r>
      <w:r w:rsidR="001E3815" w:rsidRPr="00D01D57">
        <w:rPr>
          <w:lang w:val="en-US"/>
        </w:rPr>
        <w:t>taking into account</w:t>
      </w:r>
      <w:r w:rsidR="005D49B8" w:rsidRPr="00D01D57">
        <w:rPr>
          <w:lang w:val="en-US"/>
        </w:rPr>
        <w:t xml:space="preserve"> age, military rank, road traffic collision and deployment</w:t>
      </w:r>
      <w:r w:rsidR="00FF4B7F">
        <w:rPr>
          <w:lang w:val="en-US"/>
        </w:rPr>
        <w:t>.</w:t>
      </w:r>
      <w:r w:rsidR="005E2899">
        <w:rPr>
          <w:lang w:val="en-US"/>
        </w:rPr>
        <w:t xml:space="preserve"> </w:t>
      </w:r>
      <w:r w:rsidR="00F76BBB">
        <w:rPr>
          <w:lang w:val="en-US"/>
        </w:rPr>
        <w:t>Additionally</w:t>
      </w:r>
      <w:r w:rsidR="005E2899">
        <w:rPr>
          <w:lang w:val="en-US"/>
        </w:rPr>
        <w:t xml:space="preserve">, we performed </w:t>
      </w:r>
      <w:r w:rsidR="00481484">
        <w:rPr>
          <w:lang w:val="en-US"/>
        </w:rPr>
        <w:t>Spearman Rank</w:t>
      </w:r>
      <w:r w:rsidR="005E2899">
        <w:rPr>
          <w:lang w:val="en-US"/>
        </w:rPr>
        <w:t xml:space="preserve"> </w:t>
      </w:r>
      <w:r w:rsidR="00481484">
        <w:rPr>
          <w:lang w:val="en-US"/>
        </w:rPr>
        <w:t>c</w:t>
      </w:r>
      <w:r w:rsidR="005E2899">
        <w:rPr>
          <w:lang w:val="en-US"/>
        </w:rPr>
        <w:t>orrelations as well as Ordinal logistical regression</w:t>
      </w:r>
      <w:r w:rsidR="00797EAA">
        <w:rPr>
          <w:lang w:val="en-US"/>
        </w:rPr>
        <w:t>s</w:t>
      </w:r>
      <w:r w:rsidR="005E2899">
        <w:rPr>
          <w:lang w:val="en-US"/>
        </w:rPr>
        <w:t xml:space="preserve">. </w:t>
      </w:r>
      <w:r w:rsidR="00016421" w:rsidRPr="00D01D57">
        <w:rPr>
          <w:lang w:val="en-US"/>
        </w:rPr>
        <w:t>These</w:t>
      </w:r>
      <w:r w:rsidRPr="00D01D57">
        <w:rPr>
          <w:lang w:val="en-US"/>
        </w:rPr>
        <w:t xml:space="preserve"> analyses were performed in R version 2.15.3.</w:t>
      </w:r>
    </w:p>
    <w:p w14:paraId="1DBCB12E" w14:textId="1D9B208E" w:rsidR="002C2648" w:rsidRPr="00D01D57" w:rsidRDefault="002C2648" w:rsidP="00D01D57">
      <w:pPr>
        <w:pStyle w:val="Heading3"/>
        <w:numPr>
          <w:ilvl w:val="1"/>
          <w:numId w:val="4"/>
        </w:numPr>
        <w:spacing w:line="480" w:lineRule="auto"/>
        <w:ind w:left="0" w:firstLine="0"/>
        <w:jc w:val="left"/>
        <w:rPr>
          <w:i/>
          <w:iCs/>
          <w:lang w:val="en-US"/>
        </w:rPr>
      </w:pPr>
      <w:r w:rsidRPr="00D01D57">
        <w:rPr>
          <w:i/>
          <w:iCs/>
          <w:lang w:val="en-US"/>
        </w:rPr>
        <w:t>Optimism bias</w:t>
      </w:r>
      <w:r w:rsidRPr="00D01D57">
        <w:rPr>
          <w:i/>
          <w:iCs/>
          <w:lang w:val="en-US"/>
        </w:rPr>
        <w:tab/>
      </w:r>
    </w:p>
    <w:p w14:paraId="5DE93683" w14:textId="3C5F4A8B" w:rsidR="002C2648" w:rsidRPr="00D01D57" w:rsidRDefault="002C2648" w:rsidP="00D01D57">
      <w:pPr>
        <w:spacing w:line="480" w:lineRule="auto"/>
        <w:jc w:val="left"/>
        <w:rPr>
          <w:lang w:val="en-US"/>
        </w:rPr>
      </w:pPr>
      <w:r w:rsidRPr="00D01D57">
        <w:rPr>
          <w:rFonts w:asciiTheme="majorBidi" w:hAnsiTheme="majorBidi" w:cstheme="majorBidi"/>
          <w:lang w:val="en-US"/>
        </w:rPr>
        <w:t>Our first goal was to determine whether military personnel reported optimistic bias and, specific</w:t>
      </w:r>
      <w:r w:rsidR="00294AB1">
        <w:rPr>
          <w:rFonts w:asciiTheme="majorBidi" w:hAnsiTheme="majorBidi" w:cstheme="majorBidi"/>
          <w:lang w:val="en-US"/>
        </w:rPr>
        <w:t>ally</w:t>
      </w:r>
      <w:r w:rsidRPr="00D01D57">
        <w:rPr>
          <w:rFonts w:asciiTheme="majorBidi" w:hAnsiTheme="majorBidi" w:cstheme="majorBidi"/>
          <w:lang w:val="en-US"/>
        </w:rPr>
        <w:t xml:space="preserve">, whether they were differences between young military personnel and older military personnel. </w:t>
      </w:r>
      <w:r w:rsidR="00472BB4" w:rsidRPr="00472BB4">
        <w:rPr>
          <w:rFonts w:asciiTheme="majorBidi" w:hAnsiTheme="majorBidi" w:cstheme="majorBidi"/>
          <w:lang w:val="en-US"/>
        </w:rPr>
        <w:t xml:space="preserve">A Mann-Whitney U test </w:t>
      </w:r>
      <w:r w:rsidRPr="00D01D57">
        <w:rPr>
          <w:rFonts w:asciiTheme="majorBidi" w:hAnsiTheme="majorBidi" w:cstheme="majorBidi"/>
          <w:lang w:val="en-US"/>
        </w:rPr>
        <w:t xml:space="preserve">with a central value of 50% </w:t>
      </w:r>
      <w:r w:rsidRPr="00D01D57">
        <w:rPr>
          <w:rFonts w:ascii="Tahoma" w:hAnsi="Tahoma" w:cs="Tahoma"/>
          <w:lang w:val="en-US"/>
        </w:rPr>
        <w:t>﻿</w:t>
      </w:r>
      <w:r w:rsidRPr="00D01D57">
        <w:rPr>
          <w:rFonts w:asciiTheme="majorBidi" w:hAnsiTheme="majorBidi" w:cstheme="majorBidi"/>
          <w:lang w:val="en-US"/>
        </w:rPr>
        <w:t xml:space="preserve">(i.e., neither optimistic nor pessimistic) </w:t>
      </w:r>
      <w:r w:rsidR="00B572F1">
        <w:rPr>
          <w:rFonts w:asciiTheme="majorBidi" w:hAnsiTheme="majorBidi" w:cstheme="majorBidi"/>
          <w:lang w:val="en-US"/>
        </w:rPr>
        <w:t xml:space="preserve">showed </w:t>
      </w:r>
      <w:r w:rsidR="00B572F1">
        <w:rPr>
          <w:rFonts w:asciiTheme="majorBidi" w:hAnsiTheme="majorBidi" w:cstheme="majorBidi"/>
          <w:lang w:val="en-US"/>
        </w:rPr>
        <w:lastRenderedPageBreak/>
        <w:t xml:space="preserve">that </w:t>
      </w:r>
      <w:r w:rsidRPr="00D01D57">
        <w:rPr>
          <w:rFonts w:asciiTheme="majorBidi" w:hAnsiTheme="majorBidi" w:cstheme="majorBidi"/>
          <w:lang w:val="en-US"/>
        </w:rPr>
        <w:t xml:space="preserve">our sample </w:t>
      </w:r>
      <w:r w:rsidR="00AC73CA">
        <w:rPr>
          <w:rFonts w:asciiTheme="majorBidi" w:hAnsiTheme="majorBidi" w:cstheme="majorBidi"/>
          <w:lang w:val="en-US"/>
        </w:rPr>
        <w:t>reported</w:t>
      </w:r>
      <w:r w:rsidR="00AC73CA" w:rsidRPr="00D01D57">
        <w:rPr>
          <w:rFonts w:asciiTheme="majorBidi" w:hAnsiTheme="majorBidi" w:cstheme="majorBidi"/>
          <w:lang w:val="en-US"/>
        </w:rPr>
        <w:t xml:space="preserve"> </w:t>
      </w:r>
      <w:r w:rsidRPr="00D01D57">
        <w:rPr>
          <w:rFonts w:asciiTheme="majorBidi" w:hAnsiTheme="majorBidi" w:cstheme="majorBidi"/>
          <w:lang w:val="en-US"/>
        </w:rPr>
        <w:t xml:space="preserve">significant levels of optimism bias </w:t>
      </w:r>
      <w:r w:rsidRPr="00D01D57">
        <w:rPr>
          <w:rFonts w:ascii="Tahoma" w:hAnsi="Tahoma" w:cs="Tahoma"/>
          <w:lang w:val="en-US"/>
        </w:rPr>
        <w:t>﻿</w:t>
      </w:r>
      <w:r w:rsidRPr="00D01D57">
        <w:rPr>
          <w:rFonts w:asciiTheme="majorBidi" w:hAnsiTheme="majorBidi" w:cstheme="majorBidi"/>
          <w:lang w:val="en-US"/>
        </w:rPr>
        <w:t>when comparing themselves to</w:t>
      </w:r>
      <w:r w:rsidRPr="00D01D57">
        <w:rPr>
          <w:rFonts w:asciiTheme="majorBidi" w:hAnsiTheme="majorBidi" w:cstheme="majorBidi"/>
          <w:highlight w:val="white"/>
          <w:lang w:val="en-US"/>
        </w:rPr>
        <w:t xml:space="preserve"> an average driver </w:t>
      </w:r>
      <w:r w:rsidRPr="00D01D57">
        <w:rPr>
          <w:rFonts w:asciiTheme="majorBidi" w:hAnsiTheme="majorBidi" w:cstheme="majorBidi"/>
          <w:lang w:val="en-US"/>
        </w:rPr>
        <w:t>(</w:t>
      </w:r>
      <w:r w:rsidR="00F76BBB">
        <w:rPr>
          <w:rFonts w:asciiTheme="majorBidi" w:hAnsiTheme="majorBidi" w:cstheme="majorBidi"/>
          <w:lang w:val="en-US"/>
        </w:rPr>
        <w:t>U</w:t>
      </w:r>
      <w:r w:rsidR="00472BB4">
        <w:rPr>
          <w:rFonts w:asciiTheme="majorBidi" w:hAnsiTheme="majorBidi" w:cstheme="majorBidi"/>
          <w:lang w:val="en-US"/>
        </w:rPr>
        <w:t>=7021</w:t>
      </w:r>
      <w:r w:rsidRPr="00D01D57">
        <w:rPr>
          <w:rFonts w:asciiTheme="majorBidi" w:hAnsiTheme="majorBidi" w:cstheme="majorBidi"/>
          <w:lang w:val="en-US"/>
        </w:rPr>
        <w:t xml:space="preserve">, p &lt; .0001, Mean </w:t>
      </w:r>
      <w:r w:rsidR="00D0311A" w:rsidRPr="00D01D57">
        <w:rPr>
          <w:rFonts w:asciiTheme="majorBidi" w:hAnsiTheme="majorBidi" w:cstheme="majorBidi"/>
          <w:lang w:val="en-US"/>
        </w:rPr>
        <w:t>OB s</w:t>
      </w:r>
      <w:r w:rsidRPr="00D01D57">
        <w:rPr>
          <w:rFonts w:asciiTheme="majorBidi" w:hAnsiTheme="majorBidi" w:cstheme="majorBidi"/>
          <w:lang w:val="en-US"/>
        </w:rPr>
        <w:t xml:space="preserve">core = 61.3 %). </w:t>
      </w:r>
    </w:p>
    <w:p w14:paraId="365C5F18" w14:textId="6AF677EC" w:rsidR="00DE2DE3" w:rsidRPr="00D01D57" w:rsidRDefault="002C2648" w:rsidP="00C22590">
      <w:pPr>
        <w:spacing w:line="480" w:lineRule="auto"/>
        <w:jc w:val="left"/>
        <w:rPr>
          <w:lang w:val="en-US"/>
        </w:rPr>
      </w:pPr>
      <w:r w:rsidRPr="00D01D57">
        <w:rPr>
          <w:lang w:val="en-US"/>
        </w:rPr>
        <w:tab/>
      </w:r>
      <w:r w:rsidR="00294AB1">
        <w:rPr>
          <w:lang w:val="en-US"/>
        </w:rPr>
        <w:t>T</w:t>
      </w:r>
      <w:r w:rsidRPr="00D01D57">
        <w:rPr>
          <w:lang w:val="en-US"/>
        </w:rPr>
        <w:t xml:space="preserve">he young military </w:t>
      </w:r>
      <w:r w:rsidR="001E3815" w:rsidRPr="00D01D57">
        <w:rPr>
          <w:lang w:val="en-US"/>
        </w:rPr>
        <w:t xml:space="preserve">personnel, aged 18-25, </w:t>
      </w:r>
      <w:r w:rsidRPr="00D01D57">
        <w:rPr>
          <w:lang w:val="en-US"/>
        </w:rPr>
        <w:t xml:space="preserve">represented the majority of </w:t>
      </w:r>
      <w:r w:rsidR="00DE2DE3" w:rsidRPr="00D01D57">
        <w:rPr>
          <w:lang w:val="en-US"/>
        </w:rPr>
        <w:t xml:space="preserve">the </w:t>
      </w:r>
      <w:r w:rsidR="001E3815" w:rsidRPr="00D01D57">
        <w:rPr>
          <w:lang w:val="en-US"/>
        </w:rPr>
        <w:t>low-ranking officers</w:t>
      </w:r>
      <w:r w:rsidRPr="00D01D57">
        <w:rPr>
          <w:lang w:val="en-US"/>
        </w:rPr>
        <w:t xml:space="preserve"> (93.5%), and </w:t>
      </w:r>
      <w:r w:rsidR="001E3815" w:rsidRPr="00D01D57">
        <w:rPr>
          <w:lang w:val="en-US"/>
        </w:rPr>
        <w:t>were</w:t>
      </w:r>
      <w:r w:rsidRPr="00D01D57">
        <w:rPr>
          <w:lang w:val="en-US"/>
        </w:rPr>
        <w:t xml:space="preserve"> under-represented </w:t>
      </w:r>
      <w:r w:rsidR="001E3815" w:rsidRPr="00D01D57">
        <w:rPr>
          <w:lang w:val="en-US"/>
        </w:rPr>
        <w:t xml:space="preserve">in </w:t>
      </w:r>
      <w:r w:rsidRPr="00D01D57">
        <w:rPr>
          <w:lang w:val="en-US"/>
        </w:rPr>
        <w:t>high</w:t>
      </w:r>
      <w:r w:rsidR="00DE2DE3" w:rsidRPr="00D01D57">
        <w:rPr>
          <w:lang w:val="en-US"/>
        </w:rPr>
        <w:t>er</w:t>
      </w:r>
      <w:r w:rsidRPr="00D01D57">
        <w:rPr>
          <w:lang w:val="en-US"/>
        </w:rPr>
        <w:t xml:space="preserve"> rank</w:t>
      </w:r>
      <w:r w:rsidR="001E3815" w:rsidRPr="00D01D57">
        <w:rPr>
          <w:lang w:val="en-US"/>
        </w:rPr>
        <w:t>s</w:t>
      </w:r>
      <w:r w:rsidRPr="00D01D57">
        <w:rPr>
          <w:lang w:val="en-US"/>
        </w:rPr>
        <w:t xml:space="preserve"> (7.1%).</w:t>
      </w:r>
      <w:r w:rsidR="00AB7275" w:rsidRPr="00AB7275">
        <w:rPr>
          <w:lang w:val="en-US"/>
        </w:rPr>
        <w:t xml:space="preserve"> </w:t>
      </w:r>
      <w:r w:rsidR="00AB7275" w:rsidRPr="00D01D57">
        <w:rPr>
          <w:lang w:val="en-US"/>
        </w:rPr>
        <w:t>A</w:t>
      </w:r>
      <w:r w:rsidR="00472BB4">
        <w:rPr>
          <w:lang w:val="en-US"/>
        </w:rPr>
        <w:t xml:space="preserve"> Kruskal-Wallis test </w:t>
      </w:r>
      <w:r w:rsidR="009549A2">
        <w:rPr>
          <w:lang w:val="en-US"/>
        </w:rPr>
        <w:t>showed</w:t>
      </w:r>
      <w:r w:rsidR="009549A2" w:rsidRPr="00D01D57">
        <w:rPr>
          <w:lang w:val="en-US"/>
        </w:rPr>
        <w:t xml:space="preserve"> </w:t>
      </w:r>
      <w:r w:rsidR="00F76BBB">
        <w:rPr>
          <w:lang w:val="en-US"/>
        </w:rPr>
        <w:t>a main effect of age on optimism bias scores H(</w:t>
      </w:r>
      <w:r w:rsidR="006141CE">
        <w:rPr>
          <w:lang w:val="en-US"/>
        </w:rPr>
        <w:t>5</w:t>
      </w:r>
      <w:r w:rsidR="00F76BBB">
        <w:rPr>
          <w:lang w:val="en-US"/>
        </w:rPr>
        <w:t xml:space="preserve">)= </w:t>
      </w:r>
      <w:r w:rsidR="006141CE" w:rsidRPr="006141CE">
        <w:rPr>
          <w:lang w:val="en-US"/>
        </w:rPr>
        <w:t>75.62</w:t>
      </w:r>
      <w:r w:rsidR="00F76BBB">
        <w:rPr>
          <w:lang w:val="en-US"/>
        </w:rPr>
        <w:t>, p</w:t>
      </w:r>
      <w:r w:rsidR="00F76BBB" w:rsidRPr="00D01D57">
        <w:rPr>
          <w:lang w:val="en-US"/>
        </w:rPr>
        <w:t>&lt; .0001</w:t>
      </w:r>
      <w:r w:rsidR="00F76BBB">
        <w:rPr>
          <w:lang w:val="en-US"/>
        </w:rPr>
        <w:t xml:space="preserve">. A Dunn’s post-hoc comparison showed that </w:t>
      </w:r>
      <w:r w:rsidR="00AB7275" w:rsidRPr="00D01D57">
        <w:rPr>
          <w:lang w:val="en-US"/>
        </w:rPr>
        <w:t>higher levels of optimism bias were reported by young military officers (18-25 years old; M = 76.9%; SD = 9.18%</w:t>
      </w:r>
      <w:r w:rsidR="003E495D">
        <w:rPr>
          <w:lang w:val="en-US"/>
        </w:rPr>
        <w:t>, p&lt;.001</w:t>
      </w:r>
      <w:r w:rsidR="00AB7275" w:rsidRPr="00D01D57">
        <w:rPr>
          <w:lang w:val="en-US"/>
        </w:rPr>
        <w:t xml:space="preserve">) compared to </w:t>
      </w:r>
      <w:r w:rsidR="006141CE">
        <w:rPr>
          <w:lang w:val="en-US"/>
        </w:rPr>
        <w:t xml:space="preserve">the rest of </w:t>
      </w:r>
      <w:r w:rsidR="00AB7275" w:rsidRPr="00D01D57">
        <w:rPr>
          <w:lang w:val="en-US"/>
        </w:rPr>
        <w:t>military</w:t>
      </w:r>
      <w:r w:rsidR="006141CE">
        <w:rPr>
          <w:lang w:val="en-US"/>
        </w:rPr>
        <w:t xml:space="preserve"> officers</w:t>
      </w:r>
      <w:r w:rsidR="00AB7275" w:rsidRPr="00D01D57">
        <w:rPr>
          <w:lang w:val="en-US"/>
        </w:rPr>
        <w:t xml:space="preserve"> (</w:t>
      </w:r>
      <w:r w:rsidR="006141CE">
        <w:rPr>
          <w:lang w:val="en-US"/>
        </w:rPr>
        <w:t xml:space="preserve">26-34, M= </w:t>
      </w:r>
      <w:r w:rsidR="006141CE" w:rsidRPr="006141CE">
        <w:rPr>
          <w:lang w:val="en-US"/>
        </w:rPr>
        <w:t>48.6</w:t>
      </w:r>
      <w:r w:rsidR="006141CE">
        <w:rPr>
          <w:lang w:val="en-US"/>
        </w:rPr>
        <w:t xml:space="preserve">%, SD= </w:t>
      </w:r>
      <w:r w:rsidR="006141CE" w:rsidRPr="006141CE">
        <w:rPr>
          <w:lang w:val="en-US"/>
        </w:rPr>
        <w:t>6.39</w:t>
      </w:r>
      <w:r w:rsidR="006141CE">
        <w:rPr>
          <w:lang w:val="en-US"/>
        </w:rPr>
        <w:t xml:space="preserve">%; 35-44, M= 44%, SD= </w:t>
      </w:r>
      <w:r w:rsidR="006141CE" w:rsidRPr="006141CE">
        <w:rPr>
          <w:lang w:val="en-US"/>
        </w:rPr>
        <w:t>16.5</w:t>
      </w:r>
      <w:r w:rsidR="006141CE">
        <w:rPr>
          <w:lang w:val="en-US"/>
        </w:rPr>
        <w:t xml:space="preserve">%; 45-56, M= </w:t>
      </w:r>
      <w:r w:rsidR="006141CE" w:rsidRPr="006141CE">
        <w:rPr>
          <w:lang w:val="en-US"/>
        </w:rPr>
        <w:t>43.52</w:t>
      </w:r>
      <w:r w:rsidR="006141CE">
        <w:rPr>
          <w:lang w:val="en-US"/>
        </w:rPr>
        <w:t xml:space="preserve">%, SD= </w:t>
      </w:r>
      <w:r w:rsidR="006141CE" w:rsidRPr="006141CE">
        <w:rPr>
          <w:lang w:val="en-US"/>
        </w:rPr>
        <w:t>13.7</w:t>
      </w:r>
      <w:r w:rsidR="006141CE">
        <w:rPr>
          <w:lang w:val="en-US"/>
        </w:rPr>
        <w:t xml:space="preserve">%; </w:t>
      </w:r>
      <w:r w:rsidR="006141CE" w:rsidRPr="006141CE">
        <w:rPr>
          <w:lang w:val="en-US"/>
        </w:rPr>
        <w:t>55-60</w:t>
      </w:r>
      <w:r w:rsidR="006141CE">
        <w:rPr>
          <w:lang w:val="en-US"/>
        </w:rPr>
        <w:t xml:space="preserve">, M= </w:t>
      </w:r>
      <w:r w:rsidR="006141CE" w:rsidRPr="006141CE">
        <w:rPr>
          <w:lang w:val="en-US"/>
        </w:rPr>
        <w:t>39.9</w:t>
      </w:r>
      <w:r w:rsidR="006141CE">
        <w:rPr>
          <w:lang w:val="en-US"/>
        </w:rPr>
        <w:t xml:space="preserve">%, SD= </w:t>
      </w:r>
      <w:r w:rsidR="006141CE" w:rsidRPr="006141CE">
        <w:rPr>
          <w:lang w:val="en-US"/>
        </w:rPr>
        <w:t>16.8</w:t>
      </w:r>
      <w:r w:rsidR="006141CE">
        <w:rPr>
          <w:lang w:val="en-US"/>
        </w:rPr>
        <w:t xml:space="preserve">% </w:t>
      </w:r>
      <w:r w:rsidR="00AB7275" w:rsidRPr="00D01D57">
        <w:rPr>
          <w:lang w:val="en-US"/>
        </w:rPr>
        <w:t>&gt;25 years old; M = 44.1%; SD = 15.2%;</w:t>
      </w:r>
      <w:r w:rsidR="00472BB4">
        <w:rPr>
          <w:lang w:val="en-US"/>
        </w:rPr>
        <w:t xml:space="preserve"> </w:t>
      </w:r>
      <w:r w:rsidR="003E495D">
        <w:rPr>
          <w:lang w:val="en-US"/>
        </w:rPr>
        <w:t>all p&gt;.0</w:t>
      </w:r>
      <w:r w:rsidR="00F67F80">
        <w:rPr>
          <w:lang w:val="en-US"/>
        </w:rPr>
        <w:t>2</w:t>
      </w:r>
      <w:r w:rsidR="003E495D">
        <w:rPr>
          <w:lang w:val="en-US"/>
        </w:rPr>
        <w:t xml:space="preserve"> </w:t>
      </w:r>
      <w:r w:rsidR="00AB7275" w:rsidRPr="00D01D57">
        <w:rPr>
          <w:lang w:val="en-US"/>
        </w:rPr>
        <w:t>see Fig. 1A</w:t>
      </w:r>
      <w:r w:rsidR="006141CE">
        <w:rPr>
          <w:lang w:val="en-US"/>
        </w:rPr>
        <w:t>, Fig. 1B</w:t>
      </w:r>
      <w:r w:rsidR="00AB7275" w:rsidRPr="00D01D57">
        <w:rPr>
          <w:lang w:val="en-US"/>
        </w:rPr>
        <w:t xml:space="preserve">). </w:t>
      </w:r>
      <w:r w:rsidR="00AB7275" w:rsidRPr="00AB7275">
        <w:rPr>
          <w:lang w:val="en-US"/>
        </w:rPr>
        <w:t xml:space="preserve"> </w:t>
      </w:r>
      <w:r w:rsidR="00AB7275" w:rsidRPr="00D01D57">
        <w:rPr>
          <w:lang w:val="en-US"/>
        </w:rPr>
        <w:t>Corroborating this result</w:t>
      </w:r>
      <w:r w:rsidR="00AB7275">
        <w:rPr>
          <w:lang w:val="en-US"/>
        </w:rPr>
        <w:t>,</w:t>
      </w:r>
      <w:r w:rsidR="00F76BBB">
        <w:rPr>
          <w:lang w:val="en-US"/>
        </w:rPr>
        <w:t xml:space="preserve"> a further </w:t>
      </w:r>
      <w:r w:rsidR="003E495D">
        <w:rPr>
          <w:lang w:val="en-US"/>
        </w:rPr>
        <w:t xml:space="preserve">Mann-Whitney </w:t>
      </w:r>
      <w:r w:rsidR="00F76BBB">
        <w:rPr>
          <w:lang w:val="en-US"/>
        </w:rPr>
        <w:t xml:space="preserve">test displayed a main effect of rank on optimism bias </w:t>
      </w:r>
      <w:r w:rsidR="003E495D">
        <w:rPr>
          <w:lang w:val="en-US"/>
        </w:rPr>
        <w:t>(</w:t>
      </w:r>
      <w:r w:rsidR="003E495D">
        <w:rPr>
          <w:rFonts w:asciiTheme="majorBidi" w:hAnsiTheme="majorBidi" w:cstheme="majorBidi"/>
          <w:lang w:val="en-US"/>
        </w:rPr>
        <w:t>U=303</w:t>
      </w:r>
      <w:r w:rsidR="003E495D" w:rsidRPr="00D01D57">
        <w:rPr>
          <w:rFonts w:asciiTheme="majorBidi" w:hAnsiTheme="majorBidi" w:cstheme="majorBidi"/>
          <w:lang w:val="en-US"/>
        </w:rPr>
        <w:t>, p &lt; .0001</w:t>
      </w:r>
      <w:r w:rsidR="003E495D">
        <w:rPr>
          <w:rFonts w:asciiTheme="majorBidi" w:hAnsiTheme="majorBidi" w:cstheme="majorBidi"/>
          <w:lang w:val="en-US"/>
        </w:rPr>
        <w:t>)</w:t>
      </w:r>
      <w:r w:rsidR="005B5703">
        <w:rPr>
          <w:lang w:val="en-US"/>
        </w:rPr>
        <w:t xml:space="preserve">, </w:t>
      </w:r>
      <w:r w:rsidR="003E495D">
        <w:rPr>
          <w:rFonts w:asciiTheme="majorBidi" w:hAnsiTheme="majorBidi" w:cstheme="majorBidi"/>
          <w:lang w:val="en-US"/>
        </w:rPr>
        <w:t>where</w:t>
      </w:r>
      <w:r w:rsidR="00AB7275">
        <w:rPr>
          <w:lang w:val="en-US"/>
        </w:rPr>
        <w:t xml:space="preserve"> l</w:t>
      </w:r>
      <w:r w:rsidRPr="00D01D57">
        <w:rPr>
          <w:lang w:val="en-US"/>
        </w:rPr>
        <w:t>ow-rank</w:t>
      </w:r>
      <w:r w:rsidR="001E3815" w:rsidRPr="00D01D57">
        <w:rPr>
          <w:lang w:val="en-US"/>
        </w:rPr>
        <w:t>ing</w:t>
      </w:r>
      <w:r w:rsidRPr="00D01D57">
        <w:rPr>
          <w:lang w:val="en-US"/>
        </w:rPr>
        <w:t xml:space="preserve"> military </w:t>
      </w:r>
      <w:r w:rsidR="001E3815" w:rsidRPr="00D01D57">
        <w:rPr>
          <w:lang w:val="en-US"/>
        </w:rPr>
        <w:t xml:space="preserve">personnel </w:t>
      </w:r>
      <w:r w:rsidR="00DE2DE3" w:rsidRPr="00D01D57">
        <w:rPr>
          <w:lang w:val="en-US"/>
        </w:rPr>
        <w:t>displayed more</w:t>
      </w:r>
      <w:r w:rsidRPr="00D01D57">
        <w:rPr>
          <w:lang w:val="en-US"/>
        </w:rPr>
        <w:t xml:space="preserve"> </w:t>
      </w:r>
      <w:r w:rsidR="00DE2DE3" w:rsidRPr="00D01D57">
        <w:rPr>
          <w:lang w:val="en-US"/>
        </w:rPr>
        <w:t xml:space="preserve">optimistic bias </w:t>
      </w:r>
      <w:r w:rsidRPr="00D01D57">
        <w:rPr>
          <w:lang w:val="en-US"/>
        </w:rPr>
        <w:t>(M = 75.4%; SD = 11.1%) than high-rank</w:t>
      </w:r>
      <w:r w:rsidR="001E3815" w:rsidRPr="00D01D57">
        <w:rPr>
          <w:lang w:val="en-US"/>
        </w:rPr>
        <w:t>ing</w:t>
      </w:r>
      <w:r w:rsidRPr="00D01D57">
        <w:rPr>
          <w:lang w:val="en-US"/>
        </w:rPr>
        <w:t xml:space="preserve"> </w:t>
      </w:r>
      <w:r w:rsidR="001E3815" w:rsidRPr="00D01D57">
        <w:rPr>
          <w:lang w:val="en-US"/>
        </w:rPr>
        <w:t xml:space="preserve">military personnel </w:t>
      </w:r>
      <w:r w:rsidRPr="00D01D57">
        <w:rPr>
          <w:lang w:val="en-US"/>
        </w:rPr>
        <w:t xml:space="preserve">(M = 45.8%; SD = 17.3%;). </w:t>
      </w:r>
    </w:p>
    <w:p w14:paraId="14B524A6" w14:textId="1E515EA1" w:rsidR="002C2648" w:rsidRPr="00D01D57" w:rsidRDefault="00DE2DE3" w:rsidP="00AB7275">
      <w:pPr>
        <w:spacing w:line="480" w:lineRule="auto"/>
        <w:ind w:firstLine="720"/>
        <w:jc w:val="left"/>
        <w:rPr>
          <w:lang w:val="en-US"/>
        </w:rPr>
      </w:pPr>
      <w:r w:rsidRPr="00D01D57">
        <w:rPr>
          <w:rFonts w:asciiTheme="majorBidi" w:hAnsiTheme="majorBidi" w:cstheme="majorBidi"/>
          <w:lang w:val="en-US"/>
        </w:rPr>
        <w:t xml:space="preserve">We </w:t>
      </w:r>
      <w:r w:rsidR="00D01D57" w:rsidRPr="00D01D57">
        <w:rPr>
          <w:rFonts w:asciiTheme="majorBidi" w:hAnsiTheme="majorBidi" w:cstheme="majorBidi"/>
          <w:lang w:val="en-US"/>
        </w:rPr>
        <w:t>analy</w:t>
      </w:r>
      <w:r w:rsidR="00D01D57">
        <w:rPr>
          <w:rFonts w:asciiTheme="majorBidi" w:hAnsiTheme="majorBidi" w:cstheme="majorBidi"/>
          <w:lang w:val="en-US"/>
        </w:rPr>
        <w:t>z</w:t>
      </w:r>
      <w:r w:rsidR="00D01D57" w:rsidRPr="00D01D57">
        <w:rPr>
          <w:rFonts w:asciiTheme="majorBidi" w:hAnsiTheme="majorBidi" w:cstheme="majorBidi"/>
          <w:lang w:val="en-US"/>
        </w:rPr>
        <w:t xml:space="preserve">ed </w:t>
      </w:r>
      <w:r w:rsidRPr="00D01D57">
        <w:rPr>
          <w:rFonts w:asciiTheme="majorBidi" w:hAnsiTheme="majorBidi" w:cstheme="majorBidi"/>
          <w:lang w:val="en-US"/>
        </w:rPr>
        <w:t xml:space="preserve">the two OB scales separately to see if the military personnel were more optimistic in one questionnaire rather than the other. </w:t>
      </w:r>
      <w:r w:rsidR="00294AB1">
        <w:rPr>
          <w:lang w:val="en-US"/>
        </w:rPr>
        <w:t xml:space="preserve">Once again, </w:t>
      </w:r>
      <w:r w:rsidR="00472BB4">
        <w:rPr>
          <w:lang w:val="en-US"/>
        </w:rPr>
        <w:t>a Kruskal-Wallis test</w:t>
      </w:r>
      <w:r w:rsidR="002C2648" w:rsidRPr="00D01D57">
        <w:rPr>
          <w:lang w:val="en-US"/>
        </w:rPr>
        <w:t xml:space="preserve"> revealed a</w:t>
      </w:r>
      <w:r w:rsidRPr="00D01D57">
        <w:rPr>
          <w:lang w:val="en-US"/>
        </w:rPr>
        <w:t xml:space="preserve"> significant </w:t>
      </w:r>
      <w:r w:rsidR="002C2648" w:rsidRPr="00D01D57">
        <w:rPr>
          <w:lang w:val="en-US"/>
        </w:rPr>
        <w:t>effect of age group</w:t>
      </w:r>
      <w:r w:rsidR="009549A2">
        <w:rPr>
          <w:lang w:val="en-US"/>
        </w:rPr>
        <w:t xml:space="preserve"> in both the </w:t>
      </w:r>
      <w:r w:rsidR="009549A2" w:rsidRPr="00D01D57">
        <w:rPr>
          <w:lang w:val="en-US"/>
        </w:rPr>
        <w:t>in both the comparative optimisms (</w:t>
      </w:r>
      <w:r w:rsidR="009549A2">
        <w:rPr>
          <w:lang w:val="en-US"/>
        </w:rPr>
        <w:t>H(</w:t>
      </w:r>
      <w:r w:rsidR="006141CE">
        <w:rPr>
          <w:lang w:val="en-US"/>
        </w:rPr>
        <w:t>5</w:t>
      </w:r>
      <w:r w:rsidR="009549A2">
        <w:rPr>
          <w:lang w:val="en-US"/>
        </w:rPr>
        <w:t>)</w:t>
      </w:r>
      <w:r w:rsidR="009549A2" w:rsidRPr="00D01D57">
        <w:rPr>
          <w:lang w:val="en-US"/>
        </w:rPr>
        <w:t xml:space="preserve"> = </w:t>
      </w:r>
      <w:r w:rsidR="006141CE" w:rsidRPr="006141CE">
        <w:rPr>
          <w:lang w:val="en-US"/>
        </w:rPr>
        <w:t>68.26</w:t>
      </w:r>
      <w:r w:rsidR="009549A2" w:rsidRPr="00D01D57">
        <w:rPr>
          <w:lang w:val="en-US"/>
        </w:rPr>
        <w:t xml:space="preserve">,  </w:t>
      </w:r>
      <w:r w:rsidR="009549A2" w:rsidRPr="00D01D57">
        <w:rPr>
          <w:i/>
          <w:iCs/>
          <w:lang w:val="en-US"/>
        </w:rPr>
        <w:t>p</w:t>
      </w:r>
      <w:r w:rsidR="009549A2" w:rsidRPr="00D01D57">
        <w:rPr>
          <w:lang w:val="en-US"/>
        </w:rPr>
        <w:t xml:space="preserve"> &lt; .0001)</w:t>
      </w:r>
      <w:r w:rsidR="009549A2">
        <w:rPr>
          <w:lang w:val="en-US"/>
        </w:rPr>
        <w:t xml:space="preserve">, as well as </w:t>
      </w:r>
      <w:r w:rsidR="009549A2" w:rsidRPr="00D01D57">
        <w:rPr>
          <w:lang w:val="en-US"/>
        </w:rPr>
        <w:t>the driving skills questionnaire (</w:t>
      </w:r>
      <w:r w:rsidR="009549A2">
        <w:rPr>
          <w:lang w:val="en-US"/>
        </w:rPr>
        <w:t>H(</w:t>
      </w:r>
      <w:r w:rsidR="006141CE">
        <w:rPr>
          <w:lang w:val="en-US"/>
        </w:rPr>
        <w:t>5</w:t>
      </w:r>
      <w:r w:rsidR="009549A2">
        <w:rPr>
          <w:lang w:val="en-US"/>
        </w:rPr>
        <w:t xml:space="preserve">) = </w:t>
      </w:r>
      <w:r w:rsidR="006141CE" w:rsidRPr="006141CE">
        <w:rPr>
          <w:lang w:val="en-US"/>
        </w:rPr>
        <w:t>68.19</w:t>
      </w:r>
      <w:r w:rsidR="009549A2" w:rsidRPr="00D01D57">
        <w:rPr>
          <w:lang w:val="en-US"/>
        </w:rPr>
        <w:t xml:space="preserve">,  </w:t>
      </w:r>
      <w:r w:rsidR="009549A2" w:rsidRPr="00D01D57">
        <w:rPr>
          <w:i/>
          <w:iCs/>
          <w:lang w:val="en-US"/>
        </w:rPr>
        <w:t>p</w:t>
      </w:r>
      <w:r w:rsidR="009549A2" w:rsidRPr="00D01D57">
        <w:rPr>
          <w:lang w:val="en-US"/>
        </w:rPr>
        <w:t xml:space="preserve"> &lt; .0001)</w:t>
      </w:r>
      <w:r w:rsidR="009549A2">
        <w:rPr>
          <w:lang w:val="en-US"/>
        </w:rPr>
        <w:t>. Dunn’s post-hoc comparison illustrated</w:t>
      </w:r>
      <w:r w:rsidR="00472BB4">
        <w:rPr>
          <w:lang w:val="en-US"/>
        </w:rPr>
        <w:t xml:space="preserve"> </w:t>
      </w:r>
      <w:r w:rsidR="009549A2">
        <w:rPr>
          <w:lang w:val="en-US"/>
        </w:rPr>
        <w:t xml:space="preserve">that </w:t>
      </w:r>
      <w:r w:rsidR="00472BB4">
        <w:rPr>
          <w:lang w:val="en-US"/>
        </w:rPr>
        <w:t>the</w:t>
      </w:r>
      <w:r w:rsidR="00472BB4" w:rsidRPr="00D01D57">
        <w:rPr>
          <w:lang w:val="en-US"/>
        </w:rPr>
        <w:t xml:space="preserve"> military personnel aged 18-25 reported more optimistic bias</w:t>
      </w:r>
      <w:r w:rsidR="009549A2">
        <w:rPr>
          <w:lang w:val="en-US"/>
        </w:rPr>
        <w:t xml:space="preserve"> across questionnaires (</w:t>
      </w:r>
      <w:r w:rsidR="009549A2">
        <w:rPr>
          <w:i/>
          <w:iCs/>
          <w:lang w:val="en-US"/>
        </w:rPr>
        <w:t>p&lt;.001</w:t>
      </w:r>
      <w:r w:rsidR="009549A2">
        <w:rPr>
          <w:lang w:val="en-US"/>
        </w:rPr>
        <w:t>)</w:t>
      </w:r>
      <w:r w:rsidR="00472BB4" w:rsidRPr="00D01D57">
        <w:rPr>
          <w:lang w:val="en-US"/>
        </w:rPr>
        <w:t xml:space="preserve"> </w:t>
      </w:r>
      <w:r w:rsidR="009549A2">
        <w:rPr>
          <w:lang w:val="en-US"/>
        </w:rPr>
        <w:t>compared to older military personnel</w:t>
      </w:r>
      <w:r w:rsidR="003E495D">
        <w:rPr>
          <w:lang w:val="en-US"/>
        </w:rPr>
        <w:t xml:space="preserve"> (all </w:t>
      </w:r>
      <w:r w:rsidR="003E495D" w:rsidRPr="005B5703">
        <w:rPr>
          <w:i/>
          <w:iCs/>
          <w:lang w:val="en-US"/>
        </w:rPr>
        <w:t>p</w:t>
      </w:r>
      <w:r w:rsidR="003E495D">
        <w:rPr>
          <w:i/>
          <w:iCs/>
          <w:lang w:val="en-US"/>
        </w:rPr>
        <w:t>&gt;.07</w:t>
      </w:r>
      <w:r w:rsidR="003E495D">
        <w:rPr>
          <w:lang w:val="en-US"/>
        </w:rPr>
        <w:t>)</w:t>
      </w:r>
      <w:r w:rsidR="009549A2">
        <w:rPr>
          <w:lang w:val="en-US"/>
        </w:rPr>
        <w:t xml:space="preserve">. </w:t>
      </w:r>
      <w:r w:rsidR="00472BB4">
        <w:rPr>
          <w:lang w:val="en-US"/>
        </w:rPr>
        <w:t xml:space="preserve"> </w:t>
      </w:r>
    </w:p>
    <w:p w14:paraId="71C609B2" w14:textId="77777777" w:rsidR="00054347" w:rsidRPr="00D01D57" w:rsidRDefault="00054347" w:rsidP="00D01D57">
      <w:pPr>
        <w:spacing w:line="480" w:lineRule="auto"/>
        <w:jc w:val="left"/>
        <w:rPr>
          <w:lang w:val="en-US"/>
        </w:rPr>
      </w:pPr>
    </w:p>
    <w:p w14:paraId="22F4C8AD" w14:textId="13FE3D2F" w:rsidR="00E067BF" w:rsidRPr="00D01D57" w:rsidRDefault="00054347" w:rsidP="00D01D57">
      <w:pPr>
        <w:spacing w:line="480" w:lineRule="auto"/>
        <w:jc w:val="left"/>
        <w:rPr>
          <w:lang w:val="en-US"/>
        </w:rPr>
      </w:pPr>
      <w:r w:rsidRPr="00D01D57">
        <w:rPr>
          <w:noProof/>
        </w:rPr>
        <w:lastRenderedPageBreak/>
        <w:drawing>
          <wp:inline distT="0" distB="0" distL="0" distR="0" wp14:anchorId="285E2440" wp14:editId="7118AE69">
            <wp:extent cx="6572250" cy="31134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asesPer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2250" cy="3113405"/>
                    </a:xfrm>
                    <a:prstGeom prst="rect">
                      <a:avLst/>
                    </a:prstGeom>
                  </pic:spPr>
                </pic:pic>
              </a:graphicData>
            </a:graphic>
          </wp:inline>
        </w:drawing>
      </w:r>
    </w:p>
    <w:p w14:paraId="72D97FE3" w14:textId="2860EED2" w:rsidR="00373145" w:rsidRPr="00D01D57" w:rsidRDefault="00373145" w:rsidP="00D01D57">
      <w:pPr>
        <w:spacing w:line="480" w:lineRule="auto"/>
        <w:jc w:val="left"/>
        <w:rPr>
          <w:lang w:val="en-US"/>
        </w:rPr>
      </w:pPr>
      <w:r w:rsidRPr="00D01D57">
        <w:rPr>
          <w:lang w:val="en-US"/>
        </w:rPr>
        <w:t>Fig 1</w:t>
      </w:r>
      <w:r w:rsidR="00054347" w:rsidRPr="00D01D57">
        <w:rPr>
          <w:lang w:val="en-US"/>
        </w:rPr>
        <w:t xml:space="preserve">A: </w:t>
      </w:r>
      <w:r w:rsidRPr="00D01D57">
        <w:rPr>
          <w:lang w:val="en-US"/>
        </w:rPr>
        <w:t xml:space="preserve">Participants OB scores, split into two </w:t>
      </w:r>
      <w:r w:rsidR="00200B49" w:rsidRPr="00D01D57">
        <w:rPr>
          <w:lang w:val="en-US"/>
        </w:rPr>
        <w:t xml:space="preserve">equivalent </w:t>
      </w:r>
      <w:r w:rsidRPr="00D01D57">
        <w:rPr>
          <w:lang w:val="en-US"/>
        </w:rPr>
        <w:t xml:space="preserve">age groups (18-25; &gt;25). Fig </w:t>
      </w:r>
      <w:r w:rsidR="00054347" w:rsidRPr="00D01D57">
        <w:rPr>
          <w:lang w:val="en-US"/>
        </w:rPr>
        <w:t>1</w:t>
      </w:r>
      <w:r w:rsidRPr="00D01D57">
        <w:rPr>
          <w:lang w:val="en-US"/>
        </w:rPr>
        <w:t xml:space="preserve">B: Participants OB scores, split by all the age groups. </w:t>
      </w:r>
      <w:r w:rsidR="00E857FD" w:rsidRPr="00D01D57">
        <w:rPr>
          <w:lang w:val="en-US"/>
        </w:rPr>
        <w:t>Error bars represent 95% of confidence intervals.</w:t>
      </w:r>
    </w:p>
    <w:p w14:paraId="065715D7" w14:textId="77777777" w:rsidR="001B2AB8" w:rsidRPr="00D01D57" w:rsidRDefault="001B2AB8" w:rsidP="00D01D57">
      <w:pPr>
        <w:spacing w:line="480" w:lineRule="auto"/>
        <w:jc w:val="left"/>
        <w:rPr>
          <w:sz w:val="22"/>
          <w:lang w:val="en-US"/>
        </w:rPr>
      </w:pPr>
    </w:p>
    <w:p w14:paraId="044BBD83" w14:textId="29404D87" w:rsidR="002C2648" w:rsidRPr="00D01D57" w:rsidRDefault="002C2648" w:rsidP="00D01D57">
      <w:pPr>
        <w:pStyle w:val="Heading2"/>
        <w:numPr>
          <w:ilvl w:val="1"/>
          <w:numId w:val="4"/>
        </w:numPr>
        <w:spacing w:line="480" w:lineRule="auto"/>
        <w:ind w:left="0" w:firstLine="0"/>
        <w:jc w:val="left"/>
        <w:rPr>
          <w:bCs/>
          <w:i/>
          <w:iCs/>
          <w:lang w:val="en-US"/>
        </w:rPr>
      </w:pPr>
      <w:r w:rsidRPr="00D01D57">
        <w:rPr>
          <w:bCs/>
          <w:i/>
          <w:iCs/>
          <w:lang w:val="en-US"/>
        </w:rPr>
        <w:t xml:space="preserve">Willingness to take risks </w:t>
      </w:r>
    </w:p>
    <w:p w14:paraId="68B20FD2" w14:textId="36768260" w:rsidR="002C2648" w:rsidRPr="00A215A9" w:rsidRDefault="002C2648" w:rsidP="00A215A9">
      <w:pPr>
        <w:spacing w:line="480" w:lineRule="auto"/>
        <w:jc w:val="left"/>
        <w:rPr>
          <w:strike/>
          <w:lang w:val="en-US"/>
        </w:rPr>
      </w:pPr>
      <w:r w:rsidRPr="00D01D57">
        <w:rPr>
          <w:lang w:val="en-US"/>
        </w:rPr>
        <w:tab/>
      </w:r>
      <w:r w:rsidR="00983774" w:rsidRPr="00D01D57">
        <w:rPr>
          <w:lang w:val="en-US"/>
        </w:rPr>
        <w:t>Next</w:t>
      </w:r>
      <w:r w:rsidRPr="00D01D57">
        <w:rPr>
          <w:lang w:val="en-US"/>
        </w:rPr>
        <w:t xml:space="preserve">, </w:t>
      </w:r>
      <w:r w:rsidR="003E495D">
        <w:rPr>
          <w:lang w:val="en-US"/>
        </w:rPr>
        <w:t xml:space="preserve">because no differences were found between participants older than 18-25, we cluster the participants into two groups (18-25 vs &gt; 25). A </w:t>
      </w:r>
      <w:r w:rsidR="005B5703">
        <w:rPr>
          <w:lang w:val="en-US"/>
        </w:rPr>
        <w:t>Mann-</w:t>
      </w:r>
      <w:r w:rsidR="003E495D">
        <w:rPr>
          <w:lang w:val="en-US"/>
        </w:rPr>
        <w:t xml:space="preserve">Winn </w:t>
      </w:r>
      <w:r w:rsidR="00481484">
        <w:rPr>
          <w:lang w:val="en-US"/>
        </w:rPr>
        <w:t>test</w:t>
      </w:r>
      <w:r w:rsidR="00481484" w:rsidRPr="00D01D57">
        <w:rPr>
          <w:lang w:val="en-US"/>
        </w:rPr>
        <w:t xml:space="preserve"> </w:t>
      </w:r>
      <w:r w:rsidR="00054347" w:rsidRPr="00D01D57">
        <w:rPr>
          <w:lang w:val="en-US"/>
        </w:rPr>
        <w:t xml:space="preserve">was performed to </w:t>
      </w:r>
      <w:r w:rsidRPr="00D01D57">
        <w:rPr>
          <w:lang w:val="en-US"/>
        </w:rPr>
        <w:t>evaluat</w:t>
      </w:r>
      <w:r w:rsidR="00054347" w:rsidRPr="00D01D57">
        <w:rPr>
          <w:lang w:val="en-US"/>
        </w:rPr>
        <w:t>e</w:t>
      </w:r>
      <w:r w:rsidRPr="00D01D57">
        <w:rPr>
          <w:lang w:val="en-US"/>
        </w:rPr>
        <w:t xml:space="preserve"> the effect of </w:t>
      </w:r>
      <w:r w:rsidR="00054347" w:rsidRPr="00D01D57">
        <w:rPr>
          <w:lang w:val="en-US"/>
        </w:rPr>
        <w:t>age</w:t>
      </w:r>
      <w:r w:rsidRPr="00D01D57">
        <w:rPr>
          <w:lang w:val="en-US"/>
        </w:rPr>
        <w:t xml:space="preserve"> on the willingness to take risks</w:t>
      </w:r>
      <w:r w:rsidR="00054347" w:rsidRPr="00D01D57">
        <w:rPr>
          <w:lang w:val="en-US"/>
        </w:rPr>
        <w:t xml:space="preserve">. </w:t>
      </w:r>
      <w:r w:rsidR="00D60F64">
        <w:rPr>
          <w:lang w:val="en-US"/>
        </w:rPr>
        <w:t>It</w:t>
      </w:r>
      <w:r w:rsidRPr="00D01D57">
        <w:rPr>
          <w:lang w:val="en-US"/>
        </w:rPr>
        <w:t xml:space="preserve"> revealed </w:t>
      </w:r>
      <w:r w:rsidR="00D60F64">
        <w:rPr>
          <w:lang w:val="en-US"/>
        </w:rPr>
        <w:t>a main effect of age on willingness to take risks,</w:t>
      </w:r>
      <w:r w:rsidR="00D60F64" w:rsidRPr="00D60F64">
        <w:rPr>
          <w:lang w:val="en-US"/>
        </w:rPr>
        <w:t xml:space="preserve"> </w:t>
      </w:r>
      <w:r w:rsidR="005B5703">
        <w:rPr>
          <w:lang w:val="en-US"/>
        </w:rPr>
        <w:t xml:space="preserve">U= </w:t>
      </w:r>
      <w:r w:rsidR="005B5703" w:rsidRPr="005B5703">
        <w:rPr>
          <w:lang w:val="en-US"/>
        </w:rPr>
        <w:t>607</w:t>
      </w:r>
      <w:r w:rsidR="00D60F64" w:rsidRPr="00D01D57">
        <w:rPr>
          <w:lang w:val="en-US"/>
        </w:rPr>
        <w:t xml:space="preserve">, </w:t>
      </w:r>
      <w:r w:rsidR="00D60F64" w:rsidRPr="00D01D57">
        <w:rPr>
          <w:i/>
          <w:iCs/>
          <w:lang w:val="en-US"/>
        </w:rPr>
        <w:t>p</w:t>
      </w:r>
      <w:r w:rsidR="00D60F64" w:rsidRPr="00D01D57">
        <w:rPr>
          <w:lang w:val="en-US"/>
        </w:rPr>
        <w:t>&lt; .0001</w:t>
      </w:r>
      <w:r w:rsidR="005B5703">
        <w:rPr>
          <w:lang w:val="en-US"/>
        </w:rPr>
        <w:t>, with</w:t>
      </w:r>
      <w:r w:rsidR="00D60F64">
        <w:rPr>
          <w:lang w:val="en-US"/>
        </w:rPr>
        <w:t xml:space="preserve"> </w:t>
      </w:r>
      <w:r w:rsidRPr="00D01D57">
        <w:rPr>
          <w:lang w:val="en-US"/>
        </w:rPr>
        <w:t>young military</w:t>
      </w:r>
      <w:r w:rsidR="00054347" w:rsidRPr="00D01D57">
        <w:rPr>
          <w:lang w:val="en-US"/>
        </w:rPr>
        <w:t xml:space="preserve"> personnel report</w:t>
      </w:r>
      <w:r w:rsidR="005B5703">
        <w:rPr>
          <w:lang w:val="en-US"/>
        </w:rPr>
        <w:t>ing</w:t>
      </w:r>
      <w:r w:rsidR="00054347" w:rsidRPr="00D01D57">
        <w:rPr>
          <w:lang w:val="en-US"/>
        </w:rPr>
        <w:t xml:space="preserve"> more willingness to take risks </w:t>
      </w:r>
      <w:r w:rsidRPr="00D01D57">
        <w:rPr>
          <w:lang w:val="en-US"/>
        </w:rPr>
        <w:t>(M = 1.52; SD = 0.92</w:t>
      </w:r>
      <w:r w:rsidR="003E495D">
        <w:rPr>
          <w:lang w:val="en-US"/>
        </w:rPr>
        <w:t xml:space="preserve">; </w:t>
      </w:r>
      <w:r w:rsidR="003E495D" w:rsidRPr="005B5703">
        <w:rPr>
          <w:i/>
          <w:iCs/>
          <w:lang w:val="en-US"/>
        </w:rPr>
        <w:t>p</w:t>
      </w:r>
      <w:r w:rsidR="003E495D">
        <w:rPr>
          <w:lang w:val="en-US"/>
        </w:rPr>
        <w:t>&lt;.001</w:t>
      </w:r>
      <w:r w:rsidRPr="00D01D57">
        <w:rPr>
          <w:lang w:val="en-US"/>
        </w:rPr>
        <w:t xml:space="preserve">) than older military </w:t>
      </w:r>
      <w:r w:rsidR="00054347" w:rsidRPr="00D01D57">
        <w:rPr>
          <w:lang w:val="en-US"/>
        </w:rPr>
        <w:t xml:space="preserve">personnel </w:t>
      </w:r>
      <w:r w:rsidRPr="00D01D57">
        <w:rPr>
          <w:lang w:val="en-US"/>
        </w:rPr>
        <w:t>(M = 2.79; SD = 1.06;</w:t>
      </w:r>
      <w:r w:rsidR="00054347" w:rsidRPr="00D01D57">
        <w:rPr>
          <w:lang w:val="en-US"/>
        </w:rPr>
        <w:t xml:space="preserve"> See Fig. </w:t>
      </w:r>
      <w:r w:rsidR="0000235B" w:rsidRPr="00D01D57">
        <w:rPr>
          <w:lang w:val="en-US"/>
        </w:rPr>
        <w:t>2</w:t>
      </w:r>
      <w:r w:rsidRPr="00D01D57">
        <w:rPr>
          <w:lang w:val="en-US"/>
        </w:rPr>
        <w:t xml:space="preserve">). </w:t>
      </w:r>
      <w:r w:rsidR="00DB6441">
        <w:rPr>
          <w:lang w:val="en-US"/>
        </w:rPr>
        <w:t xml:space="preserve">A </w:t>
      </w:r>
      <w:r w:rsidR="00B16DAD">
        <w:rPr>
          <w:lang w:val="en-US"/>
        </w:rPr>
        <w:t>Spearman</w:t>
      </w:r>
      <w:r w:rsidR="00DB6441">
        <w:rPr>
          <w:lang w:val="en-US"/>
        </w:rPr>
        <w:t xml:space="preserve"> correlation </w:t>
      </w:r>
      <w:r w:rsidR="00DB6441" w:rsidRPr="00D01D57">
        <w:rPr>
          <w:lang w:val="en-US"/>
        </w:rPr>
        <w:t xml:space="preserve">showed that optimism bias was </w:t>
      </w:r>
      <w:r w:rsidR="00DB6441">
        <w:rPr>
          <w:lang w:val="en-US"/>
        </w:rPr>
        <w:t>correlated</w:t>
      </w:r>
      <w:r w:rsidR="00DB6441" w:rsidRPr="00D01D57">
        <w:rPr>
          <w:lang w:val="en-US"/>
        </w:rPr>
        <w:t xml:space="preserve"> </w:t>
      </w:r>
      <w:r w:rsidR="00DB6441">
        <w:rPr>
          <w:lang w:val="en-US"/>
        </w:rPr>
        <w:t>with</w:t>
      </w:r>
      <w:r w:rsidR="00DB6441" w:rsidRPr="00D01D57">
        <w:rPr>
          <w:lang w:val="en-US"/>
        </w:rPr>
        <w:t xml:space="preserve"> the reported willingness to take risks (</w:t>
      </w:r>
      <w:r w:rsidR="00DB6441">
        <w:rPr>
          <w:lang w:val="en-US"/>
        </w:rPr>
        <w:t>r</w:t>
      </w:r>
      <w:r w:rsidR="00B16DAD">
        <w:rPr>
          <w:vertAlign w:val="subscript"/>
          <w:lang w:val="en-US"/>
        </w:rPr>
        <w:t>s</w:t>
      </w:r>
      <w:r w:rsidR="00DB6441" w:rsidRPr="00D01D57">
        <w:rPr>
          <w:lang w:val="en-US"/>
        </w:rPr>
        <w:t xml:space="preserve"> = </w:t>
      </w:r>
      <w:r w:rsidR="00041C23">
        <w:rPr>
          <w:lang w:val="en-US"/>
        </w:rPr>
        <w:t>-</w:t>
      </w:r>
      <w:r w:rsidR="00DB6441">
        <w:rPr>
          <w:lang w:val="en-US"/>
        </w:rPr>
        <w:t>0.</w:t>
      </w:r>
      <w:r w:rsidR="00B16DAD">
        <w:rPr>
          <w:lang w:val="en-US"/>
        </w:rPr>
        <w:t>422</w:t>
      </w:r>
      <w:r w:rsidR="00DB6441" w:rsidRPr="00D01D57">
        <w:rPr>
          <w:lang w:val="en-US"/>
        </w:rPr>
        <w:t xml:space="preserve">, </w:t>
      </w:r>
      <w:r w:rsidR="00DB6441" w:rsidRPr="00D01D57">
        <w:rPr>
          <w:i/>
          <w:iCs/>
          <w:lang w:val="en-US"/>
        </w:rPr>
        <w:t>p</w:t>
      </w:r>
      <w:r w:rsidR="00DB6441" w:rsidRPr="00D01D57">
        <w:rPr>
          <w:lang w:val="en-US"/>
        </w:rPr>
        <w:t xml:space="preserve"> &lt; .0001)</w:t>
      </w:r>
      <w:r w:rsidR="00DB6441">
        <w:rPr>
          <w:lang w:val="en-US"/>
        </w:rPr>
        <w:t>, such as the military personal that reported higher willing to take risks had the highest scores to the optimism bias questionnaire</w:t>
      </w:r>
      <w:r w:rsidR="00DB6441" w:rsidRPr="00D01D57">
        <w:rPr>
          <w:lang w:val="en-US"/>
        </w:rPr>
        <w:t xml:space="preserve">. </w:t>
      </w:r>
      <w:r w:rsidR="002D7EF4">
        <w:rPr>
          <w:lang w:val="en-US"/>
        </w:rPr>
        <w:t>However</w:t>
      </w:r>
      <w:r w:rsidR="00A215A9">
        <w:rPr>
          <w:lang w:val="en-US"/>
        </w:rPr>
        <w:t>, a</w:t>
      </w:r>
      <w:r w:rsidR="00B16DAD">
        <w:rPr>
          <w:lang w:val="en-US"/>
        </w:rPr>
        <w:t xml:space="preserve">n ordinal logistic regression </w:t>
      </w:r>
      <w:r w:rsidR="002D7EF4">
        <w:rPr>
          <w:lang w:val="en-US"/>
        </w:rPr>
        <w:t>showed n</w:t>
      </w:r>
      <w:r w:rsidR="00A215A9">
        <w:rPr>
          <w:lang w:val="en-US"/>
        </w:rPr>
        <w:t>o significant effect of willingness to take risks on participants’ optimism bias after controlling for the participants’ age</w:t>
      </w:r>
      <w:r w:rsidR="00B16DAD">
        <w:rPr>
          <w:lang w:val="en-US"/>
        </w:rPr>
        <w:t xml:space="preserve"> (</w:t>
      </w:r>
      <w:r w:rsidR="00A215A9">
        <w:rPr>
          <w:lang w:val="en-US"/>
        </w:rPr>
        <w:t>p=0.2</w:t>
      </w:r>
      <w:r w:rsidR="00B16DAD">
        <w:rPr>
          <w:lang w:val="en-US"/>
        </w:rPr>
        <w:t>)</w:t>
      </w:r>
      <w:r w:rsidR="00A215A9">
        <w:rPr>
          <w:lang w:val="en-US"/>
        </w:rPr>
        <w:t xml:space="preserve">. </w:t>
      </w:r>
      <w:r w:rsidR="00DB6441">
        <w:rPr>
          <w:lang w:val="en-US"/>
        </w:rPr>
        <w:t xml:space="preserve">The results suggest that younger adults are both more likely to show an </w:t>
      </w:r>
      <w:r w:rsidR="00DB6441">
        <w:rPr>
          <w:lang w:val="en-US"/>
        </w:rPr>
        <w:lastRenderedPageBreak/>
        <w:t xml:space="preserve">optimism bias and be willing to take risks but these two factors are not related to one another once we control for age. </w:t>
      </w:r>
    </w:p>
    <w:p w14:paraId="0C1863F8" w14:textId="7D74EF29" w:rsidR="00054347" w:rsidRPr="00D01D57" w:rsidRDefault="00FF4B7F" w:rsidP="00FF4B7F">
      <w:pPr>
        <w:spacing w:line="480" w:lineRule="auto"/>
        <w:jc w:val="center"/>
        <w:rPr>
          <w:lang w:val="en-US"/>
        </w:rPr>
      </w:pPr>
      <w:r>
        <w:rPr>
          <w:noProof/>
        </w:rPr>
        <w:drawing>
          <wp:inline distT="0" distB="0" distL="0" distR="0" wp14:anchorId="0A07E66B" wp14:editId="5BA5E66F">
            <wp:extent cx="3510643" cy="35106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raPLOT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1580" cy="3511580"/>
                    </a:xfrm>
                    <a:prstGeom prst="rect">
                      <a:avLst/>
                    </a:prstGeom>
                  </pic:spPr>
                </pic:pic>
              </a:graphicData>
            </a:graphic>
          </wp:inline>
        </w:drawing>
      </w:r>
    </w:p>
    <w:p w14:paraId="3F9E29B8" w14:textId="3530BA01" w:rsidR="00054347" w:rsidRPr="00D01D57" w:rsidRDefault="00054347" w:rsidP="00D01D57">
      <w:pPr>
        <w:spacing w:line="480" w:lineRule="auto"/>
        <w:jc w:val="left"/>
        <w:rPr>
          <w:lang w:val="en-US"/>
        </w:rPr>
      </w:pPr>
    </w:p>
    <w:p w14:paraId="442C9C75" w14:textId="50F778AD" w:rsidR="00054347" w:rsidRPr="00D01D57" w:rsidRDefault="00054347" w:rsidP="00D01D57">
      <w:pPr>
        <w:spacing w:line="480" w:lineRule="auto"/>
        <w:jc w:val="left"/>
        <w:rPr>
          <w:lang w:val="en-US"/>
        </w:rPr>
      </w:pPr>
      <w:r w:rsidRPr="00D01D57">
        <w:rPr>
          <w:lang w:val="en-US"/>
        </w:rPr>
        <w:t xml:space="preserve">Fig </w:t>
      </w:r>
      <w:r w:rsidR="0000235B" w:rsidRPr="00D01D57">
        <w:rPr>
          <w:lang w:val="en-US"/>
        </w:rPr>
        <w:t>2</w:t>
      </w:r>
      <w:r w:rsidRPr="00D01D57">
        <w:rPr>
          <w:lang w:val="en-US"/>
        </w:rPr>
        <w:t xml:space="preserve">: </w:t>
      </w:r>
      <w:r w:rsidR="00F67F80" w:rsidRPr="00D01D57">
        <w:rPr>
          <w:lang w:val="en-US"/>
        </w:rPr>
        <w:t>Participant’s</w:t>
      </w:r>
      <w:r w:rsidRPr="00D01D57">
        <w:rPr>
          <w:lang w:val="en-US"/>
        </w:rPr>
        <w:t xml:space="preserve"> willingness to take risks scores, split into two age groups (18-25; &gt;25). </w:t>
      </w:r>
      <w:r w:rsidR="00E857FD" w:rsidRPr="00D01D57">
        <w:rPr>
          <w:lang w:val="en-US"/>
        </w:rPr>
        <w:t>Error bars represent 95% of confidence intervals.</w:t>
      </w:r>
    </w:p>
    <w:p w14:paraId="70E4CE2C" w14:textId="77777777" w:rsidR="00054347" w:rsidRPr="00D01D57" w:rsidRDefault="00054347" w:rsidP="00D01D57">
      <w:pPr>
        <w:spacing w:line="480" w:lineRule="auto"/>
        <w:jc w:val="left"/>
        <w:rPr>
          <w:lang w:val="en-US"/>
        </w:rPr>
      </w:pPr>
    </w:p>
    <w:p w14:paraId="1215E533" w14:textId="1EDD725C" w:rsidR="002C2648" w:rsidRPr="00D01D57" w:rsidRDefault="002C2648" w:rsidP="00D01D57">
      <w:pPr>
        <w:pStyle w:val="Heading2"/>
        <w:numPr>
          <w:ilvl w:val="1"/>
          <w:numId w:val="4"/>
        </w:numPr>
        <w:spacing w:line="480" w:lineRule="auto"/>
        <w:ind w:left="0" w:firstLine="0"/>
        <w:jc w:val="left"/>
        <w:rPr>
          <w:bCs/>
          <w:i/>
          <w:iCs/>
          <w:lang w:val="en-US"/>
        </w:rPr>
      </w:pPr>
      <w:r w:rsidRPr="00D01D57">
        <w:rPr>
          <w:bCs/>
          <w:i/>
          <w:iCs/>
          <w:lang w:val="en-US"/>
        </w:rPr>
        <w:t xml:space="preserve">Attitudes to change </w:t>
      </w:r>
    </w:p>
    <w:p w14:paraId="4B676254" w14:textId="44365988" w:rsidR="00E857FD" w:rsidRPr="00D01D57" w:rsidRDefault="002C2648" w:rsidP="00D01D57">
      <w:pPr>
        <w:spacing w:line="480" w:lineRule="auto"/>
        <w:jc w:val="left"/>
        <w:rPr>
          <w:lang w:val="en-US"/>
        </w:rPr>
      </w:pPr>
      <w:r w:rsidRPr="00D01D57">
        <w:rPr>
          <w:lang w:val="en-US"/>
        </w:rPr>
        <w:tab/>
      </w:r>
      <w:r w:rsidR="00E857FD" w:rsidRPr="00D01D57">
        <w:rPr>
          <w:lang w:val="en-US"/>
        </w:rPr>
        <w:t>Regarding</w:t>
      </w:r>
      <w:r w:rsidRPr="00D01D57">
        <w:rPr>
          <w:lang w:val="en-US"/>
        </w:rPr>
        <w:t xml:space="preserve"> the attitude to change,</w:t>
      </w:r>
      <w:r w:rsidR="00041C23">
        <w:rPr>
          <w:lang w:val="en-US"/>
        </w:rPr>
        <w:t xml:space="preserve"> regression analyses were computed </w:t>
      </w:r>
      <w:r w:rsidR="00041C23" w:rsidRPr="00D01D57">
        <w:rPr>
          <w:rFonts w:asciiTheme="majorBidi" w:hAnsiTheme="majorBidi" w:cstheme="majorBidi"/>
          <w:lang w:val="en-US"/>
        </w:rPr>
        <w:t xml:space="preserve">to explore the interrelations between participants’ </w:t>
      </w:r>
      <w:r w:rsidR="00D60F64" w:rsidRPr="00D01D57">
        <w:rPr>
          <w:rFonts w:asciiTheme="majorBidi" w:hAnsiTheme="majorBidi" w:cstheme="majorBidi"/>
          <w:lang w:val="en-US"/>
        </w:rPr>
        <w:t>attitudes to change</w:t>
      </w:r>
      <w:r w:rsidR="00D60F64">
        <w:rPr>
          <w:rFonts w:asciiTheme="majorBidi" w:hAnsiTheme="majorBidi" w:cstheme="majorBidi"/>
          <w:lang w:val="en-US"/>
        </w:rPr>
        <w:t xml:space="preserve"> and </w:t>
      </w:r>
      <w:r w:rsidR="00041C23">
        <w:rPr>
          <w:rFonts w:asciiTheme="majorBidi" w:hAnsiTheme="majorBidi" w:cstheme="majorBidi"/>
          <w:lang w:val="en-US"/>
        </w:rPr>
        <w:t xml:space="preserve">age, </w:t>
      </w:r>
      <w:r w:rsidR="00041C23" w:rsidRPr="00D01D57">
        <w:rPr>
          <w:rFonts w:asciiTheme="majorBidi" w:hAnsiTheme="majorBidi" w:cstheme="majorBidi"/>
          <w:lang w:val="en-US"/>
        </w:rPr>
        <w:t>OB scores</w:t>
      </w:r>
      <w:r w:rsidR="00041C23">
        <w:rPr>
          <w:rFonts w:asciiTheme="majorBidi" w:hAnsiTheme="majorBidi" w:cstheme="majorBidi"/>
          <w:lang w:val="en-US"/>
        </w:rPr>
        <w:t>, willingness to take risks scores</w:t>
      </w:r>
      <w:r w:rsidR="00041C23" w:rsidRPr="00D01D57">
        <w:rPr>
          <w:rFonts w:asciiTheme="majorBidi" w:hAnsiTheme="majorBidi" w:cstheme="majorBidi"/>
          <w:lang w:val="en-US"/>
        </w:rPr>
        <w:t xml:space="preserve">. </w:t>
      </w:r>
      <w:r w:rsidR="00E857FD" w:rsidRPr="00D01D57">
        <w:rPr>
          <w:rFonts w:asciiTheme="majorBidi" w:hAnsiTheme="majorBidi" w:cstheme="majorBidi"/>
          <w:lang w:val="en-US"/>
        </w:rPr>
        <w:t>The</w:t>
      </w:r>
      <w:r w:rsidRPr="00D01D57">
        <w:rPr>
          <w:lang w:val="en-US"/>
        </w:rPr>
        <w:t xml:space="preserve"> </w:t>
      </w:r>
      <w:r w:rsidR="00041C23">
        <w:rPr>
          <w:lang w:val="en-US"/>
        </w:rPr>
        <w:t>regression</w:t>
      </w:r>
      <w:r w:rsidR="00041C23" w:rsidRPr="00D01D57">
        <w:rPr>
          <w:lang w:val="en-US"/>
        </w:rPr>
        <w:t xml:space="preserve"> </w:t>
      </w:r>
      <w:r w:rsidRPr="00D01D57">
        <w:rPr>
          <w:lang w:val="en-US"/>
        </w:rPr>
        <w:t xml:space="preserve">analysis indicated that </w:t>
      </w:r>
      <w:r w:rsidR="00622722">
        <w:rPr>
          <w:lang w:val="en-US"/>
        </w:rPr>
        <w:t>optimism bias</w:t>
      </w:r>
      <w:r w:rsidR="00041C23">
        <w:rPr>
          <w:lang w:val="en-US"/>
        </w:rPr>
        <w:t>, willingness to take risks and age</w:t>
      </w:r>
      <w:r w:rsidR="00622722">
        <w:rPr>
          <w:lang w:val="en-US"/>
        </w:rPr>
        <w:t xml:space="preserve"> w</w:t>
      </w:r>
      <w:r w:rsidR="00041C23">
        <w:rPr>
          <w:lang w:val="en-US"/>
        </w:rPr>
        <w:t xml:space="preserve">ere </w:t>
      </w:r>
      <w:r w:rsidR="00622722">
        <w:rPr>
          <w:lang w:val="en-US"/>
        </w:rPr>
        <w:t>not associated with attitudes to change</w:t>
      </w:r>
      <w:r w:rsidRPr="00D01D57">
        <w:rPr>
          <w:lang w:val="en-US"/>
        </w:rPr>
        <w:t xml:space="preserve"> (r</w:t>
      </w:r>
      <w:r w:rsidR="00B16DAD" w:rsidRPr="00B16DAD">
        <w:rPr>
          <w:vertAlign w:val="subscript"/>
          <w:lang w:val="en-US"/>
        </w:rPr>
        <w:t>s</w:t>
      </w:r>
      <w:r w:rsidRPr="00D01D57">
        <w:rPr>
          <w:lang w:val="en-US"/>
        </w:rPr>
        <w:t xml:space="preserve"> = </w:t>
      </w:r>
      <w:r w:rsidR="00317F77">
        <w:rPr>
          <w:lang w:val="en-US"/>
        </w:rPr>
        <w:t>-.</w:t>
      </w:r>
      <w:r w:rsidR="00B16DAD">
        <w:rPr>
          <w:lang w:val="en-US"/>
        </w:rPr>
        <w:t>40</w:t>
      </w:r>
      <w:r w:rsidR="00851733" w:rsidRPr="00D01D57">
        <w:rPr>
          <w:lang w:val="en-US"/>
        </w:rPr>
        <w:t>,</w:t>
      </w:r>
      <w:r w:rsidRPr="00D01D57">
        <w:rPr>
          <w:lang w:val="en-US"/>
        </w:rPr>
        <w:t xml:space="preserve"> </w:t>
      </w:r>
      <w:r w:rsidR="00041C23">
        <w:rPr>
          <w:lang w:val="en-US"/>
        </w:rPr>
        <w:t xml:space="preserve">all </w:t>
      </w:r>
      <w:r w:rsidRPr="00D01D57">
        <w:rPr>
          <w:i/>
          <w:iCs/>
          <w:lang w:val="en-US"/>
        </w:rPr>
        <w:t>p</w:t>
      </w:r>
      <w:r w:rsidRPr="00D01D57">
        <w:rPr>
          <w:lang w:val="en-US"/>
        </w:rPr>
        <w:t xml:space="preserve"> </w:t>
      </w:r>
      <w:r w:rsidR="00317F77">
        <w:rPr>
          <w:lang w:val="en-US"/>
        </w:rPr>
        <w:t xml:space="preserve">= </w:t>
      </w:r>
      <w:r w:rsidR="00041C23">
        <w:rPr>
          <w:lang w:val="en-US"/>
        </w:rPr>
        <w:t>0</w:t>
      </w:r>
      <w:r w:rsidR="00317F77">
        <w:rPr>
          <w:lang w:val="en-US"/>
        </w:rPr>
        <w:t>.</w:t>
      </w:r>
      <w:r w:rsidR="00041C23">
        <w:rPr>
          <w:lang w:val="en-US"/>
        </w:rPr>
        <w:t>7</w:t>
      </w:r>
      <w:r w:rsidRPr="00D01D57">
        <w:rPr>
          <w:lang w:val="en-US"/>
        </w:rPr>
        <w:t xml:space="preserve">). </w:t>
      </w:r>
      <w:r w:rsidR="00E857FD" w:rsidRPr="00D01D57">
        <w:rPr>
          <w:lang w:val="en-US"/>
        </w:rPr>
        <w:t xml:space="preserve">Furthermore, </w:t>
      </w:r>
      <w:r w:rsidR="00041C23">
        <w:rPr>
          <w:lang w:val="en-US"/>
        </w:rPr>
        <w:t>logistical regression</w:t>
      </w:r>
      <w:r w:rsidR="00317F77">
        <w:rPr>
          <w:lang w:val="en-US"/>
        </w:rPr>
        <w:t xml:space="preserve"> </w:t>
      </w:r>
      <w:r w:rsidRPr="00D01D57">
        <w:rPr>
          <w:lang w:val="en-US"/>
        </w:rPr>
        <w:t xml:space="preserve">analysis </w:t>
      </w:r>
      <w:r w:rsidR="00317F77">
        <w:rPr>
          <w:lang w:val="en-US"/>
        </w:rPr>
        <w:t xml:space="preserve">on the </w:t>
      </w:r>
      <w:r w:rsidR="005B0677">
        <w:rPr>
          <w:lang w:val="en-US"/>
        </w:rPr>
        <w:t xml:space="preserve">attitudes </w:t>
      </w:r>
      <w:r w:rsidR="00317F77">
        <w:rPr>
          <w:lang w:val="en-US"/>
        </w:rPr>
        <w:t xml:space="preserve">to change subscales, </w:t>
      </w:r>
      <w:r w:rsidR="00041C23">
        <w:rPr>
          <w:lang w:val="en-US"/>
        </w:rPr>
        <w:t xml:space="preserve">did not </w:t>
      </w:r>
      <w:r w:rsidR="00E857FD" w:rsidRPr="00D01D57">
        <w:rPr>
          <w:lang w:val="en-US"/>
        </w:rPr>
        <w:t>reveal</w:t>
      </w:r>
      <w:r w:rsidRPr="00D01D57">
        <w:rPr>
          <w:lang w:val="en-US"/>
        </w:rPr>
        <w:t xml:space="preserve"> </w:t>
      </w:r>
      <w:r w:rsidR="00041C23">
        <w:rPr>
          <w:lang w:val="en-US"/>
        </w:rPr>
        <w:t xml:space="preserve">any differences (all </w:t>
      </w:r>
      <w:r w:rsidR="00041C23" w:rsidRPr="00B16DAD">
        <w:rPr>
          <w:i/>
          <w:iCs/>
          <w:lang w:val="en-US"/>
        </w:rPr>
        <w:t>p</w:t>
      </w:r>
      <w:r w:rsidR="00B572F1">
        <w:rPr>
          <w:lang w:val="en-US"/>
        </w:rPr>
        <w:t>&gt;</w:t>
      </w:r>
      <w:r w:rsidR="00041C23">
        <w:rPr>
          <w:lang w:val="en-US"/>
        </w:rPr>
        <w:t xml:space="preserve"> .09)</w:t>
      </w:r>
      <w:r w:rsidR="00317F77">
        <w:rPr>
          <w:lang w:val="en-US"/>
        </w:rPr>
        <w:t xml:space="preserve">.    </w:t>
      </w:r>
      <w:r w:rsidRPr="00D01D57">
        <w:rPr>
          <w:lang w:val="en-US"/>
        </w:rPr>
        <w:t xml:space="preserve"> </w:t>
      </w:r>
    </w:p>
    <w:p w14:paraId="3D59CF7E" w14:textId="4C490B4E" w:rsidR="00F17346" w:rsidRPr="00D01D57" w:rsidRDefault="00F17346" w:rsidP="00D01D57">
      <w:pPr>
        <w:spacing w:line="480" w:lineRule="auto"/>
        <w:jc w:val="left"/>
        <w:rPr>
          <w:rFonts w:asciiTheme="majorBidi" w:hAnsiTheme="majorBidi" w:cstheme="majorBidi"/>
          <w:lang w:val="en-US"/>
        </w:rPr>
      </w:pPr>
    </w:p>
    <w:p w14:paraId="52D6AB66" w14:textId="30790372" w:rsidR="002C2648" w:rsidRPr="00D01D57" w:rsidRDefault="00257A23" w:rsidP="00D01D57">
      <w:pPr>
        <w:pStyle w:val="Heading2"/>
        <w:numPr>
          <w:ilvl w:val="1"/>
          <w:numId w:val="4"/>
        </w:numPr>
        <w:spacing w:line="480" w:lineRule="auto"/>
        <w:ind w:left="0" w:firstLine="0"/>
        <w:jc w:val="left"/>
        <w:rPr>
          <w:bCs/>
          <w:i/>
          <w:iCs/>
          <w:lang w:val="en-US"/>
        </w:rPr>
      </w:pPr>
      <w:r w:rsidRPr="00D01D57">
        <w:rPr>
          <w:bCs/>
          <w:i/>
          <w:iCs/>
          <w:lang w:val="en-US"/>
        </w:rPr>
        <w:lastRenderedPageBreak/>
        <w:t xml:space="preserve">Road traffic collisions and deployment </w:t>
      </w:r>
    </w:p>
    <w:p w14:paraId="107A36F5" w14:textId="6758C4B6" w:rsidR="002C2648" w:rsidRDefault="002C2648" w:rsidP="00C22590">
      <w:pPr>
        <w:spacing w:line="480" w:lineRule="auto"/>
        <w:jc w:val="left"/>
        <w:rPr>
          <w:lang w:val="en-US"/>
        </w:rPr>
      </w:pPr>
      <w:r w:rsidRPr="00D01D57">
        <w:rPr>
          <w:lang w:val="en-US"/>
        </w:rPr>
        <w:tab/>
        <w:t xml:space="preserve">We then </w:t>
      </w:r>
      <w:r w:rsidR="00257A23" w:rsidRPr="00D01D57">
        <w:rPr>
          <w:lang w:val="en-US"/>
        </w:rPr>
        <w:t xml:space="preserve">performed analyses to </w:t>
      </w:r>
      <w:r w:rsidRPr="00D01D57">
        <w:rPr>
          <w:lang w:val="en-US"/>
        </w:rPr>
        <w:t xml:space="preserve">evaluate the </w:t>
      </w:r>
      <w:r w:rsidR="0025154F">
        <w:rPr>
          <w:lang w:val="en-US"/>
        </w:rPr>
        <w:t>link between</w:t>
      </w:r>
      <w:r w:rsidRPr="00D01D57">
        <w:rPr>
          <w:lang w:val="en-US"/>
        </w:rPr>
        <w:t xml:space="preserve"> road traffic collisions and deployment </w:t>
      </w:r>
      <w:r w:rsidR="0025154F">
        <w:rPr>
          <w:lang w:val="en-US"/>
        </w:rPr>
        <w:t xml:space="preserve">on </w:t>
      </w:r>
      <w:r w:rsidR="00C22590" w:rsidRPr="00D01D57">
        <w:rPr>
          <w:lang w:val="en-US"/>
        </w:rPr>
        <w:t>participants’</w:t>
      </w:r>
      <w:r w:rsidRPr="00D01D57">
        <w:rPr>
          <w:lang w:val="en-US"/>
        </w:rPr>
        <w:t xml:space="preserve"> optimism bias, willingness to take risks and attitude to </w:t>
      </w:r>
      <w:r w:rsidR="00200B49" w:rsidRPr="00D01D57">
        <w:rPr>
          <w:lang w:val="en-US"/>
        </w:rPr>
        <w:t xml:space="preserve">change. </w:t>
      </w:r>
      <w:r w:rsidR="00C21533">
        <w:rPr>
          <w:lang w:val="en-US"/>
        </w:rPr>
        <w:t xml:space="preserve">We asked participants to indicate whether they had been in a road traffic collision either while on duty (1), while off duty (2) or not at all (3). </w:t>
      </w:r>
      <w:r w:rsidR="00B572F1">
        <w:rPr>
          <w:lang w:val="en-US"/>
        </w:rPr>
        <w:t>As there were very few accidents while on duty, w</w:t>
      </w:r>
      <w:r w:rsidR="00C21533">
        <w:rPr>
          <w:lang w:val="en-US"/>
        </w:rPr>
        <w:t xml:space="preserve">e then merged the categories for on and off duty to identify if they had been in a collision in general or not. </w:t>
      </w:r>
    </w:p>
    <w:p w14:paraId="3B9B12BF" w14:textId="14A74E24" w:rsidR="002C2648" w:rsidRPr="00D01D57" w:rsidRDefault="00C21533" w:rsidP="00C21533">
      <w:pPr>
        <w:spacing w:line="480" w:lineRule="auto"/>
        <w:jc w:val="left"/>
        <w:rPr>
          <w:lang w:val="en-US"/>
        </w:rPr>
      </w:pPr>
      <w:r>
        <w:rPr>
          <w:lang w:val="en-US"/>
        </w:rPr>
        <w:tab/>
      </w:r>
      <w:r w:rsidR="00EA7F08">
        <w:rPr>
          <w:lang w:val="en-US"/>
        </w:rPr>
        <w:t>We ran three</w:t>
      </w:r>
      <w:r w:rsidR="004E2FA7">
        <w:rPr>
          <w:lang w:val="en-US"/>
        </w:rPr>
        <w:t xml:space="preserve"> Scheirer-Ray-Hare test</w:t>
      </w:r>
      <w:r w:rsidR="00EA7F08">
        <w:rPr>
          <w:lang w:val="en-US"/>
        </w:rPr>
        <w:t xml:space="preserve">s to </w:t>
      </w:r>
      <w:r>
        <w:rPr>
          <w:lang w:val="en-US"/>
        </w:rPr>
        <w:t xml:space="preserve">look at the effect of age and </w:t>
      </w:r>
      <w:r w:rsidR="00B572F1">
        <w:rPr>
          <w:lang w:val="en-US"/>
        </w:rPr>
        <w:t xml:space="preserve">prior </w:t>
      </w:r>
      <w:r>
        <w:rPr>
          <w:lang w:val="en-US"/>
        </w:rPr>
        <w:t>road traffic collision on participants’ optimism bias, willingness to take risks and attitudes to change. In all cases, t</w:t>
      </w:r>
      <w:r w:rsidR="00200B49" w:rsidRPr="00D01D57">
        <w:rPr>
          <w:lang w:val="en-US"/>
        </w:rPr>
        <w:t>he findings</w:t>
      </w:r>
      <w:r w:rsidR="001A10F7" w:rsidRPr="00D01D57">
        <w:rPr>
          <w:lang w:val="en-US"/>
        </w:rPr>
        <w:t xml:space="preserve"> did not</w:t>
      </w:r>
      <w:r w:rsidR="00200B49" w:rsidRPr="00D01D57">
        <w:rPr>
          <w:lang w:val="en-US"/>
        </w:rPr>
        <w:t xml:space="preserve"> </w:t>
      </w:r>
      <w:r w:rsidR="002C2648" w:rsidRPr="00D01D57">
        <w:rPr>
          <w:lang w:val="en-US"/>
        </w:rPr>
        <w:t>reveal a</w:t>
      </w:r>
      <w:r w:rsidR="001A10F7" w:rsidRPr="00D01D57">
        <w:rPr>
          <w:lang w:val="en-US"/>
        </w:rPr>
        <w:t>ny</w:t>
      </w:r>
      <w:r w:rsidR="002C2648" w:rsidRPr="00D01D57">
        <w:rPr>
          <w:lang w:val="en-US"/>
        </w:rPr>
        <w:t xml:space="preserve"> significant effect of </w:t>
      </w:r>
      <w:r w:rsidR="001A10F7" w:rsidRPr="00D01D57">
        <w:rPr>
          <w:lang w:val="en-US"/>
        </w:rPr>
        <w:t xml:space="preserve">road traffic collisions on </w:t>
      </w:r>
      <w:r w:rsidR="00C22590" w:rsidRPr="00D01D57">
        <w:rPr>
          <w:lang w:val="en-US"/>
        </w:rPr>
        <w:t>participants’</w:t>
      </w:r>
      <w:r w:rsidR="001A10F7" w:rsidRPr="00D01D57">
        <w:rPr>
          <w:lang w:val="en-US"/>
        </w:rPr>
        <w:t xml:space="preserve"> OB scores (p = 0.</w:t>
      </w:r>
      <w:r w:rsidR="00A11821" w:rsidRPr="00D01D57">
        <w:rPr>
          <w:lang w:val="en-US"/>
        </w:rPr>
        <w:t>4</w:t>
      </w:r>
      <w:r w:rsidR="001A10F7" w:rsidRPr="00D01D57">
        <w:rPr>
          <w:lang w:val="en-US"/>
        </w:rPr>
        <w:t>)</w:t>
      </w:r>
      <w:r w:rsidR="00A11821" w:rsidRPr="00D01D57">
        <w:rPr>
          <w:lang w:val="en-US"/>
        </w:rPr>
        <w:t xml:space="preserve">, nor </w:t>
      </w:r>
      <w:r>
        <w:rPr>
          <w:lang w:val="en-US"/>
        </w:rPr>
        <w:t>on</w:t>
      </w:r>
      <w:r w:rsidR="0004748C">
        <w:rPr>
          <w:lang w:val="en-US"/>
        </w:rPr>
        <w:t xml:space="preserve"> </w:t>
      </w:r>
      <w:r w:rsidR="001A10F7" w:rsidRPr="00D01D57">
        <w:rPr>
          <w:lang w:val="en-US"/>
        </w:rPr>
        <w:t>willingness to take risks (</w:t>
      </w:r>
      <w:r w:rsidR="001A10F7" w:rsidRPr="00E17C21">
        <w:rPr>
          <w:i/>
          <w:iCs/>
          <w:lang w:val="en-US"/>
        </w:rPr>
        <w:t>p</w:t>
      </w:r>
      <w:r w:rsidR="001A10F7" w:rsidRPr="00D01D57">
        <w:rPr>
          <w:lang w:val="en-US"/>
        </w:rPr>
        <w:t xml:space="preserve"> = 0.2)</w:t>
      </w:r>
      <w:r>
        <w:rPr>
          <w:lang w:val="en-US"/>
        </w:rPr>
        <w:t>,</w:t>
      </w:r>
      <w:r w:rsidR="006B6740">
        <w:rPr>
          <w:lang w:val="en-US"/>
        </w:rPr>
        <w:t xml:space="preserve"> or</w:t>
      </w:r>
      <w:r>
        <w:rPr>
          <w:lang w:val="en-US"/>
        </w:rPr>
        <w:t xml:space="preserve"> attitudes to change </w:t>
      </w:r>
      <w:r w:rsidRPr="00D01D57">
        <w:rPr>
          <w:lang w:val="en-US"/>
        </w:rPr>
        <w:t>(</w:t>
      </w:r>
      <w:r w:rsidRPr="00E17C21">
        <w:rPr>
          <w:i/>
          <w:iCs/>
          <w:lang w:val="en-US"/>
        </w:rPr>
        <w:t>p</w:t>
      </w:r>
      <w:r w:rsidRPr="00D01D57">
        <w:rPr>
          <w:lang w:val="en-US"/>
        </w:rPr>
        <w:t xml:space="preserve"> = 0.</w:t>
      </w:r>
      <w:r>
        <w:rPr>
          <w:lang w:val="en-US"/>
        </w:rPr>
        <w:t>3</w:t>
      </w:r>
      <w:r w:rsidRPr="00D01D57">
        <w:rPr>
          <w:lang w:val="en-US"/>
        </w:rPr>
        <w:t>)</w:t>
      </w:r>
      <w:r>
        <w:rPr>
          <w:lang w:val="en-US"/>
        </w:rPr>
        <w:t>.</w:t>
      </w:r>
      <w:r w:rsidR="00EA7F08">
        <w:rPr>
          <w:lang w:val="en-US"/>
        </w:rPr>
        <w:t xml:space="preserve"> As before, </w:t>
      </w:r>
      <w:r w:rsidR="00EA7F08" w:rsidRPr="00D01D57">
        <w:rPr>
          <w:lang w:val="en-US"/>
        </w:rPr>
        <w:t>age had a major effect</w:t>
      </w:r>
      <w:r w:rsidR="00EA7F08">
        <w:rPr>
          <w:lang w:val="en-US"/>
        </w:rPr>
        <w:t>,</w:t>
      </w:r>
      <w:r w:rsidR="00EA7F08" w:rsidRPr="00D01D57">
        <w:rPr>
          <w:lang w:val="en-US"/>
        </w:rPr>
        <w:t xml:space="preserve"> </w:t>
      </w:r>
      <w:r w:rsidR="00EA7F08">
        <w:rPr>
          <w:lang w:val="en-US"/>
        </w:rPr>
        <w:t xml:space="preserve">H(1,114) = </w:t>
      </w:r>
      <w:r w:rsidR="00EA7F08" w:rsidRPr="00EA7F08">
        <w:rPr>
          <w:lang w:val="en-US"/>
        </w:rPr>
        <w:t>72.7</w:t>
      </w:r>
      <w:r w:rsidR="00EA7F08">
        <w:rPr>
          <w:lang w:val="en-US"/>
        </w:rPr>
        <w:t xml:space="preserve">0, </w:t>
      </w:r>
      <w:r w:rsidR="00EA7F08" w:rsidRPr="00D01D57">
        <w:rPr>
          <w:i/>
          <w:iCs/>
          <w:lang w:val="en-US"/>
        </w:rPr>
        <w:t>p</w:t>
      </w:r>
      <w:r w:rsidR="00EA7F08" w:rsidRPr="00D01D57">
        <w:rPr>
          <w:lang w:val="en-US"/>
        </w:rPr>
        <w:t xml:space="preserve"> &lt; .0001</w:t>
      </w:r>
      <w:r w:rsidR="000114F2">
        <w:rPr>
          <w:lang w:val="en-US"/>
        </w:rPr>
        <w:t>.</w:t>
      </w:r>
      <w:r>
        <w:rPr>
          <w:lang w:val="en-US"/>
        </w:rPr>
        <w:t xml:space="preserve"> </w:t>
      </w:r>
      <w:r w:rsidR="000114F2">
        <w:rPr>
          <w:lang w:val="en-US"/>
        </w:rPr>
        <w:t>However</w:t>
      </w:r>
      <w:r>
        <w:rPr>
          <w:lang w:val="en-US"/>
        </w:rPr>
        <w:t xml:space="preserve">, no interaction effects were found. </w:t>
      </w:r>
    </w:p>
    <w:p w14:paraId="78A35135" w14:textId="6C1F9004" w:rsidR="005C472F" w:rsidRDefault="002C2648" w:rsidP="00C21533">
      <w:pPr>
        <w:spacing w:line="480" w:lineRule="auto"/>
        <w:jc w:val="left"/>
        <w:rPr>
          <w:lang w:val="en-US"/>
        </w:rPr>
      </w:pPr>
      <w:r w:rsidRPr="00D01D57">
        <w:rPr>
          <w:lang w:val="en-US"/>
        </w:rPr>
        <w:tab/>
      </w:r>
      <w:r w:rsidR="00983774" w:rsidRPr="00D01D57">
        <w:rPr>
          <w:lang w:val="en-US"/>
        </w:rPr>
        <w:t>Finally</w:t>
      </w:r>
      <w:r w:rsidRPr="00D01D57">
        <w:rPr>
          <w:lang w:val="en-US"/>
        </w:rPr>
        <w:t>,</w:t>
      </w:r>
      <w:r w:rsidR="00390A1F" w:rsidRPr="00D01D57">
        <w:rPr>
          <w:lang w:val="en-US"/>
        </w:rPr>
        <w:t xml:space="preserve"> we conducted </w:t>
      </w:r>
      <w:r w:rsidR="00200B49" w:rsidRPr="00D01D57">
        <w:rPr>
          <w:lang w:val="en-US"/>
        </w:rPr>
        <w:t>a</w:t>
      </w:r>
      <w:r w:rsidR="00A934A9">
        <w:rPr>
          <w:lang w:val="en-US"/>
        </w:rPr>
        <w:t xml:space="preserve"> </w:t>
      </w:r>
      <w:r w:rsidR="004E2FA7">
        <w:rPr>
          <w:lang w:val="en-US"/>
        </w:rPr>
        <w:t>Scheirer-Ray-Hare test</w:t>
      </w:r>
      <w:r w:rsidR="00A934A9">
        <w:rPr>
          <w:lang w:val="en-US"/>
        </w:rPr>
        <w:t xml:space="preserve"> </w:t>
      </w:r>
      <w:r w:rsidR="00390A1F" w:rsidRPr="00D01D57">
        <w:rPr>
          <w:lang w:val="en-US"/>
        </w:rPr>
        <w:t xml:space="preserve">to evaluate the impact </w:t>
      </w:r>
      <w:r w:rsidR="00200B49" w:rsidRPr="00D01D57">
        <w:rPr>
          <w:lang w:val="en-US"/>
        </w:rPr>
        <w:t>o</w:t>
      </w:r>
      <w:r w:rsidR="00390A1F" w:rsidRPr="00D01D57">
        <w:rPr>
          <w:lang w:val="en-US"/>
        </w:rPr>
        <w:t>f</w:t>
      </w:r>
      <w:r w:rsidR="00200B49" w:rsidRPr="00D01D57">
        <w:rPr>
          <w:lang w:val="en-US"/>
        </w:rPr>
        <w:t xml:space="preserve"> deployment </w:t>
      </w:r>
      <w:r w:rsidR="00EA7F08">
        <w:rPr>
          <w:lang w:val="en-US"/>
        </w:rPr>
        <w:t xml:space="preserve">and age </w:t>
      </w:r>
      <w:r w:rsidR="00390A1F" w:rsidRPr="00D01D57">
        <w:rPr>
          <w:lang w:val="en-US"/>
        </w:rPr>
        <w:t xml:space="preserve">on </w:t>
      </w:r>
      <w:r w:rsidR="00EA7F08">
        <w:rPr>
          <w:lang w:val="en-US"/>
        </w:rPr>
        <w:t>optimism bias</w:t>
      </w:r>
      <w:r w:rsidR="00C21533">
        <w:rPr>
          <w:lang w:val="en-US"/>
        </w:rPr>
        <w:t xml:space="preserve">. We asked participants to indicate whether they had returned from active service in the last year (1), from training in the last year (2) or none of the above (3). </w:t>
      </w:r>
      <w:r w:rsidR="006B6740">
        <w:rPr>
          <w:lang w:val="en-US"/>
        </w:rPr>
        <w:t>As there were very few participants that had returned from active service, w</w:t>
      </w:r>
      <w:r w:rsidR="00C21533">
        <w:rPr>
          <w:lang w:val="en-US"/>
        </w:rPr>
        <w:t xml:space="preserve">e merged the answers into two categories to identify if the participants had been deployed or not. The findings </w:t>
      </w:r>
      <w:r w:rsidR="00200B49" w:rsidRPr="00D01D57">
        <w:rPr>
          <w:lang w:val="en-US"/>
        </w:rPr>
        <w:t xml:space="preserve">revealed </w:t>
      </w:r>
      <w:r w:rsidRPr="00D01D57">
        <w:rPr>
          <w:lang w:val="en-US"/>
        </w:rPr>
        <w:t xml:space="preserve">that deployment </w:t>
      </w:r>
      <w:r w:rsidR="004E2FA7">
        <w:rPr>
          <w:lang w:val="en-US"/>
        </w:rPr>
        <w:t xml:space="preserve">did not </w:t>
      </w:r>
      <w:r w:rsidRPr="00D01D57">
        <w:rPr>
          <w:lang w:val="en-US"/>
        </w:rPr>
        <w:t xml:space="preserve">influence </w:t>
      </w:r>
      <w:r w:rsidR="00A11821" w:rsidRPr="00D01D57">
        <w:rPr>
          <w:lang w:val="en-US"/>
        </w:rPr>
        <w:t xml:space="preserve">the </w:t>
      </w:r>
      <w:r w:rsidR="00C22590" w:rsidRPr="00D01D57">
        <w:rPr>
          <w:lang w:val="en-US"/>
        </w:rPr>
        <w:t xml:space="preserve">participants’ </w:t>
      </w:r>
      <w:r w:rsidRPr="00D01D57">
        <w:rPr>
          <w:lang w:val="en-US"/>
        </w:rPr>
        <w:t>optimism bias</w:t>
      </w:r>
      <w:r w:rsidR="0014609B">
        <w:rPr>
          <w:lang w:val="en-US"/>
        </w:rPr>
        <w:t>, although the results were marginal</w:t>
      </w:r>
      <w:r w:rsidR="00EA7F08">
        <w:rPr>
          <w:lang w:val="en-US"/>
        </w:rPr>
        <w:t xml:space="preserve"> (</w:t>
      </w:r>
      <w:r w:rsidR="00EA7F08" w:rsidRPr="00E17C21">
        <w:rPr>
          <w:i/>
          <w:iCs/>
          <w:lang w:val="en-US"/>
        </w:rPr>
        <w:t>p</w:t>
      </w:r>
      <w:r w:rsidR="00EA7F08">
        <w:rPr>
          <w:lang w:val="en-US"/>
        </w:rPr>
        <w:t xml:space="preserve">= 0.6), </w:t>
      </w:r>
      <w:r w:rsidR="0014609B">
        <w:rPr>
          <w:lang w:val="en-US"/>
        </w:rPr>
        <w:t xml:space="preserve">and as before, </w:t>
      </w:r>
      <w:r w:rsidR="00EA7F08">
        <w:rPr>
          <w:lang w:val="en-US"/>
        </w:rPr>
        <w:t>age did</w:t>
      </w:r>
      <w:r w:rsidR="0014609B">
        <w:rPr>
          <w:lang w:val="en-US"/>
        </w:rPr>
        <w:t xml:space="preserve"> have an effect</w:t>
      </w:r>
      <w:r w:rsidR="00EA7F08">
        <w:rPr>
          <w:lang w:val="en-US"/>
        </w:rPr>
        <w:t xml:space="preserve">, H(1,114)= </w:t>
      </w:r>
      <w:r w:rsidR="00EA7F08" w:rsidRPr="00EA7F08">
        <w:rPr>
          <w:lang w:val="en-US"/>
        </w:rPr>
        <w:t>37.60</w:t>
      </w:r>
      <w:r w:rsidR="00EA7F08">
        <w:rPr>
          <w:lang w:val="en-US"/>
        </w:rPr>
        <w:t xml:space="preserve">, </w:t>
      </w:r>
      <w:r w:rsidR="00EA7F08">
        <w:rPr>
          <w:i/>
          <w:iCs/>
          <w:lang w:val="en-US"/>
        </w:rPr>
        <w:t>p&lt;.</w:t>
      </w:r>
      <w:r w:rsidR="00EA7F08">
        <w:rPr>
          <w:lang w:val="en-US"/>
        </w:rPr>
        <w:t>001</w:t>
      </w:r>
      <w:r w:rsidRPr="00D01D57">
        <w:rPr>
          <w:lang w:val="en-US"/>
        </w:rPr>
        <w:t>.</w:t>
      </w:r>
      <w:r w:rsidR="00EA7F08">
        <w:rPr>
          <w:lang w:val="en-US"/>
        </w:rPr>
        <w:t xml:space="preserve"> We also</w:t>
      </w:r>
      <w:r w:rsidR="00D0311A" w:rsidRPr="00D01D57">
        <w:rPr>
          <w:lang w:val="en-US"/>
        </w:rPr>
        <w:t xml:space="preserve"> </w:t>
      </w:r>
      <w:r w:rsidR="00200B49" w:rsidRPr="00D01D57">
        <w:rPr>
          <w:lang w:val="en-US"/>
        </w:rPr>
        <w:t xml:space="preserve">performed </w:t>
      </w:r>
      <w:r w:rsidR="004E2FA7" w:rsidRPr="00D01D57">
        <w:rPr>
          <w:lang w:val="en-US"/>
        </w:rPr>
        <w:t>a</w:t>
      </w:r>
      <w:r w:rsidR="004E2FA7">
        <w:rPr>
          <w:lang w:val="en-US"/>
        </w:rPr>
        <w:t xml:space="preserve"> Scheirer-Ray-Hare test </w:t>
      </w:r>
      <w:r w:rsidR="00200B49" w:rsidRPr="00D01D57">
        <w:rPr>
          <w:lang w:val="en-US"/>
        </w:rPr>
        <w:t xml:space="preserve">to </w:t>
      </w:r>
      <w:r w:rsidRPr="00D01D57">
        <w:rPr>
          <w:lang w:val="en-US"/>
        </w:rPr>
        <w:t>evaluat</w:t>
      </w:r>
      <w:r w:rsidR="00200B49" w:rsidRPr="00D01D57">
        <w:rPr>
          <w:lang w:val="en-US"/>
        </w:rPr>
        <w:t>e</w:t>
      </w:r>
      <w:r w:rsidRPr="00D01D57">
        <w:rPr>
          <w:lang w:val="en-US"/>
        </w:rPr>
        <w:t xml:space="preserve"> the impact of the deployment and age on the</w:t>
      </w:r>
      <w:r w:rsidR="00200B49" w:rsidRPr="00D01D57">
        <w:rPr>
          <w:lang w:val="en-US"/>
        </w:rPr>
        <w:t xml:space="preserve"> </w:t>
      </w:r>
      <w:r w:rsidR="00C22590" w:rsidRPr="00D01D57">
        <w:rPr>
          <w:lang w:val="en-US"/>
        </w:rPr>
        <w:t>participants’</w:t>
      </w:r>
      <w:r w:rsidRPr="00D01D57">
        <w:rPr>
          <w:lang w:val="en-US"/>
        </w:rPr>
        <w:t xml:space="preserve"> willingness to take risks</w:t>
      </w:r>
      <w:r w:rsidR="00200B49" w:rsidRPr="00D01D57">
        <w:rPr>
          <w:lang w:val="en-US"/>
        </w:rPr>
        <w:t xml:space="preserve">. There was </w:t>
      </w:r>
      <w:r w:rsidR="004E2FA7">
        <w:rPr>
          <w:lang w:val="en-US"/>
        </w:rPr>
        <w:t xml:space="preserve">only </w:t>
      </w:r>
      <w:r w:rsidR="00200B49" w:rsidRPr="00D01D57">
        <w:rPr>
          <w:lang w:val="en-US"/>
        </w:rPr>
        <w:t xml:space="preserve">a </w:t>
      </w:r>
      <w:r w:rsidR="009E78BD">
        <w:rPr>
          <w:lang w:val="en-US"/>
        </w:rPr>
        <w:t xml:space="preserve">an interaction </w:t>
      </w:r>
      <w:r w:rsidR="004E2FA7">
        <w:rPr>
          <w:lang w:val="en-US"/>
        </w:rPr>
        <w:t xml:space="preserve">effect </w:t>
      </w:r>
      <w:r w:rsidR="009E78BD">
        <w:rPr>
          <w:lang w:val="en-US"/>
        </w:rPr>
        <w:t>between age and deployment</w:t>
      </w:r>
      <w:r w:rsidRPr="00D01D57">
        <w:rPr>
          <w:lang w:val="en-US"/>
        </w:rPr>
        <w:t xml:space="preserve"> </w:t>
      </w:r>
      <w:r w:rsidR="004E2FA7">
        <w:rPr>
          <w:lang w:val="en-US"/>
        </w:rPr>
        <w:t>H</w:t>
      </w:r>
      <w:r w:rsidR="005F2C0A" w:rsidRPr="00D01D57">
        <w:rPr>
          <w:lang w:val="en-US"/>
        </w:rPr>
        <w:t>(1,114)</w:t>
      </w:r>
      <w:r w:rsidRPr="00D01D57">
        <w:rPr>
          <w:lang w:val="en-US"/>
        </w:rPr>
        <w:t xml:space="preserve"> =</w:t>
      </w:r>
      <w:r w:rsidR="00B73FDC" w:rsidRPr="00D01D57">
        <w:rPr>
          <w:lang w:val="en-US"/>
        </w:rPr>
        <w:t xml:space="preserve"> </w:t>
      </w:r>
      <w:r w:rsidRPr="00D01D57">
        <w:rPr>
          <w:lang w:val="en-US"/>
        </w:rPr>
        <w:t xml:space="preserve"> </w:t>
      </w:r>
      <w:r w:rsidR="004E2FA7" w:rsidRPr="004E2FA7">
        <w:rPr>
          <w:lang w:val="en-US"/>
        </w:rPr>
        <w:t>8.19</w:t>
      </w:r>
      <w:r w:rsidR="00B73FDC" w:rsidRPr="00D01D57">
        <w:rPr>
          <w:lang w:val="en-US"/>
        </w:rPr>
        <w:t>,</w:t>
      </w:r>
      <w:r w:rsidRPr="00D01D57">
        <w:rPr>
          <w:lang w:val="en-US"/>
        </w:rPr>
        <w:t xml:space="preserve"> p</w:t>
      </w:r>
      <w:r w:rsidR="00B73FDC" w:rsidRPr="00D01D57">
        <w:rPr>
          <w:lang w:val="en-US"/>
        </w:rPr>
        <w:t xml:space="preserve"> &lt;</w:t>
      </w:r>
      <w:r w:rsidRPr="00D01D57">
        <w:rPr>
          <w:lang w:val="en-US"/>
        </w:rPr>
        <w:t xml:space="preserve"> .0</w:t>
      </w:r>
      <w:r w:rsidR="004E2FA7">
        <w:rPr>
          <w:lang w:val="en-US"/>
        </w:rPr>
        <w:t>5</w:t>
      </w:r>
      <w:r w:rsidRPr="00D01D57">
        <w:rPr>
          <w:lang w:val="en-US"/>
        </w:rPr>
        <w:t xml:space="preserve">. </w:t>
      </w:r>
      <w:r w:rsidR="004E2FA7">
        <w:rPr>
          <w:rFonts w:asciiTheme="majorBidi" w:hAnsiTheme="majorBidi" w:cstheme="majorBidi"/>
          <w:lang w:val="en-US"/>
        </w:rPr>
        <w:t>Dunn</w:t>
      </w:r>
      <w:r w:rsidR="00200B49" w:rsidRPr="00D01D57">
        <w:rPr>
          <w:rFonts w:asciiTheme="majorBidi" w:hAnsiTheme="majorBidi" w:cstheme="majorBidi"/>
          <w:lang w:val="en-US"/>
        </w:rPr>
        <w:t xml:space="preserve"> post-hoc comparison</w:t>
      </w:r>
      <w:r w:rsidR="00200B49" w:rsidRPr="00D01D57">
        <w:rPr>
          <w:lang w:val="en-US"/>
        </w:rPr>
        <w:t xml:space="preserve"> </w:t>
      </w:r>
      <w:r w:rsidR="00351FD7" w:rsidRPr="00D01D57">
        <w:rPr>
          <w:lang w:val="en-US"/>
        </w:rPr>
        <w:t>indicated that y</w:t>
      </w:r>
      <w:r w:rsidRPr="00D01D57">
        <w:rPr>
          <w:lang w:val="en-US"/>
        </w:rPr>
        <w:t xml:space="preserve">oung military </w:t>
      </w:r>
      <w:r w:rsidR="00200B49" w:rsidRPr="00D01D57">
        <w:rPr>
          <w:lang w:val="en-US"/>
        </w:rPr>
        <w:t>personnel who had been</w:t>
      </w:r>
      <w:r w:rsidRPr="00D01D57">
        <w:rPr>
          <w:lang w:val="en-US"/>
        </w:rPr>
        <w:t xml:space="preserve"> deployed the year before reported </w:t>
      </w:r>
      <w:r w:rsidR="00200B49" w:rsidRPr="00D01D57">
        <w:rPr>
          <w:lang w:val="en-US"/>
        </w:rPr>
        <w:t>less willingness to take risks</w:t>
      </w:r>
      <w:r w:rsidRPr="00D01D57">
        <w:rPr>
          <w:lang w:val="en-US"/>
        </w:rPr>
        <w:t xml:space="preserve"> (M = 2.14; SD = 1.09) than young military</w:t>
      </w:r>
      <w:r w:rsidR="00200B49" w:rsidRPr="00D01D57">
        <w:rPr>
          <w:lang w:val="en-US"/>
        </w:rPr>
        <w:t xml:space="preserve"> personnel</w:t>
      </w:r>
      <w:r w:rsidRPr="00D01D57">
        <w:rPr>
          <w:lang w:val="en-US"/>
        </w:rPr>
        <w:t xml:space="preserve"> </w:t>
      </w:r>
      <w:r w:rsidR="00200B49" w:rsidRPr="00D01D57">
        <w:rPr>
          <w:lang w:val="en-US"/>
        </w:rPr>
        <w:t xml:space="preserve">who hadn’t </w:t>
      </w:r>
      <w:r w:rsidRPr="00D01D57">
        <w:rPr>
          <w:lang w:val="en-US"/>
        </w:rPr>
        <w:t>been deployed (M = 1.33; SD = 0.78</w:t>
      </w:r>
      <w:r w:rsidR="00390A1F" w:rsidRPr="00D01D57">
        <w:rPr>
          <w:lang w:val="en-US"/>
        </w:rPr>
        <w:t xml:space="preserve">, </w:t>
      </w:r>
      <w:r w:rsidRPr="00D01D57">
        <w:rPr>
          <w:i/>
          <w:iCs/>
          <w:lang w:val="en-US"/>
        </w:rPr>
        <w:t>p</w:t>
      </w:r>
      <w:r w:rsidRPr="00D01D57">
        <w:rPr>
          <w:lang w:val="en-US"/>
        </w:rPr>
        <w:t xml:space="preserve"> = .031), whereas no significant difference was reported </w:t>
      </w:r>
      <w:r w:rsidRPr="00D01D57">
        <w:rPr>
          <w:lang w:val="en-US"/>
        </w:rPr>
        <w:lastRenderedPageBreak/>
        <w:t>in the older military (p = .43).</w:t>
      </w:r>
      <w:r w:rsidR="00751785" w:rsidRPr="00D01D57">
        <w:rPr>
          <w:lang w:val="en-US"/>
        </w:rPr>
        <w:t xml:space="preserve"> A last </w:t>
      </w:r>
      <w:r w:rsidR="004E2FA7">
        <w:rPr>
          <w:lang w:val="en-US"/>
        </w:rPr>
        <w:t xml:space="preserve">Scheirer-Ray-Hare test was done to evaluate </w:t>
      </w:r>
      <w:r w:rsidR="00751785" w:rsidRPr="00D01D57">
        <w:rPr>
          <w:lang w:val="en-US"/>
        </w:rPr>
        <w:t xml:space="preserve">the effect of deployment and age on </w:t>
      </w:r>
      <w:r w:rsidR="00FD16A4" w:rsidRPr="00D01D57">
        <w:rPr>
          <w:lang w:val="en-US"/>
        </w:rPr>
        <w:t>military’s</w:t>
      </w:r>
      <w:r w:rsidR="00751785" w:rsidRPr="00D01D57">
        <w:rPr>
          <w:lang w:val="en-US"/>
        </w:rPr>
        <w:t xml:space="preserve"> attitude towards change</w:t>
      </w:r>
      <w:r w:rsidR="00FD16A4" w:rsidRPr="00D01D57">
        <w:rPr>
          <w:lang w:val="en-US"/>
        </w:rPr>
        <w:t>, which</w:t>
      </w:r>
      <w:r w:rsidR="00751785" w:rsidRPr="00D01D57">
        <w:rPr>
          <w:lang w:val="en-US"/>
        </w:rPr>
        <w:t xml:space="preserve"> </w:t>
      </w:r>
      <w:r w:rsidR="004E2FA7">
        <w:rPr>
          <w:lang w:val="en-US"/>
        </w:rPr>
        <w:t xml:space="preserve">did not </w:t>
      </w:r>
      <w:r w:rsidR="00D0089A" w:rsidRPr="00D01D57">
        <w:rPr>
          <w:lang w:val="en-US"/>
        </w:rPr>
        <w:t>reveal</w:t>
      </w:r>
      <w:r w:rsidR="00751785" w:rsidRPr="00D01D57">
        <w:rPr>
          <w:lang w:val="en-US"/>
        </w:rPr>
        <w:t xml:space="preserve"> </w:t>
      </w:r>
      <w:r w:rsidR="004E2FA7">
        <w:rPr>
          <w:lang w:val="en-US"/>
        </w:rPr>
        <w:t>any main</w:t>
      </w:r>
      <w:r w:rsidR="00751785" w:rsidRPr="00D01D57">
        <w:rPr>
          <w:lang w:val="en-US"/>
        </w:rPr>
        <w:t xml:space="preserve"> effect</w:t>
      </w:r>
      <w:r w:rsidR="004E2FA7">
        <w:rPr>
          <w:lang w:val="en-US"/>
        </w:rPr>
        <w:t xml:space="preserve"> or</w:t>
      </w:r>
      <w:r w:rsidR="00751785" w:rsidRPr="00D01D57">
        <w:rPr>
          <w:lang w:val="en-US"/>
        </w:rPr>
        <w:t xml:space="preserve"> interaction between the variables. </w:t>
      </w:r>
    </w:p>
    <w:p w14:paraId="7768E452" w14:textId="77777777" w:rsidR="002915AE" w:rsidRPr="00D01D57" w:rsidRDefault="002915AE" w:rsidP="00C22590">
      <w:pPr>
        <w:spacing w:line="480" w:lineRule="auto"/>
        <w:jc w:val="left"/>
        <w:rPr>
          <w:lang w:val="en-US"/>
        </w:rPr>
      </w:pPr>
    </w:p>
    <w:p w14:paraId="18143A55" w14:textId="12271357" w:rsidR="00A22AF1" w:rsidRPr="00D01D57" w:rsidRDefault="00C64655" w:rsidP="00D01D57">
      <w:pPr>
        <w:pStyle w:val="Heading1"/>
        <w:numPr>
          <w:ilvl w:val="0"/>
          <w:numId w:val="4"/>
        </w:numPr>
        <w:spacing w:line="480" w:lineRule="auto"/>
        <w:ind w:left="0" w:firstLine="0"/>
        <w:jc w:val="left"/>
        <w:rPr>
          <w:sz w:val="26"/>
          <w:szCs w:val="26"/>
          <w:lang w:val="en-US"/>
        </w:rPr>
      </w:pPr>
      <w:bookmarkStart w:id="21" w:name="_njcv9wa0pwy" w:colFirst="0" w:colLast="0"/>
      <w:bookmarkEnd w:id="21"/>
      <w:r w:rsidRPr="00D01D57">
        <w:rPr>
          <w:sz w:val="26"/>
          <w:szCs w:val="26"/>
          <w:lang w:val="en-US"/>
        </w:rPr>
        <w:t>Discussion</w:t>
      </w:r>
    </w:p>
    <w:p w14:paraId="57424E47" w14:textId="7EFB0A8B" w:rsidR="002602FC" w:rsidRPr="00D01D57" w:rsidRDefault="00A22AF1" w:rsidP="00A215A9">
      <w:pPr>
        <w:spacing w:line="480" w:lineRule="auto"/>
        <w:jc w:val="left"/>
        <w:rPr>
          <w:lang w:val="en-US"/>
        </w:rPr>
      </w:pPr>
      <w:r w:rsidRPr="00D01D57">
        <w:rPr>
          <w:lang w:val="en-US"/>
        </w:rPr>
        <w:t>According to DASA (2007)</w:t>
      </w:r>
      <w:r w:rsidR="00C02A23" w:rsidRPr="00D01D57">
        <w:rPr>
          <w:lang w:val="en-US"/>
        </w:rPr>
        <w:t>,</w:t>
      </w:r>
      <w:r w:rsidRPr="00D01D57">
        <w:rPr>
          <w:lang w:val="en-US"/>
        </w:rPr>
        <w:t xml:space="preserve"> military personnel’s deaths from road traffic collisions have been a growing safety concern worldwide. </w:t>
      </w:r>
      <w:r w:rsidR="00A215A9">
        <w:rPr>
          <w:lang w:val="en-US"/>
        </w:rPr>
        <w:t>In the US, RTCs</w:t>
      </w:r>
      <w:r w:rsidR="00A215A9" w:rsidRPr="00A215A9">
        <w:rPr>
          <w:lang w:val="en-US"/>
        </w:rPr>
        <w:t xml:space="preserve"> are the leading cause of fatalities and</w:t>
      </w:r>
      <w:r w:rsidR="00A215A9">
        <w:rPr>
          <w:lang w:val="en-US"/>
        </w:rPr>
        <w:t xml:space="preserve"> </w:t>
      </w:r>
      <w:r w:rsidR="00A215A9" w:rsidRPr="00A215A9">
        <w:rPr>
          <w:lang w:val="en-US"/>
        </w:rPr>
        <w:t>a leading cause of nonfatal injury among U.S. military personnel</w:t>
      </w:r>
      <w:r w:rsidR="00C02A23" w:rsidRPr="00D01D57">
        <w:rPr>
          <w:lang w:val="en-US"/>
        </w:rPr>
        <w:t xml:space="preserve"> (</w:t>
      </w:r>
      <w:r w:rsidR="00A215A9">
        <w:rPr>
          <w:lang w:val="en-US"/>
        </w:rPr>
        <w:t xml:space="preserve">Jones et al., 2010; </w:t>
      </w:r>
      <w:r w:rsidR="00C02A23" w:rsidRPr="00D01D57">
        <w:rPr>
          <w:lang w:val="en-US"/>
        </w:rPr>
        <w:t xml:space="preserve">Powell et al., 2000). </w:t>
      </w:r>
      <w:r w:rsidRPr="00D01D57">
        <w:rPr>
          <w:lang w:val="en-US"/>
        </w:rPr>
        <w:t>Despite the high numbers of young military fatalities due to RTC</w:t>
      </w:r>
      <w:r w:rsidR="00770891" w:rsidRPr="00D01D57">
        <w:rPr>
          <w:lang w:val="en-US"/>
        </w:rPr>
        <w:t>s</w:t>
      </w:r>
      <w:r w:rsidRPr="00D01D57">
        <w:rPr>
          <w:lang w:val="en-US"/>
        </w:rPr>
        <w:t xml:space="preserve">, research related to </w:t>
      </w:r>
      <w:r w:rsidRPr="00D01D57">
        <w:rPr>
          <w:rFonts w:asciiTheme="majorBidi" w:hAnsiTheme="majorBidi" w:cstheme="majorBidi"/>
          <w:lang w:val="en-US"/>
        </w:rPr>
        <w:t>the contributing factors (i.e. optimism bias and willingness to take risks) associated with RTCs and the examination of road safety education program</w:t>
      </w:r>
      <w:r w:rsidR="00D01D57">
        <w:rPr>
          <w:rFonts w:asciiTheme="majorBidi" w:hAnsiTheme="majorBidi" w:cstheme="majorBidi"/>
          <w:lang w:val="en-US"/>
        </w:rPr>
        <w:t xml:space="preserve"> </w:t>
      </w:r>
      <w:r w:rsidRPr="00D01D57">
        <w:rPr>
          <w:rFonts w:asciiTheme="majorBidi" w:hAnsiTheme="majorBidi" w:cstheme="majorBidi"/>
          <w:lang w:val="en-US"/>
        </w:rPr>
        <w:t xml:space="preserve">tailored at reducing young military fatalities are </w:t>
      </w:r>
      <w:r w:rsidR="00C02A23" w:rsidRPr="00D01D57">
        <w:rPr>
          <w:rFonts w:asciiTheme="majorBidi" w:hAnsiTheme="majorBidi" w:cstheme="majorBidi"/>
          <w:lang w:val="en-US"/>
        </w:rPr>
        <w:t>few</w:t>
      </w:r>
      <w:r w:rsidRPr="00D01D57">
        <w:rPr>
          <w:rFonts w:asciiTheme="majorBidi" w:hAnsiTheme="majorBidi" w:cstheme="majorBidi"/>
          <w:lang w:val="en-US"/>
        </w:rPr>
        <w:t xml:space="preserve"> and far between</w:t>
      </w:r>
      <w:r w:rsidRPr="00D01D57">
        <w:rPr>
          <w:lang w:val="en-US"/>
        </w:rPr>
        <w:t xml:space="preserve">. In order to address this gap in the literature, we examined one specific road safety educational intervention tailored for the UK military personnel and </w:t>
      </w:r>
      <w:r w:rsidR="009254D1">
        <w:rPr>
          <w:lang w:val="en-US"/>
        </w:rPr>
        <w:t>assessed</w:t>
      </w:r>
      <w:r w:rsidR="009254D1" w:rsidRPr="00D01D57">
        <w:rPr>
          <w:lang w:val="en-US"/>
        </w:rPr>
        <w:t xml:space="preserve"> </w:t>
      </w:r>
      <w:r w:rsidRPr="00D01D57">
        <w:rPr>
          <w:lang w:val="en-US"/>
        </w:rPr>
        <w:t xml:space="preserve">their attitudes towards the program, their optimism bias and willingness to take risks. </w:t>
      </w:r>
    </w:p>
    <w:p w14:paraId="341C1A86" w14:textId="009BAEDF" w:rsidR="00C02A23" w:rsidRPr="00D01D57" w:rsidRDefault="00C02A23" w:rsidP="00D01D57">
      <w:pPr>
        <w:spacing w:line="480" w:lineRule="auto"/>
        <w:jc w:val="left"/>
        <w:rPr>
          <w:lang w:val="en-US"/>
        </w:rPr>
      </w:pPr>
      <w:r w:rsidRPr="00D01D57">
        <w:rPr>
          <w:lang w:val="en-US"/>
        </w:rPr>
        <w:tab/>
      </w:r>
      <w:r w:rsidR="006E0C1A" w:rsidRPr="00D01D57">
        <w:rPr>
          <w:lang w:val="en-US"/>
        </w:rPr>
        <w:t xml:space="preserve">Firstly, we </w:t>
      </w:r>
      <w:r w:rsidR="00D01D57" w:rsidRPr="00D01D57">
        <w:rPr>
          <w:lang w:val="en-US"/>
        </w:rPr>
        <w:t>hypothesized</w:t>
      </w:r>
      <w:r w:rsidR="006E0C1A" w:rsidRPr="00D01D57">
        <w:rPr>
          <w:lang w:val="en-US"/>
        </w:rPr>
        <w:t xml:space="preserve"> that young military personnel would report higher levels of optimism bias compared to older military personnel. The results corroborate our hypothesis</w:t>
      </w:r>
      <w:r w:rsidR="00677E59" w:rsidRPr="00D01D57">
        <w:rPr>
          <w:lang w:val="en-US"/>
        </w:rPr>
        <w:t>,</w:t>
      </w:r>
      <w:r w:rsidR="006E0C1A" w:rsidRPr="00D01D57">
        <w:rPr>
          <w:lang w:val="en-US"/>
        </w:rPr>
        <w:t xml:space="preserve"> revealing that optimism bias was predicted by age. Specifically, young military personnel, aged 18-25, </w:t>
      </w:r>
      <w:r w:rsidR="00677E59" w:rsidRPr="00D01D57">
        <w:rPr>
          <w:lang w:val="en-US"/>
        </w:rPr>
        <w:t>considered their own driving skills as better than their average peer</w:t>
      </w:r>
      <w:r w:rsidR="009E7C52" w:rsidRPr="00D01D57">
        <w:rPr>
          <w:lang w:val="en-US"/>
        </w:rPr>
        <w:t xml:space="preserve"> and underestimated the probability of negative events </w:t>
      </w:r>
      <w:r w:rsidR="009B6EF0" w:rsidRPr="00D01D57">
        <w:rPr>
          <w:lang w:val="en-US"/>
        </w:rPr>
        <w:t xml:space="preserve">(e.g., </w:t>
      </w:r>
      <w:r w:rsidR="00147E14">
        <w:rPr>
          <w:lang w:val="en-US"/>
        </w:rPr>
        <w:t>collisions</w:t>
      </w:r>
      <w:r w:rsidR="009B6EF0" w:rsidRPr="00D01D57">
        <w:rPr>
          <w:lang w:val="en-US"/>
        </w:rPr>
        <w:t xml:space="preserve">) </w:t>
      </w:r>
      <w:r w:rsidR="009E7C52" w:rsidRPr="00D01D57">
        <w:rPr>
          <w:lang w:val="en-US"/>
        </w:rPr>
        <w:t>occurring</w:t>
      </w:r>
      <w:r w:rsidR="00677E59" w:rsidRPr="00D01D57">
        <w:rPr>
          <w:lang w:val="en-US"/>
        </w:rPr>
        <w:t xml:space="preserve">. Consequently, our findings are consistent with previous work on young drivers and optimism bias. In particular, </w:t>
      </w:r>
      <w:r w:rsidR="009B6EF0" w:rsidRPr="00D01D57">
        <w:rPr>
          <w:lang w:val="en-US"/>
        </w:rPr>
        <w:t>they</w:t>
      </w:r>
      <w:r w:rsidR="00677E59" w:rsidRPr="00D01D57">
        <w:rPr>
          <w:lang w:val="en-US"/>
        </w:rPr>
        <w:t xml:space="preserve"> mirror those of previous work which found that young drivers aged 18-25 </w:t>
      </w:r>
      <w:r w:rsidR="00AE76C6" w:rsidRPr="00D01D57">
        <w:rPr>
          <w:lang w:val="en-US"/>
        </w:rPr>
        <w:t>report</w:t>
      </w:r>
      <w:r w:rsidR="00677E59" w:rsidRPr="00D01D57">
        <w:rPr>
          <w:lang w:val="en-US"/>
        </w:rPr>
        <w:t xml:space="preserve"> higher tendency to perceive themselves as better t</w:t>
      </w:r>
      <w:r w:rsidR="006E0C6B" w:rsidRPr="00D01D57">
        <w:rPr>
          <w:lang w:val="en-US"/>
        </w:rPr>
        <w:t>han</w:t>
      </w:r>
      <w:r w:rsidR="00677E59" w:rsidRPr="00D01D57">
        <w:rPr>
          <w:lang w:val="en-US"/>
        </w:rPr>
        <w:t xml:space="preserve"> their same-age peer</w:t>
      </w:r>
      <w:r w:rsidR="00AE76C6" w:rsidRPr="00D01D57">
        <w:rPr>
          <w:lang w:val="en-US"/>
        </w:rPr>
        <w:t>s</w:t>
      </w:r>
      <w:r w:rsidR="00677E59" w:rsidRPr="00D01D57">
        <w:rPr>
          <w:lang w:val="en-US"/>
        </w:rPr>
        <w:t xml:space="preserve"> and underestimate their personal risk compared to others (Fernandes et al., 2007; Gosselin 2010; Harr</w:t>
      </w:r>
      <w:r w:rsidR="00477C8E" w:rsidRPr="00D01D57">
        <w:rPr>
          <w:lang w:val="en-US"/>
        </w:rPr>
        <w:t>é</w:t>
      </w:r>
      <w:r w:rsidR="00677E59" w:rsidRPr="00D01D57">
        <w:rPr>
          <w:lang w:val="en-US"/>
        </w:rPr>
        <w:t xml:space="preserve"> </w:t>
      </w:r>
      <w:r w:rsidR="001F4F8E" w:rsidRPr="00D01D57">
        <w:rPr>
          <w:lang w:val="en-US"/>
        </w:rPr>
        <w:t>&amp; Sibley,</w:t>
      </w:r>
      <w:r w:rsidR="00677E59" w:rsidRPr="00D01D57">
        <w:rPr>
          <w:lang w:val="en-US"/>
        </w:rPr>
        <w:t xml:space="preserve"> 200</w:t>
      </w:r>
      <w:r w:rsidR="001F4F8E" w:rsidRPr="00D01D57">
        <w:rPr>
          <w:lang w:val="en-US"/>
        </w:rPr>
        <w:t>7</w:t>
      </w:r>
      <w:r w:rsidR="00677E59" w:rsidRPr="00D01D57">
        <w:rPr>
          <w:lang w:val="en-US"/>
        </w:rPr>
        <w:t xml:space="preserve">; White et al., 2011). </w:t>
      </w:r>
      <w:r w:rsidR="00AE76C6" w:rsidRPr="00D01D57">
        <w:rPr>
          <w:lang w:val="en-US"/>
        </w:rPr>
        <w:t xml:space="preserve">Furthermore, </w:t>
      </w:r>
      <w:r w:rsidR="00770891" w:rsidRPr="00D01D57">
        <w:rPr>
          <w:lang w:val="en-US"/>
        </w:rPr>
        <w:t xml:space="preserve">when examining the results </w:t>
      </w:r>
      <w:r w:rsidR="00770891" w:rsidRPr="00D01D57">
        <w:rPr>
          <w:lang w:val="en-US"/>
        </w:rPr>
        <w:lastRenderedPageBreak/>
        <w:t xml:space="preserve">for each age cohort it appears that optimism bias diminishes with age, which </w:t>
      </w:r>
      <w:r w:rsidR="009B6EF0" w:rsidRPr="00D01D57">
        <w:rPr>
          <w:lang w:val="en-US"/>
        </w:rPr>
        <w:t xml:space="preserve">is also aligned with </w:t>
      </w:r>
      <w:r w:rsidR="00770891" w:rsidRPr="00D01D57">
        <w:rPr>
          <w:lang w:val="en-US"/>
        </w:rPr>
        <w:t xml:space="preserve">previous </w:t>
      </w:r>
      <w:r w:rsidR="009B6EF0" w:rsidRPr="00D01D57">
        <w:rPr>
          <w:lang w:val="en-US"/>
        </w:rPr>
        <w:t xml:space="preserve">findings showing </w:t>
      </w:r>
      <w:r w:rsidR="00770891" w:rsidRPr="00D01D57">
        <w:rPr>
          <w:lang w:val="en-US"/>
        </w:rPr>
        <w:t xml:space="preserve">that drivers’ levels of optimism bias vary </w:t>
      </w:r>
      <w:r w:rsidR="009B6EF0" w:rsidRPr="00D01D57">
        <w:rPr>
          <w:lang w:val="en-US"/>
        </w:rPr>
        <w:t>by age</w:t>
      </w:r>
      <w:r w:rsidR="00770891" w:rsidRPr="00D01D57">
        <w:rPr>
          <w:lang w:val="en-US"/>
        </w:rPr>
        <w:t xml:space="preserve"> (Finn &amp; Bragg, 1986; Matthew &amp; Moran, 1986). </w:t>
      </w:r>
    </w:p>
    <w:p w14:paraId="653A60DB" w14:textId="1BDC811F" w:rsidR="009B6EF0" w:rsidRPr="00D01D57" w:rsidRDefault="00770891" w:rsidP="00D01D57">
      <w:pPr>
        <w:spacing w:line="480" w:lineRule="auto"/>
        <w:jc w:val="left"/>
        <w:rPr>
          <w:lang w:val="en-US"/>
        </w:rPr>
      </w:pPr>
      <w:r w:rsidRPr="00D01D57">
        <w:rPr>
          <w:lang w:val="en-US"/>
        </w:rPr>
        <w:tab/>
        <w:t xml:space="preserve">Secondly, we </w:t>
      </w:r>
      <w:r w:rsidR="009B6EF0" w:rsidRPr="00D01D57">
        <w:rPr>
          <w:lang w:val="en-US"/>
        </w:rPr>
        <w:t xml:space="preserve">predicted </w:t>
      </w:r>
      <w:r w:rsidRPr="00D01D57">
        <w:rPr>
          <w:lang w:val="en-US"/>
        </w:rPr>
        <w:t xml:space="preserve">that those who would report higher levels of optimism bias would also </w:t>
      </w:r>
      <w:r w:rsidR="00D76003" w:rsidRPr="00D01D57">
        <w:rPr>
          <w:lang w:val="en-US"/>
        </w:rPr>
        <w:t xml:space="preserve">display higher </w:t>
      </w:r>
      <w:r w:rsidRPr="00D01D57">
        <w:rPr>
          <w:lang w:val="en-US"/>
        </w:rPr>
        <w:t xml:space="preserve">willingness to take risks and would rate the educational road safety event worst. </w:t>
      </w:r>
      <w:r w:rsidR="009B6EF0" w:rsidRPr="00D01D57">
        <w:rPr>
          <w:lang w:val="en-US"/>
        </w:rPr>
        <w:t>Our data</w:t>
      </w:r>
      <w:r w:rsidRPr="00D01D57">
        <w:rPr>
          <w:lang w:val="en-US"/>
        </w:rPr>
        <w:t xml:space="preserve"> </w:t>
      </w:r>
      <w:r w:rsidR="009B6EF0" w:rsidRPr="00D01D57">
        <w:rPr>
          <w:lang w:val="en-US"/>
        </w:rPr>
        <w:t>revealed</w:t>
      </w:r>
      <w:r w:rsidR="00A215A9">
        <w:rPr>
          <w:lang w:val="en-US"/>
        </w:rPr>
        <w:t xml:space="preserve"> </w:t>
      </w:r>
      <w:r w:rsidR="00D76003" w:rsidRPr="00D01D57">
        <w:rPr>
          <w:lang w:val="en-US"/>
        </w:rPr>
        <w:t xml:space="preserve">that willingness to take risks was predicted by age. Indeed, </w:t>
      </w:r>
      <w:r w:rsidR="00A215A9">
        <w:rPr>
          <w:lang w:val="en-US"/>
        </w:rPr>
        <w:t xml:space="preserve">young military personnel </w:t>
      </w:r>
      <w:r w:rsidR="00D76003" w:rsidRPr="00D01D57">
        <w:rPr>
          <w:lang w:val="en-US"/>
        </w:rPr>
        <w:t xml:space="preserve">were more willing to take risks </w:t>
      </w:r>
      <w:r w:rsidR="00A215A9">
        <w:rPr>
          <w:lang w:val="en-US"/>
        </w:rPr>
        <w:t>compared to older military personnel</w:t>
      </w:r>
      <w:r w:rsidR="00D76003" w:rsidRPr="00D01D57">
        <w:rPr>
          <w:lang w:val="en-US"/>
        </w:rPr>
        <w:t xml:space="preserve">. </w:t>
      </w:r>
      <w:r w:rsidR="00796902" w:rsidRPr="00D01D57">
        <w:rPr>
          <w:lang w:val="en-US"/>
        </w:rPr>
        <w:t xml:space="preserve">These findings are in accordance with previous work, in which young </w:t>
      </w:r>
      <w:r w:rsidR="00251566" w:rsidRPr="00D01D57">
        <w:rPr>
          <w:lang w:val="en-US"/>
        </w:rPr>
        <w:t>drivers</w:t>
      </w:r>
      <w:r w:rsidR="00796902" w:rsidRPr="00D01D57">
        <w:rPr>
          <w:lang w:val="en-US"/>
        </w:rPr>
        <w:t xml:space="preserve"> were found to be more willing to take risks because of their persistent bias in their perception of risks (Chraif, Anitei &amp; Alex, 2013; Mairean &amp; Havarneanu, 2018), as well as a general propensity towards deliberately engaging in high-risk </w:t>
      </w:r>
      <w:r w:rsidR="00D01D57">
        <w:rPr>
          <w:lang w:val="en-US"/>
        </w:rPr>
        <w:t>behaviors</w:t>
      </w:r>
      <w:r w:rsidR="00796902" w:rsidRPr="00D01D57">
        <w:rPr>
          <w:lang w:val="en-US"/>
        </w:rPr>
        <w:t xml:space="preserve"> (Ullberg, 2001). </w:t>
      </w:r>
    </w:p>
    <w:p w14:paraId="6FDF15BD" w14:textId="3E64CB5F" w:rsidR="003A1FBE" w:rsidRDefault="009157BC" w:rsidP="00D01D57">
      <w:pPr>
        <w:spacing w:line="480" w:lineRule="auto"/>
        <w:ind w:firstLine="720"/>
        <w:jc w:val="left"/>
        <w:rPr>
          <w:lang w:val="en-US"/>
        </w:rPr>
      </w:pPr>
      <w:r w:rsidRPr="00D01D57">
        <w:rPr>
          <w:lang w:val="en-US"/>
        </w:rPr>
        <w:t xml:space="preserve">Furthermore, optimism bias and higher willingness to take risks have been linked with inexperience (Bingham et al., 2016; Williams, 2006). Specifically, it has been argued that young people’s lack of experience fuels their overestimation of their skills and underestimation of the dangers, believing that they </w:t>
      </w:r>
      <w:r w:rsidRPr="00D01D57">
        <w:rPr>
          <w:rFonts w:ascii="Calibri" w:hAnsi="Calibri" w:cs="Calibri"/>
          <w:lang w:val="en-US"/>
        </w:rPr>
        <w:t>﻿</w:t>
      </w:r>
      <w:r w:rsidRPr="00D01D57">
        <w:rPr>
          <w:lang w:val="en-US"/>
        </w:rPr>
        <w:t xml:space="preserve">they are at lower risk to become involved in an accident compared to older adults and peers (Constantinou et al., 2011). At the same time, while underestimating the risks, young inexperienced </w:t>
      </w:r>
      <w:r w:rsidR="00C22590" w:rsidRPr="00D01D57">
        <w:rPr>
          <w:lang w:val="en-US"/>
        </w:rPr>
        <w:t xml:space="preserve">drivers </w:t>
      </w:r>
      <w:r w:rsidRPr="00D01D57">
        <w:rPr>
          <w:lang w:val="en-US"/>
        </w:rPr>
        <w:t xml:space="preserve">have been found to act more recklessly and aggressively compared to more experienced </w:t>
      </w:r>
      <w:r w:rsidR="00C22590" w:rsidRPr="00D01D57">
        <w:rPr>
          <w:lang w:val="en-US"/>
        </w:rPr>
        <w:t xml:space="preserve">drivers </w:t>
      </w:r>
      <w:r w:rsidRPr="00D01D57">
        <w:rPr>
          <w:lang w:val="en-US"/>
        </w:rPr>
        <w:t xml:space="preserve">(Chen et al., 2000; Heck &amp; Carlos, 2006). These findings were </w:t>
      </w:r>
      <w:r w:rsidR="00F67F80">
        <w:rPr>
          <w:lang w:val="en-US"/>
        </w:rPr>
        <w:t>partially sustained</w:t>
      </w:r>
      <w:r w:rsidR="00F67F80" w:rsidRPr="00D01D57">
        <w:rPr>
          <w:lang w:val="en-US"/>
        </w:rPr>
        <w:t xml:space="preserve"> </w:t>
      </w:r>
      <w:r w:rsidRPr="00D01D57">
        <w:rPr>
          <w:lang w:val="en-US"/>
        </w:rPr>
        <w:t xml:space="preserve">by our post-hoc results, in which </w:t>
      </w:r>
      <w:r w:rsidRPr="00F67F80">
        <w:rPr>
          <w:lang w:val="en-US"/>
        </w:rPr>
        <w:t xml:space="preserve">experience military personnel who had return from military deployment were less optimistic about their </w:t>
      </w:r>
      <w:r w:rsidR="009B6EF0" w:rsidRPr="00F67F80">
        <w:rPr>
          <w:lang w:val="en-US"/>
        </w:rPr>
        <w:t xml:space="preserve">driving </w:t>
      </w:r>
      <w:r w:rsidRPr="00F67F80">
        <w:rPr>
          <w:lang w:val="en-US"/>
        </w:rPr>
        <w:t>skills compared to those who had not.</w:t>
      </w:r>
      <w:r w:rsidRPr="00D01D57">
        <w:rPr>
          <w:lang w:val="en-US"/>
        </w:rPr>
        <w:t xml:space="preserve"> Similarly, young military personnel who had been deployed the year before reported less willingness to take risks than young military personnel who hadn’t been deployed.</w:t>
      </w:r>
    </w:p>
    <w:p w14:paraId="2E8C0ACB" w14:textId="3BDABF3F" w:rsidR="003A1FBE" w:rsidRPr="00AB7275" w:rsidRDefault="00147E14" w:rsidP="00AB7275">
      <w:pPr>
        <w:spacing w:line="480" w:lineRule="auto"/>
        <w:ind w:firstLine="720"/>
        <w:jc w:val="left"/>
        <w:rPr>
          <w:strike/>
          <w:lang w:val="en-US"/>
        </w:rPr>
      </w:pPr>
      <w:r>
        <w:rPr>
          <w:lang w:val="en-US"/>
        </w:rPr>
        <w:lastRenderedPageBreak/>
        <w:t xml:space="preserve">However, our results did not support our hypothesis </w:t>
      </w:r>
      <w:r w:rsidRPr="00D01D57">
        <w:rPr>
          <w:lang w:val="en-US"/>
        </w:rPr>
        <w:t xml:space="preserve">that those who rated themselves as more skilled and less-accident prone than their peers </w:t>
      </w:r>
      <w:r>
        <w:rPr>
          <w:lang w:val="en-US"/>
        </w:rPr>
        <w:t>would also be less</w:t>
      </w:r>
      <w:r w:rsidRPr="00D01D57">
        <w:rPr>
          <w:lang w:val="en-US"/>
        </w:rPr>
        <w:t xml:space="preserve"> inclined to change their attitudes after attending the road safety intervention.</w:t>
      </w:r>
      <w:r w:rsidR="00AB7275">
        <w:rPr>
          <w:lang w:val="en-US"/>
        </w:rPr>
        <w:t xml:space="preserve"> Thus,</w:t>
      </w:r>
      <w:r w:rsidRPr="00D01D57">
        <w:rPr>
          <w:lang w:val="en-US"/>
        </w:rPr>
        <w:t xml:space="preserve"> </w:t>
      </w:r>
      <w:r w:rsidR="00AB7275">
        <w:rPr>
          <w:lang w:val="en-US"/>
        </w:rPr>
        <w:t>o</w:t>
      </w:r>
      <w:r>
        <w:rPr>
          <w:lang w:val="en-US"/>
        </w:rPr>
        <w:t xml:space="preserve">ur results </w:t>
      </w:r>
      <w:r w:rsidRPr="00147E14">
        <w:rPr>
          <w:lang w:val="en-US"/>
        </w:rPr>
        <w:t xml:space="preserve">cannot provide </w:t>
      </w:r>
      <w:r>
        <w:rPr>
          <w:lang w:val="en-US"/>
        </w:rPr>
        <w:t xml:space="preserve">evidence that military personnel who </w:t>
      </w:r>
      <w:r w:rsidRPr="00D01D57">
        <w:rPr>
          <w:lang w:val="en-US"/>
        </w:rPr>
        <w:t>report higher levels of optimism bias</w:t>
      </w:r>
      <w:r>
        <w:rPr>
          <w:lang w:val="en-US"/>
        </w:rPr>
        <w:t xml:space="preserve"> would </w:t>
      </w:r>
      <w:r w:rsidR="00AB7275">
        <w:rPr>
          <w:lang w:val="en-US"/>
        </w:rPr>
        <w:t>be less inclined</w:t>
      </w:r>
      <w:r>
        <w:rPr>
          <w:lang w:val="en-US"/>
        </w:rPr>
        <w:t xml:space="preserve"> to change their behaviours through a road safety educational intervention. </w:t>
      </w:r>
    </w:p>
    <w:p w14:paraId="0397F568" w14:textId="30EBDED4" w:rsidR="00FE4263" w:rsidRPr="00D01D57" w:rsidRDefault="00FE4263" w:rsidP="00D01D57">
      <w:pPr>
        <w:spacing w:line="480" w:lineRule="auto"/>
        <w:ind w:right="30" w:firstLine="720"/>
        <w:jc w:val="left"/>
        <w:rPr>
          <w:rFonts w:asciiTheme="majorBidi" w:eastAsiaTheme="minorBidi" w:hAnsiTheme="majorBidi" w:cstheme="majorBidi"/>
          <w:lang w:val="en-US"/>
        </w:rPr>
      </w:pPr>
      <w:r w:rsidRPr="00D01D57">
        <w:rPr>
          <w:rFonts w:eastAsia="Arial"/>
          <w:lang w:val="en-US"/>
        </w:rPr>
        <w:t>Taken together</w:t>
      </w:r>
      <w:r w:rsidR="003A1FBE" w:rsidRPr="00D01D57">
        <w:rPr>
          <w:rFonts w:eastAsia="Arial"/>
          <w:lang w:val="en-US"/>
        </w:rPr>
        <w:t xml:space="preserve"> </w:t>
      </w:r>
      <w:r w:rsidRPr="00D01D57">
        <w:rPr>
          <w:rFonts w:asciiTheme="majorBidi" w:eastAsiaTheme="minorBidi" w:hAnsiTheme="majorBidi" w:cstheme="majorBidi"/>
          <w:lang w:val="en-US"/>
        </w:rPr>
        <w:t xml:space="preserve">our data not only provides, </w:t>
      </w:r>
      <w:r w:rsidRPr="00D01D57">
        <w:rPr>
          <w:lang w:val="en-US"/>
        </w:rPr>
        <w:t>to our knowledge,</w:t>
      </w:r>
      <w:r w:rsidRPr="00D01D57">
        <w:rPr>
          <w:rFonts w:asciiTheme="majorBidi" w:eastAsiaTheme="minorBidi" w:hAnsiTheme="majorBidi" w:cstheme="majorBidi"/>
          <w:lang w:val="en-US"/>
        </w:rPr>
        <w:t xml:space="preserve"> the first empirical evidence of military’s </w:t>
      </w:r>
      <w:r w:rsidR="00A67ADA" w:rsidRPr="00D01D57">
        <w:rPr>
          <w:rFonts w:asciiTheme="majorBidi" w:eastAsiaTheme="minorBidi" w:hAnsiTheme="majorBidi" w:cstheme="majorBidi"/>
          <w:lang w:val="en-US"/>
        </w:rPr>
        <w:t xml:space="preserve">personal tendency to exhibit </w:t>
      </w:r>
      <w:r w:rsidRPr="00D01D57">
        <w:rPr>
          <w:rFonts w:asciiTheme="majorBidi" w:eastAsiaTheme="minorBidi" w:hAnsiTheme="majorBidi" w:cstheme="majorBidi"/>
          <w:lang w:val="en-US"/>
        </w:rPr>
        <w:t xml:space="preserve">optimism bias, but also illustrates how young people perceive </w:t>
      </w:r>
      <w:r w:rsidRPr="00D01D57">
        <w:rPr>
          <w:lang w:val="en-US"/>
        </w:rPr>
        <w:t>their own driving skills as better than their average peer and underestimated the probability of negative events occurring</w:t>
      </w:r>
      <w:r w:rsidRPr="00D01D57">
        <w:rPr>
          <w:rFonts w:asciiTheme="majorBidi" w:eastAsiaTheme="minorBidi" w:hAnsiTheme="majorBidi" w:cstheme="majorBidi"/>
          <w:lang w:val="en-US"/>
        </w:rPr>
        <w:t xml:space="preserve">, which can be detrimental when trying to persuade them to change their risky </w:t>
      </w:r>
      <w:r w:rsidR="00D01D57">
        <w:rPr>
          <w:rFonts w:asciiTheme="majorBidi" w:eastAsiaTheme="minorBidi" w:hAnsiTheme="majorBidi" w:cstheme="majorBidi"/>
          <w:lang w:val="en-US"/>
        </w:rPr>
        <w:t>behaviors</w:t>
      </w:r>
      <w:r w:rsidRPr="00D01D57">
        <w:rPr>
          <w:rFonts w:asciiTheme="majorBidi" w:eastAsiaTheme="minorBidi" w:hAnsiTheme="majorBidi" w:cstheme="majorBidi"/>
          <w:lang w:val="en-US"/>
        </w:rPr>
        <w:t xml:space="preserve">. </w:t>
      </w:r>
    </w:p>
    <w:p w14:paraId="34DF26D3" w14:textId="327E80FD" w:rsidR="00CD3452" w:rsidRPr="00D01D57" w:rsidRDefault="00CD3452" w:rsidP="00D01D57">
      <w:pPr>
        <w:spacing w:line="480" w:lineRule="auto"/>
        <w:ind w:firstLine="720"/>
        <w:jc w:val="left"/>
        <w:rPr>
          <w:lang w:val="en-US"/>
        </w:rPr>
      </w:pPr>
      <w:r w:rsidRPr="00D01D57">
        <w:rPr>
          <w:rFonts w:asciiTheme="majorBidi" w:eastAsiaTheme="minorBidi" w:hAnsiTheme="majorBidi" w:cstheme="majorBidi"/>
          <w:lang w:val="en-US"/>
        </w:rPr>
        <w:t xml:space="preserve">This study has several limitations. First, this was not a longitudinal study </w:t>
      </w:r>
      <w:r w:rsidR="00C22590" w:rsidRPr="00D01D57">
        <w:rPr>
          <w:rFonts w:asciiTheme="majorBidi" w:eastAsiaTheme="minorBidi" w:hAnsiTheme="majorBidi" w:cstheme="majorBidi"/>
          <w:lang w:val="en-US"/>
        </w:rPr>
        <w:t xml:space="preserve">aimed to </w:t>
      </w:r>
      <w:r w:rsidRPr="00D01D57">
        <w:rPr>
          <w:rFonts w:asciiTheme="majorBidi" w:eastAsiaTheme="minorBidi" w:hAnsiTheme="majorBidi" w:cstheme="majorBidi"/>
          <w:lang w:val="en-US"/>
        </w:rPr>
        <w:t xml:space="preserve">evaluate whether the RSI could have been effective in reducing military personnel’s optimism bias and willingness to take risks. Future research would need to evaluate whether similar interventions have a long-lasting effect </w:t>
      </w:r>
      <w:r w:rsidR="00A67ADA" w:rsidRPr="00D01D57">
        <w:rPr>
          <w:rFonts w:asciiTheme="majorBidi" w:eastAsiaTheme="minorBidi" w:hAnsiTheme="majorBidi" w:cstheme="majorBidi"/>
          <w:lang w:val="en-US"/>
        </w:rPr>
        <w:t>among military person</w:t>
      </w:r>
      <w:r w:rsidR="00C22590" w:rsidRPr="00D01D57">
        <w:rPr>
          <w:rFonts w:asciiTheme="majorBidi" w:eastAsiaTheme="minorBidi" w:hAnsiTheme="majorBidi" w:cstheme="majorBidi"/>
          <w:lang w:val="en-US"/>
        </w:rPr>
        <w:t>ne</w:t>
      </w:r>
      <w:r w:rsidR="00A67ADA" w:rsidRPr="00D01D57">
        <w:rPr>
          <w:rFonts w:asciiTheme="majorBidi" w:eastAsiaTheme="minorBidi" w:hAnsiTheme="majorBidi" w:cstheme="majorBidi"/>
          <w:lang w:val="en-US"/>
        </w:rPr>
        <w:t>l</w:t>
      </w:r>
      <w:r w:rsidRPr="00D01D57">
        <w:rPr>
          <w:rFonts w:asciiTheme="majorBidi" w:eastAsiaTheme="minorBidi" w:hAnsiTheme="majorBidi" w:cstheme="majorBidi"/>
          <w:lang w:val="en-US"/>
        </w:rPr>
        <w:t>. At this point, we are unable to indicate if the RSI would ha</w:t>
      </w:r>
      <w:r w:rsidR="00CB2260" w:rsidRPr="00D01D57">
        <w:rPr>
          <w:rFonts w:asciiTheme="majorBidi" w:eastAsiaTheme="minorBidi" w:hAnsiTheme="majorBidi" w:cstheme="majorBidi"/>
          <w:lang w:val="en-US"/>
        </w:rPr>
        <w:t xml:space="preserve">ve </w:t>
      </w:r>
      <w:r w:rsidRPr="00D01D57">
        <w:rPr>
          <w:rFonts w:asciiTheme="majorBidi" w:eastAsiaTheme="minorBidi" w:hAnsiTheme="majorBidi" w:cstheme="majorBidi"/>
          <w:lang w:val="en-US"/>
        </w:rPr>
        <w:t xml:space="preserve">an impact on the military’s optimism bias and willingness to take risks. Second, </w:t>
      </w:r>
      <w:r w:rsidRPr="00D01D57">
        <w:rPr>
          <w:lang w:val="en-US"/>
        </w:rPr>
        <w:t xml:space="preserve">our sample </w:t>
      </w:r>
      <w:r w:rsidR="00A67ADA" w:rsidRPr="00D01D57">
        <w:rPr>
          <w:lang w:val="en-US"/>
        </w:rPr>
        <w:t>is not necessarily representative of the entire military person</w:t>
      </w:r>
      <w:r w:rsidR="00C22590" w:rsidRPr="00D01D57">
        <w:rPr>
          <w:lang w:val="en-US"/>
        </w:rPr>
        <w:t>ne</w:t>
      </w:r>
      <w:r w:rsidR="00A67ADA" w:rsidRPr="00D01D57">
        <w:rPr>
          <w:lang w:val="en-US"/>
        </w:rPr>
        <w:t xml:space="preserve">l, </w:t>
      </w:r>
      <w:r w:rsidR="004361D0">
        <w:rPr>
          <w:lang w:val="en-US"/>
        </w:rPr>
        <w:t>so further studies are necessary to assess the</w:t>
      </w:r>
      <w:r w:rsidR="00A67ADA" w:rsidRPr="00D01D57">
        <w:rPr>
          <w:lang w:val="en-US"/>
        </w:rPr>
        <w:t xml:space="preserve"> military person</w:t>
      </w:r>
      <w:r w:rsidR="00C22590" w:rsidRPr="00D01D57">
        <w:rPr>
          <w:lang w:val="en-US"/>
        </w:rPr>
        <w:t>ne</w:t>
      </w:r>
      <w:r w:rsidR="00A67ADA" w:rsidRPr="00D01D57">
        <w:rPr>
          <w:lang w:val="en-US"/>
        </w:rPr>
        <w:t xml:space="preserve">l </w:t>
      </w:r>
      <w:r w:rsidR="004361D0">
        <w:rPr>
          <w:lang w:val="en-US"/>
        </w:rPr>
        <w:t>more in depth</w:t>
      </w:r>
      <w:r w:rsidRPr="00D01D57">
        <w:rPr>
          <w:lang w:val="en-US"/>
        </w:rPr>
        <w:t>.</w:t>
      </w:r>
      <w:r w:rsidR="00A67ADA" w:rsidRPr="00D01D57">
        <w:rPr>
          <w:lang w:val="en-US"/>
        </w:rPr>
        <w:t xml:space="preserve"> Needless to say, further research is urgently needed to examine these important factors. </w:t>
      </w:r>
    </w:p>
    <w:p w14:paraId="2F742BCB" w14:textId="3BF2DF66" w:rsidR="00CD3452" w:rsidRPr="00D01D57" w:rsidRDefault="00CD3452" w:rsidP="00D01D57">
      <w:pPr>
        <w:spacing w:line="480" w:lineRule="auto"/>
        <w:jc w:val="left"/>
        <w:rPr>
          <w:lang w:val="en-US"/>
        </w:rPr>
      </w:pPr>
      <w:r w:rsidRPr="00D01D57">
        <w:rPr>
          <w:lang w:val="en-US"/>
        </w:rPr>
        <w:tab/>
        <w:t xml:space="preserve">In summary, military personnel’s RTCs are the leading cause of death in peacetime and the research related to </w:t>
      </w:r>
      <w:r w:rsidRPr="00D01D57">
        <w:rPr>
          <w:rFonts w:asciiTheme="majorBidi" w:hAnsiTheme="majorBidi" w:cstheme="majorBidi"/>
          <w:lang w:val="en-US"/>
        </w:rPr>
        <w:t>the contributing factors (i.e. optimism bias and willingness to take risks) associated with RTCs are few and far between</w:t>
      </w:r>
      <w:r w:rsidRPr="00D01D57">
        <w:rPr>
          <w:lang w:val="en-US"/>
        </w:rPr>
        <w:t xml:space="preserve">. This research not only </w:t>
      </w:r>
      <w:r w:rsidRPr="00D01D57">
        <w:rPr>
          <w:rFonts w:asciiTheme="majorBidi" w:eastAsiaTheme="minorBidi" w:hAnsiTheme="majorBidi" w:cstheme="majorBidi"/>
          <w:lang w:val="en-US"/>
        </w:rPr>
        <w:t xml:space="preserve">provides the first empirical evidence of military’s optimism bias, but also illustrates how young people perceive </w:t>
      </w:r>
      <w:r w:rsidRPr="00D01D57">
        <w:rPr>
          <w:lang w:val="en-US"/>
        </w:rPr>
        <w:t xml:space="preserve">their own driving skills as better than their average peer, underestimated the probability of negative events </w:t>
      </w:r>
      <w:r w:rsidRPr="00D01D57">
        <w:rPr>
          <w:lang w:val="en-US"/>
        </w:rPr>
        <w:lastRenderedPageBreak/>
        <w:t>occurring</w:t>
      </w:r>
      <w:r w:rsidRPr="00D01D57">
        <w:rPr>
          <w:rFonts w:asciiTheme="majorBidi" w:eastAsiaTheme="minorBidi" w:hAnsiTheme="majorBidi" w:cstheme="majorBidi"/>
          <w:lang w:val="en-US"/>
        </w:rPr>
        <w:t xml:space="preserve">, and are more willing to take risks compared to older military personnel. It is important to acknowledge these factors when creating tailored RSIs, because they can be detrimental when trying to persuade young people to change their risky </w:t>
      </w:r>
      <w:r w:rsidR="00D01D57">
        <w:rPr>
          <w:rFonts w:asciiTheme="majorBidi" w:eastAsiaTheme="minorBidi" w:hAnsiTheme="majorBidi" w:cstheme="majorBidi"/>
          <w:lang w:val="en-US"/>
        </w:rPr>
        <w:t>behaviors</w:t>
      </w:r>
      <w:r w:rsidRPr="00D01D57">
        <w:rPr>
          <w:rFonts w:asciiTheme="majorBidi" w:eastAsiaTheme="minorBidi" w:hAnsiTheme="majorBidi" w:cstheme="majorBidi"/>
          <w:lang w:val="en-US"/>
        </w:rPr>
        <w:t>. Tak</w:t>
      </w:r>
      <w:r w:rsidR="00522F74">
        <w:rPr>
          <w:rFonts w:asciiTheme="majorBidi" w:eastAsiaTheme="minorBidi" w:hAnsiTheme="majorBidi" w:cstheme="majorBidi"/>
          <w:lang w:val="en-US"/>
        </w:rPr>
        <w:t xml:space="preserve">ing </w:t>
      </w:r>
      <w:r w:rsidRPr="00D01D57">
        <w:rPr>
          <w:rFonts w:asciiTheme="majorBidi" w:eastAsiaTheme="minorBidi" w:hAnsiTheme="majorBidi" w:cstheme="majorBidi"/>
          <w:lang w:val="en-US"/>
        </w:rPr>
        <w:t xml:space="preserve">them into account can </w:t>
      </w:r>
      <w:r w:rsidRPr="00D01D57">
        <w:rPr>
          <w:lang w:val="en-US"/>
        </w:rPr>
        <w:t xml:space="preserve">help decrease young drivers’ overrepresented in road traffic collisions. Nevertheless, while we focused solely on driver safety, it is important that future studies extend our results to other domains.  </w:t>
      </w:r>
    </w:p>
    <w:p w14:paraId="1F35D287" w14:textId="77777777" w:rsidR="00CD3452" w:rsidRPr="00D01D57" w:rsidRDefault="00CD3452" w:rsidP="00D01D57">
      <w:pPr>
        <w:spacing w:line="480" w:lineRule="auto"/>
        <w:jc w:val="left"/>
        <w:rPr>
          <w:lang w:val="en-US"/>
        </w:rPr>
      </w:pPr>
    </w:p>
    <w:p w14:paraId="16C0D4B4" w14:textId="77777777" w:rsidR="00CD3452" w:rsidRPr="00D01D57" w:rsidRDefault="00CD3452" w:rsidP="00D01D57">
      <w:pPr>
        <w:spacing w:line="480" w:lineRule="auto"/>
        <w:jc w:val="left"/>
        <w:rPr>
          <w:lang w:val="en-US"/>
        </w:rPr>
      </w:pPr>
      <w:r w:rsidRPr="00D01D57">
        <w:rPr>
          <w:lang w:val="en-US"/>
        </w:rPr>
        <w:t>The authors declared that they had no conflicts of interest with respect to their authorship or the publication of this article.</w:t>
      </w:r>
    </w:p>
    <w:p w14:paraId="3C23BB0D" w14:textId="77777777" w:rsidR="00A67ADA" w:rsidRDefault="00A67ADA" w:rsidP="00C4221A">
      <w:pPr>
        <w:spacing w:line="480" w:lineRule="auto"/>
        <w:jc w:val="left"/>
      </w:pPr>
      <w:bookmarkStart w:id="22" w:name="_nobmukgideu3" w:colFirst="0" w:colLast="0"/>
      <w:bookmarkEnd w:id="22"/>
    </w:p>
    <w:p w14:paraId="72F451A6" w14:textId="4A4109DA" w:rsidR="002F5230" w:rsidRPr="00A67ADA" w:rsidRDefault="00C64655" w:rsidP="00A67ADA">
      <w:pPr>
        <w:pStyle w:val="Heading1"/>
        <w:spacing w:line="480" w:lineRule="auto"/>
        <w:jc w:val="left"/>
        <w:rPr>
          <w:rFonts w:ascii="Arial" w:eastAsia="Arial" w:hAnsi="Arial" w:cs="Arial"/>
          <w:color w:val="2A2A2A"/>
          <w:highlight w:val="white"/>
        </w:rPr>
      </w:pPr>
      <w:r w:rsidRPr="00A67ADA">
        <w:t>References</w:t>
      </w:r>
    </w:p>
    <w:p w14:paraId="3D6A0F26" w14:textId="3F0D7483" w:rsidR="000658CA" w:rsidRDefault="000658CA" w:rsidP="000658CA">
      <w:pPr>
        <w:spacing w:line="480" w:lineRule="auto"/>
        <w:jc w:val="left"/>
        <w:rPr>
          <w:sz w:val="22"/>
          <w:szCs w:val="22"/>
        </w:rPr>
      </w:pPr>
      <w:r>
        <w:rPr>
          <w:sz w:val="22"/>
          <w:szCs w:val="22"/>
        </w:rPr>
        <w:t>Adler, A.B., Britt, T.W., Castro, C.A., McGurk, D., &amp; Bliese, P.D., (2011). Effect of transition home from</w:t>
      </w:r>
    </w:p>
    <w:p w14:paraId="21ED34A2" w14:textId="629BE30E" w:rsidR="002F5230" w:rsidRDefault="00C64655" w:rsidP="00D01D57">
      <w:pPr>
        <w:spacing w:line="480" w:lineRule="auto"/>
        <w:ind w:firstLine="720"/>
        <w:jc w:val="left"/>
        <w:rPr>
          <w:sz w:val="22"/>
          <w:szCs w:val="22"/>
        </w:rPr>
      </w:pPr>
      <w:r>
        <w:rPr>
          <w:sz w:val="22"/>
          <w:szCs w:val="22"/>
        </w:rPr>
        <w:t xml:space="preserve">combat on risk-taking and health-related behaviors. </w:t>
      </w:r>
      <w:r>
        <w:rPr>
          <w:i/>
          <w:sz w:val="22"/>
          <w:szCs w:val="22"/>
        </w:rPr>
        <w:t>Journal of Traumatic Stress</w:t>
      </w:r>
      <w:r>
        <w:rPr>
          <w:sz w:val="22"/>
          <w:szCs w:val="22"/>
        </w:rPr>
        <w:t>, 24, 381–389;</w:t>
      </w:r>
    </w:p>
    <w:p w14:paraId="4468B03F" w14:textId="77777777" w:rsidR="000658CA" w:rsidRDefault="00C64655" w:rsidP="000658CA">
      <w:pPr>
        <w:spacing w:line="480" w:lineRule="auto"/>
        <w:jc w:val="left"/>
        <w:rPr>
          <w:sz w:val="22"/>
          <w:szCs w:val="22"/>
        </w:rPr>
      </w:pPr>
      <w:r>
        <w:rPr>
          <w:sz w:val="22"/>
          <w:szCs w:val="22"/>
        </w:rPr>
        <w:t xml:space="preserve">Barker, C.T., (2004). The alcohol hangover and its potential impact on the UK armed forces: a review of the </w:t>
      </w:r>
    </w:p>
    <w:p w14:paraId="2408F0E9" w14:textId="023B9FA8" w:rsidR="002F5230" w:rsidRDefault="00C64655" w:rsidP="00D01D57">
      <w:pPr>
        <w:spacing w:line="480" w:lineRule="auto"/>
        <w:ind w:firstLine="720"/>
        <w:jc w:val="left"/>
        <w:rPr>
          <w:sz w:val="22"/>
          <w:szCs w:val="22"/>
        </w:rPr>
      </w:pPr>
      <w:r>
        <w:rPr>
          <w:sz w:val="22"/>
          <w:szCs w:val="22"/>
        </w:rPr>
        <w:t xml:space="preserve">literature on post-alcohol impairment. </w:t>
      </w:r>
      <w:r>
        <w:rPr>
          <w:i/>
          <w:sz w:val="22"/>
          <w:szCs w:val="22"/>
        </w:rPr>
        <w:t>Journal of the Royal Army Medical Corps</w:t>
      </w:r>
      <w:r>
        <w:rPr>
          <w:sz w:val="22"/>
          <w:szCs w:val="22"/>
        </w:rPr>
        <w:t>, 150: 168–74.</w:t>
      </w:r>
    </w:p>
    <w:p w14:paraId="555765F9" w14:textId="77777777" w:rsidR="000658CA" w:rsidRDefault="00C65E7D" w:rsidP="000658CA">
      <w:pPr>
        <w:spacing w:line="480" w:lineRule="auto"/>
        <w:jc w:val="left"/>
        <w:rPr>
          <w:sz w:val="22"/>
          <w:szCs w:val="22"/>
        </w:rPr>
      </w:pPr>
      <w:r>
        <w:rPr>
          <w:sz w:val="22"/>
          <w:szCs w:val="22"/>
        </w:rPr>
        <w:t xml:space="preserve">Bates, L., Hawkins, A., Rodwell, D., Anderson, L., Watson, B., Filtness, A., &amp; Larue, G.S., (2019). </w:t>
      </w:r>
    </w:p>
    <w:p w14:paraId="0DB2CF92" w14:textId="7975496E" w:rsidR="00C65E7D" w:rsidRPr="00C65E7D" w:rsidRDefault="00C65E7D" w:rsidP="00D01D57">
      <w:pPr>
        <w:spacing w:line="480" w:lineRule="auto"/>
        <w:ind w:left="720"/>
        <w:jc w:val="left"/>
        <w:rPr>
          <w:sz w:val="22"/>
          <w:szCs w:val="22"/>
        </w:rPr>
      </w:pPr>
      <w:r>
        <w:rPr>
          <w:sz w:val="22"/>
          <w:szCs w:val="22"/>
        </w:rPr>
        <w:t>The effect</w:t>
      </w:r>
      <w:r w:rsidR="000658CA">
        <w:rPr>
          <w:sz w:val="22"/>
          <w:szCs w:val="22"/>
        </w:rPr>
        <w:t xml:space="preserve"> </w:t>
      </w:r>
      <w:r>
        <w:rPr>
          <w:sz w:val="22"/>
          <w:szCs w:val="22"/>
        </w:rPr>
        <w:t xml:space="preserve">of psychosocial factors on perceptions of driver education using the goals for diver education framework. </w:t>
      </w:r>
      <w:r>
        <w:rPr>
          <w:i/>
          <w:iCs/>
          <w:sz w:val="22"/>
          <w:szCs w:val="22"/>
        </w:rPr>
        <w:t xml:space="preserve">Transportation Research Part F: Traffic Psychology and </w:t>
      </w:r>
      <w:r w:rsidR="00D01D57">
        <w:rPr>
          <w:i/>
          <w:iCs/>
          <w:sz w:val="22"/>
          <w:szCs w:val="22"/>
        </w:rPr>
        <w:t>Behavior</w:t>
      </w:r>
      <w:r>
        <w:rPr>
          <w:i/>
          <w:iCs/>
          <w:sz w:val="22"/>
          <w:szCs w:val="22"/>
        </w:rPr>
        <w:t xml:space="preserve">, </w:t>
      </w:r>
      <w:r>
        <w:rPr>
          <w:sz w:val="22"/>
          <w:szCs w:val="22"/>
        </w:rPr>
        <w:t>66, 151-161;</w:t>
      </w:r>
    </w:p>
    <w:p w14:paraId="54183D9D" w14:textId="77777777" w:rsidR="000658CA" w:rsidRDefault="00C64655" w:rsidP="000658CA">
      <w:pPr>
        <w:spacing w:line="480" w:lineRule="auto"/>
        <w:jc w:val="left"/>
        <w:rPr>
          <w:sz w:val="22"/>
          <w:szCs w:val="22"/>
        </w:rPr>
      </w:pPr>
      <w:r>
        <w:rPr>
          <w:sz w:val="22"/>
          <w:szCs w:val="22"/>
        </w:rPr>
        <w:t xml:space="preserve">Bell, N.S., Amoroso, P.J., Yore, M.M., Smith, G.S., Jones B.H., (2000). Self-reported risk-taking behaviors </w:t>
      </w:r>
    </w:p>
    <w:p w14:paraId="060EEE1E" w14:textId="14EFF1B4" w:rsidR="002F5230" w:rsidRDefault="00C64655" w:rsidP="00D01D57">
      <w:pPr>
        <w:spacing w:line="480" w:lineRule="auto"/>
        <w:ind w:left="720"/>
        <w:jc w:val="left"/>
        <w:rPr>
          <w:sz w:val="22"/>
          <w:szCs w:val="22"/>
        </w:rPr>
      </w:pPr>
      <w:r>
        <w:rPr>
          <w:sz w:val="22"/>
          <w:szCs w:val="22"/>
        </w:rPr>
        <w:t xml:space="preserve">and hospitalization for motor vehicle injury among active duty army personnel. </w:t>
      </w:r>
      <w:r>
        <w:rPr>
          <w:i/>
          <w:sz w:val="22"/>
          <w:szCs w:val="22"/>
        </w:rPr>
        <w:t>American Journal of Preventive Medicine</w:t>
      </w:r>
      <w:r>
        <w:rPr>
          <w:sz w:val="22"/>
          <w:szCs w:val="22"/>
        </w:rPr>
        <w:t>, 18: 85–95</w:t>
      </w:r>
    </w:p>
    <w:p w14:paraId="4BF590B6" w14:textId="77777777" w:rsidR="000658CA" w:rsidRDefault="00C64655" w:rsidP="00A67ADA">
      <w:pPr>
        <w:spacing w:line="480" w:lineRule="auto"/>
        <w:jc w:val="left"/>
        <w:rPr>
          <w:i/>
          <w:sz w:val="22"/>
          <w:szCs w:val="22"/>
        </w:rPr>
      </w:pPr>
      <w:r>
        <w:rPr>
          <w:sz w:val="22"/>
          <w:szCs w:val="22"/>
        </w:rPr>
        <w:t>Biersner, R.J., &amp; LaRocco, J.M., (1983). Personality characteristics of U.S. Navy divers. J</w:t>
      </w:r>
      <w:r>
        <w:rPr>
          <w:i/>
          <w:sz w:val="22"/>
          <w:szCs w:val="22"/>
        </w:rPr>
        <w:t xml:space="preserve">ournal of </w:t>
      </w:r>
    </w:p>
    <w:p w14:paraId="05D1B5B7" w14:textId="410084DB" w:rsidR="002F5230" w:rsidRDefault="00C64655" w:rsidP="00D01D57">
      <w:pPr>
        <w:spacing w:line="480" w:lineRule="auto"/>
        <w:ind w:firstLine="720"/>
        <w:jc w:val="left"/>
        <w:rPr>
          <w:sz w:val="22"/>
          <w:szCs w:val="22"/>
        </w:rPr>
      </w:pPr>
      <w:r>
        <w:rPr>
          <w:i/>
          <w:sz w:val="22"/>
          <w:szCs w:val="22"/>
        </w:rPr>
        <w:t>Occupational and Organizational Psychology.</w:t>
      </w:r>
      <w:r>
        <w:rPr>
          <w:sz w:val="22"/>
          <w:szCs w:val="22"/>
        </w:rPr>
        <w:t>, 56 (1983), pp. 329-334;</w:t>
      </w:r>
    </w:p>
    <w:p w14:paraId="4D8DEF64" w14:textId="77777777" w:rsidR="000658CA" w:rsidRDefault="00414F47" w:rsidP="00A67ADA">
      <w:pPr>
        <w:spacing w:line="480" w:lineRule="auto"/>
        <w:jc w:val="left"/>
        <w:rPr>
          <w:i/>
          <w:iCs/>
          <w:sz w:val="22"/>
          <w:szCs w:val="22"/>
        </w:rPr>
      </w:pPr>
      <w:r w:rsidRPr="00D01D57">
        <w:rPr>
          <w:sz w:val="22"/>
          <w:szCs w:val="22"/>
          <w:lang w:val="en-US"/>
        </w:rPr>
        <w:t xml:space="preserve">Bina, M., Graziano, F., &amp; Bonino, S. (2006). </w:t>
      </w:r>
      <w:r w:rsidRPr="00414F47">
        <w:rPr>
          <w:sz w:val="22"/>
          <w:szCs w:val="22"/>
        </w:rPr>
        <w:t xml:space="preserve">Risky driving and lifestyles in adolescence. </w:t>
      </w:r>
      <w:r w:rsidRPr="00414F47">
        <w:rPr>
          <w:i/>
          <w:iCs/>
          <w:sz w:val="22"/>
          <w:szCs w:val="22"/>
        </w:rPr>
        <w:t xml:space="preserve">Accident Analysis </w:t>
      </w:r>
    </w:p>
    <w:p w14:paraId="082214FF" w14:textId="26BD7714" w:rsidR="00414F47" w:rsidRDefault="00414F47" w:rsidP="00D01D57">
      <w:pPr>
        <w:spacing w:line="480" w:lineRule="auto"/>
        <w:ind w:firstLine="720"/>
        <w:jc w:val="left"/>
        <w:rPr>
          <w:sz w:val="22"/>
          <w:szCs w:val="22"/>
        </w:rPr>
      </w:pPr>
      <w:r>
        <w:rPr>
          <w:i/>
          <w:iCs/>
          <w:sz w:val="22"/>
          <w:szCs w:val="22"/>
        </w:rPr>
        <w:t>and</w:t>
      </w:r>
      <w:r w:rsidRPr="00414F47">
        <w:rPr>
          <w:i/>
          <w:iCs/>
          <w:sz w:val="22"/>
          <w:szCs w:val="22"/>
        </w:rPr>
        <w:t xml:space="preserve"> Prevention</w:t>
      </w:r>
      <w:r w:rsidRPr="00414F47">
        <w:rPr>
          <w:sz w:val="22"/>
          <w:szCs w:val="22"/>
        </w:rPr>
        <w:t>, 38(3), 472–481. doi:10.1016/j.aap.2005.11.003 </w:t>
      </w:r>
    </w:p>
    <w:p w14:paraId="139896A7" w14:textId="77777777" w:rsidR="000658CA" w:rsidRDefault="009157BC" w:rsidP="00A67ADA">
      <w:pPr>
        <w:spacing w:line="480" w:lineRule="auto"/>
        <w:jc w:val="left"/>
        <w:rPr>
          <w:sz w:val="22"/>
          <w:szCs w:val="22"/>
        </w:rPr>
      </w:pPr>
      <w:r>
        <w:rPr>
          <w:sz w:val="22"/>
          <w:szCs w:val="22"/>
        </w:rPr>
        <w:lastRenderedPageBreak/>
        <w:t xml:space="preserve">Bingham, CR., Simons-Morton, B.G., </w:t>
      </w:r>
      <w:r w:rsidRPr="009157BC">
        <w:rPr>
          <w:rFonts w:ascii="Calibri" w:hAnsi="Calibri" w:cs="Calibri"/>
          <w:sz w:val="22"/>
          <w:szCs w:val="22"/>
        </w:rPr>
        <w:t>﻿</w:t>
      </w:r>
      <w:r w:rsidRPr="009157BC">
        <w:rPr>
          <w:sz w:val="22"/>
          <w:szCs w:val="22"/>
        </w:rPr>
        <w:t>Pradhan, AK.</w:t>
      </w:r>
      <w:r>
        <w:rPr>
          <w:sz w:val="22"/>
          <w:szCs w:val="22"/>
        </w:rPr>
        <w:t xml:space="preserve">, </w:t>
      </w:r>
      <w:r w:rsidRPr="009157BC">
        <w:rPr>
          <w:sz w:val="22"/>
          <w:szCs w:val="22"/>
        </w:rPr>
        <w:t xml:space="preserve">Li, </w:t>
      </w:r>
      <w:r>
        <w:rPr>
          <w:sz w:val="22"/>
          <w:szCs w:val="22"/>
        </w:rPr>
        <w:t xml:space="preserve">K., </w:t>
      </w:r>
      <w:r w:rsidRPr="009157BC">
        <w:rPr>
          <w:sz w:val="22"/>
          <w:szCs w:val="22"/>
        </w:rPr>
        <w:t xml:space="preserve">Almani, </w:t>
      </w:r>
      <w:r>
        <w:rPr>
          <w:sz w:val="22"/>
          <w:szCs w:val="22"/>
        </w:rPr>
        <w:t xml:space="preserve">F., </w:t>
      </w:r>
      <w:r w:rsidRPr="009157BC">
        <w:rPr>
          <w:sz w:val="22"/>
          <w:szCs w:val="22"/>
        </w:rPr>
        <w:t>Falk, EB.</w:t>
      </w:r>
      <w:r>
        <w:rPr>
          <w:sz w:val="22"/>
          <w:szCs w:val="22"/>
        </w:rPr>
        <w:t xml:space="preserve">, </w:t>
      </w:r>
      <w:r w:rsidRPr="009157BC">
        <w:rPr>
          <w:sz w:val="22"/>
          <w:szCs w:val="22"/>
        </w:rPr>
        <w:t>Shope, JT.</w:t>
      </w:r>
      <w:r>
        <w:rPr>
          <w:sz w:val="22"/>
          <w:szCs w:val="22"/>
        </w:rPr>
        <w:t xml:space="preserve">, e al., </w:t>
      </w:r>
    </w:p>
    <w:p w14:paraId="391B3EC4" w14:textId="238EED3C" w:rsidR="009157BC" w:rsidRPr="00CB2260" w:rsidRDefault="009157BC" w:rsidP="00D01D57">
      <w:pPr>
        <w:spacing w:line="480" w:lineRule="auto"/>
        <w:ind w:left="720"/>
        <w:jc w:val="left"/>
        <w:rPr>
          <w:sz w:val="22"/>
          <w:szCs w:val="22"/>
        </w:rPr>
      </w:pPr>
      <w:r>
        <w:rPr>
          <w:sz w:val="22"/>
          <w:szCs w:val="22"/>
        </w:rPr>
        <w:t xml:space="preserve">(2016). </w:t>
      </w:r>
      <w:r w:rsidRPr="009157BC">
        <w:rPr>
          <w:rFonts w:ascii="Calibri" w:hAnsi="Calibri" w:cs="Calibri"/>
          <w:sz w:val="22"/>
          <w:szCs w:val="22"/>
        </w:rPr>
        <w:t>﻿</w:t>
      </w:r>
      <w:r w:rsidRPr="009157BC">
        <w:rPr>
          <w:sz w:val="22"/>
          <w:szCs w:val="22"/>
        </w:rPr>
        <w:t>Peer passenger norms and pressure: Experimental effects on simulated driving among teenage males</w:t>
      </w:r>
      <w:r>
        <w:rPr>
          <w:sz w:val="22"/>
          <w:szCs w:val="22"/>
        </w:rPr>
        <w:t xml:space="preserve">. </w:t>
      </w:r>
      <w:r w:rsidRPr="009157BC">
        <w:rPr>
          <w:rFonts w:ascii="Calibri" w:hAnsi="Calibri" w:cs="Calibri"/>
          <w:sz w:val="22"/>
          <w:szCs w:val="22"/>
        </w:rPr>
        <w:t>﻿</w:t>
      </w:r>
      <w:r w:rsidRPr="00CB2260">
        <w:rPr>
          <w:i/>
          <w:iCs/>
          <w:sz w:val="22"/>
          <w:szCs w:val="22"/>
        </w:rPr>
        <w:t xml:space="preserve">Transportation Research Part F: Traffic Psychology and </w:t>
      </w:r>
      <w:r w:rsidR="00D01D57">
        <w:rPr>
          <w:i/>
          <w:iCs/>
          <w:sz w:val="22"/>
          <w:szCs w:val="22"/>
        </w:rPr>
        <w:t>Behavior</w:t>
      </w:r>
      <w:r>
        <w:rPr>
          <w:i/>
          <w:iCs/>
          <w:sz w:val="22"/>
          <w:szCs w:val="22"/>
        </w:rPr>
        <w:t xml:space="preserve">, </w:t>
      </w:r>
      <w:r>
        <w:rPr>
          <w:sz w:val="22"/>
          <w:szCs w:val="22"/>
        </w:rPr>
        <w:t xml:space="preserve">41, 124-137; </w:t>
      </w:r>
      <w:r w:rsidRPr="009157BC">
        <w:rPr>
          <w:rFonts w:ascii="Calibri" w:hAnsi="Calibri" w:cs="Calibri"/>
          <w:sz w:val="22"/>
          <w:szCs w:val="22"/>
        </w:rPr>
        <w:t>﻿</w:t>
      </w:r>
      <w:r w:rsidRPr="009157BC">
        <w:rPr>
          <w:sz w:val="22"/>
          <w:szCs w:val="22"/>
        </w:rPr>
        <w:t>10.1016/j.trf.2016.06.007</w:t>
      </w:r>
    </w:p>
    <w:p w14:paraId="046D5AF0" w14:textId="77777777" w:rsidR="000658CA" w:rsidRDefault="00C64655" w:rsidP="00A67ADA">
      <w:pPr>
        <w:spacing w:line="480" w:lineRule="auto"/>
        <w:jc w:val="left"/>
        <w:rPr>
          <w:sz w:val="22"/>
          <w:szCs w:val="22"/>
        </w:rPr>
      </w:pPr>
      <w:r>
        <w:rPr>
          <w:sz w:val="22"/>
          <w:szCs w:val="22"/>
        </w:rPr>
        <w:t xml:space="preserve">Blais, A.R., &amp; Weber, E. U. (2006). A domain-specific risk-taking (DOSPERT) scale for adult populations. </w:t>
      </w:r>
    </w:p>
    <w:p w14:paraId="5934E587" w14:textId="5FD834C5" w:rsidR="002F5230" w:rsidRDefault="00C64655" w:rsidP="00D01D57">
      <w:pPr>
        <w:spacing w:line="480" w:lineRule="auto"/>
        <w:ind w:firstLine="720"/>
        <w:jc w:val="left"/>
        <w:rPr>
          <w:sz w:val="22"/>
          <w:szCs w:val="22"/>
        </w:rPr>
      </w:pPr>
      <w:r>
        <w:rPr>
          <w:i/>
          <w:sz w:val="22"/>
          <w:szCs w:val="22"/>
        </w:rPr>
        <w:t>Judgment and Decision Making</w:t>
      </w:r>
      <w:r>
        <w:rPr>
          <w:sz w:val="22"/>
          <w:szCs w:val="22"/>
        </w:rPr>
        <w:t>, 1(1), 33–47;</w:t>
      </w:r>
    </w:p>
    <w:p w14:paraId="0F582334" w14:textId="77777777" w:rsidR="000658CA" w:rsidRDefault="00F90F44" w:rsidP="00A67ADA">
      <w:pPr>
        <w:spacing w:line="480" w:lineRule="auto"/>
        <w:jc w:val="left"/>
        <w:rPr>
          <w:sz w:val="22"/>
          <w:szCs w:val="22"/>
        </w:rPr>
      </w:pPr>
      <w:r w:rsidRPr="00F90F44">
        <w:rPr>
          <w:sz w:val="22"/>
          <w:szCs w:val="22"/>
        </w:rPr>
        <w:t xml:space="preserve">Bray, R. M., Marsden, M. E., &amp; Peterson, M. R. (1991). Standardized comparisons of the use of alcohol, </w:t>
      </w:r>
    </w:p>
    <w:p w14:paraId="6CFA939F" w14:textId="724655D8" w:rsidR="00F90F44" w:rsidRDefault="00F90F44" w:rsidP="00D01D57">
      <w:pPr>
        <w:spacing w:line="480" w:lineRule="auto"/>
        <w:ind w:left="720"/>
        <w:jc w:val="left"/>
        <w:rPr>
          <w:sz w:val="22"/>
          <w:szCs w:val="22"/>
        </w:rPr>
      </w:pPr>
      <w:r w:rsidRPr="00F90F44">
        <w:rPr>
          <w:sz w:val="22"/>
          <w:szCs w:val="22"/>
        </w:rPr>
        <w:t xml:space="preserve">drugs, and cigarettes among military personnel and civilians. </w:t>
      </w:r>
      <w:r w:rsidRPr="00F90F44">
        <w:rPr>
          <w:i/>
          <w:iCs/>
          <w:sz w:val="22"/>
          <w:szCs w:val="22"/>
        </w:rPr>
        <w:t>American journal of public health</w:t>
      </w:r>
      <w:r w:rsidRPr="00F90F44">
        <w:rPr>
          <w:sz w:val="22"/>
          <w:szCs w:val="22"/>
        </w:rPr>
        <w:t>, 81(7), 865–869. https://doi.org/10.2105/ajph.81.7.865</w:t>
      </w:r>
    </w:p>
    <w:p w14:paraId="35F23857" w14:textId="77777777" w:rsidR="000658CA" w:rsidRDefault="00C64655" w:rsidP="00A67ADA">
      <w:pPr>
        <w:spacing w:line="480" w:lineRule="auto"/>
        <w:jc w:val="left"/>
        <w:rPr>
          <w:sz w:val="22"/>
          <w:szCs w:val="22"/>
        </w:rPr>
      </w:pPr>
      <w:r>
        <w:rPr>
          <w:sz w:val="22"/>
          <w:szCs w:val="22"/>
        </w:rPr>
        <w:t>Breivik, G</w:t>
      </w:r>
      <w:r w:rsidR="00F90F44">
        <w:rPr>
          <w:sz w:val="22"/>
          <w:szCs w:val="22"/>
        </w:rPr>
        <w:t>.,</w:t>
      </w:r>
      <w:r>
        <w:rPr>
          <w:sz w:val="22"/>
          <w:szCs w:val="22"/>
        </w:rPr>
        <w:t xml:space="preserve"> Sand, T</w:t>
      </w:r>
      <w:r w:rsidR="00F90F44">
        <w:rPr>
          <w:sz w:val="22"/>
          <w:szCs w:val="22"/>
        </w:rPr>
        <w:t>.,</w:t>
      </w:r>
      <w:r>
        <w:rPr>
          <w:sz w:val="22"/>
          <w:szCs w:val="22"/>
        </w:rPr>
        <w:t xml:space="preserve"> &amp; Sookermany, A.</w:t>
      </w:r>
      <w:r w:rsidR="00F90F44">
        <w:rPr>
          <w:sz w:val="22"/>
          <w:szCs w:val="22"/>
        </w:rPr>
        <w:t>,</w:t>
      </w:r>
      <w:r>
        <w:rPr>
          <w:sz w:val="22"/>
          <w:szCs w:val="22"/>
        </w:rPr>
        <w:t xml:space="preserve"> (2019). Risk-Taking and Sensation Seeking in Military Contexts: A </w:t>
      </w:r>
    </w:p>
    <w:p w14:paraId="5D5640C9" w14:textId="434B2C60" w:rsidR="002F5230" w:rsidRDefault="00C64655" w:rsidP="00D01D57">
      <w:pPr>
        <w:spacing w:line="480" w:lineRule="auto"/>
        <w:ind w:firstLine="720"/>
        <w:jc w:val="left"/>
        <w:rPr>
          <w:sz w:val="22"/>
          <w:szCs w:val="22"/>
        </w:rPr>
      </w:pPr>
      <w:r>
        <w:rPr>
          <w:sz w:val="22"/>
          <w:szCs w:val="22"/>
        </w:rPr>
        <w:t xml:space="preserve">Literature Review. </w:t>
      </w:r>
      <w:r>
        <w:rPr>
          <w:i/>
          <w:sz w:val="22"/>
          <w:szCs w:val="22"/>
        </w:rPr>
        <w:t>SAGE Open</w:t>
      </w:r>
      <w:r>
        <w:rPr>
          <w:sz w:val="22"/>
          <w:szCs w:val="22"/>
        </w:rPr>
        <w:t xml:space="preserve">. 9. 215824401882449. 10.1177/2158244018824498. </w:t>
      </w:r>
    </w:p>
    <w:p w14:paraId="410B1E1B" w14:textId="77777777" w:rsidR="000658CA" w:rsidRDefault="00C65E7D" w:rsidP="00A67ADA">
      <w:pPr>
        <w:spacing w:line="480" w:lineRule="auto"/>
        <w:jc w:val="left"/>
        <w:rPr>
          <w:sz w:val="22"/>
          <w:szCs w:val="22"/>
          <w:lang w:val="en-US"/>
        </w:rPr>
      </w:pPr>
      <w:r w:rsidRPr="00C65E7D">
        <w:rPr>
          <w:sz w:val="22"/>
          <w:szCs w:val="22"/>
          <w:lang w:val="en-US"/>
        </w:rPr>
        <w:t xml:space="preserve">Brijs, K., Cuenen, A., Brijs, T., Ruiter, R.A.C., Wets, G. (2014). Evaluating the effectiveness of post-license </w:t>
      </w:r>
    </w:p>
    <w:p w14:paraId="76B6B8CA" w14:textId="286836CD" w:rsidR="00C65E7D" w:rsidRDefault="00C65E7D" w:rsidP="00D01D57">
      <w:pPr>
        <w:spacing w:line="480" w:lineRule="auto"/>
        <w:ind w:firstLine="720"/>
        <w:jc w:val="left"/>
        <w:rPr>
          <w:sz w:val="22"/>
          <w:szCs w:val="22"/>
          <w:lang w:val="en-US"/>
        </w:rPr>
      </w:pPr>
      <w:r w:rsidRPr="00C65E7D">
        <w:rPr>
          <w:sz w:val="22"/>
          <w:szCs w:val="22"/>
          <w:lang w:val="en-US"/>
        </w:rPr>
        <w:t xml:space="preserve">education program for young novice drivers in Belgium. </w:t>
      </w:r>
      <w:r w:rsidRPr="00C65E7D">
        <w:rPr>
          <w:i/>
          <w:sz w:val="22"/>
          <w:szCs w:val="22"/>
          <w:lang w:val="en-US"/>
        </w:rPr>
        <w:t xml:space="preserve">Accident Analysis and Prevention </w:t>
      </w:r>
      <w:r w:rsidRPr="00C65E7D">
        <w:rPr>
          <w:sz w:val="22"/>
          <w:szCs w:val="22"/>
          <w:lang w:val="en-US"/>
        </w:rPr>
        <w:t>66, 62-71.</w:t>
      </w:r>
    </w:p>
    <w:p w14:paraId="19220842" w14:textId="77777777" w:rsidR="000658CA" w:rsidRDefault="00153CFE" w:rsidP="00A67ADA">
      <w:pPr>
        <w:spacing w:line="480" w:lineRule="auto"/>
        <w:jc w:val="left"/>
        <w:rPr>
          <w:i/>
          <w:iCs/>
          <w:sz w:val="22"/>
          <w:szCs w:val="22"/>
          <w:lang w:val="en-US"/>
        </w:rPr>
      </w:pPr>
      <w:r w:rsidRPr="00153CFE">
        <w:rPr>
          <w:sz w:val="22"/>
          <w:szCs w:val="22"/>
          <w:lang w:val="en-US"/>
        </w:rPr>
        <w:t xml:space="preserve">Brown, J. D. (1986). Evaluations of self and others: Self-enhancement biases in social judgments. </w:t>
      </w:r>
      <w:r w:rsidRPr="00153CFE">
        <w:rPr>
          <w:i/>
          <w:iCs/>
          <w:sz w:val="22"/>
          <w:szCs w:val="22"/>
          <w:lang w:val="en-US"/>
        </w:rPr>
        <w:t xml:space="preserve">Social </w:t>
      </w:r>
    </w:p>
    <w:p w14:paraId="0991653B" w14:textId="628EBE29" w:rsidR="00153CFE" w:rsidRPr="00C65E7D" w:rsidRDefault="00153CFE" w:rsidP="00D01D57">
      <w:pPr>
        <w:spacing w:line="480" w:lineRule="auto"/>
        <w:ind w:firstLine="720"/>
        <w:jc w:val="left"/>
        <w:rPr>
          <w:sz w:val="22"/>
          <w:szCs w:val="22"/>
          <w:lang w:val="en-US"/>
        </w:rPr>
      </w:pPr>
      <w:r w:rsidRPr="00153CFE">
        <w:rPr>
          <w:i/>
          <w:iCs/>
          <w:sz w:val="22"/>
          <w:szCs w:val="22"/>
          <w:lang w:val="en-US"/>
        </w:rPr>
        <w:t>Cognition</w:t>
      </w:r>
      <w:r w:rsidRPr="00153CFE">
        <w:rPr>
          <w:sz w:val="22"/>
          <w:szCs w:val="22"/>
          <w:lang w:val="en-US"/>
        </w:rPr>
        <w:t>, 4(4), 353–376. https://doi.org/10.1521/soco.1986.4.4.353</w:t>
      </w:r>
    </w:p>
    <w:p w14:paraId="223A8159" w14:textId="77777777" w:rsidR="000658CA" w:rsidRDefault="00C64655" w:rsidP="00A67ADA">
      <w:pPr>
        <w:spacing w:line="480" w:lineRule="auto"/>
        <w:jc w:val="left"/>
        <w:rPr>
          <w:i/>
          <w:sz w:val="22"/>
          <w:szCs w:val="22"/>
        </w:rPr>
      </w:pPr>
      <w:r>
        <w:rPr>
          <w:sz w:val="22"/>
          <w:szCs w:val="22"/>
        </w:rPr>
        <w:t xml:space="preserve">Brown, J.D., (2012). Understanding the Better Than Average Effect: Motives (Still) Matter. </w:t>
      </w:r>
      <w:r>
        <w:rPr>
          <w:i/>
          <w:sz w:val="22"/>
          <w:szCs w:val="22"/>
        </w:rPr>
        <w:t xml:space="preserve">Personality and </w:t>
      </w:r>
    </w:p>
    <w:p w14:paraId="51004991" w14:textId="49A38BE4" w:rsidR="002F5230" w:rsidRDefault="00C64655" w:rsidP="00D01D57">
      <w:pPr>
        <w:spacing w:line="480" w:lineRule="auto"/>
        <w:ind w:firstLine="720"/>
        <w:jc w:val="left"/>
        <w:rPr>
          <w:sz w:val="22"/>
          <w:szCs w:val="22"/>
        </w:rPr>
      </w:pPr>
      <w:r>
        <w:rPr>
          <w:i/>
          <w:sz w:val="22"/>
          <w:szCs w:val="22"/>
        </w:rPr>
        <w:t>Social Psychology Bulletin</w:t>
      </w:r>
      <w:r>
        <w:rPr>
          <w:sz w:val="22"/>
          <w:szCs w:val="22"/>
        </w:rPr>
        <w:t xml:space="preserve"> 38(2) 209–219 DOI: 10.1177/0146167211432763</w:t>
      </w:r>
    </w:p>
    <w:p w14:paraId="22095A87" w14:textId="77777777" w:rsidR="000658CA" w:rsidRDefault="00B9421A" w:rsidP="00A67ADA">
      <w:pPr>
        <w:spacing w:line="480" w:lineRule="auto"/>
        <w:jc w:val="left"/>
        <w:rPr>
          <w:sz w:val="22"/>
          <w:szCs w:val="22"/>
        </w:rPr>
      </w:pPr>
      <w:r w:rsidRPr="00B9421A">
        <w:rPr>
          <w:rFonts w:ascii="Calibri" w:hAnsi="Calibri" w:cs="Calibri"/>
          <w:sz w:val="22"/>
          <w:szCs w:val="22"/>
        </w:rPr>
        <w:t>﻿</w:t>
      </w:r>
      <w:r w:rsidRPr="00B9421A">
        <w:rPr>
          <w:sz w:val="22"/>
          <w:szCs w:val="22"/>
        </w:rPr>
        <w:t xml:space="preserve">Chen, L.H., Baker, S.P., Braver, E.R., </w:t>
      </w:r>
      <w:r>
        <w:rPr>
          <w:sz w:val="22"/>
          <w:szCs w:val="22"/>
        </w:rPr>
        <w:t>&amp;</w:t>
      </w:r>
      <w:r w:rsidRPr="00B9421A">
        <w:rPr>
          <w:sz w:val="22"/>
          <w:szCs w:val="22"/>
        </w:rPr>
        <w:t xml:space="preserve"> Li, G. (2000.) Carrying passengers as a risk factor for crashes fatal to </w:t>
      </w:r>
    </w:p>
    <w:p w14:paraId="7E1F397B" w14:textId="3980ECCE" w:rsidR="00B9421A" w:rsidRDefault="00B9421A" w:rsidP="00D01D57">
      <w:pPr>
        <w:spacing w:line="480" w:lineRule="auto"/>
        <w:ind w:firstLine="720"/>
        <w:jc w:val="left"/>
        <w:rPr>
          <w:sz w:val="22"/>
          <w:szCs w:val="22"/>
        </w:rPr>
      </w:pPr>
      <w:r w:rsidRPr="00B9421A">
        <w:rPr>
          <w:sz w:val="22"/>
          <w:szCs w:val="22"/>
        </w:rPr>
        <w:t xml:space="preserve">16- and 17-year-old drivers. </w:t>
      </w:r>
      <w:r w:rsidRPr="00B9421A">
        <w:rPr>
          <w:i/>
          <w:iCs/>
          <w:sz w:val="22"/>
          <w:szCs w:val="22"/>
        </w:rPr>
        <w:t>JAMA</w:t>
      </w:r>
      <w:r w:rsidRPr="00B9421A">
        <w:rPr>
          <w:sz w:val="22"/>
          <w:szCs w:val="22"/>
        </w:rPr>
        <w:t>, 283, 1578-1582.</w:t>
      </w:r>
    </w:p>
    <w:p w14:paraId="227985DE" w14:textId="77777777" w:rsidR="000658CA" w:rsidRDefault="00AD30AD" w:rsidP="00A67ADA">
      <w:pPr>
        <w:spacing w:line="480" w:lineRule="auto"/>
        <w:jc w:val="left"/>
        <w:rPr>
          <w:sz w:val="22"/>
          <w:szCs w:val="22"/>
          <w:lang w:val="en-US"/>
        </w:rPr>
      </w:pPr>
      <w:r w:rsidRPr="00AD30AD">
        <w:rPr>
          <w:rFonts w:ascii="Calibri" w:hAnsi="Calibri" w:cs="Calibri"/>
          <w:sz w:val="22"/>
          <w:szCs w:val="22"/>
        </w:rPr>
        <w:t>﻿</w:t>
      </w:r>
      <w:r w:rsidRPr="00AD30AD">
        <w:rPr>
          <w:sz w:val="22"/>
          <w:szCs w:val="22"/>
          <w:lang w:val="en-US"/>
        </w:rPr>
        <w:t>Chraif, M., Anitei, M., &amp; Alex, S</w:t>
      </w:r>
      <w:r>
        <w:rPr>
          <w:sz w:val="22"/>
          <w:szCs w:val="22"/>
          <w:lang w:val="en-US"/>
        </w:rPr>
        <w:t xml:space="preserve">., (2013). </w:t>
      </w:r>
      <w:r w:rsidRPr="00AD30AD">
        <w:rPr>
          <w:rFonts w:ascii="Calibri" w:hAnsi="Calibri" w:cs="Calibri"/>
          <w:sz w:val="22"/>
          <w:szCs w:val="22"/>
          <w:lang w:val="en-US"/>
        </w:rPr>
        <w:t>﻿</w:t>
      </w:r>
      <w:r w:rsidRPr="00AD30AD">
        <w:rPr>
          <w:sz w:val="22"/>
          <w:szCs w:val="22"/>
          <w:lang w:val="en-US"/>
        </w:rPr>
        <w:t xml:space="preserve">The Effects of Exposure to the Publicity Campaign " Stop the </w:t>
      </w:r>
    </w:p>
    <w:p w14:paraId="11E33C97" w14:textId="5BE2AFA7" w:rsidR="00AD30AD" w:rsidRDefault="00AD30AD" w:rsidP="00D01D57">
      <w:pPr>
        <w:spacing w:line="480" w:lineRule="auto"/>
        <w:ind w:left="720"/>
        <w:jc w:val="left"/>
        <w:rPr>
          <w:sz w:val="22"/>
          <w:szCs w:val="22"/>
          <w:lang w:val="en-US"/>
        </w:rPr>
      </w:pPr>
      <w:r w:rsidRPr="00AD30AD">
        <w:rPr>
          <w:sz w:val="22"/>
          <w:szCs w:val="22"/>
          <w:lang w:val="en-US"/>
        </w:rPr>
        <w:t>Accidents " on the Willingness to Take Risks in Traffic Situations</w:t>
      </w:r>
      <w:r>
        <w:rPr>
          <w:sz w:val="22"/>
          <w:szCs w:val="22"/>
          <w:lang w:val="en-US"/>
        </w:rPr>
        <w:t xml:space="preserve">. </w:t>
      </w:r>
      <w:r w:rsidRPr="00AD30AD">
        <w:rPr>
          <w:rFonts w:ascii="Calibri" w:hAnsi="Calibri" w:cs="Calibri"/>
          <w:sz w:val="22"/>
          <w:szCs w:val="22"/>
          <w:lang w:val="en-US"/>
        </w:rPr>
        <w:t>﻿</w:t>
      </w:r>
      <w:r w:rsidRPr="00AD30AD">
        <w:rPr>
          <w:i/>
          <w:iCs/>
          <w:sz w:val="22"/>
          <w:szCs w:val="22"/>
          <w:lang w:val="en-US"/>
        </w:rPr>
        <w:t>Procedia - Social and Behavioral Sciences</w:t>
      </w:r>
      <w:r>
        <w:rPr>
          <w:i/>
          <w:iCs/>
          <w:sz w:val="22"/>
          <w:szCs w:val="22"/>
          <w:lang w:val="en-US"/>
        </w:rPr>
        <w:t xml:space="preserve">, </w:t>
      </w:r>
      <w:r>
        <w:rPr>
          <w:sz w:val="22"/>
          <w:szCs w:val="22"/>
          <w:lang w:val="en-US"/>
        </w:rPr>
        <w:t xml:space="preserve">78: 562-566, </w:t>
      </w:r>
      <w:r w:rsidRPr="00AD30AD">
        <w:rPr>
          <w:rFonts w:ascii="Calibri" w:hAnsi="Calibri" w:cs="Calibri"/>
          <w:sz w:val="22"/>
          <w:szCs w:val="22"/>
          <w:lang w:val="en-US"/>
        </w:rPr>
        <w:t>﻿</w:t>
      </w:r>
      <w:r w:rsidRPr="00AD30AD">
        <w:rPr>
          <w:sz w:val="22"/>
          <w:szCs w:val="22"/>
          <w:lang w:val="en-US"/>
        </w:rPr>
        <w:t>10.1016/j.sbspro.2013.04.351</w:t>
      </w:r>
    </w:p>
    <w:p w14:paraId="52D88F28" w14:textId="77777777" w:rsidR="000658CA" w:rsidRDefault="00B9421A" w:rsidP="00A67ADA">
      <w:pPr>
        <w:spacing w:line="480" w:lineRule="auto"/>
        <w:jc w:val="left"/>
        <w:rPr>
          <w:sz w:val="22"/>
          <w:szCs w:val="22"/>
          <w:lang w:val="en-US"/>
        </w:rPr>
      </w:pPr>
      <w:r w:rsidRPr="00B9421A">
        <w:rPr>
          <w:rFonts w:ascii="Calibri" w:hAnsi="Calibri" w:cs="Calibri"/>
          <w:sz w:val="22"/>
          <w:szCs w:val="22"/>
          <w:lang w:val="en-US"/>
        </w:rPr>
        <w:t>﻿</w:t>
      </w:r>
      <w:r w:rsidRPr="00B9421A">
        <w:rPr>
          <w:sz w:val="22"/>
          <w:szCs w:val="22"/>
          <w:lang w:val="en-US"/>
        </w:rPr>
        <w:t>Constantinou, E</w:t>
      </w:r>
      <w:r>
        <w:rPr>
          <w:sz w:val="22"/>
          <w:szCs w:val="22"/>
          <w:lang w:val="en-US"/>
        </w:rPr>
        <w:t xml:space="preserve">., </w:t>
      </w:r>
      <w:r w:rsidRPr="00B9421A">
        <w:rPr>
          <w:sz w:val="22"/>
          <w:szCs w:val="22"/>
          <w:lang w:val="en-US"/>
        </w:rPr>
        <w:t>Panayiotou, G</w:t>
      </w:r>
      <w:r>
        <w:rPr>
          <w:sz w:val="22"/>
          <w:szCs w:val="22"/>
          <w:lang w:val="en-US"/>
        </w:rPr>
        <w:t xml:space="preserve">., </w:t>
      </w:r>
      <w:r w:rsidRPr="00B9421A">
        <w:rPr>
          <w:sz w:val="22"/>
          <w:szCs w:val="22"/>
          <w:lang w:val="en-US"/>
        </w:rPr>
        <w:t xml:space="preserve">Konstantinou, </w:t>
      </w:r>
      <w:r>
        <w:rPr>
          <w:sz w:val="22"/>
          <w:szCs w:val="22"/>
          <w:lang w:val="en-US"/>
        </w:rPr>
        <w:t xml:space="preserve">N., </w:t>
      </w:r>
      <w:r w:rsidRPr="00B9421A">
        <w:rPr>
          <w:sz w:val="22"/>
          <w:szCs w:val="22"/>
          <w:lang w:val="en-US"/>
        </w:rPr>
        <w:t>Loutsiou-Ladd, A</w:t>
      </w:r>
      <w:r>
        <w:rPr>
          <w:sz w:val="22"/>
          <w:szCs w:val="22"/>
          <w:lang w:val="en-US"/>
        </w:rPr>
        <w:t xml:space="preserve">., &amp; </w:t>
      </w:r>
      <w:r w:rsidRPr="00B9421A">
        <w:rPr>
          <w:sz w:val="22"/>
          <w:szCs w:val="22"/>
          <w:lang w:val="en-US"/>
        </w:rPr>
        <w:t xml:space="preserve">Kapardis, </w:t>
      </w:r>
      <w:r>
        <w:rPr>
          <w:sz w:val="22"/>
          <w:szCs w:val="22"/>
          <w:lang w:val="en-US"/>
        </w:rPr>
        <w:t xml:space="preserve">A., (2011). </w:t>
      </w:r>
      <w:r w:rsidRPr="00B9421A">
        <w:rPr>
          <w:rFonts w:ascii="Calibri" w:hAnsi="Calibri" w:cs="Calibri"/>
          <w:sz w:val="22"/>
          <w:szCs w:val="22"/>
          <w:lang w:val="en-US"/>
        </w:rPr>
        <w:t>﻿</w:t>
      </w:r>
      <w:r w:rsidRPr="00B9421A">
        <w:rPr>
          <w:sz w:val="22"/>
          <w:szCs w:val="22"/>
          <w:lang w:val="en-US"/>
        </w:rPr>
        <w:t xml:space="preserve">Risky and </w:t>
      </w:r>
    </w:p>
    <w:p w14:paraId="78E9F2A9" w14:textId="113F9FA9" w:rsidR="00B9421A" w:rsidRDefault="00B9421A" w:rsidP="00D01D57">
      <w:pPr>
        <w:spacing w:line="480" w:lineRule="auto"/>
        <w:ind w:left="720"/>
        <w:jc w:val="left"/>
        <w:rPr>
          <w:sz w:val="22"/>
          <w:szCs w:val="22"/>
          <w:lang w:val="en-US"/>
        </w:rPr>
      </w:pPr>
      <w:r w:rsidRPr="00B9421A">
        <w:rPr>
          <w:sz w:val="22"/>
          <w:szCs w:val="22"/>
          <w:lang w:val="en-US"/>
        </w:rPr>
        <w:t>aggressive driving in young adults: Personality matters</w:t>
      </w:r>
      <w:r>
        <w:rPr>
          <w:sz w:val="22"/>
          <w:szCs w:val="22"/>
          <w:lang w:val="en-US"/>
        </w:rPr>
        <w:t xml:space="preserve">. </w:t>
      </w:r>
      <w:r w:rsidRPr="00B9421A">
        <w:rPr>
          <w:rFonts w:ascii="Calibri" w:hAnsi="Calibri" w:cs="Calibri"/>
          <w:sz w:val="22"/>
          <w:szCs w:val="22"/>
          <w:lang w:val="en-US"/>
        </w:rPr>
        <w:t>﻿</w:t>
      </w:r>
      <w:r w:rsidRPr="00B9421A">
        <w:rPr>
          <w:i/>
          <w:iCs/>
          <w:sz w:val="22"/>
          <w:szCs w:val="22"/>
          <w:lang w:val="en-US"/>
        </w:rPr>
        <w:t>Accident Analysis and Prevention</w:t>
      </w:r>
      <w:r>
        <w:rPr>
          <w:i/>
          <w:iCs/>
          <w:sz w:val="22"/>
          <w:szCs w:val="22"/>
          <w:lang w:val="en-US"/>
        </w:rPr>
        <w:t xml:space="preserve">, </w:t>
      </w:r>
      <w:r>
        <w:rPr>
          <w:sz w:val="22"/>
          <w:szCs w:val="22"/>
          <w:lang w:val="en-US"/>
        </w:rPr>
        <w:t>43(4): 1323-331</w:t>
      </w:r>
    </w:p>
    <w:p w14:paraId="5F0ECD68" w14:textId="77777777" w:rsidR="009254D1" w:rsidRDefault="009254D1" w:rsidP="009254D1">
      <w:pPr>
        <w:spacing w:line="480" w:lineRule="auto"/>
        <w:jc w:val="left"/>
        <w:rPr>
          <w:sz w:val="22"/>
          <w:szCs w:val="22"/>
          <w:lang w:val="en-US"/>
        </w:rPr>
      </w:pPr>
      <w:r w:rsidRPr="009254D1">
        <w:rPr>
          <w:sz w:val="22"/>
          <w:szCs w:val="22"/>
          <w:lang w:val="en-US"/>
        </w:rPr>
        <w:t>Cutello, C.A., Hellier, E., Stand</w:t>
      </w:r>
      <w:r>
        <w:rPr>
          <w:sz w:val="22"/>
          <w:szCs w:val="22"/>
          <w:lang w:val="en-US"/>
        </w:rPr>
        <w:t>er, J., &amp; Hanoch, Y., (2020). Evaluating the effectiveness of a young driver-</w:t>
      </w:r>
    </w:p>
    <w:p w14:paraId="7E1501E9" w14:textId="77777777" w:rsidR="009254D1" w:rsidRDefault="009254D1" w:rsidP="009254D1">
      <w:pPr>
        <w:spacing w:line="480" w:lineRule="auto"/>
        <w:ind w:firstLine="720"/>
        <w:jc w:val="left"/>
        <w:rPr>
          <w:i/>
          <w:iCs/>
          <w:sz w:val="22"/>
          <w:szCs w:val="22"/>
        </w:rPr>
      </w:pPr>
      <w:r>
        <w:rPr>
          <w:sz w:val="22"/>
          <w:szCs w:val="22"/>
          <w:lang w:val="en-US"/>
        </w:rPr>
        <w:lastRenderedPageBreak/>
        <w:t xml:space="preserve">education intervention: Learn2Live. </w:t>
      </w:r>
      <w:r w:rsidRPr="009157BC">
        <w:rPr>
          <w:rFonts w:ascii="Calibri" w:hAnsi="Calibri" w:cs="Calibri"/>
          <w:sz w:val="22"/>
          <w:szCs w:val="22"/>
        </w:rPr>
        <w:t>﻿</w:t>
      </w:r>
      <w:r w:rsidRPr="00CB2260">
        <w:rPr>
          <w:i/>
          <w:iCs/>
          <w:sz w:val="22"/>
          <w:szCs w:val="22"/>
        </w:rPr>
        <w:t>Transportation Research Part F: Traffic Psychology and</w:t>
      </w:r>
    </w:p>
    <w:p w14:paraId="50DCCBF8" w14:textId="0E128FCE" w:rsidR="009254D1" w:rsidRPr="009254D1" w:rsidRDefault="009254D1" w:rsidP="009254D1">
      <w:pPr>
        <w:spacing w:line="480" w:lineRule="auto"/>
        <w:ind w:firstLine="720"/>
        <w:jc w:val="left"/>
        <w:rPr>
          <w:i/>
          <w:iCs/>
          <w:sz w:val="22"/>
          <w:szCs w:val="22"/>
        </w:rPr>
      </w:pPr>
      <w:r>
        <w:rPr>
          <w:i/>
          <w:iCs/>
          <w:sz w:val="22"/>
          <w:szCs w:val="22"/>
        </w:rPr>
        <w:t xml:space="preserve">Behavior, </w:t>
      </w:r>
      <w:r>
        <w:rPr>
          <w:sz w:val="22"/>
          <w:szCs w:val="22"/>
        </w:rPr>
        <w:t>69, 375-384.</w:t>
      </w:r>
      <w:r w:rsidRPr="009254D1">
        <w:rPr>
          <w:sz w:val="22"/>
          <w:szCs w:val="22"/>
          <w:lang w:val="en-US"/>
        </w:rPr>
        <w:t xml:space="preserve"> https://doi.org/10.1016/j.trf.2020.02.009</w:t>
      </w:r>
    </w:p>
    <w:p w14:paraId="5C23073C" w14:textId="77777777" w:rsidR="000658CA" w:rsidRDefault="00C64655" w:rsidP="00A67ADA">
      <w:pPr>
        <w:spacing w:line="480" w:lineRule="auto"/>
        <w:jc w:val="left"/>
        <w:rPr>
          <w:sz w:val="22"/>
          <w:szCs w:val="22"/>
        </w:rPr>
      </w:pPr>
      <w:r w:rsidRPr="00667D97">
        <w:rPr>
          <w:sz w:val="22"/>
          <w:szCs w:val="22"/>
          <w:lang w:val="en-US"/>
        </w:rPr>
        <w:t xml:space="preserve">DASA Statistical Notice. </w:t>
      </w:r>
      <w:r>
        <w:rPr>
          <w:sz w:val="22"/>
          <w:szCs w:val="22"/>
        </w:rPr>
        <w:t xml:space="preserve">Deaths in the UK Regular Armed Forces 2006. London: Defence Analytical Services </w:t>
      </w:r>
    </w:p>
    <w:p w14:paraId="131324C2" w14:textId="58F8CED1" w:rsidR="002F5230" w:rsidRDefault="00C64655" w:rsidP="00D01D57">
      <w:pPr>
        <w:spacing w:line="480" w:lineRule="auto"/>
        <w:ind w:firstLine="720"/>
        <w:jc w:val="left"/>
        <w:rPr>
          <w:sz w:val="22"/>
          <w:szCs w:val="22"/>
        </w:rPr>
      </w:pPr>
      <w:r>
        <w:rPr>
          <w:sz w:val="22"/>
          <w:szCs w:val="22"/>
        </w:rPr>
        <w:t>Agency, 2007. www.dasa.mod.uk/ natstats/deaths/pdfs/deaths01mar07.pdf</w:t>
      </w:r>
    </w:p>
    <w:p w14:paraId="1CEED5C9" w14:textId="77777777" w:rsidR="000658CA" w:rsidRDefault="00C64655" w:rsidP="00A67ADA">
      <w:pPr>
        <w:spacing w:line="480" w:lineRule="auto"/>
        <w:jc w:val="left"/>
        <w:rPr>
          <w:sz w:val="22"/>
          <w:szCs w:val="22"/>
        </w:rPr>
      </w:pPr>
      <w:r w:rsidRPr="000E2523">
        <w:rPr>
          <w:sz w:val="22"/>
          <w:szCs w:val="22"/>
          <w:lang w:val="it-IT"/>
        </w:rPr>
        <w:t xml:space="preserve">Dhami, M.K., &amp; Garcia-Retamero, R., (2012). </w:t>
      </w:r>
      <w:r>
        <w:rPr>
          <w:sz w:val="22"/>
          <w:szCs w:val="22"/>
        </w:rPr>
        <w:t xml:space="preserve">Spanish young adults’ perceptions of the costs and benefits of </w:t>
      </w:r>
    </w:p>
    <w:p w14:paraId="7A7F972D" w14:textId="46D9646F" w:rsidR="0030216B" w:rsidRDefault="00C64655" w:rsidP="00D01D57">
      <w:pPr>
        <w:spacing w:line="480" w:lineRule="auto"/>
        <w:ind w:firstLine="720"/>
        <w:jc w:val="left"/>
        <w:rPr>
          <w:sz w:val="22"/>
          <w:szCs w:val="22"/>
        </w:rPr>
      </w:pPr>
      <w:r>
        <w:rPr>
          <w:sz w:val="22"/>
          <w:szCs w:val="22"/>
        </w:rPr>
        <w:t xml:space="preserve">risky driving. </w:t>
      </w:r>
      <w:r>
        <w:rPr>
          <w:i/>
          <w:sz w:val="22"/>
          <w:szCs w:val="22"/>
        </w:rPr>
        <w:t>The Spanish Journal of Psychology</w:t>
      </w:r>
      <w:r>
        <w:rPr>
          <w:sz w:val="22"/>
          <w:szCs w:val="22"/>
        </w:rPr>
        <w:t>, 15, 638–647;</w:t>
      </w:r>
    </w:p>
    <w:p w14:paraId="2468151E" w14:textId="724920E3" w:rsidR="002F5230" w:rsidRDefault="00C64655" w:rsidP="00A67ADA">
      <w:pPr>
        <w:spacing w:line="480" w:lineRule="auto"/>
        <w:jc w:val="left"/>
        <w:rPr>
          <w:sz w:val="22"/>
          <w:szCs w:val="22"/>
        </w:rPr>
      </w:pPr>
      <w:r w:rsidRPr="00CC7D52">
        <w:rPr>
          <w:sz w:val="22"/>
          <w:szCs w:val="22"/>
          <w:lang w:val="it-IT"/>
        </w:rPr>
        <w:t xml:space="preserve">Dhami, M.K., &amp; Mandel, D.R., (2012a). </w:t>
      </w:r>
      <w:r>
        <w:rPr>
          <w:sz w:val="22"/>
          <w:szCs w:val="22"/>
        </w:rPr>
        <w:t xml:space="preserve">Crime as risk taking. </w:t>
      </w:r>
      <w:r>
        <w:rPr>
          <w:i/>
          <w:sz w:val="22"/>
          <w:szCs w:val="22"/>
        </w:rPr>
        <w:t>Psychology, Crime and Law</w:t>
      </w:r>
      <w:r>
        <w:rPr>
          <w:sz w:val="22"/>
          <w:szCs w:val="22"/>
        </w:rPr>
        <w:t>, 18,389–403;</w:t>
      </w:r>
    </w:p>
    <w:p w14:paraId="4CFC05A6" w14:textId="77777777" w:rsidR="000658CA" w:rsidRDefault="00C64655" w:rsidP="00A67ADA">
      <w:pPr>
        <w:spacing w:line="480" w:lineRule="auto"/>
        <w:jc w:val="left"/>
        <w:rPr>
          <w:sz w:val="22"/>
          <w:szCs w:val="22"/>
        </w:rPr>
      </w:pPr>
      <w:r>
        <w:rPr>
          <w:sz w:val="22"/>
          <w:szCs w:val="22"/>
        </w:rPr>
        <w:t xml:space="preserve">Dohmen, T., Falk, A., Huffman, D., Sunde, W., Schupp, J., &amp; Wagner, G.G., (2011). Individual Risk </w:t>
      </w:r>
    </w:p>
    <w:p w14:paraId="3CBF42A3" w14:textId="3D2FDC68" w:rsidR="00C65E7D" w:rsidRPr="0030216B" w:rsidRDefault="00C64655" w:rsidP="00D01D57">
      <w:pPr>
        <w:spacing w:line="480" w:lineRule="auto"/>
        <w:ind w:left="720"/>
        <w:jc w:val="left"/>
        <w:rPr>
          <w:rFonts w:ascii="Trebuchet MS" w:eastAsia="Trebuchet MS" w:hAnsi="Trebuchet MS" w:cs="Trebuchet MS"/>
          <w:sz w:val="18"/>
          <w:szCs w:val="18"/>
          <w:highlight w:val="white"/>
        </w:rPr>
      </w:pPr>
      <w:r>
        <w:rPr>
          <w:sz w:val="22"/>
          <w:szCs w:val="22"/>
        </w:rPr>
        <w:t xml:space="preserve">Attitudes: Measures, Determinants, and </w:t>
      </w:r>
      <w:r w:rsidR="00D01D57">
        <w:rPr>
          <w:sz w:val="22"/>
          <w:szCs w:val="22"/>
        </w:rPr>
        <w:t>Behavior</w:t>
      </w:r>
      <w:r>
        <w:rPr>
          <w:sz w:val="22"/>
          <w:szCs w:val="22"/>
        </w:rPr>
        <w:t xml:space="preserve">al Consequences. </w:t>
      </w:r>
      <w:r>
        <w:rPr>
          <w:i/>
          <w:sz w:val="22"/>
          <w:szCs w:val="22"/>
          <w:highlight w:val="white"/>
        </w:rPr>
        <w:t xml:space="preserve">Journal of the European Economic Association, </w:t>
      </w:r>
      <w:r>
        <w:rPr>
          <w:sz w:val="22"/>
          <w:szCs w:val="22"/>
          <w:highlight w:val="white"/>
        </w:rPr>
        <w:t xml:space="preserve">9 (3),  522–550.  </w:t>
      </w:r>
      <w:hyperlink r:id="rId14">
        <w:r>
          <w:rPr>
            <w:color w:val="1155CC"/>
            <w:sz w:val="22"/>
            <w:szCs w:val="22"/>
            <w:highlight w:val="white"/>
            <w:u w:val="single"/>
          </w:rPr>
          <w:t>https://doi.org/10.1111/j.1542-4774.2011.01015.x</w:t>
        </w:r>
      </w:hyperlink>
    </w:p>
    <w:p w14:paraId="506C3FA9" w14:textId="77777777" w:rsidR="000658CA" w:rsidRDefault="00C65E7D" w:rsidP="00A67ADA">
      <w:pPr>
        <w:spacing w:line="480" w:lineRule="auto"/>
        <w:jc w:val="left"/>
        <w:rPr>
          <w:i/>
          <w:iCs/>
          <w:sz w:val="22"/>
          <w:szCs w:val="22"/>
          <w:highlight w:val="white"/>
        </w:rPr>
      </w:pPr>
      <w:r>
        <w:rPr>
          <w:sz w:val="22"/>
          <w:szCs w:val="22"/>
          <w:highlight w:val="white"/>
        </w:rPr>
        <w:t xml:space="preserve">Farmer, C.M., &amp; Wells, J.K., (2015). </w:t>
      </w:r>
      <w:r>
        <w:rPr>
          <w:i/>
          <w:iCs/>
          <w:sz w:val="22"/>
          <w:szCs w:val="22"/>
          <w:highlight w:val="white"/>
        </w:rPr>
        <w:t xml:space="preserve">Crash and Citation Records of Young Drivers with Skid Avoidance </w:t>
      </w:r>
    </w:p>
    <w:p w14:paraId="23B536F9" w14:textId="7B719BA0" w:rsidR="00C65E7D" w:rsidRPr="00C65E7D" w:rsidRDefault="00C65E7D" w:rsidP="00D01D57">
      <w:pPr>
        <w:spacing w:line="480" w:lineRule="auto"/>
        <w:ind w:firstLine="720"/>
        <w:jc w:val="left"/>
        <w:rPr>
          <w:i/>
          <w:iCs/>
          <w:sz w:val="22"/>
          <w:szCs w:val="22"/>
          <w:highlight w:val="white"/>
        </w:rPr>
      </w:pPr>
      <w:r>
        <w:rPr>
          <w:i/>
          <w:iCs/>
          <w:sz w:val="22"/>
          <w:szCs w:val="22"/>
          <w:highlight w:val="white"/>
        </w:rPr>
        <w:t xml:space="preserve">Training. </w:t>
      </w:r>
      <w:r>
        <w:rPr>
          <w:sz w:val="22"/>
          <w:szCs w:val="22"/>
          <w:highlight w:val="white"/>
        </w:rPr>
        <w:t>Retrieved from Alrington, VA;</w:t>
      </w:r>
      <w:r>
        <w:rPr>
          <w:i/>
          <w:iCs/>
          <w:sz w:val="22"/>
          <w:szCs w:val="22"/>
          <w:highlight w:val="white"/>
        </w:rPr>
        <w:t xml:space="preserve"> </w:t>
      </w:r>
    </w:p>
    <w:p w14:paraId="353387AC" w14:textId="77777777" w:rsidR="000658CA" w:rsidRDefault="00C64655" w:rsidP="00A67ADA">
      <w:pPr>
        <w:spacing w:line="480" w:lineRule="auto"/>
        <w:jc w:val="left"/>
        <w:rPr>
          <w:sz w:val="22"/>
          <w:szCs w:val="22"/>
          <w:highlight w:val="white"/>
        </w:rPr>
      </w:pPr>
      <w:r>
        <w:rPr>
          <w:sz w:val="22"/>
          <w:szCs w:val="22"/>
          <w:highlight w:val="white"/>
        </w:rPr>
        <w:t xml:space="preserve">Fear, N.T., Iversen, A.C., Chatterjee, A., Jones, M., Greenberg, N., Hull, L., Rona, R.J., Hotopf, M., &amp; </w:t>
      </w:r>
    </w:p>
    <w:p w14:paraId="3E491215" w14:textId="77777777" w:rsidR="000658CA" w:rsidRDefault="00C64655" w:rsidP="000658CA">
      <w:pPr>
        <w:spacing w:line="480" w:lineRule="auto"/>
        <w:ind w:firstLine="720"/>
        <w:jc w:val="left"/>
        <w:rPr>
          <w:sz w:val="22"/>
          <w:szCs w:val="22"/>
          <w:highlight w:val="white"/>
        </w:rPr>
      </w:pPr>
      <w:r>
        <w:rPr>
          <w:sz w:val="22"/>
          <w:szCs w:val="22"/>
          <w:highlight w:val="white"/>
        </w:rPr>
        <w:t xml:space="preserve">Wessely, S., (2008). Risky driving among regular armed forces personnel from the United Kingdom. </w:t>
      </w:r>
    </w:p>
    <w:p w14:paraId="16EE70D1" w14:textId="14E8B3DE" w:rsidR="002F5230" w:rsidRDefault="00C64655" w:rsidP="00D01D57">
      <w:pPr>
        <w:spacing w:line="480" w:lineRule="auto"/>
        <w:ind w:firstLine="720"/>
        <w:jc w:val="left"/>
        <w:rPr>
          <w:sz w:val="22"/>
          <w:szCs w:val="22"/>
          <w:highlight w:val="white"/>
        </w:rPr>
      </w:pPr>
      <w:r>
        <w:rPr>
          <w:i/>
          <w:sz w:val="22"/>
          <w:szCs w:val="22"/>
          <w:highlight w:val="white"/>
        </w:rPr>
        <w:t>American Journal of Preventive Medicine</w:t>
      </w:r>
      <w:r>
        <w:rPr>
          <w:sz w:val="22"/>
          <w:szCs w:val="22"/>
          <w:highlight w:val="white"/>
        </w:rPr>
        <w:t>, 35(3):230 –236 doi:10.1016/j.amepre.2008.05.027</w:t>
      </w:r>
    </w:p>
    <w:p w14:paraId="15F62357" w14:textId="77777777" w:rsidR="000658CA" w:rsidRDefault="00C64655" w:rsidP="00A67ADA">
      <w:pPr>
        <w:spacing w:line="480" w:lineRule="auto"/>
        <w:jc w:val="left"/>
        <w:rPr>
          <w:sz w:val="22"/>
          <w:szCs w:val="22"/>
          <w:highlight w:val="white"/>
        </w:rPr>
      </w:pPr>
      <w:r>
        <w:rPr>
          <w:sz w:val="22"/>
          <w:szCs w:val="22"/>
          <w:highlight w:val="white"/>
        </w:rPr>
        <w:t xml:space="preserve">Fear, N. T., Iversen, A.C., Meltzer, H., Workman, L., Hull, L., Greenberg, N., Barker, C., Browne, T., </w:t>
      </w:r>
    </w:p>
    <w:p w14:paraId="5987502D" w14:textId="77777777" w:rsidR="000658CA" w:rsidRDefault="00C64655" w:rsidP="000658CA">
      <w:pPr>
        <w:spacing w:line="480" w:lineRule="auto"/>
        <w:ind w:firstLine="720"/>
        <w:jc w:val="left"/>
        <w:rPr>
          <w:sz w:val="22"/>
          <w:szCs w:val="22"/>
          <w:highlight w:val="white"/>
        </w:rPr>
      </w:pPr>
      <w:r>
        <w:rPr>
          <w:sz w:val="22"/>
          <w:szCs w:val="22"/>
          <w:highlight w:val="white"/>
        </w:rPr>
        <w:t xml:space="preserve">Earnshaw, M., Horn, O., Jones, M., Rona, R., Hotopf, M., &amp; Wessely, S.,. (2007). Patterns of drinking </w:t>
      </w:r>
    </w:p>
    <w:p w14:paraId="0861071F" w14:textId="1EB67A87" w:rsidR="0043574A" w:rsidRDefault="00C64655" w:rsidP="00D01D57">
      <w:pPr>
        <w:spacing w:line="480" w:lineRule="auto"/>
        <w:ind w:left="720"/>
        <w:jc w:val="left"/>
        <w:rPr>
          <w:sz w:val="22"/>
          <w:szCs w:val="22"/>
          <w:highlight w:val="white"/>
        </w:rPr>
      </w:pPr>
      <w:r>
        <w:rPr>
          <w:sz w:val="22"/>
          <w:szCs w:val="22"/>
          <w:highlight w:val="white"/>
        </w:rPr>
        <w:t xml:space="preserve">in the UK Armed Forces. </w:t>
      </w:r>
      <w:r>
        <w:rPr>
          <w:i/>
          <w:sz w:val="22"/>
          <w:szCs w:val="22"/>
          <w:highlight w:val="white"/>
        </w:rPr>
        <w:t>Addiction</w:t>
      </w:r>
      <w:r>
        <w:rPr>
          <w:sz w:val="22"/>
          <w:szCs w:val="22"/>
          <w:highlight w:val="white"/>
        </w:rPr>
        <w:t xml:space="preserve"> (Abingdon, England). 102. 1749-59. 10.1111/j.1360-0443.2007.01978.x. </w:t>
      </w:r>
    </w:p>
    <w:p w14:paraId="3F5FD973" w14:textId="77777777" w:rsidR="000658CA" w:rsidRDefault="001F4F8E" w:rsidP="00A67ADA">
      <w:pPr>
        <w:spacing w:line="480" w:lineRule="auto"/>
        <w:jc w:val="left"/>
        <w:rPr>
          <w:sz w:val="22"/>
          <w:szCs w:val="22"/>
        </w:rPr>
      </w:pPr>
      <w:r w:rsidRPr="001F4F8E">
        <w:rPr>
          <w:sz w:val="22"/>
          <w:szCs w:val="22"/>
        </w:rPr>
        <w:t xml:space="preserve">Fernandes, R., Job, R. F. S., &amp; Hatfield, J. (2007). A challenge to the assumed generalizability of prediction </w:t>
      </w:r>
    </w:p>
    <w:p w14:paraId="57255266" w14:textId="702751CD" w:rsidR="000658CA" w:rsidRDefault="001F4F8E" w:rsidP="000658CA">
      <w:pPr>
        <w:spacing w:line="480" w:lineRule="auto"/>
        <w:ind w:firstLine="720"/>
        <w:jc w:val="left"/>
        <w:rPr>
          <w:sz w:val="22"/>
          <w:szCs w:val="22"/>
        </w:rPr>
      </w:pPr>
      <w:r w:rsidRPr="001F4F8E">
        <w:rPr>
          <w:sz w:val="22"/>
          <w:szCs w:val="22"/>
        </w:rPr>
        <w:t xml:space="preserve">and countermeasure for risky driving: Different factors predict different risky driving </w:t>
      </w:r>
      <w:r w:rsidR="00D01D57">
        <w:rPr>
          <w:sz w:val="22"/>
          <w:szCs w:val="22"/>
        </w:rPr>
        <w:t>behaviors</w:t>
      </w:r>
      <w:r w:rsidRPr="001F4F8E">
        <w:rPr>
          <w:sz w:val="22"/>
          <w:szCs w:val="22"/>
        </w:rPr>
        <w:t xml:space="preserve">. </w:t>
      </w:r>
    </w:p>
    <w:p w14:paraId="36572FF8" w14:textId="5B25E093" w:rsidR="001F4F8E" w:rsidRDefault="001F4F8E" w:rsidP="00D01D57">
      <w:pPr>
        <w:spacing w:line="480" w:lineRule="auto"/>
        <w:ind w:firstLine="720"/>
        <w:jc w:val="left"/>
        <w:rPr>
          <w:sz w:val="22"/>
          <w:szCs w:val="22"/>
        </w:rPr>
      </w:pPr>
      <w:r w:rsidRPr="00D01D57">
        <w:rPr>
          <w:i/>
          <w:iCs/>
          <w:sz w:val="22"/>
          <w:szCs w:val="22"/>
        </w:rPr>
        <w:t>Journal of Safety Research</w:t>
      </w:r>
      <w:r w:rsidRPr="001F4F8E">
        <w:rPr>
          <w:sz w:val="22"/>
          <w:szCs w:val="22"/>
        </w:rPr>
        <w:t>, 38(1), 59-70. doi: 10.1016/j.jsr.2006.09.003</w:t>
      </w:r>
    </w:p>
    <w:p w14:paraId="4B7E4584" w14:textId="77777777" w:rsidR="000658CA" w:rsidRDefault="00CE3967" w:rsidP="00A67ADA">
      <w:pPr>
        <w:spacing w:line="480" w:lineRule="auto"/>
        <w:jc w:val="left"/>
        <w:rPr>
          <w:i/>
          <w:iCs/>
          <w:sz w:val="22"/>
          <w:szCs w:val="22"/>
        </w:rPr>
      </w:pPr>
      <w:r w:rsidRPr="00CC7D52">
        <w:rPr>
          <w:sz w:val="22"/>
          <w:szCs w:val="22"/>
          <w:lang w:val="it-IT"/>
        </w:rPr>
        <w:t xml:space="preserve">Finn, P., &amp; Bragg, B.W., (1986). </w:t>
      </w:r>
      <w:r w:rsidRPr="00CE3967">
        <w:rPr>
          <w:sz w:val="22"/>
          <w:szCs w:val="22"/>
        </w:rPr>
        <w:t xml:space="preserve">Perception of the risk of an accident by young and older drivers. </w:t>
      </w:r>
      <w:r w:rsidRPr="00CE3967">
        <w:rPr>
          <w:i/>
          <w:iCs/>
          <w:sz w:val="22"/>
          <w:szCs w:val="22"/>
        </w:rPr>
        <w:t>Accident</w:t>
      </w:r>
    </w:p>
    <w:p w14:paraId="15A8D7E2" w14:textId="4DD6FB94" w:rsidR="00CE3967" w:rsidRDefault="00CE3967" w:rsidP="00D01D57">
      <w:pPr>
        <w:spacing w:line="480" w:lineRule="auto"/>
        <w:ind w:firstLine="720"/>
        <w:jc w:val="left"/>
        <w:rPr>
          <w:sz w:val="22"/>
          <w:szCs w:val="22"/>
          <w:highlight w:val="white"/>
        </w:rPr>
      </w:pPr>
      <w:r w:rsidRPr="00CE3967">
        <w:rPr>
          <w:i/>
          <w:iCs/>
          <w:sz w:val="22"/>
          <w:szCs w:val="22"/>
        </w:rPr>
        <w:t xml:space="preserve"> Analysis and Prevention</w:t>
      </w:r>
      <w:r w:rsidRPr="00CE3967">
        <w:rPr>
          <w:sz w:val="22"/>
          <w:szCs w:val="22"/>
        </w:rPr>
        <w:t>, 18(4), 289–298. https://doi.org/10.1016/0001-4575(86)90043-6</w:t>
      </w:r>
    </w:p>
    <w:p w14:paraId="479F2BD1" w14:textId="77777777" w:rsidR="000658CA" w:rsidRDefault="00C64655" w:rsidP="00A67ADA">
      <w:pPr>
        <w:spacing w:line="480" w:lineRule="auto"/>
        <w:jc w:val="left"/>
        <w:rPr>
          <w:sz w:val="22"/>
          <w:szCs w:val="22"/>
          <w:highlight w:val="white"/>
        </w:rPr>
      </w:pPr>
      <w:r>
        <w:rPr>
          <w:sz w:val="22"/>
          <w:szCs w:val="22"/>
          <w:highlight w:val="white"/>
        </w:rPr>
        <w:t xml:space="preserve">Fijałkowska, S., (2010). Implications of the level of dogmatism and selected psychosocial conditions for a </w:t>
      </w:r>
    </w:p>
    <w:p w14:paraId="5A3EAAAB" w14:textId="77777777" w:rsidR="000658CA" w:rsidRDefault="00C64655" w:rsidP="000658CA">
      <w:pPr>
        <w:spacing w:line="480" w:lineRule="auto"/>
        <w:ind w:firstLine="720"/>
        <w:jc w:val="left"/>
        <w:rPr>
          <w:i/>
          <w:sz w:val="22"/>
          <w:szCs w:val="22"/>
          <w:highlight w:val="white"/>
        </w:rPr>
      </w:pPr>
      <w:r>
        <w:rPr>
          <w:sz w:val="22"/>
          <w:szCs w:val="22"/>
          <w:highlight w:val="white"/>
        </w:rPr>
        <w:t xml:space="preserve">propensity for risky behavior among the soldiers of the Polish army land forces. </w:t>
      </w:r>
      <w:r>
        <w:rPr>
          <w:i/>
          <w:sz w:val="22"/>
          <w:szCs w:val="22"/>
          <w:highlight w:val="white"/>
        </w:rPr>
        <w:t xml:space="preserve">Journal for </w:t>
      </w:r>
    </w:p>
    <w:p w14:paraId="1D285D4F" w14:textId="4060BCFA" w:rsidR="002F5230" w:rsidRDefault="00C64655" w:rsidP="00D01D57">
      <w:pPr>
        <w:spacing w:line="480" w:lineRule="auto"/>
        <w:ind w:firstLine="720"/>
        <w:jc w:val="left"/>
        <w:rPr>
          <w:sz w:val="22"/>
          <w:szCs w:val="22"/>
          <w:highlight w:val="white"/>
        </w:rPr>
      </w:pPr>
      <w:r>
        <w:rPr>
          <w:i/>
          <w:sz w:val="22"/>
          <w:szCs w:val="22"/>
          <w:highlight w:val="white"/>
        </w:rPr>
        <w:lastRenderedPageBreak/>
        <w:t>Perspectives of Economic Political and Social Integration</w:t>
      </w:r>
      <w:r>
        <w:rPr>
          <w:sz w:val="22"/>
          <w:szCs w:val="22"/>
          <w:highlight w:val="white"/>
        </w:rPr>
        <w:t>, 16,155–172;</w:t>
      </w:r>
    </w:p>
    <w:p w14:paraId="272CAC1F" w14:textId="77777777" w:rsidR="000658CA" w:rsidRDefault="0043574A" w:rsidP="00A67ADA">
      <w:pPr>
        <w:spacing w:line="480" w:lineRule="auto"/>
        <w:jc w:val="left"/>
        <w:rPr>
          <w:sz w:val="22"/>
          <w:szCs w:val="22"/>
        </w:rPr>
      </w:pPr>
      <w:r w:rsidRPr="0043574A">
        <w:rPr>
          <w:sz w:val="22"/>
          <w:szCs w:val="22"/>
        </w:rPr>
        <w:t xml:space="preserve">Fisher, D. L., Laurie, N. E., Glaser, R., Connerney, K., Pollatsek, A., Duffy, S. A., &amp; Brock, J. (2002). Use of a </w:t>
      </w:r>
    </w:p>
    <w:p w14:paraId="179785AD" w14:textId="77777777" w:rsidR="000658CA" w:rsidRDefault="0043574A" w:rsidP="000658CA">
      <w:pPr>
        <w:spacing w:line="480" w:lineRule="auto"/>
        <w:ind w:firstLine="720"/>
        <w:jc w:val="left"/>
        <w:rPr>
          <w:sz w:val="22"/>
          <w:szCs w:val="22"/>
        </w:rPr>
      </w:pPr>
      <w:r w:rsidRPr="0043574A">
        <w:rPr>
          <w:sz w:val="22"/>
          <w:szCs w:val="22"/>
        </w:rPr>
        <w:t xml:space="preserve">Fixed-Base Driving Simulator to Evaluate the Effects of Experience and PC-Based Risk Awareness </w:t>
      </w:r>
    </w:p>
    <w:p w14:paraId="5334C160" w14:textId="77777777" w:rsidR="000658CA" w:rsidRDefault="0043574A" w:rsidP="000658CA">
      <w:pPr>
        <w:spacing w:line="480" w:lineRule="auto"/>
        <w:ind w:firstLine="720"/>
        <w:jc w:val="left"/>
        <w:rPr>
          <w:i/>
          <w:iCs/>
          <w:sz w:val="22"/>
          <w:szCs w:val="22"/>
        </w:rPr>
      </w:pPr>
      <w:r w:rsidRPr="0043574A">
        <w:rPr>
          <w:sz w:val="22"/>
          <w:szCs w:val="22"/>
        </w:rPr>
        <w:t xml:space="preserve">Training on Drivers’ Decisions. </w:t>
      </w:r>
      <w:r w:rsidRPr="0043574A">
        <w:rPr>
          <w:i/>
          <w:iCs/>
          <w:sz w:val="22"/>
          <w:szCs w:val="22"/>
        </w:rPr>
        <w:t>Human Factors: The Journal of the Human Factors and Ergonomics</w:t>
      </w:r>
    </w:p>
    <w:p w14:paraId="5FD9F0D8" w14:textId="2AEFF91E" w:rsidR="0043574A" w:rsidRPr="00CC7D52" w:rsidRDefault="0043574A" w:rsidP="00D01D57">
      <w:pPr>
        <w:spacing w:line="480" w:lineRule="auto"/>
        <w:ind w:firstLine="720"/>
        <w:jc w:val="left"/>
        <w:rPr>
          <w:sz w:val="22"/>
          <w:szCs w:val="22"/>
          <w:highlight w:val="white"/>
          <w:lang w:val="it-IT"/>
        </w:rPr>
      </w:pPr>
      <w:r w:rsidRPr="0043574A">
        <w:rPr>
          <w:i/>
          <w:iCs/>
          <w:sz w:val="22"/>
          <w:szCs w:val="22"/>
        </w:rPr>
        <w:t xml:space="preserve"> </w:t>
      </w:r>
      <w:r w:rsidRPr="00CC7D52">
        <w:rPr>
          <w:i/>
          <w:iCs/>
          <w:sz w:val="22"/>
          <w:szCs w:val="22"/>
          <w:lang w:val="it-IT"/>
        </w:rPr>
        <w:t>Society</w:t>
      </w:r>
      <w:r w:rsidRPr="00CC7D52">
        <w:rPr>
          <w:sz w:val="22"/>
          <w:szCs w:val="22"/>
          <w:lang w:val="it-IT"/>
        </w:rPr>
        <w:t>, 44(2), 287–302. doi:10.1518/0018720024497853</w:t>
      </w:r>
    </w:p>
    <w:p w14:paraId="43CF5F4F" w14:textId="77777777" w:rsidR="000658CA" w:rsidRDefault="00C64655" w:rsidP="00A67ADA">
      <w:pPr>
        <w:spacing w:line="480" w:lineRule="auto"/>
        <w:jc w:val="left"/>
        <w:rPr>
          <w:sz w:val="22"/>
          <w:szCs w:val="22"/>
          <w:highlight w:val="white"/>
        </w:rPr>
      </w:pPr>
      <w:r w:rsidRPr="00CB2260">
        <w:rPr>
          <w:sz w:val="22"/>
          <w:szCs w:val="22"/>
          <w:highlight w:val="white"/>
          <w:lang w:val="it-IT"/>
        </w:rPr>
        <w:t xml:space="preserve">Garcia-Retamero, R., &amp; Cokely, E.T., (2011). </w:t>
      </w:r>
      <w:r>
        <w:rPr>
          <w:sz w:val="22"/>
          <w:szCs w:val="22"/>
          <w:highlight w:val="white"/>
        </w:rPr>
        <w:t xml:space="preserve">Effective communication of risks to young adults: using </w:t>
      </w:r>
    </w:p>
    <w:p w14:paraId="55AC811D" w14:textId="77777777" w:rsidR="000658CA" w:rsidRDefault="00C64655" w:rsidP="000658CA">
      <w:pPr>
        <w:spacing w:line="480" w:lineRule="auto"/>
        <w:ind w:firstLine="720"/>
        <w:jc w:val="left"/>
        <w:rPr>
          <w:i/>
          <w:sz w:val="22"/>
          <w:szCs w:val="22"/>
          <w:highlight w:val="white"/>
        </w:rPr>
      </w:pPr>
      <w:r>
        <w:rPr>
          <w:sz w:val="22"/>
          <w:szCs w:val="22"/>
          <w:highlight w:val="white"/>
        </w:rPr>
        <w:t xml:space="preserve">message framing and visual aids to increase condom use and STD screening. </w:t>
      </w:r>
      <w:r>
        <w:rPr>
          <w:i/>
          <w:sz w:val="22"/>
          <w:szCs w:val="22"/>
          <w:highlight w:val="white"/>
        </w:rPr>
        <w:t xml:space="preserve">Journal of Experimental </w:t>
      </w:r>
    </w:p>
    <w:p w14:paraId="309053B3" w14:textId="058836D7" w:rsidR="002F5230" w:rsidRDefault="00C64655" w:rsidP="00D01D57">
      <w:pPr>
        <w:spacing w:line="480" w:lineRule="auto"/>
        <w:ind w:firstLine="720"/>
        <w:jc w:val="left"/>
        <w:rPr>
          <w:sz w:val="22"/>
          <w:szCs w:val="22"/>
          <w:highlight w:val="white"/>
        </w:rPr>
      </w:pPr>
      <w:r>
        <w:rPr>
          <w:i/>
          <w:sz w:val="22"/>
          <w:szCs w:val="22"/>
          <w:highlight w:val="white"/>
        </w:rPr>
        <w:t xml:space="preserve">Psychology: Applied., </w:t>
      </w:r>
      <w:r>
        <w:rPr>
          <w:sz w:val="22"/>
          <w:szCs w:val="22"/>
          <w:highlight w:val="white"/>
        </w:rPr>
        <w:t xml:space="preserve">17(3): 270-87. doi: 10.1037/a0023677; </w:t>
      </w:r>
    </w:p>
    <w:p w14:paraId="5DF5D637" w14:textId="77777777" w:rsidR="000658CA" w:rsidRDefault="00C64655" w:rsidP="00A67ADA">
      <w:pPr>
        <w:spacing w:line="480" w:lineRule="auto"/>
        <w:jc w:val="left"/>
        <w:rPr>
          <w:sz w:val="22"/>
          <w:szCs w:val="22"/>
          <w:highlight w:val="white"/>
        </w:rPr>
      </w:pPr>
      <w:r>
        <w:rPr>
          <w:sz w:val="22"/>
          <w:szCs w:val="22"/>
          <w:highlight w:val="white"/>
        </w:rPr>
        <w:t>Garyn-Tal, S</w:t>
      </w:r>
      <w:r w:rsidR="00ED59D0">
        <w:rPr>
          <w:sz w:val="22"/>
          <w:szCs w:val="22"/>
          <w:highlight w:val="white"/>
        </w:rPr>
        <w:t>.,</w:t>
      </w:r>
      <w:r>
        <w:rPr>
          <w:sz w:val="22"/>
          <w:szCs w:val="22"/>
          <w:highlight w:val="white"/>
        </w:rPr>
        <w:t xml:space="preserve"> &amp; Shahrabani, S.</w:t>
      </w:r>
      <w:r w:rsidR="00ED59D0">
        <w:rPr>
          <w:sz w:val="22"/>
          <w:szCs w:val="22"/>
          <w:highlight w:val="white"/>
        </w:rPr>
        <w:t>,</w:t>
      </w:r>
      <w:r>
        <w:rPr>
          <w:sz w:val="22"/>
          <w:szCs w:val="22"/>
          <w:highlight w:val="white"/>
        </w:rPr>
        <w:t xml:space="preserve"> (2015). Type of army service and decision to engage in risky behavior among </w:t>
      </w:r>
    </w:p>
    <w:p w14:paraId="2BE7D61E" w14:textId="55E2196A" w:rsidR="002F5230" w:rsidRDefault="00C64655" w:rsidP="00D01D57">
      <w:pPr>
        <w:spacing w:line="480" w:lineRule="auto"/>
        <w:ind w:firstLine="720"/>
        <w:jc w:val="left"/>
        <w:rPr>
          <w:sz w:val="22"/>
          <w:szCs w:val="22"/>
          <w:highlight w:val="white"/>
        </w:rPr>
      </w:pPr>
      <w:r>
        <w:rPr>
          <w:sz w:val="22"/>
          <w:szCs w:val="22"/>
          <w:highlight w:val="white"/>
        </w:rPr>
        <w:t xml:space="preserve">young people in Israel. </w:t>
      </w:r>
      <w:r>
        <w:rPr>
          <w:i/>
          <w:sz w:val="22"/>
          <w:szCs w:val="22"/>
          <w:highlight w:val="white"/>
        </w:rPr>
        <w:t>Judgment and decision making</w:t>
      </w:r>
      <w:r>
        <w:rPr>
          <w:sz w:val="22"/>
          <w:szCs w:val="22"/>
          <w:highlight w:val="white"/>
        </w:rPr>
        <w:t xml:space="preserve">. 10. 342-354. </w:t>
      </w:r>
    </w:p>
    <w:p w14:paraId="05AC83A6" w14:textId="77777777" w:rsidR="000658CA" w:rsidRDefault="00E86F3D" w:rsidP="00A67ADA">
      <w:pPr>
        <w:spacing w:line="480" w:lineRule="auto"/>
        <w:jc w:val="left"/>
        <w:rPr>
          <w:sz w:val="22"/>
          <w:szCs w:val="22"/>
          <w:highlight w:val="white"/>
          <w:lang w:val="en-US"/>
        </w:rPr>
      </w:pPr>
      <w:r w:rsidRPr="00C65E7D">
        <w:rPr>
          <w:sz w:val="22"/>
          <w:szCs w:val="22"/>
          <w:highlight w:val="white"/>
          <w:lang w:val="en-US"/>
        </w:rPr>
        <w:t xml:space="preserve">Glendon, A.I., McNally Jarvis, A., Chalmers, S.L., &amp; Salisbury, R.L. (2014). Evaluating a novice driver and </w:t>
      </w:r>
    </w:p>
    <w:p w14:paraId="36826535" w14:textId="3B27EC99" w:rsidR="00E86F3D" w:rsidRPr="00E86F3D" w:rsidRDefault="00E86F3D" w:rsidP="00D01D57">
      <w:pPr>
        <w:spacing w:line="480" w:lineRule="auto"/>
        <w:ind w:firstLine="720"/>
        <w:jc w:val="left"/>
        <w:rPr>
          <w:sz w:val="22"/>
          <w:szCs w:val="22"/>
          <w:highlight w:val="white"/>
          <w:lang w:val="en-US"/>
        </w:rPr>
      </w:pPr>
      <w:r w:rsidRPr="00C65E7D">
        <w:rPr>
          <w:sz w:val="22"/>
          <w:szCs w:val="22"/>
          <w:highlight w:val="white"/>
          <w:lang w:val="en-US"/>
        </w:rPr>
        <w:t xml:space="preserve">pre-driver road safety intervention. </w:t>
      </w:r>
      <w:r w:rsidRPr="00C65E7D">
        <w:rPr>
          <w:i/>
          <w:sz w:val="22"/>
          <w:szCs w:val="22"/>
          <w:highlight w:val="white"/>
          <w:lang w:val="en-US"/>
        </w:rPr>
        <w:t>Accident Analysis and Prevention</w:t>
      </w:r>
      <w:r w:rsidRPr="00C65E7D">
        <w:rPr>
          <w:sz w:val="22"/>
          <w:szCs w:val="22"/>
          <w:highlight w:val="white"/>
          <w:lang w:val="en-US"/>
        </w:rPr>
        <w:t>, 64, 100 – 110</w:t>
      </w:r>
      <w:r>
        <w:rPr>
          <w:sz w:val="22"/>
          <w:szCs w:val="22"/>
          <w:highlight w:val="white"/>
          <w:lang w:val="en-US"/>
        </w:rPr>
        <w:t>;</w:t>
      </w:r>
    </w:p>
    <w:p w14:paraId="1BB5B658" w14:textId="77777777" w:rsidR="000658CA" w:rsidRDefault="00C64655" w:rsidP="00A67ADA">
      <w:pPr>
        <w:spacing w:line="480" w:lineRule="auto"/>
        <w:jc w:val="left"/>
        <w:rPr>
          <w:sz w:val="22"/>
          <w:szCs w:val="22"/>
        </w:rPr>
      </w:pPr>
      <w:r w:rsidRPr="00D01D57">
        <w:rPr>
          <w:sz w:val="22"/>
          <w:szCs w:val="22"/>
          <w:lang w:val="en-US"/>
        </w:rPr>
        <w:t xml:space="preserve">Gosselin, D., Gagnon, S., Stinchcombe, A., &amp; Joanisse, M. (2010). </w:t>
      </w:r>
      <w:r>
        <w:rPr>
          <w:sz w:val="22"/>
          <w:szCs w:val="22"/>
        </w:rPr>
        <w:t>Comparative optimism among drivers: An</w:t>
      </w:r>
    </w:p>
    <w:p w14:paraId="780DF970" w14:textId="46433785" w:rsidR="002F5230" w:rsidRDefault="00C64655" w:rsidP="00D01D57">
      <w:pPr>
        <w:spacing w:line="480" w:lineRule="auto"/>
        <w:ind w:firstLine="720"/>
        <w:jc w:val="left"/>
        <w:rPr>
          <w:sz w:val="22"/>
          <w:szCs w:val="22"/>
        </w:rPr>
      </w:pPr>
      <w:r>
        <w:rPr>
          <w:sz w:val="22"/>
          <w:szCs w:val="22"/>
        </w:rPr>
        <w:t xml:space="preserve"> intergenerational portrait. </w:t>
      </w:r>
      <w:r>
        <w:rPr>
          <w:i/>
          <w:sz w:val="22"/>
          <w:szCs w:val="22"/>
        </w:rPr>
        <w:t xml:space="preserve">Accident Analysis and Prevention, </w:t>
      </w:r>
      <w:r>
        <w:rPr>
          <w:sz w:val="22"/>
          <w:szCs w:val="22"/>
        </w:rPr>
        <w:t xml:space="preserve">42 (2) 734–740 </w:t>
      </w:r>
    </w:p>
    <w:p w14:paraId="026E93FB" w14:textId="77777777" w:rsidR="000658CA" w:rsidRDefault="00E86F3D" w:rsidP="00A67ADA">
      <w:pPr>
        <w:spacing w:line="480" w:lineRule="auto"/>
        <w:jc w:val="left"/>
        <w:rPr>
          <w:sz w:val="22"/>
          <w:szCs w:val="22"/>
        </w:rPr>
      </w:pPr>
      <w:r w:rsidRPr="00E86F3D">
        <w:rPr>
          <w:sz w:val="22"/>
          <w:szCs w:val="22"/>
        </w:rPr>
        <w:t>Goldenbeld, C</w:t>
      </w:r>
      <w:r>
        <w:rPr>
          <w:sz w:val="22"/>
          <w:szCs w:val="22"/>
        </w:rPr>
        <w:t xml:space="preserve">., </w:t>
      </w:r>
      <w:r w:rsidRPr="00E86F3D">
        <w:rPr>
          <w:sz w:val="22"/>
          <w:szCs w:val="22"/>
        </w:rPr>
        <w:t>Twisk, D</w:t>
      </w:r>
      <w:r>
        <w:rPr>
          <w:sz w:val="22"/>
          <w:szCs w:val="22"/>
        </w:rPr>
        <w:t>.,</w:t>
      </w:r>
      <w:r w:rsidRPr="00E86F3D">
        <w:rPr>
          <w:sz w:val="22"/>
          <w:szCs w:val="22"/>
        </w:rPr>
        <w:t xml:space="preserve"> &amp; Houwing, </w:t>
      </w:r>
      <w:r>
        <w:rPr>
          <w:sz w:val="22"/>
          <w:szCs w:val="22"/>
        </w:rPr>
        <w:t xml:space="preserve">S., </w:t>
      </w:r>
      <w:r w:rsidRPr="00E86F3D">
        <w:rPr>
          <w:sz w:val="22"/>
          <w:szCs w:val="22"/>
        </w:rPr>
        <w:t xml:space="preserve">(2008). Effects of persuasive communication and group </w:t>
      </w:r>
    </w:p>
    <w:p w14:paraId="2CCDDE42" w14:textId="77777777" w:rsidR="000658CA" w:rsidRDefault="00E86F3D" w:rsidP="000658CA">
      <w:pPr>
        <w:spacing w:line="480" w:lineRule="auto"/>
        <w:ind w:firstLine="720"/>
        <w:jc w:val="left"/>
        <w:rPr>
          <w:i/>
          <w:iCs/>
          <w:sz w:val="22"/>
          <w:szCs w:val="22"/>
        </w:rPr>
      </w:pPr>
      <w:r w:rsidRPr="00E86F3D">
        <w:rPr>
          <w:sz w:val="22"/>
          <w:szCs w:val="22"/>
        </w:rPr>
        <w:t xml:space="preserve">discussions on acceptability of anti-speeding policies for male and female drivers. </w:t>
      </w:r>
      <w:r w:rsidRPr="00E86F3D">
        <w:rPr>
          <w:i/>
          <w:iCs/>
          <w:sz w:val="22"/>
          <w:szCs w:val="22"/>
        </w:rPr>
        <w:t>Transportation</w:t>
      </w:r>
    </w:p>
    <w:p w14:paraId="553B3DD3" w14:textId="2F7A2560" w:rsidR="00E86F3D" w:rsidRDefault="00E86F3D" w:rsidP="00D01D57">
      <w:pPr>
        <w:spacing w:line="480" w:lineRule="auto"/>
        <w:ind w:firstLine="720"/>
        <w:jc w:val="left"/>
        <w:rPr>
          <w:sz w:val="22"/>
          <w:szCs w:val="22"/>
        </w:rPr>
      </w:pPr>
      <w:r w:rsidRPr="00E86F3D">
        <w:rPr>
          <w:i/>
          <w:iCs/>
          <w:sz w:val="22"/>
          <w:szCs w:val="22"/>
        </w:rPr>
        <w:t xml:space="preserve"> Research Part F: Traffic Psychology and </w:t>
      </w:r>
      <w:r w:rsidR="00D01D57">
        <w:rPr>
          <w:i/>
          <w:iCs/>
          <w:sz w:val="22"/>
          <w:szCs w:val="22"/>
        </w:rPr>
        <w:t>Behavior</w:t>
      </w:r>
      <w:r w:rsidRPr="00E86F3D">
        <w:rPr>
          <w:sz w:val="22"/>
          <w:szCs w:val="22"/>
        </w:rPr>
        <w:t>. 11. 207-220. 10.1016/j.trf.2007.11.001.</w:t>
      </w:r>
    </w:p>
    <w:p w14:paraId="1F81B50A" w14:textId="77777777" w:rsidR="000658CA" w:rsidRDefault="0043574A" w:rsidP="00A67ADA">
      <w:pPr>
        <w:spacing w:line="480" w:lineRule="auto"/>
        <w:jc w:val="left"/>
        <w:rPr>
          <w:sz w:val="22"/>
          <w:szCs w:val="22"/>
        </w:rPr>
      </w:pPr>
      <w:r w:rsidRPr="0043574A">
        <w:rPr>
          <w:sz w:val="22"/>
          <w:szCs w:val="22"/>
        </w:rPr>
        <w:t xml:space="preserve">Harré, N. (2000). Risk Evaluation, Driving, and Adolescents: A Typology. </w:t>
      </w:r>
      <w:r w:rsidRPr="00414F47">
        <w:rPr>
          <w:i/>
          <w:iCs/>
          <w:sz w:val="22"/>
          <w:szCs w:val="22"/>
        </w:rPr>
        <w:t>Developmental Review</w:t>
      </w:r>
      <w:r w:rsidRPr="0043574A">
        <w:rPr>
          <w:sz w:val="22"/>
          <w:szCs w:val="22"/>
        </w:rPr>
        <w:t>, 20(2), 206–</w:t>
      </w:r>
    </w:p>
    <w:p w14:paraId="34B19901" w14:textId="70D46709" w:rsidR="0043574A" w:rsidRDefault="0043574A" w:rsidP="00D01D57">
      <w:pPr>
        <w:spacing w:line="480" w:lineRule="auto"/>
        <w:ind w:firstLine="720"/>
        <w:jc w:val="left"/>
        <w:rPr>
          <w:sz w:val="22"/>
          <w:szCs w:val="22"/>
        </w:rPr>
      </w:pPr>
      <w:r w:rsidRPr="0043574A">
        <w:rPr>
          <w:sz w:val="22"/>
          <w:szCs w:val="22"/>
        </w:rPr>
        <w:t>226. doi:10.1006/drev.1999.0498 </w:t>
      </w:r>
    </w:p>
    <w:p w14:paraId="1765CF46" w14:textId="77777777" w:rsidR="000658CA" w:rsidRDefault="001F4F8E" w:rsidP="00A67ADA">
      <w:pPr>
        <w:spacing w:line="480" w:lineRule="auto"/>
        <w:jc w:val="left"/>
        <w:rPr>
          <w:sz w:val="22"/>
          <w:szCs w:val="22"/>
        </w:rPr>
      </w:pPr>
      <w:r w:rsidRPr="001F4F8E">
        <w:rPr>
          <w:sz w:val="22"/>
          <w:szCs w:val="22"/>
        </w:rPr>
        <w:t xml:space="preserve">Harré, N., &amp; Sibley, C. G. (2007). Explicit and implicit self-enhancement biases in drivers and their </w:t>
      </w:r>
    </w:p>
    <w:p w14:paraId="60D166AC" w14:textId="77777777" w:rsidR="000658CA" w:rsidRDefault="001F4F8E" w:rsidP="000658CA">
      <w:pPr>
        <w:spacing w:line="480" w:lineRule="auto"/>
        <w:ind w:firstLine="720"/>
        <w:jc w:val="left"/>
        <w:rPr>
          <w:sz w:val="22"/>
          <w:szCs w:val="22"/>
        </w:rPr>
      </w:pPr>
      <w:r w:rsidRPr="001F4F8E">
        <w:rPr>
          <w:sz w:val="22"/>
          <w:szCs w:val="22"/>
        </w:rPr>
        <w:t xml:space="preserve">relationship to driving violations and crash-risk optimism. Collision Analysis and Prevention, 39(6), </w:t>
      </w:r>
    </w:p>
    <w:p w14:paraId="0462A6F6" w14:textId="37CD7A16" w:rsidR="001F4F8E" w:rsidRDefault="001F4F8E" w:rsidP="00D01D57">
      <w:pPr>
        <w:spacing w:line="480" w:lineRule="auto"/>
        <w:ind w:firstLine="720"/>
        <w:jc w:val="left"/>
        <w:rPr>
          <w:sz w:val="22"/>
          <w:szCs w:val="22"/>
        </w:rPr>
      </w:pPr>
      <w:r w:rsidRPr="001F4F8E">
        <w:rPr>
          <w:sz w:val="22"/>
          <w:szCs w:val="22"/>
        </w:rPr>
        <w:t>1155–1161. https://doi.org/10.1016/j.aap.2007.03.001</w:t>
      </w:r>
    </w:p>
    <w:p w14:paraId="6BB22B26" w14:textId="77777777" w:rsidR="000658CA" w:rsidRDefault="00414F47" w:rsidP="00A67ADA">
      <w:pPr>
        <w:spacing w:line="480" w:lineRule="auto"/>
        <w:jc w:val="left"/>
        <w:rPr>
          <w:sz w:val="22"/>
          <w:szCs w:val="22"/>
        </w:rPr>
      </w:pPr>
      <w:r w:rsidRPr="00414F47">
        <w:rPr>
          <w:sz w:val="22"/>
          <w:szCs w:val="22"/>
        </w:rPr>
        <w:t>Harré, N., Field, J., &amp; Kirkwood, B. (1996). Gender differences and areas of common concern in the driving</w:t>
      </w:r>
    </w:p>
    <w:p w14:paraId="61CD2F2A" w14:textId="77777777" w:rsidR="000658CA" w:rsidRDefault="00414F47" w:rsidP="000658CA">
      <w:pPr>
        <w:spacing w:line="480" w:lineRule="auto"/>
        <w:ind w:firstLine="720"/>
        <w:jc w:val="left"/>
        <w:rPr>
          <w:sz w:val="22"/>
          <w:szCs w:val="22"/>
        </w:rPr>
      </w:pPr>
      <w:r w:rsidRPr="00414F47">
        <w:rPr>
          <w:sz w:val="22"/>
          <w:szCs w:val="22"/>
        </w:rPr>
        <w:t xml:space="preserve"> behaviors and attitudes of adolescents. </w:t>
      </w:r>
      <w:r w:rsidRPr="00414F47">
        <w:rPr>
          <w:i/>
          <w:iCs/>
          <w:sz w:val="22"/>
          <w:szCs w:val="22"/>
        </w:rPr>
        <w:t>Journal of Safety Research</w:t>
      </w:r>
      <w:r w:rsidRPr="00414F47">
        <w:rPr>
          <w:sz w:val="22"/>
          <w:szCs w:val="22"/>
        </w:rPr>
        <w:t>, 27(3), 163–173. doi:10.1016/0022-</w:t>
      </w:r>
    </w:p>
    <w:p w14:paraId="6B6BAD49" w14:textId="2D2E3C54" w:rsidR="00414F47" w:rsidRDefault="00414F47" w:rsidP="00D01D57">
      <w:pPr>
        <w:spacing w:line="480" w:lineRule="auto"/>
        <w:ind w:firstLine="720"/>
        <w:jc w:val="left"/>
        <w:rPr>
          <w:sz w:val="22"/>
          <w:szCs w:val="22"/>
        </w:rPr>
      </w:pPr>
      <w:r w:rsidRPr="00414F47">
        <w:rPr>
          <w:sz w:val="22"/>
          <w:szCs w:val="22"/>
        </w:rPr>
        <w:t>4375(96)00013-8 </w:t>
      </w:r>
    </w:p>
    <w:p w14:paraId="24045292" w14:textId="77777777" w:rsidR="000658CA" w:rsidRDefault="00C64655" w:rsidP="00A67ADA">
      <w:pPr>
        <w:spacing w:line="480" w:lineRule="auto"/>
        <w:jc w:val="left"/>
        <w:rPr>
          <w:sz w:val="22"/>
          <w:szCs w:val="22"/>
        </w:rPr>
      </w:pPr>
      <w:r>
        <w:rPr>
          <w:sz w:val="22"/>
          <w:szCs w:val="22"/>
        </w:rPr>
        <w:t>Hatfield, J., Fernandes, R., &amp; Job, R. F. S. (2014). Thrill and Adventure Seeking as a modifier of the</w:t>
      </w:r>
    </w:p>
    <w:p w14:paraId="3E77210C" w14:textId="77777777" w:rsidR="000658CA" w:rsidRDefault="00C64655" w:rsidP="000658CA">
      <w:pPr>
        <w:spacing w:line="480" w:lineRule="auto"/>
        <w:ind w:firstLine="720"/>
        <w:jc w:val="left"/>
        <w:rPr>
          <w:i/>
          <w:sz w:val="22"/>
          <w:szCs w:val="22"/>
        </w:rPr>
      </w:pPr>
      <w:r>
        <w:rPr>
          <w:sz w:val="22"/>
          <w:szCs w:val="22"/>
        </w:rPr>
        <w:lastRenderedPageBreak/>
        <w:t xml:space="preserve"> relationship of perceived risk with risky driving among young drivers. </w:t>
      </w:r>
      <w:r>
        <w:rPr>
          <w:i/>
          <w:sz w:val="22"/>
          <w:szCs w:val="22"/>
        </w:rPr>
        <w:t xml:space="preserve">Accident Analysis and </w:t>
      </w:r>
    </w:p>
    <w:p w14:paraId="4B2734E6" w14:textId="54E05DB1" w:rsidR="002F5230" w:rsidRDefault="00C64655" w:rsidP="00D01D57">
      <w:pPr>
        <w:spacing w:line="480" w:lineRule="auto"/>
        <w:ind w:firstLine="720"/>
        <w:jc w:val="left"/>
        <w:rPr>
          <w:sz w:val="22"/>
          <w:szCs w:val="22"/>
        </w:rPr>
      </w:pPr>
      <w:r>
        <w:rPr>
          <w:i/>
          <w:sz w:val="22"/>
          <w:szCs w:val="22"/>
        </w:rPr>
        <w:t>Prevention</w:t>
      </w:r>
      <w:r>
        <w:rPr>
          <w:sz w:val="22"/>
          <w:szCs w:val="22"/>
        </w:rPr>
        <w:t>, 62, 223-229;</w:t>
      </w:r>
    </w:p>
    <w:p w14:paraId="3AEAC1F3" w14:textId="77777777" w:rsidR="000658CA" w:rsidRDefault="00B9421A" w:rsidP="00A67ADA">
      <w:pPr>
        <w:spacing w:line="480" w:lineRule="auto"/>
        <w:jc w:val="left"/>
        <w:rPr>
          <w:sz w:val="22"/>
          <w:szCs w:val="22"/>
        </w:rPr>
      </w:pPr>
      <w:r>
        <w:rPr>
          <w:sz w:val="22"/>
          <w:szCs w:val="22"/>
        </w:rPr>
        <w:t xml:space="preserve">Heck, K., &amp; Carlos, R.M., (2006). Adolescents and Driving Safety. </w:t>
      </w:r>
      <w:r w:rsidRPr="00B9421A">
        <w:rPr>
          <w:i/>
          <w:iCs/>
          <w:sz w:val="22"/>
          <w:szCs w:val="22"/>
        </w:rPr>
        <w:t>Center for Youth Development</w:t>
      </w:r>
      <w:r>
        <w:rPr>
          <w:i/>
          <w:iCs/>
          <w:sz w:val="22"/>
          <w:szCs w:val="22"/>
        </w:rPr>
        <w:t xml:space="preserve">, </w:t>
      </w:r>
      <w:r>
        <w:rPr>
          <w:sz w:val="22"/>
          <w:szCs w:val="22"/>
        </w:rPr>
        <w:t>11(8):1-</w:t>
      </w:r>
    </w:p>
    <w:p w14:paraId="4D31370B" w14:textId="7B3BA9B7" w:rsidR="00B9421A" w:rsidRDefault="00B9421A" w:rsidP="00D01D57">
      <w:pPr>
        <w:spacing w:line="480" w:lineRule="auto"/>
        <w:ind w:firstLine="720"/>
        <w:jc w:val="left"/>
        <w:rPr>
          <w:sz w:val="22"/>
          <w:szCs w:val="22"/>
        </w:rPr>
      </w:pPr>
      <w:r>
        <w:rPr>
          <w:sz w:val="22"/>
          <w:szCs w:val="22"/>
        </w:rPr>
        <w:t xml:space="preserve">9 </w:t>
      </w:r>
      <w:r w:rsidRPr="00B9421A">
        <w:rPr>
          <w:rFonts w:ascii="Calibri" w:hAnsi="Calibri" w:cs="Calibri"/>
          <w:sz w:val="22"/>
          <w:szCs w:val="22"/>
        </w:rPr>
        <w:t>﻿</w:t>
      </w:r>
      <w:r w:rsidRPr="00B9421A">
        <w:rPr>
          <w:sz w:val="22"/>
          <w:szCs w:val="22"/>
        </w:rPr>
        <w:t>10.1097/00006205-198608000-00013</w:t>
      </w:r>
      <w:r>
        <w:rPr>
          <w:sz w:val="22"/>
          <w:szCs w:val="22"/>
        </w:rPr>
        <w:t xml:space="preserve"> </w:t>
      </w:r>
    </w:p>
    <w:p w14:paraId="5BD2651B" w14:textId="77777777" w:rsidR="000658CA" w:rsidRDefault="00201756" w:rsidP="00A67ADA">
      <w:pPr>
        <w:spacing w:line="480" w:lineRule="auto"/>
        <w:jc w:val="left"/>
        <w:rPr>
          <w:sz w:val="22"/>
          <w:szCs w:val="22"/>
          <w:lang w:val="en-US"/>
        </w:rPr>
      </w:pPr>
      <w:r w:rsidRPr="00392AFD">
        <w:rPr>
          <w:sz w:val="22"/>
          <w:szCs w:val="22"/>
          <w:lang w:val="en-US"/>
        </w:rPr>
        <w:t>Hoggatt K.J., Prescott M.R., Goldmann E., Tamburino, M., Calabrese, J.R., Liberzon, I., &amp; Galea, S., (2015).</w:t>
      </w:r>
    </w:p>
    <w:p w14:paraId="3D228C48" w14:textId="77777777" w:rsidR="000658CA" w:rsidRDefault="00201756" w:rsidP="000658CA">
      <w:pPr>
        <w:spacing w:line="480" w:lineRule="auto"/>
        <w:ind w:firstLine="720"/>
        <w:jc w:val="left"/>
        <w:rPr>
          <w:i/>
          <w:iCs/>
          <w:sz w:val="22"/>
          <w:szCs w:val="22"/>
          <w:lang w:val="en-US"/>
        </w:rPr>
      </w:pPr>
      <w:r w:rsidRPr="00392AFD">
        <w:rPr>
          <w:sz w:val="22"/>
          <w:szCs w:val="22"/>
          <w:lang w:val="en-US"/>
        </w:rPr>
        <w:t xml:space="preserve"> </w:t>
      </w:r>
      <w:r w:rsidRPr="00201756">
        <w:rPr>
          <w:sz w:val="22"/>
          <w:szCs w:val="22"/>
          <w:lang w:val="en-US"/>
        </w:rPr>
        <w:t>The prevalence and correlates of risky driving behavior among National Guard soldiers. </w:t>
      </w:r>
      <w:r w:rsidRPr="00201756">
        <w:rPr>
          <w:i/>
          <w:iCs/>
          <w:sz w:val="22"/>
          <w:szCs w:val="22"/>
          <w:lang w:val="en-US"/>
        </w:rPr>
        <w:t>Traffic Injury</w:t>
      </w:r>
    </w:p>
    <w:p w14:paraId="3A253518" w14:textId="317DAB54" w:rsidR="00201756" w:rsidRPr="00201756" w:rsidRDefault="00201756" w:rsidP="00D01D57">
      <w:pPr>
        <w:spacing w:line="480" w:lineRule="auto"/>
        <w:ind w:firstLine="720"/>
        <w:jc w:val="left"/>
        <w:rPr>
          <w:sz w:val="22"/>
          <w:szCs w:val="22"/>
          <w:lang w:val="en-US"/>
        </w:rPr>
      </w:pPr>
      <w:r w:rsidRPr="00201756">
        <w:rPr>
          <w:i/>
          <w:iCs/>
          <w:sz w:val="22"/>
          <w:szCs w:val="22"/>
          <w:lang w:val="en-US"/>
        </w:rPr>
        <w:t xml:space="preserve"> and Prevention</w:t>
      </w:r>
      <w:r w:rsidRPr="00201756">
        <w:rPr>
          <w:sz w:val="22"/>
          <w:szCs w:val="22"/>
          <w:lang w:val="en-US"/>
        </w:rPr>
        <w:t>, 16:17–23. 10.1080/15389588.2014.896994 </w:t>
      </w:r>
    </w:p>
    <w:p w14:paraId="6C6B54CE" w14:textId="77777777" w:rsidR="000658CA" w:rsidRDefault="00C64655" w:rsidP="00A67ADA">
      <w:pPr>
        <w:spacing w:line="480" w:lineRule="auto"/>
        <w:jc w:val="left"/>
        <w:rPr>
          <w:sz w:val="22"/>
          <w:szCs w:val="22"/>
        </w:rPr>
      </w:pPr>
      <w:r>
        <w:rPr>
          <w:sz w:val="22"/>
          <w:szCs w:val="22"/>
        </w:rPr>
        <w:t xml:space="preserve">Horswill, M., Waylen, A., &amp; Tofield, M., (2004). Drivers' Ratings of Different Components of Their Own </w:t>
      </w:r>
    </w:p>
    <w:p w14:paraId="025676F1" w14:textId="77777777" w:rsidR="000658CA" w:rsidRDefault="00C64655" w:rsidP="000658CA">
      <w:pPr>
        <w:spacing w:line="480" w:lineRule="auto"/>
        <w:ind w:firstLine="720"/>
        <w:jc w:val="left"/>
        <w:rPr>
          <w:sz w:val="22"/>
          <w:szCs w:val="22"/>
        </w:rPr>
      </w:pPr>
      <w:r>
        <w:rPr>
          <w:sz w:val="22"/>
          <w:szCs w:val="22"/>
        </w:rPr>
        <w:t xml:space="preserve">Driving Skill: A Greater Illusion of Superiority for Skills That Relate to Accident Involvement. </w:t>
      </w:r>
    </w:p>
    <w:p w14:paraId="4072B5E1" w14:textId="6CA14810" w:rsidR="002F5230" w:rsidRDefault="00C64655" w:rsidP="00D01D57">
      <w:pPr>
        <w:spacing w:line="480" w:lineRule="auto"/>
        <w:ind w:firstLine="720"/>
        <w:jc w:val="left"/>
        <w:rPr>
          <w:sz w:val="22"/>
          <w:szCs w:val="22"/>
        </w:rPr>
      </w:pPr>
      <w:r>
        <w:rPr>
          <w:i/>
          <w:sz w:val="22"/>
          <w:szCs w:val="22"/>
        </w:rPr>
        <w:t>Journal of Applied Social Psychology</w:t>
      </w:r>
      <w:r>
        <w:rPr>
          <w:sz w:val="22"/>
          <w:szCs w:val="22"/>
        </w:rPr>
        <w:t xml:space="preserve">. 34. 10.1111/j.1559-1816.2004.tb02543.x. </w:t>
      </w:r>
    </w:p>
    <w:p w14:paraId="6EEA7B90" w14:textId="7BF8B01C" w:rsidR="000658CA" w:rsidRDefault="00C64655" w:rsidP="00A67ADA">
      <w:pPr>
        <w:spacing w:line="480" w:lineRule="auto"/>
        <w:jc w:val="left"/>
        <w:rPr>
          <w:sz w:val="22"/>
          <w:szCs w:val="22"/>
        </w:rPr>
      </w:pPr>
      <w:r>
        <w:rPr>
          <w:sz w:val="22"/>
          <w:szCs w:val="22"/>
        </w:rPr>
        <w:t xml:space="preserve">Jonah, B. A., Thiessen, R., &amp; Au-Yeung, E. (2001). Sensation seeking, risky driving and </w:t>
      </w:r>
      <w:r w:rsidR="00D01D57">
        <w:rPr>
          <w:sz w:val="22"/>
          <w:szCs w:val="22"/>
        </w:rPr>
        <w:t>behavior</w:t>
      </w:r>
      <w:r>
        <w:rPr>
          <w:sz w:val="22"/>
          <w:szCs w:val="22"/>
        </w:rPr>
        <w:t>al</w:t>
      </w:r>
    </w:p>
    <w:p w14:paraId="196CB77C" w14:textId="0BF3B45E" w:rsidR="00A215A9" w:rsidRDefault="00C64655" w:rsidP="00A215A9">
      <w:pPr>
        <w:spacing w:line="480" w:lineRule="auto"/>
        <w:ind w:firstLine="720"/>
        <w:jc w:val="left"/>
        <w:rPr>
          <w:sz w:val="22"/>
          <w:szCs w:val="22"/>
        </w:rPr>
      </w:pPr>
      <w:r>
        <w:rPr>
          <w:sz w:val="22"/>
          <w:szCs w:val="22"/>
        </w:rPr>
        <w:t xml:space="preserve"> adaptation</w:t>
      </w:r>
      <w:r>
        <w:rPr>
          <w:i/>
          <w:sz w:val="22"/>
          <w:szCs w:val="22"/>
        </w:rPr>
        <w:t>. Accident Analysis and Prevention</w:t>
      </w:r>
      <w:r>
        <w:rPr>
          <w:sz w:val="22"/>
          <w:szCs w:val="22"/>
        </w:rPr>
        <w:t>, 33 (5), 679-684;</w:t>
      </w:r>
    </w:p>
    <w:p w14:paraId="70DBD07B" w14:textId="59F08DE2" w:rsidR="00A215A9" w:rsidRDefault="00A215A9" w:rsidP="00A215A9">
      <w:pPr>
        <w:spacing w:line="480" w:lineRule="auto"/>
        <w:jc w:val="left"/>
        <w:rPr>
          <w:sz w:val="22"/>
          <w:szCs w:val="22"/>
        </w:rPr>
      </w:pPr>
      <w:r>
        <w:rPr>
          <w:sz w:val="22"/>
          <w:szCs w:val="22"/>
        </w:rPr>
        <w:t xml:space="preserve">Jones, B.H., Canham-Chervak, M., Canada, S., Mitchener, T.A., &amp; Moore, S., (2010). Medical surveillance of </w:t>
      </w:r>
      <w:r>
        <w:rPr>
          <w:sz w:val="22"/>
          <w:szCs w:val="22"/>
        </w:rPr>
        <w:tab/>
        <w:t xml:space="preserve">injuries in US military: descriptive epidemiology and recommendations for improvement. American </w:t>
      </w:r>
      <w:r>
        <w:rPr>
          <w:sz w:val="22"/>
          <w:szCs w:val="22"/>
        </w:rPr>
        <w:tab/>
        <w:t xml:space="preserve">Journal of Preventive Medicine; 38(1): S42-60; </w:t>
      </w:r>
      <w:r w:rsidRPr="00A215A9">
        <w:rPr>
          <w:sz w:val="22"/>
          <w:szCs w:val="22"/>
        </w:rPr>
        <w:t>DOI: 10.1016/j.amepre.2009.10.014</w:t>
      </w:r>
    </w:p>
    <w:p w14:paraId="64C2C7F2" w14:textId="77777777" w:rsidR="00A215A9" w:rsidRDefault="00A215A9" w:rsidP="00A215A9">
      <w:pPr>
        <w:spacing w:line="480" w:lineRule="auto"/>
        <w:jc w:val="left"/>
        <w:rPr>
          <w:sz w:val="22"/>
          <w:szCs w:val="22"/>
        </w:rPr>
      </w:pPr>
      <w:r>
        <w:rPr>
          <w:sz w:val="22"/>
          <w:szCs w:val="22"/>
        </w:rPr>
        <w:t xml:space="preserve">Kelley, A. M., Athy, J.R., Cho, T.H., Erickson, B., King, M., &amp; Cruz, P., (2012). Risk propensity and health </w:t>
      </w:r>
    </w:p>
    <w:p w14:paraId="1F7D87A0" w14:textId="77777777" w:rsidR="00A215A9" w:rsidRDefault="00A215A9" w:rsidP="00A215A9">
      <w:pPr>
        <w:spacing w:line="480" w:lineRule="auto"/>
        <w:ind w:firstLine="720"/>
        <w:jc w:val="left"/>
        <w:rPr>
          <w:sz w:val="22"/>
          <w:szCs w:val="22"/>
        </w:rPr>
      </w:pPr>
      <w:r>
        <w:rPr>
          <w:sz w:val="22"/>
          <w:szCs w:val="22"/>
        </w:rPr>
        <w:t>risk behaviors in USA army soldiers with and without psychological disturbances across the</w:t>
      </w:r>
    </w:p>
    <w:p w14:paraId="2DC8D081" w14:textId="77777777" w:rsidR="00A215A9" w:rsidRDefault="00A215A9" w:rsidP="00A215A9">
      <w:pPr>
        <w:spacing w:line="480" w:lineRule="auto"/>
        <w:ind w:firstLine="720"/>
        <w:jc w:val="left"/>
        <w:rPr>
          <w:sz w:val="22"/>
          <w:szCs w:val="22"/>
        </w:rPr>
      </w:pPr>
      <w:r>
        <w:rPr>
          <w:sz w:val="22"/>
          <w:szCs w:val="22"/>
        </w:rPr>
        <w:t xml:space="preserve"> deployment cycle. </w:t>
      </w:r>
      <w:r>
        <w:rPr>
          <w:i/>
          <w:sz w:val="22"/>
          <w:szCs w:val="22"/>
        </w:rPr>
        <w:t>US Army Research,</w:t>
      </w:r>
      <w:r>
        <w:rPr>
          <w:sz w:val="22"/>
          <w:szCs w:val="22"/>
        </w:rPr>
        <w:t xml:space="preserve"> 200; </w:t>
      </w:r>
    </w:p>
    <w:p w14:paraId="179EE469" w14:textId="77777777" w:rsidR="000658CA" w:rsidRDefault="00C64655" w:rsidP="00A67ADA">
      <w:pPr>
        <w:spacing w:line="480" w:lineRule="auto"/>
        <w:jc w:val="left"/>
        <w:rPr>
          <w:sz w:val="22"/>
          <w:szCs w:val="22"/>
        </w:rPr>
      </w:pPr>
      <w:r>
        <w:rPr>
          <w:sz w:val="22"/>
          <w:szCs w:val="22"/>
        </w:rPr>
        <w:t xml:space="preserve">Killgore, W.D., Cotting, D.I., Thomas, J.L., Cox, A.L., McGurk D., Vo, A.H., Castro C.A. &amp; Hoge, C.W., </w:t>
      </w:r>
    </w:p>
    <w:p w14:paraId="070900F0" w14:textId="77777777" w:rsidR="000658CA" w:rsidRDefault="00C64655" w:rsidP="000658CA">
      <w:pPr>
        <w:spacing w:line="480" w:lineRule="auto"/>
        <w:ind w:firstLine="720"/>
        <w:jc w:val="left"/>
        <w:rPr>
          <w:sz w:val="22"/>
          <w:szCs w:val="22"/>
        </w:rPr>
      </w:pPr>
      <w:r>
        <w:rPr>
          <w:sz w:val="22"/>
          <w:szCs w:val="22"/>
        </w:rPr>
        <w:t>(2008). Post-combat invincibility: violent combat experiences are associated with increased risk-taking</w:t>
      </w:r>
    </w:p>
    <w:p w14:paraId="4DCD2BAE" w14:textId="54777D26" w:rsidR="002F5230" w:rsidRDefault="00C64655" w:rsidP="00D01D57">
      <w:pPr>
        <w:spacing w:line="480" w:lineRule="auto"/>
        <w:ind w:firstLine="720"/>
        <w:jc w:val="left"/>
        <w:rPr>
          <w:sz w:val="22"/>
          <w:szCs w:val="22"/>
        </w:rPr>
      </w:pPr>
      <w:r>
        <w:rPr>
          <w:sz w:val="22"/>
          <w:szCs w:val="22"/>
        </w:rPr>
        <w:t xml:space="preserve"> propensity following deployment. </w:t>
      </w:r>
      <w:r>
        <w:rPr>
          <w:i/>
          <w:sz w:val="22"/>
          <w:szCs w:val="22"/>
        </w:rPr>
        <w:t>Journal of Psychiatric Research</w:t>
      </w:r>
      <w:r>
        <w:rPr>
          <w:sz w:val="22"/>
          <w:szCs w:val="22"/>
        </w:rPr>
        <w:t>; 42(13):1112-21;</w:t>
      </w:r>
    </w:p>
    <w:p w14:paraId="5DB1497E" w14:textId="77777777" w:rsidR="000658CA" w:rsidRDefault="00676799" w:rsidP="00A67ADA">
      <w:pPr>
        <w:spacing w:line="480" w:lineRule="auto"/>
        <w:jc w:val="left"/>
        <w:rPr>
          <w:sz w:val="22"/>
          <w:szCs w:val="22"/>
        </w:rPr>
      </w:pPr>
      <w:r w:rsidRPr="00676799">
        <w:rPr>
          <w:sz w:val="22"/>
          <w:szCs w:val="22"/>
        </w:rPr>
        <w:t>Leland</w:t>
      </w:r>
      <w:r>
        <w:rPr>
          <w:sz w:val="22"/>
          <w:szCs w:val="22"/>
        </w:rPr>
        <w:t>,</w:t>
      </w:r>
      <w:r w:rsidRPr="00676799">
        <w:rPr>
          <w:sz w:val="22"/>
          <w:szCs w:val="22"/>
        </w:rPr>
        <w:t xml:space="preserve"> A</w:t>
      </w:r>
      <w:r>
        <w:rPr>
          <w:sz w:val="22"/>
          <w:szCs w:val="22"/>
        </w:rPr>
        <w:t>.</w:t>
      </w:r>
      <w:r w:rsidRPr="00676799">
        <w:rPr>
          <w:sz w:val="22"/>
          <w:szCs w:val="22"/>
        </w:rPr>
        <w:t>, Oboroceanu</w:t>
      </w:r>
      <w:r>
        <w:rPr>
          <w:sz w:val="22"/>
          <w:szCs w:val="22"/>
        </w:rPr>
        <w:t>,</w:t>
      </w:r>
      <w:r w:rsidRPr="00676799">
        <w:rPr>
          <w:sz w:val="22"/>
          <w:szCs w:val="22"/>
        </w:rPr>
        <w:t xml:space="preserve"> M</w:t>
      </w:r>
      <w:r>
        <w:rPr>
          <w:sz w:val="22"/>
          <w:szCs w:val="22"/>
        </w:rPr>
        <w:t>.</w:t>
      </w:r>
      <w:r w:rsidRPr="00676799">
        <w:rPr>
          <w:sz w:val="22"/>
          <w:szCs w:val="22"/>
        </w:rPr>
        <w:t>J.</w:t>
      </w:r>
      <w:r>
        <w:rPr>
          <w:sz w:val="22"/>
          <w:szCs w:val="22"/>
        </w:rPr>
        <w:t xml:space="preserve">, (2010). </w:t>
      </w:r>
      <w:r w:rsidRPr="00676799">
        <w:rPr>
          <w:sz w:val="22"/>
          <w:szCs w:val="22"/>
        </w:rPr>
        <w:t xml:space="preserve">American war and military operations casualties: Lists and statistics. </w:t>
      </w:r>
    </w:p>
    <w:p w14:paraId="173F44CB" w14:textId="77777777" w:rsidR="000658CA" w:rsidRDefault="00676799" w:rsidP="000658CA">
      <w:pPr>
        <w:spacing w:line="480" w:lineRule="auto"/>
        <w:ind w:firstLine="720"/>
        <w:jc w:val="left"/>
        <w:rPr>
          <w:sz w:val="22"/>
          <w:szCs w:val="22"/>
        </w:rPr>
      </w:pPr>
      <w:r w:rsidRPr="00676799">
        <w:rPr>
          <w:sz w:val="22"/>
          <w:szCs w:val="22"/>
        </w:rPr>
        <w:t xml:space="preserve"> CRS Report for Congress. Congressional Research Service (US); Washington, DC:</w:t>
      </w:r>
      <w:r>
        <w:rPr>
          <w:sz w:val="22"/>
          <w:szCs w:val="22"/>
        </w:rPr>
        <w:t xml:space="preserve"> </w:t>
      </w:r>
      <w:r w:rsidRPr="00676799">
        <w:rPr>
          <w:sz w:val="22"/>
          <w:szCs w:val="22"/>
        </w:rPr>
        <w:t xml:space="preserve">Report No: </w:t>
      </w:r>
    </w:p>
    <w:p w14:paraId="52942015" w14:textId="755D4C26" w:rsidR="00676799" w:rsidRDefault="00676799" w:rsidP="00D01D57">
      <w:pPr>
        <w:spacing w:line="480" w:lineRule="auto"/>
        <w:ind w:firstLine="720"/>
        <w:jc w:val="left"/>
        <w:rPr>
          <w:sz w:val="22"/>
          <w:szCs w:val="22"/>
        </w:rPr>
      </w:pPr>
      <w:r w:rsidRPr="00676799">
        <w:rPr>
          <w:sz w:val="22"/>
          <w:szCs w:val="22"/>
        </w:rPr>
        <w:t>RL32492.</w:t>
      </w:r>
    </w:p>
    <w:p w14:paraId="14C965E5" w14:textId="77777777" w:rsidR="000658CA" w:rsidRDefault="0030216B" w:rsidP="00A67ADA">
      <w:pPr>
        <w:spacing w:line="480" w:lineRule="auto"/>
        <w:jc w:val="left"/>
        <w:rPr>
          <w:sz w:val="22"/>
          <w:szCs w:val="22"/>
        </w:rPr>
      </w:pPr>
      <w:r w:rsidRPr="0030216B">
        <w:rPr>
          <w:rFonts w:ascii="Calibri" w:hAnsi="Calibri" w:cs="Calibri"/>
          <w:sz w:val="22"/>
          <w:szCs w:val="22"/>
        </w:rPr>
        <w:t>﻿</w:t>
      </w:r>
      <w:r w:rsidRPr="0030216B">
        <w:rPr>
          <w:sz w:val="22"/>
          <w:szCs w:val="22"/>
        </w:rPr>
        <w:t>Lewis, I.M.</w:t>
      </w:r>
      <w:r>
        <w:rPr>
          <w:sz w:val="22"/>
          <w:szCs w:val="22"/>
        </w:rPr>
        <w:t xml:space="preserve">, </w:t>
      </w:r>
      <w:r w:rsidRPr="0030216B">
        <w:rPr>
          <w:sz w:val="22"/>
          <w:szCs w:val="22"/>
        </w:rPr>
        <w:t>Watson, B.</w:t>
      </w:r>
      <w:r>
        <w:rPr>
          <w:sz w:val="22"/>
          <w:szCs w:val="22"/>
        </w:rPr>
        <w:t xml:space="preserve">, </w:t>
      </w:r>
      <w:r w:rsidRPr="0030216B">
        <w:rPr>
          <w:sz w:val="22"/>
          <w:szCs w:val="22"/>
        </w:rPr>
        <w:t>Tay, R.</w:t>
      </w:r>
      <w:r>
        <w:rPr>
          <w:sz w:val="22"/>
          <w:szCs w:val="22"/>
        </w:rPr>
        <w:t xml:space="preserve">, &amp; </w:t>
      </w:r>
      <w:r w:rsidRPr="0030216B">
        <w:rPr>
          <w:sz w:val="22"/>
          <w:szCs w:val="22"/>
        </w:rPr>
        <w:t>White, K.M.</w:t>
      </w:r>
      <w:r>
        <w:rPr>
          <w:sz w:val="22"/>
          <w:szCs w:val="22"/>
        </w:rPr>
        <w:t xml:space="preserve">, (2007). </w:t>
      </w:r>
      <w:r w:rsidRPr="0030216B">
        <w:rPr>
          <w:rFonts w:ascii="Calibri" w:hAnsi="Calibri" w:cs="Calibri"/>
          <w:sz w:val="22"/>
          <w:szCs w:val="22"/>
        </w:rPr>
        <w:t>﻿</w:t>
      </w:r>
      <w:r w:rsidRPr="0030216B">
        <w:rPr>
          <w:sz w:val="22"/>
          <w:szCs w:val="22"/>
        </w:rPr>
        <w:t>The Role of Fear Appeals in Improving Driver</w:t>
      </w:r>
    </w:p>
    <w:p w14:paraId="556411AF" w14:textId="77777777" w:rsidR="000658CA" w:rsidRDefault="0030216B" w:rsidP="000658CA">
      <w:pPr>
        <w:spacing w:line="480" w:lineRule="auto"/>
        <w:ind w:firstLine="720"/>
        <w:jc w:val="left"/>
        <w:rPr>
          <w:sz w:val="22"/>
          <w:szCs w:val="22"/>
        </w:rPr>
      </w:pPr>
      <w:r w:rsidRPr="0030216B">
        <w:rPr>
          <w:sz w:val="22"/>
          <w:szCs w:val="22"/>
        </w:rPr>
        <w:t xml:space="preserve"> Safety: A Review of the Effectiveness of Fear-arousing (threat) Appeals</w:t>
      </w:r>
      <w:r>
        <w:rPr>
          <w:sz w:val="22"/>
          <w:szCs w:val="22"/>
        </w:rPr>
        <w:t xml:space="preserve"> </w:t>
      </w:r>
      <w:r w:rsidRPr="0030216B">
        <w:rPr>
          <w:sz w:val="22"/>
          <w:szCs w:val="22"/>
        </w:rPr>
        <w:t xml:space="preserve">in Road Safety </w:t>
      </w:r>
    </w:p>
    <w:p w14:paraId="1AF7E54B" w14:textId="0D56C8DA" w:rsidR="0030216B" w:rsidRPr="0030216B" w:rsidRDefault="0030216B" w:rsidP="00D01D57">
      <w:pPr>
        <w:spacing w:line="480" w:lineRule="auto"/>
        <w:ind w:firstLine="720"/>
        <w:jc w:val="left"/>
        <w:rPr>
          <w:i/>
          <w:iCs/>
          <w:sz w:val="22"/>
          <w:szCs w:val="22"/>
        </w:rPr>
      </w:pPr>
      <w:r w:rsidRPr="0030216B">
        <w:rPr>
          <w:sz w:val="22"/>
          <w:szCs w:val="22"/>
        </w:rPr>
        <w:lastRenderedPageBreak/>
        <w:t>Advertising.</w:t>
      </w:r>
      <w:r>
        <w:rPr>
          <w:sz w:val="22"/>
          <w:szCs w:val="22"/>
        </w:rPr>
        <w:t xml:space="preserve"> </w:t>
      </w:r>
      <w:r w:rsidRPr="0030216B">
        <w:rPr>
          <w:rFonts w:ascii="Calibri" w:hAnsi="Calibri" w:cs="Calibri"/>
          <w:i/>
          <w:iCs/>
          <w:sz w:val="22"/>
          <w:szCs w:val="22"/>
        </w:rPr>
        <w:t>﻿I</w:t>
      </w:r>
      <w:r w:rsidRPr="0030216B">
        <w:rPr>
          <w:i/>
          <w:iCs/>
          <w:sz w:val="22"/>
          <w:szCs w:val="22"/>
        </w:rPr>
        <w:t>nternational Journal of Behavioral and Consultation Therapy</w:t>
      </w:r>
      <w:r>
        <w:rPr>
          <w:i/>
          <w:iCs/>
          <w:sz w:val="22"/>
          <w:szCs w:val="22"/>
        </w:rPr>
        <w:t xml:space="preserve">, </w:t>
      </w:r>
      <w:r>
        <w:rPr>
          <w:sz w:val="22"/>
          <w:szCs w:val="22"/>
        </w:rPr>
        <w:t>3(2):203-222</w:t>
      </w:r>
      <w:r>
        <w:rPr>
          <w:i/>
          <w:iCs/>
          <w:sz w:val="22"/>
          <w:szCs w:val="22"/>
        </w:rPr>
        <w:t xml:space="preserve"> </w:t>
      </w:r>
    </w:p>
    <w:p w14:paraId="630D93D9" w14:textId="77777777" w:rsidR="000658CA" w:rsidRDefault="00C65E7D" w:rsidP="00A67ADA">
      <w:pPr>
        <w:spacing w:line="480" w:lineRule="auto"/>
        <w:jc w:val="left"/>
        <w:rPr>
          <w:i/>
          <w:sz w:val="22"/>
          <w:szCs w:val="22"/>
        </w:rPr>
      </w:pPr>
      <w:r w:rsidRPr="00C65E7D">
        <w:rPr>
          <w:sz w:val="22"/>
          <w:szCs w:val="22"/>
        </w:rPr>
        <w:t xml:space="preserve">Lonero, L., &amp; Mayhew, D., (2010). Review of the literature on driver education evaluation 2010 update. </w:t>
      </w:r>
      <w:r w:rsidRPr="00C65E7D">
        <w:rPr>
          <w:i/>
          <w:sz w:val="22"/>
          <w:szCs w:val="22"/>
        </w:rPr>
        <w:t>AAA</w:t>
      </w:r>
    </w:p>
    <w:p w14:paraId="2F88A05D" w14:textId="77777777" w:rsidR="000658CA" w:rsidRDefault="00C65E7D" w:rsidP="000658CA">
      <w:pPr>
        <w:spacing w:line="480" w:lineRule="auto"/>
        <w:ind w:firstLine="720"/>
        <w:jc w:val="left"/>
        <w:rPr>
          <w:sz w:val="22"/>
          <w:szCs w:val="22"/>
        </w:rPr>
      </w:pPr>
      <w:r w:rsidRPr="00C65E7D">
        <w:rPr>
          <w:i/>
          <w:sz w:val="22"/>
          <w:szCs w:val="22"/>
        </w:rPr>
        <w:t xml:space="preserve"> Foundation for Traffic Safety </w:t>
      </w:r>
      <w:r w:rsidRPr="00C65E7D">
        <w:rPr>
          <w:sz w:val="22"/>
          <w:szCs w:val="22"/>
        </w:rPr>
        <w:t xml:space="preserve">Retrieved from </w:t>
      </w:r>
    </w:p>
    <w:p w14:paraId="0322B475" w14:textId="03CF8932" w:rsidR="00C65E7D" w:rsidRDefault="007D40F7" w:rsidP="00D01D57">
      <w:pPr>
        <w:spacing w:line="480" w:lineRule="auto"/>
        <w:ind w:firstLine="720"/>
        <w:jc w:val="left"/>
        <w:rPr>
          <w:rStyle w:val="Hyperlink"/>
          <w:sz w:val="22"/>
          <w:szCs w:val="22"/>
        </w:rPr>
      </w:pPr>
      <w:hyperlink r:id="rId15" w:history="1">
        <w:r w:rsidR="000658CA" w:rsidRPr="000658CA">
          <w:rPr>
            <w:rStyle w:val="Hyperlink"/>
            <w:sz w:val="22"/>
            <w:szCs w:val="22"/>
          </w:rPr>
          <w:t>https://www.aaafoundation.org/sites/default/files/LSEDElitReview.pdf</w:t>
        </w:r>
      </w:hyperlink>
    </w:p>
    <w:p w14:paraId="5DBEE46A" w14:textId="77777777" w:rsidR="000658CA" w:rsidRDefault="00291DB8" w:rsidP="00A67ADA">
      <w:pPr>
        <w:spacing w:line="480" w:lineRule="auto"/>
        <w:jc w:val="left"/>
        <w:rPr>
          <w:sz w:val="22"/>
          <w:szCs w:val="22"/>
        </w:rPr>
      </w:pPr>
      <w:r w:rsidRPr="00291DB8">
        <w:rPr>
          <w:sz w:val="22"/>
          <w:szCs w:val="22"/>
        </w:rPr>
        <w:t>Matthews</w:t>
      </w:r>
      <w:r>
        <w:rPr>
          <w:sz w:val="22"/>
          <w:szCs w:val="22"/>
        </w:rPr>
        <w:t>,</w:t>
      </w:r>
      <w:r w:rsidRPr="00291DB8">
        <w:rPr>
          <w:sz w:val="22"/>
          <w:szCs w:val="22"/>
        </w:rPr>
        <w:t xml:space="preserve"> M</w:t>
      </w:r>
      <w:r>
        <w:rPr>
          <w:sz w:val="22"/>
          <w:szCs w:val="22"/>
        </w:rPr>
        <w:t>.</w:t>
      </w:r>
      <w:r w:rsidRPr="00291DB8">
        <w:rPr>
          <w:sz w:val="22"/>
          <w:szCs w:val="22"/>
        </w:rPr>
        <w:t>L</w:t>
      </w:r>
      <w:r>
        <w:rPr>
          <w:sz w:val="22"/>
          <w:szCs w:val="22"/>
        </w:rPr>
        <w:t>.</w:t>
      </w:r>
      <w:r w:rsidRPr="00291DB8">
        <w:rPr>
          <w:sz w:val="22"/>
          <w:szCs w:val="22"/>
        </w:rPr>
        <w:t xml:space="preserve">, </w:t>
      </w:r>
      <w:r>
        <w:rPr>
          <w:sz w:val="22"/>
          <w:szCs w:val="22"/>
        </w:rPr>
        <w:t xml:space="preserve">&amp; </w:t>
      </w:r>
      <w:r w:rsidRPr="00291DB8">
        <w:rPr>
          <w:sz w:val="22"/>
          <w:szCs w:val="22"/>
        </w:rPr>
        <w:t>Moran</w:t>
      </w:r>
      <w:r>
        <w:rPr>
          <w:sz w:val="22"/>
          <w:szCs w:val="22"/>
        </w:rPr>
        <w:t>,</w:t>
      </w:r>
      <w:r w:rsidRPr="00291DB8">
        <w:rPr>
          <w:sz w:val="22"/>
          <w:szCs w:val="22"/>
        </w:rPr>
        <w:t xml:space="preserve"> A</w:t>
      </w:r>
      <w:r>
        <w:rPr>
          <w:sz w:val="22"/>
          <w:szCs w:val="22"/>
        </w:rPr>
        <w:t>.</w:t>
      </w:r>
      <w:r w:rsidRPr="00291DB8">
        <w:rPr>
          <w:sz w:val="22"/>
          <w:szCs w:val="22"/>
        </w:rPr>
        <w:t>R.</w:t>
      </w:r>
      <w:r>
        <w:rPr>
          <w:sz w:val="22"/>
          <w:szCs w:val="22"/>
        </w:rPr>
        <w:t>, (1986),</w:t>
      </w:r>
      <w:r w:rsidRPr="00291DB8">
        <w:rPr>
          <w:sz w:val="22"/>
          <w:szCs w:val="22"/>
        </w:rPr>
        <w:t xml:space="preserve"> Age differences in male drivers' perception of accident risk: the role</w:t>
      </w:r>
    </w:p>
    <w:p w14:paraId="5D655AFA" w14:textId="77777777" w:rsidR="000658CA" w:rsidRDefault="00291DB8" w:rsidP="000658CA">
      <w:pPr>
        <w:spacing w:line="480" w:lineRule="auto"/>
        <w:ind w:firstLine="720"/>
        <w:jc w:val="left"/>
        <w:rPr>
          <w:sz w:val="22"/>
          <w:szCs w:val="22"/>
        </w:rPr>
      </w:pPr>
      <w:r w:rsidRPr="00291DB8">
        <w:rPr>
          <w:sz w:val="22"/>
          <w:szCs w:val="22"/>
        </w:rPr>
        <w:t xml:space="preserve"> of perceived driving ability. </w:t>
      </w:r>
      <w:r>
        <w:rPr>
          <w:i/>
          <w:iCs/>
          <w:sz w:val="22"/>
          <w:szCs w:val="22"/>
        </w:rPr>
        <w:t>Accident Analysis and Prevention</w:t>
      </w:r>
      <w:r>
        <w:rPr>
          <w:sz w:val="22"/>
          <w:szCs w:val="22"/>
        </w:rPr>
        <w:t xml:space="preserve">, </w:t>
      </w:r>
      <w:r w:rsidRPr="00291DB8">
        <w:rPr>
          <w:sz w:val="22"/>
          <w:szCs w:val="22"/>
        </w:rPr>
        <w:t>18(4):299-313. doi:10.1016/0001-</w:t>
      </w:r>
    </w:p>
    <w:p w14:paraId="01782522" w14:textId="7F4D8E9F" w:rsidR="00291DB8" w:rsidRPr="00C65E7D" w:rsidRDefault="00291DB8" w:rsidP="00D01D57">
      <w:pPr>
        <w:spacing w:line="480" w:lineRule="auto"/>
        <w:ind w:firstLine="720"/>
        <w:jc w:val="left"/>
        <w:rPr>
          <w:sz w:val="22"/>
          <w:szCs w:val="22"/>
        </w:rPr>
      </w:pPr>
      <w:r w:rsidRPr="00291DB8">
        <w:rPr>
          <w:sz w:val="22"/>
          <w:szCs w:val="22"/>
        </w:rPr>
        <w:t>4575(86)90044-8</w:t>
      </w:r>
    </w:p>
    <w:p w14:paraId="44F9408C" w14:textId="77777777" w:rsidR="000658CA" w:rsidRDefault="00C64655" w:rsidP="00A67ADA">
      <w:pPr>
        <w:spacing w:line="480" w:lineRule="auto"/>
        <w:jc w:val="left"/>
        <w:rPr>
          <w:sz w:val="22"/>
          <w:szCs w:val="22"/>
        </w:rPr>
      </w:pPr>
      <w:r>
        <w:rPr>
          <w:sz w:val="22"/>
          <w:szCs w:val="22"/>
        </w:rPr>
        <w:t xml:space="preserve">Mairean, C., Havarneanu, G., Popusoi, S., &amp; Havarneanu, C., (2017). Traffic locus of control scale – </w:t>
      </w:r>
    </w:p>
    <w:p w14:paraId="65C640C0" w14:textId="77777777" w:rsidR="000658CA" w:rsidRDefault="00C64655" w:rsidP="000658CA">
      <w:pPr>
        <w:spacing w:line="480" w:lineRule="auto"/>
        <w:ind w:firstLine="720"/>
        <w:jc w:val="left"/>
        <w:rPr>
          <w:sz w:val="22"/>
          <w:szCs w:val="22"/>
        </w:rPr>
      </w:pPr>
      <w:r>
        <w:rPr>
          <w:sz w:val="22"/>
          <w:szCs w:val="22"/>
        </w:rPr>
        <w:t xml:space="preserve">Romanian version: Psychometric properties and relations to the driver's personality, risk perception, </w:t>
      </w:r>
    </w:p>
    <w:p w14:paraId="32563562" w14:textId="433D7FFB" w:rsidR="000658CA" w:rsidRDefault="00C64655" w:rsidP="000658CA">
      <w:pPr>
        <w:spacing w:line="480" w:lineRule="auto"/>
        <w:ind w:firstLine="720"/>
        <w:jc w:val="left"/>
        <w:rPr>
          <w:sz w:val="22"/>
          <w:szCs w:val="22"/>
        </w:rPr>
      </w:pPr>
      <w:r>
        <w:rPr>
          <w:sz w:val="22"/>
          <w:szCs w:val="22"/>
        </w:rPr>
        <w:t xml:space="preserve">and driving behavior. </w:t>
      </w:r>
      <w:r>
        <w:rPr>
          <w:i/>
          <w:sz w:val="22"/>
          <w:szCs w:val="22"/>
        </w:rPr>
        <w:t>Transportation Research Part F</w:t>
      </w:r>
      <w:r w:rsidR="0042762F">
        <w:rPr>
          <w:i/>
          <w:sz w:val="22"/>
          <w:szCs w:val="22"/>
        </w:rPr>
        <w:t>:</w:t>
      </w:r>
      <w:r>
        <w:rPr>
          <w:i/>
          <w:sz w:val="22"/>
          <w:szCs w:val="22"/>
        </w:rPr>
        <w:t xml:space="preserve"> Traffic Psychology and </w:t>
      </w:r>
      <w:r w:rsidR="00D01D57">
        <w:rPr>
          <w:i/>
          <w:sz w:val="22"/>
          <w:szCs w:val="22"/>
        </w:rPr>
        <w:t>Behavior</w:t>
      </w:r>
      <w:r>
        <w:rPr>
          <w:i/>
          <w:sz w:val="22"/>
          <w:szCs w:val="22"/>
        </w:rPr>
        <w:t>.</w:t>
      </w:r>
      <w:r>
        <w:rPr>
          <w:sz w:val="22"/>
          <w:szCs w:val="22"/>
        </w:rPr>
        <w:t xml:space="preserve"> 45. 131–</w:t>
      </w:r>
    </w:p>
    <w:p w14:paraId="531183E2" w14:textId="01AF04C2" w:rsidR="002F5230" w:rsidRDefault="00C64655" w:rsidP="00D01D57">
      <w:pPr>
        <w:spacing w:line="480" w:lineRule="auto"/>
        <w:ind w:firstLine="720"/>
        <w:jc w:val="left"/>
        <w:rPr>
          <w:sz w:val="22"/>
          <w:szCs w:val="22"/>
        </w:rPr>
      </w:pPr>
      <w:r>
        <w:rPr>
          <w:sz w:val="22"/>
          <w:szCs w:val="22"/>
        </w:rPr>
        <w:t xml:space="preserve">146. 10.1016/j.trf.2016.12.008. </w:t>
      </w:r>
    </w:p>
    <w:p w14:paraId="3E960D20" w14:textId="77777777" w:rsidR="000658CA" w:rsidRDefault="0042762F" w:rsidP="00A67ADA">
      <w:pPr>
        <w:spacing w:line="480" w:lineRule="auto"/>
        <w:jc w:val="left"/>
        <w:rPr>
          <w:sz w:val="22"/>
          <w:szCs w:val="22"/>
        </w:rPr>
      </w:pPr>
      <w:r w:rsidRPr="0042762F">
        <w:rPr>
          <w:rFonts w:ascii="Calibri" w:hAnsi="Calibri" w:cs="Calibri"/>
          <w:sz w:val="22"/>
          <w:szCs w:val="22"/>
        </w:rPr>
        <w:t>﻿</w:t>
      </w:r>
      <w:r w:rsidRPr="0042762F">
        <w:rPr>
          <w:sz w:val="22"/>
          <w:szCs w:val="22"/>
        </w:rPr>
        <w:t>Măirean, C</w:t>
      </w:r>
      <w:r>
        <w:rPr>
          <w:sz w:val="22"/>
          <w:szCs w:val="22"/>
        </w:rPr>
        <w:t xml:space="preserve">., &amp; </w:t>
      </w:r>
      <w:r w:rsidRPr="0042762F">
        <w:rPr>
          <w:sz w:val="22"/>
          <w:szCs w:val="22"/>
        </w:rPr>
        <w:t xml:space="preserve">Havârneanu, </w:t>
      </w:r>
      <w:r>
        <w:rPr>
          <w:sz w:val="22"/>
          <w:szCs w:val="22"/>
        </w:rPr>
        <w:t>C., (2018)</w:t>
      </w:r>
      <w:r w:rsidR="009265DA">
        <w:rPr>
          <w:sz w:val="22"/>
          <w:szCs w:val="22"/>
        </w:rPr>
        <w:t xml:space="preserve">. </w:t>
      </w:r>
      <w:r w:rsidR="009265DA" w:rsidRPr="009265DA">
        <w:rPr>
          <w:rFonts w:ascii="Calibri" w:hAnsi="Calibri" w:cs="Calibri"/>
          <w:sz w:val="22"/>
          <w:szCs w:val="22"/>
        </w:rPr>
        <w:t>﻿</w:t>
      </w:r>
      <w:r w:rsidR="009265DA" w:rsidRPr="009265DA">
        <w:rPr>
          <w:sz w:val="22"/>
          <w:szCs w:val="22"/>
        </w:rPr>
        <w:t xml:space="preserve">The relationship between drivers’ illusion of superiority, aggressive </w:t>
      </w:r>
    </w:p>
    <w:p w14:paraId="2CA875D4" w14:textId="77777777" w:rsidR="000658CA" w:rsidRDefault="009265DA" w:rsidP="000658CA">
      <w:pPr>
        <w:spacing w:line="480" w:lineRule="auto"/>
        <w:ind w:firstLine="720"/>
        <w:jc w:val="left"/>
        <w:rPr>
          <w:i/>
          <w:iCs/>
          <w:sz w:val="22"/>
          <w:szCs w:val="22"/>
        </w:rPr>
      </w:pPr>
      <w:r w:rsidRPr="009265DA">
        <w:rPr>
          <w:sz w:val="22"/>
          <w:szCs w:val="22"/>
        </w:rPr>
        <w:t>driving, and self-reported risky driving behaviors</w:t>
      </w:r>
      <w:r>
        <w:rPr>
          <w:sz w:val="22"/>
          <w:szCs w:val="22"/>
        </w:rPr>
        <w:t xml:space="preserve">. </w:t>
      </w:r>
      <w:r w:rsidRPr="009265DA">
        <w:rPr>
          <w:rFonts w:ascii="Calibri" w:hAnsi="Calibri" w:cs="Calibri"/>
          <w:sz w:val="22"/>
          <w:szCs w:val="22"/>
        </w:rPr>
        <w:t>﻿</w:t>
      </w:r>
      <w:r w:rsidRPr="009265DA">
        <w:rPr>
          <w:i/>
          <w:iCs/>
          <w:sz w:val="22"/>
          <w:szCs w:val="22"/>
        </w:rPr>
        <w:t>Transportation Research Part F: Traffic Psychology</w:t>
      </w:r>
    </w:p>
    <w:p w14:paraId="3B971DFD" w14:textId="296392AE" w:rsidR="0042762F" w:rsidRPr="009265DA" w:rsidRDefault="009265DA" w:rsidP="00D01D57">
      <w:pPr>
        <w:spacing w:line="480" w:lineRule="auto"/>
        <w:ind w:firstLine="720"/>
        <w:jc w:val="left"/>
        <w:rPr>
          <w:sz w:val="22"/>
          <w:szCs w:val="22"/>
        </w:rPr>
      </w:pPr>
      <w:r w:rsidRPr="009265DA">
        <w:rPr>
          <w:i/>
          <w:iCs/>
          <w:sz w:val="22"/>
          <w:szCs w:val="22"/>
        </w:rPr>
        <w:t xml:space="preserve"> and </w:t>
      </w:r>
      <w:r w:rsidR="00D01D57">
        <w:rPr>
          <w:i/>
          <w:iCs/>
          <w:sz w:val="22"/>
          <w:szCs w:val="22"/>
        </w:rPr>
        <w:t>Behavior</w:t>
      </w:r>
      <w:r>
        <w:rPr>
          <w:i/>
          <w:iCs/>
          <w:sz w:val="22"/>
          <w:szCs w:val="22"/>
        </w:rPr>
        <w:t xml:space="preserve">, </w:t>
      </w:r>
      <w:r>
        <w:rPr>
          <w:sz w:val="22"/>
          <w:szCs w:val="22"/>
        </w:rPr>
        <w:t xml:space="preserve">55: 167-172, </w:t>
      </w:r>
      <w:r w:rsidRPr="009265DA">
        <w:rPr>
          <w:rFonts w:ascii="Calibri" w:hAnsi="Calibri" w:cs="Calibri"/>
          <w:sz w:val="22"/>
          <w:szCs w:val="22"/>
        </w:rPr>
        <w:t>﻿</w:t>
      </w:r>
      <w:r w:rsidRPr="009265DA">
        <w:rPr>
          <w:sz w:val="22"/>
          <w:szCs w:val="22"/>
        </w:rPr>
        <w:t>10.1016/j.trf.2018.02.037</w:t>
      </w:r>
    </w:p>
    <w:p w14:paraId="50096DEF" w14:textId="77777777" w:rsidR="000658CA" w:rsidRDefault="00414F47" w:rsidP="00A67ADA">
      <w:pPr>
        <w:spacing w:line="480" w:lineRule="auto"/>
        <w:jc w:val="left"/>
        <w:rPr>
          <w:sz w:val="22"/>
          <w:szCs w:val="22"/>
        </w:rPr>
      </w:pPr>
      <w:r w:rsidRPr="00414F47">
        <w:rPr>
          <w:sz w:val="22"/>
          <w:szCs w:val="22"/>
        </w:rPr>
        <w:t xml:space="preserve">McEvoy, S. P., Stevenson, M. R., &amp; Woodward, M. (2006). The impact of driver distraction on road safety: </w:t>
      </w:r>
    </w:p>
    <w:p w14:paraId="54BEC4A1" w14:textId="77777777" w:rsidR="000658CA" w:rsidRDefault="00414F47" w:rsidP="000658CA">
      <w:pPr>
        <w:spacing w:line="480" w:lineRule="auto"/>
        <w:ind w:firstLine="720"/>
        <w:jc w:val="left"/>
        <w:rPr>
          <w:i/>
          <w:iCs/>
          <w:sz w:val="22"/>
          <w:szCs w:val="22"/>
        </w:rPr>
      </w:pPr>
      <w:r w:rsidRPr="00414F47">
        <w:rPr>
          <w:sz w:val="22"/>
          <w:szCs w:val="22"/>
        </w:rPr>
        <w:t xml:space="preserve">results from a representative survey in two Australian states. </w:t>
      </w:r>
      <w:r w:rsidRPr="00414F47">
        <w:rPr>
          <w:i/>
          <w:iCs/>
          <w:sz w:val="22"/>
          <w:szCs w:val="22"/>
        </w:rPr>
        <w:t>Injury prevention: journal of the</w:t>
      </w:r>
    </w:p>
    <w:p w14:paraId="100F0A7A" w14:textId="77777777" w:rsidR="000658CA" w:rsidRDefault="00414F47" w:rsidP="000658CA">
      <w:pPr>
        <w:spacing w:line="480" w:lineRule="auto"/>
        <w:ind w:firstLine="720"/>
        <w:jc w:val="left"/>
        <w:rPr>
          <w:sz w:val="22"/>
          <w:szCs w:val="22"/>
        </w:rPr>
      </w:pPr>
      <w:r w:rsidRPr="00414F47">
        <w:rPr>
          <w:i/>
          <w:iCs/>
          <w:sz w:val="22"/>
          <w:szCs w:val="22"/>
        </w:rPr>
        <w:t xml:space="preserve"> International Society for Child and Adolescent Injury Prevention</w:t>
      </w:r>
      <w:r w:rsidRPr="00414F47">
        <w:rPr>
          <w:sz w:val="22"/>
          <w:szCs w:val="22"/>
        </w:rPr>
        <w:t xml:space="preserve">, 12(4), 242–247. </w:t>
      </w:r>
    </w:p>
    <w:p w14:paraId="270CC996" w14:textId="358A2736" w:rsidR="00414F47" w:rsidRDefault="00414F47" w:rsidP="00D01D57">
      <w:pPr>
        <w:spacing w:line="480" w:lineRule="auto"/>
        <w:ind w:firstLine="720"/>
        <w:jc w:val="left"/>
        <w:rPr>
          <w:sz w:val="22"/>
          <w:szCs w:val="22"/>
        </w:rPr>
      </w:pPr>
      <w:r w:rsidRPr="00414F47">
        <w:rPr>
          <w:sz w:val="22"/>
          <w:szCs w:val="22"/>
        </w:rPr>
        <w:t>https://doi.org/10.1136/ip.2006.012336</w:t>
      </w:r>
    </w:p>
    <w:p w14:paraId="3BFBFFFB" w14:textId="77777777" w:rsidR="000658CA" w:rsidRDefault="00C64655" w:rsidP="00A67ADA">
      <w:pPr>
        <w:spacing w:line="480" w:lineRule="auto"/>
        <w:jc w:val="left"/>
        <w:rPr>
          <w:i/>
          <w:sz w:val="22"/>
          <w:szCs w:val="22"/>
          <w:highlight w:val="white"/>
        </w:rPr>
      </w:pPr>
      <w:r>
        <w:rPr>
          <w:sz w:val="22"/>
          <w:szCs w:val="22"/>
          <w:highlight w:val="white"/>
        </w:rPr>
        <w:t xml:space="preserve">McKenna, F. P. (1993). It won't happen to me: Unrealistic optimism or illusion of control? </w:t>
      </w:r>
      <w:r>
        <w:rPr>
          <w:i/>
          <w:sz w:val="22"/>
          <w:szCs w:val="22"/>
          <w:highlight w:val="white"/>
        </w:rPr>
        <w:t xml:space="preserve">British Journal of </w:t>
      </w:r>
    </w:p>
    <w:p w14:paraId="4DB90600" w14:textId="2C11A537" w:rsidR="002F5230" w:rsidRDefault="00C64655" w:rsidP="00D01D57">
      <w:pPr>
        <w:spacing w:line="480" w:lineRule="auto"/>
        <w:ind w:firstLine="720"/>
        <w:jc w:val="left"/>
        <w:rPr>
          <w:sz w:val="22"/>
          <w:szCs w:val="22"/>
        </w:rPr>
      </w:pPr>
      <w:r>
        <w:rPr>
          <w:i/>
          <w:sz w:val="22"/>
          <w:szCs w:val="22"/>
          <w:highlight w:val="white"/>
        </w:rPr>
        <w:t xml:space="preserve">Psychology, </w:t>
      </w:r>
      <w:r>
        <w:rPr>
          <w:sz w:val="22"/>
          <w:szCs w:val="22"/>
          <w:highlight w:val="white"/>
        </w:rPr>
        <w:t xml:space="preserve">84(1), 39–50. </w:t>
      </w:r>
      <w:hyperlink r:id="rId16">
        <w:r>
          <w:rPr>
            <w:sz w:val="22"/>
            <w:szCs w:val="22"/>
            <w:highlight w:val="white"/>
          </w:rPr>
          <w:t>https://doi.org/10.1111/j.2044-8295.1993.tb02461.x</w:t>
        </w:r>
      </w:hyperlink>
    </w:p>
    <w:p w14:paraId="5B73B4A8" w14:textId="77777777" w:rsidR="000658CA" w:rsidRDefault="00C64655" w:rsidP="00A67ADA">
      <w:pPr>
        <w:spacing w:line="480" w:lineRule="auto"/>
        <w:jc w:val="left"/>
        <w:rPr>
          <w:i/>
          <w:sz w:val="22"/>
          <w:szCs w:val="22"/>
        </w:rPr>
      </w:pPr>
      <w:r>
        <w:rPr>
          <w:sz w:val="22"/>
          <w:szCs w:val="22"/>
        </w:rPr>
        <w:t xml:space="preserve">McKenna, F.P., &amp; Myers, L.B., (1997). Illusory self-assessments-Can they be reduced? </w:t>
      </w:r>
      <w:r>
        <w:rPr>
          <w:i/>
          <w:sz w:val="22"/>
          <w:szCs w:val="22"/>
        </w:rPr>
        <w:t>British Journal of</w:t>
      </w:r>
    </w:p>
    <w:p w14:paraId="4E27F9C1" w14:textId="4D980139" w:rsidR="002F5230" w:rsidRDefault="00C64655" w:rsidP="00D01D57">
      <w:pPr>
        <w:spacing w:line="480" w:lineRule="auto"/>
        <w:ind w:firstLine="720"/>
        <w:jc w:val="left"/>
        <w:rPr>
          <w:sz w:val="22"/>
          <w:szCs w:val="22"/>
        </w:rPr>
      </w:pPr>
      <w:r>
        <w:rPr>
          <w:i/>
          <w:sz w:val="22"/>
          <w:szCs w:val="22"/>
        </w:rPr>
        <w:t xml:space="preserve"> Psychology</w:t>
      </w:r>
      <w:r>
        <w:rPr>
          <w:sz w:val="22"/>
          <w:szCs w:val="22"/>
        </w:rPr>
        <w:t xml:space="preserve">, 88 (1) 39-51. </w:t>
      </w:r>
    </w:p>
    <w:p w14:paraId="25C0BA9B" w14:textId="77777777" w:rsidR="000658CA" w:rsidRDefault="00C64655" w:rsidP="00A67ADA">
      <w:pPr>
        <w:spacing w:line="480" w:lineRule="auto"/>
        <w:jc w:val="left"/>
        <w:rPr>
          <w:sz w:val="22"/>
          <w:szCs w:val="22"/>
        </w:rPr>
      </w:pPr>
      <w:r>
        <w:rPr>
          <w:sz w:val="22"/>
          <w:szCs w:val="22"/>
        </w:rPr>
        <w:t xml:space="preserve">Millstein, S., &amp; Halpern-Felsher, B., (2002). Judgments About Risk and Perceived Invulnerability in </w:t>
      </w:r>
    </w:p>
    <w:p w14:paraId="0023FE08" w14:textId="77777777" w:rsidR="000658CA" w:rsidRDefault="00C64655" w:rsidP="000658CA">
      <w:pPr>
        <w:spacing w:line="480" w:lineRule="auto"/>
        <w:ind w:firstLine="720"/>
        <w:jc w:val="left"/>
        <w:rPr>
          <w:sz w:val="22"/>
          <w:szCs w:val="22"/>
        </w:rPr>
      </w:pPr>
      <w:r>
        <w:rPr>
          <w:sz w:val="22"/>
          <w:szCs w:val="22"/>
        </w:rPr>
        <w:t xml:space="preserve">Adolescents and Young Adults. </w:t>
      </w:r>
      <w:r>
        <w:rPr>
          <w:i/>
          <w:sz w:val="22"/>
          <w:szCs w:val="22"/>
        </w:rPr>
        <w:t>Journal of Research on Adolescence</w:t>
      </w:r>
      <w:r>
        <w:rPr>
          <w:sz w:val="22"/>
          <w:szCs w:val="22"/>
        </w:rPr>
        <w:t>. 12, 399 - 422. 10.1111/1532-</w:t>
      </w:r>
    </w:p>
    <w:p w14:paraId="6EA52D17" w14:textId="6DC38075" w:rsidR="002F5230" w:rsidRDefault="00C64655" w:rsidP="00D01D57">
      <w:pPr>
        <w:spacing w:line="480" w:lineRule="auto"/>
        <w:ind w:firstLine="720"/>
        <w:jc w:val="left"/>
        <w:rPr>
          <w:sz w:val="22"/>
          <w:szCs w:val="22"/>
        </w:rPr>
      </w:pPr>
      <w:r>
        <w:rPr>
          <w:sz w:val="22"/>
          <w:szCs w:val="22"/>
        </w:rPr>
        <w:t xml:space="preserve">7795.00039. </w:t>
      </w:r>
    </w:p>
    <w:p w14:paraId="326A6260" w14:textId="77777777" w:rsidR="000658CA" w:rsidRDefault="00C64655" w:rsidP="00A67ADA">
      <w:pPr>
        <w:spacing w:line="480" w:lineRule="auto"/>
        <w:jc w:val="left"/>
        <w:rPr>
          <w:sz w:val="22"/>
          <w:szCs w:val="22"/>
        </w:rPr>
      </w:pPr>
      <w:r>
        <w:rPr>
          <w:sz w:val="22"/>
          <w:szCs w:val="22"/>
        </w:rPr>
        <w:t>Montes, K.S., &amp; Weatherly, J.N., (2013) The Relationship Between Personality Traits and Military Enlistment:</w:t>
      </w:r>
    </w:p>
    <w:p w14:paraId="51BFAC3D" w14:textId="7FD53BF7" w:rsidR="002F5230" w:rsidRDefault="00C64655" w:rsidP="00D01D57">
      <w:pPr>
        <w:spacing w:line="480" w:lineRule="auto"/>
        <w:ind w:firstLine="720"/>
        <w:jc w:val="left"/>
        <w:rPr>
          <w:sz w:val="22"/>
          <w:szCs w:val="22"/>
        </w:rPr>
      </w:pPr>
      <w:r>
        <w:rPr>
          <w:sz w:val="22"/>
          <w:szCs w:val="22"/>
        </w:rPr>
        <w:lastRenderedPageBreak/>
        <w:t xml:space="preserve"> An Exploratory Study, </w:t>
      </w:r>
      <w:r>
        <w:rPr>
          <w:i/>
          <w:sz w:val="22"/>
          <w:szCs w:val="22"/>
        </w:rPr>
        <w:t>Military Behavioral Health</w:t>
      </w:r>
      <w:r>
        <w:rPr>
          <w:sz w:val="22"/>
          <w:szCs w:val="22"/>
        </w:rPr>
        <w:t>, 2:1, 98-104;</w:t>
      </w:r>
    </w:p>
    <w:p w14:paraId="3CF2BADC" w14:textId="77777777" w:rsidR="000658CA" w:rsidRDefault="00574F1B" w:rsidP="00A67ADA">
      <w:pPr>
        <w:spacing w:line="480" w:lineRule="auto"/>
        <w:jc w:val="left"/>
        <w:rPr>
          <w:sz w:val="22"/>
          <w:szCs w:val="22"/>
        </w:rPr>
      </w:pPr>
      <w:r w:rsidRPr="00574F1B">
        <w:rPr>
          <w:sz w:val="22"/>
          <w:szCs w:val="22"/>
        </w:rPr>
        <w:t>Mynttinen, S., Sundström, A., Koivukoski, M., Hakuli, K., Keskinen, E., &amp; Henriksson, W. (2009). Are novice</w:t>
      </w:r>
    </w:p>
    <w:p w14:paraId="1B3C8734" w14:textId="77777777" w:rsidR="000658CA" w:rsidRDefault="00574F1B" w:rsidP="000658CA">
      <w:pPr>
        <w:spacing w:line="480" w:lineRule="auto"/>
        <w:ind w:firstLine="720"/>
        <w:jc w:val="left"/>
        <w:rPr>
          <w:sz w:val="22"/>
          <w:szCs w:val="22"/>
        </w:rPr>
      </w:pPr>
      <w:r w:rsidRPr="00574F1B">
        <w:rPr>
          <w:sz w:val="22"/>
          <w:szCs w:val="22"/>
        </w:rPr>
        <w:t xml:space="preserve"> drivers overconfident? A comparison of self-assessed and examiner-assessed driver competences in a </w:t>
      </w:r>
    </w:p>
    <w:p w14:paraId="4B8DBD7D" w14:textId="6BFEF686" w:rsidR="000658CA" w:rsidRDefault="00574F1B" w:rsidP="000658CA">
      <w:pPr>
        <w:spacing w:line="480" w:lineRule="auto"/>
        <w:ind w:firstLine="720"/>
        <w:jc w:val="left"/>
        <w:rPr>
          <w:sz w:val="22"/>
          <w:szCs w:val="22"/>
        </w:rPr>
      </w:pPr>
      <w:r w:rsidRPr="00574F1B">
        <w:rPr>
          <w:sz w:val="22"/>
          <w:szCs w:val="22"/>
        </w:rPr>
        <w:t xml:space="preserve">Finnish and Swedish sample. </w:t>
      </w:r>
      <w:r w:rsidRPr="00574F1B">
        <w:rPr>
          <w:i/>
          <w:iCs/>
          <w:sz w:val="22"/>
          <w:szCs w:val="22"/>
        </w:rPr>
        <w:t xml:space="preserve">Transportation Research Part F: Traffic Psychology and </w:t>
      </w:r>
      <w:r w:rsidR="00D01D57">
        <w:rPr>
          <w:i/>
          <w:iCs/>
          <w:sz w:val="22"/>
          <w:szCs w:val="22"/>
        </w:rPr>
        <w:t>Behavior</w:t>
      </w:r>
      <w:r w:rsidRPr="00574F1B">
        <w:rPr>
          <w:sz w:val="22"/>
          <w:szCs w:val="22"/>
        </w:rPr>
        <w:t xml:space="preserve">, </w:t>
      </w:r>
    </w:p>
    <w:p w14:paraId="0E44FFD9" w14:textId="7C1BA4C9" w:rsidR="00574F1B" w:rsidRDefault="00574F1B" w:rsidP="00D01D57">
      <w:pPr>
        <w:spacing w:line="480" w:lineRule="auto"/>
        <w:ind w:firstLine="720"/>
        <w:jc w:val="left"/>
        <w:rPr>
          <w:sz w:val="22"/>
          <w:szCs w:val="22"/>
        </w:rPr>
      </w:pPr>
      <w:r w:rsidRPr="00574F1B">
        <w:rPr>
          <w:sz w:val="22"/>
          <w:szCs w:val="22"/>
        </w:rPr>
        <w:t xml:space="preserve">12(2), 120–130. </w:t>
      </w:r>
      <w:hyperlink r:id="rId17" w:history="1">
        <w:r w:rsidR="00414F47" w:rsidRPr="00353D83">
          <w:rPr>
            <w:rStyle w:val="Hyperlink"/>
            <w:sz w:val="22"/>
            <w:szCs w:val="22"/>
          </w:rPr>
          <w:t>https://doi.org/10.1016/j.trf.2008.09.002</w:t>
        </w:r>
      </w:hyperlink>
    </w:p>
    <w:p w14:paraId="1D9D04A7" w14:textId="2F44604D" w:rsidR="000658CA" w:rsidRDefault="00977DBB" w:rsidP="00A67ADA">
      <w:pPr>
        <w:spacing w:line="480" w:lineRule="auto"/>
        <w:jc w:val="left"/>
        <w:rPr>
          <w:sz w:val="22"/>
          <w:szCs w:val="22"/>
        </w:rPr>
      </w:pPr>
      <w:r w:rsidRPr="00977DBB">
        <w:rPr>
          <w:sz w:val="22"/>
          <w:szCs w:val="22"/>
        </w:rPr>
        <w:t>Oltedal</w:t>
      </w:r>
      <w:r>
        <w:rPr>
          <w:sz w:val="22"/>
          <w:szCs w:val="22"/>
        </w:rPr>
        <w:t xml:space="preserve">, S., &amp; </w:t>
      </w:r>
      <w:r w:rsidRPr="00977DBB">
        <w:rPr>
          <w:sz w:val="22"/>
          <w:szCs w:val="22"/>
        </w:rPr>
        <w:t>Rundmo</w:t>
      </w:r>
      <w:r>
        <w:rPr>
          <w:sz w:val="22"/>
          <w:szCs w:val="22"/>
        </w:rPr>
        <w:t xml:space="preserve">, </w:t>
      </w:r>
      <w:r w:rsidRPr="00977DBB">
        <w:rPr>
          <w:sz w:val="22"/>
          <w:szCs w:val="22"/>
        </w:rPr>
        <w:t>T</w:t>
      </w:r>
      <w:r>
        <w:rPr>
          <w:sz w:val="22"/>
          <w:szCs w:val="22"/>
        </w:rPr>
        <w:t xml:space="preserve">., (2006). </w:t>
      </w:r>
      <w:r w:rsidRPr="00977DBB">
        <w:rPr>
          <w:sz w:val="22"/>
          <w:szCs w:val="22"/>
        </w:rPr>
        <w:t xml:space="preserve">The effects of personality and gender on risky driving </w:t>
      </w:r>
      <w:r w:rsidR="00D01D57">
        <w:rPr>
          <w:sz w:val="22"/>
          <w:szCs w:val="22"/>
        </w:rPr>
        <w:t>behavior</w:t>
      </w:r>
      <w:r w:rsidRPr="00977DBB">
        <w:rPr>
          <w:sz w:val="22"/>
          <w:szCs w:val="22"/>
        </w:rPr>
        <w:t xml:space="preserve"> and</w:t>
      </w:r>
    </w:p>
    <w:p w14:paraId="52FF0759" w14:textId="17AB31AA" w:rsidR="00414F47" w:rsidRPr="00977DBB" w:rsidRDefault="00977DBB" w:rsidP="00D01D57">
      <w:pPr>
        <w:spacing w:line="480" w:lineRule="auto"/>
        <w:ind w:firstLine="720"/>
        <w:jc w:val="left"/>
        <w:rPr>
          <w:sz w:val="22"/>
          <w:szCs w:val="22"/>
          <w:lang w:val="en-US"/>
        </w:rPr>
      </w:pPr>
      <w:r w:rsidRPr="00977DBB">
        <w:rPr>
          <w:sz w:val="22"/>
          <w:szCs w:val="22"/>
        </w:rPr>
        <w:t xml:space="preserve"> accident involvement</w:t>
      </w:r>
      <w:r>
        <w:rPr>
          <w:sz w:val="22"/>
          <w:szCs w:val="22"/>
        </w:rPr>
        <w:t xml:space="preserve">. </w:t>
      </w:r>
      <w:r>
        <w:rPr>
          <w:i/>
          <w:iCs/>
          <w:sz w:val="22"/>
          <w:szCs w:val="22"/>
        </w:rPr>
        <w:t xml:space="preserve">Safety Science, </w:t>
      </w:r>
      <w:r>
        <w:rPr>
          <w:sz w:val="22"/>
          <w:szCs w:val="22"/>
        </w:rPr>
        <w:t xml:space="preserve">44(7) 621-628 </w:t>
      </w:r>
      <w:r w:rsidRPr="00977DBB">
        <w:rPr>
          <w:sz w:val="22"/>
          <w:szCs w:val="22"/>
        </w:rPr>
        <w:t>https://doi.org/10.1016/j.ssci.2005.12.003</w:t>
      </w:r>
    </w:p>
    <w:p w14:paraId="39D2D0C9" w14:textId="77777777" w:rsidR="000658CA" w:rsidRDefault="00905D41" w:rsidP="00A67ADA">
      <w:pPr>
        <w:spacing w:line="480" w:lineRule="auto"/>
        <w:jc w:val="left"/>
        <w:rPr>
          <w:sz w:val="22"/>
          <w:szCs w:val="22"/>
        </w:rPr>
      </w:pPr>
      <w:r w:rsidRPr="00905D41">
        <w:rPr>
          <w:sz w:val="22"/>
          <w:szCs w:val="22"/>
        </w:rPr>
        <w:t xml:space="preserve">Parsons, J.T., Siegel, A.W., Cousins, J.H. (1997). Late adolescent risk-taking: Effects of perceived benefits and </w:t>
      </w:r>
    </w:p>
    <w:p w14:paraId="14FFADFA" w14:textId="77777777" w:rsidR="000658CA" w:rsidRDefault="00905D41" w:rsidP="000658CA">
      <w:pPr>
        <w:spacing w:line="480" w:lineRule="auto"/>
        <w:ind w:firstLine="720"/>
        <w:jc w:val="left"/>
        <w:rPr>
          <w:sz w:val="22"/>
          <w:szCs w:val="22"/>
        </w:rPr>
      </w:pPr>
      <w:r w:rsidRPr="00905D41">
        <w:rPr>
          <w:sz w:val="22"/>
          <w:szCs w:val="22"/>
        </w:rPr>
        <w:t xml:space="preserve">perceived risks on behavioral intentions and behavioral change. </w:t>
      </w:r>
      <w:r w:rsidRPr="00905D41">
        <w:rPr>
          <w:i/>
          <w:iCs/>
          <w:sz w:val="22"/>
          <w:szCs w:val="22"/>
        </w:rPr>
        <w:t>Journal of Adolescence</w:t>
      </w:r>
      <w:r w:rsidRPr="00905D41">
        <w:rPr>
          <w:sz w:val="22"/>
          <w:szCs w:val="22"/>
        </w:rPr>
        <w:t>, 20, 381–392.</w:t>
      </w:r>
    </w:p>
    <w:p w14:paraId="06520543" w14:textId="67A08AF4" w:rsidR="00905D41" w:rsidRDefault="00905D41" w:rsidP="00D01D57">
      <w:pPr>
        <w:spacing w:line="480" w:lineRule="auto"/>
        <w:ind w:firstLine="720"/>
        <w:jc w:val="left"/>
        <w:rPr>
          <w:sz w:val="22"/>
          <w:szCs w:val="22"/>
        </w:rPr>
      </w:pPr>
      <w:r>
        <w:rPr>
          <w:sz w:val="22"/>
          <w:szCs w:val="22"/>
        </w:rPr>
        <w:t xml:space="preserve"> </w:t>
      </w:r>
      <w:hyperlink r:id="rId18" w:history="1">
        <w:r w:rsidR="00574F1B" w:rsidRPr="00294944">
          <w:rPr>
            <w:rStyle w:val="Hyperlink"/>
            <w:sz w:val="22"/>
            <w:szCs w:val="22"/>
          </w:rPr>
          <w:t>https://doi.org/10.1006/jado.1997.0094</w:t>
        </w:r>
      </w:hyperlink>
    </w:p>
    <w:p w14:paraId="40E88D93" w14:textId="77777777" w:rsidR="000658CA" w:rsidRDefault="00574F1B" w:rsidP="00A67ADA">
      <w:pPr>
        <w:spacing w:line="480" w:lineRule="auto"/>
        <w:jc w:val="left"/>
        <w:rPr>
          <w:sz w:val="22"/>
          <w:szCs w:val="22"/>
        </w:rPr>
      </w:pPr>
      <w:r w:rsidRPr="00574F1B">
        <w:rPr>
          <w:sz w:val="22"/>
          <w:szCs w:val="22"/>
        </w:rPr>
        <w:t>Pedruzzi, R., and Swinbourne, A.L.</w:t>
      </w:r>
      <w:r>
        <w:rPr>
          <w:sz w:val="22"/>
          <w:szCs w:val="22"/>
        </w:rPr>
        <w:t>,</w:t>
      </w:r>
      <w:r w:rsidRPr="00574F1B">
        <w:rPr>
          <w:sz w:val="22"/>
          <w:szCs w:val="22"/>
        </w:rPr>
        <w:t xml:space="preserve"> (2009) "It won't happen to me:" optimism, biases, and recall of road-risk</w:t>
      </w:r>
    </w:p>
    <w:p w14:paraId="7E338A0E" w14:textId="77777777" w:rsidR="000658CA" w:rsidRDefault="00574F1B" w:rsidP="000658CA">
      <w:pPr>
        <w:spacing w:line="480" w:lineRule="auto"/>
        <w:ind w:firstLine="720"/>
        <w:jc w:val="left"/>
        <w:rPr>
          <w:sz w:val="22"/>
          <w:szCs w:val="22"/>
        </w:rPr>
      </w:pPr>
      <w:r w:rsidRPr="00574F1B">
        <w:rPr>
          <w:sz w:val="22"/>
          <w:szCs w:val="22"/>
        </w:rPr>
        <w:t xml:space="preserve"> information. In: Proceedings of the Australian College of Road Safety Conference. pp. 1-12. From: </w:t>
      </w:r>
    </w:p>
    <w:p w14:paraId="440E3560" w14:textId="77777777" w:rsidR="000658CA" w:rsidRDefault="00574F1B" w:rsidP="000658CA">
      <w:pPr>
        <w:spacing w:line="480" w:lineRule="auto"/>
        <w:ind w:firstLine="720"/>
        <w:jc w:val="left"/>
        <w:rPr>
          <w:sz w:val="22"/>
          <w:szCs w:val="22"/>
        </w:rPr>
      </w:pPr>
      <w:r w:rsidRPr="00574F1B">
        <w:rPr>
          <w:sz w:val="22"/>
          <w:szCs w:val="22"/>
        </w:rPr>
        <w:t xml:space="preserve">Australian College of Road Safety Conference 2009: road safety 2020: smart solutions, sustainability, </w:t>
      </w:r>
    </w:p>
    <w:p w14:paraId="0A3D96E1" w14:textId="1A442A0F" w:rsidR="00574F1B" w:rsidRDefault="00574F1B" w:rsidP="00D01D57">
      <w:pPr>
        <w:spacing w:line="480" w:lineRule="auto"/>
        <w:ind w:firstLine="720"/>
        <w:jc w:val="left"/>
        <w:rPr>
          <w:sz w:val="22"/>
          <w:szCs w:val="22"/>
        </w:rPr>
      </w:pPr>
      <w:r w:rsidRPr="00574F1B">
        <w:rPr>
          <w:sz w:val="22"/>
          <w:szCs w:val="22"/>
        </w:rPr>
        <w:t>vision, 5-6 November 2009, Perth, WA, Australia.</w:t>
      </w:r>
    </w:p>
    <w:p w14:paraId="75888F4C" w14:textId="77777777" w:rsidR="000658CA" w:rsidRDefault="00574F1B" w:rsidP="00A67ADA">
      <w:pPr>
        <w:spacing w:line="480" w:lineRule="auto"/>
        <w:jc w:val="left"/>
        <w:rPr>
          <w:sz w:val="22"/>
          <w:szCs w:val="22"/>
        </w:rPr>
      </w:pPr>
      <w:r w:rsidRPr="00574F1B">
        <w:rPr>
          <w:sz w:val="22"/>
          <w:szCs w:val="22"/>
          <w:lang w:val="en-US"/>
        </w:rPr>
        <w:t xml:space="preserve">Pedruzzi, R., Swinbourne, A., &amp; Quirk, F., </w:t>
      </w:r>
      <w:r w:rsidRPr="00574F1B">
        <w:rPr>
          <w:sz w:val="22"/>
          <w:szCs w:val="22"/>
        </w:rPr>
        <w:t xml:space="preserve">(2016). Framing road risks: Why road crash messages don’t put </w:t>
      </w:r>
    </w:p>
    <w:p w14:paraId="5B20CB58" w14:textId="77777777" w:rsidR="000658CA" w:rsidRDefault="00574F1B" w:rsidP="000658CA">
      <w:pPr>
        <w:spacing w:line="480" w:lineRule="auto"/>
        <w:ind w:firstLine="720"/>
        <w:jc w:val="left"/>
        <w:rPr>
          <w:sz w:val="22"/>
          <w:szCs w:val="22"/>
        </w:rPr>
      </w:pPr>
      <w:r w:rsidRPr="00574F1B">
        <w:rPr>
          <w:sz w:val="22"/>
          <w:szCs w:val="22"/>
        </w:rPr>
        <w:t>people in the driver’s seat.</w:t>
      </w:r>
      <w:r>
        <w:rPr>
          <w:sz w:val="22"/>
          <w:szCs w:val="22"/>
        </w:rPr>
        <w:t xml:space="preserve"> In: </w:t>
      </w:r>
      <w:r w:rsidRPr="00574F1B">
        <w:rPr>
          <w:sz w:val="22"/>
          <w:szCs w:val="22"/>
        </w:rPr>
        <w:t>Conference: Australian Road Safety Conference, At Canberra, Volume:</w:t>
      </w:r>
    </w:p>
    <w:p w14:paraId="4F95DDF8" w14:textId="12EE4D86" w:rsidR="00574F1B" w:rsidRPr="00574F1B" w:rsidRDefault="00574F1B" w:rsidP="00D01D57">
      <w:pPr>
        <w:spacing w:line="480" w:lineRule="auto"/>
        <w:ind w:firstLine="720"/>
        <w:jc w:val="left"/>
        <w:rPr>
          <w:sz w:val="22"/>
          <w:szCs w:val="22"/>
          <w:lang w:val="en-US"/>
        </w:rPr>
      </w:pPr>
      <w:r w:rsidRPr="00574F1B">
        <w:rPr>
          <w:sz w:val="22"/>
          <w:szCs w:val="22"/>
        </w:rPr>
        <w:t xml:space="preserve"> Agility, Innovation, Impact!</w:t>
      </w:r>
    </w:p>
    <w:p w14:paraId="0B66FE6A" w14:textId="77777777" w:rsidR="000658CA" w:rsidRDefault="00C65E7D" w:rsidP="00A67ADA">
      <w:pPr>
        <w:spacing w:line="480" w:lineRule="auto"/>
        <w:jc w:val="left"/>
        <w:rPr>
          <w:sz w:val="22"/>
          <w:szCs w:val="22"/>
          <w:lang w:val="en-US"/>
        </w:rPr>
      </w:pPr>
      <w:r w:rsidRPr="00C65E7D">
        <w:rPr>
          <w:sz w:val="22"/>
          <w:szCs w:val="22"/>
          <w:lang w:val="en-US"/>
        </w:rPr>
        <w:t xml:space="preserve">Philips, R.O., Ullberg, P., &amp; Vaa, T., (2010). Meta-analysis of the effect of road safety campaigns on </w:t>
      </w:r>
    </w:p>
    <w:p w14:paraId="4AFAD3ED" w14:textId="1425DB9E" w:rsidR="00C65E7D" w:rsidRPr="00C65E7D" w:rsidRDefault="00C65E7D" w:rsidP="00D01D57">
      <w:pPr>
        <w:spacing w:line="480" w:lineRule="auto"/>
        <w:ind w:firstLine="720"/>
        <w:jc w:val="left"/>
        <w:rPr>
          <w:sz w:val="22"/>
          <w:szCs w:val="22"/>
          <w:lang w:val="en-US"/>
        </w:rPr>
      </w:pPr>
      <w:r w:rsidRPr="00C65E7D">
        <w:rPr>
          <w:sz w:val="22"/>
          <w:szCs w:val="22"/>
          <w:lang w:val="en-US"/>
        </w:rPr>
        <w:t xml:space="preserve">accidents. </w:t>
      </w:r>
      <w:r w:rsidRPr="00C65E7D">
        <w:rPr>
          <w:i/>
          <w:sz w:val="22"/>
          <w:szCs w:val="22"/>
          <w:lang w:val="en-US"/>
        </w:rPr>
        <w:t>Accident Analysis and Prevention</w:t>
      </w:r>
      <w:r w:rsidRPr="00C65E7D">
        <w:rPr>
          <w:sz w:val="22"/>
          <w:szCs w:val="22"/>
          <w:lang w:val="en-US"/>
        </w:rPr>
        <w:t xml:space="preserve">, 43 (3), 1204-1218, </w:t>
      </w:r>
      <w:hyperlink r:id="rId19">
        <w:r w:rsidRPr="00C65E7D">
          <w:rPr>
            <w:rStyle w:val="Hyperlink"/>
            <w:sz w:val="22"/>
            <w:szCs w:val="22"/>
            <w:lang w:val="en-US"/>
          </w:rPr>
          <w:t>10.1016/j.aap.2011.01.002</w:t>
        </w:r>
      </w:hyperlink>
    </w:p>
    <w:p w14:paraId="323B828A" w14:textId="77777777" w:rsidR="000658CA" w:rsidRDefault="00C64655" w:rsidP="00A67ADA">
      <w:pPr>
        <w:spacing w:line="480" w:lineRule="auto"/>
        <w:jc w:val="left"/>
        <w:rPr>
          <w:sz w:val="22"/>
          <w:szCs w:val="22"/>
        </w:rPr>
      </w:pPr>
      <w:r>
        <w:rPr>
          <w:sz w:val="22"/>
          <w:szCs w:val="22"/>
        </w:rPr>
        <w:t>Powell, K. E., Fingerhut, L. A., Branche, C. M., &amp; Perrotta, D. M. (2000). Deaths Due to Injury in the</w:t>
      </w:r>
    </w:p>
    <w:p w14:paraId="307437C3" w14:textId="093ADCF6" w:rsidR="00C65E7D" w:rsidRDefault="00C64655" w:rsidP="00D01D57">
      <w:pPr>
        <w:spacing w:line="480" w:lineRule="auto"/>
        <w:ind w:firstLine="720"/>
        <w:jc w:val="left"/>
        <w:rPr>
          <w:sz w:val="22"/>
          <w:szCs w:val="22"/>
        </w:rPr>
      </w:pPr>
      <w:r>
        <w:rPr>
          <w:sz w:val="22"/>
          <w:szCs w:val="22"/>
        </w:rPr>
        <w:t xml:space="preserve"> Military. </w:t>
      </w:r>
      <w:r>
        <w:rPr>
          <w:i/>
          <w:sz w:val="22"/>
          <w:szCs w:val="22"/>
        </w:rPr>
        <w:t>American Journal of Preventive Medicine</w:t>
      </w:r>
      <w:r>
        <w:rPr>
          <w:sz w:val="22"/>
          <w:szCs w:val="22"/>
        </w:rPr>
        <w:t>, 18(3), 26–32.</w:t>
      </w:r>
    </w:p>
    <w:p w14:paraId="4BC47A28" w14:textId="77777777" w:rsidR="000658CA" w:rsidRDefault="00C64655" w:rsidP="00A67ADA">
      <w:pPr>
        <w:spacing w:line="480" w:lineRule="auto"/>
        <w:jc w:val="left"/>
        <w:rPr>
          <w:sz w:val="22"/>
          <w:szCs w:val="22"/>
        </w:rPr>
      </w:pPr>
      <w:r>
        <w:rPr>
          <w:sz w:val="22"/>
          <w:szCs w:val="22"/>
        </w:rPr>
        <w:t xml:space="preserve">Pronin, E., Gilovich, T., &amp; Ross, L. (2004). Objectivity in the eye of the beholder: Divergent perceptions of </w:t>
      </w:r>
    </w:p>
    <w:p w14:paraId="3A6EECBA" w14:textId="300BB250" w:rsidR="002F5230" w:rsidRDefault="00C64655" w:rsidP="00D01D57">
      <w:pPr>
        <w:spacing w:line="480" w:lineRule="auto"/>
        <w:ind w:firstLine="720"/>
        <w:jc w:val="left"/>
        <w:rPr>
          <w:sz w:val="22"/>
          <w:szCs w:val="22"/>
        </w:rPr>
      </w:pPr>
      <w:r>
        <w:rPr>
          <w:sz w:val="22"/>
          <w:szCs w:val="22"/>
        </w:rPr>
        <w:t xml:space="preserve">bias in self versus others. </w:t>
      </w:r>
      <w:r>
        <w:rPr>
          <w:i/>
          <w:sz w:val="22"/>
          <w:szCs w:val="22"/>
        </w:rPr>
        <w:t>Psychological Review</w:t>
      </w:r>
      <w:r>
        <w:rPr>
          <w:sz w:val="22"/>
          <w:szCs w:val="22"/>
        </w:rPr>
        <w:t>, 111, 781-799. DOI: 10.1037/0033-295X.111.3.781</w:t>
      </w:r>
    </w:p>
    <w:p w14:paraId="50E01316" w14:textId="77777777" w:rsidR="000658CA" w:rsidRDefault="00574F1B" w:rsidP="00A67ADA">
      <w:pPr>
        <w:spacing w:line="480" w:lineRule="auto"/>
        <w:jc w:val="left"/>
        <w:rPr>
          <w:sz w:val="22"/>
          <w:szCs w:val="22"/>
        </w:rPr>
      </w:pPr>
      <w:r w:rsidRPr="00574F1B">
        <w:rPr>
          <w:sz w:val="22"/>
          <w:szCs w:val="22"/>
        </w:rPr>
        <w:t>Reyna V</w:t>
      </w:r>
      <w:r>
        <w:rPr>
          <w:sz w:val="22"/>
          <w:szCs w:val="22"/>
        </w:rPr>
        <w:t>.</w:t>
      </w:r>
      <w:r w:rsidRPr="00574F1B">
        <w:rPr>
          <w:sz w:val="22"/>
          <w:szCs w:val="22"/>
        </w:rPr>
        <w:t>F, Farley F.</w:t>
      </w:r>
      <w:r>
        <w:rPr>
          <w:sz w:val="22"/>
          <w:szCs w:val="22"/>
        </w:rPr>
        <w:t xml:space="preserve">, (2006). </w:t>
      </w:r>
      <w:r w:rsidRPr="00574F1B">
        <w:rPr>
          <w:sz w:val="22"/>
          <w:szCs w:val="22"/>
        </w:rPr>
        <w:t xml:space="preserve"> Risk and rationality in adolescent decision-making: Implications for theory, </w:t>
      </w:r>
    </w:p>
    <w:p w14:paraId="0035E7FA" w14:textId="4B8F3B3B" w:rsidR="00574F1B" w:rsidRDefault="00574F1B" w:rsidP="00D01D57">
      <w:pPr>
        <w:spacing w:line="480" w:lineRule="auto"/>
        <w:ind w:firstLine="720"/>
        <w:jc w:val="left"/>
        <w:rPr>
          <w:sz w:val="22"/>
          <w:szCs w:val="22"/>
        </w:rPr>
      </w:pPr>
      <w:r w:rsidRPr="00574F1B">
        <w:rPr>
          <w:sz w:val="22"/>
          <w:szCs w:val="22"/>
        </w:rPr>
        <w:t xml:space="preserve">practice, and public policy. </w:t>
      </w:r>
      <w:r w:rsidRPr="00574F1B">
        <w:rPr>
          <w:i/>
          <w:iCs/>
          <w:sz w:val="22"/>
          <w:szCs w:val="22"/>
        </w:rPr>
        <w:t>Psychological Science in the Public Interest</w:t>
      </w:r>
      <w:r w:rsidRPr="00574F1B">
        <w:rPr>
          <w:sz w:val="22"/>
          <w:szCs w:val="22"/>
        </w:rPr>
        <w:t>. 7:1–44.</w:t>
      </w:r>
    </w:p>
    <w:p w14:paraId="6F72C513" w14:textId="77777777" w:rsidR="000658CA" w:rsidRDefault="00C64655" w:rsidP="00A67ADA">
      <w:pPr>
        <w:spacing w:line="480" w:lineRule="auto"/>
        <w:jc w:val="left"/>
        <w:rPr>
          <w:sz w:val="22"/>
          <w:szCs w:val="22"/>
        </w:rPr>
      </w:pPr>
      <w:r>
        <w:rPr>
          <w:sz w:val="22"/>
          <w:szCs w:val="22"/>
        </w:rPr>
        <w:t xml:space="preserve">Sheriff, R.J.S., Forbes, H.J., Wessely, S.C., Greenberg, N., Jones, N., Fertout, M., Harrison, K., &amp; Fear, N.T., </w:t>
      </w:r>
    </w:p>
    <w:p w14:paraId="0176C0E8" w14:textId="77777777" w:rsidR="000658CA" w:rsidRDefault="00C64655" w:rsidP="000658CA">
      <w:pPr>
        <w:spacing w:line="480" w:lineRule="auto"/>
        <w:ind w:firstLine="720"/>
        <w:jc w:val="left"/>
        <w:rPr>
          <w:sz w:val="22"/>
          <w:szCs w:val="22"/>
        </w:rPr>
      </w:pPr>
      <w:r>
        <w:rPr>
          <w:sz w:val="22"/>
          <w:szCs w:val="22"/>
        </w:rPr>
        <w:lastRenderedPageBreak/>
        <w:t xml:space="preserve">(2015). Risky driving among UK regular armed forces personnel: changes over time. </w:t>
      </w:r>
      <w:r>
        <w:rPr>
          <w:i/>
          <w:sz w:val="22"/>
          <w:szCs w:val="22"/>
        </w:rPr>
        <w:t>BMJ Open</w:t>
      </w:r>
      <w:r>
        <w:rPr>
          <w:sz w:val="22"/>
          <w:szCs w:val="22"/>
        </w:rPr>
        <w:t>; 5(9)</w:t>
      </w:r>
    </w:p>
    <w:p w14:paraId="4C7C6287" w14:textId="20FF6948" w:rsidR="002F5230" w:rsidRDefault="00C64655" w:rsidP="00D01D57">
      <w:pPr>
        <w:spacing w:line="480" w:lineRule="auto"/>
        <w:ind w:firstLine="720"/>
        <w:jc w:val="left"/>
        <w:rPr>
          <w:sz w:val="22"/>
          <w:szCs w:val="22"/>
        </w:rPr>
      </w:pPr>
      <w:r>
        <w:rPr>
          <w:sz w:val="22"/>
          <w:szCs w:val="22"/>
        </w:rPr>
        <w:t xml:space="preserve"> 1-8 doi:10.1136/ bmjopen-2015-008434</w:t>
      </w:r>
    </w:p>
    <w:p w14:paraId="1A08F3E7" w14:textId="77777777" w:rsidR="000658CA" w:rsidRDefault="00C64655" w:rsidP="00A67ADA">
      <w:pPr>
        <w:spacing w:line="480" w:lineRule="auto"/>
        <w:jc w:val="left"/>
        <w:rPr>
          <w:sz w:val="22"/>
          <w:szCs w:val="22"/>
        </w:rPr>
      </w:pPr>
      <w:r>
        <w:rPr>
          <w:sz w:val="22"/>
          <w:szCs w:val="22"/>
        </w:rPr>
        <w:t>Sicard, B., Taillemite, J.P., Jouve, E., &amp; Blin, O., (2003) Risk propensity in commercial and military pilots.</w:t>
      </w:r>
    </w:p>
    <w:p w14:paraId="5ADCAF68" w14:textId="43D33E47" w:rsidR="002F5230" w:rsidRDefault="00C64655" w:rsidP="00D01D57">
      <w:pPr>
        <w:spacing w:line="480" w:lineRule="auto"/>
        <w:ind w:firstLine="720"/>
        <w:jc w:val="left"/>
        <w:rPr>
          <w:sz w:val="22"/>
          <w:szCs w:val="22"/>
        </w:rPr>
      </w:pPr>
      <w:r>
        <w:rPr>
          <w:i/>
          <w:sz w:val="22"/>
          <w:szCs w:val="22"/>
        </w:rPr>
        <w:t xml:space="preserve"> Aviation, Space and Environmental Medicine</w:t>
      </w:r>
      <w:r>
        <w:rPr>
          <w:sz w:val="22"/>
          <w:szCs w:val="22"/>
        </w:rPr>
        <w:t>; 74:879–881;</w:t>
      </w:r>
      <w:r w:rsidR="00915633">
        <w:rPr>
          <w:sz w:val="22"/>
          <w:szCs w:val="22"/>
        </w:rPr>
        <w:t xml:space="preserve"> </w:t>
      </w:r>
    </w:p>
    <w:p w14:paraId="5A69F03E" w14:textId="77777777" w:rsidR="000658CA" w:rsidRDefault="00574F1B" w:rsidP="00A67ADA">
      <w:pPr>
        <w:spacing w:line="480" w:lineRule="auto"/>
        <w:jc w:val="left"/>
        <w:rPr>
          <w:sz w:val="22"/>
          <w:szCs w:val="22"/>
        </w:rPr>
      </w:pPr>
      <w:r w:rsidRPr="00574F1B">
        <w:rPr>
          <w:sz w:val="22"/>
          <w:szCs w:val="22"/>
        </w:rPr>
        <w:t xml:space="preserve">Taubman-Ben Ari O., Mikulincer M., Iram A. (2004). A multi-factorial framework for understanding reckless </w:t>
      </w:r>
    </w:p>
    <w:p w14:paraId="0011B77E" w14:textId="77777777" w:rsidR="000658CA" w:rsidRDefault="00574F1B" w:rsidP="000658CA">
      <w:pPr>
        <w:spacing w:line="480" w:lineRule="auto"/>
        <w:ind w:firstLine="720"/>
        <w:jc w:val="left"/>
        <w:rPr>
          <w:i/>
          <w:iCs/>
          <w:sz w:val="22"/>
          <w:szCs w:val="22"/>
        </w:rPr>
      </w:pPr>
      <w:r w:rsidRPr="00574F1B">
        <w:rPr>
          <w:sz w:val="22"/>
          <w:szCs w:val="22"/>
        </w:rPr>
        <w:t xml:space="preserve">driving-appraisal indicators and perceived environmental determinants. </w:t>
      </w:r>
      <w:r w:rsidRPr="00574F1B">
        <w:rPr>
          <w:i/>
          <w:iCs/>
          <w:sz w:val="22"/>
          <w:szCs w:val="22"/>
        </w:rPr>
        <w:t>Transportation Research Part</w:t>
      </w:r>
    </w:p>
    <w:p w14:paraId="2259E0D7" w14:textId="6D2F39EB" w:rsidR="00574F1B" w:rsidRDefault="00574F1B" w:rsidP="00D01D57">
      <w:pPr>
        <w:spacing w:line="480" w:lineRule="auto"/>
        <w:ind w:firstLine="720"/>
        <w:jc w:val="left"/>
        <w:rPr>
          <w:sz w:val="22"/>
          <w:szCs w:val="22"/>
        </w:rPr>
      </w:pPr>
      <w:r w:rsidRPr="00574F1B">
        <w:rPr>
          <w:i/>
          <w:iCs/>
          <w:sz w:val="22"/>
          <w:szCs w:val="22"/>
        </w:rPr>
        <w:t xml:space="preserve"> F: Traffic Psychology and </w:t>
      </w:r>
      <w:r w:rsidR="00D01D57">
        <w:rPr>
          <w:i/>
          <w:iCs/>
          <w:sz w:val="22"/>
          <w:szCs w:val="22"/>
        </w:rPr>
        <w:t>Behavior</w:t>
      </w:r>
      <w:r>
        <w:rPr>
          <w:i/>
          <w:iCs/>
          <w:sz w:val="22"/>
          <w:szCs w:val="22"/>
        </w:rPr>
        <w:t>.</w:t>
      </w:r>
      <w:r w:rsidRPr="00574F1B">
        <w:rPr>
          <w:sz w:val="22"/>
          <w:szCs w:val="22"/>
        </w:rPr>
        <w:t xml:space="preserve"> 7, 333–349. 10.1016/j.trf.2004.10.001</w:t>
      </w:r>
    </w:p>
    <w:p w14:paraId="52EA5F51" w14:textId="77777777" w:rsidR="000658CA" w:rsidRDefault="00915633" w:rsidP="00A67ADA">
      <w:pPr>
        <w:spacing w:line="480" w:lineRule="auto"/>
        <w:jc w:val="left"/>
        <w:rPr>
          <w:i/>
          <w:iCs/>
          <w:sz w:val="22"/>
          <w:szCs w:val="22"/>
        </w:rPr>
      </w:pPr>
      <w:r w:rsidRPr="00915633">
        <w:rPr>
          <w:rFonts w:ascii="Calibri" w:hAnsi="Calibri" w:cs="Calibri"/>
          <w:sz w:val="22"/>
          <w:szCs w:val="22"/>
        </w:rPr>
        <w:t>﻿</w:t>
      </w:r>
      <w:r w:rsidRPr="00915633">
        <w:rPr>
          <w:sz w:val="22"/>
          <w:szCs w:val="22"/>
        </w:rPr>
        <w:t>Tay, R</w:t>
      </w:r>
      <w:r>
        <w:rPr>
          <w:sz w:val="22"/>
          <w:szCs w:val="22"/>
        </w:rPr>
        <w:t xml:space="preserve">., &amp; </w:t>
      </w:r>
      <w:r w:rsidRPr="00915633">
        <w:rPr>
          <w:sz w:val="22"/>
          <w:szCs w:val="22"/>
        </w:rPr>
        <w:t>Ozanne, L</w:t>
      </w:r>
      <w:r>
        <w:rPr>
          <w:sz w:val="22"/>
          <w:szCs w:val="22"/>
        </w:rPr>
        <w:t xml:space="preserve">., (2002). </w:t>
      </w:r>
      <w:r w:rsidRPr="00915633">
        <w:rPr>
          <w:rFonts w:ascii="Calibri" w:hAnsi="Calibri" w:cs="Calibri"/>
          <w:sz w:val="22"/>
          <w:szCs w:val="22"/>
        </w:rPr>
        <w:t>﻿</w:t>
      </w:r>
      <w:r w:rsidRPr="00915633">
        <w:rPr>
          <w:sz w:val="22"/>
          <w:szCs w:val="22"/>
        </w:rPr>
        <w:t xml:space="preserve">Who </w:t>
      </w:r>
      <w:r>
        <w:rPr>
          <w:sz w:val="22"/>
          <w:szCs w:val="22"/>
        </w:rPr>
        <w:t xml:space="preserve">are we scaring with fear road safety advertising campaigns? </w:t>
      </w:r>
      <w:r w:rsidRPr="00915633">
        <w:rPr>
          <w:sz w:val="22"/>
          <w:szCs w:val="22"/>
        </w:rPr>
        <w:t xml:space="preserve"> </w:t>
      </w:r>
      <w:r w:rsidRPr="00915633">
        <w:rPr>
          <w:rFonts w:ascii="Calibri" w:hAnsi="Calibri" w:cs="Calibri"/>
          <w:sz w:val="22"/>
          <w:szCs w:val="22"/>
        </w:rPr>
        <w:t>﻿</w:t>
      </w:r>
      <w:r w:rsidRPr="00915633">
        <w:rPr>
          <w:i/>
          <w:iCs/>
          <w:sz w:val="22"/>
          <w:szCs w:val="22"/>
        </w:rPr>
        <w:t>Asia Pacific</w:t>
      </w:r>
    </w:p>
    <w:p w14:paraId="2ECF50A9" w14:textId="42B91F16" w:rsidR="00915633" w:rsidRPr="00915633" w:rsidRDefault="00915633" w:rsidP="00D01D57">
      <w:pPr>
        <w:spacing w:line="480" w:lineRule="auto"/>
        <w:ind w:firstLine="720"/>
        <w:jc w:val="left"/>
        <w:rPr>
          <w:sz w:val="22"/>
          <w:szCs w:val="22"/>
        </w:rPr>
      </w:pPr>
      <w:r w:rsidRPr="00915633">
        <w:rPr>
          <w:i/>
          <w:iCs/>
          <w:sz w:val="22"/>
          <w:szCs w:val="22"/>
        </w:rPr>
        <w:t xml:space="preserve"> Journal of Transport</w:t>
      </w:r>
      <w:r>
        <w:rPr>
          <w:i/>
          <w:iCs/>
          <w:sz w:val="22"/>
          <w:szCs w:val="22"/>
        </w:rPr>
        <w:t xml:space="preserve">, </w:t>
      </w:r>
      <w:r>
        <w:rPr>
          <w:sz w:val="22"/>
          <w:szCs w:val="22"/>
        </w:rPr>
        <w:t>4:1-12</w:t>
      </w:r>
    </w:p>
    <w:p w14:paraId="2C4DBD76" w14:textId="11F0C4AF" w:rsidR="000658CA" w:rsidRDefault="00C64655" w:rsidP="00A67ADA">
      <w:pPr>
        <w:spacing w:line="480" w:lineRule="auto"/>
        <w:jc w:val="left"/>
        <w:rPr>
          <w:sz w:val="22"/>
          <w:szCs w:val="22"/>
        </w:rPr>
      </w:pPr>
      <w:r>
        <w:rPr>
          <w:sz w:val="22"/>
          <w:szCs w:val="22"/>
        </w:rPr>
        <w:t>Thandi, G., Sundin, J., Dandeker, C., Jones, N., Greenberg, N., Wessely, S.,  &amp; Fear, N. T., (2015). Risk-</w:t>
      </w:r>
    </w:p>
    <w:p w14:paraId="2D77C4A3" w14:textId="47CDE54E" w:rsidR="000658CA" w:rsidRDefault="00C64655" w:rsidP="000658CA">
      <w:pPr>
        <w:spacing w:line="480" w:lineRule="auto"/>
        <w:ind w:firstLine="720"/>
        <w:jc w:val="left"/>
        <w:rPr>
          <w:sz w:val="22"/>
          <w:szCs w:val="22"/>
        </w:rPr>
      </w:pPr>
      <w:r>
        <w:rPr>
          <w:sz w:val="22"/>
          <w:szCs w:val="22"/>
        </w:rPr>
        <w:t xml:space="preserve">taking </w:t>
      </w:r>
      <w:r w:rsidR="00D01D57">
        <w:rPr>
          <w:sz w:val="22"/>
          <w:szCs w:val="22"/>
        </w:rPr>
        <w:t>behaviors</w:t>
      </w:r>
      <w:r>
        <w:rPr>
          <w:sz w:val="22"/>
          <w:szCs w:val="22"/>
        </w:rPr>
        <w:t xml:space="preserve"> among Uk military reservists. </w:t>
      </w:r>
      <w:r>
        <w:rPr>
          <w:i/>
          <w:sz w:val="22"/>
          <w:szCs w:val="22"/>
        </w:rPr>
        <w:t>Occupational Medicine</w:t>
      </w:r>
      <w:r>
        <w:rPr>
          <w:sz w:val="22"/>
          <w:szCs w:val="22"/>
        </w:rPr>
        <w:t xml:space="preserve">, 65, 413–416 </w:t>
      </w:r>
    </w:p>
    <w:p w14:paraId="5F4204DE" w14:textId="3D6A2E1C" w:rsidR="002F5230" w:rsidRDefault="00C64655" w:rsidP="00D01D57">
      <w:pPr>
        <w:spacing w:line="480" w:lineRule="auto"/>
        <w:ind w:firstLine="720"/>
        <w:jc w:val="left"/>
        <w:rPr>
          <w:sz w:val="22"/>
          <w:szCs w:val="22"/>
        </w:rPr>
      </w:pPr>
      <w:r>
        <w:rPr>
          <w:sz w:val="22"/>
          <w:szCs w:val="22"/>
        </w:rPr>
        <w:t>doi:10.1093/occmed/kqv057</w:t>
      </w:r>
    </w:p>
    <w:p w14:paraId="55F59267" w14:textId="40E2C1C5" w:rsidR="000658CA" w:rsidRDefault="0043574A" w:rsidP="00A67ADA">
      <w:pPr>
        <w:spacing w:line="480" w:lineRule="auto"/>
        <w:jc w:val="left"/>
        <w:rPr>
          <w:sz w:val="22"/>
          <w:szCs w:val="22"/>
        </w:rPr>
      </w:pPr>
      <w:r w:rsidRPr="0043574A">
        <w:rPr>
          <w:sz w:val="22"/>
          <w:szCs w:val="22"/>
        </w:rPr>
        <w:t xml:space="preserve">Turner, C., &amp; McClure, R. (2003). Age and gender differences in risk-taking </w:t>
      </w:r>
      <w:r w:rsidR="00D01D57">
        <w:rPr>
          <w:sz w:val="22"/>
          <w:szCs w:val="22"/>
        </w:rPr>
        <w:t>behavior</w:t>
      </w:r>
      <w:r w:rsidRPr="0043574A">
        <w:rPr>
          <w:sz w:val="22"/>
          <w:szCs w:val="22"/>
        </w:rPr>
        <w:t xml:space="preserve"> as an explanation for</w:t>
      </w:r>
    </w:p>
    <w:p w14:paraId="60065A0F" w14:textId="77777777" w:rsidR="000658CA" w:rsidRDefault="0043574A" w:rsidP="000658CA">
      <w:pPr>
        <w:spacing w:line="480" w:lineRule="auto"/>
        <w:ind w:firstLine="720"/>
        <w:jc w:val="left"/>
        <w:rPr>
          <w:i/>
          <w:iCs/>
          <w:sz w:val="22"/>
          <w:szCs w:val="22"/>
        </w:rPr>
      </w:pPr>
      <w:r w:rsidRPr="0043574A">
        <w:rPr>
          <w:sz w:val="22"/>
          <w:szCs w:val="22"/>
        </w:rPr>
        <w:t xml:space="preserve"> high incidence of motor vehicle crashes as a driver in young males. </w:t>
      </w:r>
      <w:r w:rsidRPr="0043574A">
        <w:rPr>
          <w:i/>
          <w:iCs/>
          <w:sz w:val="22"/>
          <w:szCs w:val="22"/>
        </w:rPr>
        <w:t>Injury Control and Safety</w:t>
      </w:r>
    </w:p>
    <w:p w14:paraId="708D7B43" w14:textId="48FE54C1" w:rsidR="0043574A" w:rsidRDefault="0043574A" w:rsidP="00D01D57">
      <w:pPr>
        <w:spacing w:line="480" w:lineRule="auto"/>
        <w:ind w:firstLine="720"/>
        <w:jc w:val="left"/>
        <w:rPr>
          <w:sz w:val="22"/>
          <w:szCs w:val="22"/>
        </w:rPr>
      </w:pPr>
      <w:r w:rsidRPr="0043574A">
        <w:rPr>
          <w:i/>
          <w:iCs/>
          <w:sz w:val="22"/>
          <w:szCs w:val="22"/>
        </w:rPr>
        <w:t xml:space="preserve"> Promotion</w:t>
      </w:r>
      <w:r w:rsidRPr="0043574A">
        <w:rPr>
          <w:sz w:val="22"/>
          <w:szCs w:val="22"/>
        </w:rPr>
        <w:t>, 10(3), 123–130. doi:10.1076/icsp.10.3.123.14560</w:t>
      </w:r>
    </w:p>
    <w:p w14:paraId="6D8CAFF1" w14:textId="77777777" w:rsidR="000658CA" w:rsidRDefault="0043574A" w:rsidP="00A67ADA">
      <w:pPr>
        <w:spacing w:line="480" w:lineRule="auto"/>
        <w:jc w:val="left"/>
        <w:rPr>
          <w:sz w:val="22"/>
          <w:szCs w:val="22"/>
        </w:rPr>
      </w:pPr>
      <w:r w:rsidRPr="0043574A">
        <w:rPr>
          <w:sz w:val="22"/>
          <w:szCs w:val="22"/>
        </w:rPr>
        <w:t xml:space="preserve">Underwood, G. (2007). Visual attention and the transition from novice to advanced driver. </w:t>
      </w:r>
      <w:r w:rsidRPr="0043574A">
        <w:rPr>
          <w:i/>
          <w:iCs/>
          <w:sz w:val="22"/>
          <w:szCs w:val="22"/>
        </w:rPr>
        <w:t>Ergonomics</w:t>
      </w:r>
      <w:r w:rsidRPr="0043574A">
        <w:rPr>
          <w:sz w:val="22"/>
          <w:szCs w:val="22"/>
        </w:rPr>
        <w:t xml:space="preserve">, 50(8), </w:t>
      </w:r>
    </w:p>
    <w:p w14:paraId="3BB94B4D" w14:textId="6EB9EB81" w:rsidR="0043574A" w:rsidRDefault="0043574A" w:rsidP="00D01D57">
      <w:pPr>
        <w:spacing w:line="480" w:lineRule="auto"/>
        <w:ind w:firstLine="720"/>
        <w:jc w:val="left"/>
        <w:rPr>
          <w:sz w:val="22"/>
          <w:szCs w:val="22"/>
        </w:rPr>
      </w:pPr>
      <w:r w:rsidRPr="0043574A">
        <w:rPr>
          <w:sz w:val="22"/>
          <w:szCs w:val="22"/>
        </w:rPr>
        <w:t>1235–1249. doi:10.1080/00140130701318707 </w:t>
      </w:r>
    </w:p>
    <w:p w14:paraId="36CCBB50" w14:textId="77777777" w:rsidR="000658CA" w:rsidRDefault="00977DBB" w:rsidP="00A67ADA">
      <w:pPr>
        <w:spacing w:line="480" w:lineRule="auto"/>
        <w:jc w:val="left"/>
        <w:rPr>
          <w:sz w:val="22"/>
          <w:szCs w:val="22"/>
        </w:rPr>
      </w:pPr>
      <w:r w:rsidRPr="00977DBB">
        <w:rPr>
          <w:sz w:val="22"/>
          <w:szCs w:val="22"/>
        </w:rPr>
        <w:t>Vassallo, S</w:t>
      </w:r>
      <w:r>
        <w:rPr>
          <w:sz w:val="22"/>
          <w:szCs w:val="22"/>
        </w:rPr>
        <w:t>.,</w:t>
      </w:r>
      <w:r w:rsidRPr="00977DBB">
        <w:rPr>
          <w:sz w:val="22"/>
          <w:szCs w:val="22"/>
        </w:rPr>
        <w:t xml:space="preserve"> Smart, D</w:t>
      </w:r>
      <w:r>
        <w:rPr>
          <w:sz w:val="22"/>
          <w:szCs w:val="22"/>
        </w:rPr>
        <w:t>.,</w:t>
      </w:r>
      <w:r w:rsidRPr="00977DBB">
        <w:rPr>
          <w:sz w:val="22"/>
          <w:szCs w:val="22"/>
        </w:rPr>
        <w:t xml:space="preserve"> Sanson, A</w:t>
      </w:r>
      <w:r>
        <w:rPr>
          <w:sz w:val="22"/>
          <w:szCs w:val="22"/>
        </w:rPr>
        <w:t xml:space="preserve">., </w:t>
      </w:r>
      <w:r w:rsidRPr="00977DBB">
        <w:rPr>
          <w:sz w:val="22"/>
          <w:szCs w:val="22"/>
        </w:rPr>
        <w:t>Harrison, W</w:t>
      </w:r>
      <w:r>
        <w:rPr>
          <w:sz w:val="22"/>
          <w:szCs w:val="22"/>
        </w:rPr>
        <w:t xml:space="preserve">., </w:t>
      </w:r>
      <w:r w:rsidRPr="00977DBB">
        <w:rPr>
          <w:sz w:val="22"/>
          <w:szCs w:val="22"/>
        </w:rPr>
        <w:t>Harris, A</w:t>
      </w:r>
      <w:r>
        <w:rPr>
          <w:sz w:val="22"/>
          <w:szCs w:val="22"/>
        </w:rPr>
        <w:t>.,</w:t>
      </w:r>
      <w:r w:rsidRPr="00977DBB">
        <w:rPr>
          <w:sz w:val="22"/>
          <w:szCs w:val="22"/>
        </w:rPr>
        <w:t xml:space="preserve"> Cockfield, S</w:t>
      </w:r>
      <w:r>
        <w:rPr>
          <w:sz w:val="22"/>
          <w:szCs w:val="22"/>
        </w:rPr>
        <w:t>.,</w:t>
      </w:r>
      <w:r w:rsidRPr="00977DBB">
        <w:rPr>
          <w:sz w:val="22"/>
          <w:szCs w:val="22"/>
        </w:rPr>
        <w:t xml:space="preserve"> &amp; McIntyre, A</w:t>
      </w:r>
      <w:r>
        <w:rPr>
          <w:sz w:val="22"/>
          <w:szCs w:val="22"/>
        </w:rPr>
        <w:t>.,</w:t>
      </w:r>
      <w:r w:rsidRPr="00977DBB">
        <w:rPr>
          <w:sz w:val="22"/>
          <w:szCs w:val="22"/>
        </w:rPr>
        <w:t xml:space="preserve"> (2007). Risky </w:t>
      </w:r>
    </w:p>
    <w:p w14:paraId="50FE4C2C" w14:textId="77777777" w:rsidR="000658CA" w:rsidRDefault="00977DBB" w:rsidP="000658CA">
      <w:pPr>
        <w:spacing w:line="480" w:lineRule="auto"/>
        <w:ind w:firstLine="720"/>
        <w:jc w:val="left"/>
        <w:rPr>
          <w:i/>
          <w:iCs/>
          <w:sz w:val="22"/>
          <w:szCs w:val="22"/>
        </w:rPr>
      </w:pPr>
      <w:r w:rsidRPr="00977DBB">
        <w:rPr>
          <w:sz w:val="22"/>
          <w:szCs w:val="22"/>
        </w:rPr>
        <w:t xml:space="preserve">driving among young Australian drivers: Trends, precursors and correlates. </w:t>
      </w:r>
      <w:r w:rsidRPr="00977DBB">
        <w:rPr>
          <w:i/>
          <w:iCs/>
          <w:sz w:val="22"/>
          <w:szCs w:val="22"/>
        </w:rPr>
        <w:t xml:space="preserve">Accident Analysis and </w:t>
      </w:r>
    </w:p>
    <w:p w14:paraId="7BFB2F8B" w14:textId="673AACA6" w:rsidR="00977DBB" w:rsidRDefault="00977DBB" w:rsidP="00D01D57">
      <w:pPr>
        <w:spacing w:line="480" w:lineRule="auto"/>
        <w:ind w:firstLine="720"/>
        <w:jc w:val="left"/>
        <w:rPr>
          <w:sz w:val="22"/>
          <w:szCs w:val="22"/>
        </w:rPr>
      </w:pPr>
      <w:r w:rsidRPr="00977DBB">
        <w:rPr>
          <w:i/>
          <w:iCs/>
          <w:sz w:val="22"/>
          <w:szCs w:val="22"/>
        </w:rPr>
        <w:t>Prevention</w:t>
      </w:r>
      <w:r>
        <w:rPr>
          <w:sz w:val="22"/>
          <w:szCs w:val="22"/>
        </w:rPr>
        <w:t>,</w:t>
      </w:r>
      <w:r w:rsidRPr="00977DBB">
        <w:rPr>
          <w:sz w:val="22"/>
          <w:szCs w:val="22"/>
        </w:rPr>
        <w:t xml:space="preserve"> 39.</w:t>
      </w:r>
      <w:r>
        <w:rPr>
          <w:sz w:val="22"/>
          <w:szCs w:val="22"/>
        </w:rPr>
        <w:t xml:space="preserve"> </w:t>
      </w:r>
      <w:r w:rsidRPr="00977DBB">
        <w:rPr>
          <w:sz w:val="22"/>
          <w:szCs w:val="22"/>
        </w:rPr>
        <w:t>444-58. 10.1016/j.aap.2006.04.011.</w:t>
      </w:r>
    </w:p>
    <w:p w14:paraId="5EDEFCC7" w14:textId="77777777" w:rsidR="000658CA" w:rsidRDefault="00C64655" w:rsidP="00A67ADA">
      <w:pPr>
        <w:spacing w:line="480" w:lineRule="auto"/>
        <w:jc w:val="left"/>
        <w:rPr>
          <w:i/>
          <w:sz w:val="22"/>
          <w:szCs w:val="22"/>
        </w:rPr>
      </w:pPr>
      <w:r>
        <w:rPr>
          <w:sz w:val="22"/>
          <w:szCs w:val="22"/>
        </w:rPr>
        <w:t xml:space="preserve">Weinstein, N. D. (1980). Unrealistic optimism about future life events. </w:t>
      </w:r>
      <w:r>
        <w:rPr>
          <w:i/>
          <w:sz w:val="22"/>
          <w:szCs w:val="22"/>
        </w:rPr>
        <w:t>Journal of Personality and Social</w:t>
      </w:r>
    </w:p>
    <w:p w14:paraId="02C19B8F" w14:textId="46BD1517" w:rsidR="002F5230" w:rsidRPr="00574F1B" w:rsidRDefault="00C64655" w:rsidP="00D01D57">
      <w:pPr>
        <w:spacing w:line="480" w:lineRule="auto"/>
        <w:ind w:firstLine="720"/>
        <w:jc w:val="left"/>
        <w:rPr>
          <w:rFonts w:ascii="Arial" w:eastAsia="Arial" w:hAnsi="Arial" w:cs="Arial"/>
          <w:sz w:val="21"/>
          <w:szCs w:val="21"/>
          <w:lang w:val="en-US"/>
        </w:rPr>
      </w:pPr>
      <w:r>
        <w:rPr>
          <w:i/>
          <w:sz w:val="22"/>
          <w:szCs w:val="22"/>
        </w:rPr>
        <w:t xml:space="preserve"> Psychology</w:t>
      </w:r>
      <w:r>
        <w:rPr>
          <w:sz w:val="22"/>
          <w:szCs w:val="22"/>
        </w:rPr>
        <w:t xml:space="preserve">, 39, 806-820. </w:t>
      </w:r>
      <w:hyperlink r:id="rId20" w:history="1">
        <w:r w:rsidR="00574F1B" w:rsidRPr="00574F1B">
          <w:rPr>
            <w:rStyle w:val="Hyperlink"/>
            <w:rFonts w:ascii="Arial" w:eastAsia="Arial" w:hAnsi="Arial" w:cs="Arial"/>
            <w:sz w:val="21"/>
            <w:szCs w:val="21"/>
            <w:highlight w:val="white"/>
            <w:lang w:val="en-US"/>
          </w:rPr>
          <w:t>https://doi.org/10.1037/0022-3514.39.5.806</w:t>
        </w:r>
      </w:hyperlink>
    </w:p>
    <w:p w14:paraId="737EBC63" w14:textId="77777777" w:rsidR="000658CA" w:rsidRDefault="00574F1B" w:rsidP="00A67ADA">
      <w:pPr>
        <w:spacing w:line="480" w:lineRule="auto"/>
        <w:jc w:val="left"/>
        <w:rPr>
          <w:sz w:val="22"/>
          <w:szCs w:val="22"/>
        </w:rPr>
      </w:pPr>
      <w:r w:rsidRPr="00574F1B">
        <w:rPr>
          <w:sz w:val="22"/>
          <w:szCs w:val="22"/>
        </w:rPr>
        <w:t xml:space="preserve">Weinstein, N. D., &amp; Lyon, J. E. (1999). Mindset, optimistic bias about personal risk and health-protective </w:t>
      </w:r>
    </w:p>
    <w:p w14:paraId="17B20F46" w14:textId="563073A3" w:rsidR="000658CA" w:rsidRDefault="00D01D57" w:rsidP="000658CA">
      <w:pPr>
        <w:spacing w:line="480" w:lineRule="auto"/>
        <w:ind w:firstLine="720"/>
        <w:jc w:val="left"/>
        <w:rPr>
          <w:sz w:val="22"/>
          <w:szCs w:val="22"/>
        </w:rPr>
      </w:pPr>
      <w:r>
        <w:rPr>
          <w:sz w:val="22"/>
          <w:szCs w:val="22"/>
        </w:rPr>
        <w:t>behavior</w:t>
      </w:r>
      <w:r w:rsidR="00574F1B" w:rsidRPr="00574F1B">
        <w:rPr>
          <w:sz w:val="22"/>
          <w:szCs w:val="22"/>
        </w:rPr>
        <w:t xml:space="preserve">. </w:t>
      </w:r>
      <w:r w:rsidR="00574F1B" w:rsidRPr="00574F1B">
        <w:rPr>
          <w:i/>
          <w:iCs/>
          <w:sz w:val="22"/>
          <w:szCs w:val="22"/>
        </w:rPr>
        <w:t>British Journal of Health Psychology</w:t>
      </w:r>
      <w:r w:rsidR="00574F1B" w:rsidRPr="00574F1B">
        <w:rPr>
          <w:sz w:val="22"/>
          <w:szCs w:val="22"/>
        </w:rPr>
        <w:t xml:space="preserve">, 4(Part 4), 289–300. </w:t>
      </w:r>
    </w:p>
    <w:p w14:paraId="07A98163" w14:textId="600E17C0" w:rsidR="00574F1B" w:rsidRDefault="00574F1B" w:rsidP="00D01D57">
      <w:pPr>
        <w:spacing w:line="480" w:lineRule="auto"/>
        <w:ind w:firstLine="720"/>
        <w:jc w:val="left"/>
        <w:rPr>
          <w:sz w:val="22"/>
          <w:szCs w:val="22"/>
        </w:rPr>
      </w:pPr>
      <w:r w:rsidRPr="00574F1B">
        <w:rPr>
          <w:sz w:val="22"/>
          <w:szCs w:val="22"/>
        </w:rPr>
        <w:t>https://doi.org/10.1348/135910799168641</w:t>
      </w:r>
    </w:p>
    <w:p w14:paraId="2426F242" w14:textId="77777777" w:rsidR="000658CA" w:rsidRDefault="00C64655" w:rsidP="00A67ADA">
      <w:pPr>
        <w:spacing w:line="480" w:lineRule="auto"/>
        <w:jc w:val="left"/>
        <w:rPr>
          <w:sz w:val="22"/>
          <w:szCs w:val="22"/>
        </w:rPr>
      </w:pPr>
      <w:r>
        <w:rPr>
          <w:sz w:val="22"/>
          <w:szCs w:val="22"/>
        </w:rPr>
        <w:t>WHO (2018). Global Status Report on road safety 2018. Geneva: World Health Organization.  Retrieved from:</w:t>
      </w:r>
    </w:p>
    <w:p w14:paraId="5879676F" w14:textId="2500A0D6" w:rsidR="002F5230" w:rsidRDefault="00C64655" w:rsidP="00D01D57">
      <w:pPr>
        <w:spacing w:line="480" w:lineRule="auto"/>
        <w:ind w:firstLine="720"/>
        <w:jc w:val="left"/>
      </w:pPr>
      <w:r>
        <w:rPr>
          <w:sz w:val="22"/>
          <w:szCs w:val="22"/>
        </w:rPr>
        <w:lastRenderedPageBreak/>
        <w:t xml:space="preserve"> </w:t>
      </w:r>
      <w:hyperlink r:id="rId21">
        <w:r>
          <w:rPr>
            <w:color w:val="1155CC"/>
            <w:sz w:val="22"/>
            <w:szCs w:val="22"/>
            <w:u w:val="single"/>
          </w:rPr>
          <w:t>https://www.who.int/violence_injury_prevention/road_safety_status/2018/en/</w:t>
        </w:r>
      </w:hyperlink>
    </w:p>
    <w:p w14:paraId="4481E6CA" w14:textId="27422ACE" w:rsidR="002F5230" w:rsidRDefault="00C64655" w:rsidP="00A67ADA">
      <w:pPr>
        <w:spacing w:line="480" w:lineRule="auto"/>
        <w:jc w:val="left"/>
        <w:rPr>
          <w:color w:val="1155CC"/>
          <w:sz w:val="22"/>
          <w:szCs w:val="22"/>
          <w:u w:val="single"/>
        </w:rPr>
      </w:pPr>
      <w:r>
        <w:rPr>
          <w:sz w:val="22"/>
          <w:szCs w:val="22"/>
        </w:rPr>
        <w:t xml:space="preserve">WHO (2019). Road traffic injury report. Retrieved from: </w:t>
      </w:r>
      <w:hyperlink r:id="rId22">
        <w:r>
          <w:rPr>
            <w:color w:val="1155CC"/>
            <w:sz w:val="22"/>
            <w:szCs w:val="22"/>
            <w:u w:val="single"/>
          </w:rPr>
          <w:t>https://www.who.int/news-room/fact-sheets/detail/road-traffic-injuries</w:t>
        </w:r>
      </w:hyperlink>
    </w:p>
    <w:p w14:paraId="003CD6D2" w14:textId="77777777" w:rsidR="000658CA" w:rsidRDefault="0030216B" w:rsidP="00A67ADA">
      <w:pPr>
        <w:spacing w:line="480" w:lineRule="auto"/>
        <w:jc w:val="left"/>
        <w:rPr>
          <w:sz w:val="22"/>
          <w:szCs w:val="22"/>
        </w:rPr>
      </w:pPr>
      <w:r w:rsidRPr="0030216B">
        <w:rPr>
          <w:sz w:val="22"/>
          <w:szCs w:val="22"/>
        </w:rPr>
        <w:t xml:space="preserve">White, M.J., Cunningham, L.C., &amp; Titchener, K., (2011). Young drivers’ optimism bias for collision risk and </w:t>
      </w:r>
    </w:p>
    <w:p w14:paraId="4EA15B9F" w14:textId="77777777" w:rsidR="000658CA" w:rsidRDefault="0030216B" w:rsidP="000658CA">
      <w:pPr>
        <w:spacing w:line="480" w:lineRule="auto"/>
        <w:ind w:firstLine="720"/>
        <w:jc w:val="left"/>
        <w:rPr>
          <w:sz w:val="22"/>
          <w:szCs w:val="22"/>
        </w:rPr>
      </w:pPr>
      <w:r w:rsidRPr="0030216B">
        <w:rPr>
          <w:sz w:val="22"/>
          <w:szCs w:val="22"/>
        </w:rPr>
        <w:t>driving skill: Accountability and insight experience manipulations. Collision Analysis and Prevention.</w:t>
      </w:r>
    </w:p>
    <w:p w14:paraId="3070D74F" w14:textId="3909F8FA" w:rsidR="0030216B" w:rsidRDefault="0030216B" w:rsidP="00D01D57">
      <w:pPr>
        <w:spacing w:line="480" w:lineRule="auto"/>
        <w:ind w:firstLine="720"/>
        <w:jc w:val="left"/>
        <w:rPr>
          <w:sz w:val="22"/>
          <w:szCs w:val="22"/>
        </w:rPr>
      </w:pPr>
      <w:r w:rsidRPr="0030216B">
        <w:rPr>
          <w:sz w:val="22"/>
          <w:szCs w:val="22"/>
        </w:rPr>
        <w:t xml:space="preserve"> 43(4), 1309-1315 https://doi.org/10.1016/j.aap.2011.01.013</w:t>
      </w:r>
    </w:p>
    <w:p w14:paraId="2E376CC3" w14:textId="77777777" w:rsidR="000658CA" w:rsidRDefault="00C64655" w:rsidP="00A67ADA">
      <w:pPr>
        <w:spacing w:line="480" w:lineRule="auto"/>
        <w:jc w:val="left"/>
        <w:rPr>
          <w:sz w:val="22"/>
          <w:szCs w:val="22"/>
        </w:rPr>
      </w:pPr>
      <w:r>
        <w:rPr>
          <w:sz w:val="22"/>
          <w:szCs w:val="22"/>
        </w:rPr>
        <w:t xml:space="preserve">Williams, J.O., Bell, N.S., &amp; Amoroso, P.J., (2002). Drinking and other risk taking behaviors of enlisted male </w:t>
      </w:r>
    </w:p>
    <w:p w14:paraId="467FBF94" w14:textId="1F44D1F5" w:rsidR="002F5230" w:rsidRDefault="00C64655" w:rsidP="00D01D57">
      <w:pPr>
        <w:spacing w:line="480" w:lineRule="auto"/>
        <w:ind w:firstLine="720"/>
        <w:jc w:val="left"/>
        <w:rPr>
          <w:sz w:val="22"/>
          <w:szCs w:val="22"/>
        </w:rPr>
      </w:pPr>
      <w:r>
        <w:rPr>
          <w:sz w:val="22"/>
          <w:szCs w:val="22"/>
        </w:rPr>
        <w:t xml:space="preserve">soldiers in the US Army. </w:t>
      </w:r>
      <w:r>
        <w:rPr>
          <w:i/>
          <w:sz w:val="22"/>
          <w:szCs w:val="22"/>
        </w:rPr>
        <w:t>Work</w:t>
      </w:r>
      <w:r>
        <w:rPr>
          <w:sz w:val="22"/>
          <w:szCs w:val="22"/>
        </w:rPr>
        <w:t>, 18(2), 141-150</w:t>
      </w:r>
      <w:r w:rsidR="009157BC">
        <w:rPr>
          <w:sz w:val="22"/>
          <w:szCs w:val="22"/>
        </w:rPr>
        <w:t xml:space="preserve">; </w:t>
      </w:r>
    </w:p>
    <w:p w14:paraId="7CC08465" w14:textId="77777777" w:rsidR="000658CA" w:rsidRDefault="009157BC" w:rsidP="00A67ADA">
      <w:pPr>
        <w:spacing w:line="480" w:lineRule="auto"/>
        <w:jc w:val="left"/>
        <w:rPr>
          <w:sz w:val="22"/>
          <w:szCs w:val="22"/>
        </w:rPr>
      </w:pPr>
      <w:r w:rsidRPr="009157BC">
        <w:rPr>
          <w:sz w:val="22"/>
          <w:szCs w:val="22"/>
        </w:rPr>
        <w:t>Williams</w:t>
      </w:r>
      <w:r>
        <w:rPr>
          <w:sz w:val="22"/>
          <w:szCs w:val="22"/>
        </w:rPr>
        <w:t>,</w:t>
      </w:r>
      <w:r w:rsidRPr="009157BC">
        <w:rPr>
          <w:sz w:val="22"/>
          <w:szCs w:val="22"/>
        </w:rPr>
        <w:t xml:space="preserve"> A</w:t>
      </w:r>
      <w:r>
        <w:rPr>
          <w:sz w:val="22"/>
          <w:szCs w:val="22"/>
        </w:rPr>
        <w:t>.</w:t>
      </w:r>
      <w:r w:rsidRPr="009157BC">
        <w:rPr>
          <w:sz w:val="22"/>
          <w:szCs w:val="22"/>
        </w:rPr>
        <w:t>F</w:t>
      </w:r>
      <w:r>
        <w:rPr>
          <w:sz w:val="22"/>
          <w:szCs w:val="22"/>
        </w:rPr>
        <w:t xml:space="preserve">., (2006). </w:t>
      </w:r>
      <w:r w:rsidRPr="009157BC">
        <w:rPr>
          <w:sz w:val="22"/>
          <w:szCs w:val="22"/>
        </w:rPr>
        <w:t xml:space="preserve">Young driver risk factors: successful and unsuccessful approaches for dealing with </w:t>
      </w:r>
    </w:p>
    <w:p w14:paraId="3667F084" w14:textId="1F5436A1" w:rsidR="009157BC" w:rsidRDefault="009157BC" w:rsidP="00D01D57">
      <w:pPr>
        <w:spacing w:line="480" w:lineRule="auto"/>
        <w:ind w:firstLine="720"/>
        <w:jc w:val="left"/>
        <w:rPr>
          <w:sz w:val="22"/>
          <w:szCs w:val="22"/>
        </w:rPr>
      </w:pPr>
      <w:r w:rsidRPr="009157BC">
        <w:rPr>
          <w:sz w:val="22"/>
          <w:szCs w:val="22"/>
        </w:rPr>
        <w:t>them and an agenda for the future</w:t>
      </w:r>
      <w:r>
        <w:rPr>
          <w:sz w:val="22"/>
          <w:szCs w:val="22"/>
        </w:rPr>
        <w:t xml:space="preserve">. </w:t>
      </w:r>
      <w:r w:rsidRPr="00CB2260">
        <w:rPr>
          <w:i/>
          <w:iCs/>
          <w:sz w:val="22"/>
          <w:szCs w:val="22"/>
        </w:rPr>
        <w:t>Injury Prevention</w:t>
      </w:r>
      <w:r>
        <w:rPr>
          <w:sz w:val="22"/>
          <w:szCs w:val="22"/>
        </w:rPr>
        <w:t xml:space="preserve">, </w:t>
      </w:r>
      <w:r w:rsidRPr="009157BC">
        <w:rPr>
          <w:sz w:val="22"/>
          <w:szCs w:val="22"/>
        </w:rPr>
        <w:t>12:</w:t>
      </w:r>
      <w:r>
        <w:rPr>
          <w:sz w:val="22"/>
          <w:szCs w:val="22"/>
        </w:rPr>
        <w:t xml:space="preserve"> </w:t>
      </w:r>
      <w:r w:rsidRPr="009157BC">
        <w:rPr>
          <w:sz w:val="22"/>
          <w:szCs w:val="22"/>
        </w:rPr>
        <w:t>4-</w:t>
      </w:r>
      <w:r>
        <w:rPr>
          <w:sz w:val="22"/>
          <w:szCs w:val="22"/>
        </w:rPr>
        <w:t xml:space="preserve"> </w:t>
      </w:r>
      <w:r w:rsidRPr="009157BC">
        <w:rPr>
          <w:sz w:val="22"/>
          <w:szCs w:val="22"/>
        </w:rPr>
        <w:t>8.</w:t>
      </w:r>
      <w:r>
        <w:rPr>
          <w:sz w:val="22"/>
          <w:szCs w:val="22"/>
        </w:rPr>
        <w:t xml:space="preserve"> </w:t>
      </w:r>
      <w:r w:rsidRPr="009157BC">
        <w:rPr>
          <w:sz w:val="22"/>
          <w:szCs w:val="22"/>
        </w:rPr>
        <w:t>doi: 10.1136/ip.2006.011783</w:t>
      </w:r>
    </w:p>
    <w:p w14:paraId="2F0423E9" w14:textId="77777777" w:rsidR="000658CA" w:rsidRDefault="00C64655" w:rsidP="00A67ADA">
      <w:pPr>
        <w:spacing w:line="480" w:lineRule="auto"/>
        <w:jc w:val="left"/>
        <w:rPr>
          <w:sz w:val="22"/>
          <w:szCs w:val="22"/>
        </w:rPr>
      </w:pPr>
      <w:r>
        <w:rPr>
          <w:sz w:val="22"/>
          <w:szCs w:val="22"/>
        </w:rPr>
        <w:t xml:space="preserve">Zuckerman, M., (1994). </w:t>
      </w:r>
      <w:r>
        <w:rPr>
          <w:i/>
          <w:sz w:val="22"/>
          <w:szCs w:val="22"/>
        </w:rPr>
        <w:t>Behavioral expressions and biosocial bases of sensation seeking</w:t>
      </w:r>
      <w:r>
        <w:rPr>
          <w:sz w:val="22"/>
          <w:szCs w:val="22"/>
        </w:rPr>
        <w:t xml:space="preserve">. Cambridge, UK: </w:t>
      </w:r>
    </w:p>
    <w:p w14:paraId="2DE575B2" w14:textId="00A40298" w:rsidR="002F5230" w:rsidRDefault="00C64655" w:rsidP="00D01D57">
      <w:pPr>
        <w:spacing w:line="480" w:lineRule="auto"/>
        <w:ind w:firstLine="720"/>
        <w:jc w:val="left"/>
        <w:rPr>
          <w:sz w:val="22"/>
          <w:szCs w:val="22"/>
        </w:rPr>
      </w:pPr>
      <w:r>
        <w:rPr>
          <w:sz w:val="22"/>
          <w:szCs w:val="22"/>
        </w:rPr>
        <w:t>Cambridge Univ. Press.</w:t>
      </w:r>
    </w:p>
    <w:sectPr w:rsidR="002F5230">
      <w:headerReference w:type="default" r:id="rId23"/>
      <w:footerReference w:type="even" r:id="rId24"/>
      <w:footerReference w:type="default" r:id="rId25"/>
      <w:headerReference w:type="first" r:id="rId26"/>
      <w:footerReference w:type="first" r:id="rId27"/>
      <w:pgSz w:w="12240" w:h="15840"/>
      <w:pgMar w:top="1440" w:right="1440" w:bottom="1440" w:left="99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D55AF" w14:textId="77777777" w:rsidR="007D40F7" w:rsidRDefault="007D40F7">
      <w:pPr>
        <w:spacing w:line="240" w:lineRule="auto"/>
      </w:pPr>
      <w:r>
        <w:separator/>
      </w:r>
    </w:p>
  </w:endnote>
  <w:endnote w:type="continuationSeparator" w:id="0">
    <w:p w14:paraId="32B330F1" w14:textId="77777777" w:rsidR="007D40F7" w:rsidRDefault="007D4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8670413"/>
      <w:docPartObj>
        <w:docPartGallery w:val="Page Numbers (Bottom of Page)"/>
        <w:docPartUnique/>
      </w:docPartObj>
    </w:sdtPr>
    <w:sdtEndPr>
      <w:rPr>
        <w:rStyle w:val="PageNumber"/>
      </w:rPr>
    </w:sdtEndPr>
    <w:sdtContent>
      <w:p w14:paraId="41454833" w14:textId="18C8A197" w:rsidR="000A5FF6" w:rsidRDefault="000A5FF6" w:rsidP="00F866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5FADA" w14:textId="77777777" w:rsidR="000A5FF6" w:rsidRDefault="000A5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6313211"/>
      <w:docPartObj>
        <w:docPartGallery w:val="Page Numbers (Bottom of Page)"/>
        <w:docPartUnique/>
      </w:docPartObj>
    </w:sdtPr>
    <w:sdtEndPr>
      <w:rPr>
        <w:rStyle w:val="PageNumber"/>
      </w:rPr>
    </w:sdtEndPr>
    <w:sdtContent>
      <w:p w14:paraId="304F58D9" w14:textId="00A80747" w:rsidR="000A5FF6" w:rsidRDefault="000A5FF6" w:rsidP="00F866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30CF4">
          <w:rPr>
            <w:rStyle w:val="PageNumber"/>
            <w:noProof/>
          </w:rPr>
          <w:t>21</w:t>
        </w:r>
        <w:r>
          <w:rPr>
            <w:rStyle w:val="PageNumber"/>
          </w:rPr>
          <w:fldChar w:fldCharType="end"/>
        </w:r>
      </w:p>
    </w:sdtContent>
  </w:sdt>
  <w:p w14:paraId="510D7C69" w14:textId="77777777" w:rsidR="0098236B" w:rsidRDefault="0098236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37B7" w14:textId="3C0AB058" w:rsidR="0098236B" w:rsidRDefault="0098236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BBD48" w14:textId="77777777" w:rsidR="007D40F7" w:rsidRDefault="007D40F7">
      <w:pPr>
        <w:spacing w:line="240" w:lineRule="auto"/>
      </w:pPr>
      <w:r>
        <w:separator/>
      </w:r>
    </w:p>
  </w:footnote>
  <w:footnote w:type="continuationSeparator" w:id="0">
    <w:p w14:paraId="506A60D5" w14:textId="77777777" w:rsidR="007D40F7" w:rsidRDefault="007D40F7">
      <w:pPr>
        <w:spacing w:line="240" w:lineRule="auto"/>
      </w:pPr>
      <w:r>
        <w:continuationSeparator/>
      </w:r>
    </w:p>
  </w:footnote>
  <w:footnote w:id="1">
    <w:p w14:paraId="21853DE1" w14:textId="77777777" w:rsidR="0098236B" w:rsidRPr="00083200" w:rsidRDefault="0098236B" w:rsidP="0080117A">
      <w:pPr>
        <w:pStyle w:val="FootnoteText"/>
        <w:jc w:val="left"/>
      </w:pPr>
      <w:r>
        <w:rPr>
          <w:rStyle w:val="FootnoteReference"/>
        </w:rPr>
        <w:footnoteRef/>
      </w:r>
      <w:r>
        <w:t xml:space="preserve"> The average age of those who join the UK armed forces is 20 years and 8 months. See </w:t>
      </w:r>
      <w:r w:rsidRPr="00083200">
        <w:t>https://assets.publishing.service.gov.uk/government/uploads/system/uploads/attachment_data/file/349079/PUBLIC_1409307582_attachment.pdf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4DE32" w14:textId="5DB92713" w:rsidR="0098236B" w:rsidRPr="00D01D57" w:rsidRDefault="00C22590" w:rsidP="00851B22">
    <w:pPr>
      <w:pBdr>
        <w:top w:val="nil"/>
        <w:left w:val="nil"/>
        <w:bottom w:val="nil"/>
        <w:right w:val="nil"/>
        <w:between w:val="nil"/>
      </w:pBdr>
      <w:spacing w:before="960" w:line="240" w:lineRule="auto"/>
      <w:ind w:left="-425"/>
      <w:jc w:val="right"/>
      <w:rPr>
        <w:bCs/>
        <w:color w:val="666666"/>
        <w:sz w:val="20"/>
        <w:szCs w:val="20"/>
      </w:rPr>
    </w:pPr>
    <w:r w:rsidRPr="00D01D57">
      <w:rPr>
        <w:rFonts w:eastAsia="Arial"/>
        <w:bCs/>
      </w:rPr>
      <w:t>Optimism Bias among Military Personnel</w:t>
    </w:r>
    <w:r w:rsidRPr="00C22590" w:rsidDel="00C22590">
      <w:rPr>
        <w:bCs/>
        <w:color w:val="666666"/>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8A84" w14:textId="231CEEE7" w:rsidR="0098236B" w:rsidRDefault="0098236B">
    <w:pPr>
      <w:pBdr>
        <w:top w:val="nil"/>
        <w:left w:val="nil"/>
        <w:bottom w:val="nil"/>
        <w:right w:val="nil"/>
        <w:between w:val="nil"/>
      </w:pBdr>
      <w:spacing w:before="960"/>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 xml:space="preserve">                                                                                                           </w:t>
    </w:r>
  </w:p>
  <w:p w14:paraId="1D99C42B" w14:textId="77777777" w:rsidR="0098236B" w:rsidRDefault="0098236B">
    <w:pPr>
      <w:pBdr>
        <w:top w:val="nil"/>
        <w:left w:val="nil"/>
        <w:bottom w:val="nil"/>
        <w:right w:val="nil"/>
        <w:between w:val="nil"/>
      </w:pBdr>
      <w:spacing w:before="96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D78"/>
    <w:multiLevelType w:val="multilevel"/>
    <w:tmpl w:val="F79A5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7948CF"/>
    <w:multiLevelType w:val="multilevel"/>
    <w:tmpl w:val="2BAA8FE6"/>
    <w:lvl w:ilvl="0">
      <w:start w:val="3"/>
      <w:numFmt w:val="decimal"/>
      <w:lvlText w:val="%1."/>
      <w:lvlJc w:val="left"/>
      <w:pPr>
        <w:ind w:left="720" w:hanging="360"/>
      </w:pPr>
      <w:rPr>
        <w:rFonts w:hint="default"/>
      </w:rPr>
    </w:lvl>
    <w:lvl w:ilvl="1">
      <w:start w:val="1"/>
      <w:numFmt w:val="decimal"/>
      <w:isLgl/>
      <w:lvlText w:val="%1.%2."/>
      <w:lvlJc w:val="left"/>
      <w:pPr>
        <w:ind w:left="1004"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A87271"/>
    <w:multiLevelType w:val="hybridMultilevel"/>
    <w:tmpl w:val="354AE4D6"/>
    <w:lvl w:ilvl="0" w:tplc="CD8E6C24">
      <w:start w:val="16"/>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 w15:restartNumberingAfterBreak="0">
    <w:nsid w:val="462F42A2"/>
    <w:multiLevelType w:val="multilevel"/>
    <w:tmpl w:val="9990A85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AA705B"/>
    <w:multiLevelType w:val="hybridMultilevel"/>
    <w:tmpl w:val="92D2FB36"/>
    <w:lvl w:ilvl="0" w:tplc="C1D815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D61945"/>
    <w:multiLevelType w:val="multilevel"/>
    <w:tmpl w:val="47E6A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zNrQwNjOwMDQwNjFT0lEKTi0uzszPAykwrAUAAK8vbiwAAAA="/>
  </w:docVars>
  <w:rsids>
    <w:rsidRoot w:val="002F5230"/>
    <w:rsid w:val="0000235B"/>
    <w:rsid w:val="000114F2"/>
    <w:rsid w:val="00015FB7"/>
    <w:rsid w:val="00016421"/>
    <w:rsid w:val="00021BC2"/>
    <w:rsid w:val="000241C3"/>
    <w:rsid w:val="00030A19"/>
    <w:rsid w:val="00030CF4"/>
    <w:rsid w:val="00034384"/>
    <w:rsid w:val="00035678"/>
    <w:rsid w:val="00040D8F"/>
    <w:rsid w:val="00041C23"/>
    <w:rsid w:val="00043481"/>
    <w:rsid w:val="0004748C"/>
    <w:rsid w:val="00051129"/>
    <w:rsid w:val="000534E3"/>
    <w:rsid w:val="00054347"/>
    <w:rsid w:val="000564AD"/>
    <w:rsid w:val="0006071B"/>
    <w:rsid w:val="000658CA"/>
    <w:rsid w:val="000741F8"/>
    <w:rsid w:val="00080EA2"/>
    <w:rsid w:val="00093134"/>
    <w:rsid w:val="00096775"/>
    <w:rsid w:val="000A0EFB"/>
    <w:rsid w:val="000A4B2E"/>
    <w:rsid w:val="000A555E"/>
    <w:rsid w:val="000A5FF6"/>
    <w:rsid w:val="000A75E0"/>
    <w:rsid w:val="000A7EDF"/>
    <w:rsid w:val="000B1B86"/>
    <w:rsid w:val="000B311B"/>
    <w:rsid w:val="000B5335"/>
    <w:rsid w:val="000B76EE"/>
    <w:rsid w:val="000C2ACE"/>
    <w:rsid w:val="000D78E3"/>
    <w:rsid w:val="000E2523"/>
    <w:rsid w:val="000E77FC"/>
    <w:rsid w:val="000F2E81"/>
    <w:rsid w:val="000F6907"/>
    <w:rsid w:val="000F7327"/>
    <w:rsid w:val="00105098"/>
    <w:rsid w:val="0010741E"/>
    <w:rsid w:val="001128C4"/>
    <w:rsid w:val="001158F2"/>
    <w:rsid w:val="0012477C"/>
    <w:rsid w:val="0013178A"/>
    <w:rsid w:val="0013332A"/>
    <w:rsid w:val="001410CA"/>
    <w:rsid w:val="001439D9"/>
    <w:rsid w:val="001451AB"/>
    <w:rsid w:val="0014609B"/>
    <w:rsid w:val="00147E14"/>
    <w:rsid w:val="00153CFE"/>
    <w:rsid w:val="00154899"/>
    <w:rsid w:val="00173037"/>
    <w:rsid w:val="0017527E"/>
    <w:rsid w:val="00184427"/>
    <w:rsid w:val="001926D2"/>
    <w:rsid w:val="0019601B"/>
    <w:rsid w:val="001A10F7"/>
    <w:rsid w:val="001A1238"/>
    <w:rsid w:val="001A4DCC"/>
    <w:rsid w:val="001A72E1"/>
    <w:rsid w:val="001B2AB8"/>
    <w:rsid w:val="001C6B11"/>
    <w:rsid w:val="001D3953"/>
    <w:rsid w:val="001D7688"/>
    <w:rsid w:val="001D77CA"/>
    <w:rsid w:val="001E033E"/>
    <w:rsid w:val="001E1B5B"/>
    <w:rsid w:val="001E1E28"/>
    <w:rsid w:val="001E3815"/>
    <w:rsid w:val="001F2C12"/>
    <w:rsid w:val="001F4F8E"/>
    <w:rsid w:val="00200B49"/>
    <w:rsid w:val="00201756"/>
    <w:rsid w:val="00220B91"/>
    <w:rsid w:val="00220EC7"/>
    <w:rsid w:val="00231F11"/>
    <w:rsid w:val="0025154F"/>
    <w:rsid w:val="00251566"/>
    <w:rsid w:val="0025373E"/>
    <w:rsid w:val="002543B6"/>
    <w:rsid w:val="00255B47"/>
    <w:rsid w:val="00257A23"/>
    <w:rsid w:val="002602FC"/>
    <w:rsid w:val="002716B1"/>
    <w:rsid w:val="0027229F"/>
    <w:rsid w:val="002725D7"/>
    <w:rsid w:val="002737A2"/>
    <w:rsid w:val="002915AE"/>
    <w:rsid w:val="00291DB8"/>
    <w:rsid w:val="00294AB1"/>
    <w:rsid w:val="002950A8"/>
    <w:rsid w:val="002B5796"/>
    <w:rsid w:val="002B698F"/>
    <w:rsid w:val="002C2648"/>
    <w:rsid w:val="002D75CD"/>
    <w:rsid w:val="002D7EF4"/>
    <w:rsid w:val="002E01FC"/>
    <w:rsid w:val="002F5230"/>
    <w:rsid w:val="0030216B"/>
    <w:rsid w:val="0030456E"/>
    <w:rsid w:val="00310677"/>
    <w:rsid w:val="00317F77"/>
    <w:rsid w:val="0034346B"/>
    <w:rsid w:val="00346210"/>
    <w:rsid w:val="00350E50"/>
    <w:rsid w:val="00351FD7"/>
    <w:rsid w:val="003579F6"/>
    <w:rsid w:val="00360F42"/>
    <w:rsid w:val="00373145"/>
    <w:rsid w:val="00385799"/>
    <w:rsid w:val="00386E24"/>
    <w:rsid w:val="00390A1F"/>
    <w:rsid w:val="00392AFD"/>
    <w:rsid w:val="003A1FBE"/>
    <w:rsid w:val="003B0206"/>
    <w:rsid w:val="003B057D"/>
    <w:rsid w:val="003B1337"/>
    <w:rsid w:val="003B2ABE"/>
    <w:rsid w:val="003C4C0C"/>
    <w:rsid w:val="003D0C78"/>
    <w:rsid w:val="003E1E1C"/>
    <w:rsid w:val="003E495D"/>
    <w:rsid w:val="003F0345"/>
    <w:rsid w:val="003F199A"/>
    <w:rsid w:val="00400509"/>
    <w:rsid w:val="0040473E"/>
    <w:rsid w:val="004075D5"/>
    <w:rsid w:val="00414F47"/>
    <w:rsid w:val="00415C19"/>
    <w:rsid w:val="004208FD"/>
    <w:rsid w:val="004227D5"/>
    <w:rsid w:val="0042301A"/>
    <w:rsid w:val="00424DDB"/>
    <w:rsid w:val="0042762F"/>
    <w:rsid w:val="00430621"/>
    <w:rsid w:val="00430661"/>
    <w:rsid w:val="0043574A"/>
    <w:rsid w:val="004361D0"/>
    <w:rsid w:val="004433EA"/>
    <w:rsid w:val="00443F0C"/>
    <w:rsid w:val="004502FA"/>
    <w:rsid w:val="00450D9C"/>
    <w:rsid w:val="00450DEB"/>
    <w:rsid w:val="004560D5"/>
    <w:rsid w:val="00461F92"/>
    <w:rsid w:val="004673A6"/>
    <w:rsid w:val="00472BB4"/>
    <w:rsid w:val="00477C8E"/>
    <w:rsid w:val="00481484"/>
    <w:rsid w:val="0048171C"/>
    <w:rsid w:val="0048246D"/>
    <w:rsid w:val="00491027"/>
    <w:rsid w:val="00494634"/>
    <w:rsid w:val="0049676B"/>
    <w:rsid w:val="004B0A34"/>
    <w:rsid w:val="004B257D"/>
    <w:rsid w:val="004B26E7"/>
    <w:rsid w:val="004B2A43"/>
    <w:rsid w:val="004B423B"/>
    <w:rsid w:val="004B6804"/>
    <w:rsid w:val="004C1361"/>
    <w:rsid w:val="004C2545"/>
    <w:rsid w:val="004C60FD"/>
    <w:rsid w:val="004D127A"/>
    <w:rsid w:val="004D5003"/>
    <w:rsid w:val="004D5E6A"/>
    <w:rsid w:val="004E0C7C"/>
    <w:rsid w:val="004E2FA7"/>
    <w:rsid w:val="004E3E21"/>
    <w:rsid w:val="004E655C"/>
    <w:rsid w:val="004F08B1"/>
    <w:rsid w:val="004F0968"/>
    <w:rsid w:val="004F0BA0"/>
    <w:rsid w:val="004F36CB"/>
    <w:rsid w:val="004F6727"/>
    <w:rsid w:val="00500607"/>
    <w:rsid w:val="00512841"/>
    <w:rsid w:val="0051288F"/>
    <w:rsid w:val="00514FAA"/>
    <w:rsid w:val="00522F74"/>
    <w:rsid w:val="00526B84"/>
    <w:rsid w:val="00527464"/>
    <w:rsid w:val="00530C7C"/>
    <w:rsid w:val="00534024"/>
    <w:rsid w:val="0053423F"/>
    <w:rsid w:val="00545F98"/>
    <w:rsid w:val="0055590B"/>
    <w:rsid w:val="0055704F"/>
    <w:rsid w:val="00560F84"/>
    <w:rsid w:val="00570900"/>
    <w:rsid w:val="00574F1B"/>
    <w:rsid w:val="00576BA6"/>
    <w:rsid w:val="00592297"/>
    <w:rsid w:val="005B0677"/>
    <w:rsid w:val="005B5703"/>
    <w:rsid w:val="005B6CAE"/>
    <w:rsid w:val="005C3B49"/>
    <w:rsid w:val="005C472F"/>
    <w:rsid w:val="005D49B8"/>
    <w:rsid w:val="005E2899"/>
    <w:rsid w:val="005E6BDA"/>
    <w:rsid w:val="005F2C0A"/>
    <w:rsid w:val="005F4DD0"/>
    <w:rsid w:val="00611D99"/>
    <w:rsid w:val="006141CE"/>
    <w:rsid w:val="0061598A"/>
    <w:rsid w:val="0061722F"/>
    <w:rsid w:val="00620A5B"/>
    <w:rsid w:val="00622722"/>
    <w:rsid w:val="00634237"/>
    <w:rsid w:val="00635B74"/>
    <w:rsid w:val="00653E78"/>
    <w:rsid w:val="00655020"/>
    <w:rsid w:val="006628AC"/>
    <w:rsid w:val="00663C40"/>
    <w:rsid w:val="0066464A"/>
    <w:rsid w:val="00667D97"/>
    <w:rsid w:val="006751CE"/>
    <w:rsid w:val="00675D9D"/>
    <w:rsid w:val="00676799"/>
    <w:rsid w:val="00677E59"/>
    <w:rsid w:val="00681CD6"/>
    <w:rsid w:val="006A57B6"/>
    <w:rsid w:val="006A61E6"/>
    <w:rsid w:val="006B6740"/>
    <w:rsid w:val="006C1A5F"/>
    <w:rsid w:val="006C203E"/>
    <w:rsid w:val="006C5583"/>
    <w:rsid w:val="006D4A38"/>
    <w:rsid w:val="006D5637"/>
    <w:rsid w:val="006D72C5"/>
    <w:rsid w:val="006E0C1A"/>
    <w:rsid w:val="006E0C6B"/>
    <w:rsid w:val="006E1D3C"/>
    <w:rsid w:val="006E2B82"/>
    <w:rsid w:val="00701996"/>
    <w:rsid w:val="007041BA"/>
    <w:rsid w:val="0070763E"/>
    <w:rsid w:val="00713C38"/>
    <w:rsid w:val="007256C8"/>
    <w:rsid w:val="00731005"/>
    <w:rsid w:val="00740A68"/>
    <w:rsid w:val="00741A13"/>
    <w:rsid w:val="00751785"/>
    <w:rsid w:val="007604DF"/>
    <w:rsid w:val="007674BA"/>
    <w:rsid w:val="007701C4"/>
    <w:rsid w:val="00770891"/>
    <w:rsid w:val="007767C3"/>
    <w:rsid w:val="007817C3"/>
    <w:rsid w:val="00791155"/>
    <w:rsid w:val="00796902"/>
    <w:rsid w:val="00797EAA"/>
    <w:rsid w:val="007A1B9B"/>
    <w:rsid w:val="007B09D6"/>
    <w:rsid w:val="007B2E66"/>
    <w:rsid w:val="007D22BC"/>
    <w:rsid w:val="007D3500"/>
    <w:rsid w:val="007D40F7"/>
    <w:rsid w:val="007E40BD"/>
    <w:rsid w:val="007F529F"/>
    <w:rsid w:val="008005B2"/>
    <w:rsid w:val="0080117A"/>
    <w:rsid w:val="00802014"/>
    <w:rsid w:val="00807352"/>
    <w:rsid w:val="008120C5"/>
    <w:rsid w:val="00814F40"/>
    <w:rsid w:val="008309EF"/>
    <w:rsid w:val="008418D4"/>
    <w:rsid w:val="008509D7"/>
    <w:rsid w:val="00851733"/>
    <w:rsid w:val="00851B22"/>
    <w:rsid w:val="0085500E"/>
    <w:rsid w:val="008565F6"/>
    <w:rsid w:val="00857452"/>
    <w:rsid w:val="00870A03"/>
    <w:rsid w:val="00870ECD"/>
    <w:rsid w:val="00871FB6"/>
    <w:rsid w:val="008732FF"/>
    <w:rsid w:val="00877321"/>
    <w:rsid w:val="008779D6"/>
    <w:rsid w:val="008802F1"/>
    <w:rsid w:val="008836F3"/>
    <w:rsid w:val="008877A8"/>
    <w:rsid w:val="00893A05"/>
    <w:rsid w:val="008973F0"/>
    <w:rsid w:val="008A41C4"/>
    <w:rsid w:val="008B6641"/>
    <w:rsid w:val="008D053F"/>
    <w:rsid w:val="008E791A"/>
    <w:rsid w:val="008F431A"/>
    <w:rsid w:val="009028FA"/>
    <w:rsid w:val="00905D41"/>
    <w:rsid w:val="00911364"/>
    <w:rsid w:val="00914195"/>
    <w:rsid w:val="00915633"/>
    <w:rsid w:val="009157BC"/>
    <w:rsid w:val="00922D3D"/>
    <w:rsid w:val="0092388A"/>
    <w:rsid w:val="009254D1"/>
    <w:rsid w:val="009265DA"/>
    <w:rsid w:val="0093189F"/>
    <w:rsid w:val="009549A2"/>
    <w:rsid w:val="009654BE"/>
    <w:rsid w:val="0096703F"/>
    <w:rsid w:val="00977DBB"/>
    <w:rsid w:val="00980FF0"/>
    <w:rsid w:val="00981A0E"/>
    <w:rsid w:val="00981C6C"/>
    <w:rsid w:val="00982324"/>
    <w:rsid w:val="0098236B"/>
    <w:rsid w:val="00982D13"/>
    <w:rsid w:val="009830D1"/>
    <w:rsid w:val="00983774"/>
    <w:rsid w:val="009A4645"/>
    <w:rsid w:val="009A71DC"/>
    <w:rsid w:val="009B6EF0"/>
    <w:rsid w:val="009D3700"/>
    <w:rsid w:val="009D6B5A"/>
    <w:rsid w:val="009E4934"/>
    <w:rsid w:val="009E78BD"/>
    <w:rsid w:val="009E7C52"/>
    <w:rsid w:val="009F7993"/>
    <w:rsid w:val="00A00BDB"/>
    <w:rsid w:val="00A06418"/>
    <w:rsid w:val="00A11821"/>
    <w:rsid w:val="00A121CE"/>
    <w:rsid w:val="00A156DE"/>
    <w:rsid w:val="00A20860"/>
    <w:rsid w:val="00A215A9"/>
    <w:rsid w:val="00A22AF1"/>
    <w:rsid w:val="00A2604B"/>
    <w:rsid w:val="00A42832"/>
    <w:rsid w:val="00A45349"/>
    <w:rsid w:val="00A5199F"/>
    <w:rsid w:val="00A538A9"/>
    <w:rsid w:val="00A554F2"/>
    <w:rsid w:val="00A6204C"/>
    <w:rsid w:val="00A67ADA"/>
    <w:rsid w:val="00A76B86"/>
    <w:rsid w:val="00A81957"/>
    <w:rsid w:val="00A862D9"/>
    <w:rsid w:val="00A92792"/>
    <w:rsid w:val="00A934A9"/>
    <w:rsid w:val="00AA574B"/>
    <w:rsid w:val="00AA5CDE"/>
    <w:rsid w:val="00AB7275"/>
    <w:rsid w:val="00AC73CA"/>
    <w:rsid w:val="00AC7D6F"/>
    <w:rsid w:val="00AD30AD"/>
    <w:rsid w:val="00AE2884"/>
    <w:rsid w:val="00AE76C6"/>
    <w:rsid w:val="00AF0D56"/>
    <w:rsid w:val="00AF1D1D"/>
    <w:rsid w:val="00AF6638"/>
    <w:rsid w:val="00B037AF"/>
    <w:rsid w:val="00B16DAD"/>
    <w:rsid w:val="00B20C6F"/>
    <w:rsid w:val="00B25F85"/>
    <w:rsid w:val="00B51E2F"/>
    <w:rsid w:val="00B52943"/>
    <w:rsid w:val="00B572F1"/>
    <w:rsid w:val="00B6047B"/>
    <w:rsid w:val="00B6334C"/>
    <w:rsid w:val="00B63B23"/>
    <w:rsid w:val="00B73FDC"/>
    <w:rsid w:val="00B82FD0"/>
    <w:rsid w:val="00B85AF2"/>
    <w:rsid w:val="00B85C6D"/>
    <w:rsid w:val="00B87D3D"/>
    <w:rsid w:val="00B92797"/>
    <w:rsid w:val="00B9421A"/>
    <w:rsid w:val="00BB481F"/>
    <w:rsid w:val="00BD560D"/>
    <w:rsid w:val="00BD6D60"/>
    <w:rsid w:val="00BE5E48"/>
    <w:rsid w:val="00BF2FC3"/>
    <w:rsid w:val="00BF5913"/>
    <w:rsid w:val="00BF66BB"/>
    <w:rsid w:val="00C02A23"/>
    <w:rsid w:val="00C21533"/>
    <w:rsid w:val="00C21D98"/>
    <w:rsid w:val="00C22590"/>
    <w:rsid w:val="00C3343B"/>
    <w:rsid w:val="00C3637D"/>
    <w:rsid w:val="00C42092"/>
    <w:rsid w:val="00C4221A"/>
    <w:rsid w:val="00C423E3"/>
    <w:rsid w:val="00C600E2"/>
    <w:rsid w:val="00C62963"/>
    <w:rsid w:val="00C62E82"/>
    <w:rsid w:val="00C64655"/>
    <w:rsid w:val="00C65E7D"/>
    <w:rsid w:val="00C65E89"/>
    <w:rsid w:val="00C6697B"/>
    <w:rsid w:val="00C678C3"/>
    <w:rsid w:val="00C81580"/>
    <w:rsid w:val="00C83254"/>
    <w:rsid w:val="00C93766"/>
    <w:rsid w:val="00C95714"/>
    <w:rsid w:val="00CA64C6"/>
    <w:rsid w:val="00CA660F"/>
    <w:rsid w:val="00CA678A"/>
    <w:rsid w:val="00CB0B0F"/>
    <w:rsid w:val="00CB2260"/>
    <w:rsid w:val="00CB282A"/>
    <w:rsid w:val="00CB48F7"/>
    <w:rsid w:val="00CB7F4E"/>
    <w:rsid w:val="00CC130A"/>
    <w:rsid w:val="00CC7D52"/>
    <w:rsid w:val="00CD3452"/>
    <w:rsid w:val="00CD5040"/>
    <w:rsid w:val="00CE3967"/>
    <w:rsid w:val="00CE3E34"/>
    <w:rsid w:val="00CE6EE3"/>
    <w:rsid w:val="00CF5E3B"/>
    <w:rsid w:val="00D007EB"/>
    <w:rsid w:val="00D0089A"/>
    <w:rsid w:val="00D01775"/>
    <w:rsid w:val="00D01D57"/>
    <w:rsid w:val="00D0311A"/>
    <w:rsid w:val="00D239AF"/>
    <w:rsid w:val="00D35DBE"/>
    <w:rsid w:val="00D432EC"/>
    <w:rsid w:val="00D60F64"/>
    <w:rsid w:val="00D64BD5"/>
    <w:rsid w:val="00D7419F"/>
    <w:rsid w:val="00D76003"/>
    <w:rsid w:val="00D80462"/>
    <w:rsid w:val="00D82D4A"/>
    <w:rsid w:val="00D918C8"/>
    <w:rsid w:val="00D92E42"/>
    <w:rsid w:val="00DA771C"/>
    <w:rsid w:val="00DB6441"/>
    <w:rsid w:val="00DD1BD2"/>
    <w:rsid w:val="00DD5A13"/>
    <w:rsid w:val="00DD6A5D"/>
    <w:rsid w:val="00DE0C45"/>
    <w:rsid w:val="00DE27D9"/>
    <w:rsid w:val="00DE2DE3"/>
    <w:rsid w:val="00DE4048"/>
    <w:rsid w:val="00DE56D9"/>
    <w:rsid w:val="00DF0A9F"/>
    <w:rsid w:val="00DF2FEB"/>
    <w:rsid w:val="00E048E6"/>
    <w:rsid w:val="00E063E2"/>
    <w:rsid w:val="00E067BF"/>
    <w:rsid w:val="00E139F3"/>
    <w:rsid w:val="00E15AAD"/>
    <w:rsid w:val="00E17C21"/>
    <w:rsid w:val="00E20F18"/>
    <w:rsid w:val="00E24770"/>
    <w:rsid w:val="00E27380"/>
    <w:rsid w:val="00E32E50"/>
    <w:rsid w:val="00E526C3"/>
    <w:rsid w:val="00E636CC"/>
    <w:rsid w:val="00E70953"/>
    <w:rsid w:val="00E857FD"/>
    <w:rsid w:val="00E86F3D"/>
    <w:rsid w:val="00EA54B5"/>
    <w:rsid w:val="00EA7F08"/>
    <w:rsid w:val="00ED59D0"/>
    <w:rsid w:val="00ED6417"/>
    <w:rsid w:val="00ED6F89"/>
    <w:rsid w:val="00EF1816"/>
    <w:rsid w:val="00EF587D"/>
    <w:rsid w:val="00F01679"/>
    <w:rsid w:val="00F049D8"/>
    <w:rsid w:val="00F07077"/>
    <w:rsid w:val="00F07E16"/>
    <w:rsid w:val="00F122D8"/>
    <w:rsid w:val="00F135F4"/>
    <w:rsid w:val="00F17346"/>
    <w:rsid w:val="00F1747A"/>
    <w:rsid w:val="00F3200C"/>
    <w:rsid w:val="00F32F91"/>
    <w:rsid w:val="00F363ED"/>
    <w:rsid w:val="00F42E67"/>
    <w:rsid w:val="00F43BB4"/>
    <w:rsid w:val="00F449E4"/>
    <w:rsid w:val="00F45D71"/>
    <w:rsid w:val="00F5399A"/>
    <w:rsid w:val="00F5759E"/>
    <w:rsid w:val="00F62BC4"/>
    <w:rsid w:val="00F62E9C"/>
    <w:rsid w:val="00F64182"/>
    <w:rsid w:val="00F64B5D"/>
    <w:rsid w:val="00F67F80"/>
    <w:rsid w:val="00F73D18"/>
    <w:rsid w:val="00F76BBB"/>
    <w:rsid w:val="00F8282E"/>
    <w:rsid w:val="00F90F44"/>
    <w:rsid w:val="00FA30BB"/>
    <w:rsid w:val="00FB733A"/>
    <w:rsid w:val="00FD16A4"/>
    <w:rsid w:val="00FE0337"/>
    <w:rsid w:val="00FE145C"/>
    <w:rsid w:val="00FE4263"/>
    <w:rsid w:val="00FE69AF"/>
    <w:rsid w:val="00FF4B7F"/>
    <w:rsid w:val="00FF7055"/>
    <w:rsid w:val="00FF7F23"/>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D7D7"/>
  <w15:docId w15:val="{592B05C4-D8C0-534F-94D9-CAC9EEFE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21"/>
    <w:pPr>
      <w:spacing w:line="360" w:lineRule="auto"/>
      <w:jc w:val="both"/>
    </w:pPr>
    <w:rPr>
      <w:lang w:val="en-GB"/>
    </w:rPr>
  </w:style>
  <w:style w:type="paragraph" w:styleId="Heading1">
    <w:name w:val="heading 1"/>
    <w:basedOn w:val="Normal"/>
    <w:next w:val="Normal"/>
    <w:uiPriority w:val="9"/>
    <w:qFormat/>
    <w:pPr>
      <w:keepNext/>
      <w:keepLines/>
      <w:pBdr>
        <w:top w:val="nil"/>
        <w:left w:val="nil"/>
        <w:bottom w:val="nil"/>
        <w:right w:val="nil"/>
        <w:between w:val="nil"/>
      </w:pBdr>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outlineLvl w:val="1"/>
    </w:pPr>
    <w:rPr>
      <w:b/>
      <w:color w:val="000000"/>
    </w:rPr>
  </w:style>
  <w:style w:type="paragraph" w:styleId="Heading3">
    <w:name w:val="heading 3"/>
    <w:basedOn w:val="Normal"/>
    <w:next w:val="Normal"/>
    <w:uiPriority w:val="9"/>
    <w:unhideWhenUsed/>
    <w:qFormat/>
    <w:pPr>
      <w:keepNext/>
      <w:keepLines/>
      <w:pBdr>
        <w:top w:val="nil"/>
        <w:left w:val="nil"/>
        <w:bottom w:val="nil"/>
        <w:right w:val="nil"/>
        <w:between w:val="nil"/>
      </w:pBdr>
      <w:ind w:firstLine="720"/>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ind w:firstLine="720"/>
      <w:outlineLvl w:val="3"/>
    </w:pPr>
    <w:rPr>
      <w:b/>
      <w:i/>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outlineLvl w:val="4"/>
    </w:pPr>
    <w:rPr>
      <w:i/>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2160"/>
      <w:jc w:val="center"/>
    </w:pPr>
    <w:rPr>
      <w:color w:val="000000"/>
    </w:rPr>
  </w:style>
  <w:style w:type="paragraph" w:styleId="Subtitle">
    <w:name w:val="Subtitle"/>
    <w:basedOn w:val="Normal"/>
    <w:next w:val="Normal"/>
    <w:uiPriority w:val="11"/>
    <w:qFormat/>
    <w:pPr>
      <w:keepNext/>
      <w:keepLines/>
      <w:pBdr>
        <w:top w:val="nil"/>
        <w:left w:val="nil"/>
        <w:bottom w:val="nil"/>
        <w:right w:val="nil"/>
        <w:between w:val="nil"/>
      </w:pBdr>
      <w:jc w:val="center"/>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01756"/>
    <w:rPr>
      <w:sz w:val="16"/>
      <w:szCs w:val="16"/>
    </w:rPr>
  </w:style>
  <w:style w:type="paragraph" w:styleId="CommentText">
    <w:name w:val="annotation text"/>
    <w:basedOn w:val="Normal"/>
    <w:link w:val="CommentTextChar"/>
    <w:uiPriority w:val="99"/>
    <w:unhideWhenUsed/>
    <w:rsid w:val="00201756"/>
    <w:pPr>
      <w:spacing w:line="240" w:lineRule="auto"/>
    </w:pPr>
    <w:rPr>
      <w:sz w:val="20"/>
      <w:szCs w:val="20"/>
    </w:rPr>
  </w:style>
  <w:style w:type="character" w:customStyle="1" w:styleId="CommentTextChar">
    <w:name w:val="Comment Text Char"/>
    <w:basedOn w:val="DefaultParagraphFont"/>
    <w:link w:val="CommentText"/>
    <w:uiPriority w:val="99"/>
    <w:rsid w:val="00201756"/>
    <w:rPr>
      <w:sz w:val="20"/>
      <w:szCs w:val="20"/>
    </w:rPr>
  </w:style>
  <w:style w:type="paragraph" w:styleId="CommentSubject">
    <w:name w:val="annotation subject"/>
    <w:basedOn w:val="CommentText"/>
    <w:next w:val="CommentText"/>
    <w:link w:val="CommentSubjectChar"/>
    <w:uiPriority w:val="99"/>
    <w:semiHidden/>
    <w:unhideWhenUsed/>
    <w:rsid w:val="00201756"/>
    <w:rPr>
      <w:b/>
      <w:bCs/>
    </w:rPr>
  </w:style>
  <w:style w:type="character" w:customStyle="1" w:styleId="CommentSubjectChar">
    <w:name w:val="Comment Subject Char"/>
    <w:basedOn w:val="CommentTextChar"/>
    <w:link w:val="CommentSubject"/>
    <w:uiPriority w:val="99"/>
    <w:semiHidden/>
    <w:rsid w:val="00201756"/>
    <w:rPr>
      <w:b/>
      <w:bCs/>
      <w:sz w:val="20"/>
      <w:szCs w:val="20"/>
    </w:rPr>
  </w:style>
  <w:style w:type="paragraph" w:styleId="BalloonText">
    <w:name w:val="Balloon Text"/>
    <w:basedOn w:val="Normal"/>
    <w:link w:val="BalloonTextChar"/>
    <w:uiPriority w:val="99"/>
    <w:semiHidden/>
    <w:unhideWhenUsed/>
    <w:rsid w:val="00201756"/>
    <w:pPr>
      <w:spacing w:line="240" w:lineRule="auto"/>
    </w:pPr>
    <w:rPr>
      <w:sz w:val="18"/>
      <w:szCs w:val="18"/>
    </w:rPr>
  </w:style>
  <w:style w:type="character" w:customStyle="1" w:styleId="BalloonTextChar">
    <w:name w:val="Balloon Text Char"/>
    <w:basedOn w:val="DefaultParagraphFont"/>
    <w:link w:val="BalloonText"/>
    <w:uiPriority w:val="99"/>
    <w:semiHidden/>
    <w:rsid w:val="00201756"/>
    <w:rPr>
      <w:sz w:val="18"/>
      <w:szCs w:val="18"/>
    </w:rPr>
  </w:style>
  <w:style w:type="paragraph" w:styleId="ListParagraph">
    <w:name w:val="List Paragraph"/>
    <w:basedOn w:val="Normal"/>
    <w:uiPriority w:val="34"/>
    <w:qFormat/>
    <w:rsid w:val="00201756"/>
    <w:pPr>
      <w:ind w:left="720"/>
      <w:contextualSpacing/>
    </w:pPr>
  </w:style>
  <w:style w:type="character" w:styleId="Hyperlink">
    <w:name w:val="Hyperlink"/>
    <w:basedOn w:val="DefaultParagraphFont"/>
    <w:uiPriority w:val="99"/>
    <w:unhideWhenUsed/>
    <w:rsid w:val="00C65E7D"/>
    <w:rPr>
      <w:color w:val="0000FF" w:themeColor="hyperlink"/>
      <w:u w:val="single"/>
    </w:rPr>
  </w:style>
  <w:style w:type="character" w:customStyle="1" w:styleId="UnresolvedMention1">
    <w:name w:val="Unresolved Mention1"/>
    <w:basedOn w:val="DefaultParagraphFont"/>
    <w:uiPriority w:val="99"/>
    <w:semiHidden/>
    <w:unhideWhenUsed/>
    <w:rsid w:val="00C65E7D"/>
    <w:rPr>
      <w:color w:val="605E5C"/>
      <w:shd w:val="clear" w:color="auto" w:fill="E1DFDD"/>
    </w:rPr>
  </w:style>
  <w:style w:type="paragraph" w:styleId="Header">
    <w:name w:val="header"/>
    <w:basedOn w:val="Normal"/>
    <w:link w:val="HeaderChar"/>
    <w:uiPriority w:val="99"/>
    <w:unhideWhenUsed/>
    <w:rsid w:val="00851B22"/>
    <w:pPr>
      <w:tabs>
        <w:tab w:val="center" w:pos="4819"/>
        <w:tab w:val="right" w:pos="9638"/>
      </w:tabs>
      <w:spacing w:line="240" w:lineRule="auto"/>
    </w:pPr>
  </w:style>
  <w:style w:type="character" w:customStyle="1" w:styleId="HeaderChar">
    <w:name w:val="Header Char"/>
    <w:basedOn w:val="DefaultParagraphFont"/>
    <w:link w:val="Header"/>
    <w:uiPriority w:val="99"/>
    <w:rsid w:val="00851B22"/>
  </w:style>
  <w:style w:type="paragraph" w:styleId="Footer">
    <w:name w:val="footer"/>
    <w:basedOn w:val="Normal"/>
    <w:link w:val="FooterChar"/>
    <w:uiPriority w:val="99"/>
    <w:unhideWhenUsed/>
    <w:rsid w:val="00851B22"/>
    <w:pPr>
      <w:tabs>
        <w:tab w:val="center" w:pos="4819"/>
        <w:tab w:val="right" w:pos="9638"/>
      </w:tabs>
      <w:spacing w:line="240" w:lineRule="auto"/>
    </w:pPr>
  </w:style>
  <w:style w:type="character" w:customStyle="1" w:styleId="FooterChar">
    <w:name w:val="Footer Char"/>
    <w:basedOn w:val="DefaultParagraphFont"/>
    <w:link w:val="Footer"/>
    <w:uiPriority w:val="99"/>
    <w:rsid w:val="00851B22"/>
  </w:style>
  <w:style w:type="paragraph" w:styleId="FootnoteText">
    <w:name w:val="footnote text"/>
    <w:basedOn w:val="Normal"/>
    <w:link w:val="FootnoteTextChar"/>
    <w:uiPriority w:val="99"/>
    <w:semiHidden/>
    <w:unhideWhenUsed/>
    <w:rsid w:val="00D239AF"/>
    <w:pPr>
      <w:spacing w:line="240" w:lineRule="auto"/>
    </w:pPr>
    <w:rPr>
      <w:sz w:val="20"/>
      <w:szCs w:val="20"/>
    </w:rPr>
  </w:style>
  <w:style w:type="character" w:customStyle="1" w:styleId="FootnoteTextChar">
    <w:name w:val="Footnote Text Char"/>
    <w:basedOn w:val="DefaultParagraphFont"/>
    <w:link w:val="FootnoteText"/>
    <w:uiPriority w:val="99"/>
    <w:semiHidden/>
    <w:rsid w:val="00D239AF"/>
    <w:rPr>
      <w:sz w:val="20"/>
      <w:szCs w:val="20"/>
    </w:rPr>
  </w:style>
  <w:style w:type="character" w:styleId="FootnoteReference">
    <w:name w:val="footnote reference"/>
    <w:basedOn w:val="DefaultParagraphFont"/>
    <w:uiPriority w:val="99"/>
    <w:semiHidden/>
    <w:unhideWhenUsed/>
    <w:rsid w:val="00D239AF"/>
    <w:rPr>
      <w:vertAlign w:val="superscript"/>
    </w:rPr>
  </w:style>
  <w:style w:type="character" w:styleId="PageNumber">
    <w:name w:val="page number"/>
    <w:basedOn w:val="DefaultParagraphFont"/>
    <w:uiPriority w:val="99"/>
    <w:semiHidden/>
    <w:unhideWhenUsed/>
    <w:rsid w:val="000A5FF6"/>
  </w:style>
  <w:style w:type="paragraph" w:styleId="Revision">
    <w:name w:val="Revision"/>
    <w:hidden/>
    <w:uiPriority w:val="99"/>
    <w:semiHidden/>
    <w:rsid w:val="00CB2260"/>
    <w:pPr>
      <w:spacing w:line="240" w:lineRule="auto"/>
    </w:pPr>
    <w:rPr>
      <w:lang w:val="en-GB"/>
    </w:rPr>
  </w:style>
  <w:style w:type="character" w:styleId="FollowedHyperlink">
    <w:name w:val="FollowedHyperlink"/>
    <w:basedOn w:val="DefaultParagraphFont"/>
    <w:uiPriority w:val="99"/>
    <w:semiHidden/>
    <w:unhideWhenUsed/>
    <w:rsid w:val="000658CA"/>
    <w:rPr>
      <w:color w:val="800080" w:themeColor="followedHyperlink"/>
      <w:u w:val="single"/>
    </w:rPr>
  </w:style>
  <w:style w:type="character" w:styleId="UnresolvedMention">
    <w:name w:val="Unresolved Mention"/>
    <w:basedOn w:val="DefaultParagraphFont"/>
    <w:uiPriority w:val="99"/>
    <w:semiHidden/>
    <w:unhideWhenUsed/>
    <w:rsid w:val="000B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801">
      <w:bodyDiv w:val="1"/>
      <w:marLeft w:val="0"/>
      <w:marRight w:val="0"/>
      <w:marTop w:val="0"/>
      <w:marBottom w:val="0"/>
      <w:divBdr>
        <w:top w:val="none" w:sz="0" w:space="0" w:color="auto"/>
        <w:left w:val="none" w:sz="0" w:space="0" w:color="auto"/>
        <w:bottom w:val="none" w:sz="0" w:space="0" w:color="auto"/>
        <w:right w:val="none" w:sz="0" w:space="0" w:color="auto"/>
      </w:divBdr>
    </w:div>
    <w:div w:id="18699064">
      <w:bodyDiv w:val="1"/>
      <w:marLeft w:val="0"/>
      <w:marRight w:val="0"/>
      <w:marTop w:val="0"/>
      <w:marBottom w:val="0"/>
      <w:divBdr>
        <w:top w:val="none" w:sz="0" w:space="0" w:color="auto"/>
        <w:left w:val="none" w:sz="0" w:space="0" w:color="auto"/>
        <w:bottom w:val="none" w:sz="0" w:space="0" w:color="auto"/>
        <w:right w:val="none" w:sz="0" w:space="0" w:color="auto"/>
      </w:divBdr>
    </w:div>
    <w:div w:id="47195910">
      <w:bodyDiv w:val="1"/>
      <w:marLeft w:val="0"/>
      <w:marRight w:val="0"/>
      <w:marTop w:val="0"/>
      <w:marBottom w:val="0"/>
      <w:divBdr>
        <w:top w:val="none" w:sz="0" w:space="0" w:color="auto"/>
        <w:left w:val="none" w:sz="0" w:space="0" w:color="auto"/>
        <w:bottom w:val="none" w:sz="0" w:space="0" w:color="auto"/>
        <w:right w:val="none" w:sz="0" w:space="0" w:color="auto"/>
      </w:divBdr>
    </w:div>
    <w:div w:id="64107149">
      <w:bodyDiv w:val="1"/>
      <w:marLeft w:val="0"/>
      <w:marRight w:val="0"/>
      <w:marTop w:val="0"/>
      <w:marBottom w:val="0"/>
      <w:divBdr>
        <w:top w:val="none" w:sz="0" w:space="0" w:color="auto"/>
        <w:left w:val="none" w:sz="0" w:space="0" w:color="auto"/>
        <w:bottom w:val="none" w:sz="0" w:space="0" w:color="auto"/>
        <w:right w:val="none" w:sz="0" w:space="0" w:color="auto"/>
      </w:divBdr>
    </w:div>
    <w:div w:id="72045835">
      <w:bodyDiv w:val="1"/>
      <w:marLeft w:val="0"/>
      <w:marRight w:val="0"/>
      <w:marTop w:val="0"/>
      <w:marBottom w:val="0"/>
      <w:divBdr>
        <w:top w:val="none" w:sz="0" w:space="0" w:color="auto"/>
        <w:left w:val="none" w:sz="0" w:space="0" w:color="auto"/>
        <w:bottom w:val="none" w:sz="0" w:space="0" w:color="auto"/>
        <w:right w:val="none" w:sz="0" w:space="0" w:color="auto"/>
      </w:divBdr>
    </w:div>
    <w:div w:id="82335460">
      <w:bodyDiv w:val="1"/>
      <w:marLeft w:val="0"/>
      <w:marRight w:val="0"/>
      <w:marTop w:val="0"/>
      <w:marBottom w:val="0"/>
      <w:divBdr>
        <w:top w:val="none" w:sz="0" w:space="0" w:color="auto"/>
        <w:left w:val="none" w:sz="0" w:space="0" w:color="auto"/>
        <w:bottom w:val="none" w:sz="0" w:space="0" w:color="auto"/>
        <w:right w:val="none" w:sz="0" w:space="0" w:color="auto"/>
      </w:divBdr>
    </w:div>
    <w:div w:id="102499116">
      <w:bodyDiv w:val="1"/>
      <w:marLeft w:val="0"/>
      <w:marRight w:val="0"/>
      <w:marTop w:val="0"/>
      <w:marBottom w:val="0"/>
      <w:divBdr>
        <w:top w:val="none" w:sz="0" w:space="0" w:color="auto"/>
        <w:left w:val="none" w:sz="0" w:space="0" w:color="auto"/>
        <w:bottom w:val="none" w:sz="0" w:space="0" w:color="auto"/>
        <w:right w:val="none" w:sz="0" w:space="0" w:color="auto"/>
      </w:divBdr>
    </w:div>
    <w:div w:id="256209856">
      <w:bodyDiv w:val="1"/>
      <w:marLeft w:val="0"/>
      <w:marRight w:val="0"/>
      <w:marTop w:val="0"/>
      <w:marBottom w:val="0"/>
      <w:divBdr>
        <w:top w:val="none" w:sz="0" w:space="0" w:color="auto"/>
        <w:left w:val="none" w:sz="0" w:space="0" w:color="auto"/>
        <w:bottom w:val="none" w:sz="0" w:space="0" w:color="auto"/>
        <w:right w:val="none" w:sz="0" w:space="0" w:color="auto"/>
      </w:divBdr>
    </w:div>
    <w:div w:id="287006095">
      <w:bodyDiv w:val="1"/>
      <w:marLeft w:val="0"/>
      <w:marRight w:val="0"/>
      <w:marTop w:val="0"/>
      <w:marBottom w:val="0"/>
      <w:divBdr>
        <w:top w:val="none" w:sz="0" w:space="0" w:color="auto"/>
        <w:left w:val="none" w:sz="0" w:space="0" w:color="auto"/>
        <w:bottom w:val="none" w:sz="0" w:space="0" w:color="auto"/>
        <w:right w:val="none" w:sz="0" w:space="0" w:color="auto"/>
      </w:divBdr>
    </w:div>
    <w:div w:id="293097452">
      <w:bodyDiv w:val="1"/>
      <w:marLeft w:val="0"/>
      <w:marRight w:val="0"/>
      <w:marTop w:val="0"/>
      <w:marBottom w:val="0"/>
      <w:divBdr>
        <w:top w:val="none" w:sz="0" w:space="0" w:color="auto"/>
        <w:left w:val="none" w:sz="0" w:space="0" w:color="auto"/>
        <w:bottom w:val="none" w:sz="0" w:space="0" w:color="auto"/>
        <w:right w:val="none" w:sz="0" w:space="0" w:color="auto"/>
      </w:divBdr>
    </w:div>
    <w:div w:id="342589243">
      <w:bodyDiv w:val="1"/>
      <w:marLeft w:val="0"/>
      <w:marRight w:val="0"/>
      <w:marTop w:val="0"/>
      <w:marBottom w:val="0"/>
      <w:divBdr>
        <w:top w:val="none" w:sz="0" w:space="0" w:color="auto"/>
        <w:left w:val="none" w:sz="0" w:space="0" w:color="auto"/>
        <w:bottom w:val="none" w:sz="0" w:space="0" w:color="auto"/>
        <w:right w:val="none" w:sz="0" w:space="0" w:color="auto"/>
      </w:divBdr>
    </w:div>
    <w:div w:id="382683187">
      <w:bodyDiv w:val="1"/>
      <w:marLeft w:val="0"/>
      <w:marRight w:val="0"/>
      <w:marTop w:val="0"/>
      <w:marBottom w:val="0"/>
      <w:divBdr>
        <w:top w:val="none" w:sz="0" w:space="0" w:color="auto"/>
        <w:left w:val="none" w:sz="0" w:space="0" w:color="auto"/>
        <w:bottom w:val="none" w:sz="0" w:space="0" w:color="auto"/>
        <w:right w:val="none" w:sz="0" w:space="0" w:color="auto"/>
      </w:divBdr>
      <w:divsChild>
        <w:div w:id="1457870391">
          <w:marLeft w:val="0"/>
          <w:marRight w:val="0"/>
          <w:marTop w:val="0"/>
          <w:marBottom w:val="0"/>
          <w:divBdr>
            <w:top w:val="none" w:sz="0" w:space="0" w:color="auto"/>
            <w:left w:val="none" w:sz="0" w:space="0" w:color="auto"/>
            <w:bottom w:val="none" w:sz="0" w:space="0" w:color="auto"/>
            <w:right w:val="none" w:sz="0" w:space="0" w:color="auto"/>
          </w:divBdr>
          <w:divsChild>
            <w:div w:id="1073310893">
              <w:marLeft w:val="0"/>
              <w:marRight w:val="0"/>
              <w:marTop w:val="0"/>
              <w:marBottom w:val="0"/>
              <w:divBdr>
                <w:top w:val="none" w:sz="0" w:space="0" w:color="auto"/>
                <w:left w:val="none" w:sz="0" w:space="0" w:color="auto"/>
                <w:bottom w:val="none" w:sz="0" w:space="0" w:color="auto"/>
                <w:right w:val="none" w:sz="0" w:space="0" w:color="auto"/>
              </w:divBdr>
              <w:divsChild>
                <w:div w:id="341978333">
                  <w:marLeft w:val="0"/>
                  <w:marRight w:val="0"/>
                  <w:marTop w:val="0"/>
                  <w:marBottom w:val="0"/>
                  <w:divBdr>
                    <w:top w:val="none" w:sz="0" w:space="0" w:color="auto"/>
                    <w:left w:val="none" w:sz="0" w:space="0" w:color="auto"/>
                    <w:bottom w:val="none" w:sz="0" w:space="0" w:color="auto"/>
                    <w:right w:val="none" w:sz="0" w:space="0" w:color="auto"/>
                  </w:divBdr>
                  <w:divsChild>
                    <w:div w:id="18246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6603">
      <w:bodyDiv w:val="1"/>
      <w:marLeft w:val="0"/>
      <w:marRight w:val="0"/>
      <w:marTop w:val="0"/>
      <w:marBottom w:val="0"/>
      <w:divBdr>
        <w:top w:val="none" w:sz="0" w:space="0" w:color="auto"/>
        <w:left w:val="none" w:sz="0" w:space="0" w:color="auto"/>
        <w:bottom w:val="none" w:sz="0" w:space="0" w:color="auto"/>
        <w:right w:val="none" w:sz="0" w:space="0" w:color="auto"/>
      </w:divBdr>
    </w:div>
    <w:div w:id="534272637">
      <w:bodyDiv w:val="1"/>
      <w:marLeft w:val="0"/>
      <w:marRight w:val="0"/>
      <w:marTop w:val="0"/>
      <w:marBottom w:val="0"/>
      <w:divBdr>
        <w:top w:val="none" w:sz="0" w:space="0" w:color="auto"/>
        <w:left w:val="none" w:sz="0" w:space="0" w:color="auto"/>
        <w:bottom w:val="none" w:sz="0" w:space="0" w:color="auto"/>
        <w:right w:val="none" w:sz="0" w:space="0" w:color="auto"/>
      </w:divBdr>
    </w:div>
    <w:div w:id="595164877">
      <w:bodyDiv w:val="1"/>
      <w:marLeft w:val="0"/>
      <w:marRight w:val="0"/>
      <w:marTop w:val="0"/>
      <w:marBottom w:val="0"/>
      <w:divBdr>
        <w:top w:val="none" w:sz="0" w:space="0" w:color="auto"/>
        <w:left w:val="none" w:sz="0" w:space="0" w:color="auto"/>
        <w:bottom w:val="none" w:sz="0" w:space="0" w:color="auto"/>
        <w:right w:val="none" w:sz="0" w:space="0" w:color="auto"/>
      </w:divBdr>
    </w:div>
    <w:div w:id="790635000">
      <w:bodyDiv w:val="1"/>
      <w:marLeft w:val="0"/>
      <w:marRight w:val="0"/>
      <w:marTop w:val="0"/>
      <w:marBottom w:val="0"/>
      <w:divBdr>
        <w:top w:val="none" w:sz="0" w:space="0" w:color="auto"/>
        <w:left w:val="none" w:sz="0" w:space="0" w:color="auto"/>
        <w:bottom w:val="none" w:sz="0" w:space="0" w:color="auto"/>
        <w:right w:val="none" w:sz="0" w:space="0" w:color="auto"/>
      </w:divBdr>
    </w:div>
    <w:div w:id="923345810">
      <w:bodyDiv w:val="1"/>
      <w:marLeft w:val="0"/>
      <w:marRight w:val="0"/>
      <w:marTop w:val="0"/>
      <w:marBottom w:val="0"/>
      <w:divBdr>
        <w:top w:val="none" w:sz="0" w:space="0" w:color="auto"/>
        <w:left w:val="none" w:sz="0" w:space="0" w:color="auto"/>
        <w:bottom w:val="none" w:sz="0" w:space="0" w:color="auto"/>
        <w:right w:val="none" w:sz="0" w:space="0" w:color="auto"/>
      </w:divBdr>
    </w:div>
    <w:div w:id="1008025249">
      <w:bodyDiv w:val="1"/>
      <w:marLeft w:val="0"/>
      <w:marRight w:val="0"/>
      <w:marTop w:val="0"/>
      <w:marBottom w:val="0"/>
      <w:divBdr>
        <w:top w:val="none" w:sz="0" w:space="0" w:color="auto"/>
        <w:left w:val="none" w:sz="0" w:space="0" w:color="auto"/>
        <w:bottom w:val="none" w:sz="0" w:space="0" w:color="auto"/>
        <w:right w:val="none" w:sz="0" w:space="0" w:color="auto"/>
      </w:divBdr>
    </w:div>
    <w:div w:id="1035037112">
      <w:bodyDiv w:val="1"/>
      <w:marLeft w:val="0"/>
      <w:marRight w:val="0"/>
      <w:marTop w:val="0"/>
      <w:marBottom w:val="0"/>
      <w:divBdr>
        <w:top w:val="none" w:sz="0" w:space="0" w:color="auto"/>
        <w:left w:val="none" w:sz="0" w:space="0" w:color="auto"/>
        <w:bottom w:val="none" w:sz="0" w:space="0" w:color="auto"/>
        <w:right w:val="none" w:sz="0" w:space="0" w:color="auto"/>
      </w:divBdr>
    </w:div>
    <w:div w:id="1129280318">
      <w:bodyDiv w:val="1"/>
      <w:marLeft w:val="0"/>
      <w:marRight w:val="0"/>
      <w:marTop w:val="0"/>
      <w:marBottom w:val="0"/>
      <w:divBdr>
        <w:top w:val="none" w:sz="0" w:space="0" w:color="auto"/>
        <w:left w:val="none" w:sz="0" w:space="0" w:color="auto"/>
        <w:bottom w:val="none" w:sz="0" w:space="0" w:color="auto"/>
        <w:right w:val="none" w:sz="0" w:space="0" w:color="auto"/>
      </w:divBdr>
    </w:div>
    <w:div w:id="1274555099">
      <w:bodyDiv w:val="1"/>
      <w:marLeft w:val="0"/>
      <w:marRight w:val="0"/>
      <w:marTop w:val="0"/>
      <w:marBottom w:val="0"/>
      <w:divBdr>
        <w:top w:val="none" w:sz="0" w:space="0" w:color="auto"/>
        <w:left w:val="none" w:sz="0" w:space="0" w:color="auto"/>
        <w:bottom w:val="none" w:sz="0" w:space="0" w:color="auto"/>
        <w:right w:val="none" w:sz="0" w:space="0" w:color="auto"/>
      </w:divBdr>
    </w:div>
    <w:div w:id="1333488337">
      <w:bodyDiv w:val="1"/>
      <w:marLeft w:val="0"/>
      <w:marRight w:val="0"/>
      <w:marTop w:val="0"/>
      <w:marBottom w:val="0"/>
      <w:divBdr>
        <w:top w:val="none" w:sz="0" w:space="0" w:color="auto"/>
        <w:left w:val="none" w:sz="0" w:space="0" w:color="auto"/>
        <w:bottom w:val="none" w:sz="0" w:space="0" w:color="auto"/>
        <w:right w:val="none" w:sz="0" w:space="0" w:color="auto"/>
      </w:divBdr>
    </w:div>
    <w:div w:id="1429545856">
      <w:bodyDiv w:val="1"/>
      <w:marLeft w:val="0"/>
      <w:marRight w:val="0"/>
      <w:marTop w:val="0"/>
      <w:marBottom w:val="0"/>
      <w:divBdr>
        <w:top w:val="none" w:sz="0" w:space="0" w:color="auto"/>
        <w:left w:val="none" w:sz="0" w:space="0" w:color="auto"/>
        <w:bottom w:val="none" w:sz="0" w:space="0" w:color="auto"/>
        <w:right w:val="none" w:sz="0" w:space="0" w:color="auto"/>
      </w:divBdr>
    </w:div>
    <w:div w:id="1651010891">
      <w:bodyDiv w:val="1"/>
      <w:marLeft w:val="0"/>
      <w:marRight w:val="0"/>
      <w:marTop w:val="0"/>
      <w:marBottom w:val="0"/>
      <w:divBdr>
        <w:top w:val="none" w:sz="0" w:space="0" w:color="auto"/>
        <w:left w:val="none" w:sz="0" w:space="0" w:color="auto"/>
        <w:bottom w:val="none" w:sz="0" w:space="0" w:color="auto"/>
        <w:right w:val="none" w:sz="0" w:space="0" w:color="auto"/>
      </w:divBdr>
    </w:div>
    <w:div w:id="1736586949">
      <w:bodyDiv w:val="1"/>
      <w:marLeft w:val="0"/>
      <w:marRight w:val="0"/>
      <w:marTop w:val="0"/>
      <w:marBottom w:val="0"/>
      <w:divBdr>
        <w:top w:val="none" w:sz="0" w:space="0" w:color="auto"/>
        <w:left w:val="none" w:sz="0" w:space="0" w:color="auto"/>
        <w:bottom w:val="none" w:sz="0" w:space="0" w:color="auto"/>
        <w:right w:val="none" w:sz="0" w:space="0" w:color="auto"/>
      </w:divBdr>
    </w:div>
    <w:div w:id="1780298585">
      <w:bodyDiv w:val="1"/>
      <w:marLeft w:val="0"/>
      <w:marRight w:val="0"/>
      <w:marTop w:val="0"/>
      <w:marBottom w:val="0"/>
      <w:divBdr>
        <w:top w:val="none" w:sz="0" w:space="0" w:color="auto"/>
        <w:left w:val="none" w:sz="0" w:space="0" w:color="auto"/>
        <w:bottom w:val="none" w:sz="0" w:space="0" w:color="auto"/>
        <w:right w:val="none" w:sz="0" w:space="0" w:color="auto"/>
      </w:divBdr>
    </w:div>
    <w:div w:id="1786802611">
      <w:bodyDiv w:val="1"/>
      <w:marLeft w:val="0"/>
      <w:marRight w:val="0"/>
      <w:marTop w:val="0"/>
      <w:marBottom w:val="0"/>
      <w:divBdr>
        <w:top w:val="none" w:sz="0" w:space="0" w:color="auto"/>
        <w:left w:val="none" w:sz="0" w:space="0" w:color="auto"/>
        <w:bottom w:val="none" w:sz="0" w:space="0" w:color="auto"/>
        <w:right w:val="none" w:sz="0" w:space="0" w:color="auto"/>
      </w:divBdr>
    </w:div>
    <w:div w:id="1866626142">
      <w:bodyDiv w:val="1"/>
      <w:marLeft w:val="0"/>
      <w:marRight w:val="0"/>
      <w:marTop w:val="0"/>
      <w:marBottom w:val="0"/>
      <w:divBdr>
        <w:top w:val="none" w:sz="0" w:space="0" w:color="auto"/>
        <w:left w:val="none" w:sz="0" w:space="0" w:color="auto"/>
        <w:bottom w:val="none" w:sz="0" w:space="0" w:color="auto"/>
        <w:right w:val="none" w:sz="0" w:space="0" w:color="auto"/>
      </w:divBdr>
    </w:div>
    <w:div w:id="1881045873">
      <w:bodyDiv w:val="1"/>
      <w:marLeft w:val="0"/>
      <w:marRight w:val="0"/>
      <w:marTop w:val="0"/>
      <w:marBottom w:val="0"/>
      <w:divBdr>
        <w:top w:val="none" w:sz="0" w:space="0" w:color="auto"/>
        <w:left w:val="none" w:sz="0" w:space="0" w:color="auto"/>
        <w:bottom w:val="none" w:sz="0" w:space="0" w:color="auto"/>
        <w:right w:val="none" w:sz="0" w:space="0" w:color="auto"/>
      </w:divBdr>
    </w:div>
    <w:div w:id="1933051400">
      <w:bodyDiv w:val="1"/>
      <w:marLeft w:val="0"/>
      <w:marRight w:val="0"/>
      <w:marTop w:val="0"/>
      <w:marBottom w:val="0"/>
      <w:divBdr>
        <w:top w:val="none" w:sz="0" w:space="0" w:color="auto"/>
        <w:left w:val="none" w:sz="0" w:space="0" w:color="auto"/>
        <w:bottom w:val="none" w:sz="0" w:space="0" w:color="auto"/>
        <w:right w:val="none" w:sz="0" w:space="0" w:color="auto"/>
      </w:divBdr>
    </w:div>
    <w:div w:id="1963726682">
      <w:bodyDiv w:val="1"/>
      <w:marLeft w:val="0"/>
      <w:marRight w:val="0"/>
      <w:marTop w:val="0"/>
      <w:marBottom w:val="0"/>
      <w:divBdr>
        <w:top w:val="none" w:sz="0" w:space="0" w:color="auto"/>
        <w:left w:val="none" w:sz="0" w:space="0" w:color="auto"/>
        <w:bottom w:val="none" w:sz="0" w:space="0" w:color="auto"/>
        <w:right w:val="none" w:sz="0" w:space="0" w:color="auto"/>
      </w:divBdr>
    </w:div>
    <w:div w:id="2004427129">
      <w:bodyDiv w:val="1"/>
      <w:marLeft w:val="0"/>
      <w:marRight w:val="0"/>
      <w:marTop w:val="0"/>
      <w:marBottom w:val="0"/>
      <w:divBdr>
        <w:top w:val="none" w:sz="0" w:space="0" w:color="auto"/>
        <w:left w:val="none" w:sz="0" w:space="0" w:color="auto"/>
        <w:bottom w:val="none" w:sz="0" w:space="0" w:color="auto"/>
        <w:right w:val="none" w:sz="0" w:space="0" w:color="auto"/>
      </w:divBdr>
    </w:div>
    <w:div w:id="2132898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doi.org/10.1006/jado.1997.009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who.int/violence_injury_prevention/road_safety_status/2018/en/"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doi.org/10.1016/j.trf.2008.09.00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sycnet.apa.org/doi/10.1111/j.2044-8295.1993.tb02461.x" TargetMode="External"/><Relationship Id="rId20" Type="http://schemas.openxmlformats.org/officeDocument/2006/relationships/hyperlink" Target="https://doi.org/10.1037/0022-3514.39.5.8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ra.cutello@uantwerpen.b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aafoundation.org/sites/default/files/LSEDElitReview.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16/j.aap.2011.0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542-4774.2011.01015.x" TargetMode="External"/><Relationship Id="rId22" Type="http://schemas.openxmlformats.org/officeDocument/2006/relationships/hyperlink" Target="https://www.who.int/news-room/fact-sheets/detail/road-traffic-injurie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242D3088D216458E0212DCF115C968" ma:contentTypeVersion="14" ma:contentTypeDescription="Create a new document." ma:contentTypeScope="" ma:versionID="7bf792dd43376bc112aed39308fb9ba9">
  <xsd:schema xmlns:xsd="http://www.w3.org/2001/XMLSchema" xmlns:xs="http://www.w3.org/2001/XMLSchema" xmlns:p="http://schemas.microsoft.com/office/2006/metadata/properties" xmlns:ns3="9ee75292-5076-4fcc-bc52-dcc754448144" xmlns:ns4="f7b00057-f5aa-46f4-8410-da255f325540" targetNamespace="http://schemas.microsoft.com/office/2006/metadata/properties" ma:root="true" ma:fieldsID="2c8beeae27fb129adfa733323cf9c8ea" ns3:_="" ns4:_="">
    <xsd:import namespace="9ee75292-5076-4fcc-bc52-dcc754448144"/>
    <xsd:import namespace="f7b00057-f5aa-46f4-8410-da255f325540"/>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75292-5076-4fcc-bc52-dcc75444814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00057-f5aa-46f4-8410-da255f3255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BF206-9A08-4947-B033-C79ABE3E3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EA9239-AD22-407A-8A6B-0A9D4362CC38}">
  <ds:schemaRefs>
    <ds:schemaRef ds:uri="http://schemas.microsoft.com/sharepoint/v3/contenttype/forms"/>
  </ds:schemaRefs>
</ds:datastoreItem>
</file>

<file path=customXml/itemProps3.xml><?xml version="1.0" encoding="utf-8"?>
<ds:datastoreItem xmlns:ds="http://schemas.openxmlformats.org/officeDocument/2006/customXml" ds:itemID="{9C0F5193-7593-4A4F-90DB-A29F8BD7E965}">
  <ds:schemaRefs>
    <ds:schemaRef ds:uri="http://schemas.openxmlformats.org/officeDocument/2006/bibliography"/>
  </ds:schemaRefs>
</ds:datastoreItem>
</file>

<file path=customXml/itemProps4.xml><?xml version="1.0" encoding="utf-8"?>
<ds:datastoreItem xmlns:ds="http://schemas.openxmlformats.org/officeDocument/2006/customXml" ds:itemID="{FEC89FA2-3FFF-42C1-9E9A-1F2F9C92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75292-5076-4fcc-bc52-dcc754448144"/>
    <ds:schemaRef ds:uri="f7b00057-f5aa-46f4-8410-da255f325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7213</Words>
  <Characters>41118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Hanoch Y.M.</dc:creator>
  <cp:lastModifiedBy>Yaniv Hanoch</cp:lastModifiedBy>
  <cp:revision>2</cp:revision>
  <cp:lastPrinted>2020-06-29T16:44:00Z</cp:lastPrinted>
  <dcterms:created xsi:type="dcterms:W3CDTF">2021-09-20T17:17:00Z</dcterms:created>
  <dcterms:modified xsi:type="dcterms:W3CDTF">2021-09-20T17:17:00Z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http://www.zotero.org/styles/biological-psychiatry</vt:lpwstr>
  </property>
  <property fmtid="{D5CDD505-2E9C-101B-9397-08002B2CF9AE}" pid="9" name="Mendeley Recent Style Name 3_1">
    <vt:lpwstr>Biological Psychiatry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http://www.zotero.org/styles/neuroimage</vt:lpwstr>
  </property>
  <property fmtid="{D5CDD505-2E9C-101B-9397-08002B2CF9AE}" pid="19" name="Mendeley Recent Style Name 8_1">
    <vt:lpwstr>NeuroImage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0x010100B7242D3088D216458E0212DCF115C968</vt:lpwstr>
  </property>
</Properties>
</file>