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24A26" w14:textId="7316ECE8" w:rsidR="0022619E" w:rsidRPr="0041236A" w:rsidRDefault="007C0470" w:rsidP="00D81F71">
      <w:pPr>
        <w:spacing w:line="480" w:lineRule="auto"/>
        <w:jc w:val="both"/>
        <w:rPr>
          <w:rFonts w:ascii="Arial" w:hAnsi="Arial" w:cs="Arial"/>
          <w:b/>
          <w:color w:val="000000" w:themeColor="text1"/>
          <w:sz w:val="28"/>
        </w:rPr>
      </w:pPr>
      <w:r w:rsidRPr="000142DD">
        <w:rPr>
          <w:rFonts w:ascii="Arial" w:hAnsi="Arial" w:cs="Arial"/>
          <w:b/>
          <w:color w:val="000000" w:themeColor="text1"/>
          <w:sz w:val="28"/>
        </w:rPr>
        <w:t xml:space="preserve">Recurring </w:t>
      </w:r>
      <w:r>
        <w:rPr>
          <w:rFonts w:ascii="Arial" w:hAnsi="Arial" w:cs="Arial"/>
          <w:b/>
          <w:color w:val="000000" w:themeColor="text1"/>
          <w:sz w:val="28"/>
        </w:rPr>
        <w:t>p</w:t>
      </w:r>
      <w:r w:rsidR="00086616">
        <w:rPr>
          <w:rFonts w:ascii="Arial" w:hAnsi="Arial" w:cs="Arial"/>
          <w:b/>
          <w:color w:val="000000" w:themeColor="text1"/>
          <w:sz w:val="28"/>
        </w:rPr>
        <w:t xml:space="preserve">hotic </w:t>
      </w:r>
      <w:r w:rsidR="0091023F">
        <w:rPr>
          <w:rFonts w:ascii="Arial" w:hAnsi="Arial" w:cs="Arial"/>
          <w:b/>
          <w:color w:val="000000" w:themeColor="text1"/>
          <w:sz w:val="28"/>
        </w:rPr>
        <w:t>zone e</w:t>
      </w:r>
      <w:r w:rsidR="00714171">
        <w:rPr>
          <w:rFonts w:ascii="Arial" w:hAnsi="Arial" w:cs="Arial"/>
          <w:b/>
          <w:color w:val="000000" w:themeColor="text1"/>
          <w:sz w:val="28"/>
        </w:rPr>
        <w:t xml:space="preserve">uxinia in the </w:t>
      </w:r>
      <w:r w:rsidR="0091023F">
        <w:rPr>
          <w:rFonts w:ascii="Arial" w:hAnsi="Arial" w:cs="Arial"/>
          <w:b/>
          <w:color w:val="000000" w:themeColor="text1"/>
          <w:sz w:val="28"/>
        </w:rPr>
        <w:t>n</w:t>
      </w:r>
      <w:r w:rsidR="00B312F7">
        <w:rPr>
          <w:rFonts w:ascii="Arial" w:hAnsi="Arial" w:cs="Arial"/>
          <w:b/>
          <w:color w:val="000000" w:themeColor="text1"/>
          <w:sz w:val="28"/>
        </w:rPr>
        <w:t>orthwest Tethys impinged</w:t>
      </w:r>
      <w:r w:rsidR="00714171">
        <w:rPr>
          <w:rFonts w:ascii="Arial" w:hAnsi="Arial" w:cs="Arial"/>
          <w:b/>
          <w:color w:val="000000" w:themeColor="text1"/>
          <w:sz w:val="28"/>
        </w:rPr>
        <w:t xml:space="preserve"> end-Triassic extinction recovery</w:t>
      </w:r>
    </w:p>
    <w:p w14:paraId="18B94D5C" w14:textId="7D163D92" w:rsidR="0041236A" w:rsidRPr="0041236A" w:rsidRDefault="0041236A" w:rsidP="00D81F71">
      <w:pPr>
        <w:pStyle w:val="NormalWeb"/>
        <w:spacing w:line="480" w:lineRule="auto"/>
        <w:jc w:val="both"/>
        <w:rPr>
          <w:rFonts w:ascii="Arial" w:hAnsi="Arial" w:cs="Arial"/>
          <w:vertAlign w:val="superscript"/>
        </w:rPr>
      </w:pPr>
      <w:r w:rsidRPr="0041236A">
        <w:rPr>
          <w:rFonts w:ascii="Arial" w:hAnsi="Arial" w:cs="Arial"/>
        </w:rPr>
        <w:t xml:space="preserve">Sarah </w:t>
      </w:r>
      <w:r w:rsidR="00783ED8">
        <w:rPr>
          <w:rFonts w:ascii="Arial" w:hAnsi="Arial" w:cs="Arial"/>
        </w:rPr>
        <w:t xml:space="preserve">J. </w:t>
      </w:r>
      <w:r w:rsidRPr="0041236A">
        <w:rPr>
          <w:rFonts w:ascii="Arial" w:hAnsi="Arial" w:cs="Arial"/>
        </w:rPr>
        <w:t>Beith</w:t>
      </w:r>
      <w:r w:rsidRPr="0041236A">
        <w:rPr>
          <w:rFonts w:ascii="Arial" w:hAnsi="Arial" w:cs="Arial"/>
          <w:vertAlign w:val="superscript"/>
        </w:rPr>
        <w:t>1</w:t>
      </w:r>
      <w:r w:rsidRPr="0041236A">
        <w:rPr>
          <w:rFonts w:ascii="Arial" w:hAnsi="Arial" w:cs="Arial"/>
        </w:rPr>
        <w:t xml:space="preserve">, Calum </w:t>
      </w:r>
      <w:r w:rsidR="00783ED8">
        <w:rPr>
          <w:rFonts w:ascii="Arial" w:hAnsi="Arial" w:cs="Arial"/>
        </w:rPr>
        <w:t xml:space="preserve">P. </w:t>
      </w:r>
      <w:r w:rsidRPr="0041236A">
        <w:rPr>
          <w:rFonts w:ascii="Arial" w:hAnsi="Arial" w:cs="Arial"/>
        </w:rPr>
        <w:t>Fox</w:t>
      </w:r>
      <w:r w:rsidRPr="0041236A">
        <w:rPr>
          <w:rFonts w:ascii="Arial" w:hAnsi="Arial" w:cs="Arial"/>
          <w:vertAlign w:val="superscript"/>
        </w:rPr>
        <w:t>2</w:t>
      </w:r>
      <w:r w:rsidRPr="0041236A">
        <w:rPr>
          <w:rFonts w:ascii="Arial" w:hAnsi="Arial" w:cs="Arial"/>
        </w:rPr>
        <w:t>, John E. A. Marshall</w:t>
      </w:r>
      <w:r w:rsidRPr="0041236A">
        <w:rPr>
          <w:rFonts w:ascii="Arial" w:hAnsi="Arial" w:cs="Arial"/>
          <w:vertAlign w:val="superscript"/>
        </w:rPr>
        <w:t>1</w:t>
      </w:r>
      <w:r w:rsidRPr="0041236A">
        <w:rPr>
          <w:rFonts w:ascii="Arial" w:hAnsi="Arial" w:cs="Arial"/>
        </w:rPr>
        <w:t>, Jessica H. Whiteside</w:t>
      </w:r>
      <w:r w:rsidRPr="0041236A">
        <w:rPr>
          <w:rFonts w:ascii="Arial" w:hAnsi="Arial" w:cs="Arial"/>
          <w:vertAlign w:val="superscript"/>
        </w:rPr>
        <w:t>1</w:t>
      </w:r>
      <w:r w:rsidR="00EB59E2">
        <w:rPr>
          <w:rFonts w:ascii="Arial" w:hAnsi="Arial" w:cs="Arial"/>
          <w:vertAlign w:val="superscript"/>
        </w:rPr>
        <w:t>*</w:t>
      </w:r>
    </w:p>
    <w:p w14:paraId="3EB471FE" w14:textId="356582E7" w:rsidR="0041236A" w:rsidRPr="0041236A" w:rsidRDefault="0041236A" w:rsidP="00D81F71">
      <w:pPr>
        <w:spacing w:line="480" w:lineRule="auto"/>
        <w:jc w:val="both"/>
        <w:rPr>
          <w:rFonts w:ascii="Arial" w:hAnsi="Arial" w:cs="Arial"/>
          <w:i/>
          <w:color w:val="000000" w:themeColor="text1"/>
        </w:rPr>
      </w:pPr>
      <w:r w:rsidRPr="0041236A">
        <w:rPr>
          <w:rFonts w:ascii="Arial" w:hAnsi="Arial" w:cs="Arial"/>
          <w:i/>
          <w:color w:val="000000" w:themeColor="text1"/>
          <w:vertAlign w:val="superscript"/>
        </w:rPr>
        <w:t xml:space="preserve">1 </w:t>
      </w:r>
      <w:r w:rsidRPr="0041236A">
        <w:rPr>
          <w:rFonts w:ascii="Arial" w:hAnsi="Arial" w:cs="Arial"/>
          <w:i/>
          <w:color w:val="000000" w:themeColor="text1"/>
        </w:rPr>
        <w:t>School of</w:t>
      </w:r>
      <w:r w:rsidRPr="0041236A">
        <w:rPr>
          <w:rFonts w:ascii="Arial" w:hAnsi="Arial" w:cs="Arial"/>
          <w:i/>
          <w:color w:val="000000" w:themeColor="text1"/>
          <w:vertAlign w:val="superscript"/>
        </w:rPr>
        <w:t xml:space="preserve"> </w:t>
      </w:r>
      <w:r w:rsidRPr="0041236A">
        <w:rPr>
          <w:rFonts w:ascii="Arial" w:hAnsi="Arial" w:cs="Arial"/>
          <w:i/>
          <w:color w:val="000000" w:themeColor="text1"/>
        </w:rPr>
        <w:t xml:space="preserve">Ocean and Earth Science, University of Southampton, National Oceanography Centre Southampton, </w:t>
      </w:r>
      <w:r w:rsidR="007A5D0C">
        <w:rPr>
          <w:rFonts w:ascii="Arial" w:hAnsi="Arial" w:cs="Arial"/>
          <w:i/>
          <w:color w:val="000000" w:themeColor="text1"/>
        </w:rPr>
        <w:t xml:space="preserve">SO14 3ZH, </w:t>
      </w:r>
      <w:r w:rsidRPr="0041236A">
        <w:rPr>
          <w:rFonts w:ascii="Arial" w:hAnsi="Arial" w:cs="Arial"/>
          <w:i/>
          <w:color w:val="000000" w:themeColor="text1"/>
        </w:rPr>
        <w:t>UK</w:t>
      </w:r>
    </w:p>
    <w:p w14:paraId="34A1385A" w14:textId="3654E59A" w:rsidR="00393851" w:rsidRDefault="0041236A" w:rsidP="00D81F71">
      <w:pPr>
        <w:spacing w:line="480" w:lineRule="auto"/>
        <w:jc w:val="both"/>
        <w:rPr>
          <w:rFonts w:ascii="Arial" w:hAnsi="Arial" w:cs="Arial"/>
          <w:i/>
          <w:color w:val="000000" w:themeColor="text1"/>
        </w:rPr>
      </w:pPr>
      <w:r w:rsidRPr="00393851">
        <w:rPr>
          <w:rFonts w:ascii="Arial" w:hAnsi="Arial" w:cs="Arial"/>
          <w:i/>
          <w:color w:val="000000" w:themeColor="text1"/>
          <w:vertAlign w:val="superscript"/>
        </w:rPr>
        <w:t xml:space="preserve">2 </w:t>
      </w:r>
      <w:r w:rsidR="00393851" w:rsidRPr="00393851">
        <w:rPr>
          <w:rFonts w:ascii="Arial" w:hAnsi="Arial" w:cs="Arial"/>
          <w:i/>
          <w:color w:val="000000" w:themeColor="text1"/>
        </w:rPr>
        <w:t>Department of Ea</w:t>
      </w:r>
      <w:r w:rsidR="00465392">
        <w:rPr>
          <w:rFonts w:ascii="Arial" w:hAnsi="Arial" w:cs="Arial"/>
          <w:i/>
          <w:color w:val="000000" w:themeColor="text1"/>
        </w:rPr>
        <w:t xml:space="preserve">rth Science, Khalifa University </w:t>
      </w:r>
      <w:r w:rsidR="00465392" w:rsidRPr="00465392">
        <w:rPr>
          <w:rFonts w:ascii="Arial" w:hAnsi="Arial" w:cs="Arial"/>
          <w:i/>
          <w:color w:val="000000" w:themeColor="text1"/>
        </w:rPr>
        <w:t>of Science</w:t>
      </w:r>
      <w:r w:rsidR="00465392">
        <w:rPr>
          <w:rFonts w:ascii="Arial" w:hAnsi="Arial" w:cs="Arial"/>
          <w:i/>
          <w:color w:val="000000" w:themeColor="text1"/>
        </w:rPr>
        <w:t xml:space="preserve"> and Technology, PO Box 127788, </w:t>
      </w:r>
      <w:r w:rsidR="00393851" w:rsidRPr="00393851">
        <w:rPr>
          <w:rFonts w:ascii="Arial" w:hAnsi="Arial" w:cs="Arial"/>
          <w:i/>
          <w:color w:val="000000" w:themeColor="text1"/>
        </w:rPr>
        <w:t>Abu Dhabi, United Arab Emirates</w:t>
      </w:r>
    </w:p>
    <w:p w14:paraId="1E831A08" w14:textId="233E08C5" w:rsidR="00EB59E2" w:rsidRPr="00EB59E2" w:rsidRDefault="00EB59E2" w:rsidP="00D81F71">
      <w:pPr>
        <w:spacing w:line="480" w:lineRule="auto"/>
        <w:jc w:val="both"/>
        <w:rPr>
          <w:rFonts w:ascii="Arial" w:hAnsi="Arial" w:cs="Arial"/>
          <w:color w:val="000000" w:themeColor="text1"/>
        </w:rPr>
      </w:pPr>
      <w:r>
        <w:rPr>
          <w:rFonts w:ascii="Arial" w:hAnsi="Arial" w:cs="Arial"/>
          <w:color w:val="000000" w:themeColor="text1"/>
        </w:rPr>
        <w:t>*To whom correspondence should be addressed: J.Whiteside@soton.ac.uk</w:t>
      </w:r>
    </w:p>
    <w:p w14:paraId="026C6FA9" w14:textId="77777777" w:rsidR="00C36DA8" w:rsidRDefault="00C36DA8" w:rsidP="00C36DA8">
      <w:pPr>
        <w:spacing w:line="480" w:lineRule="auto"/>
        <w:rPr>
          <w:rFonts w:ascii="Arial" w:hAnsi="Arial" w:cs="Arial"/>
          <w:b/>
          <w:sz w:val="24"/>
          <w:szCs w:val="24"/>
        </w:rPr>
      </w:pPr>
    </w:p>
    <w:p w14:paraId="29E41D98" w14:textId="77777777" w:rsidR="00C36DA8" w:rsidRPr="0041236A" w:rsidRDefault="00C36DA8" w:rsidP="00C36DA8">
      <w:pPr>
        <w:spacing w:line="480" w:lineRule="auto"/>
        <w:rPr>
          <w:rFonts w:ascii="Arial" w:hAnsi="Arial" w:cs="Arial"/>
          <w:b/>
          <w:sz w:val="24"/>
          <w:szCs w:val="24"/>
        </w:rPr>
      </w:pPr>
      <w:r w:rsidRPr="0041236A">
        <w:rPr>
          <w:rFonts w:ascii="Arial" w:hAnsi="Arial" w:cs="Arial"/>
          <w:b/>
          <w:sz w:val="24"/>
          <w:szCs w:val="24"/>
        </w:rPr>
        <w:t>Abstract</w:t>
      </w:r>
    </w:p>
    <w:p w14:paraId="2F501CB9" w14:textId="3774B966" w:rsidR="00C36DA8" w:rsidRDefault="00C36DA8" w:rsidP="00C36DA8">
      <w:pPr>
        <w:spacing w:line="480" w:lineRule="auto"/>
        <w:jc w:val="both"/>
        <w:rPr>
          <w:rFonts w:ascii="Arial" w:hAnsi="Arial" w:cs="Arial"/>
          <w:sz w:val="24"/>
          <w:szCs w:val="24"/>
        </w:rPr>
      </w:pPr>
      <w:r w:rsidRPr="0041236A">
        <w:rPr>
          <w:rFonts w:ascii="Arial" w:hAnsi="Arial" w:cs="Arial"/>
          <w:sz w:val="24"/>
          <w:szCs w:val="24"/>
        </w:rPr>
        <w:t>The end-Triassic extinction (ETE) is associated with rapid atmospheric CO</w:t>
      </w:r>
      <w:r w:rsidR="007A5D0C">
        <w:rPr>
          <w:rFonts w:ascii="Arial" w:hAnsi="Arial" w:cs="Arial"/>
          <w:sz w:val="24"/>
          <w:szCs w:val="24"/>
          <w:vertAlign w:val="subscript"/>
        </w:rPr>
        <w:t>2</w:t>
      </w:r>
      <w:r w:rsidRPr="0041236A">
        <w:rPr>
          <w:rFonts w:ascii="Arial" w:hAnsi="Arial" w:cs="Arial"/>
          <w:sz w:val="24"/>
          <w:szCs w:val="24"/>
        </w:rPr>
        <w:t xml:space="preserve">-driven warming </w:t>
      </w:r>
      <w:r>
        <w:rPr>
          <w:rFonts w:ascii="Arial" w:hAnsi="Arial" w:cs="Arial"/>
          <w:sz w:val="24"/>
          <w:szCs w:val="24"/>
        </w:rPr>
        <w:t>amplified</w:t>
      </w:r>
      <w:r w:rsidRPr="0041236A">
        <w:rPr>
          <w:rFonts w:ascii="Arial" w:hAnsi="Arial" w:cs="Arial"/>
          <w:sz w:val="24"/>
          <w:szCs w:val="24"/>
        </w:rPr>
        <w:t xml:space="preserve"> by positive feedbacks involving weathering, nutrient oversupply,</w:t>
      </w:r>
      <w:r w:rsidR="0051437F">
        <w:rPr>
          <w:rFonts w:ascii="Arial" w:hAnsi="Arial" w:cs="Arial"/>
          <w:sz w:val="24"/>
          <w:szCs w:val="24"/>
        </w:rPr>
        <w:t xml:space="preserve"> </w:t>
      </w:r>
      <w:r w:rsidRPr="0041236A">
        <w:rPr>
          <w:rFonts w:ascii="Arial" w:hAnsi="Arial" w:cs="Arial"/>
          <w:sz w:val="24"/>
          <w:szCs w:val="24"/>
        </w:rPr>
        <w:t xml:space="preserve">water column anoxia and sulphate reduction. </w:t>
      </w:r>
      <w:r w:rsidR="00B41BE4" w:rsidRPr="0041236A">
        <w:rPr>
          <w:rFonts w:ascii="Arial" w:hAnsi="Arial" w:cs="Arial"/>
          <w:sz w:val="24"/>
          <w:szCs w:val="24"/>
        </w:rPr>
        <w:t>Th</w:t>
      </w:r>
      <w:r w:rsidR="00B41BE4">
        <w:rPr>
          <w:rFonts w:ascii="Arial" w:hAnsi="Arial" w:cs="Arial"/>
          <w:sz w:val="24"/>
          <w:szCs w:val="24"/>
        </w:rPr>
        <w:t>ese conditions</w:t>
      </w:r>
      <w:r w:rsidR="00B41BE4" w:rsidRPr="0041236A">
        <w:rPr>
          <w:rFonts w:ascii="Arial" w:hAnsi="Arial" w:cs="Arial"/>
          <w:sz w:val="24"/>
          <w:szCs w:val="24"/>
        </w:rPr>
        <w:t xml:space="preserve"> </w:t>
      </w:r>
      <w:r w:rsidRPr="0041236A">
        <w:rPr>
          <w:rFonts w:ascii="Arial" w:hAnsi="Arial" w:cs="Arial"/>
          <w:sz w:val="24"/>
          <w:szCs w:val="24"/>
        </w:rPr>
        <w:t xml:space="preserve">culminated in photic zone euxinia (PZE) at least locally in </w:t>
      </w:r>
      <w:r>
        <w:rPr>
          <w:rFonts w:ascii="Arial" w:hAnsi="Arial" w:cs="Arial"/>
          <w:sz w:val="24"/>
          <w:szCs w:val="24"/>
        </w:rPr>
        <w:t xml:space="preserve">the </w:t>
      </w:r>
      <w:r w:rsidRPr="0041236A">
        <w:rPr>
          <w:rFonts w:ascii="Arial" w:hAnsi="Arial" w:cs="Arial"/>
          <w:sz w:val="24"/>
          <w:szCs w:val="24"/>
        </w:rPr>
        <w:t>Western Tethys</w:t>
      </w:r>
      <w:r>
        <w:rPr>
          <w:rFonts w:ascii="Arial" w:hAnsi="Arial" w:cs="Arial"/>
          <w:sz w:val="24"/>
          <w:szCs w:val="24"/>
        </w:rPr>
        <w:t xml:space="preserve">, </w:t>
      </w:r>
      <w:r w:rsidR="00173F0D">
        <w:rPr>
          <w:rFonts w:ascii="Arial" w:hAnsi="Arial" w:cs="Arial"/>
          <w:sz w:val="24"/>
          <w:szCs w:val="24"/>
        </w:rPr>
        <w:t>but its broader</w:t>
      </w:r>
      <w:r>
        <w:rPr>
          <w:rFonts w:ascii="Arial" w:hAnsi="Arial" w:cs="Arial"/>
          <w:sz w:val="24"/>
          <w:szCs w:val="24"/>
        </w:rPr>
        <w:t xml:space="preserve"> extent across northwest Europe </w:t>
      </w:r>
      <w:r w:rsidR="00D9495B">
        <w:rPr>
          <w:rFonts w:ascii="Arial" w:hAnsi="Arial" w:cs="Arial"/>
          <w:sz w:val="24"/>
          <w:szCs w:val="24"/>
        </w:rPr>
        <w:t>has yet to be ide</w:t>
      </w:r>
      <w:r w:rsidR="00744BDF">
        <w:rPr>
          <w:rFonts w:ascii="Arial" w:hAnsi="Arial" w:cs="Arial"/>
          <w:sz w:val="24"/>
          <w:szCs w:val="24"/>
        </w:rPr>
        <w:t>ntified</w:t>
      </w:r>
      <w:r>
        <w:rPr>
          <w:rFonts w:ascii="Arial" w:hAnsi="Arial" w:cs="Arial"/>
          <w:sz w:val="24"/>
          <w:szCs w:val="24"/>
        </w:rPr>
        <w:t>. Here we present new</w:t>
      </w:r>
      <w:r w:rsidRPr="0041236A">
        <w:rPr>
          <w:rFonts w:ascii="Arial" w:hAnsi="Arial" w:cs="Arial"/>
          <w:sz w:val="24"/>
          <w:szCs w:val="24"/>
        </w:rPr>
        <w:t xml:space="preserve"> biomarker</w:t>
      </w:r>
      <w:r>
        <w:rPr>
          <w:rFonts w:ascii="Arial" w:hAnsi="Arial" w:cs="Arial"/>
          <w:sz w:val="24"/>
          <w:szCs w:val="24"/>
        </w:rPr>
        <w:t xml:space="preserve"> </w:t>
      </w:r>
      <w:r w:rsidRPr="0041236A">
        <w:rPr>
          <w:rFonts w:ascii="Arial" w:hAnsi="Arial" w:cs="Arial"/>
          <w:sz w:val="24"/>
          <w:szCs w:val="24"/>
        </w:rPr>
        <w:t>and bulk δ</w:t>
      </w:r>
      <w:r w:rsidRPr="0041236A">
        <w:rPr>
          <w:rFonts w:ascii="Arial" w:hAnsi="Arial" w:cs="Arial"/>
          <w:sz w:val="24"/>
          <w:szCs w:val="24"/>
          <w:vertAlign w:val="superscript"/>
        </w:rPr>
        <w:t>13</w:t>
      </w:r>
      <w:r w:rsidRPr="0041236A">
        <w:rPr>
          <w:rFonts w:ascii="Arial" w:hAnsi="Arial" w:cs="Arial"/>
          <w:sz w:val="24"/>
          <w:szCs w:val="24"/>
        </w:rPr>
        <w:t>C</w:t>
      </w:r>
      <w:r w:rsidR="0051437F" w:rsidRPr="0051437F">
        <w:rPr>
          <w:rFonts w:ascii="Arial" w:hAnsi="Arial" w:cs="Arial"/>
          <w:sz w:val="20"/>
          <w:szCs w:val="24"/>
          <w:vertAlign w:val="subscript"/>
        </w:rPr>
        <w:t>org</w:t>
      </w:r>
      <w:r w:rsidRPr="0041236A">
        <w:rPr>
          <w:rFonts w:ascii="Arial" w:hAnsi="Arial" w:cs="Arial"/>
          <w:sz w:val="24"/>
          <w:szCs w:val="24"/>
        </w:rPr>
        <w:t xml:space="preserve"> isotopic</w:t>
      </w:r>
      <w:r>
        <w:rPr>
          <w:rFonts w:ascii="Arial" w:hAnsi="Arial" w:cs="Arial"/>
          <w:sz w:val="24"/>
          <w:szCs w:val="24"/>
        </w:rPr>
        <w:t xml:space="preserve"> data that document redox </w:t>
      </w:r>
      <w:r w:rsidRPr="0041236A">
        <w:rPr>
          <w:rFonts w:ascii="Arial" w:hAnsi="Arial" w:cs="Arial"/>
          <w:sz w:val="24"/>
          <w:szCs w:val="24"/>
        </w:rPr>
        <w:t xml:space="preserve">and </w:t>
      </w:r>
      <w:r>
        <w:rPr>
          <w:rFonts w:ascii="Arial" w:hAnsi="Arial" w:cs="Arial"/>
          <w:sz w:val="24"/>
          <w:szCs w:val="24"/>
        </w:rPr>
        <w:t>palaeoec</w:t>
      </w:r>
      <w:r w:rsidRPr="0041236A">
        <w:rPr>
          <w:rFonts w:ascii="Arial" w:hAnsi="Arial" w:cs="Arial"/>
          <w:sz w:val="24"/>
          <w:szCs w:val="24"/>
        </w:rPr>
        <w:t>ological changes from two end-Triassic sites in the We</w:t>
      </w:r>
      <w:r>
        <w:rPr>
          <w:rFonts w:ascii="Arial" w:hAnsi="Arial" w:cs="Arial"/>
          <w:sz w:val="24"/>
          <w:szCs w:val="24"/>
        </w:rPr>
        <w:t>stern Tethys</w:t>
      </w:r>
      <w:r w:rsidRPr="0041236A">
        <w:rPr>
          <w:rFonts w:ascii="Arial" w:hAnsi="Arial" w:cs="Arial"/>
          <w:sz w:val="24"/>
          <w:szCs w:val="24"/>
        </w:rPr>
        <w:t>: Felixkirk, in the Cleveland Basin, NE England, and Lavernock Point, in the Bri</w:t>
      </w:r>
      <w:r>
        <w:rPr>
          <w:rFonts w:ascii="Arial" w:hAnsi="Arial" w:cs="Arial"/>
          <w:sz w:val="24"/>
          <w:szCs w:val="24"/>
        </w:rPr>
        <w:t xml:space="preserve">stol Channel Basin, S </w:t>
      </w:r>
      <w:r w:rsidR="007A5D0C">
        <w:rPr>
          <w:rFonts w:ascii="Arial" w:hAnsi="Arial" w:cs="Arial"/>
          <w:sz w:val="24"/>
          <w:szCs w:val="24"/>
        </w:rPr>
        <w:t>Wales</w:t>
      </w:r>
      <w:r>
        <w:rPr>
          <w:rFonts w:ascii="Arial" w:hAnsi="Arial" w:cs="Arial"/>
          <w:sz w:val="24"/>
          <w:szCs w:val="24"/>
        </w:rPr>
        <w:t xml:space="preserve">. </w:t>
      </w:r>
      <w:r w:rsidRPr="0041236A">
        <w:rPr>
          <w:rFonts w:ascii="Arial" w:hAnsi="Arial" w:cs="Arial"/>
          <w:sz w:val="24"/>
          <w:szCs w:val="24"/>
        </w:rPr>
        <w:t xml:space="preserve">The presence of aryl isoprenoids and </w:t>
      </w:r>
      <w:r w:rsidRPr="0041236A">
        <w:rPr>
          <w:rFonts w:ascii="Arial" w:hAnsi="Arial" w:cs="Arial"/>
          <w:i/>
          <w:sz w:val="24"/>
          <w:szCs w:val="24"/>
        </w:rPr>
        <w:t>Chlorobi</w:t>
      </w:r>
      <w:r w:rsidRPr="0041236A">
        <w:rPr>
          <w:rFonts w:ascii="Arial" w:hAnsi="Arial" w:cs="Arial"/>
          <w:sz w:val="24"/>
          <w:szCs w:val="24"/>
        </w:rPr>
        <w:t>-derived</w:t>
      </w:r>
      <w:r>
        <w:rPr>
          <w:rFonts w:ascii="Arial" w:hAnsi="Arial" w:cs="Arial"/>
          <w:sz w:val="24"/>
          <w:szCs w:val="24"/>
        </w:rPr>
        <w:t xml:space="preserve"> isorenieratane</w:t>
      </w:r>
      <w:r w:rsidRPr="0041236A">
        <w:rPr>
          <w:rFonts w:ascii="Arial" w:hAnsi="Arial" w:cs="Arial"/>
          <w:sz w:val="24"/>
          <w:szCs w:val="24"/>
        </w:rPr>
        <w:t xml:space="preserve"> indicate</w:t>
      </w:r>
      <w:r w:rsidR="0051437F">
        <w:rPr>
          <w:rFonts w:ascii="Arial" w:hAnsi="Arial" w:cs="Arial"/>
          <w:sz w:val="24"/>
          <w:szCs w:val="24"/>
        </w:rPr>
        <w:t>s</w:t>
      </w:r>
      <w:r>
        <w:rPr>
          <w:rFonts w:ascii="Arial" w:hAnsi="Arial" w:cs="Arial"/>
          <w:sz w:val="24"/>
          <w:szCs w:val="24"/>
        </w:rPr>
        <w:t xml:space="preserve"> shoaling of anoxia and t</w:t>
      </w:r>
      <w:r w:rsidRPr="00EA7F66">
        <w:rPr>
          <w:rFonts w:ascii="Arial" w:hAnsi="Arial" w:cs="Arial"/>
          <w:sz w:val="24"/>
          <w:szCs w:val="24"/>
        </w:rPr>
        <w:t>oxic H</w:t>
      </w:r>
      <w:r w:rsidR="0051437F">
        <w:rPr>
          <w:rFonts w:ascii="Arial" w:hAnsi="Arial" w:cs="Arial"/>
          <w:sz w:val="24"/>
          <w:szCs w:val="24"/>
          <w:vertAlign w:val="subscript"/>
        </w:rPr>
        <w:t>2</w:t>
      </w:r>
      <w:r w:rsidRPr="00EA7F66">
        <w:rPr>
          <w:rFonts w:ascii="Arial" w:hAnsi="Arial" w:cs="Arial"/>
          <w:sz w:val="24"/>
          <w:szCs w:val="24"/>
        </w:rPr>
        <w:t>S to</w:t>
      </w:r>
      <w:r>
        <w:rPr>
          <w:rFonts w:ascii="Arial" w:hAnsi="Arial" w:cs="Arial"/>
          <w:sz w:val="24"/>
          <w:szCs w:val="24"/>
        </w:rPr>
        <w:t xml:space="preserve"> the photic zone </w:t>
      </w:r>
      <w:r w:rsidRPr="0041236A">
        <w:rPr>
          <w:rFonts w:ascii="Arial" w:hAnsi="Arial" w:cs="Arial"/>
          <w:sz w:val="24"/>
          <w:szCs w:val="24"/>
        </w:rPr>
        <w:t xml:space="preserve">caused by </w:t>
      </w:r>
      <w:r>
        <w:rPr>
          <w:rFonts w:ascii="Arial" w:hAnsi="Arial" w:cs="Arial"/>
          <w:sz w:val="24"/>
          <w:szCs w:val="24"/>
        </w:rPr>
        <w:t>flood</w:t>
      </w:r>
      <w:r w:rsidRPr="0041236A">
        <w:rPr>
          <w:rFonts w:ascii="Arial" w:hAnsi="Arial" w:cs="Arial"/>
          <w:sz w:val="24"/>
          <w:szCs w:val="24"/>
        </w:rPr>
        <w:t xml:space="preserve">ing in restricted or semi-enclosed basins. </w:t>
      </w:r>
      <w:r w:rsidR="00707A3B" w:rsidRPr="0051437F">
        <w:rPr>
          <w:rFonts w:ascii="Arial" w:hAnsi="Arial" w:cs="Arial"/>
          <w:sz w:val="24"/>
          <w:szCs w:val="24"/>
        </w:rPr>
        <w:t>Oscillating redox conditions and severe PZE</w:t>
      </w:r>
      <w:r w:rsidRPr="0051437F">
        <w:rPr>
          <w:rFonts w:ascii="Arial" w:hAnsi="Arial" w:cs="Arial"/>
          <w:sz w:val="24"/>
          <w:szCs w:val="24"/>
        </w:rPr>
        <w:t xml:space="preserve"> </w:t>
      </w:r>
      <w:r w:rsidRPr="00707A3B">
        <w:rPr>
          <w:rFonts w:ascii="Arial" w:hAnsi="Arial" w:cs="Arial"/>
          <w:sz w:val="24"/>
          <w:szCs w:val="24"/>
        </w:rPr>
        <w:t xml:space="preserve">prevented a swift recovery of at least the benthic ecosystem across </w:t>
      </w:r>
      <w:r w:rsidR="000A248B">
        <w:rPr>
          <w:rFonts w:ascii="Arial" w:hAnsi="Arial" w:cs="Arial"/>
          <w:sz w:val="24"/>
          <w:szCs w:val="24"/>
        </w:rPr>
        <w:t>several</w:t>
      </w:r>
      <w:r w:rsidR="000A248B" w:rsidRPr="00707A3B">
        <w:rPr>
          <w:rFonts w:ascii="Arial" w:hAnsi="Arial" w:cs="Arial"/>
          <w:sz w:val="24"/>
          <w:szCs w:val="24"/>
        </w:rPr>
        <w:t xml:space="preserve"> </w:t>
      </w:r>
      <w:r w:rsidRPr="00707A3B">
        <w:rPr>
          <w:rFonts w:ascii="Arial" w:hAnsi="Arial" w:cs="Arial"/>
          <w:sz w:val="24"/>
          <w:szCs w:val="24"/>
        </w:rPr>
        <w:t xml:space="preserve">British basins. </w:t>
      </w:r>
      <w:r>
        <w:rPr>
          <w:rFonts w:ascii="Arial" w:hAnsi="Arial" w:cs="Arial"/>
          <w:sz w:val="24"/>
          <w:szCs w:val="24"/>
        </w:rPr>
        <w:t>Additionally, i</w:t>
      </w:r>
      <w:r w:rsidRPr="0041236A">
        <w:rPr>
          <w:rFonts w:ascii="Arial" w:hAnsi="Arial" w:cs="Arial"/>
          <w:sz w:val="24"/>
          <w:szCs w:val="24"/>
        </w:rPr>
        <w:t xml:space="preserve">n </w:t>
      </w:r>
      <w:r w:rsidRPr="0041236A">
        <w:rPr>
          <w:rFonts w:ascii="Arial" w:hAnsi="Arial" w:cs="Arial"/>
          <w:sz w:val="24"/>
          <w:szCs w:val="24"/>
        </w:rPr>
        <w:lastRenderedPageBreak/>
        <w:t xml:space="preserve">concert with </w:t>
      </w:r>
      <w:r>
        <w:rPr>
          <w:rFonts w:ascii="Arial" w:hAnsi="Arial" w:cs="Arial"/>
          <w:sz w:val="24"/>
          <w:szCs w:val="24"/>
        </w:rPr>
        <w:t>recent discoveries at the Bristol Channel Basin</w:t>
      </w:r>
      <w:r w:rsidRPr="0041236A">
        <w:rPr>
          <w:rFonts w:ascii="Arial" w:hAnsi="Arial" w:cs="Arial"/>
          <w:sz w:val="24"/>
          <w:szCs w:val="24"/>
        </w:rPr>
        <w:t xml:space="preserve">, </w:t>
      </w:r>
      <w:r>
        <w:rPr>
          <w:rFonts w:ascii="Arial" w:hAnsi="Arial" w:cs="Arial"/>
          <w:sz w:val="24"/>
          <w:szCs w:val="24"/>
        </w:rPr>
        <w:t xml:space="preserve">in the Cleveland Basin </w:t>
      </w:r>
      <w:r w:rsidRPr="0041236A">
        <w:rPr>
          <w:rFonts w:ascii="Arial" w:hAnsi="Arial" w:cs="Arial"/>
          <w:sz w:val="24"/>
          <w:szCs w:val="24"/>
        </w:rPr>
        <w:t xml:space="preserve">we find </w:t>
      </w:r>
      <w:r>
        <w:rPr>
          <w:rFonts w:ascii="Arial" w:hAnsi="Arial" w:cs="Arial"/>
          <w:sz w:val="24"/>
          <w:szCs w:val="24"/>
        </w:rPr>
        <w:t xml:space="preserve">that the </w:t>
      </w:r>
      <w:r w:rsidRPr="0041236A">
        <w:rPr>
          <w:rFonts w:ascii="Arial" w:hAnsi="Arial" w:cs="Arial"/>
          <w:sz w:val="24"/>
          <w:szCs w:val="24"/>
        </w:rPr>
        <w:t xml:space="preserve">‘initial’ negative carbon isotope excursion (CIE) </w:t>
      </w:r>
      <w:r>
        <w:rPr>
          <w:rFonts w:ascii="Arial" w:hAnsi="Arial" w:cs="Arial"/>
          <w:sz w:val="24"/>
          <w:szCs w:val="24"/>
        </w:rPr>
        <w:t>is related to</w:t>
      </w:r>
      <w:r w:rsidR="0051437F">
        <w:rPr>
          <w:rFonts w:ascii="Arial" w:hAnsi="Arial" w:cs="Arial"/>
          <w:sz w:val="24"/>
          <w:szCs w:val="24"/>
        </w:rPr>
        <w:t xml:space="preserve"> </w:t>
      </w:r>
      <w:r w:rsidR="00C74E70">
        <w:rPr>
          <w:rFonts w:ascii="Arial" w:hAnsi="Arial" w:cs="Arial"/>
          <w:sz w:val="24"/>
          <w:szCs w:val="24"/>
        </w:rPr>
        <w:t xml:space="preserve">a </w:t>
      </w:r>
      <w:r>
        <w:rPr>
          <w:rFonts w:ascii="Arial" w:hAnsi="Arial" w:cs="Arial"/>
          <w:sz w:val="24"/>
          <w:szCs w:val="24"/>
        </w:rPr>
        <w:t xml:space="preserve">localised </w:t>
      </w:r>
      <w:r w:rsidR="00C74E70">
        <w:rPr>
          <w:rFonts w:ascii="Arial" w:hAnsi="Arial" w:cs="Arial"/>
          <w:sz w:val="24"/>
          <w:szCs w:val="24"/>
        </w:rPr>
        <w:t xml:space="preserve">change in </w:t>
      </w:r>
      <w:r>
        <w:rPr>
          <w:rFonts w:ascii="Arial" w:hAnsi="Arial" w:cs="Arial"/>
          <w:sz w:val="24"/>
          <w:szCs w:val="24"/>
        </w:rPr>
        <w:t>organic matter source</w:t>
      </w:r>
      <w:r w:rsidR="00C74E70">
        <w:rPr>
          <w:rFonts w:ascii="Arial" w:hAnsi="Arial" w:cs="Arial"/>
          <w:sz w:val="24"/>
          <w:szCs w:val="24"/>
        </w:rPr>
        <w:t>s</w:t>
      </w:r>
      <w:r w:rsidRPr="0041236A">
        <w:rPr>
          <w:rFonts w:ascii="Arial" w:hAnsi="Arial" w:cs="Arial"/>
          <w:sz w:val="24"/>
          <w:szCs w:val="24"/>
        </w:rPr>
        <w:t>.</w:t>
      </w:r>
      <w:r>
        <w:rPr>
          <w:rFonts w:ascii="Arial" w:hAnsi="Arial" w:cs="Arial"/>
          <w:sz w:val="24"/>
          <w:szCs w:val="24"/>
        </w:rPr>
        <w:t xml:space="preserve"> PZE in British and other European basins points towards H</w:t>
      </w:r>
      <w:r w:rsidRPr="00397F74">
        <w:rPr>
          <w:rFonts w:ascii="Arial" w:hAnsi="Arial" w:cs="Arial"/>
          <w:sz w:val="24"/>
          <w:szCs w:val="24"/>
          <w:vertAlign w:val="subscript"/>
        </w:rPr>
        <w:t>2</w:t>
      </w:r>
      <w:r>
        <w:rPr>
          <w:rFonts w:ascii="Arial" w:hAnsi="Arial" w:cs="Arial"/>
          <w:sz w:val="24"/>
          <w:szCs w:val="24"/>
        </w:rPr>
        <w:t>S toxicity as an extinction driver for the Western Tethys, highlighting the need for a global characterisation of redox changes across the end-Triassic and other extinction events.</w:t>
      </w:r>
    </w:p>
    <w:p w14:paraId="40D29F4C" w14:textId="77777777" w:rsidR="00C36DA8" w:rsidRDefault="00C36DA8" w:rsidP="00D81F71">
      <w:pPr>
        <w:spacing w:line="480" w:lineRule="auto"/>
        <w:jc w:val="both"/>
        <w:rPr>
          <w:rFonts w:ascii="Arial" w:hAnsi="Arial" w:cs="Arial"/>
          <w:b/>
          <w:sz w:val="24"/>
          <w:szCs w:val="24"/>
        </w:rPr>
      </w:pPr>
    </w:p>
    <w:p w14:paraId="23760B0F" w14:textId="77777777" w:rsidR="00BE53B9" w:rsidRPr="0041236A" w:rsidRDefault="00BE53B9" w:rsidP="00D81F71">
      <w:pPr>
        <w:spacing w:line="480" w:lineRule="auto"/>
        <w:jc w:val="both"/>
        <w:rPr>
          <w:rFonts w:ascii="Arial" w:hAnsi="Arial" w:cs="Arial"/>
          <w:b/>
          <w:sz w:val="24"/>
          <w:szCs w:val="24"/>
        </w:rPr>
      </w:pPr>
      <w:r w:rsidRPr="0041236A">
        <w:rPr>
          <w:rFonts w:ascii="Arial" w:hAnsi="Arial" w:cs="Arial"/>
          <w:b/>
          <w:sz w:val="24"/>
          <w:szCs w:val="24"/>
        </w:rPr>
        <w:t>Highlights:</w:t>
      </w:r>
    </w:p>
    <w:p w14:paraId="0293087C" w14:textId="59F79832" w:rsidR="00BE53B9" w:rsidRPr="0041236A" w:rsidRDefault="00783ED8" w:rsidP="00783ED8">
      <w:pPr>
        <w:pStyle w:val="ListParagraph"/>
        <w:numPr>
          <w:ilvl w:val="0"/>
          <w:numId w:val="7"/>
        </w:numPr>
        <w:spacing w:line="480" w:lineRule="auto"/>
        <w:jc w:val="both"/>
        <w:rPr>
          <w:rFonts w:ascii="Arial" w:hAnsi="Arial" w:cs="Arial"/>
          <w:sz w:val="24"/>
          <w:szCs w:val="24"/>
        </w:rPr>
      </w:pPr>
      <w:r>
        <w:rPr>
          <w:rFonts w:ascii="Arial" w:hAnsi="Arial" w:cs="Arial"/>
          <w:sz w:val="24"/>
          <w:szCs w:val="24"/>
        </w:rPr>
        <w:t>R</w:t>
      </w:r>
      <w:r w:rsidR="00BE53B9" w:rsidRPr="0041236A">
        <w:rPr>
          <w:rFonts w:ascii="Arial" w:hAnsi="Arial" w:cs="Arial"/>
          <w:sz w:val="24"/>
          <w:szCs w:val="24"/>
        </w:rPr>
        <w:t>edox conditions at end-Triassic extinction</w:t>
      </w:r>
      <w:r>
        <w:rPr>
          <w:rFonts w:ascii="Arial" w:hAnsi="Arial" w:cs="Arial"/>
          <w:sz w:val="24"/>
          <w:szCs w:val="24"/>
        </w:rPr>
        <w:t xml:space="preserve"> reconstructed by</w:t>
      </w:r>
      <w:r w:rsidR="00BE53B9" w:rsidRPr="0041236A">
        <w:rPr>
          <w:rFonts w:ascii="Arial" w:hAnsi="Arial" w:cs="Arial"/>
          <w:sz w:val="24"/>
          <w:szCs w:val="24"/>
        </w:rPr>
        <w:t xml:space="preserve"> </w:t>
      </w:r>
      <w:r>
        <w:rPr>
          <w:rFonts w:ascii="Arial" w:hAnsi="Arial" w:cs="Arial"/>
          <w:sz w:val="24"/>
          <w:szCs w:val="24"/>
        </w:rPr>
        <w:t>biomarkers and δ</w:t>
      </w:r>
      <w:r w:rsidRPr="00350F79">
        <w:rPr>
          <w:rFonts w:ascii="Arial" w:hAnsi="Arial" w:cs="Arial"/>
          <w:sz w:val="24"/>
          <w:szCs w:val="24"/>
          <w:vertAlign w:val="superscript"/>
        </w:rPr>
        <w:t>13</w:t>
      </w:r>
      <w:r>
        <w:rPr>
          <w:rFonts w:ascii="Arial" w:hAnsi="Arial" w:cs="Arial"/>
          <w:sz w:val="24"/>
          <w:szCs w:val="24"/>
        </w:rPr>
        <w:t>C</w:t>
      </w:r>
      <w:r w:rsidR="0051437F" w:rsidRPr="0051437F">
        <w:rPr>
          <w:rFonts w:ascii="Arial" w:hAnsi="Arial" w:cs="Arial"/>
          <w:sz w:val="24"/>
          <w:szCs w:val="24"/>
          <w:vertAlign w:val="subscript"/>
        </w:rPr>
        <w:t>org</w:t>
      </w:r>
      <w:r>
        <w:rPr>
          <w:rFonts w:ascii="Arial" w:hAnsi="Arial" w:cs="Arial"/>
          <w:sz w:val="24"/>
          <w:szCs w:val="24"/>
        </w:rPr>
        <w:t xml:space="preserve"> </w:t>
      </w:r>
    </w:p>
    <w:p w14:paraId="034397D6" w14:textId="7E98E4FE" w:rsidR="002B3466" w:rsidRPr="00707A3B" w:rsidRDefault="00707A3B" w:rsidP="00D81F71">
      <w:pPr>
        <w:pStyle w:val="ListParagraph"/>
        <w:numPr>
          <w:ilvl w:val="0"/>
          <w:numId w:val="7"/>
        </w:numPr>
        <w:spacing w:line="480" w:lineRule="auto"/>
        <w:jc w:val="both"/>
        <w:rPr>
          <w:rFonts w:ascii="Arial" w:hAnsi="Arial" w:cs="Arial"/>
          <w:sz w:val="24"/>
          <w:szCs w:val="24"/>
        </w:rPr>
      </w:pPr>
      <w:r w:rsidRPr="0051437F">
        <w:rPr>
          <w:rFonts w:ascii="Arial" w:hAnsi="Arial" w:cs="Arial"/>
          <w:sz w:val="24"/>
          <w:szCs w:val="24"/>
        </w:rPr>
        <w:t>Severe</w:t>
      </w:r>
      <w:r w:rsidR="002B3466" w:rsidRPr="00707A3B">
        <w:rPr>
          <w:rFonts w:ascii="Arial" w:hAnsi="Arial" w:cs="Arial"/>
          <w:sz w:val="24"/>
          <w:szCs w:val="24"/>
        </w:rPr>
        <w:t xml:space="preserve"> </w:t>
      </w:r>
      <w:r w:rsidR="00BE53B9" w:rsidRPr="00707A3B">
        <w:rPr>
          <w:rFonts w:ascii="Arial" w:hAnsi="Arial" w:cs="Arial"/>
          <w:sz w:val="24"/>
          <w:szCs w:val="24"/>
        </w:rPr>
        <w:t>photic zone euxinia</w:t>
      </w:r>
      <w:r w:rsidR="00783ED8" w:rsidRPr="00707A3B">
        <w:rPr>
          <w:rFonts w:ascii="Arial" w:hAnsi="Arial" w:cs="Arial"/>
          <w:sz w:val="24"/>
          <w:szCs w:val="24"/>
        </w:rPr>
        <w:t xml:space="preserve"> revealed by biomarkers</w:t>
      </w:r>
      <w:r w:rsidR="002B3466" w:rsidRPr="00707A3B">
        <w:rPr>
          <w:rFonts w:ascii="Arial" w:hAnsi="Arial" w:cs="Arial"/>
          <w:sz w:val="24"/>
          <w:szCs w:val="24"/>
        </w:rPr>
        <w:t xml:space="preserve"> inhibit</w:t>
      </w:r>
      <w:r w:rsidR="00317524">
        <w:rPr>
          <w:rFonts w:ascii="Arial" w:hAnsi="Arial" w:cs="Arial"/>
          <w:sz w:val="24"/>
          <w:szCs w:val="24"/>
        </w:rPr>
        <w:t>ed</w:t>
      </w:r>
      <w:r w:rsidR="002B3466" w:rsidRPr="00707A3B">
        <w:rPr>
          <w:rFonts w:ascii="Arial" w:hAnsi="Arial" w:cs="Arial"/>
          <w:sz w:val="24"/>
          <w:szCs w:val="24"/>
        </w:rPr>
        <w:t xml:space="preserve"> swift recovery</w:t>
      </w:r>
      <w:r w:rsidR="008635A9">
        <w:rPr>
          <w:rFonts w:ascii="Arial" w:hAnsi="Arial" w:cs="Arial"/>
          <w:sz w:val="24"/>
          <w:szCs w:val="24"/>
        </w:rPr>
        <w:t xml:space="preserve"> from </w:t>
      </w:r>
      <w:r w:rsidR="008635A9" w:rsidRPr="00707A3B">
        <w:rPr>
          <w:rFonts w:ascii="Arial" w:hAnsi="Arial" w:cs="Arial"/>
          <w:sz w:val="24"/>
          <w:szCs w:val="24"/>
        </w:rPr>
        <w:t>extinction</w:t>
      </w:r>
    </w:p>
    <w:p w14:paraId="5DB91BD7" w14:textId="1CDBDDF6" w:rsidR="00BE53B9" w:rsidRPr="0041236A" w:rsidRDefault="002B3466" w:rsidP="00D81F71">
      <w:pPr>
        <w:pStyle w:val="ListParagraph"/>
        <w:numPr>
          <w:ilvl w:val="0"/>
          <w:numId w:val="7"/>
        </w:numPr>
        <w:spacing w:line="480" w:lineRule="auto"/>
        <w:jc w:val="both"/>
        <w:rPr>
          <w:rFonts w:ascii="Arial" w:hAnsi="Arial" w:cs="Arial"/>
          <w:sz w:val="24"/>
          <w:szCs w:val="24"/>
        </w:rPr>
      </w:pPr>
      <w:r>
        <w:rPr>
          <w:rFonts w:ascii="Arial" w:hAnsi="Arial" w:cs="Arial"/>
          <w:sz w:val="24"/>
          <w:szCs w:val="24"/>
        </w:rPr>
        <w:t>Organic carbon isotope perturbations reflect palaeoecological shifts</w:t>
      </w:r>
      <w:r w:rsidR="00BE53B9" w:rsidRPr="0041236A">
        <w:rPr>
          <w:rFonts w:ascii="Arial" w:hAnsi="Arial" w:cs="Arial"/>
          <w:sz w:val="24"/>
          <w:szCs w:val="24"/>
        </w:rPr>
        <w:t xml:space="preserve"> </w:t>
      </w:r>
    </w:p>
    <w:p w14:paraId="131E8145" w14:textId="5D54F33B" w:rsidR="00BE53B9" w:rsidRDefault="00BB4782" w:rsidP="00D81F71">
      <w:pPr>
        <w:pStyle w:val="ListParagraph"/>
        <w:numPr>
          <w:ilvl w:val="0"/>
          <w:numId w:val="7"/>
        </w:numPr>
        <w:spacing w:line="480" w:lineRule="auto"/>
        <w:jc w:val="both"/>
        <w:rPr>
          <w:rFonts w:ascii="Arial" w:hAnsi="Arial" w:cs="Arial"/>
          <w:sz w:val="24"/>
          <w:szCs w:val="24"/>
        </w:rPr>
      </w:pPr>
      <w:r>
        <w:rPr>
          <w:rFonts w:ascii="Arial" w:hAnsi="Arial" w:cs="Arial"/>
          <w:sz w:val="24"/>
          <w:szCs w:val="24"/>
        </w:rPr>
        <w:t xml:space="preserve">Biomarker-inferred flooding events </w:t>
      </w:r>
      <w:r w:rsidR="006F5EBB">
        <w:rPr>
          <w:rFonts w:ascii="Arial" w:hAnsi="Arial" w:cs="Arial"/>
          <w:sz w:val="24"/>
          <w:szCs w:val="24"/>
        </w:rPr>
        <w:t xml:space="preserve">occurred </w:t>
      </w:r>
      <w:r>
        <w:rPr>
          <w:rFonts w:ascii="Arial" w:hAnsi="Arial" w:cs="Arial"/>
          <w:sz w:val="24"/>
          <w:szCs w:val="24"/>
        </w:rPr>
        <w:t>across multiple British basins</w:t>
      </w:r>
    </w:p>
    <w:p w14:paraId="128C55F9" w14:textId="333DFE89" w:rsidR="00BB4782" w:rsidRPr="0041236A" w:rsidRDefault="00BB4782" w:rsidP="00D81F71">
      <w:pPr>
        <w:pStyle w:val="ListParagraph"/>
        <w:numPr>
          <w:ilvl w:val="0"/>
          <w:numId w:val="7"/>
        </w:numPr>
        <w:spacing w:line="480" w:lineRule="auto"/>
        <w:jc w:val="both"/>
        <w:rPr>
          <w:rFonts w:ascii="Arial" w:hAnsi="Arial" w:cs="Arial"/>
          <w:sz w:val="24"/>
          <w:szCs w:val="24"/>
        </w:rPr>
      </w:pPr>
      <w:r>
        <w:rPr>
          <w:rFonts w:ascii="Arial" w:hAnsi="Arial" w:cs="Arial"/>
          <w:sz w:val="24"/>
          <w:szCs w:val="24"/>
        </w:rPr>
        <w:t xml:space="preserve">Photic zone euxinia was </w:t>
      </w:r>
      <w:r w:rsidR="007C0470">
        <w:rPr>
          <w:rFonts w:ascii="Arial" w:hAnsi="Arial" w:cs="Arial"/>
          <w:sz w:val="24"/>
          <w:szCs w:val="24"/>
        </w:rPr>
        <w:t xml:space="preserve">possibly </w:t>
      </w:r>
      <w:r>
        <w:rPr>
          <w:rFonts w:ascii="Arial" w:hAnsi="Arial" w:cs="Arial"/>
          <w:sz w:val="24"/>
          <w:szCs w:val="24"/>
        </w:rPr>
        <w:t xml:space="preserve">a Tethys-wide, </w:t>
      </w:r>
      <w:r w:rsidR="007C0470">
        <w:rPr>
          <w:rFonts w:ascii="Arial" w:hAnsi="Arial" w:cs="Arial"/>
          <w:sz w:val="24"/>
          <w:szCs w:val="24"/>
        </w:rPr>
        <w:t>even</w:t>
      </w:r>
      <w:r>
        <w:rPr>
          <w:rFonts w:ascii="Arial" w:hAnsi="Arial" w:cs="Arial"/>
          <w:sz w:val="24"/>
          <w:szCs w:val="24"/>
        </w:rPr>
        <w:t xml:space="preserve"> global extinction driver</w:t>
      </w:r>
    </w:p>
    <w:p w14:paraId="15F5CDE9" w14:textId="77777777" w:rsidR="0041236A" w:rsidRDefault="0041236A" w:rsidP="00D81F71">
      <w:pPr>
        <w:spacing w:line="480" w:lineRule="auto"/>
        <w:jc w:val="both"/>
        <w:rPr>
          <w:rFonts w:ascii="Arial" w:hAnsi="Arial" w:cs="Arial"/>
          <w:b/>
          <w:sz w:val="24"/>
          <w:szCs w:val="24"/>
        </w:rPr>
      </w:pPr>
    </w:p>
    <w:p w14:paraId="3B074CF6" w14:textId="4CB34F4B" w:rsidR="005A1924" w:rsidRPr="0041236A" w:rsidRDefault="00BE53B9" w:rsidP="00D81F71">
      <w:pPr>
        <w:spacing w:line="480" w:lineRule="auto"/>
        <w:jc w:val="both"/>
        <w:rPr>
          <w:rFonts w:ascii="Arial" w:hAnsi="Arial" w:cs="Arial"/>
          <w:sz w:val="24"/>
          <w:szCs w:val="24"/>
        </w:rPr>
      </w:pPr>
      <w:r w:rsidRPr="0041236A">
        <w:rPr>
          <w:rFonts w:ascii="Arial" w:hAnsi="Arial" w:cs="Arial"/>
          <w:b/>
          <w:sz w:val="24"/>
          <w:szCs w:val="24"/>
        </w:rPr>
        <w:t>Keywords</w:t>
      </w:r>
      <w:r w:rsidRPr="0041236A">
        <w:rPr>
          <w:rFonts w:ascii="Arial" w:hAnsi="Arial" w:cs="Arial"/>
          <w:sz w:val="24"/>
          <w:szCs w:val="24"/>
        </w:rPr>
        <w:t xml:space="preserve">: end-Triassic mass extinction; photic zone euxinia; lipid biomarkers; </w:t>
      </w:r>
      <w:r w:rsidRPr="0041236A">
        <w:rPr>
          <w:rFonts w:ascii="Arial" w:hAnsi="Arial" w:cs="Arial"/>
          <w:i/>
          <w:sz w:val="24"/>
          <w:szCs w:val="24"/>
        </w:rPr>
        <w:t>Chlorobi</w:t>
      </w:r>
      <w:r w:rsidRPr="0041236A">
        <w:rPr>
          <w:rFonts w:ascii="Arial" w:hAnsi="Arial" w:cs="Arial"/>
          <w:sz w:val="24"/>
          <w:szCs w:val="24"/>
        </w:rPr>
        <w:t>; Tethys Ocean</w:t>
      </w:r>
    </w:p>
    <w:p w14:paraId="18DD474F" w14:textId="77777777" w:rsidR="00D81F71" w:rsidRPr="0041236A" w:rsidRDefault="00D81F71" w:rsidP="00A063A5">
      <w:pPr>
        <w:spacing w:line="480" w:lineRule="auto"/>
        <w:jc w:val="both"/>
        <w:rPr>
          <w:rFonts w:ascii="Arial" w:hAnsi="Arial" w:cs="Arial"/>
          <w:sz w:val="24"/>
          <w:szCs w:val="24"/>
        </w:rPr>
      </w:pPr>
    </w:p>
    <w:p w14:paraId="22F8F81C" w14:textId="4481E00C" w:rsidR="00CC4343" w:rsidRPr="0041236A" w:rsidRDefault="000725ED" w:rsidP="00A063A5">
      <w:pPr>
        <w:pStyle w:val="ListParagraph"/>
        <w:numPr>
          <w:ilvl w:val="0"/>
          <w:numId w:val="8"/>
        </w:numPr>
        <w:spacing w:line="480" w:lineRule="auto"/>
        <w:jc w:val="both"/>
        <w:rPr>
          <w:rFonts w:ascii="Arial" w:hAnsi="Arial" w:cs="Arial"/>
          <w:b/>
          <w:sz w:val="24"/>
          <w:szCs w:val="24"/>
        </w:rPr>
      </w:pPr>
      <w:r>
        <w:rPr>
          <w:rFonts w:ascii="Arial" w:hAnsi="Arial" w:cs="Arial"/>
          <w:b/>
          <w:sz w:val="24"/>
          <w:szCs w:val="24"/>
        </w:rPr>
        <w:t xml:space="preserve"> </w:t>
      </w:r>
      <w:r w:rsidR="00E664F7" w:rsidRPr="0041236A">
        <w:rPr>
          <w:rFonts w:ascii="Arial" w:hAnsi="Arial" w:cs="Arial"/>
          <w:b/>
          <w:sz w:val="24"/>
          <w:szCs w:val="24"/>
        </w:rPr>
        <w:t>Introduction</w:t>
      </w:r>
      <w:r w:rsidR="002625E9" w:rsidRPr="0041236A">
        <w:rPr>
          <w:rFonts w:ascii="Arial" w:hAnsi="Arial" w:cs="Arial"/>
          <w:b/>
          <w:sz w:val="24"/>
          <w:szCs w:val="24"/>
        </w:rPr>
        <w:t xml:space="preserve"> </w:t>
      </w:r>
    </w:p>
    <w:p w14:paraId="299EF644" w14:textId="308790BA" w:rsidR="00A063A5" w:rsidRDefault="00785962" w:rsidP="00A063A5">
      <w:pPr>
        <w:spacing w:line="480" w:lineRule="auto"/>
        <w:jc w:val="both"/>
        <w:rPr>
          <w:rFonts w:ascii="Arial" w:hAnsi="Arial" w:cs="Arial"/>
          <w:sz w:val="24"/>
          <w:szCs w:val="24"/>
        </w:rPr>
      </w:pPr>
      <w:r w:rsidRPr="0041236A">
        <w:rPr>
          <w:rFonts w:ascii="Arial" w:hAnsi="Arial" w:cs="Arial"/>
          <w:sz w:val="24"/>
          <w:szCs w:val="24"/>
        </w:rPr>
        <w:lastRenderedPageBreak/>
        <w:t xml:space="preserve">Understanding </w:t>
      </w:r>
      <w:r w:rsidR="00AD3012" w:rsidRPr="0041236A">
        <w:rPr>
          <w:rFonts w:ascii="Arial" w:hAnsi="Arial" w:cs="Arial"/>
          <w:sz w:val="24"/>
          <w:szCs w:val="24"/>
        </w:rPr>
        <w:t xml:space="preserve">the response of </w:t>
      </w:r>
      <w:r w:rsidR="00116FB5" w:rsidRPr="0041236A">
        <w:rPr>
          <w:rFonts w:ascii="Arial" w:hAnsi="Arial" w:cs="Arial"/>
          <w:sz w:val="24"/>
          <w:szCs w:val="24"/>
        </w:rPr>
        <w:t xml:space="preserve">marine redox systems </w:t>
      </w:r>
      <w:r w:rsidR="00AD3012" w:rsidRPr="0041236A">
        <w:rPr>
          <w:rFonts w:ascii="Arial" w:hAnsi="Arial" w:cs="Arial"/>
          <w:sz w:val="24"/>
          <w:szCs w:val="24"/>
        </w:rPr>
        <w:t xml:space="preserve">to past intervals of global warming </w:t>
      </w:r>
      <w:r w:rsidR="003A797D">
        <w:rPr>
          <w:rFonts w:ascii="Arial" w:hAnsi="Arial" w:cs="Arial"/>
          <w:sz w:val="24"/>
          <w:szCs w:val="24"/>
        </w:rPr>
        <w:t>has become an</w:t>
      </w:r>
      <w:r w:rsidRPr="0041236A">
        <w:rPr>
          <w:rFonts w:ascii="Arial" w:hAnsi="Arial" w:cs="Arial"/>
          <w:sz w:val="24"/>
          <w:szCs w:val="24"/>
        </w:rPr>
        <w:t xml:space="preserve"> urgent</w:t>
      </w:r>
      <w:r w:rsidR="003A797D">
        <w:rPr>
          <w:rFonts w:ascii="Arial" w:hAnsi="Arial" w:cs="Arial"/>
          <w:sz w:val="24"/>
          <w:szCs w:val="24"/>
        </w:rPr>
        <w:t xml:space="preserve"> societal issue</w:t>
      </w:r>
      <w:r w:rsidR="00D951D6">
        <w:rPr>
          <w:rFonts w:ascii="Arial" w:hAnsi="Arial" w:cs="Arial"/>
          <w:sz w:val="24"/>
          <w:szCs w:val="24"/>
        </w:rPr>
        <w:t>,</w:t>
      </w:r>
      <w:r w:rsidRPr="0041236A">
        <w:rPr>
          <w:rFonts w:ascii="Arial" w:hAnsi="Arial" w:cs="Arial"/>
          <w:sz w:val="24"/>
          <w:szCs w:val="24"/>
        </w:rPr>
        <w:t xml:space="preserve"> </w:t>
      </w:r>
      <w:r w:rsidR="008519D2" w:rsidRPr="0041236A">
        <w:rPr>
          <w:rFonts w:ascii="Arial" w:hAnsi="Arial" w:cs="Arial"/>
          <w:sz w:val="24"/>
          <w:szCs w:val="24"/>
        </w:rPr>
        <w:t xml:space="preserve">as </w:t>
      </w:r>
      <w:r w:rsidR="00AD3012" w:rsidRPr="0041236A">
        <w:rPr>
          <w:rFonts w:ascii="Arial" w:hAnsi="Arial" w:cs="Arial"/>
          <w:sz w:val="24"/>
          <w:szCs w:val="24"/>
        </w:rPr>
        <w:t xml:space="preserve">anthropogenic climate change </w:t>
      </w:r>
      <w:r w:rsidR="004307EE">
        <w:rPr>
          <w:rFonts w:ascii="Arial" w:hAnsi="Arial" w:cs="Arial"/>
          <w:sz w:val="24"/>
          <w:szCs w:val="24"/>
        </w:rPr>
        <w:t xml:space="preserve">is </w:t>
      </w:r>
      <w:r w:rsidR="00AD3012" w:rsidRPr="0041236A">
        <w:rPr>
          <w:rFonts w:ascii="Arial" w:hAnsi="Arial" w:cs="Arial"/>
          <w:sz w:val="24"/>
          <w:szCs w:val="24"/>
        </w:rPr>
        <w:t>causing modern oceans to become</w:t>
      </w:r>
      <w:r w:rsidR="00116FB5" w:rsidRPr="0041236A">
        <w:rPr>
          <w:rFonts w:ascii="Arial" w:hAnsi="Arial" w:cs="Arial"/>
          <w:sz w:val="24"/>
          <w:szCs w:val="24"/>
        </w:rPr>
        <w:t xml:space="preserve"> increasi</w:t>
      </w:r>
      <w:r w:rsidR="00AD3012" w:rsidRPr="0041236A">
        <w:rPr>
          <w:rFonts w:ascii="Arial" w:hAnsi="Arial" w:cs="Arial"/>
          <w:sz w:val="24"/>
          <w:szCs w:val="24"/>
        </w:rPr>
        <w:t>ngly deoxygenated</w:t>
      </w:r>
      <w:r w:rsidRPr="0041236A">
        <w:rPr>
          <w:rFonts w:ascii="Arial" w:hAnsi="Arial" w:cs="Arial"/>
          <w:sz w:val="24"/>
          <w:szCs w:val="24"/>
        </w:rPr>
        <w:t xml:space="preserve">. </w:t>
      </w:r>
      <w:r w:rsidR="008519D2" w:rsidRPr="0041236A">
        <w:rPr>
          <w:rFonts w:ascii="Arial" w:hAnsi="Arial" w:cs="Arial"/>
          <w:sz w:val="24"/>
          <w:szCs w:val="24"/>
        </w:rPr>
        <w:t>Arguably, the pulsed CO</w:t>
      </w:r>
      <w:r w:rsidR="0037324C" w:rsidRPr="0037324C">
        <w:rPr>
          <w:rFonts w:ascii="Arial" w:hAnsi="Arial" w:cs="Arial"/>
          <w:sz w:val="24"/>
          <w:szCs w:val="24"/>
          <w:vertAlign w:val="subscript"/>
        </w:rPr>
        <w:t>2</w:t>
      </w:r>
      <w:r w:rsidR="008519D2" w:rsidRPr="0041236A">
        <w:rPr>
          <w:rFonts w:ascii="Arial" w:hAnsi="Arial" w:cs="Arial"/>
          <w:sz w:val="24"/>
          <w:szCs w:val="24"/>
        </w:rPr>
        <w:t xml:space="preserve"> outgassing </w:t>
      </w:r>
      <w:r w:rsidR="00E71D6D" w:rsidRPr="0041236A">
        <w:rPr>
          <w:rFonts w:ascii="Arial" w:hAnsi="Arial" w:cs="Arial"/>
          <w:sz w:val="24"/>
          <w:szCs w:val="24"/>
        </w:rPr>
        <w:t xml:space="preserve">from giant flood basalt eruptions of the Central Atlantic Magmatic Province (CAMP) that triggered </w:t>
      </w:r>
      <w:r w:rsidR="008519D2" w:rsidRPr="0041236A">
        <w:rPr>
          <w:rFonts w:ascii="Arial" w:hAnsi="Arial" w:cs="Arial"/>
          <w:sz w:val="24"/>
          <w:szCs w:val="24"/>
        </w:rPr>
        <w:t xml:space="preserve">the end-Triassic extinction (ETE) </w:t>
      </w:r>
      <w:r w:rsidR="00E71D6D" w:rsidRPr="0041236A">
        <w:rPr>
          <w:rFonts w:ascii="Arial" w:hAnsi="Arial" w:cs="Arial"/>
          <w:sz w:val="24"/>
          <w:szCs w:val="24"/>
        </w:rPr>
        <w:t xml:space="preserve">~201.6 million years ago (Schoene </w:t>
      </w:r>
      <w:r w:rsidR="0087634B">
        <w:rPr>
          <w:rFonts w:ascii="Arial" w:hAnsi="Arial" w:cs="Arial"/>
          <w:sz w:val="24"/>
          <w:szCs w:val="24"/>
        </w:rPr>
        <w:t xml:space="preserve">et al., </w:t>
      </w:r>
      <w:r w:rsidR="00E71D6D" w:rsidRPr="0041236A">
        <w:rPr>
          <w:rFonts w:ascii="Arial" w:hAnsi="Arial" w:cs="Arial"/>
          <w:sz w:val="24"/>
          <w:szCs w:val="24"/>
        </w:rPr>
        <w:t xml:space="preserve">2010) </w:t>
      </w:r>
      <w:r w:rsidR="00B71A22" w:rsidRPr="0041236A">
        <w:rPr>
          <w:rFonts w:ascii="Arial" w:hAnsi="Arial" w:cs="Arial"/>
          <w:sz w:val="24"/>
          <w:szCs w:val="24"/>
        </w:rPr>
        <w:t xml:space="preserve">are a </w:t>
      </w:r>
      <w:r w:rsidR="003A797D" w:rsidRPr="0041236A">
        <w:rPr>
          <w:rFonts w:ascii="Arial" w:hAnsi="Arial" w:cs="Arial"/>
          <w:sz w:val="24"/>
          <w:szCs w:val="24"/>
        </w:rPr>
        <w:t>deep</w:t>
      </w:r>
      <w:r w:rsidR="003A797D">
        <w:rPr>
          <w:rFonts w:ascii="Arial" w:hAnsi="Arial" w:cs="Arial"/>
          <w:sz w:val="24"/>
          <w:szCs w:val="24"/>
        </w:rPr>
        <w:t>-</w:t>
      </w:r>
      <w:r w:rsidR="00B71A22" w:rsidRPr="0041236A">
        <w:rPr>
          <w:rFonts w:ascii="Arial" w:hAnsi="Arial" w:cs="Arial"/>
          <w:sz w:val="24"/>
          <w:szCs w:val="24"/>
        </w:rPr>
        <w:t>time</w:t>
      </w:r>
      <w:r w:rsidR="008519D2" w:rsidRPr="0041236A">
        <w:rPr>
          <w:rFonts w:ascii="Arial" w:hAnsi="Arial" w:cs="Arial"/>
          <w:sz w:val="24"/>
          <w:szCs w:val="24"/>
        </w:rPr>
        <w:t xml:space="preserve"> analogue to</w:t>
      </w:r>
      <w:r w:rsidR="006F6F83">
        <w:rPr>
          <w:rFonts w:ascii="Arial" w:hAnsi="Arial" w:cs="Arial"/>
          <w:sz w:val="24"/>
          <w:szCs w:val="24"/>
        </w:rPr>
        <w:t xml:space="preserve"> </w:t>
      </w:r>
      <w:r w:rsidR="003A797D">
        <w:rPr>
          <w:rFonts w:ascii="Arial" w:hAnsi="Arial" w:cs="Arial"/>
          <w:sz w:val="24"/>
          <w:szCs w:val="24"/>
        </w:rPr>
        <w:t xml:space="preserve">the rapid </w:t>
      </w:r>
      <w:r w:rsidR="006F6F83" w:rsidRPr="0041236A">
        <w:rPr>
          <w:rFonts w:ascii="Arial" w:hAnsi="Arial" w:cs="Arial"/>
          <w:sz w:val="24"/>
          <w:szCs w:val="24"/>
        </w:rPr>
        <w:t>CO</w:t>
      </w:r>
      <w:r w:rsidR="0051437F" w:rsidRPr="0037324C">
        <w:rPr>
          <w:rFonts w:ascii="Arial" w:hAnsi="Arial" w:cs="Arial"/>
          <w:sz w:val="24"/>
          <w:szCs w:val="24"/>
          <w:vertAlign w:val="subscript"/>
        </w:rPr>
        <w:t>2</w:t>
      </w:r>
      <w:r w:rsidR="008519D2" w:rsidRPr="0041236A">
        <w:rPr>
          <w:rFonts w:ascii="Arial" w:hAnsi="Arial" w:cs="Arial"/>
          <w:sz w:val="24"/>
          <w:szCs w:val="24"/>
        </w:rPr>
        <w:t xml:space="preserve"> increases observed over the last ~300 years. </w:t>
      </w:r>
      <w:r w:rsidR="00875357" w:rsidRPr="0041236A">
        <w:rPr>
          <w:rFonts w:ascii="Arial" w:hAnsi="Arial" w:cs="Arial"/>
          <w:sz w:val="24"/>
          <w:szCs w:val="24"/>
        </w:rPr>
        <w:t>However, the</w:t>
      </w:r>
      <w:r w:rsidR="0001775A" w:rsidRPr="0041236A">
        <w:rPr>
          <w:rFonts w:ascii="Arial" w:hAnsi="Arial" w:cs="Arial"/>
          <w:sz w:val="24"/>
          <w:szCs w:val="24"/>
        </w:rPr>
        <w:t xml:space="preserve"> chronology and </w:t>
      </w:r>
      <w:r w:rsidR="00A751B2" w:rsidRPr="0041236A">
        <w:rPr>
          <w:rFonts w:ascii="Arial" w:hAnsi="Arial" w:cs="Arial"/>
          <w:sz w:val="24"/>
          <w:szCs w:val="24"/>
        </w:rPr>
        <w:t xml:space="preserve">specific roles </w:t>
      </w:r>
      <w:r w:rsidR="0001775A" w:rsidRPr="0041236A">
        <w:rPr>
          <w:rFonts w:ascii="Arial" w:hAnsi="Arial" w:cs="Arial"/>
          <w:sz w:val="24"/>
          <w:szCs w:val="24"/>
        </w:rPr>
        <w:t xml:space="preserve">of </w:t>
      </w:r>
      <w:r w:rsidR="00AD3012" w:rsidRPr="0041236A">
        <w:rPr>
          <w:rFonts w:ascii="Arial" w:hAnsi="Arial" w:cs="Arial"/>
          <w:sz w:val="24"/>
          <w:szCs w:val="24"/>
        </w:rPr>
        <w:t>numerous factors, particularly deoxygenation and the spread of anoxia</w:t>
      </w:r>
      <w:r w:rsidR="007C0470">
        <w:rPr>
          <w:rFonts w:ascii="Arial" w:hAnsi="Arial" w:cs="Arial"/>
          <w:sz w:val="24"/>
          <w:szCs w:val="24"/>
        </w:rPr>
        <w:t xml:space="preserve">, </w:t>
      </w:r>
      <w:r w:rsidR="00AD3012" w:rsidRPr="0041236A">
        <w:rPr>
          <w:rFonts w:ascii="Arial" w:hAnsi="Arial" w:cs="Arial"/>
          <w:sz w:val="24"/>
          <w:szCs w:val="24"/>
        </w:rPr>
        <w:t xml:space="preserve">that led to cascading </w:t>
      </w:r>
      <w:r w:rsidR="0001775A" w:rsidRPr="0041236A">
        <w:rPr>
          <w:rFonts w:ascii="Arial" w:hAnsi="Arial" w:cs="Arial"/>
          <w:sz w:val="24"/>
          <w:szCs w:val="24"/>
        </w:rPr>
        <w:t xml:space="preserve">profound biotic </w:t>
      </w:r>
      <w:r w:rsidR="00A751B2" w:rsidRPr="0041236A">
        <w:rPr>
          <w:rFonts w:ascii="Arial" w:hAnsi="Arial" w:cs="Arial"/>
          <w:sz w:val="24"/>
          <w:szCs w:val="24"/>
        </w:rPr>
        <w:t>disruptions</w:t>
      </w:r>
      <w:r w:rsidR="00FD2206">
        <w:rPr>
          <w:rFonts w:ascii="Arial" w:hAnsi="Arial" w:cs="Arial"/>
          <w:sz w:val="24"/>
          <w:szCs w:val="24"/>
        </w:rPr>
        <w:t xml:space="preserve"> </w:t>
      </w:r>
      <w:r w:rsidR="0001775A" w:rsidRPr="0041236A">
        <w:rPr>
          <w:rFonts w:ascii="Arial" w:hAnsi="Arial" w:cs="Arial"/>
          <w:sz w:val="24"/>
          <w:szCs w:val="24"/>
        </w:rPr>
        <w:t>are</w:t>
      </w:r>
      <w:r w:rsidR="0009104B" w:rsidRPr="0041236A">
        <w:rPr>
          <w:rFonts w:ascii="Arial" w:hAnsi="Arial" w:cs="Arial"/>
          <w:sz w:val="24"/>
          <w:szCs w:val="24"/>
        </w:rPr>
        <w:t xml:space="preserve"> not </w:t>
      </w:r>
      <w:r w:rsidR="00D951D6">
        <w:rPr>
          <w:rFonts w:ascii="Arial" w:hAnsi="Arial" w:cs="Arial"/>
          <w:sz w:val="24"/>
          <w:szCs w:val="24"/>
        </w:rPr>
        <w:t xml:space="preserve">yet </w:t>
      </w:r>
      <w:r w:rsidR="0009104B" w:rsidRPr="0041236A">
        <w:rPr>
          <w:rFonts w:ascii="Arial" w:hAnsi="Arial" w:cs="Arial"/>
          <w:sz w:val="24"/>
          <w:szCs w:val="24"/>
        </w:rPr>
        <w:t>clearl</w:t>
      </w:r>
      <w:r w:rsidR="0001775A" w:rsidRPr="0041236A">
        <w:rPr>
          <w:rFonts w:ascii="Arial" w:hAnsi="Arial" w:cs="Arial"/>
          <w:sz w:val="24"/>
          <w:szCs w:val="24"/>
        </w:rPr>
        <w:t>y understood.</w:t>
      </w:r>
    </w:p>
    <w:p w14:paraId="7624020E" w14:textId="193B03E5" w:rsidR="00785962" w:rsidRDefault="00942235" w:rsidP="00A063A5">
      <w:pPr>
        <w:spacing w:line="480" w:lineRule="auto"/>
        <w:ind w:firstLine="360"/>
        <w:jc w:val="both"/>
        <w:rPr>
          <w:rFonts w:ascii="Arial" w:hAnsi="Arial" w:cs="Arial"/>
          <w:sz w:val="24"/>
          <w:szCs w:val="24"/>
        </w:rPr>
      </w:pPr>
      <w:r w:rsidRPr="0041236A">
        <w:rPr>
          <w:rFonts w:ascii="Arial" w:hAnsi="Arial" w:cs="Arial"/>
          <w:sz w:val="24"/>
          <w:szCs w:val="24"/>
        </w:rPr>
        <w:t>At several ETE sections in the Te</w:t>
      </w:r>
      <w:r w:rsidR="00254C36" w:rsidRPr="0041236A">
        <w:rPr>
          <w:rFonts w:ascii="Arial" w:hAnsi="Arial" w:cs="Arial"/>
          <w:sz w:val="24"/>
          <w:szCs w:val="24"/>
        </w:rPr>
        <w:t xml:space="preserve">thys Ocean and </w:t>
      </w:r>
      <w:r w:rsidRPr="0041236A">
        <w:rPr>
          <w:rFonts w:ascii="Arial" w:hAnsi="Arial" w:cs="Arial"/>
          <w:sz w:val="24"/>
          <w:szCs w:val="24"/>
        </w:rPr>
        <w:t>the Panthalassic Ocean (</w:t>
      </w:r>
      <w:r w:rsidR="0008771B" w:rsidRPr="0041236A">
        <w:rPr>
          <w:rFonts w:ascii="Arial" w:hAnsi="Arial" w:cs="Arial"/>
          <w:sz w:val="24"/>
          <w:szCs w:val="24"/>
        </w:rPr>
        <w:t>Wi</w:t>
      </w:r>
      <w:r w:rsidR="009F66BD" w:rsidRPr="0041236A">
        <w:rPr>
          <w:rFonts w:ascii="Arial" w:hAnsi="Arial" w:cs="Arial"/>
          <w:sz w:val="24"/>
          <w:szCs w:val="24"/>
        </w:rPr>
        <w:t>gnall et al., 2007; Williford et al., 2009</w:t>
      </w:r>
      <w:r w:rsidR="002C0269" w:rsidRPr="0041236A">
        <w:rPr>
          <w:rFonts w:ascii="Arial" w:hAnsi="Arial" w:cs="Arial"/>
          <w:sz w:val="24"/>
          <w:szCs w:val="24"/>
        </w:rPr>
        <w:t xml:space="preserve">; </w:t>
      </w:r>
      <w:r w:rsidR="0008771B" w:rsidRPr="0041236A">
        <w:rPr>
          <w:rFonts w:ascii="Arial" w:hAnsi="Arial" w:cs="Arial"/>
          <w:sz w:val="24"/>
          <w:szCs w:val="24"/>
        </w:rPr>
        <w:t xml:space="preserve">Fujisaki </w:t>
      </w:r>
      <w:r w:rsidR="0087634B">
        <w:rPr>
          <w:rFonts w:ascii="Arial" w:hAnsi="Arial" w:cs="Arial"/>
          <w:sz w:val="24"/>
          <w:szCs w:val="24"/>
        </w:rPr>
        <w:t xml:space="preserve">et al., </w:t>
      </w:r>
      <w:r w:rsidR="002C0269" w:rsidRPr="0041236A">
        <w:rPr>
          <w:rFonts w:ascii="Arial" w:hAnsi="Arial" w:cs="Arial"/>
          <w:sz w:val="24"/>
          <w:szCs w:val="24"/>
        </w:rPr>
        <w:t>2018</w:t>
      </w:r>
      <w:r w:rsidR="0087634B">
        <w:rPr>
          <w:rFonts w:ascii="Arial" w:hAnsi="Arial" w:cs="Arial"/>
          <w:sz w:val="24"/>
          <w:szCs w:val="24"/>
        </w:rPr>
        <w:t>,</w:t>
      </w:r>
      <w:r w:rsidR="004E4FD3">
        <w:rPr>
          <w:rFonts w:ascii="Arial" w:hAnsi="Arial" w:cs="Arial"/>
          <w:sz w:val="24"/>
          <w:szCs w:val="24"/>
        </w:rPr>
        <w:t xml:space="preserve"> </w:t>
      </w:r>
      <w:r w:rsidR="002C0269" w:rsidRPr="0041236A">
        <w:rPr>
          <w:rFonts w:ascii="Arial" w:hAnsi="Arial" w:cs="Arial"/>
          <w:sz w:val="24"/>
          <w:szCs w:val="24"/>
        </w:rPr>
        <w:t>2020</w:t>
      </w:r>
      <w:r w:rsidRPr="0041236A">
        <w:rPr>
          <w:rFonts w:ascii="Arial" w:hAnsi="Arial" w:cs="Arial"/>
          <w:sz w:val="24"/>
          <w:szCs w:val="24"/>
        </w:rPr>
        <w:t xml:space="preserve">), a seemingly global </w:t>
      </w:r>
      <w:r w:rsidR="009B17DF" w:rsidRPr="0041236A">
        <w:rPr>
          <w:rFonts w:ascii="Arial" w:hAnsi="Arial" w:cs="Arial"/>
          <w:sz w:val="24"/>
          <w:szCs w:val="24"/>
        </w:rPr>
        <w:t>‘</w:t>
      </w:r>
      <w:r w:rsidRPr="0041236A">
        <w:rPr>
          <w:rFonts w:ascii="Arial" w:hAnsi="Arial" w:cs="Arial"/>
          <w:sz w:val="24"/>
          <w:szCs w:val="24"/>
        </w:rPr>
        <w:t>signature</w:t>
      </w:r>
      <w:r w:rsidR="009B17DF" w:rsidRPr="0041236A">
        <w:rPr>
          <w:rFonts w:ascii="Arial" w:hAnsi="Arial" w:cs="Arial"/>
          <w:sz w:val="24"/>
          <w:szCs w:val="24"/>
        </w:rPr>
        <w:t>’</w:t>
      </w:r>
      <w:r w:rsidRPr="0041236A">
        <w:rPr>
          <w:rFonts w:ascii="Arial" w:hAnsi="Arial" w:cs="Arial"/>
          <w:sz w:val="24"/>
          <w:szCs w:val="24"/>
        </w:rPr>
        <w:t xml:space="preserve"> of carbon isotopic excursions</w:t>
      </w:r>
      <w:r w:rsidR="004307EE">
        <w:rPr>
          <w:rFonts w:ascii="Arial" w:hAnsi="Arial" w:cs="Arial"/>
          <w:sz w:val="24"/>
          <w:szCs w:val="24"/>
        </w:rPr>
        <w:t xml:space="preserve"> </w:t>
      </w:r>
      <w:r w:rsidR="00FD2206">
        <w:rPr>
          <w:rFonts w:ascii="Arial" w:hAnsi="Arial" w:cs="Arial"/>
          <w:sz w:val="24"/>
          <w:szCs w:val="24"/>
        </w:rPr>
        <w:t xml:space="preserve">(CIEs) </w:t>
      </w:r>
      <w:r w:rsidRPr="0041236A">
        <w:rPr>
          <w:rFonts w:ascii="Arial" w:hAnsi="Arial" w:cs="Arial"/>
          <w:sz w:val="24"/>
          <w:szCs w:val="24"/>
        </w:rPr>
        <w:t xml:space="preserve">in </w:t>
      </w:r>
      <w:r w:rsidR="004307EE">
        <w:rPr>
          <w:rFonts w:ascii="Arial" w:hAnsi="Arial" w:cs="Arial"/>
          <w:sz w:val="24"/>
          <w:szCs w:val="24"/>
        </w:rPr>
        <w:t xml:space="preserve">the composition of </w:t>
      </w:r>
      <w:r w:rsidR="004307EE" w:rsidRPr="0041236A">
        <w:rPr>
          <w:rFonts w:ascii="Arial" w:hAnsi="Arial" w:cs="Arial"/>
          <w:sz w:val="24"/>
          <w:szCs w:val="24"/>
        </w:rPr>
        <w:t xml:space="preserve">bulk </w:t>
      </w:r>
      <w:r w:rsidRPr="0041236A">
        <w:rPr>
          <w:rFonts w:ascii="Arial" w:hAnsi="Arial" w:cs="Arial"/>
          <w:sz w:val="24"/>
          <w:szCs w:val="24"/>
        </w:rPr>
        <w:t xml:space="preserve">organic material </w:t>
      </w:r>
      <w:r w:rsidR="00FD2206">
        <w:rPr>
          <w:rFonts w:ascii="Arial" w:hAnsi="Arial" w:cs="Arial"/>
          <w:sz w:val="24"/>
          <w:szCs w:val="24"/>
        </w:rPr>
        <w:t>(</w:t>
      </w:r>
      <w:r w:rsidR="00FD2206" w:rsidRPr="0041236A">
        <w:rPr>
          <w:rFonts w:ascii="Arial" w:hAnsi="Arial" w:cs="Arial"/>
          <w:sz w:val="24"/>
          <w:szCs w:val="24"/>
        </w:rPr>
        <w:t>δ</w:t>
      </w:r>
      <w:r w:rsidR="00FD2206" w:rsidRPr="0041236A">
        <w:rPr>
          <w:rFonts w:ascii="Arial" w:hAnsi="Arial" w:cs="Arial"/>
          <w:sz w:val="24"/>
          <w:szCs w:val="24"/>
          <w:vertAlign w:val="superscript"/>
        </w:rPr>
        <w:t>13</w:t>
      </w:r>
      <w:r w:rsidR="00FD2206" w:rsidRPr="0041236A">
        <w:rPr>
          <w:rFonts w:ascii="Arial" w:hAnsi="Arial" w:cs="Arial"/>
          <w:sz w:val="24"/>
          <w:szCs w:val="24"/>
        </w:rPr>
        <w:t>C</w:t>
      </w:r>
      <w:r w:rsidR="0037324C" w:rsidRPr="00C33B64">
        <w:rPr>
          <w:rFonts w:ascii="Arial" w:hAnsi="Arial" w:cs="Arial"/>
          <w:sz w:val="24"/>
          <w:szCs w:val="24"/>
          <w:vertAlign w:val="subscript"/>
        </w:rPr>
        <w:t>org</w:t>
      </w:r>
      <w:r w:rsidR="00FD2206">
        <w:rPr>
          <w:rFonts w:ascii="Arial" w:hAnsi="Arial" w:cs="Arial"/>
          <w:sz w:val="24"/>
          <w:szCs w:val="24"/>
        </w:rPr>
        <w:t>)</w:t>
      </w:r>
      <w:r w:rsidR="00FD2206" w:rsidRPr="0041236A">
        <w:rPr>
          <w:rFonts w:ascii="Arial" w:hAnsi="Arial" w:cs="Arial"/>
          <w:sz w:val="24"/>
          <w:szCs w:val="24"/>
        </w:rPr>
        <w:t xml:space="preserve"> </w:t>
      </w:r>
      <w:r w:rsidR="00AF4C0F">
        <w:rPr>
          <w:rFonts w:ascii="Arial" w:hAnsi="Arial" w:cs="Arial"/>
          <w:sz w:val="24"/>
          <w:szCs w:val="24"/>
        </w:rPr>
        <w:t>is</w:t>
      </w:r>
      <w:r w:rsidR="0009104B" w:rsidRPr="0041236A">
        <w:rPr>
          <w:rFonts w:ascii="Arial" w:hAnsi="Arial" w:cs="Arial"/>
          <w:sz w:val="24"/>
          <w:szCs w:val="24"/>
        </w:rPr>
        <w:t xml:space="preserve"> recorded,</w:t>
      </w:r>
      <w:r w:rsidRPr="0041236A">
        <w:rPr>
          <w:rFonts w:ascii="Arial" w:hAnsi="Arial" w:cs="Arial"/>
          <w:sz w:val="24"/>
          <w:szCs w:val="24"/>
        </w:rPr>
        <w:t xml:space="preserve"> along with comparable excursions in carbonate and fossil wood (</w:t>
      </w:r>
      <w:r w:rsidR="006F6F83">
        <w:rPr>
          <w:rFonts w:ascii="Arial" w:hAnsi="Arial" w:cs="Arial"/>
          <w:sz w:val="24"/>
          <w:szCs w:val="24"/>
        </w:rPr>
        <w:t xml:space="preserve">e.g., </w:t>
      </w:r>
      <w:r w:rsidR="009F66BD" w:rsidRPr="0041236A">
        <w:rPr>
          <w:rFonts w:ascii="Arial" w:hAnsi="Arial" w:cs="Arial"/>
          <w:sz w:val="24"/>
          <w:szCs w:val="24"/>
        </w:rPr>
        <w:t>Hesselbo et al., 2002</w:t>
      </w:r>
      <w:r w:rsidRPr="0041236A">
        <w:rPr>
          <w:rFonts w:ascii="Arial" w:hAnsi="Arial" w:cs="Arial"/>
          <w:sz w:val="24"/>
          <w:szCs w:val="24"/>
        </w:rPr>
        <w:t xml:space="preserve">). </w:t>
      </w:r>
      <w:r w:rsidR="00112FD9">
        <w:rPr>
          <w:rFonts w:ascii="Arial" w:hAnsi="Arial" w:cs="Arial"/>
          <w:sz w:val="24"/>
          <w:szCs w:val="24"/>
        </w:rPr>
        <w:t>Similar</w:t>
      </w:r>
      <w:r w:rsidRPr="0041236A">
        <w:rPr>
          <w:rFonts w:ascii="Arial" w:hAnsi="Arial" w:cs="Arial"/>
          <w:sz w:val="24"/>
          <w:szCs w:val="24"/>
        </w:rPr>
        <w:t xml:space="preserve"> </w:t>
      </w:r>
      <w:r w:rsidR="001245F9" w:rsidRPr="0041236A">
        <w:rPr>
          <w:rFonts w:ascii="Arial" w:hAnsi="Arial" w:cs="Arial"/>
          <w:sz w:val="24"/>
          <w:szCs w:val="24"/>
        </w:rPr>
        <w:t xml:space="preserve">excursions </w:t>
      </w:r>
      <w:r w:rsidR="003C4E69">
        <w:rPr>
          <w:rFonts w:ascii="Arial" w:hAnsi="Arial" w:cs="Arial"/>
          <w:sz w:val="24"/>
          <w:szCs w:val="24"/>
        </w:rPr>
        <w:t>are</w:t>
      </w:r>
      <w:r w:rsidR="001245F9" w:rsidRPr="0041236A">
        <w:rPr>
          <w:rFonts w:ascii="Arial" w:hAnsi="Arial" w:cs="Arial"/>
          <w:sz w:val="24"/>
          <w:szCs w:val="24"/>
        </w:rPr>
        <w:t xml:space="preserve"> identified in the sedimentary records of other mass extinctions and oceanic anoxic events and are generally interpreted as large-scale perturbations to the global carbon cycle. The ETE bulk δ</w:t>
      </w:r>
      <w:r w:rsidR="001245F9" w:rsidRPr="0041236A">
        <w:rPr>
          <w:rFonts w:ascii="Arial" w:hAnsi="Arial" w:cs="Arial"/>
          <w:sz w:val="24"/>
          <w:szCs w:val="24"/>
          <w:vertAlign w:val="superscript"/>
        </w:rPr>
        <w:t>13</w:t>
      </w:r>
      <w:r w:rsidR="001245F9" w:rsidRPr="0041236A">
        <w:rPr>
          <w:rFonts w:ascii="Arial" w:hAnsi="Arial" w:cs="Arial"/>
          <w:sz w:val="24"/>
          <w:szCs w:val="24"/>
        </w:rPr>
        <w:t>C</w:t>
      </w:r>
      <w:r w:rsidR="00112FD9">
        <w:rPr>
          <w:rFonts w:ascii="Arial" w:hAnsi="Arial" w:cs="Arial"/>
          <w:sz w:val="18"/>
          <w:szCs w:val="24"/>
        </w:rPr>
        <w:t>org</w:t>
      </w:r>
      <w:r w:rsidR="001245F9" w:rsidRPr="0041236A">
        <w:rPr>
          <w:rFonts w:ascii="Arial" w:hAnsi="Arial" w:cs="Arial"/>
          <w:sz w:val="24"/>
          <w:szCs w:val="24"/>
        </w:rPr>
        <w:t xml:space="preserve"> ‘signature’ is comprised of </w:t>
      </w:r>
      <w:r w:rsidR="00B71A22" w:rsidRPr="0041236A">
        <w:rPr>
          <w:rFonts w:ascii="Arial" w:hAnsi="Arial" w:cs="Arial"/>
          <w:sz w:val="24"/>
          <w:szCs w:val="24"/>
        </w:rPr>
        <w:t>a group</w:t>
      </w:r>
      <w:r w:rsidR="00D4073B" w:rsidRPr="0041236A">
        <w:rPr>
          <w:rFonts w:ascii="Arial" w:hAnsi="Arial" w:cs="Arial"/>
          <w:sz w:val="24"/>
          <w:szCs w:val="24"/>
        </w:rPr>
        <w:t xml:space="preserve"> of two, sometimes</w:t>
      </w:r>
      <w:r w:rsidR="001245F9" w:rsidRPr="0041236A">
        <w:rPr>
          <w:rFonts w:ascii="Arial" w:hAnsi="Arial" w:cs="Arial"/>
          <w:sz w:val="24"/>
          <w:szCs w:val="24"/>
        </w:rPr>
        <w:t xml:space="preserve"> three</w:t>
      </w:r>
      <w:r w:rsidR="009B17DF" w:rsidRPr="0041236A">
        <w:rPr>
          <w:rFonts w:ascii="Arial" w:hAnsi="Arial" w:cs="Arial"/>
          <w:sz w:val="24"/>
          <w:szCs w:val="24"/>
        </w:rPr>
        <w:t>,</w:t>
      </w:r>
      <w:r w:rsidR="001245F9" w:rsidRPr="0041236A">
        <w:rPr>
          <w:rFonts w:ascii="Arial" w:hAnsi="Arial" w:cs="Arial"/>
          <w:sz w:val="24"/>
          <w:szCs w:val="24"/>
        </w:rPr>
        <w:t xml:space="preserve"> </w:t>
      </w:r>
      <w:r w:rsidR="002D18D8" w:rsidRPr="0041236A">
        <w:rPr>
          <w:rFonts w:ascii="Arial" w:hAnsi="Arial" w:cs="Arial"/>
          <w:sz w:val="24"/>
          <w:szCs w:val="24"/>
        </w:rPr>
        <w:t>carbon isotope excursions</w:t>
      </w:r>
      <w:r w:rsidR="001245F9" w:rsidRPr="0041236A">
        <w:rPr>
          <w:rFonts w:ascii="Arial" w:hAnsi="Arial" w:cs="Arial"/>
          <w:sz w:val="24"/>
          <w:szCs w:val="24"/>
        </w:rPr>
        <w:t>: an abrupt, large magnitude ‘initial’ CIE followed by a more gradual ‘main’</w:t>
      </w:r>
      <w:r w:rsidR="0009104B" w:rsidRPr="0041236A">
        <w:rPr>
          <w:rFonts w:ascii="Arial" w:hAnsi="Arial" w:cs="Arial"/>
          <w:sz w:val="24"/>
          <w:szCs w:val="24"/>
        </w:rPr>
        <w:t xml:space="preserve"> CIE, </w:t>
      </w:r>
      <w:r w:rsidR="003A797D">
        <w:rPr>
          <w:rFonts w:ascii="Arial" w:hAnsi="Arial" w:cs="Arial"/>
          <w:sz w:val="24"/>
          <w:szCs w:val="24"/>
        </w:rPr>
        <w:t>which are commonly</w:t>
      </w:r>
      <w:r w:rsidR="003A797D" w:rsidRPr="0041236A">
        <w:rPr>
          <w:rFonts w:ascii="Arial" w:hAnsi="Arial" w:cs="Arial"/>
          <w:sz w:val="24"/>
          <w:szCs w:val="24"/>
        </w:rPr>
        <w:t xml:space="preserve"> </w:t>
      </w:r>
      <w:r w:rsidR="0009104B" w:rsidRPr="0041236A">
        <w:rPr>
          <w:rFonts w:ascii="Arial" w:hAnsi="Arial" w:cs="Arial"/>
          <w:sz w:val="24"/>
          <w:szCs w:val="24"/>
        </w:rPr>
        <w:t>accompanied by</w:t>
      </w:r>
      <w:r w:rsidR="001245F9" w:rsidRPr="0041236A">
        <w:rPr>
          <w:rFonts w:ascii="Arial" w:hAnsi="Arial" w:cs="Arial"/>
          <w:sz w:val="24"/>
          <w:szCs w:val="24"/>
        </w:rPr>
        <w:t xml:space="preserve"> a smaller amplitude ‘precursor’ CIE prior to the ‘initial’</w:t>
      </w:r>
      <w:r w:rsidR="0009104B" w:rsidRPr="0041236A">
        <w:rPr>
          <w:rFonts w:ascii="Arial" w:hAnsi="Arial" w:cs="Arial"/>
          <w:sz w:val="24"/>
          <w:szCs w:val="24"/>
        </w:rPr>
        <w:t xml:space="preserve"> CIE </w:t>
      </w:r>
      <w:r w:rsidR="00D951D6">
        <w:rPr>
          <w:rFonts w:ascii="Arial" w:hAnsi="Arial" w:cs="Arial"/>
          <w:sz w:val="24"/>
          <w:szCs w:val="24"/>
        </w:rPr>
        <w:t>(</w:t>
      </w:r>
      <w:r w:rsidR="0009104B" w:rsidRPr="0017596C">
        <w:rPr>
          <w:rFonts w:ascii="Arial" w:hAnsi="Arial" w:cs="Arial"/>
          <w:sz w:val="24"/>
          <w:szCs w:val="24"/>
        </w:rPr>
        <w:t>Figure 1</w:t>
      </w:r>
      <w:r w:rsidR="00D951D6">
        <w:rPr>
          <w:rFonts w:ascii="Arial" w:hAnsi="Arial" w:cs="Arial"/>
          <w:sz w:val="24"/>
          <w:szCs w:val="24"/>
        </w:rPr>
        <w:t>)</w:t>
      </w:r>
      <w:r w:rsidR="00D36E50" w:rsidRPr="0041236A">
        <w:rPr>
          <w:rFonts w:ascii="Arial" w:hAnsi="Arial" w:cs="Arial"/>
          <w:sz w:val="24"/>
          <w:szCs w:val="24"/>
        </w:rPr>
        <w:t>.</w:t>
      </w:r>
      <w:r w:rsidR="0009104B" w:rsidRPr="0041236A">
        <w:rPr>
          <w:rFonts w:ascii="Arial" w:hAnsi="Arial" w:cs="Arial"/>
          <w:sz w:val="24"/>
          <w:szCs w:val="24"/>
        </w:rPr>
        <w:t xml:space="preserve"> </w:t>
      </w:r>
      <w:r w:rsidR="001245F9" w:rsidRPr="0041236A">
        <w:rPr>
          <w:rFonts w:ascii="Arial" w:hAnsi="Arial" w:cs="Arial"/>
          <w:sz w:val="24"/>
          <w:szCs w:val="24"/>
        </w:rPr>
        <w:t>In recent years the ‘initial’ CIE has been routinely used as a chemostratigraphic mar</w:t>
      </w:r>
      <w:r w:rsidR="0009104B" w:rsidRPr="0041236A">
        <w:rPr>
          <w:rFonts w:ascii="Arial" w:hAnsi="Arial" w:cs="Arial"/>
          <w:sz w:val="24"/>
          <w:szCs w:val="24"/>
        </w:rPr>
        <w:t>ker for the beginning of the ETE</w:t>
      </w:r>
      <w:r w:rsidR="00D4073B" w:rsidRPr="0041236A">
        <w:rPr>
          <w:rFonts w:ascii="Arial" w:hAnsi="Arial" w:cs="Arial"/>
          <w:sz w:val="24"/>
          <w:szCs w:val="24"/>
        </w:rPr>
        <w:t xml:space="preserve">; </w:t>
      </w:r>
      <w:r w:rsidR="001245F9" w:rsidRPr="0041236A">
        <w:rPr>
          <w:rFonts w:ascii="Arial" w:hAnsi="Arial" w:cs="Arial"/>
          <w:sz w:val="24"/>
          <w:szCs w:val="24"/>
        </w:rPr>
        <w:t>howe</w:t>
      </w:r>
      <w:r w:rsidR="00254C36" w:rsidRPr="0041236A">
        <w:rPr>
          <w:rFonts w:ascii="Arial" w:hAnsi="Arial" w:cs="Arial"/>
          <w:sz w:val="24"/>
          <w:szCs w:val="24"/>
        </w:rPr>
        <w:t>ver, by using</w:t>
      </w:r>
      <w:r w:rsidR="001245F9" w:rsidRPr="0041236A">
        <w:rPr>
          <w:rFonts w:ascii="Arial" w:hAnsi="Arial" w:cs="Arial"/>
          <w:sz w:val="24"/>
          <w:szCs w:val="24"/>
        </w:rPr>
        <w:t xml:space="preserve"> a multiproxy approach</w:t>
      </w:r>
      <w:r w:rsidR="00933614" w:rsidRPr="0041236A">
        <w:rPr>
          <w:rFonts w:ascii="Arial" w:hAnsi="Arial" w:cs="Arial"/>
          <w:sz w:val="24"/>
          <w:szCs w:val="24"/>
        </w:rPr>
        <w:t xml:space="preserve"> to investigate two ETE sections</w:t>
      </w:r>
      <w:r w:rsidR="00BE7891" w:rsidRPr="0041236A">
        <w:rPr>
          <w:rFonts w:ascii="Arial" w:hAnsi="Arial" w:cs="Arial"/>
          <w:sz w:val="24"/>
          <w:szCs w:val="24"/>
        </w:rPr>
        <w:t xml:space="preserve"> on the far </w:t>
      </w:r>
      <w:r w:rsidR="001346FB" w:rsidRPr="0041236A">
        <w:rPr>
          <w:rFonts w:ascii="Arial" w:hAnsi="Arial" w:cs="Arial"/>
          <w:sz w:val="24"/>
          <w:szCs w:val="24"/>
        </w:rPr>
        <w:t>north</w:t>
      </w:r>
      <w:r w:rsidR="00BE7891" w:rsidRPr="0041236A">
        <w:rPr>
          <w:rFonts w:ascii="Arial" w:hAnsi="Arial" w:cs="Arial"/>
          <w:sz w:val="24"/>
          <w:szCs w:val="24"/>
        </w:rPr>
        <w:t>western margin</w:t>
      </w:r>
      <w:r w:rsidR="001346FB" w:rsidRPr="0041236A">
        <w:rPr>
          <w:rFonts w:ascii="Arial" w:hAnsi="Arial" w:cs="Arial"/>
          <w:sz w:val="24"/>
          <w:szCs w:val="24"/>
        </w:rPr>
        <w:t>s</w:t>
      </w:r>
      <w:r w:rsidR="00AD3012" w:rsidRPr="0041236A">
        <w:rPr>
          <w:rFonts w:ascii="Arial" w:hAnsi="Arial" w:cs="Arial"/>
          <w:sz w:val="24"/>
          <w:szCs w:val="24"/>
        </w:rPr>
        <w:t xml:space="preserve"> of </w:t>
      </w:r>
      <w:r w:rsidR="00112FD9">
        <w:rPr>
          <w:rFonts w:ascii="Arial" w:hAnsi="Arial" w:cs="Arial"/>
          <w:sz w:val="24"/>
          <w:szCs w:val="24"/>
        </w:rPr>
        <w:t xml:space="preserve">the </w:t>
      </w:r>
      <w:r w:rsidR="00254C36" w:rsidRPr="0041236A">
        <w:rPr>
          <w:rFonts w:ascii="Arial" w:hAnsi="Arial" w:cs="Arial"/>
          <w:sz w:val="24"/>
          <w:szCs w:val="24"/>
        </w:rPr>
        <w:t>Tethys</w:t>
      </w:r>
      <w:r w:rsidR="00E468E4">
        <w:rPr>
          <w:rFonts w:ascii="Arial" w:hAnsi="Arial" w:cs="Arial"/>
          <w:sz w:val="24"/>
          <w:szCs w:val="24"/>
        </w:rPr>
        <w:t>,</w:t>
      </w:r>
      <w:r w:rsidR="00254C36" w:rsidRPr="0041236A">
        <w:rPr>
          <w:rFonts w:ascii="Arial" w:hAnsi="Arial" w:cs="Arial"/>
          <w:sz w:val="24"/>
          <w:szCs w:val="24"/>
        </w:rPr>
        <w:t xml:space="preserve"> we show </w:t>
      </w:r>
      <w:r w:rsidR="00933614" w:rsidRPr="0041236A">
        <w:rPr>
          <w:rFonts w:ascii="Arial" w:hAnsi="Arial" w:cs="Arial"/>
          <w:sz w:val="24"/>
          <w:szCs w:val="24"/>
        </w:rPr>
        <w:t xml:space="preserve">there are </w:t>
      </w:r>
      <w:r w:rsidR="00933614" w:rsidRPr="0041236A">
        <w:rPr>
          <w:rFonts w:ascii="Arial" w:hAnsi="Arial" w:cs="Arial"/>
          <w:sz w:val="24"/>
          <w:szCs w:val="24"/>
        </w:rPr>
        <w:lastRenderedPageBreak/>
        <w:t>other means of producing δ</w:t>
      </w:r>
      <w:r w:rsidR="00933614" w:rsidRPr="0041236A">
        <w:rPr>
          <w:rFonts w:ascii="Arial" w:hAnsi="Arial" w:cs="Arial"/>
          <w:sz w:val="24"/>
          <w:szCs w:val="24"/>
          <w:vertAlign w:val="superscript"/>
        </w:rPr>
        <w:t>13</w:t>
      </w:r>
      <w:r w:rsidR="00933614" w:rsidRPr="0041236A">
        <w:rPr>
          <w:rFonts w:ascii="Arial" w:hAnsi="Arial" w:cs="Arial"/>
          <w:sz w:val="24"/>
          <w:szCs w:val="24"/>
        </w:rPr>
        <w:t>C</w:t>
      </w:r>
      <w:r w:rsidR="00112FD9">
        <w:rPr>
          <w:rFonts w:ascii="Arial" w:hAnsi="Arial" w:cs="Arial"/>
          <w:sz w:val="18"/>
          <w:szCs w:val="24"/>
        </w:rPr>
        <w:t>org</w:t>
      </w:r>
      <w:r w:rsidR="00933614" w:rsidRPr="0041236A">
        <w:rPr>
          <w:rFonts w:ascii="Arial" w:hAnsi="Arial" w:cs="Arial"/>
          <w:sz w:val="24"/>
          <w:szCs w:val="24"/>
        </w:rPr>
        <w:t xml:space="preserve"> excursions, such as shifts in so</w:t>
      </w:r>
      <w:r w:rsidR="00BE7891" w:rsidRPr="0041236A">
        <w:rPr>
          <w:rFonts w:ascii="Arial" w:hAnsi="Arial" w:cs="Arial"/>
          <w:sz w:val="24"/>
          <w:szCs w:val="24"/>
        </w:rPr>
        <w:t>urce(s) of organic matter type</w:t>
      </w:r>
      <w:r w:rsidR="006F6F83">
        <w:rPr>
          <w:rFonts w:ascii="Arial" w:hAnsi="Arial" w:cs="Arial"/>
          <w:sz w:val="24"/>
          <w:szCs w:val="24"/>
        </w:rPr>
        <w:t>,</w:t>
      </w:r>
      <w:r w:rsidR="00BE7891" w:rsidRPr="0041236A">
        <w:rPr>
          <w:rFonts w:ascii="Arial" w:hAnsi="Arial" w:cs="Arial"/>
          <w:sz w:val="24"/>
          <w:szCs w:val="24"/>
        </w:rPr>
        <w:t xml:space="preserve"> </w:t>
      </w:r>
      <w:r w:rsidR="00933614" w:rsidRPr="0041236A">
        <w:rPr>
          <w:rFonts w:ascii="Arial" w:hAnsi="Arial" w:cs="Arial"/>
          <w:sz w:val="24"/>
          <w:szCs w:val="24"/>
        </w:rPr>
        <w:t xml:space="preserve">which directly affect interpretations of the cause(s), effect(s) and correlations of the ETE (Whiteside and Ward, 2011; Jaraula </w:t>
      </w:r>
      <w:r w:rsidR="0087634B">
        <w:rPr>
          <w:rFonts w:ascii="Arial" w:hAnsi="Arial" w:cs="Arial"/>
          <w:sz w:val="24"/>
          <w:szCs w:val="24"/>
        </w:rPr>
        <w:t xml:space="preserve">et al., </w:t>
      </w:r>
      <w:r w:rsidR="00933614" w:rsidRPr="0041236A">
        <w:rPr>
          <w:rFonts w:ascii="Arial" w:hAnsi="Arial" w:cs="Arial"/>
          <w:sz w:val="24"/>
          <w:szCs w:val="24"/>
        </w:rPr>
        <w:t xml:space="preserve">2013; </w:t>
      </w:r>
      <w:r w:rsidR="0037324C">
        <w:rPr>
          <w:rFonts w:ascii="Arial" w:hAnsi="Arial" w:cs="Arial"/>
          <w:sz w:val="24"/>
          <w:szCs w:val="24"/>
        </w:rPr>
        <w:t>v</w:t>
      </w:r>
      <w:r w:rsidR="00933614" w:rsidRPr="0041236A">
        <w:rPr>
          <w:rFonts w:ascii="Arial" w:hAnsi="Arial" w:cs="Arial"/>
          <w:sz w:val="24"/>
          <w:szCs w:val="24"/>
        </w:rPr>
        <w:t xml:space="preserve">an de Schootbrugge </w:t>
      </w:r>
      <w:r w:rsidR="0087634B">
        <w:rPr>
          <w:rFonts w:ascii="Arial" w:hAnsi="Arial" w:cs="Arial"/>
          <w:sz w:val="24"/>
          <w:szCs w:val="24"/>
        </w:rPr>
        <w:t xml:space="preserve">et al., </w:t>
      </w:r>
      <w:r w:rsidR="00933614" w:rsidRPr="0041236A">
        <w:rPr>
          <w:rFonts w:ascii="Arial" w:hAnsi="Arial" w:cs="Arial"/>
          <w:sz w:val="24"/>
          <w:szCs w:val="24"/>
        </w:rPr>
        <w:t xml:space="preserve">2013; Zaffani </w:t>
      </w:r>
      <w:r w:rsidR="0087634B">
        <w:rPr>
          <w:rFonts w:ascii="Arial" w:hAnsi="Arial" w:cs="Arial"/>
          <w:sz w:val="24"/>
          <w:szCs w:val="24"/>
        </w:rPr>
        <w:t xml:space="preserve">et al., </w:t>
      </w:r>
      <w:r w:rsidR="00933614" w:rsidRPr="0041236A">
        <w:rPr>
          <w:rFonts w:ascii="Arial" w:hAnsi="Arial" w:cs="Arial"/>
          <w:sz w:val="24"/>
          <w:szCs w:val="24"/>
        </w:rPr>
        <w:t xml:space="preserve">2018; Fox </w:t>
      </w:r>
      <w:r w:rsidR="0087634B">
        <w:rPr>
          <w:rFonts w:ascii="Arial" w:hAnsi="Arial" w:cs="Arial"/>
          <w:sz w:val="24"/>
          <w:szCs w:val="24"/>
        </w:rPr>
        <w:t xml:space="preserve">et al., </w:t>
      </w:r>
      <w:r w:rsidR="00933614" w:rsidRPr="0041236A">
        <w:rPr>
          <w:rFonts w:ascii="Arial" w:hAnsi="Arial" w:cs="Arial"/>
          <w:sz w:val="24"/>
          <w:szCs w:val="24"/>
        </w:rPr>
        <w:t>2020).</w:t>
      </w:r>
      <w:r w:rsidR="001245F9" w:rsidRPr="0041236A">
        <w:rPr>
          <w:rFonts w:ascii="Arial" w:hAnsi="Arial" w:cs="Arial"/>
          <w:sz w:val="24"/>
          <w:szCs w:val="24"/>
        </w:rPr>
        <w:t xml:space="preserve"> </w:t>
      </w:r>
      <w:r w:rsidRPr="0041236A">
        <w:rPr>
          <w:rFonts w:ascii="Arial" w:hAnsi="Arial" w:cs="Arial"/>
          <w:sz w:val="24"/>
          <w:szCs w:val="24"/>
        </w:rPr>
        <w:t xml:space="preserve">  </w:t>
      </w:r>
      <w:r w:rsidR="0001775A" w:rsidRPr="0041236A">
        <w:rPr>
          <w:rFonts w:ascii="Arial" w:hAnsi="Arial" w:cs="Arial"/>
          <w:sz w:val="24"/>
          <w:szCs w:val="24"/>
        </w:rPr>
        <w:t xml:space="preserve">  </w:t>
      </w:r>
    </w:p>
    <w:p w14:paraId="5423357E" w14:textId="77777777" w:rsidR="00D81F71" w:rsidRPr="000725ED" w:rsidRDefault="00D81F71" w:rsidP="000725ED">
      <w:pPr>
        <w:pStyle w:val="Heading1"/>
      </w:pPr>
    </w:p>
    <w:p w14:paraId="445317DF" w14:textId="25F6A8A3" w:rsidR="00644446" w:rsidRPr="00C542C4" w:rsidRDefault="0006511D" w:rsidP="00A063A5">
      <w:pPr>
        <w:pStyle w:val="ListParagraph"/>
        <w:numPr>
          <w:ilvl w:val="1"/>
          <w:numId w:val="8"/>
        </w:numPr>
        <w:spacing w:line="480" w:lineRule="auto"/>
        <w:jc w:val="both"/>
        <w:rPr>
          <w:rFonts w:ascii="Arial" w:hAnsi="Arial" w:cs="Arial"/>
          <w:i/>
          <w:sz w:val="24"/>
          <w:szCs w:val="24"/>
        </w:rPr>
      </w:pPr>
      <w:r w:rsidRPr="00C542C4">
        <w:rPr>
          <w:rFonts w:ascii="Arial" w:hAnsi="Arial" w:cs="Arial"/>
          <w:i/>
          <w:sz w:val="24"/>
          <w:szCs w:val="24"/>
        </w:rPr>
        <w:t xml:space="preserve"> Lavernock Point</w:t>
      </w:r>
      <w:r w:rsidR="00BE7891" w:rsidRPr="00C542C4">
        <w:rPr>
          <w:rFonts w:ascii="Arial" w:hAnsi="Arial" w:cs="Arial"/>
          <w:i/>
          <w:sz w:val="24"/>
          <w:szCs w:val="24"/>
        </w:rPr>
        <w:t xml:space="preserve"> pal</w:t>
      </w:r>
      <w:r w:rsidR="009D5563" w:rsidRPr="00C542C4">
        <w:rPr>
          <w:rFonts w:ascii="Arial" w:hAnsi="Arial" w:cs="Arial"/>
          <w:i/>
          <w:sz w:val="24"/>
          <w:szCs w:val="24"/>
        </w:rPr>
        <w:t>a</w:t>
      </w:r>
      <w:r w:rsidR="00BE7891" w:rsidRPr="00C542C4">
        <w:rPr>
          <w:rFonts w:ascii="Arial" w:hAnsi="Arial" w:cs="Arial"/>
          <w:i/>
          <w:sz w:val="24"/>
          <w:szCs w:val="24"/>
        </w:rPr>
        <w:t>eogeography and palaeoecology</w:t>
      </w:r>
    </w:p>
    <w:p w14:paraId="50800ED3" w14:textId="312017FD" w:rsidR="00511CC1" w:rsidRDefault="00B659D7" w:rsidP="00A063A5">
      <w:pPr>
        <w:spacing w:line="480" w:lineRule="auto"/>
        <w:jc w:val="both"/>
        <w:rPr>
          <w:rFonts w:ascii="Arial" w:hAnsi="Arial" w:cs="Arial"/>
          <w:sz w:val="24"/>
          <w:szCs w:val="24"/>
        </w:rPr>
      </w:pPr>
      <w:r w:rsidRPr="0041236A">
        <w:rPr>
          <w:rFonts w:ascii="Arial" w:hAnsi="Arial" w:cs="Arial"/>
          <w:sz w:val="24"/>
          <w:szCs w:val="24"/>
        </w:rPr>
        <w:t>During the Late Triassic and Early Jurassic (232-190 Ma), continental rifting over a broad zone between the nascent North American Plate and the rest of Pang</w:t>
      </w:r>
      <w:r w:rsidR="009B17DF" w:rsidRPr="0041236A">
        <w:rPr>
          <w:rFonts w:ascii="Arial" w:hAnsi="Arial" w:cs="Arial"/>
          <w:sz w:val="24"/>
          <w:szCs w:val="24"/>
        </w:rPr>
        <w:t>a</w:t>
      </w:r>
      <w:r w:rsidRPr="0041236A">
        <w:rPr>
          <w:rFonts w:ascii="Arial" w:hAnsi="Arial" w:cs="Arial"/>
          <w:sz w:val="24"/>
          <w:szCs w:val="24"/>
        </w:rPr>
        <w:t xml:space="preserve">ea opened up the east-west </w:t>
      </w:r>
      <w:r w:rsidR="00E468E4">
        <w:rPr>
          <w:rFonts w:ascii="Arial" w:hAnsi="Arial" w:cs="Arial"/>
          <w:sz w:val="24"/>
          <w:szCs w:val="24"/>
        </w:rPr>
        <w:t xml:space="preserve">trending </w:t>
      </w:r>
      <w:r w:rsidRPr="0041236A">
        <w:rPr>
          <w:rFonts w:ascii="Arial" w:hAnsi="Arial" w:cs="Arial"/>
          <w:sz w:val="24"/>
          <w:szCs w:val="24"/>
        </w:rPr>
        <w:t>Centr</w:t>
      </w:r>
      <w:r w:rsidR="00254C36" w:rsidRPr="0041236A">
        <w:rPr>
          <w:rFonts w:ascii="Arial" w:hAnsi="Arial" w:cs="Arial"/>
          <w:sz w:val="24"/>
          <w:szCs w:val="24"/>
        </w:rPr>
        <w:t>al Atlantic Ocean seaway that linked</w:t>
      </w:r>
      <w:r w:rsidRPr="0041236A">
        <w:rPr>
          <w:rFonts w:ascii="Arial" w:hAnsi="Arial" w:cs="Arial"/>
          <w:sz w:val="24"/>
          <w:szCs w:val="24"/>
        </w:rPr>
        <w:t xml:space="preserve"> the </w:t>
      </w:r>
      <w:r w:rsidR="00254C36" w:rsidRPr="0041236A">
        <w:rPr>
          <w:rFonts w:ascii="Arial" w:hAnsi="Arial" w:cs="Arial"/>
          <w:sz w:val="24"/>
          <w:szCs w:val="24"/>
        </w:rPr>
        <w:t xml:space="preserve">Panthalassic and Tethys oceans </w:t>
      </w:r>
      <w:r w:rsidRPr="0041236A">
        <w:rPr>
          <w:rFonts w:ascii="Arial" w:hAnsi="Arial" w:cs="Arial"/>
          <w:sz w:val="24"/>
          <w:szCs w:val="24"/>
        </w:rPr>
        <w:t xml:space="preserve">and created subtropical, shallow epicontinental seas around low-lying islands in central Europe and the UK (Bradshaw </w:t>
      </w:r>
      <w:r w:rsidR="0087634B">
        <w:rPr>
          <w:rFonts w:ascii="Arial" w:hAnsi="Arial" w:cs="Arial"/>
          <w:sz w:val="24"/>
          <w:szCs w:val="24"/>
        </w:rPr>
        <w:t xml:space="preserve">et al., </w:t>
      </w:r>
      <w:r w:rsidRPr="0041236A">
        <w:rPr>
          <w:rFonts w:ascii="Arial" w:hAnsi="Arial" w:cs="Arial"/>
          <w:sz w:val="24"/>
          <w:szCs w:val="24"/>
        </w:rPr>
        <w:t>1992</w:t>
      </w:r>
      <w:r w:rsidR="0091201F" w:rsidRPr="0041236A">
        <w:rPr>
          <w:rFonts w:ascii="Arial" w:hAnsi="Arial" w:cs="Arial"/>
          <w:sz w:val="24"/>
          <w:szCs w:val="24"/>
        </w:rPr>
        <w:t>; Golonka</w:t>
      </w:r>
      <w:r w:rsidR="00E468E4">
        <w:rPr>
          <w:rFonts w:ascii="Arial" w:hAnsi="Arial" w:cs="Arial"/>
          <w:sz w:val="24"/>
          <w:szCs w:val="24"/>
        </w:rPr>
        <w:t>,</w:t>
      </w:r>
      <w:r w:rsidR="0091201F" w:rsidRPr="0041236A">
        <w:rPr>
          <w:rFonts w:ascii="Arial" w:hAnsi="Arial" w:cs="Arial"/>
          <w:sz w:val="24"/>
          <w:szCs w:val="24"/>
        </w:rPr>
        <w:t xml:space="preserve"> 2007</w:t>
      </w:r>
      <w:r w:rsidRPr="0041236A">
        <w:rPr>
          <w:rFonts w:ascii="Arial" w:hAnsi="Arial" w:cs="Arial"/>
          <w:sz w:val="24"/>
          <w:szCs w:val="24"/>
        </w:rPr>
        <w:t>).</w:t>
      </w:r>
      <w:r w:rsidR="0091201F" w:rsidRPr="0041236A">
        <w:rPr>
          <w:rFonts w:ascii="Arial" w:hAnsi="Arial" w:cs="Arial"/>
          <w:sz w:val="24"/>
          <w:szCs w:val="24"/>
        </w:rPr>
        <w:t xml:space="preserve"> The Bristol Channel Basin is an east-west elongated extension of the Celtic Sea Basin (Evans and Th</w:t>
      </w:r>
      <w:r w:rsidR="00B71A22" w:rsidRPr="0041236A">
        <w:rPr>
          <w:rFonts w:ascii="Arial" w:hAnsi="Arial" w:cs="Arial"/>
          <w:sz w:val="24"/>
          <w:szCs w:val="24"/>
        </w:rPr>
        <w:t xml:space="preserve">ompson, 1979; van Hoorn, 1987). </w:t>
      </w:r>
      <w:r w:rsidR="003C4E69">
        <w:rPr>
          <w:rFonts w:ascii="Arial" w:hAnsi="Arial" w:cs="Arial"/>
          <w:sz w:val="24"/>
          <w:szCs w:val="24"/>
        </w:rPr>
        <w:t>In</w:t>
      </w:r>
      <w:r w:rsidR="003C4E69" w:rsidRPr="0041236A">
        <w:rPr>
          <w:rFonts w:ascii="Arial" w:hAnsi="Arial" w:cs="Arial"/>
          <w:sz w:val="24"/>
          <w:szCs w:val="24"/>
        </w:rPr>
        <w:t xml:space="preserve"> </w:t>
      </w:r>
      <w:r w:rsidR="0091201F" w:rsidRPr="0041236A">
        <w:rPr>
          <w:rFonts w:ascii="Arial" w:hAnsi="Arial" w:cs="Arial"/>
          <w:sz w:val="24"/>
          <w:szCs w:val="24"/>
        </w:rPr>
        <w:t>the Bristol Channel</w:t>
      </w:r>
      <w:r w:rsidR="003C4E69">
        <w:rPr>
          <w:rFonts w:ascii="Arial" w:hAnsi="Arial" w:cs="Arial"/>
          <w:sz w:val="24"/>
          <w:szCs w:val="24"/>
        </w:rPr>
        <w:t xml:space="preserve"> opposite</w:t>
      </w:r>
      <w:r w:rsidR="0091201F" w:rsidRPr="0041236A">
        <w:rPr>
          <w:rFonts w:ascii="Arial" w:hAnsi="Arial" w:cs="Arial"/>
          <w:sz w:val="24"/>
          <w:szCs w:val="24"/>
        </w:rPr>
        <w:t xml:space="preserve"> the classic Tethyan ETE section at St. Audrie’</w:t>
      </w:r>
      <w:r w:rsidR="00254C36" w:rsidRPr="0041236A">
        <w:rPr>
          <w:rFonts w:ascii="Arial" w:hAnsi="Arial" w:cs="Arial"/>
          <w:sz w:val="24"/>
          <w:szCs w:val="24"/>
        </w:rPr>
        <w:t>s Bay, Somerset, SW England,</w:t>
      </w:r>
      <w:r w:rsidR="0091201F" w:rsidRPr="0041236A">
        <w:rPr>
          <w:rFonts w:ascii="Arial" w:hAnsi="Arial" w:cs="Arial"/>
          <w:sz w:val="24"/>
          <w:szCs w:val="24"/>
        </w:rPr>
        <w:t xml:space="preserve"> lies the outcrop of Lavernock Point [ST 18732 68152] on the Glamorgan coast in South Wal</w:t>
      </w:r>
      <w:r w:rsidR="00B71A22" w:rsidRPr="0041236A">
        <w:rPr>
          <w:rFonts w:ascii="Arial" w:hAnsi="Arial" w:cs="Arial"/>
          <w:sz w:val="24"/>
          <w:szCs w:val="24"/>
        </w:rPr>
        <w:t>es,</w:t>
      </w:r>
      <w:r w:rsidR="00203555" w:rsidRPr="0041236A">
        <w:rPr>
          <w:rFonts w:ascii="Arial" w:hAnsi="Arial" w:cs="Arial"/>
          <w:sz w:val="24"/>
          <w:szCs w:val="24"/>
        </w:rPr>
        <w:t xml:space="preserve"> within the Penarth S</w:t>
      </w:r>
      <w:r w:rsidR="00804842">
        <w:rPr>
          <w:rFonts w:ascii="Arial" w:hAnsi="Arial" w:cs="Arial"/>
          <w:sz w:val="24"/>
          <w:szCs w:val="24"/>
        </w:rPr>
        <w:t xml:space="preserve">pecial Site of </w:t>
      </w:r>
      <w:r w:rsidR="00CA75E7">
        <w:rPr>
          <w:rFonts w:ascii="Arial" w:hAnsi="Arial" w:cs="Arial"/>
          <w:sz w:val="24"/>
          <w:szCs w:val="24"/>
        </w:rPr>
        <w:t xml:space="preserve">Scientific </w:t>
      </w:r>
      <w:r w:rsidR="00804842">
        <w:rPr>
          <w:rFonts w:ascii="Arial" w:hAnsi="Arial" w:cs="Arial"/>
          <w:sz w:val="24"/>
          <w:szCs w:val="24"/>
        </w:rPr>
        <w:t>Interest</w:t>
      </w:r>
      <w:r w:rsidR="00E468E4">
        <w:rPr>
          <w:rFonts w:ascii="Arial" w:hAnsi="Arial" w:cs="Arial"/>
          <w:sz w:val="24"/>
          <w:szCs w:val="24"/>
        </w:rPr>
        <w:t xml:space="preserve"> </w:t>
      </w:r>
      <w:r w:rsidR="00E468E4" w:rsidRPr="0017596C">
        <w:rPr>
          <w:rFonts w:ascii="Arial" w:hAnsi="Arial" w:cs="Arial"/>
          <w:sz w:val="24"/>
          <w:szCs w:val="24"/>
        </w:rPr>
        <w:t>(</w:t>
      </w:r>
      <w:r w:rsidR="00203555" w:rsidRPr="0017596C">
        <w:rPr>
          <w:rFonts w:ascii="Arial" w:hAnsi="Arial" w:cs="Arial"/>
          <w:sz w:val="24"/>
          <w:szCs w:val="24"/>
        </w:rPr>
        <w:t>Figure 2</w:t>
      </w:r>
      <w:r w:rsidR="00E468E4" w:rsidRPr="0017596C">
        <w:rPr>
          <w:rFonts w:ascii="Arial" w:hAnsi="Arial" w:cs="Arial"/>
          <w:sz w:val="24"/>
          <w:szCs w:val="24"/>
        </w:rPr>
        <w:t>)</w:t>
      </w:r>
      <w:r w:rsidR="00203555" w:rsidRPr="0017596C">
        <w:rPr>
          <w:rFonts w:ascii="Arial" w:hAnsi="Arial" w:cs="Arial"/>
          <w:sz w:val="24"/>
          <w:szCs w:val="24"/>
        </w:rPr>
        <w:t>.</w:t>
      </w:r>
      <w:r w:rsidR="00DD6F98" w:rsidRPr="0017596C">
        <w:rPr>
          <w:rFonts w:ascii="Arial" w:hAnsi="Arial" w:cs="Arial"/>
          <w:sz w:val="24"/>
          <w:szCs w:val="24"/>
        </w:rPr>
        <w:t xml:space="preserve"> </w:t>
      </w:r>
      <w:r w:rsidR="00DD6F98" w:rsidRPr="00DD6F98">
        <w:rPr>
          <w:rFonts w:ascii="Arial" w:hAnsi="Arial" w:cs="Arial"/>
          <w:sz w:val="24"/>
          <w:szCs w:val="24"/>
        </w:rPr>
        <w:t>Lavernock Point sediments were laid down close to at least one low relief palaeoisland (Bradshaw et al., 1992).</w:t>
      </w:r>
      <w:r w:rsidR="00D36E50" w:rsidRPr="00DD6F98">
        <w:rPr>
          <w:rFonts w:ascii="Arial" w:hAnsi="Arial" w:cs="Arial"/>
          <w:sz w:val="24"/>
          <w:szCs w:val="24"/>
        </w:rPr>
        <w:t xml:space="preserve"> </w:t>
      </w:r>
      <w:r w:rsidR="0006511D" w:rsidRPr="0041236A">
        <w:rPr>
          <w:rFonts w:ascii="Arial" w:hAnsi="Arial" w:cs="Arial"/>
          <w:sz w:val="24"/>
          <w:szCs w:val="24"/>
        </w:rPr>
        <w:t xml:space="preserve">The outcrop comprises </w:t>
      </w:r>
      <w:r w:rsidR="00B8776A" w:rsidRPr="0041236A">
        <w:rPr>
          <w:rFonts w:ascii="Arial" w:hAnsi="Arial" w:cs="Arial"/>
          <w:sz w:val="24"/>
          <w:szCs w:val="24"/>
        </w:rPr>
        <w:t xml:space="preserve">the uppermost formation in the </w:t>
      </w:r>
      <w:r w:rsidR="00A85F3B" w:rsidRPr="0041236A">
        <w:rPr>
          <w:rFonts w:ascii="Arial" w:hAnsi="Arial" w:cs="Arial"/>
          <w:sz w:val="24"/>
          <w:szCs w:val="24"/>
        </w:rPr>
        <w:t xml:space="preserve">Late Triassic </w:t>
      </w:r>
      <w:r w:rsidR="000C0C0C" w:rsidRPr="0041236A">
        <w:rPr>
          <w:rFonts w:ascii="Arial" w:hAnsi="Arial" w:cs="Arial"/>
          <w:sz w:val="24"/>
          <w:szCs w:val="24"/>
        </w:rPr>
        <w:t xml:space="preserve">(Rhaetian) </w:t>
      </w:r>
      <w:r w:rsidR="00B71A22" w:rsidRPr="0041236A">
        <w:rPr>
          <w:rFonts w:ascii="Arial" w:hAnsi="Arial" w:cs="Arial"/>
          <w:sz w:val="24"/>
          <w:szCs w:val="24"/>
        </w:rPr>
        <w:t>Mercia Mudstone Group</w:t>
      </w:r>
      <w:r w:rsidR="00E468E4">
        <w:rPr>
          <w:rFonts w:ascii="Arial" w:hAnsi="Arial" w:cs="Arial"/>
          <w:sz w:val="24"/>
          <w:szCs w:val="24"/>
        </w:rPr>
        <w:t xml:space="preserve">, </w:t>
      </w:r>
      <w:r w:rsidR="00B71A22" w:rsidRPr="0041236A">
        <w:rPr>
          <w:rFonts w:ascii="Arial" w:hAnsi="Arial" w:cs="Arial"/>
          <w:sz w:val="24"/>
          <w:szCs w:val="24"/>
        </w:rPr>
        <w:t>the Blue Anchor Formation</w:t>
      </w:r>
      <w:r w:rsidR="00E468E4">
        <w:rPr>
          <w:rFonts w:ascii="Arial" w:hAnsi="Arial" w:cs="Arial"/>
          <w:sz w:val="24"/>
          <w:szCs w:val="24"/>
        </w:rPr>
        <w:t>,</w:t>
      </w:r>
      <w:r w:rsidR="000649D0">
        <w:rPr>
          <w:rFonts w:ascii="Arial" w:hAnsi="Arial" w:cs="Arial"/>
          <w:sz w:val="24"/>
          <w:szCs w:val="24"/>
        </w:rPr>
        <w:t xml:space="preserve"> </w:t>
      </w:r>
      <w:r w:rsidR="00B8776A" w:rsidRPr="0041236A">
        <w:rPr>
          <w:rFonts w:ascii="Arial" w:hAnsi="Arial" w:cs="Arial"/>
          <w:sz w:val="24"/>
          <w:szCs w:val="24"/>
        </w:rPr>
        <w:t>the Penarth Group</w:t>
      </w:r>
      <w:r w:rsidR="003C4E69">
        <w:rPr>
          <w:rFonts w:ascii="Arial" w:hAnsi="Arial" w:cs="Arial"/>
          <w:sz w:val="24"/>
          <w:szCs w:val="24"/>
        </w:rPr>
        <w:t>,</w:t>
      </w:r>
      <w:r w:rsidR="00B8776A" w:rsidRPr="0041236A">
        <w:rPr>
          <w:rFonts w:ascii="Arial" w:hAnsi="Arial" w:cs="Arial"/>
          <w:sz w:val="24"/>
          <w:szCs w:val="24"/>
        </w:rPr>
        <w:t xml:space="preserve"> and the lower Lias Group </w:t>
      </w:r>
      <w:r w:rsidR="00E468E4" w:rsidRPr="0041236A">
        <w:rPr>
          <w:rFonts w:ascii="Arial" w:hAnsi="Arial" w:cs="Arial"/>
          <w:sz w:val="24"/>
          <w:szCs w:val="24"/>
        </w:rPr>
        <w:t>(</w:t>
      </w:r>
      <w:r w:rsidR="000649D0">
        <w:rPr>
          <w:rFonts w:ascii="Arial" w:hAnsi="Arial" w:cs="Arial"/>
          <w:sz w:val="24"/>
          <w:szCs w:val="24"/>
        </w:rPr>
        <w:t xml:space="preserve">Jurassic; </w:t>
      </w:r>
      <w:r w:rsidR="00E468E4" w:rsidRPr="0041236A">
        <w:rPr>
          <w:rFonts w:ascii="Arial" w:hAnsi="Arial" w:cs="Arial"/>
          <w:sz w:val="24"/>
          <w:szCs w:val="24"/>
        </w:rPr>
        <w:t xml:space="preserve">Hettangian) </w:t>
      </w:r>
      <w:r w:rsidR="00B8776A" w:rsidRPr="0041236A">
        <w:rPr>
          <w:rFonts w:ascii="Arial" w:hAnsi="Arial" w:cs="Arial"/>
          <w:sz w:val="24"/>
          <w:szCs w:val="24"/>
        </w:rPr>
        <w:t>(Warrington and Ivimey-Cook, 1995). The succession records an arid continental red bed system terminated by a marine transgression</w:t>
      </w:r>
      <w:r w:rsidR="00511CC1">
        <w:rPr>
          <w:rFonts w:ascii="Arial" w:hAnsi="Arial" w:cs="Arial"/>
          <w:sz w:val="24"/>
          <w:szCs w:val="24"/>
        </w:rPr>
        <w:t>,</w:t>
      </w:r>
      <w:r w:rsidR="00B8776A" w:rsidRPr="0041236A">
        <w:rPr>
          <w:rFonts w:ascii="Arial" w:hAnsi="Arial" w:cs="Arial"/>
          <w:sz w:val="24"/>
          <w:szCs w:val="24"/>
        </w:rPr>
        <w:t xml:space="preserve"> </w:t>
      </w:r>
      <w:r w:rsidR="00511CC1">
        <w:rPr>
          <w:rFonts w:ascii="Arial" w:hAnsi="Arial" w:cs="Arial"/>
          <w:sz w:val="24"/>
          <w:szCs w:val="24"/>
        </w:rPr>
        <w:t xml:space="preserve">a </w:t>
      </w:r>
      <w:r w:rsidR="004F1E7C">
        <w:rPr>
          <w:rFonts w:ascii="Arial" w:hAnsi="Arial" w:cs="Arial"/>
          <w:sz w:val="24"/>
          <w:szCs w:val="24"/>
        </w:rPr>
        <w:t>subsequent</w:t>
      </w:r>
      <w:r w:rsidR="00B8776A" w:rsidRPr="0041236A">
        <w:rPr>
          <w:rFonts w:ascii="Arial" w:hAnsi="Arial" w:cs="Arial"/>
          <w:sz w:val="24"/>
          <w:szCs w:val="24"/>
        </w:rPr>
        <w:t xml:space="preserve"> regression-transgression pair</w:t>
      </w:r>
      <w:r w:rsidR="004F1E7C">
        <w:rPr>
          <w:rFonts w:ascii="Arial" w:hAnsi="Arial" w:cs="Arial"/>
          <w:sz w:val="24"/>
          <w:szCs w:val="24"/>
        </w:rPr>
        <w:t>,</w:t>
      </w:r>
      <w:r w:rsidR="00B8776A" w:rsidRPr="0041236A">
        <w:rPr>
          <w:rFonts w:ascii="Arial" w:hAnsi="Arial" w:cs="Arial"/>
          <w:sz w:val="24"/>
          <w:szCs w:val="24"/>
        </w:rPr>
        <w:t xml:space="preserve"> </w:t>
      </w:r>
      <w:r w:rsidR="00511CC1">
        <w:rPr>
          <w:rFonts w:ascii="Arial" w:hAnsi="Arial" w:cs="Arial"/>
          <w:sz w:val="24"/>
          <w:szCs w:val="24"/>
        </w:rPr>
        <w:t>then</w:t>
      </w:r>
      <w:r w:rsidR="00511CC1" w:rsidRPr="0041236A">
        <w:rPr>
          <w:rFonts w:ascii="Arial" w:hAnsi="Arial" w:cs="Arial"/>
          <w:sz w:val="24"/>
          <w:szCs w:val="24"/>
        </w:rPr>
        <w:t xml:space="preserve"> </w:t>
      </w:r>
      <w:r w:rsidR="00B8776A" w:rsidRPr="0041236A">
        <w:rPr>
          <w:rFonts w:ascii="Arial" w:hAnsi="Arial" w:cs="Arial"/>
          <w:sz w:val="24"/>
          <w:szCs w:val="24"/>
        </w:rPr>
        <w:t xml:space="preserve">a return to fully marine </w:t>
      </w:r>
      <w:r w:rsidR="00B8776A" w:rsidRPr="0041236A">
        <w:rPr>
          <w:rFonts w:ascii="Arial" w:hAnsi="Arial" w:cs="Arial"/>
          <w:sz w:val="24"/>
          <w:szCs w:val="24"/>
        </w:rPr>
        <w:lastRenderedPageBreak/>
        <w:t xml:space="preserve">conditions. </w:t>
      </w:r>
      <w:r w:rsidR="00203555" w:rsidRPr="0041236A">
        <w:rPr>
          <w:rFonts w:ascii="Arial" w:hAnsi="Arial" w:cs="Arial"/>
          <w:sz w:val="24"/>
          <w:szCs w:val="24"/>
        </w:rPr>
        <w:t>The Penarth Group contains the Westbury Formation, comprising transgressive deposits of dark grey</w:t>
      </w:r>
      <w:r w:rsidR="00A85F3B" w:rsidRPr="0041236A">
        <w:rPr>
          <w:rFonts w:ascii="Arial" w:hAnsi="Arial" w:cs="Arial"/>
          <w:sz w:val="24"/>
          <w:szCs w:val="24"/>
        </w:rPr>
        <w:t>,</w:t>
      </w:r>
      <w:r w:rsidR="00B71A22" w:rsidRPr="0041236A">
        <w:rPr>
          <w:rFonts w:ascii="Arial" w:hAnsi="Arial" w:cs="Arial"/>
          <w:sz w:val="24"/>
          <w:szCs w:val="24"/>
        </w:rPr>
        <w:t xml:space="preserve"> </w:t>
      </w:r>
      <w:r w:rsidR="00A85F3B" w:rsidRPr="0041236A">
        <w:rPr>
          <w:rFonts w:ascii="Arial" w:hAnsi="Arial" w:cs="Arial"/>
          <w:sz w:val="24"/>
          <w:szCs w:val="24"/>
        </w:rPr>
        <w:t>richly</w:t>
      </w:r>
      <w:r w:rsidR="00203555" w:rsidRPr="0041236A">
        <w:rPr>
          <w:rFonts w:ascii="Arial" w:hAnsi="Arial" w:cs="Arial"/>
          <w:sz w:val="24"/>
          <w:szCs w:val="24"/>
        </w:rPr>
        <w:t xml:space="preserve"> fossiliferous mudstones with subordinate limestones and sandstones, and the overlying more calcareous Lilstock Formation. </w:t>
      </w:r>
    </w:p>
    <w:p w14:paraId="22B3716D" w14:textId="6DF0D218" w:rsidR="00BE7891" w:rsidRDefault="00203555" w:rsidP="00FB2F76">
      <w:pPr>
        <w:spacing w:line="480" w:lineRule="auto"/>
        <w:jc w:val="both"/>
        <w:rPr>
          <w:rFonts w:ascii="Arial" w:hAnsi="Arial" w:cs="Arial"/>
          <w:sz w:val="24"/>
          <w:szCs w:val="24"/>
        </w:rPr>
      </w:pPr>
      <w:r w:rsidRPr="0041236A">
        <w:rPr>
          <w:rFonts w:ascii="Arial" w:hAnsi="Arial" w:cs="Arial"/>
          <w:sz w:val="24"/>
          <w:szCs w:val="24"/>
        </w:rPr>
        <w:t>The</w:t>
      </w:r>
      <w:r w:rsidR="00254C36" w:rsidRPr="0041236A">
        <w:rPr>
          <w:rFonts w:ascii="Arial" w:hAnsi="Arial" w:cs="Arial"/>
          <w:sz w:val="24"/>
          <w:szCs w:val="24"/>
        </w:rPr>
        <w:t xml:space="preserve"> lowest unit of the Lilstock</w:t>
      </w:r>
      <w:r w:rsidR="004F1E7C">
        <w:rPr>
          <w:rFonts w:ascii="Arial" w:hAnsi="Arial" w:cs="Arial"/>
          <w:sz w:val="24"/>
          <w:szCs w:val="24"/>
        </w:rPr>
        <w:t xml:space="preserve"> Formation</w:t>
      </w:r>
      <w:r w:rsidR="00254C36" w:rsidRPr="0041236A">
        <w:rPr>
          <w:rFonts w:ascii="Arial" w:hAnsi="Arial" w:cs="Arial"/>
          <w:sz w:val="24"/>
          <w:szCs w:val="24"/>
        </w:rPr>
        <w:t xml:space="preserve">, </w:t>
      </w:r>
      <w:r w:rsidRPr="0041236A">
        <w:rPr>
          <w:rFonts w:ascii="Arial" w:hAnsi="Arial" w:cs="Arial"/>
          <w:sz w:val="24"/>
          <w:szCs w:val="24"/>
        </w:rPr>
        <w:t>the Cotham Member</w:t>
      </w:r>
      <w:r w:rsidR="00254C36" w:rsidRPr="0041236A">
        <w:rPr>
          <w:rFonts w:ascii="Arial" w:hAnsi="Arial" w:cs="Arial"/>
          <w:sz w:val="24"/>
          <w:szCs w:val="24"/>
        </w:rPr>
        <w:t>, consists</w:t>
      </w:r>
      <w:r w:rsidRPr="0041236A">
        <w:rPr>
          <w:rFonts w:ascii="Arial" w:hAnsi="Arial" w:cs="Arial"/>
          <w:sz w:val="24"/>
          <w:szCs w:val="24"/>
        </w:rPr>
        <w:t xml:space="preserve"> of </w:t>
      </w:r>
      <w:r w:rsidR="00A85F3B" w:rsidRPr="0041236A">
        <w:rPr>
          <w:rFonts w:ascii="Arial" w:hAnsi="Arial" w:cs="Arial"/>
          <w:sz w:val="24"/>
          <w:szCs w:val="24"/>
        </w:rPr>
        <w:t xml:space="preserve">lowstand </w:t>
      </w:r>
      <w:r w:rsidRPr="0041236A">
        <w:rPr>
          <w:rFonts w:ascii="Arial" w:hAnsi="Arial" w:cs="Arial"/>
          <w:sz w:val="24"/>
          <w:szCs w:val="24"/>
        </w:rPr>
        <w:t xml:space="preserve">grey-green mudstones </w:t>
      </w:r>
      <w:r w:rsidR="00B71A22" w:rsidRPr="0041236A">
        <w:rPr>
          <w:rFonts w:ascii="Arial" w:hAnsi="Arial" w:cs="Arial"/>
          <w:sz w:val="24"/>
          <w:szCs w:val="24"/>
        </w:rPr>
        <w:t>demonstrating interval</w:t>
      </w:r>
      <w:r w:rsidR="00B267FF" w:rsidRPr="0041236A">
        <w:rPr>
          <w:rFonts w:ascii="Arial" w:hAnsi="Arial" w:cs="Arial"/>
          <w:sz w:val="24"/>
          <w:szCs w:val="24"/>
        </w:rPr>
        <w:t xml:space="preserve">s of subaerial exposure in the form of mudcracks and </w:t>
      </w:r>
      <w:r w:rsidR="00B71A22" w:rsidRPr="0041236A">
        <w:rPr>
          <w:rFonts w:ascii="Arial" w:hAnsi="Arial" w:cs="Arial"/>
          <w:sz w:val="24"/>
          <w:szCs w:val="24"/>
        </w:rPr>
        <w:t xml:space="preserve">wave </w:t>
      </w:r>
      <w:r w:rsidR="00B267FF" w:rsidRPr="0041236A">
        <w:rPr>
          <w:rFonts w:ascii="Arial" w:hAnsi="Arial" w:cs="Arial"/>
          <w:sz w:val="24"/>
          <w:szCs w:val="24"/>
        </w:rPr>
        <w:t>ripple</w:t>
      </w:r>
      <w:r w:rsidR="00B71A22" w:rsidRPr="0041236A">
        <w:rPr>
          <w:rFonts w:ascii="Arial" w:hAnsi="Arial" w:cs="Arial"/>
          <w:sz w:val="24"/>
          <w:szCs w:val="24"/>
        </w:rPr>
        <w:t>d</w:t>
      </w:r>
      <w:r w:rsidR="00B267FF" w:rsidRPr="0041236A">
        <w:rPr>
          <w:rFonts w:ascii="Arial" w:hAnsi="Arial" w:cs="Arial"/>
          <w:sz w:val="24"/>
          <w:szCs w:val="24"/>
        </w:rPr>
        <w:t xml:space="preserve"> surfaces. It contains</w:t>
      </w:r>
      <w:r w:rsidRPr="0041236A">
        <w:rPr>
          <w:rFonts w:ascii="Arial" w:hAnsi="Arial" w:cs="Arial"/>
          <w:sz w:val="24"/>
          <w:szCs w:val="24"/>
        </w:rPr>
        <w:t xml:space="preserve"> </w:t>
      </w:r>
      <w:r w:rsidR="00A85F3B" w:rsidRPr="0041236A">
        <w:rPr>
          <w:rFonts w:ascii="Arial" w:hAnsi="Arial" w:cs="Arial"/>
          <w:sz w:val="24"/>
          <w:szCs w:val="24"/>
        </w:rPr>
        <w:t xml:space="preserve">a </w:t>
      </w:r>
      <w:r w:rsidR="00B473A3" w:rsidRPr="0041236A">
        <w:rPr>
          <w:rFonts w:ascii="Arial" w:hAnsi="Arial" w:cs="Arial"/>
          <w:sz w:val="24"/>
          <w:szCs w:val="24"/>
        </w:rPr>
        <w:t xml:space="preserve">richly diverse bivalve fossil fauna in the lower </w:t>
      </w:r>
      <w:r w:rsidR="004F1E7C">
        <w:rPr>
          <w:rFonts w:ascii="Arial" w:hAnsi="Arial" w:cs="Arial"/>
          <w:sz w:val="24"/>
          <w:szCs w:val="24"/>
        </w:rPr>
        <w:t>section</w:t>
      </w:r>
      <w:r w:rsidR="004F1E7C" w:rsidRPr="0041236A">
        <w:rPr>
          <w:rFonts w:ascii="Arial" w:hAnsi="Arial" w:cs="Arial"/>
          <w:sz w:val="24"/>
          <w:szCs w:val="24"/>
        </w:rPr>
        <w:t xml:space="preserve"> </w:t>
      </w:r>
      <w:r w:rsidR="00B473A3" w:rsidRPr="0041236A">
        <w:rPr>
          <w:rFonts w:ascii="Arial" w:hAnsi="Arial" w:cs="Arial"/>
          <w:sz w:val="24"/>
          <w:szCs w:val="24"/>
        </w:rPr>
        <w:t>but a paucity of fossils one metre higher in the upper portion (Warrington and Ivimey-Cook, 1995)</w:t>
      </w:r>
      <w:r w:rsidR="00B71A22" w:rsidRPr="0041236A">
        <w:rPr>
          <w:rFonts w:ascii="Arial" w:hAnsi="Arial" w:cs="Arial"/>
          <w:sz w:val="24"/>
          <w:szCs w:val="24"/>
        </w:rPr>
        <w:t>, though in other parts of</w:t>
      </w:r>
      <w:r w:rsidR="00B267FF" w:rsidRPr="0041236A">
        <w:rPr>
          <w:rFonts w:ascii="Arial" w:hAnsi="Arial" w:cs="Arial"/>
          <w:sz w:val="24"/>
          <w:szCs w:val="24"/>
        </w:rPr>
        <w:t xml:space="preserve"> the SW UK</w:t>
      </w:r>
      <w:r w:rsidR="004F1E7C">
        <w:rPr>
          <w:rFonts w:ascii="Arial" w:hAnsi="Arial" w:cs="Arial"/>
          <w:sz w:val="24"/>
          <w:szCs w:val="24"/>
        </w:rPr>
        <w:t>,</w:t>
      </w:r>
      <w:r w:rsidR="00B267FF" w:rsidRPr="0041236A">
        <w:rPr>
          <w:rFonts w:ascii="Arial" w:hAnsi="Arial" w:cs="Arial"/>
          <w:sz w:val="24"/>
          <w:szCs w:val="24"/>
        </w:rPr>
        <w:t xml:space="preserve"> the Cotham Member is chara</w:t>
      </w:r>
      <w:r w:rsidR="00B71A22" w:rsidRPr="0041236A">
        <w:rPr>
          <w:rFonts w:ascii="Arial" w:hAnsi="Arial" w:cs="Arial"/>
          <w:sz w:val="24"/>
          <w:szCs w:val="24"/>
        </w:rPr>
        <w:t>cterised by terrestrial plants</w:t>
      </w:r>
      <w:r w:rsidR="00B267FF" w:rsidRPr="0041236A">
        <w:rPr>
          <w:rFonts w:ascii="Arial" w:hAnsi="Arial" w:cs="Arial"/>
          <w:sz w:val="24"/>
          <w:szCs w:val="24"/>
        </w:rPr>
        <w:t xml:space="preserve"> such as </w:t>
      </w:r>
      <w:r w:rsidR="00B71A22" w:rsidRPr="0041236A">
        <w:rPr>
          <w:rFonts w:ascii="Arial" w:hAnsi="Arial" w:cs="Arial"/>
          <w:sz w:val="24"/>
          <w:szCs w:val="24"/>
        </w:rPr>
        <w:t xml:space="preserve">the bryophyte </w:t>
      </w:r>
      <w:r w:rsidR="00B71A22" w:rsidRPr="0041236A">
        <w:rPr>
          <w:rFonts w:ascii="Arial" w:hAnsi="Arial" w:cs="Arial"/>
          <w:i/>
          <w:sz w:val="24"/>
          <w:szCs w:val="24"/>
        </w:rPr>
        <w:t>Naiadita</w:t>
      </w:r>
      <w:r w:rsidR="00B71A22" w:rsidRPr="0041236A">
        <w:rPr>
          <w:rFonts w:ascii="Arial" w:hAnsi="Arial" w:cs="Arial"/>
          <w:sz w:val="24"/>
          <w:szCs w:val="24"/>
        </w:rPr>
        <w:t xml:space="preserve"> frequently represented by its spore </w:t>
      </w:r>
      <w:r w:rsidR="00B71A22" w:rsidRPr="0041236A">
        <w:rPr>
          <w:rFonts w:ascii="Arial" w:hAnsi="Arial" w:cs="Arial"/>
          <w:i/>
          <w:sz w:val="24"/>
          <w:szCs w:val="24"/>
        </w:rPr>
        <w:t>Porcellispora</w:t>
      </w:r>
      <w:r w:rsidR="00B71A22" w:rsidRPr="0041236A">
        <w:rPr>
          <w:rFonts w:ascii="Arial" w:hAnsi="Arial" w:cs="Arial"/>
          <w:sz w:val="24"/>
          <w:szCs w:val="24"/>
        </w:rPr>
        <w:t xml:space="preserve"> </w:t>
      </w:r>
      <w:r w:rsidR="00B267FF" w:rsidRPr="0041236A">
        <w:rPr>
          <w:rFonts w:ascii="Arial" w:hAnsi="Arial" w:cs="Arial"/>
          <w:sz w:val="24"/>
          <w:szCs w:val="24"/>
        </w:rPr>
        <w:t>(Poole, 1979).</w:t>
      </w:r>
      <w:r w:rsidR="00A85F3B" w:rsidRPr="0041236A">
        <w:rPr>
          <w:rFonts w:ascii="Arial" w:hAnsi="Arial" w:cs="Arial"/>
          <w:sz w:val="24"/>
          <w:szCs w:val="24"/>
        </w:rPr>
        <w:t xml:space="preserve"> Above the Cotham </w:t>
      </w:r>
      <w:r w:rsidR="004F1E7C">
        <w:rPr>
          <w:rFonts w:ascii="Arial" w:hAnsi="Arial" w:cs="Arial"/>
          <w:sz w:val="24"/>
          <w:szCs w:val="24"/>
        </w:rPr>
        <w:t xml:space="preserve">Member </w:t>
      </w:r>
      <w:r w:rsidR="00A85F3B" w:rsidRPr="0041236A">
        <w:rPr>
          <w:rFonts w:ascii="Arial" w:hAnsi="Arial" w:cs="Arial"/>
          <w:sz w:val="24"/>
          <w:szCs w:val="24"/>
        </w:rPr>
        <w:t xml:space="preserve">is the Langport Member, a pale white-grey micritic limestone </w:t>
      </w:r>
      <w:r w:rsidR="00BD587A" w:rsidRPr="0041236A">
        <w:rPr>
          <w:rFonts w:ascii="Arial" w:hAnsi="Arial" w:cs="Arial"/>
          <w:sz w:val="24"/>
          <w:szCs w:val="24"/>
        </w:rPr>
        <w:t>and calcareous mudstones with sparse fossils; this unit was</w:t>
      </w:r>
      <w:r w:rsidR="00A85F3B" w:rsidRPr="0041236A">
        <w:rPr>
          <w:rFonts w:ascii="Arial" w:hAnsi="Arial" w:cs="Arial"/>
          <w:sz w:val="24"/>
          <w:szCs w:val="24"/>
        </w:rPr>
        <w:t xml:space="preserve"> deposited during a marine incursion</w:t>
      </w:r>
      <w:r w:rsidR="002A5BEF">
        <w:rPr>
          <w:rFonts w:ascii="Arial" w:hAnsi="Arial" w:cs="Arial"/>
          <w:sz w:val="24"/>
          <w:szCs w:val="24"/>
        </w:rPr>
        <w:t xml:space="preserve"> (Swift, 1995).</w:t>
      </w:r>
      <w:r w:rsidR="00A85F3B" w:rsidRPr="0041236A">
        <w:rPr>
          <w:rFonts w:ascii="Arial" w:hAnsi="Arial" w:cs="Arial"/>
          <w:sz w:val="24"/>
          <w:szCs w:val="24"/>
        </w:rPr>
        <w:t xml:space="preserve"> </w:t>
      </w:r>
      <w:r w:rsidR="00D96AEF">
        <w:rPr>
          <w:rFonts w:ascii="Arial" w:hAnsi="Arial" w:cs="Arial"/>
          <w:sz w:val="24"/>
          <w:szCs w:val="24"/>
        </w:rPr>
        <w:t xml:space="preserve">Two specimens of a new ammonite, </w:t>
      </w:r>
      <w:r w:rsidR="00D96AEF" w:rsidRPr="00D96AEF">
        <w:rPr>
          <w:rFonts w:ascii="Arial" w:hAnsi="Arial" w:cs="Arial"/>
          <w:i/>
          <w:sz w:val="24"/>
          <w:szCs w:val="24"/>
        </w:rPr>
        <w:t>Neophyllites lavernockensis.</w:t>
      </w:r>
      <w:r w:rsidR="00D96AEF">
        <w:rPr>
          <w:rFonts w:ascii="Arial" w:hAnsi="Arial" w:cs="Arial"/>
          <w:sz w:val="24"/>
          <w:szCs w:val="24"/>
        </w:rPr>
        <w:t xml:space="preserve"> sp. nov., were recently discovered in the Langport Member at Lavernock Point, although not </w:t>
      </w:r>
      <w:r w:rsidR="00D96AEF" w:rsidRPr="00D96AEF">
        <w:rPr>
          <w:rFonts w:ascii="Arial" w:hAnsi="Arial" w:cs="Arial"/>
          <w:i/>
          <w:sz w:val="24"/>
          <w:szCs w:val="24"/>
        </w:rPr>
        <w:t>in situ</w:t>
      </w:r>
      <w:r w:rsidR="00D96AEF">
        <w:rPr>
          <w:rFonts w:ascii="Arial" w:hAnsi="Arial" w:cs="Arial"/>
          <w:sz w:val="24"/>
          <w:szCs w:val="24"/>
        </w:rPr>
        <w:t xml:space="preserve"> (Hodges, 2021). </w:t>
      </w:r>
      <w:r w:rsidR="00A85F3B" w:rsidRPr="0041236A">
        <w:rPr>
          <w:rFonts w:ascii="Arial" w:hAnsi="Arial" w:cs="Arial"/>
          <w:sz w:val="24"/>
          <w:szCs w:val="24"/>
        </w:rPr>
        <w:t xml:space="preserve">Fully marine conditions are recorded in the </w:t>
      </w:r>
      <w:r w:rsidR="0060228E" w:rsidRPr="0041236A">
        <w:rPr>
          <w:rFonts w:ascii="Arial" w:hAnsi="Arial" w:cs="Arial"/>
          <w:sz w:val="24"/>
          <w:szCs w:val="24"/>
        </w:rPr>
        <w:t xml:space="preserve">succeeding </w:t>
      </w:r>
      <w:r w:rsidR="00A85F3B" w:rsidRPr="0041236A">
        <w:rPr>
          <w:rFonts w:ascii="Arial" w:hAnsi="Arial" w:cs="Arial"/>
          <w:sz w:val="24"/>
          <w:szCs w:val="24"/>
        </w:rPr>
        <w:t>b</w:t>
      </w:r>
      <w:r w:rsidR="0060228E" w:rsidRPr="0041236A">
        <w:rPr>
          <w:rFonts w:ascii="Arial" w:hAnsi="Arial" w:cs="Arial"/>
          <w:sz w:val="24"/>
          <w:szCs w:val="24"/>
        </w:rPr>
        <w:t>asal</w:t>
      </w:r>
      <w:r w:rsidR="00A85F3B" w:rsidRPr="0041236A">
        <w:rPr>
          <w:rFonts w:ascii="Arial" w:hAnsi="Arial" w:cs="Arial"/>
          <w:sz w:val="24"/>
          <w:szCs w:val="24"/>
        </w:rPr>
        <w:t xml:space="preserve"> Bull Cliff Member, the low</w:t>
      </w:r>
      <w:r w:rsidR="0060228E" w:rsidRPr="0041236A">
        <w:rPr>
          <w:rFonts w:ascii="Arial" w:hAnsi="Arial" w:cs="Arial"/>
          <w:sz w:val="24"/>
          <w:szCs w:val="24"/>
        </w:rPr>
        <w:t xml:space="preserve">est unit of the </w:t>
      </w:r>
      <w:r w:rsidR="004F1E7C">
        <w:rPr>
          <w:rFonts w:ascii="Arial" w:hAnsi="Arial" w:cs="Arial"/>
          <w:sz w:val="24"/>
          <w:szCs w:val="24"/>
        </w:rPr>
        <w:t>e</w:t>
      </w:r>
      <w:r w:rsidR="0060228E" w:rsidRPr="0041236A">
        <w:rPr>
          <w:rFonts w:ascii="Arial" w:hAnsi="Arial" w:cs="Arial"/>
          <w:sz w:val="24"/>
          <w:szCs w:val="24"/>
        </w:rPr>
        <w:t>arliest Jurassic Lias Group, which comprises a thin layer of paper shales below a series of intercalated dark grey mudstones and paler grey-white limestones and an increasing d</w:t>
      </w:r>
      <w:r w:rsidR="00BD587A" w:rsidRPr="0041236A">
        <w:rPr>
          <w:rFonts w:ascii="Arial" w:hAnsi="Arial" w:cs="Arial"/>
          <w:sz w:val="24"/>
          <w:szCs w:val="24"/>
        </w:rPr>
        <w:t xml:space="preserve">iversity of marine fauna (Mander </w:t>
      </w:r>
      <w:r w:rsidR="0087634B">
        <w:rPr>
          <w:rFonts w:ascii="Arial" w:hAnsi="Arial" w:cs="Arial"/>
          <w:sz w:val="24"/>
          <w:szCs w:val="24"/>
        </w:rPr>
        <w:t xml:space="preserve">et al., </w:t>
      </w:r>
      <w:r w:rsidR="00BD587A" w:rsidRPr="0041236A">
        <w:rPr>
          <w:rFonts w:ascii="Arial" w:hAnsi="Arial" w:cs="Arial"/>
          <w:sz w:val="24"/>
          <w:szCs w:val="24"/>
        </w:rPr>
        <w:t>2008).</w:t>
      </w:r>
      <w:r w:rsidR="0060228E" w:rsidRPr="0041236A">
        <w:rPr>
          <w:rFonts w:ascii="Arial" w:hAnsi="Arial" w:cs="Arial"/>
          <w:sz w:val="24"/>
          <w:szCs w:val="24"/>
        </w:rPr>
        <w:t xml:space="preserve"> </w:t>
      </w:r>
      <w:r w:rsidR="00A85F3B" w:rsidRPr="0041236A">
        <w:rPr>
          <w:rFonts w:ascii="Arial" w:hAnsi="Arial" w:cs="Arial"/>
          <w:sz w:val="24"/>
          <w:szCs w:val="24"/>
        </w:rPr>
        <w:t xml:space="preserve">    </w:t>
      </w:r>
      <w:r w:rsidRPr="0041236A">
        <w:rPr>
          <w:rFonts w:ascii="Arial" w:hAnsi="Arial" w:cs="Arial"/>
          <w:sz w:val="24"/>
          <w:szCs w:val="24"/>
        </w:rPr>
        <w:t xml:space="preserve"> </w:t>
      </w:r>
      <w:r w:rsidR="00B659D7" w:rsidRPr="0041236A">
        <w:rPr>
          <w:rFonts w:ascii="Arial" w:hAnsi="Arial" w:cs="Arial"/>
          <w:sz w:val="24"/>
          <w:szCs w:val="24"/>
        </w:rPr>
        <w:t xml:space="preserve">  </w:t>
      </w:r>
    </w:p>
    <w:p w14:paraId="2A9A667B" w14:textId="77777777" w:rsidR="00D81F71" w:rsidRPr="0041236A" w:rsidRDefault="00D81F71" w:rsidP="00A063A5">
      <w:pPr>
        <w:spacing w:line="480" w:lineRule="auto"/>
        <w:ind w:firstLine="360"/>
        <w:jc w:val="both"/>
        <w:rPr>
          <w:rFonts w:ascii="Arial" w:hAnsi="Arial" w:cs="Arial"/>
          <w:sz w:val="24"/>
          <w:szCs w:val="24"/>
        </w:rPr>
      </w:pPr>
    </w:p>
    <w:p w14:paraId="4078804F" w14:textId="4C87EE9A" w:rsidR="00B52FC8" w:rsidRPr="00C36DA8" w:rsidRDefault="0006511D" w:rsidP="00A063A5">
      <w:pPr>
        <w:pStyle w:val="ListParagraph"/>
        <w:numPr>
          <w:ilvl w:val="1"/>
          <w:numId w:val="8"/>
        </w:numPr>
        <w:spacing w:line="480" w:lineRule="auto"/>
        <w:jc w:val="both"/>
        <w:rPr>
          <w:rFonts w:ascii="Arial" w:hAnsi="Arial" w:cs="Arial"/>
          <w:i/>
          <w:sz w:val="24"/>
          <w:szCs w:val="24"/>
        </w:rPr>
      </w:pPr>
      <w:r w:rsidRPr="00C36DA8">
        <w:rPr>
          <w:rFonts w:ascii="Arial" w:hAnsi="Arial" w:cs="Arial"/>
          <w:i/>
          <w:sz w:val="24"/>
          <w:szCs w:val="24"/>
        </w:rPr>
        <w:t>Felixkirk palaeogeography and palaleoecology</w:t>
      </w:r>
    </w:p>
    <w:p w14:paraId="47ED1025" w14:textId="33251407" w:rsidR="007E1729" w:rsidRPr="0041236A" w:rsidRDefault="007E1729" w:rsidP="00A063A5">
      <w:pPr>
        <w:spacing w:line="480" w:lineRule="auto"/>
        <w:jc w:val="both"/>
        <w:rPr>
          <w:rFonts w:ascii="Arial" w:hAnsi="Arial" w:cs="Arial"/>
          <w:sz w:val="24"/>
          <w:szCs w:val="24"/>
        </w:rPr>
      </w:pPr>
      <w:r w:rsidRPr="0041236A">
        <w:rPr>
          <w:rFonts w:ascii="Arial" w:hAnsi="Arial" w:cs="Arial"/>
          <w:sz w:val="24"/>
          <w:szCs w:val="24"/>
        </w:rPr>
        <w:lastRenderedPageBreak/>
        <w:t xml:space="preserve">Approximately 330 km northeast of Lavernock Point, </w:t>
      </w:r>
      <w:r w:rsidR="00763391" w:rsidRPr="0041236A">
        <w:rPr>
          <w:rFonts w:ascii="Arial" w:hAnsi="Arial" w:cs="Arial"/>
          <w:sz w:val="24"/>
          <w:szCs w:val="24"/>
        </w:rPr>
        <w:t xml:space="preserve">the </w:t>
      </w:r>
      <w:r w:rsidR="001F273A" w:rsidRPr="0041236A">
        <w:rPr>
          <w:rFonts w:ascii="Arial" w:hAnsi="Arial" w:cs="Arial"/>
          <w:sz w:val="24"/>
          <w:szCs w:val="24"/>
        </w:rPr>
        <w:t>Felixkirk Borehole [SE48 NE/2</w:t>
      </w:r>
      <w:r w:rsidRPr="0041236A">
        <w:rPr>
          <w:rFonts w:ascii="Arial" w:hAnsi="Arial" w:cs="Arial"/>
          <w:sz w:val="24"/>
          <w:szCs w:val="24"/>
        </w:rPr>
        <w:t>] is located in North Yorkshire, NE England, on the western margin of the Cleveland Basin</w:t>
      </w:r>
      <w:r w:rsidR="00DD6F98">
        <w:rPr>
          <w:rFonts w:ascii="Arial" w:hAnsi="Arial" w:cs="Arial"/>
          <w:sz w:val="24"/>
          <w:szCs w:val="24"/>
        </w:rPr>
        <w:t xml:space="preserve">, relatively further away from land in comparison to Lavernock Point </w:t>
      </w:r>
      <w:r w:rsidR="004F1E7C">
        <w:rPr>
          <w:rFonts w:ascii="Arial" w:hAnsi="Arial" w:cs="Arial"/>
          <w:sz w:val="24"/>
          <w:szCs w:val="24"/>
        </w:rPr>
        <w:t>(</w:t>
      </w:r>
      <w:r w:rsidR="00203555" w:rsidRPr="0017596C">
        <w:rPr>
          <w:rFonts w:ascii="Arial" w:hAnsi="Arial" w:cs="Arial"/>
          <w:sz w:val="24"/>
          <w:szCs w:val="24"/>
        </w:rPr>
        <w:t>Figure 2</w:t>
      </w:r>
      <w:r w:rsidR="004F1E7C" w:rsidRPr="0017596C">
        <w:rPr>
          <w:rFonts w:ascii="Arial" w:hAnsi="Arial" w:cs="Arial"/>
          <w:sz w:val="24"/>
          <w:szCs w:val="24"/>
        </w:rPr>
        <w:t>)</w:t>
      </w:r>
      <w:r w:rsidR="00203555" w:rsidRPr="0017596C">
        <w:rPr>
          <w:rFonts w:ascii="Arial" w:hAnsi="Arial" w:cs="Arial"/>
          <w:sz w:val="24"/>
          <w:szCs w:val="24"/>
        </w:rPr>
        <w:t xml:space="preserve">. </w:t>
      </w:r>
      <w:r w:rsidRPr="0041236A">
        <w:rPr>
          <w:rFonts w:ascii="Arial" w:hAnsi="Arial" w:cs="Arial"/>
          <w:sz w:val="24"/>
          <w:szCs w:val="24"/>
        </w:rPr>
        <w:t xml:space="preserve">Both Lavernock Point and Felixkirk </w:t>
      </w:r>
      <w:r w:rsidR="007D7E01" w:rsidRPr="0041236A">
        <w:rPr>
          <w:rFonts w:ascii="Arial" w:hAnsi="Arial" w:cs="Arial"/>
          <w:sz w:val="24"/>
          <w:szCs w:val="24"/>
        </w:rPr>
        <w:t>are at the interface between</w:t>
      </w:r>
      <w:r w:rsidRPr="0041236A">
        <w:rPr>
          <w:rFonts w:ascii="Arial" w:hAnsi="Arial" w:cs="Arial"/>
          <w:sz w:val="24"/>
          <w:szCs w:val="24"/>
        </w:rPr>
        <w:t xml:space="preserve"> the subtropical Tethyan and rath</w:t>
      </w:r>
      <w:r w:rsidR="007D7E01" w:rsidRPr="0041236A">
        <w:rPr>
          <w:rFonts w:ascii="Arial" w:hAnsi="Arial" w:cs="Arial"/>
          <w:sz w:val="24"/>
          <w:szCs w:val="24"/>
        </w:rPr>
        <w:t>er colder Boreal marine province</w:t>
      </w:r>
      <w:r w:rsidRPr="0041236A">
        <w:rPr>
          <w:rFonts w:ascii="Arial" w:hAnsi="Arial" w:cs="Arial"/>
          <w:sz w:val="24"/>
          <w:szCs w:val="24"/>
        </w:rPr>
        <w:t xml:space="preserve">s (Cope </w:t>
      </w:r>
      <w:r w:rsidR="0087634B">
        <w:rPr>
          <w:rFonts w:ascii="Arial" w:hAnsi="Arial" w:cs="Arial"/>
          <w:sz w:val="24"/>
          <w:szCs w:val="24"/>
        </w:rPr>
        <w:t xml:space="preserve">et al., </w:t>
      </w:r>
      <w:r w:rsidRPr="0041236A">
        <w:rPr>
          <w:rFonts w:ascii="Arial" w:hAnsi="Arial" w:cs="Arial"/>
          <w:sz w:val="24"/>
          <w:szCs w:val="24"/>
        </w:rPr>
        <w:t xml:space="preserve">1980; Bradshaw </w:t>
      </w:r>
      <w:r w:rsidR="0087634B">
        <w:rPr>
          <w:rFonts w:ascii="Arial" w:hAnsi="Arial" w:cs="Arial"/>
          <w:sz w:val="24"/>
          <w:szCs w:val="24"/>
        </w:rPr>
        <w:t xml:space="preserve">et al., </w:t>
      </w:r>
      <w:r w:rsidRPr="0041236A">
        <w:rPr>
          <w:rFonts w:ascii="Arial" w:hAnsi="Arial" w:cs="Arial"/>
          <w:sz w:val="24"/>
          <w:szCs w:val="24"/>
        </w:rPr>
        <w:t>1992). The Cleveland Basin was con</w:t>
      </w:r>
      <w:r w:rsidR="007D7E01" w:rsidRPr="0041236A">
        <w:rPr>
          <w:rFonts w:ascii="Arial" w:hAnsi="Arial" w:cs="Arial"/>
          <w:sz w:val="24"/>
          <w:szCs w:val="24"/>
        </w:rPr>
        <w:t>nected to the North Sea Basin via</w:t>
      </w:r>
      <w:r w:rsidR="00A92C1B">
        <w:rPr>
          <w:rFonts w:ascii="Arial" w:hAnsi="Arial" w:cs="Arial"/>
          <w:sz w:val="24"/>
          <w:szCs w:val="24"/>
        </w:rPr>
        <w:t xml:space="preserve"> the Sole Pit Basin (Zei</w:t>
      </w:r>
      <w:r w:rsidRPr="0041236A">
        <w:rPr>
          <w:rFonts w:ascii="Arial" w:hAnsi="Arial" w:cs="Arial"/>
          <w:sz w:val="24"/>
          <w:szCs w:val="24"/>
        </w:rPr>
        <w:t>gler, 1982) and underwent higher sedimentation rates than the East Midlands Shelf to the south (Kent, 1974).</w:t>
      </w:r>
      <w:r w:rsidR="000C0C0C" w:rsidRPr="0041236A">
        <w:rPr>
          <w:rFonts w:ascii="Arial" w:hAnsi="Arial" w:cs="Arial"/>
          <w:sz w:val="24"/>
          <w:szCs w:val="24"/>
        </w:rPr>
        <w:t xml:space="preserve"> Felixkirk was drilled by the </w:t>
      </w:r>
      <w:r w:rsidR="00763391" w:rsidRPr="0041236A">
        <w:rPr>
          <w:rFonts w:ascii="Arial" w:hAnsi="Arial" w:cs="Arial"/>
          <w:sz w:val="24"/>
          <w:szCs w:val="24"/>
        </w:rPr>
        <w:t xml:space="preserve">British Geological Survey </w:t>
      </w:r>
      <w:r w:rsidR="000C0C0C" w:rsidRPr="0041236A">
        <w:rPr>
          <w:rFonts w:ascii="Arial" w:hAnsi="Arial" w:cs="Arial"/>
          <w:sz w:val="24"/>
          <w:szCs w:val="24"/>
        </w:rPr>
        <w:t xml:space="preserve">in 1982 as a stratigraphic borehole to examine the succession from the </w:t>
      </w:r>
      <w:r w:rsidR="00E6000F">
        <w:rPr>
          <w:rFonts w:ascii="Arial" w:hAnsi="Arial" w:cs="Arial"/>
          <w:sz w:val="24"/>
          <w:szCs w:val="24"/>
        </w:rPr>
        <w:t>L</w:t>
      </w:r>
      <w:r w:rsidR="00E6000F" w:rsidRPr="0041236A">
        <w:rPr>
          <w:rFonts w:ascii="Arial" w:hAnsi="Arial" w:cs="Arial"/>
          <w:sz w:val="24"/>
          <w:szCs w:val="24"/>
        </w:rPr>
        <w:t xml:space="preserve">ate </w:t>
      </w:r>
      <w:r w:rsidR="000C0C0C" w:rsidRPr="0041236A">
        <w:rPr>
          <w:rFonts w:ascii="Arial" w:hAnsi="Arial" w:cs="Arial"/>
          <w:sz w:val="24"/>
          <w:szCs w:val="24"/>
        </w:rPr>
        <w:t xml:space="preserve">Triassic (Rhaetian) Penarth Group to the earliest Jurassic (Hettangian) Lias Group (Powell </w:t>
      </w:r>
      <w:r w:rsidR="0087634B">
        <w:rPr>
          <w:rFonts w:ascii="Arial" w:hAnsi="Arial" w:cs="Arial"/>
          <w:sz w:val="24"/>
          <w:szCs w:val="24"/>
        </w:rPr>
        <w:t xml:space="preserve">et al., </w:t>
      </w:r>
      <w:r w:rsidR="000C0C0C" w:rsidRPr="0041236A">
        <w:rPr>
          <w:rFonts w:ascii="Arial" w:hAnsi="Arial" w:cs="Arial"/>
          <w:sz w:val="24"/>
          <w:szCs w:val="24"/>
        </w:rPr>
        <w:t>1992).</w:t>
      </w:r>
    </w:p>
    <w:p w14:paraId="659A642C" w14:textId="52984690" w:rsidR="0007337B" w:rsidRPr="0041236A" w:rsidRDefault="000C0C0C">
      <w:pPr>
        <w:spacing w:line="480" w:lineRule="auto"/>
        <w:ind w:firstLine="720"/>
        <w:jc w:val="both"/>
        <w:rPr>
          <w:rFonts w:ascii="Arial" w:hAnsi="Arial" w:cs="Arial"/>
          <w:sz w:val="24"/>
          <w:szCs w:val="24"/>
        </w:rPr>
      </w:pPr>
      <w:r w:rsidRPr="0041236A">
        <w:rPr>
          <w:rFonts w:ascii="Arial" w:hAnsi="Arial" w:cs="Arial"/>
          <w:sz w:val="24"/>
          <w:szCs w:val="24"/>
        </w:rPr>
        <w:t xml:space="preserve">The base of the borehole </w:t>
      </w:r>
      <w:r w:rsidR="00FE24EB" w:rsidRPr="0041236A">
        <w:rPr>
          <w:rFonts w:ascii="Arial" w:hAnsi="Arial" w:cs="Arial"/>
          <w:sz w:val="24"/>
          <w:szCs w:val="24"/>
        </w:rPr>
        <w:t xml:space="preserve">recovered </w:t>
      </w:r>
      <w:r w:rsidRPr="0041236A">
        <w:rPr>
          <w:rFonts w:ascii="Arial" w:hAnsi="Arial" w:cs="Arial"/>
          <w:sz w:val="24"/>
          <w:szCs w:val="24"/>
        </w:rPr>
        <w:t>the Westbury Formation of the Late Triassic (Rhaetian) Penarth Group, overlain by the Lilstock Formation</w:t>
      </w:r>
      <w:r w:rsidR="00511CC1">
        <w:rPr>
          <w:rFonts w:ascii="Arial" w:hAnsi="Arial" w:cs="Arial"/>
          <w:sz w:val="24"/>
          <w:szCs w:val="24"/>
        </w:rPr>
        <w:t xml:space="preserve"> and </w:t>
      </w:r>
      <w:r w:rsidRPr="0041236A">
        <w:rPr>
          <w:rFonts w:ascii="Arial" w:hAnsi="Arial" w:cs="Arial"/>
          <w:sz w:val="24"/>
          <w:szCs w:val="24"/>
        </w:rPr>
        <w:t xml:space="preserve">Lias Group (Ivimey-Cook and Powell, 1991). As at Lavernock </w:t>
      </w:r>
      <w:r w:rsidR="00A40FE0" w:rsidRPr="0041236A">
        <w:rPr>
          <w:rFonts w:ascii="Arial" w:hAnsi="Arial" w:cs="Arial"/>
          <w:sz w:val="24"/>
          <w:szCs w:val="24"/>
        </w:rPr>
        <w:t>P</w:t>
      </w:r>
      <w:r w:rsidRPr="0041236A">
        <w:rPr>
          <w:rFonts w:ascii="Arial" w:hAnsi="Arial" w:cs="Arial"/>
          <w:sz w:val="24"/>
          <w:szCs w:val="24"/>
        </w:rPr>
        <w:t>oint, the</w:t>
      </w:r>
      <w:r w:rsidR="00210A02" w:rsidRPr="0041236A">
        <w:rPr>
          <w:rFonts w:ascii="Arial" w:hAnsi="Arial" w:cs="Arial"/>
          <w:sz w:val="24"/>
          <w:szCs w:val="24"/>
        </w:rPr>
        <w:t xml:space="preserve"> Westbury Formation comprises dark grey, silty shales containing an assemblage of marine bivalve fossil</w:t>
      </w:r>
      <w:r w:rsidR="004A5905">
        <w:rPr>
          <w:rFonts w:ascii="Arial" w:hAnsi="Arial" w:cs="Arial"/>
          <w:sz w:val="24"/>
          <w:szCs w:val="24"/>
        </w:rPr>
        <w:t>s</w:t>
      </w:r>
      <w:r w:rsidR="00210A02" w:rsidRPr="0041236A">
        <w:rPr>
          <w:rFonts w:ascii="Arial" w:hAnsi="Arial" w:cs="Arial"/>
          <w:sz w:val="24"/>
          <w:szCs w:val="24"/>
        </w:rPr>
        <w:t xml:space="preserve"> and benthic fauna along with fish fragments and coprolites. The Lilstock Formation was widely reported to be represented by only the Cotham Member in this northern region of England, </w:t>
      </w:r>
      <w:r w:rsidR="009172BE" w:rsidRPr="0041236A">
        <w:rPr>
          <w:rFonts w:ascii="Arial" w:hAnsi="Arial" w:cs="Arial"/>
          <w:sz w:val="24"/>
          <w:szCs w:val="24"/>
        </w:rPr>
        <w:t>which consists of grey-green ‘soapy’ calcareous mud</w:t>
      </w:r>
      <w:r w:rsidR="007D7E01" w:rsidRPr="0041236A">
        <w:rPr>
          <w:rFonts w:ascii="Arial" w:hAnsi="Arial" w:cs="Arial"/>
          <w:sz w:val="24"/>
          <w:szCs w:val="24"/>
        </w:rPr>
        <w:t xml:space="preserve">stone containing layers of </w:t>
      </w:r>
      <w:r w:rsidR="009172BE" w:rsidRPr="0041236A">
        <w:rPr>
          <w:rFonts w:ascii="Arial" w:hAnsi="Arial" w:cs="Arial"/>
          <w:sz w:val="24"/>
          <w:szCs w:val="24"/>
        </w:rPr>
        <w:t>a single species of bi</w:t>
      </w:r>
      <w:r w:rsidR="001D13A9" w:rsidRPr="0041236A">
        <w:rPr>
          <w:rFonts w:ascii="Arial" w:hAnsi="Arial" w:cs="Arial"/>
          <w:sz w:val="24"/>
          <w:szCs w:val="24"/>
        </w:rPr>
        <w:t>valve along with fish fragments (Benfield and Warrington, 1988).</w:t>
      </w:r>
      <w:r w:rsidR="009172BE" w:rsidRPr="0041236A">
        <w:rPr>
          <w:rFonts w:ascii="Arial" w:hAnsi="Arial" w:cs="Arial"/>
          <w:sz w:val="24"/>
          <w:szCs w:val="24"/>
        </w:rPr>
        <w:t xml:space="preserve"> No</w:t>
      </w:r>
      <w:r w:rsidR="00210A02" w:rsidRPr="0041236A">
        <w:rPr>
          <w:rFonts w:ascii="Arial" w:hAnsi="Arial" w:cs="Arial"/>
          <w:sz w:val="24"/>
          <w:szCs w:val="24"/>
        </w:rPr>
        <w:t xml:space="preserve"> micritic porcellaneous limestones </w:t>
      </w:r>
      <w:r w:rsidR="009172BE" w:rsidRPr="0041236A">
        <w:rPr>
          <w:rFonts w:ascii="Arial" w:hAnsi="Arial" w:cs="Arial"/>
          <w:sz w:val="24"/>
          <w:szCs w:val="24"/>
        </w:rPr>
        <w:t xml:space="preserve">which typify the Langport Member in South Wales, SW England or in the Midlands </w:t>
      </w:r>
      <w:r w:rsidR="00210A02" w:rsidRPr="0041236A">
        <w:rPr>
          <w:rFonts w:ascii="Arial" w:hAnsi="Arial" w:cs="Arial"/>
          <w:sz w:val="24"/>
          <w:szCs w:val="24"/>
        </w:rPr>
        <w:t xml:space="preserve">were recognised </w:t>
      </w:r>
      <w:r w:rsidR="009172BE" w:rsidRPr="0041236A">
        <w:rPr>
          <w:rFonts w:ascii="Arial" w:hAnsi="Arial" w:cs="Arial"/>
          <w:sz w:val="24"/>
          <w:szCs w:val="24"/>
        </w:rPr>
        <w:t>above the Cotham Member at Felixkirk</w:t>
      </w:r>
      <w:r w:rsidR="001D13A9" w:rsidRPr="0041236A">
        <w:rPr>
          <w:rFonts w:ascii="Arial" w:hAnsi="Arial" w:cs="Arial"/>
          <w:sz w:val="24"/>
          <w:szCs w:val="24"/>
        </w:rPr>
        <w:t xml:space="preserve"> (</w:t>
      </w:r>
      <w:r w:rsidR="00210A02" w:rsidRPr="0041236A">
        <w:rPr>
          <w:rFonts w:ascii="Arial" w:hAnsi="Arial" w:cs="Arial"/>
          <w:sz w:val="24"/>
          <w:szCs w:val="24"/>
        </w:rPr>
        <w:t xml:space="preserve">Ivimey-Cook and Powell, 1991). </w:t>
      </w:r>
      <w:r w:rsidR="009172BE" w:rsidRPr="0041236A">
        <w:rPr>
          <w:rFonts w:ascii="Arial" w:hAnsi="Arial" w:cs="Arial"/>
          <w:sz w:val="24"/>
          <w:szCs w:val="24"/>
        </w:rPr>
        <w:t xml:space="preserve">Powell (1984) categorised the locally shelly calcareous mudstones above the Cotham </w:t>
      </w:r>
      <w:r w:rsidR="009172BE" w:rsidRPr="0041236A">
        <w:rPr>
          <w:rFonts w:ascii="Arial" w:hAnsi="Arial" w:cs="Arial"/>
          <w:sz w:val="24"/>
          <w:szCs w:val="24"/>
        </w:rPr>
        <w:lastRenderedPageBreak/>
        <w:t xml:space="preserve">Member as the basal part of the Redcar Mudstone Formation </w:t>
      </w:r>
      <w:r w:rsidR="001D13A9" w:rsidRPr="0041236A">
        <w:rPr>
          <w:rFonts w:ascii="Arial" w:hAnsi="Arial" w:cs="Arial"/>
          <w:sz w:val="24"/>
          <w:szCs w:val="24"/>
        </w:rPr>
        <w:t xml:space="preserve">(Lias Group) due to their lithological similarity with the basal Lias Group, constrained biostratigraphically </w:t>
      </w:r>
      <w:r w:rsidR="00825819" w:rsidRPr="0041236A">
        <w:rPr>
          <w:rFonts w:ascii="Arial" w:hAnsi="Arial" w:cs="Arial"/>
          <w:sz w:val="24"/>
          <w:szCs w:val="24"/>
        </w:rPr>
        <w:t>to be</w:t>
      </w:r>
      <w:r w:rsidR="007D7E01" w:rsidRPr="0041236A">
        <w:rPr>
          <w:rFonts w:ascii="Arial" w:hAnsi="Arial" w:cs="Arial"/>
          <w:sz w:val="24"/>
          <w:szCs w:val="24"/>
        </w:rPr>
        <w:t xml:space="preserve"> latest Rhaetian age, correlating</w:t>
      </w:r>
      <w:r w:rsidR="001D13A9" w:rsidRPr="0041236A">
        <w:rPr>
          <w:rFonts w:ascii="Arial" w:hAnsi="Arial" w:cs="Arial"/>
          <w:sz w:val="24"/>
          <w:szCs w:val="24"/>
        </w:rPr>
        <w:t xml:space="preserve"> with the equivalent beds of the Acklam Borehole further south in the Clev</w:t>
      </w:r>
      <w:r w:rsidR="0007337B" w:rsidRPr="0041236A">
        <w:rPr>
          <w:rFonts w:ascii="Arial" w:hAnsi="Arial" w:cs="Arial"/>
          <w:sz w:val="24"/>
          <w:szCs w:val="24"/>
        </w:rPr>
        <w:t>e</w:t>
      </w:r>
      <w:r w:rsidR="001D13A9" w:rsidRPr="0041236A">
        <w:rPr>
          <w:rFonts w:ascii="Arial" w:hAnsi="Arial" w:cs="Arial"/>
          <w:sz w:val="24"/>
          <w:szCs w:val="24"/>
        </w:rPr>
        <w:t xml:space="preserve">land Basin (Gaunt </w:t>
      </w:r>
      <w:r w:rsidR="0087634B">
        <w:rPr>
          <w:rFonts w:ascii="Arial" w:hAnsi="Arial" w:cs="Arial"/>
          <w:sz w:val="24"/>
          <w:szCs w:val="24"/>
        </w:rPr>
        <w:t xml:space="preserve">et al., </w:t>
      </w:r>
      <w:r w:rsidR="001D13A9" w:rsidRPr="0041236A">
        <w:rPr>
          <w:rFonts w:ascii="Arial" w:hAnsi="Arial" w:cs="Arial"/>
          <w:sz w:val="24"/>
          <w:szCs w:val="24"/>
        </w:rPr>
        <w:t xml:space="preserve">1980). </w:t>
      </w:r>
      <w:r w:rsidR="0007337B" w:rsidRPr="0041236A">
        <w:rPr>
          <w:rFonts w:ascii="Arial" w:hAnsi="Arial" w:cs="Arial"/>
          <w:sz w:val="24"/>
          <w:szCs w:val="24"/>
        </w:rPr>
        <w:t xml:space="preserve">Our Felixkirk biomarker results provide further late Rhaetian age control </w:t>
      </w:r>
      <w:r w:rsidR="00E6000F" w:rsidRPr="0017596C">
        <w:rPr>
          <w:rFonts w:ascii="Arial" w:hAnsi="Arial" w:cs="Arial"/>
          <w:sz w:val="24"/>
          <w:szCs w:val="24"/>
        </w:rPr>
        <w:t>(</w:t>
      </w:r>
      <w:r w:rsidR="0017596C" w:rsidRPr="0017596C">
        <w:rPr>
          <w:rFonts w:ascii="Arial" w:hAnsi="Arial" w:cs="Arial"/>
          <w:sz w:val="24"/>
          <w:szCs w:val="24"/>
        </w:rPr>
        <w:t>S</w:t>
      </w:r>
      <w:r w:rsidR="0007337B" w:rsidRPr="0017596C">
        <w:rPr>
          <w:rFonts w:ascii="Arial" w:hAnsi="Arial" w:cs="Arial"/>
          <w:sz w:val="24"/>
          <w:szCs w:val="24"/>
        </w:rPr>
        <w:t>ection 3.4</w:t>
      </w:r>
      <w:r w:rsidR="00E6000F" w:rsidRPr="00BA1FCA">
        <w:rPr>
          <w:rFonts w:ascii="Arial" w:hAnsi="Arial" w:cs="Arial"/>
          <w:sz w:val="24"/>
          <w:szCs w:val="24"/>
        </w:rPr>
        <w:t>)</w:t>
      </w:r>
      <w:r w:rsidR="00D36E50" w:rsidRPr="00BA1FCA">
        <w:rPr>
          <w:rFonts w:ascii="Arial" w:hAnsi="Arial" w:cs="Arial"/>
          <w:sz w:val="24"/>
          <w:szCs w:val="24"/>
        </w:rPr>
        <w:t>.</w:t>
      </w:r>
      <w:r w:rsidR="0007337B" w:rsidRPr="00BA1FCA">
        <w:rPr>
          <w:rFonts w:ascii="Arial" w:hAnsi="Arial" w:cs="Arial"/>
          <w:sz w:val="24"/>
          <w:szCs w:val="24"/>
        </w:rPr>
        <w:t xml:space="preserve"> </w:t>
      </w:r>
      <w:r w:rsidR="003F639E" w:rsidRPr="00BA1FCA">
        <w:rPr>
          <w:rFonts w:ascii="Arial" w:hAnsi="Arial" w:cs="Arial"/>
          <w:sz w:val="24"/>
          <w:szCs w:val="24"/>
        </w:rPr>
        <w:t xml:space="preserve">Due to lithological changes </w:t>
      </w:r>
      <w:r w:rsidR="00A47C05" w:rsidRPr="00BA1FCA">
        <w:rPr>
          <w:rFonts w:ascii="Arial" w:hAnsi="Arial" w:cs="Arial"/>
          <w:sz w:val="24"/>
          <w:szCs w:val="24"/>
        </w:rPr>
        <w:t>and low TOC</w:t>
      </w:r>
      <w:r w:rsidR="003F639E" w:rsidRPr="00BA1FCA">
        <w:rPr>
          <w:rFonts w:ascii="Arial" w:hAnsi="Arial" w:cs="Arial"/>
          <w:sz w:val="24"/>
          <w:szCs w:val="24"/>
        </w:rPr>
        <w:t>, we identified the unit between 287.18 and 288.87 m as representative of the Langport Member</w:t>
      </w:r>
      <w:r w:rsidR="008752E3" w:rsidRPr="00BA1FCA">
        <w:rPr>
          <w:rFonts w:ascii="Arial" w:hAnsi="Arial" w:cs="Arial"/>
          <w:sz w:val="24"/>
          <w:szCs w:val="24"/>
        </w:rPr>
        <w:t>, and the TOC-rich</w:t>
      </w:r>
      <w:r w:rsidR="002A6F65">
        <w:rPr>
          <w:rFonts w:ascii="Arial" w:hAnsi="Arial" w:cs="Arial"/>
          <w:sz w:val="24"/>
          <w:szCs w:val="24"/>
        </w:rPr>
        <w:t xml:space="preserve"> mudstone</w:t>
      </w:r>
      <w:r w:rsidR="008752E3" w:rsidRPr="00BA1FCA">
        <w:rPr>
          <w:rFonts w:ascii="Arial" w:hAnsi="Arial" w:cs="Arial"/>
          <w:sz w:val="24"/>
          <w:szCs w:val="24"/>
        </w:rPr>
        <w:t xml:space="preserve"> unit</w:t>
      </w:r>
      <w:r w:rsidR="002A6F65">
        <w:rPr>
          <w:rFonts w:ascii="Arial" w:hAnsi="Arial" w:cs="Arial"/>
          <w:sz w:val="24"/>
          <w:szCs w:val="24"/>
        </w:rPr>
        <w:t>s</w:t>
      </w:r>
      <w:r w:rsidR="008752E3" w:rsidRPr="00BA1FCA">
        <w:rPr>
          <w:rFonts w:ascii="Arial" w:hAnsi="Arial" w:cs="Arial"/>
          <w:sz w:val="24"/>
          <w:szCs w:val="24"/>
        </w:rPr>
        <w:t xml:space="preserve"> above 287.18 m as representative of the Redcar Mudstone Formation</w:t>
      </w:r>
      <w:r w:rsidR="003F639E" w:rsidRPr="00BA1FCA">
        <w:rPr>
          <w:rFonts w:ascii="Arial" w:hAnsi="Arial" w:cs="Arial"/>
          <w:sz w:val="24"/>
          <w:szCs w:val="24"/>
        </w:rPr>
        <w:t xml:space="preserve"> (Figures 3,</w:t>
      </w:r>
      <w:r w:rsidR="00511CC1">
        <w:rPr>
          <w:rFonts w:ascii="Arial" w:hAnsi="Arial" w:cs="Arial"/>
          <w:sz w:val="24"/>
          <w:szCs w:val="24"/>
        </w:rPr>
        <w:t xml:space="preserve"> </w:t>
      </w:r>
      <w:r w:rsidR="003F639E" w:rsidRPr="00BA1FCA">
        <w:rPr>
          <w:rFonts w:ascii="Arial" w:hAnsi="Arial" w:cs="Arial"/>
          <w:sz w:val="24"/>
          <w:szCs w:val="24"/>
        </w:rPr>
        <w:t>4,</w:t>
      </w:r>
      <w:r w:rsidR="00511CC1">
        <w:rPr>
          <w:rFonts w:ascii="Arial" w:hAnsi="Arial" w:cs="Arial"/>
          <w:sz w:val="24"/>
          <w:szCs w:val="24"/>
        </w:rPr>
        <w:t xml:space="preserve"> </w:t>
      </w:r>
      <w:r w:rsidR="003F639E" w:rsidRPr="00BA1FCA">
        <w:rPr>
          <w:rFonts w:ascii="Arial" w:hAnsi="Arial" w:cs="Arial"/>
          <w:sz w:val="24"/>
          <w:szCs w:val="24"/>
        </w:rPr>
        <w:t>5 and 6).</w:t>
      </w:r>
      <w:r w:rsidR="00511CC1">
        <w:rPr>
          <w:rFonts w:ascii="Arial" w:hAnsi="Arial" w:cs="Arial"/>
          <w:sz w:val="24"/>
          <w:szCs w:val="24"/>
        </w:rPr>
        <w:t xml:space="preserve"> </w:t>
      </w:r>
      <w:r w:rsidR="001D13A9" w:rsidRPr="0041236A">
        <w:rPr>
          <w:rFonts w:ascii="Arial" w:hAnsi="Arial" w:cs="Arial"/>
          <w:sz w:val="24"/>
          <w:szCs w:val="24"/>
        </w:rPr>
        <w:t xml:space="preserve">The </w:t>
      </w:r>
      <w:r w:rsidR="008752E3" w:rsidRPr="00BA1FCA">
        <w:rPr>
          <w:rFonts w:ascii="Arial" w:hAnsi="Arial" w:cs="Arial"/>
          <w:sz w:val="24"/>
          <w:szCs w:val="24"/>
        </w:rPr>
        <w:t xml:space="preserve">Redcar </w:t>
      </w:r>
      <w:r w:rsidR="00BA1FCA" w:rsidRPr="00BA1FCA">
        <w:rPr>
          <w:rFonts w:ascii="Arial" w:hAnsi="Arial" w:cs="Arial"/>
          <w:sz w:val="24"/>
          <w:szCs w:val="24"/>
        </w:rPr>
        <w:t>M</w:t>
      </w:r>
      <w:r w:rsidR="008752E3" w:rsidRPr="00BA1FCA">
        <w:rPr>
          <w:rFonts w:ascii="Arial" w:hAnsi="Arial" w:cs="Arial"/>
          <w:sz w:val="24"/>
          <w:szCs w:val="24"/>
        </w:rPr>
        <w:t xml:space="preserve">udstone Formation </w:t>
      </w:r>
      <w:r w:rsidR="00511CC1">
        <w:rPr>
          <w:rFonts w:ascii="Arial" w:hAnsi="Arial" w:cs="Arial"/>
          <w:sz w:val="24"/>
          <w:szCs w:val="24"/>
        </w:rPr>
        <w:t>has</w:t>
      </w:r>
      <w:r w:rsidR="00511CC1" w:rsidRPr="0041236A">
        <w:rPr>
          <w:rFonts w:ascii="Arial" w:hAnsi="Arial" w:cs="Arial"/>
          <w:sz w:val="24"/>
          <w:szCs w:val="24"/>
        </w:rPr>
        <w:t xml:space="preserve"> </w:t>
      </w:r>
      <w:r w:rsidR="0007337B" w:rsidRPr="0041236A">
        <w:rPr>
          <w:rFonts w:ascii="Arial" w:hAnsi="Arial" w:cs="Arial"/>
          <w:sz w:val="24"/>
          <w:szCs w:val="24"/>
        </w:rPr>
        <w:t xml:space="preserve">a similar lithology to that exposed in outcrops across England and Wales: a relatively thin bed of fissile paper shales overlain by alternate limestones and mudstones </w:t>
      </w:r>
      <w:r w:rsidR="004A5905">
        <w:rPr>
          <w:rFonts w:ascii="Arial" w:hAnsi="Arial" w:cs="Arial"/>
          <w:sz w:val="24"/>
          <w:szCs w:val="24"/>
        </w:rPr>
        <w:t>which</w:t>
      </w:r>
      <w:r w:rsidR="0007337B" w:rsidRPr="0041236A">
        <w:rPr>
          <w:rFonts w:ascii="Arial" w:hAnsi="Arial" w:cs="Arial"/>
          <w:sz w:val="24"/>
          <w:szCs w:val="24"/>
        </w:rPr>
        <w:t xml:space="preserve"> contain a fully marine faunal assemblage.</w:t>
      </w:r>
    </w:p>
    <w:p w14:paraId="53F6D84D" w14:textId="77777777" w:rsidR="00D81F71" w:rsidRPr="0041236A" w:rsidRDefault="00D81F71" w:rsidP="00A063A5">
      <w:pPr>
        <w:spacing w:line="480" w:lineRule="auto"/>
        <w:jc w:val="both"/>
        <w:rPr>
          <w:rFonts w:ascii="Arial" w:hAnsi="Arial" w:cs="Arial"/>
          <w:sz w:val="24"/>
          <w:szCs w:val="24"/>
        </w:rPr>
      </w:pPr>
    </w:p>
    <w:p w14:paraId="3BFF667A" w14:textId="1E396832" w:rsidR="00D81F71" w:rsidRPr="00D81F71" w:rsidRDefault="00DE604C" w:rsidP="00D81F71">
      <w:pPr>
        <w:pStyle w:val="ListParagraph"/>
        <w:numPr>
          <w:ilvl w:val="0"/>
          <w:numId w:val="8"/>
        </w:numPr>
        <w:spacing w:line="480" w:lineRule="auto"/>
        <w:jc w:val="both"/>
        <w:rPr>
          <w:rFonts w:ascii="Arial" w:hAnsi="Arial" w:cs="Arial"/>
          <w:sz w:val="24"/>
          <w:szCs w:val="24"/>
        </w:rPr>
      </w:pPr>
      <w:r>
        <w:rPr>
          <w:rFonts w:ascii="Arial" w:hAnsi="Arial" w:cs="Arial"/>
          <w:b/>
          <w:sz w:val="24"/>
          <w:szCs w:val="24"/>
        </w:rPr>
        <w:t xml:space="preserve"> </w:t>
      </w:r>
      <w:r w:rsidR="00CC4343" w:rsidRPr="0041236A">
        <w:rPr>
          <w:rFonts w:ascii="Arial" w:hAnsi="Arial" w:cs="Arial"/>
          <w:b/>
          <w:sz w:val="24"/>
          <w:szCs w:val="24"/>
        </w:rPr>
        <w:t>Materials and methods</w:t>
      </w:r>
    </w:p>
    <w:p w14:paraId="686B5114" w14:textId="119128A8" w:rsidR="00BA0BB7" w:rsidRPr="000725ED" w:rsidRDefault="00B267FF" w:rsidP="00A063A5">
      <w:pPr>
        <w:spacing w:line="480" w:lineRule="auto"/>
        <w:jc w:val="both"/>
        <w:rPr>
          <w:rFonts w:ascii="Arial" w:hAnsi="Arial" w:cs="Arial"/>
          <w:i/>
          <w:sz w:val="24"/>
          <w:szCs w:val="24"/>
        </w:rPr>
      </w:pPr>
      <w:r w:rsidRPr="000725ED">
        <w:rPr>
          <w:rFonts w:ascii="Arial" w:hAnsi="Arial" w:cs="Arial"/>
          <w:i/>
          <w:sz w:val="24"/>
          <w:szCs w:val="24"/>
        </w:rPr>
        <w:t>2.1 Sample collection and preparation</w:t>
      </w:r>
      <w:r w:rsidR="00876395" w:rsidRPr="000725ED">
        <w:rPr>
          <w:rFonts w:ascii="Arial" w:hAnsi="Arial" w:cs="Arial"/>
          <w:i/>
          <w:sz w:val="24"/>
          <w:szCs w:val="24"/>
        </w:rPr>
        <w:t xml:space="preserve"> </w:t>
      </w:r>
    </w:p>
    <w:p w14:paraId="61C71734" w14:textId="1458FC7F" w:rsidR="00876395" w:rsidRDefault="00876395" w:rsidP="00A063A5">
      <w:pPr>
        <w:spacing w:line="480" w:lineRule="auto"/>
        <w:jc w:val="both"/>
        <w:rPr>
          <w:rFonts w:ascii="Arial" w:hAnsi="Arial" w:cs="Arial"/>
          <w:sz w:val="24"/>
          <w:szCs w:val="24"/>
        </w:rPr>
      </w:pPr>
      <w:r w:rsidRPr="0041236A">
        <w:rPr>
          <w:rFonts w:ascii="Arial" w:hAnsi="Arial" w:cs="Arial"/>
          <w:sz w:val="24"/>
          <w:szCs w:val="24"/>
        </w:rPr>
        <w:t xml:space="preserve">High resolution sampling was conducted every </w:t>
      </w:r>
      <w:r w:rsidR="00D36E50" w:rsidRPr="0041236A">
        <w:rPr>
          <w:rFonts w:ascii="Arial" w:hAnsi="Arial" w:cs="Arial"/>
          <w:sz w:val="24"/>
          <w:szCs w:val="24"/>
        </w:rPr>
        <w:t>40</w:t>
      </w:r>
      <w:r w:rsidRPr="0041236A">
        <w:rPr>
          <w:rFonts w:ascii="Arial" w:hAnsi="Arial" w:cs="Arial"/>
          <w:sz w:val="24"/>
          <w:szCs w:val="24"/>
        </w:rPr>
        <w:t xml:space="preserve"> </w:t>
      </w:r>
      <w:r w:rsidR="00D36E50" w:rsidRPr="0041236A">
        <w:rPr>
          <w:rFonts w:ascii="Arial" w:hAnsi="Arial" w:cs="Arial"/>
          <w:sz w:val="24"/>
          <w:szCs w:val="24"/>
        </w:rPr>
        <w:t xml:space="preserve">cm </w:t>
      </w:r>
      <w:r w:rsidR="00BA0BB7" w:rsidRPr="0041236A">
        <w:rPr>
          <w:rFonts w:ascii="Arial" w:hAnsi="Arial" w:cs="Arial"/>
          <w:sz w:val="24"/>
          <w:szCs w:val="24"/>
        </w:rPr>
        <w:t xml:space="preserve">or less </w:t>
      </w:r>
      <w:r w:rsidRPr="0041236A">
        <w:rPr>
          <w:rFonts w:ascii="Arial" w:hAnsi="Arial" w:cs="Arial"/>
          <w:sz w:val="24"/>
          <w:szCs w:val="24"/>
        </w:rPr>
        <w:t xml:space="preserve">through the end-Triassic interval </w:t>
      </w:r>
      <w:r w:rsidR="00E6000F">
        <w:rPr>
          <w:rFonts w:ascii="Arial" w:hAnsi="Arial" w:cs="Arial"/>
          <w:sz w:val="24"/>
          <w:szCs w:val="24"/>
        </w:rPr>
        <w:t>in</w:t>
      </w:r>
      <w:r w:rsidR="00E6000F" w:rsidRPr="0041236A">
        <w:rPr>
          <w:rFonts w:ascii="Arial" w:hAnsi="Arial" w:cs="Arial"/>
          <w:sz w:val="24"/>
          <w:szCs w:val="24"/>
        </w:rPr>
        <w:t xml:space="preserve"> </w:t>
      </w:r>
      <w:r w:rsidRPr="0041236A">
        <w:rPr>
          <w:rFonts w:ascii="Arial" w:hAnsi="Arial" w:cs="Arial"/>
          <w:sz w:val="24"/>
          <w:szCs w:val="24"/>
        </w:rPr>
        <w:t>the Felixkirk Borehole (SE48 NE/2) from the British Geological Survey, Keyworth, UK. The outer rims of samples were trimmed with a saw, and the interi</w:t>
      </w:r>
      <w:r w:rsidR="007D7E01" w:rsidRPr="0041236A">
        <w:rPr>
          <w:rFonts w:ascii="Arial" w:hAnsi="Arial" w:cs="Arial"/>
          <w:sz w:val="24"/>
          <w:szCs w:val="24"/>
        </w:rPr>
        <w:t>ors finely powdered using a bench</w:t>
      </w:r>
      <w:r w:rsidRPr="0041236A">
        <w:rPr>
          <w:rFonts w:ascii="Arial" w:hAnsi="Arial" w:cs="Arial"/>
          <w:sz w:val="24"/>
          <w:szCs w:val="24"/>
        </w:rPr>
        <w:t xml:space="preserve">top IKA-WERKE grinder. </w:t>
      </w:r>
      <w:r w:rsidR="00EF10BE" w:rsidRPr="0041236A">
        <w:rPr>
          <w:rFonts w:ascii="Arial" w:hAnsi="Arial" w:cs="Arial"/>
          <w:sz w:val="24"/>
          <w:szCs w:val="24"/>
        </w:rPr>
        <w:t xml:space="preserve">For </w:t>
      </w:r>
      <w:r w:rsidR="00EA572B">
        <w:rPr>
          <w:rFonts w:ascii="Arial" w:hAnsi="Arial" w:cs="Arial"/>
          <w:sz w:val="24"/>
          <w:szCs w:val="24"/>
        </w:rPr>
        <w:t xml:space="preserve">the </w:t>
      </w:r>
      <w:r w:rsidR="00EF10BE" w:rsidRPr="0041236A">
        <w:rPr>
          <w:rFonts w:ascii="Arial" w:hAnsi="Arial" w:cs="Arial"/>
          <w:sz w:val="24"/>
          <w:szCs w:val="24"/>
        </w:rPr>
        <w:t>Lavernock Point</w:t>
      </w:r>
      <w:r w:rsidR="00D36E50" w:rsidRPr="0041236A">
        <w:rPr>
          <w:rFonts w:ascii="Arial" w:hAnsi="Arial" w:cs="Arial"/>
          <w:sz w:val="24"/>
          <w:szCs w:val="24"/>
        </w:rPr>
        <w:t xml:space="preserve"> outcrop</w:t>
      </w:r>
      <w:r w:rsidR="009F56ED">
        <w:rPr>
          <w:rFonts w:ascii="Arial" w:hAnsi="Arial" w:cs="Arial"/>
          <w:sz w:val="24"/>
          <w:szCs w:val="24"/>
        </w:rPr>
        <w:t xml:space="preserve"> succession</w:t>
      </w:r>
      <w:r w:rsidR="00D36E50" w:rsidRPr="0041236A">
        <w:rPr>
          <w:rFonts w:ascii="Arial" w:hAnsi="Arial" w:cs="Arial"/>
          <w:sz w:val="24"/>
          <w:szCs w:val="24"/>
        </w:rPr>
        <w:t>,</w:t>
      </w:r>
      <w:r w:rsidR="00EF10BE" w:rsidRPr="0041236A">
        <w:rPr>
          <w:rFonts w:ascii="Arial" w:hAnsi="Arial" w:cs="Arial"/>
          <w:sz w:val="24"/>
          <w:szCs w:val="24"/>
        </w:rPr>
        <w:t xml:space="preserve"> sampling was conducted every </w:t>
      </w:r>
      <w:r w:rsidR="007D7E01" w:rsidRPr="0041236A">
        <w:rPr>
          <w:rFonts w:ascii="Arial" w:hAnsi="Arial" w:cs="Arial"/>
          <w:sz w:val="24"/>
          <w:szCs w:val="24"/>
        </w:rPr>
        <w:t>50</w:t>
      </w:r>
      <w:r w:rsidR="00EF10BE" w:rsidRPr="0041236A">
        <w:rPr>
          <w:rFonts w:ascii="Arial" w:hAnsi="Arial" w:cs="Arial"/>
          <w:sz w:val="24"/>
          <w:szCs w:val="24"/>
        </w:rPr>
        <w:t xml:space="preserve"> cm</w:t>
      </w:r>
      <w:r w:rsidR="00D36E50" w:rsidRPr="0041236A">
        <w:rPr>
          <w:rFonts w:ascii="Arial" w:hAnsi="Arial" w:cs="Arial"/>
          <w:sz w:val="24"/>
          <w:szCs w:val="24"/>
        </w:rPr>
        <w:t xml:space="preserve"> or less</w:t>
      </w:r>
      <w:r w:rsidR="00EF10BE" w:rsidRPr="0041236A">
        <w:rPr>
          <w:rFonts w:ascii="Arial" w:hAnsi="Arial" w:cs="Arial"/>
          <w:sz w:val="24"/>
          <w:szCs w:val="24"/>
        </w:rPr>
        <w:t xml:space="preserve">. </w:t>
      </w:r>
      <w:r w:rsidR="00B234EB" w:rsidRPr="0041236A">
        <w:rPr>
          <w:rFonts w:ascii="Arial" w:hAnsi="Arial" w:cs="Arial"/>
          <w:sz w:val="24"/>
          <w:szCs w:val="24"/>
        </w:rPr>
        <w:t xml:space="preserve">All samples were wrapped and stored in aluminium foil that had </w:t>
      </w:r>
      <w:r w:rsidR="00C33B64">
        <w:rPr>
          <w:rFonts w:ascii="Arial" w:hAnsi="Arial" w:cs="Arial"/>
          <w:sz w:val="24"/>
          <w:szCs w:val="24"/>
        </w:rPr>
        <w:t xml:space="preserve">previously </w:t>
      </w:r>
      <w:r w:rsidR="00B234EB" w:rsidRPr="0041236A">
        <w:rPr>
          <w:rFonts w:ascii="Arial" w:hAnsi="Arial" w:cs="Arial"/>
          <w:sz w:val="24"/>
          <w:szCs w:val="24"/>
        </w:rPr>
        <w:t xml:space="preserve">been heated to 400°C to remove any organic contaminants. </w:t>
      </w:r>
      <w:r w:rsidRPr="0041236A">
        <w:rPr>
          <w:rFonts w:ascii="Arial" w:hAnsi="Arial" w:cs="Arial"/>
          <w:sz w:val="24"/>
          <w:szCs w:val="24"/>
        </w:rPr>
        <w:t>All glassware, quartz sand, glass wool and silica gel was</w:t>
      </w:r>
      <w:r w:rsidR="00B234EB" w:rsidRPr="0041236A">
        <w:rPr>
          <w:rFonts w:ascii="Arial" w:hAnsi="Arial" w:cs="Arial"/>
          <w:sz w:val="24"/>
          <w:szCs w:val="24"/>
        </w:rPr>
        <w:t xml:space="preserve"> </w:t>
      </w:r>
      <w:r w:rsidR="00B234EB" w:rsidRPr="0041236A">
        <w:rPr>
          <w:rFonts w:ascii="Arial" w:hAnsi="Arial" w:cs="Arial"/>
          <w:sz w:val="24"/>
          <w:szCs w:val="24"/>
        </w:rPr>
        <w:lastRenderedPageBreak/>
        <w:t>furnaced at 400°</w:t>
      </w:r>
      <w:r w:rsidRPr="0041236A">
        <w:rPr>
          <w:rFonts w:ascii="Arial" w:hAnsi="Arial" w:cs="Arial"/>
          <w:sz w:val="24"/>
          <w:szCs w:val="24"/>
        </w:rPr>
        <w:t xml:space="preserve">C for 12 hours to remove </w:t>
      </w:r>
      <w:r w:rsidR="003F264B">
        <w:rPr>
          <w:rFonts w:ascii="Arial" w:hAnsi="Arial" w:cs="Arial"/>
          <w:sz w:val="24"/>
          <w:szCs w:val="24"/>
        </w:rPr>
        <w:t xml:space="preserve">any </w:t>
      </w:r>
      <w:r w:rsidRPr="0041236A">
        <w:rPr>
          <w:rFonts w:ascii="Arial" w:hAnsi="Arial" w:cs="Arial"/>
          <w:sz w:val="24"/>
          <w:szCs w:val="24"/>
        </w:rPr>
        <w:t xml:space="preserve">organic </w:t>
      </w:r>
      <w:r w:rsidR="003F264B">
        <w:rPr>
          <w:rFonts w:ascii="Arial" w:hAnsi="Arial" w:cs="Arial"/>
          <w:sz w:val="24"/>
          <w:szCs w:val="24"/>
        </w:rPr>
        <w:t>contaminants</w:t>
      </w:r>
      <w:r w:rsidRPr="0041236A">
        <w:rPr>
          <w:rFonts w:ascii="Arial" w:hAnsi="Arial" w:cs="Arial"/>
          <w:sz w:val="24"/>
          <w:szCs w:val="24"/>
        </w:rPr>
        <w:t xml:space="preserve"> and metal implements were solvent-rinsed.</w:t>
      </w:r>
    </w:p>
    <w:p w14:paraId="3CA7A40D" w14:textId="707A0C88" w:rsidR="00D81F71" w:rsidRDefault="00D81F71" w:rsidP="00A063A5">
      <w:pPr>
        <w:spacing w:line="480" w:lineRule="auto"/>
        <w:jc w:val="both"/>
        <w:rPr>
          <w:rFonts w:ascii="Arial" w:hAnsi="Arial" w:cs="Arial"/>
          <w:sz w:val="24"/>
          <w:szCs w:val="24"/>
        </w:rPr>
      </w:pPr>
    </w:p>
    <w:p w14:paraId="08D16091" w14:textId="0C465D1C" w:rsidR="00B267FF" w:rsidRPr="000725ED" w:rsidRDefault="00B267FF" w:rsidP="00A063A5">
      <w:pPr>
        <w:spacing w:line="480" w:lineRule="auto"/>
        <w:jc w:val="both"/>
        <w:rPr>
          <w:rFonts w:ascii="Arial" w:hAnsi="Arial" w:cs="Arial"/>
          <w:i/>
          <w:sz w:val="24"/>
          <w:szCs w:val="24"/>
        </w:rPr>
      </w:pPr>
      <w:r w:rsidRPr="000725ED">
        <w:rPr>
          <w:rFonts w:ascii="Arial" w:hAnsi="Arial" w:cs="Arial"/>
          <w:i/>
          <w:sz w:val="24"/>
          <w:szCs w:val="24"/>
        </w:rPr>
        <w:t>2.2 T</w:t>
      </w:r>
      <w:r w:rsidR="003F264B">
        <w:rPr>
          <w:rFonts w:ascii="Arial" w:hAnsi="Arial" w:cs="Arial"/>
          <w:i/>
          <w:sz w:val="24"/>
          <w:szCs w:val="24"/>
        </w:rPr>
        <w:t xml:space="preserve">otal </w:t>
      </w:r>
      <w:r w:rsidRPr="000725ED">
        <w:rPr>
          <w:rFonts w:ascii="Arial" w:hAnsi="Arial" w:cs="Arial"/>
          <w:i/>
          <w:sz w:val="24"/>
          <w:szCs w:val="24"/>
        </w:rPr>
        <w:t>O</w:t>
      </w:r>
      <w:r w:rsidR="003F264B">
        <w:rPr>
          <w:rFonts w:ascii="Arial" w:hAnsi="Arial" w:cs="Arial"/>
          <w:i/>
          <w:sz w:val="24"/>
          <w:szCs w:val="24"/>
        </w:rPr>
        <w:t xml:space="preserve">rganic </w:t>
      </w:r>
      <w:r w:rsidRPr="000725ED">
        <w:rPr>
          <w:rFonts w:ascii="Arial" w:hAnsi="Arial" w:cs="Arial"/>
          <w:i/>
          <w:sz w:val="24"/>
          <w:szCs w:val="24"/>
        </w:rPr>
        <w:t>C</w:t>
      </w:r>
      <w:r w:rsidR="003F264B">
        <w:rPr>
          <w:rFonts w:ascii="Arial" w:hAnsi="Arial" w:cs="Arial"/>
          <w:i/>
          <w:sz w:val="24"/>
          <w:szCs w:val="24"/>
        </w:rPr>
        <w:t>arbon</w:t>
      </w:r>
      <w:r w:rsidRPr="000725ED">
        <w:rPr>
          <w:rFonts w:ascii="Arial" w:hAnsi="Arial" w:cs="Arial"/>
          <w:i/>
          <w:sz w:val="24"/>
          <w:szCs w:val="24"/>
        </w:rPr>
        <w:t xml:space="preserve"> and bulk δ</w:t>
      </w:r>
      <w:r w:rsidRPr="000725ED">
        <w:rPr>
          <w:rFonts w:ascii="Arial" w:hAnsi="Arial" w:cs="Arial"/>
          <w:i/>
          <w:sz w:val="24"/>
          <w:szCs w:val="24"/>
          <w:vertAlign w:val="superscript"/>
        </w:rPr>
        <w:t>13</w:t>
      </w:r>
      <w:r w:rsidRPr="000725ED">
        <w:rPr>
          <w:rFonts w:ascii="Arial" w:hAnsi="Arial" w:cs="Arial"/>
          <w:i/>
          <w:sz w:val="24"/>
          <w:szCs w:val="24"/>
        </w:rPr>
        <w:t>C</w:t>
      </w:r>
      <w:r w:rsidRPr="000725ED">
        <w:rPr>
          <w:rFonts w:ascii="Arial" w:hAnsi="Arial" w:cs="Arial"/>
          <w:i/>
          <w:sz w:val="18"/>
          <w:szCs w:val="24"/>
        </w:rPr>
        <w:t>org</w:t>
      </w:r>
      <w:r w:rsidRPr="000725ED">
        <w:rPr>
          <w:rFonts w:ascii="Arial" w:hAnsi="Arial" w:cs="Arial"/>
          <w:i/>
          <w:sz w:val="24"/>
          <w:szCs w:val="24"/>
        </w:rPr>
        <w:t xml:space="preserve"> analyses</w:t>
      </w:r>
    </w:p>
    <w:p w14:paraId="2BA81850" w14:textId="079C7D7B" w:rsidR="00B267FF" w:rsidRDefault="00876395" w:rsidP="00A063A5">
      <w:pPr>
        <w:spacing w:line="480" w:lineRule="auto"/>
        <w:jc w:val="both"/>
        <w:rPr>
          <w:rFonts w:ascii="Arial" w:hAnsi="Arial" w:cs="Arial"/>
          <w:sz w:val="24"/>
          <w:szCs w:val="24"/>
        </w:rPr>
      </w:pPr>
      <w:r w:rsidRPr="0041236A">
        <w:rPr>
          <w:rFonts w:ascii="Arial" w:hAnsi="Arial" w:cs="Arial"/>
          <w:sz w:val="24"/>
          <w:szCs w:val="24"/>
        </w:rPr>
        <w:t xml:space="preserve">Powders were decarbonated by reaction with 10% HCl overnight, centrifuged, and rinsed with MilliQ water until </w:t>
      </w:r>
      <w:r w:rsidR="00B234EB" w:rsidRPr="0041236A">
        <w:rPr>
          <w:rFonts w:ascii="Arial" w:hAnsi="Arial" w:cs="Arial"/>
          <w:sz w:val="24"/>
          <w:szCs w:val="24"/>
        </w:rPr>
        <w:t xml:space="preserve">pH </w:t>
      </w:r>
      <w:r w:rsidRPr="0041236A">
        <w:rPr>
          <w:rFonts w:ascii="Arial" w:hAnsi="Arial" w:cs="Arial"/>
          <w:sz w:val="24"/>
          <w:szCs w:val="24"/>
        </w:rPr>
        <w:t>neutral. T</w:t>
      </w:r>
      <w:r w:rsidR="007D7E01" w:rsidRPr="0041236A">
        <w:rPr>
          <w:rFonts w:ascii="Arial" w:hAnsi="Arial" w:cs="Arial"/>
          <w:sz w:val="24"/>
          <w:szCs w:val="24"/>
        </w:rPr>
        <w:t xml:space="preserve">he decantant was dried in a 50 </w:t>
      </w:r>
      <w:r w:rsidR="00B234EB" w:rsidRPr="0041236A">
        <w:rPr>
          <w:rFonts w:ascii="Arial" w:hAnsi="Arial" w:cs="Arial"/>
          <w:sz w:val="24"/>
          <w:szCs w:val="24"/>
        </w:rPr>
        <w:t>°</w:t>
      </w:r>
      <w:r w:rsidRPr="0041236A">
        <w:rPr>
          <w:rFonts w:ascii="Arial" w:hAnsi="Arial" w:cs="Arial"/>
          <w:sz w:val="24"/>
          <w:szCs w:val="24"/>
        </w:rPr>
        <w:t>C oven and weighed (~10 or ~30 mg) into clean tin capsules then analysed for organic carbon and the carbon isotopic composition of bulk organic δ</w:t>
      </w:r>
      <w:r w:rsidRPr="0041236A">
        <w:rPr>
          <w:rFonts w:ascii="Arial" w:hAnsi="Arial" w:cs="Arial"/>
          <w:sz w:val="24"/>
          <w:szCs w:val="24"/>
          <w:vertAlign w:val="superscript"/>
        </w:rPr>
        <w:t>13</w:t>
      </w:r>
      <w:r w:rsidRPr="0041236A">
        <w:rPr>
          <w:rFonts w:ascii="Arial" w:hAnsi="Arial" w:cs="Arial"/>
          <w:sz w:val="24"/>
          <w:szCs w:val="24"/>
        </w:rPr>
        <w:t xml:space="preserve">C at </w:t>
      </w:r>
      <w:r w:rsidR="00E6000F">
        <w:rPr>
          <w:rFonts w:ascii="Arial" w:hAnsi="Arial" w:cs="Arial"/>
          <w:sz w:val="24"/>
          <w:szCs w:val="24"/>
        </w:rPr>
        <w:t xml:space="preserve">the </w:t>
      </w:r>
      <w:r w:rsidRPr="0041236A">
        <w:rPr>
          <w:rFonts w:ascii="Arial" w:hAnsi="Arial" w:cs="Arial"/>
          <w:sz w:val="24"/>
          <w:szCs w:val="24"/>
        </w:rPr>
        <w:t>N</w:t>
      </w:r>
      <w:r w:rsidR="00E6000F">
        <w:rPr>
          <w:rFonts w:ascii="Arial" w:hAnsi="Arial" w:cs="Arial"/>
          <w:sz w:val="24"/>
          <w:szCs w:val="24"/>
        </w:rPr>
        <w:t xml:space="preserve">ational </w:t>
      </w:r>
      <w:r w:rsidRPr="0041236A">
        <w:rPr>
          <w:rFonts w:ascii="Arial" w:hAnsi="Arial" w:cs="Arial"/>
          <w:sz w:val="24"/>
          <w:szCs w:val="24"/>
        </w:rPr>
        <w:t>O</w:t>
      </w:r>
      <w:r w:rsidR="00E6000F">
        <w:rPr>
          <w:rFonts w:ascii="Arial" w:hAnsi="Arial" w:cs="Arial"/>
          <w:sz w:val="24"/>
          <w:szCs w:val="24"/>
        </w:rPr>
        <w:t xml:space="preserve">ceanography </w:t>
      </w:r>
      <w:r w:rsidRPr="0041236A">
        <w:rPr>
          <w:rFonts w:ascii="Arial" w:hAnsi="Arial" w:cs="Arial"/>
          <w:sz w:val="24"/>
          <w:szCs w:val="24"/>
        </w:rPr>
        <w:t>C</w:t>
      </w:r>
      <w:r w:rsidR="00E6000F">
        <w:rPr>
          <w:rFonts w:ascii="Arial" w:hAnsi="Arial" w:cs="Arial"/>
          <w:sz w:val="24"/>
          <w:szCs w:val="24"/>
        </w:rPr>
        <w:t xml:space="preserve">entre </w:t>
      </w:r>
      <w:r w:rsidRPr="0041236A">
        <w:rPr>
          <w:rFonts w:ascii="Arial" w:hAnsi="Arial" w:cs="Arial"/>
          <w:sz w:val="24"/>
          <w:szCs w:val="24"/>
        </w:rPr>
        <w:t>S</w:t>
      </w:r>
      <w:r w:rsidR="00E6000F">
        <w:rPr>
          <w:rFonts w:ascii="Arial" w:hAnsi="Arial" w:cs="Arial"/>
          <w:sz w:val="24"/>
          <w:szCs w:val="24"/>
        </w:rPr>
        <w:t>outhampton</w:t>
      </w:r>
      <w:r w:rsidRPr="0041236A">
        <w:rPr>
          <w:rFonts w:ascii="Arial" w:hAnsi="Arial" w:cs="Arial"/>
          <w:sz w:val="24"/>
          <w:szCs w:val="24"/>
        </w:rPr>
        <w:t>, using an Elementar PYRO Cube Elemental Analyser in CNS mode equipped with a thermal conductivity detector (TCD)</w:t>
      </w:r>
      <w:r w:rsidR="00E6000F">
        <w:rPr>
          <w:rFonts w:ascii="Arial" w:hAnsi="Arial" w:cs="Arial"/>
          <w:sz w:val="24"/>
          <w:szCs w:val="24"/>
        </w:rPr>
        <w:t>,</w:t>
      </w:r>
      <w:r w:rsidRPr="0041236A">
        <w:rPr>
          <w:rFonts w:ascii="Arial" w:hAnsi="Arial" w:cs="Arial"/>
          <w:sz w:val="24"/>
          <w:szCs w:val="24"/>
        </w:rPr>
        <w:t xml:space="preserve"> interfaced with an Isoprime visION continuous flow isotope ratio mass spectrometer (IRMS). Acetanilide was the elemental standard for C. T</w:t>
      </w:r>
      <w:r w:rsidR="003F264B">
        <w:rPr>
          <w:rFonts w:ascii="Arial" w:hAnsi="Arial" w:cs="Arial"/>
          <w:sz w:val="24"/>
          <w:szCs w:val="24"/>
        </w:rPr>
        <w:t xml:space="preserve">otal </w:t>
      </w:r>
      <w:r w:rsidRPr="0041236A">
        <w:rPr>
          <w:rFonts w:ascii="Arial" w:hAnsi="Arial" w:cs="Arial"/>
          <w:sz w:val="24"/>
          <w:szCs w:val="24"/>
        </w:rPr>
        <w:t>O</w:t>
      </w:r>
      <w:r w:rsidR="003F264B">
        <w:rPr>
          <w:rFonts w:ascii="Arial" w:hAnsi="Arial" w:cs="Arial"/>
          <w:sz w:val="24"/>
          <w:szCs w:val="24"/>
        </w:rPr>
        <w:t xml:space="preserve">rganic </w:t>
      </w:r>
      <w:r w:rsidRPr="0041236A">
        <w:rPr>
          <w:rFonts w:ascii="Arial" w:hAnsi="Arial" w:cs="Arial"/>
          <w:sz w:val="24"/>
          <w:szCs w:val="24"/>
        </w:rPr>
        <w:t>C</w:t>
      </w:r>
      <w:r w:rsidR="003F264B">
        <w:rPr>
          <w:rFonts w:ascii="Arial" w:hAnsi="Arial" w:cs="Arial"/>
          <w:sz w:val="24"/>
          <w:szCs w:val="24"/>
        </w:rPr>
        <w:t>arbon</w:t>
      </w:r>
      <w:r w:rsidRPr="0041236A">
        <w:rPr>
          <w:rFonts w:ascii="Arial" w:hAnsi="Arial" w:cs="Arial"/>
          <w:sz w:val="24"/>
          <w:szCs w:val="24"/>
        </w:rPr>
        <w:t xml:space="preserve"> </w:t>
      </w:r>
      <w:r w:rsidR="00E6000F">
        <w:rPr>
          <w:rFonts w:ascii="Arial" w:hAnsi="Arial" w:cs="Arial"/>
          <w:sz w:val="24"/>
          <w:szCs w:val="24"/>
        </w:rPr>
        <w:t>(</w:t>
      </w:r>
      <w:r w:rsidR="003F264B">
        <w:rPr>
          <w:rFonts w:ascii="Arial" w:hAnsi="Arial" w:cs="Arial"/>
          <w:sz w:val="24"/>
          <w:szCs w:val="24"/>
        </w:rPr>
        <w:t>TOC</w:t>
      </w:r>
      <w:r w:rsidR="00E6000F">
        <w:rPr>
          <w:rFonts w:ascii="Arial" w:hAnsi="Arial" w:cs="Arial"/>
          <w:sz w:val="24"/>
          <w:szCs w:val="24"/>
        </w:rPr>
        <w:t xml:space="preserve">) </w:t>
      </w:r>
      <w:r w:rsidRPr="0041236A">
        <w:rPr>
          <w:rFonts w:ascii="Arial" w:hAnsi="Arial" w:cs="Arial"/>
          <w:sz w:val="24"/>
          <w:szCs w:val="24"/>
        </w:rPr>
        <w:t xml:space="preserve">values </w:t>
      </w:r>
      <w:r w:rsidR="003F264B">
        <w:rPr>
          <w:rFonts w:ascii="Arial" w:hAnsi="Arial" w:cs="Arial"/>
          <w:sz w:val="24"/>
          <w:szCs w:val="24"/>
        </w:rPr>
        <w:t xml:space="preserve">were corrected for sample loss on </w:t>
      </w:r>
      <w:r w:rsidRPr="0041236A">
        <w:rPr>
          <w:rFonts w:ascii="Arial" w:hAnsi="Arial" w:cs="Arial"/>
          <w:sz w:val="24"/>
          <w:szCs w:val="24"/>
        </w:rPr>
        <w:t>decarbonation. δ</w:t>
      </w:r>
      <w:r w:rsidRPr="0041236A">
        <w:rPr>
          <w:rFonts w:ascii="Arial" w:hAnsi="Arial" w:cs="Arial"/>
          <w:sz w:val="24"/>
          <w:szCs w:val="24"/>
          <w:vertAlign w:val="superscript"/>
        </w:rPr>
        <w:t>13</w:t>
      </w:r>
      <w:r w:rsidRPr="0041236A">
        <w:rPr>
          <w:rFonts w:ascii="Arial" w:hAnsi="Arial" w:cs="Arial"/>
          <w:sz w:val="24"/>
          <w:szCs w:val="24"/>
        </w:rPr>
        <w:t>C</w:t>
      </w:r>
      <w:r w:rsidR="00251598" w:rsidRPr="00FB2F76">
        <w:rPr>
          <w:rFonts w:ascii="Arial" w:hAnsi="Arial" w:cs="Arial"/>
          <w:sz w:val="18"/>
          <w:szCs w:val="18"/>
          <w:vertAlign w:val="subscript"/>
        </w:rPr>
        <w:t>org</w:t>
      </w:r>
      <w:r w:rsidRPr="0041236A">
        <w:rPr>
          <w:rFonts w:ascii="Arial" w:hAnsi="Arial" w:cs="Arial"/>
          <w:sz w:val="24"/>
          <w:szCs w:val="24"/>
        </w:rPr>
        <w:t xml:space="preserve"> data were calibrated with international reference materials USGS-40 and USGS-41a, and are expressed in standard delta notation relative to Vienna Pee Dee </w:t>
      </w:r>
      <w:r w:rsidR="003F264B">
        <w:rPr>
          <w:rFonts w:ascii="Arial" w:hAnsi="Arial" w:cs="Arial"/>
          <w:sz w:val="24"/>
          <w:szCs w:val="24"/>
        </w:rPr>
        <w:t>B</w:t>
      </w:r>
      <w:r w:rsidRPr="0041236A">
        <w:rPr>
          <w:rFonts w:ascii="Arial" w:hAnsi="Arial" w:cs="Arial"/>
          <w:sz w:val="24"/>
          <w:szCs w:val="24"/>
        </w:rPr>
        <w:t>elemnite. Precision of the method was 0.</w:t>
      </w:r>
      <w:r w:rsidR="000142DD">
        <w:rPr>
          <w:rFonts w:ascii="Arial" w:hAnsi="Arial" w:cs="Arial"/>
          <w:sz w:val="24"/>
          <w:szCs w:val="24"/>
        </w:rPr>
        <w:t>6</w:t>
      </w:r>
      <w:r w:rsidRPr="0041236A">
        <w:rPr>
          <w:rFonts w:ascii="Arial" w:hAnsi="Arial" w:cs="Arial"/>
          <w:sz w:val="24"/>
          <w:szCs w:val="24"/>
        </w:rPr>
        <w:t>% for TOC and 0.2 - 0.</w:t>
      </w:r>
      <w:r w:rsidR="000142DD">
        <w:rPr>
          <w:rFonts w:ascii="Arial" w:hAnsi="Arial" w:cs="Arial"/>
          <w:sz w:val="24"/>
          <w:szCs w:val="24"/>
        </w:rPr>
        <w:t>3</w:t>
      </w:r>
      <w:r w:rsidRPr="0041236A">
        <w:rPr>
          <w:rFonts w:ascii="Arial" w:hAnsi="Arial" w:cs="Arial"/>
          <w:sz w:val="24"/>
          <w:szCs w:val="24"/>
        </w:rPr>
        <w:t>% for δ</w:t>
      </w:r>
      <w:r w:rsidRPr="0041236A">
        <w:rPr>
          <w:rFonts w:ascii="Arial" w:hAnsi="Arial" w:cs="Arial"/>
          <w:sz w:val="24"/>
          <w:szCs w:val="24"/>
          <w:vertAlign w:val="superscript"/>
        </w:rPr>
        <w:t>13</w:t>
      </w:r>
      <w:r w:rsidRPr="0041236A">
        <w:rPr>
          <w:rFonts w:ascii="Arial" w:hAnsi="Arial" w:cs="Arial"/>
          <w:sz w:val="24"/>
          <w:szCs w:val="24"/>
        </w:rPr>
        <w:t>C</w:t>
      </w:r>
      <w:r w:rsidR="003F264B" w:rsidRPr="00251598">
        <w:rPr>
          <w:rFonts w:ascii="Arial" w:hAnsi="Arial" w:cs="Arial"/>
          <w:sz w:val="18"/>
          <w:szCs w:val="24"/>
        </w:rPr>
        <w:t>org</w:t>
      </w:r>
      <w:r w:rsidRPr="0041236A">
        <w:rPr>
          <w:rFonts w:ascii="Arial" w:hAnsi="Arial" w:cs="Arial"/>
          <w:sz w:val="24"/>
          <w:szCs w:val="24"/>
        </w:rPr>
        <w:t>.</w:t>
      </w:r>
    </w:p>
    <w:p w14:paraId="5CA7EE1E" w14:textId="77777777" w:rsidR="00D81F71" w:rsidRPr="0041236A" w:rsidRDefault="00D81F71" w:rsidP="00A063A5">
      <w:pPr>
        <w:spacing w:line="480" w:lineRule="auto"/>
        <w:jc w:val="both"/>
        <w:rPr>
          <w:rFonts w:ascii="Arial" w:hAnsi="Arial" w:cs="Arial"/>
          <w:sz w:val="24"/>
          <w:szCs w:val="24"/>
        </w:rPr>
      </w:pPr>
    </w:p>
    <w:p w14:paraId="6E82C120" w14:textId="2B20980D" w:rsidR="00876395" w:rsidRPr="000725ED" w:rsidRDefault="00B267FF" w:rsidP="00A063A5">
      <w:pPr>
        <w:spacing w:line="480" w:lineRule="auto"/>
        <w:jc w:val="both"/>
        <w:rPr>
          <w:rFonts w:ascii="Arial" w:hAnsi="Arial" w:cs="Arial"/>
          <w:i/>
          <w:color w:val="C00000"/>
          <w:sz w:val="24"/>
          <w:szCs w:val="24"/>
        </w:rPr>
      </w:pPr>
      <w:r w:rsidRPr="000725ED">
        <w:rPr>
          <w:rFonts w:ascii="Arial" w:hAnsi="Arial" w:cs="Arial"/>
          <w:i/>
          <w:sz w:val="24"/>
          <w:szCs w:val="24"/>
        </w:rPr>
        <w:t>2.3 Biomarker preparation and analysis</w:t>
      </w:r>
    </w:p>
    <w:p w14:paraId="5FEB5979" w14:textId="4115AA89" w:rsidR="00876395" w:rsidRPr="0041236A" w:rsidRDefault="00876395" w:rsidP="00A063A5">
      <w:pPr>
        <w:spacing w:line="480" w:lineRule="auto"/>
        <w:jc w:val="both"/>
        <w:rPr>
          <w:rFonts w:ascii="Arial" w:hAnsi="Arial" w:cs="Arial"/>
          <w:sz w:val="24"/>
          <w:szCs w:val="24"/>
        </w:rPr>
      </w:pPr>
      <w:r w:rsidRPr="0041236A">
        <w:rPr>
          <w:rFonts w:ascii="Arial" w:hAnsi="Arial" w:cs="Arial"/>
          <w:sz w:val="24"/>
          <w:szCs w:val="24"/>
        </w:rPr>
        <w:t>B</w:t>
      </w:r>
      <w:r w:rsidR="001F273A" w:rsidRPr="0041236A">
        <w:rPr>
          <w:rFonts w:ascii="Arial" w:hAnsi="Arial" w:cs="Arial"/>
          <w:sz w:val="24"/>
          <w:szCs w:val="24"/>
        </w:rPr>
        <w:t>efore extraction, 50 µl 1-bromo</w:t>
      </w:r>
      <w:r w:rsidRPr="0041236A">
        <w:rPr>
          <w:rFonts w:ascii="Arial" w:hAnsi="Arial" w:cs="Arial"/>
          <w:sz w:val="24"/>
          <w:szCs w:val="24"/>
        </w:rPr>
        <w:t>hexadecane and 9-bromophenanthrene were added to assess recoveries for aliphat</w:t>
      </w:r>
      <w:r w:rsidR="003F1792" w:rsidRPr="0041236A">
        <w:rPr>
          <w:rFonts w:ascii="Arial" w:hAnsi="Arial" w:cs="Arial"/>
          <w:sz w:val="24"/>
          <w:szCs w:val="24"/>
        </w:rPr>
        <w:t xml:space="preserve">ics and aromatics respectively </w:t>
      </w:r>
      <w:r w:rsidR="00E6000F" w:rsidRPr="008235DF">
        <w:rPr>
          <w:rFonts w:ascii="Arial" w:hAnsi="Arial" w:cs="Arial"/>
          <w:sz w:val="24"/>
          <w:szCs w:val="24"/>
        </w:rPr>
        <w:t>(</w:t>
      </w:r>
      <w:r w:rsidR="008235DF" w:rsidRPr="008235DF">
        <w:rPr>
          <w:rFonts w:ascii="Arial" w:hAnsi="Arial" w:cs="Arial"/>
          <w:sz w:val="24"/>
          <w:szCs w:val="24"/>
        </w:rPr>
        <w:t>Table S.1</w:t>
      </w:r>
      <w:r w:rsidR="00E6000F" w:rsidRPr="008235DF">
        <w:rPr>
          <w:rFonts w:ascii="Arial" w:hAnsi="Arial" w:cs="Arial"/>
          <w:sz w:val="24"/>
          <w:szCs w:val="24"/>
        </w:rPr>
        <w:t>)</w:t>
      </w:r>
      <w:r w:rsidR="003F1792" w:rsidRPr="008235DF">
        <w:rPr>
          <w:rFonts w:ascii="Arial" w:hAnsi="Arial" w:cs="Arial"/>
          <w:sz w:val="24"/>
          <w:szCs w:val="24"/>
        </w:rPr>
        <w:t>.</w:t>
      </w:r>
      <w:r w:rsidR="001F273A" w:rsidRPr="008235DF">
        <w:rPr>
          <w:rFonts w:ascii="Arial" w:hAnsi="Arial" w:cs="Arial"/>
        </w:rPr>
        <w:t xml:space="preserve"> </w:t>
      </w:r>
      <w:r w:rsidR="00E6000F">
        <w:rPr>
          <w:rFonts w:ascii="Arial" w:hAnsi="Arial" w:cs="Arial"/>
          <w:sz w:val="24"/>
          <w:szCs w:val="24"/>
        </w:rPr>
        <w:t xml:space="preserve">Approximately </w:t>
      </w:r>
      <w:r w:rsidR="001F273A" w:rsidRPr="0041236A">
        <w:rPr>
          <w:rFonts w:ascii="Arial" w:hAnsi="Arial" w:cs="Arial"/>
          <w:sz w:val="24"/>
          <w:szCs w:val="24"/>
        </w:rPr>
        <w:t xml:space="preserve">6 g of rock powder for </w:t>
      </w:r>
      <w:r w:rsidR="00E6000F">
        <w:rPr>
          <w:rFonts w:ascii="Arial" w:hAnsi="Arial" w:cs="Arial"/>
          <w:sz w:val="24"/>
          <w:szCs w:val="24"/>
        </w:rPr>
        <w:t xml:space="preserve">samples with </w:t>
      </w:r>
      <w:r w:rsidR="001F273A" w:rsidRPr="0041236A">
        <w:rPr>
          <w:rFonts w:ascii="Arial" w:hAnsi="Arial" w:cs="Arial"/>
          <w:sz w:val="24"/>
          <w:szCs w:val="24"/>
        </w:rPr>
        <w:t xml:space="preserve">TOC contents ≤1% and ~1 g for </w:t>
      </w:r>
      <w:r w:rsidR="00E6000F">
        <w:rPr>
          <w:rFonts w:ascii="Arial" w:hAnsi="Arial" w:cs="Arial"/>
          <w:sz w:val="24"/>
          <w:szCs w:val="24"/>
        </w:rPr>
        <w:t xml:space="preserve">samples with </w:t>
      </w:r>
      <w:r w:rsidR="001F273A" w:rsidRPr="0041236A">
        <w:rPr>
          <w:rFonts w:ascii="Arial" w:hAnsi="Arial" w:cs="Arial"/>
          <w:sz w:val="24"/>
          <w:szCs w:val="24"/>
        </w:rPr>
        <w:t xml:space="preserve">TOC content &gt;1% were extracted with DCM:MeOH (9:1 v/v) using a Dionex ASE 350 accelerated solvent extractor with the </w:t>
      </w:r>
      <w:r w:rsidR="001F273A" w:rsidRPr="0041236A">
        <w:rPr>
          <w:rFonts w:ascii="Arial" w:hAnsi="Arial" w:cs="Arial"/>
          <w:sz w:val="24"/>
          <w:szCs w:val="24"/>
        </w:rPr>
        <w:lastRenderedPageBreak/>
        <w:t xml:space="preserve">following program: preheat 5 min; heat 5 min; static 5 min; pressure 1500 psi; flush 70%, purge 300 s; cycles 3. </w:t>
      </w:r>
      <w:r w:rsidRPr="0041236A">
        <w:rPr>
          <w:rFonts w:ascii="Arial" w:hAnsi="Arial" w:cs="Arial"/>
          <w:sz w:val="24"/>
          <w:szCs w:val="24"/>
        </w:rPr>
        <w:t>Total lipid extracts (TLEs) were concentrated in a GeneVac EZ-2 vacuum centrifuge, transferred into pre-weighed vials, gently evaporated below a stream of pure N</w:t>
      </w:r>
      <w:r w:rsidRPr="0041236A">
        <w:rPr>
          <w:rFonts w:ascii="Arial" w:hAnsi="Arial" w:cs="Arial"/>
          <w:sz w:val="24"/>
          <w:szCs w:val="24"/>
          <w:vertAlign w:val="subscript"/>
        </w:rPr>
        <w:t>2</w:t>
      </w:r>
      <w:r w:rsidR="001F273A" w:rsidRPr="0041236A">
        <w:rPr>
          <w:rFonts w:ascii="Arial" w:hAnsi="Arial" w:cs="Arial"/>
          <w:sz w:val="24"/>
          <w:szCs w:val="24"/>
        </w:rPr>
        <w:t xml:space="preserve"> at 80°</w:t>
      </w:r>
      <w:r w:rsidRPr="0041236A">
        <w:rPr>
          <w:rFonts w:ascii="Arial" w:hAnsi="Arial" w:cs="Arial"/>
          <w:sz w:val="24"/>
          <w:szCs w:val="24"/>
        </w:rPr>
        <w:t xml:space="preserve">C, </w:t>
      </w:r>
      <w:r w:rsidR="000C07DA">
        <w:rPr>
          <w:rFonts w:ascii="Arial" w:hAnsi="Arial" w:cs="Arial"/>
          <w:sz w:val="24"/>
          <w:szCs w:val="24"/>
        </w:rPr>
        <w:t xml:space="preserve">and </w:t>
      </w:r>
      <w:r w:rsidRPr="0041236A">
        <w:rPr>
          <w:rFonts w:ascii="Arial" w:hAnsi="Arial" w:cs="Arial"/>
          <w:sz w:val="24"/>
          <w:szCs w:val="24"/>
        </w:rPr>
        <w:t xml:space="preserve">dried and weighed </w:t>
      </w:r>
      <w:r w:rsidR="000C07DA">
        <w:rPr>
          <w:rFonts w:ascii="Arial" w:hAnsi="Arial" w:cs="Arial"/>
          <w:sz w:val="24"/>
          <w:szCs w:val="24"/>
        </w:rPr>
        <w:t>(</w:t>
      </w:r>
      <w:r w:rsidR="008235DF" w:rsidRPr="008235DF">
        <w:rPr>
          <w:rFonts w:ascii="Arial" w:hAnsi="Arial" w:cs="Arial"/>
          <w:sz w:val="24"/>
          <w:szCs w:val="24"/>
        </w:rPr>
        <w:t>Table S.1</w:t>
      </w:r>
      <w:r w:rsidR="000C07DA" w:rsidRPr="008235DF">
        <w:rPr>
          <w:rFonts w:ascii="Arial" w:hAnsi="Arial" w:cs="Arial"/>
          <w:sz w:val="24"/>
          <w:szCs w:val="24"/>
        </w:rPr>
        <w:t>)</w:t>
      </w:r>
      <w:r w:rsidRPr="008235DF">
        <w:rPr>
          <w:rFonts w:ascii="Arial" w:hAnsi="Arial" w:cs="Arial"/>
          <w:sz w:val="24"/>
          <w:szCs w:val="24"/>
        </w:rPr>
        <w:t xml:space="preserve">. </w:t>
      </w:r>
      <w:r w:rsidRPr="0041236A">
        <w:rPr>
          <w:rFonts w:ascii="Arial" w:hAnsi="Arial" w:cs="Arial"/>
          <w:sz w:val="24"/>
          <w:szCs w:val="24"/>
        </w:rPr>
        <w:t>TLEs were then fractionated into three fractions by liquid chromatography in glass pipette columns packed with activated silica gel. Aliphatic hyd</w:t>
      </w:r>
      <w:r w:rsidR="009D2284" w:rsidRPr="0041236A">
        <w:rPr>
          <w:rFonts w:ascii="Arial" w:hAnsi="Arial" w:cs="Arial"/>
          <w:sz w:val="24"/>
          <w:szCs w:val="24"/>
        </w:rPr>
        <w:t xml:space="preserve">rocarbons were eluted with </w:t>
      </w:r>
      <w:r w:rsidRPr="0041236A">
        <w:rPr>
          <w:rFonts w:ascii="Arial" w:hAnsi="Arial" w:cs="Arial"/>
          <w:sz w:val="24"/>
          <w:szCs w:val="24"/>
        </w:rPr>
        <w:t xml:space="preserve">hexane, aromatic hydrocarbons with hexane:DCM (4:1 v/v) and polar fractions with DCM:MeOH (1:1 v/v). Elemental </w:t>
      </w:r>
      <w:r w:rsidR="00055F4F">
        <w:rPr>
          <w:rFonts w:ascii="Arial" w:hAnsi="Arial" w:cs="Arial"/>
          <w:sz w:val="24"/>
          <w:szCs w:val="24"/>
        </w:rPr>
        <w:t>sulphur (</w:t>
      </w:r>
      <w:r w:rsidRPr="0041236A">
        <w:rPr>
          <w:rFonts w:ascii="Arial" w:hAnsi="Arial" w:cs="Arial"/>
          <w:sz w:val="24"/>
          <w:szCs w:val="24"/>
        </w:rPr>
        <w:t>S</w:t>
      </w:r>
      <w:r w:rsidR="00055F4F">
        <w:rPr>
          <w:rFonts w:ascii="Arial" w:hAnsi="Arial" w:cs="Arial"/>
          <w:sz w:val="24"/>
          <w:szCs w:val="24"/>
        </w:rPr>
        <w:t>)</w:t>
      </w:r>
      <w:r w:rsidRPr="0041236A">
        <w:rPr>
          <w:rFonts w:ascii="Arial" w:hAnsi="Arial" w:cs="Arial"/>
          <w:sz w:val="24"/>
          <w:szCs w:val="24"/>
        </w:rPr>
        <w:t xml:space="preserve"> was removed from aliphatic fractions using acid-activated (4N HCl) </w:t>
      </w:r>
      <w:r w:rsidR="005F7FF6">
        <w:rPr>
          <w:rFonts w:ascii="Arial" w:hAnsi="Arial" w:cs="Arial"/>
          <w:sz w:val="24"/>
          <w:szCs w:val="24"/>
        </w:rPr>
        <w:t xml:space="preserve">Cu </w:t>
      </w:r>
      <w:r w:rsidRPr="0041236A">
        <w:rPr>
          <w:rFonts w:ascii="Arial" w:hAnsi="Arial" w:cs="Arial"/>
          <w:sz w:val="24"/>
          <w:szCs w:val="24"/>
        </w:rPr>
        <w:t>beads. Aliphatic and aromatic fractions were then blown down</w:t>
      </w:r>
      <w:r w:rsidR="000C07DA">
        <w:rPr>
          <w:rFonts w:ascii="Arial" w:hAnsi="Arial" w:cs="Arial"/>
          <w:sz w:val="24"/>
          <w:szCs w:val="24"/>
        </w:rPr>
        <w:t xml:space="preserve"> with N</w:t>
      </w:r>
      <w:r w:rsidR="000C07DA" w:rsidRPr="00350F79">
        <w:rPr>
          <w:rFonts w:ascii="Arial" w:hAnsi="Arial" w:cs="Arial"/>
          <w:sz w:val="24"/>
          <w:szCs w:val="24"/>
          <w:vertAlign w:val="subscript"/>
        </w:rPr>
        <w:t>2</w:t>
      </w:r>
      <w:r w:rsidRPr="0041236A">
        <w:rPr>
          <w:rFonts w:ascii="Arial" w:hAnsi="Arial" w:cs="Arial"/>
          <w:sz w:val="24"/>
          <w:szCs w:val="24"/>
        </w:rPr>
        <w:t>, transferred in hexane (aliphatic) and DCM (aromatic) to GC vials, then blown down</w:t>
      </w:r>
      <w:r w:rsidR="009D2284" w:rsidRPr="0041236A">
        <w:rPr>
          <w:rFonts w:ascii="Arial" w:hAnsi="Arial" w:cs="Arial"/>
          <w:sz w:val="24"/>
          <w:szCs w:val="24"/>
        </w:rPr>
        <w:t xml:space="preserve"> again and made up in DCM to a </w:t>
      </w:r>
      <w:r w:rsidRPr="0041236A">
        <w:rPr>
          <w:rFonts w:ascii="Arial" w:hAnsi="Arial" w:cs="Arial"/>
          <w:sz w:val="24"/>
          <w:szCs w:val="24"/>
        </w:rPr>
        <w:t xml:space="preserve">50 µl </w:t>
      </w:r>
      <w:r w:rsidR="009D2284" w:rsidRPr="0041236A">
        <w:rPr>
          <w:rFonts w:ascii="Arial" w:hAnsi="Arial" w:cs="Arial"/>
          <w:sz w:val="24"/>
          <w:szCs w:val="24"/>
        </w:rPr>
        <w:t xml:space="preserve">or 150 µl </w:t>
      </w:r>
      <w:r w:rsidRPr="0041236A">
        <w:rPr>
          <w:rFonts w:ascii="Arial" w:hAnsi="Arial" w:cs="Arial"/>
          <w:sz w:val="24"/>
          <w:szCs w:val="24"/>
        </w:rPr>
        <w:t>final volume.</w:t>
      </w:r>
    </w:p>
    <w:p w14:paraId="3B626527" w14:textId="619FBB90" w:rsidR="00876395" w:rsidRPr="0041236A" w:rsidRDefault="00876395" w:rsidP="00A063A5">
      <w:pPr>
        <w:spacing w:line="480" w:lineRule="auto"/>
        <w:ind w:firstLine="720"/>
        <w:jc w:val="both"/>
        <w:rPr>
          <w:rFonts w:ascii="Arial" w:hAnsi="Arial" w:cs="Arial"/>
          <w:sz w:val="24"/>
          <w:szCs w:val="24"/>
        </w:rPr>
      </w:pPr>
      <w:r w:rsidRPr="0041236A">
        <w:rPr>
          <w:rFonts w:ascii="Arial" w:hAnsi="Arial" w:cs="Arial"/>
          <w:sz w:val="24"/>
          <w:szCs w:val="24"/>
        </w:rPr>
        <w:t xml:space="preserve">Aliphatic and aromatic hydrocarbons were analysed by GC-MS using a Thermo Trace 1310 gas chromatograph </w:t>
      </w:r>
      <w:r w:rsidR="0035567A">
        <w:rPr>
          <w:rFonts w:ascii="Arial" w:hAnsi="Arial" w:cs="Arial"/>
          <w:sz w:val="24"/>
          <w:szCs w:val="24"/>
        </w:rPr>
        <w:t xml:space="preserve">(GC) </w:t>
      </w:r>
      <w:r w:rsidRPr="0041236A">
        <w:rPr>
          <w:rFonts w:ascii="Arial" w:hAnsi="Arial" w:cs="Arial"/>
          <w:sz w:val="24"/>
          <w:szCs w:val="24"/>
        </w:rPr>
        <w:t>coupled to a Thermo TSQ8000 mass spectrometer (MS). The carrier gas was He with a flow rate of 2 ml/min</w:t>
      </w:r>
      <w:r w:rsidR="0035567A">
        <w:rPr>
          <w:rFonts w:ascii="Arial" w:hAnsi="Arial" w:cs="Arial"/>
          <w:sz w:val="24"/>
          <w:szCs w:val="24"/>
        </w:rPr>
        <w:t>;</w:t>
      </w:r>
      <w:r w:rsidRPr="0041236A">
        <w:rPr>
          <w:rFonts w:ascii="Arial" w:hAnsi="Arial" w:cs="Arial"/>
          <w:sz w:val="24"/>
          <w:szCs w:val="24"/>
        </w:rPr>
        <w:t xml:space="preserve"> injection volume </w:t>
      </w:r>
      <w:r w:rsidR="0035567A">
        <w:rPr>
          <w:rFonts w:ascii="Arial" w:hAnsi="Arial" w:cs="Arial"/>
          <w:sz w:val="24"/>
          <w:szCs w:val="24"/>
        </w:rPr>
        <w:t>was</w:t>
      </w:r>
      <w:r w:rsidRPr="0041236A">
        <w:rPr>
          <w:rFonts w:ascii="Arial" w:hAnsi="Arial" w:cs="Arial"/>
          <w:sz w:val="24"/>
          <w:szCs w:val="24"/>
        </w:rPr>
        <w:t xml:space="preserve"> 1 µl. The column was a DB-5 (30 m; 0.25 mm i.d.; 0.25 µm film thickness).</w:t>
      </w:r>
      <w:r w:rsidR="009D2284" w:rsidRPr="0041236A">
        <w:rPr>
          <w:rFonts w:ascii="Arial" w:hAnsi="Arial" w:cs="Arial"/>
          <w:color w:val="C00000"/>
          <w:sz w:val="24"/>
          <w:szCs w:val="24"/>
        </w:rPr>
        <w:t xml:space="preserve">  </w:t>
      </w:r>
      <w:r w:rsidRPr="0041236A">
        <w:rPr>
          <w:rFonts w:ascii="Arial" w:hAnsi="Arial" w:cs="Arial"/>
          <w:sz w:val="24"/>
          <w:szCs w:val="24"/>
        </w:rPr>
        <w:t>The</w:t>
      </w:r>
      <w:r w:rsidR="001F273A" w:rsidRPr="0041236A">
        <w:rPr>
          <w:rFonts w:ascii="Arial" w:hAnsi="Arial" w:cs="Arial"/>
          <w:sz w:val="24"/>
          <w:szCs w:val="24"/>
        </w:rPr>
        <w:t xml:space="preserve"> temperature program was 40°</w:t>
      </w:r>
      <w:r w:rsidRPr="0041236A">
        <w:rPr>
          <w:rFonts w:ascii="Arial" w:hAnsi="Arial" w:cs="Arial"/>
          <w:sz w:val="24"/>
          <w:szCs w:val="24"/>
        </w:rPr>
        <w:t>C he</w:t>
      </w:r>
      <w:r w:rsidR="001F273A" w:rsidRPr="0041236A">
        <w:rPr>
          <w:rFonts w:ascii="Arial" w:hAnsi="Arial" w:cs="Arial"/>
          <w:sz w:val="24"/>
          <w:szCs w:val="24"/>
        </w:rPr>
        <w:t>ld for 2 min, increased to 310°C at 6°C/min, held at 310°</w:t>
      </w:r>
      <w:r w:rsidRPr="0041236A">
        <w:rPr>
          <w:rFonts w:ascii="Arial" w:hAnsi="Arial" w:cs="Arial"/>
          <w:sz w:val="24"/>
          <w:szCs w:val="24"/>
        </w:rPr>
        <w:t>C for 20 min. The MS was operated in electron ionisation mode (EI, 70 eV) in full scan mode (50 – 650 m/z). The data acquisition software used was Xcalibur 3.0; biomarker identification was made using mass spectra and relative retention time with Norwegian Geochemical Standard North Sea Oil 1 (NSO-1) as a reference standard. The GC-MS was run in selected ion monitoring (SIM) mode using m/z 191 and 205 to aid i</w:t>
      </w:r>
      <w:r w:rsidR="003F1792" w:rsidRPr="0041236A">
        <w:rPr>
          <w:rFonts w:ascii="Arial" w:hAnsi="Arial" w:cs="Arial"/>
          <w:sz w:val="24"/>
          <w:szCs w:val="24"/>
        </w:rPr>
        <w:t>n identification of gammacerane in addition to a</w:t>
      </w:r>
      <w:r w:rsidRPr="0041236A">
        <w:rPr>
          <w:rFonts w:ascii="Arial" w:hAnsi="Arial" w:cs="Arial"/>
          <w:sz w:val="24"/>
          <w:szCs w:val="24"/>
        </w:rPr>
        <w:t xml:space="preserve"> </w:t>
      </w:r>
      <w:r w:rsidRPr="0041236A">
        <w:rPr>
          <w:rFonts w:ascii="Arial" w:hAnsi="Arial" w:cs="Arial"/>
          <w:sz w:val="24"/>
          <w:szCs w:val="24"/>
        </w:rPr>
        <w:lastRenderedPageBreak/>
        <w:t>sediment extract from the basal Blue Lias at St. Audrie’s Bay</w:t>
      </w:r>
      <w:r w:rsidR="00E86989">
        <w:rPr>
          <w:rFonts w:ascii="Arial" w:hAnsi="Arial" w:cs="Arial"/>
          <w:sz w:val="24"/>
          <w:szCs w:val="24"/>
        </w:rPr>
        <w:t xml:space="preserve"> (SAB</w:t>
      </w:r>
      <w:r w:rsidR="003F1792" w:rsidRPr="0041236A">
        <w:rPr>
          <w:rFonts w:ascii="Arial" w:hAnsi="Arial" w:cs="Arial"/>
          <w:sz w:val="24"/>
          <w:szCs w:val="24"/>
        </w:rPr>
        <w:t xml:space="preserve">, 5/5/11 27) characterised by Fox </w:t>
      </w:r>
      <w:r w:rsidR="0087634B">
        <w:rPr>
          <w:rFonts w:ascii="Arial" w:hAnsi="Arial" w:cs="Arial"/>
          <w:sz w:val="24"/>
          <w:szCs w:val="24"/>
        </w:rPr>
        <w:t xml:space="preserve">et al. </w:t>
      </w:r>
      <w:r w:rsidR="008770EE" w:rsidRPr="008235DF">
        <w:rPr>
          <w:rFonts w:ascii="Arial" w:hAnsi="Arial" w:cs="Arial"/>
          <w:sz w:val="24"/>
          <w:szCs w:val="24"/>
        </w:rPr>
        <w:t>(</w:t>
      </w:r>
      <w:r w:rsidR="003F1792" w:rsidRPr="008235DF">
        <w:rPr>
          <w:rFonts w:ascii="Arial" w:hAnsi="Arial" w:cs="Arial"/>
          <w:sz w:val="24"/>
          <w:szCs w:val="24"/>
        </w:rPr>
        <w:t>2020</w:t>
      </w:r>
      <w:r w:rsidR="008770EE" w:rsidRPr="008235DF">
        <w:rPr>
          <w:rFonts w:ascii="Arial" w:hAnsi="Arial" w:cs="Arial"/>
          <w:sz w:val="24"/>
          <w:szCs w:val="24"/>
        </w:rPr>
        <w:t>)</w:t>
      </w:r>
      <w:r w:rsidR="003F1792" w:rsidRPr="008235DF">
        <w:rPr>
          <w:rFonts w:ascii="Arial" w:hAnsi="Arial" w:cs="Arial"/>
          <w:sz w:val="24"/>
          <w:szCs w:val="24"/>
        </w:rPr>
        <w:t>.</w:t>
      </w:r>
    </w:p>
    <w:p w14:paraId="567ADC62" w14:textId="7B431153" w:rsidR="00876395" w:rsidRPr="0041236A" w:rsidRDefault="00876395" w:rsidP="00A063A5">
      <w:pPr>
        <w:spacing w:line="480" w:lineRule="auto"/>
        <w:ind w:firstLine="720"/>
        <w:jc w:val="both"/>
        <w:rPr>
          <w:rFonts w:ascii="Arial" w:hAnsi="Arial" w:cs="Arial"/>
          <w:sz w:val="24"/>
          <w:szCs w:val="24"/>
        </w:rPr>
      </w:pPr>
      <w:r w:rsidRPr="0041236A">
        <w:rPr>
          <w:rFonts w:ascii="Arial" w:hAnsi="Arial" w:cs="Arial"/>
          <w:sz w:val="24"/>
          <w:szCs w:val="24"/>
        </w:rPr>
        <w:t>Semi-quantitative measurement</w:t>
      </w:r>
      <w:r w:rsidR="003F1792" w:rsidRPr="0041236A">
        <w:rPr>
          <w:rFonts w:ascii="Arial" w:hAnsi="Arial" w:cs="Arial"/>
          <w:sz w:val="24"/>
          <w:szCs w:val="24"/>
        </w:rPr>
        <w:t>s</w:t>
      </w:r>
      <w:r w:rsidRPr="0041236A">
        <w:rPr>
          <w:rFonts w:ascii="Arial" w:hAnsi="Arial" w:cs="Arial"/>
          <w:sz w:val="24"/>
          <w:szCs w:val="24"/>
        </w:rPr>
        <w:t xml:space="preserve"> of isorenieratane </w:t>
      </w:r>
      <w:r w:rsidR="009D2284" w:rsidRPr="0041236A">
        <w:rPr>
          <w:rFonts w:ascii="Arial" w:hAnsi="Arial" w:cs="Arial"/>
          <w:sz w:val="24"/>
          <w:szCs w:val="24"/>
        </w:rPr>
        <w:t>and C</w:t>
      </w:r>
      <w:r w:rsidR="009D2284" w:rsidRPr="0041236A">
        <w:rPr>
          <w:rFonts w:ascii="Arial" w:hAnsi="Arial" w:cs="Arial"/>
          <w:sz w:val="18"/>
          <w:szCs w:val="24"/>
        </w:rPr>
        <w:t>30</w:t>
      </w:r>
      <w:r w:rsidR="009D2284" w:rsidRPr="0041236A">
        <w:rPr>
          <w:rFonts w:ascii="Arial" w:hAnsi="Arial" w:cs="Arial"/>
          <w:sz w:val="24"/>
          <w:szCs w:val="24"/>
        </w:rPr>
        <w:t xml:space="preserve"> 4</w:t>
      </w:r>
      <w:r w:rsidR="00D36E50" w:rsidRPr="0041236A">
        <w:rPr>
          <w:rFonts w:ascii="Arial" w:hAnsi="Arial" w:cs="Arial"/>
          <w:sz w:val="24"/>
          <w:szCs w:val="24"/>
        </w:rPr>
        <w:t>-methyls</w:t>
      </w:r>
      <w:r w:rsidR="009D2284" w:rsidRPr="0041236A">
        <w:rPr>
          <w:rFonts w:ascii="Arial" w:hAnsi="Arial" w:cs="Arial"/>
          <w:sz w:val="24"/>
          <w:szCs w:val="24"/>
        </w:rPr>
        <w:t>terane</w:t>
      </w:r>
      <w:r w:rsidR="00E57648">
        <w:rPr>
          <w:rFonts w:ascii="Arial" w:hAnsi="Arial" w:cs="Arial"/>
          <w:sz w:val="24"/>
          <w:szCs w:val="24"/>
        </w:rPr>
        <w:t xml:space="preserve"> </w:t>
      </w:r>
      <w:r w:rsidR="008235DF" w:rsidRPr="008235DF">
        <w:rPr>
          <w:rFonts w:ascii="Arial" w:hAnsi="Arial" w:cs="Arial"/>
          <w:sz w:val="24"/>
          <w:szCs w:val="24"/>
        </w:rPr>
        <w:t>(Supplementary Information</w:t>
      </w:r>
      <w:r w:rsidR="00E57648" w:rsidRPr="008235DF">
        <w:rPr>
          <w:rFonts w:ascii="Arial" w:hAnsi="Arial" w:cs="Arial"/>
          <w:sz w:val="24"/>
          <w:szCs w:val="24"/>
        </w:rPr>
        <w:t>)</w:t>
      </w:r>
      <w:r w:rsidR="009D2284" w:rsidRPr="008235DF">
        <w:rPr>
          <w:rFonts w:ascii="Arial" w:hAnsi="Arial" w:cs="Arial"/>
          <w:sz w:val="24"/>
          <w:szCs w:val="24"/>
        </w:rPr>
        <w:t xml:space="preserve"> </w:t>
      </w:r>
      <w:r w:rsidRPr="0041236A">
        <w:rPr>
          <w:rFonts w:ascii="Arial" w:hAnsi="Arial" w:cs="Arial"/>
          <w:sz w:val="24"/>
          <w:szCs w:val="24"/>
        </w:rPr>
        <w:t>concentrations w</w:t>
      </w:r>
      <w:r w:rsidR="00341C05">
        <w:rPr>
          <w:rFonts w:ascii="Arial" w:hAnsi="Arial" w:cs="Arial"/>
          <w:sz w:val="24"/>
          <w:szCs w:val="24"/>
        </w:rPr>
        <w:t>ere</w:t>
      </w:r>
      <w:r w:rsidRPr="0041236A">
        <w:rPr>
          <w:rFonts w:ascii="Arial" w:hAnsi="Arial" w:cs="Arial"/>
          <w:sz w:val="24"/>
          <w:szCs w:val="24"/>
        </w:rPr>
        <w:t xml:space="preserve"> achieved by the use of</w:t>
      </w:r>
      <w:r w:rsidR="00ED23A8" w:rsidRPr="0041236A">
        <w:rPr>
          <w:rFonts w:ascii="Arial" w:hAnsi="Arial" w:cs="Arial"/>
          <w:sz w:val="24"/>
          <w:szCs w:val="24"/>
        </w:rPr>
        <w:t xml:space="preserve"> </w:t>
      </w:r>
      <w:r w:rsidRPr="0041236A">
        <w:rPr>
          <w:rFonts w:ascii="Arial" w:hAnsi="Arial" w:cs="Arial"/>
          <w:sz w:val="24"/>
          <w:szCs w:val="24"/>
        </w:rPr>
        <w:t>butylbenzene a</w:t>
      </w:r>
      <w:r w:rsidR="005A1924" w:rsidRPr="0041236A">
        <w:rPr>
          <w:rFonts w:ascii="Arial" w:hAnsi="Arial" w:cs="Arial"/>
          <w:sz w:val="24"/>
          <w:szCs w:val="24"/>
        </w:rPr>
        <w:t>nd cholestane</w:t>
      </w:r>
      <w:r w:rsidR="009D2284" w:rsidRPr="0041236A">
        <w:rPr>
          <w:rFonts w:ascii="Arial" w:hAnsi="Arial" w:cs="Arial"/>
          <w:sz w:val="24"/>
          <w:szCs w:val="24"/>
        </w:rPr>
        <w:t xml:space="preserve"> a</w:t>
      </w:r>
      <w:r w:rsidRPr="0041236A">
        <w:rPr>
          <w:rFonts w:ascii="Arial" w:hAnsi="Arial" w:cs="Arial"/>
          <w:sz w:val="24"/>
          <w:szCs w:val="24"/>
        </w:rPr>
        <w:t>s</w:t>
      </w:r>
      <w:r w:rsidR="00ED23A8" w:rsidRPr="0041236A">
        <w:rPr>
          <w:rFonts w:ascii="Arial" w:hAnsi="Arial" w:cs="Arial"/>
          <w:sz w:val="24"/>
          <w:szCs w:val="24"/>
        </w:rPr>
        <w:t xml:space="preserve"> </w:t>
      </w:r>
      <w:r w:rsidRPr="0041236A">
        <w:rPr>
          <w:rFonts w:ascii="Arial" w:hAnsi="Arial" w:cs="Arial"/>
          <w:sz w:val="24"/>
          <w:szCs w:val="24"/>
        </w:rPr>
        <w:t>external standard</w:t>
      </w:r>
      <w:r w:rsidR="00ED23A8" w:rsidRPr="0041236A">
        <w:rPr>
          <w:rFonts w:ascii="Arial" w:hAnsi="Arial" w:cs="Arial"/>
          <w:sz w:val="24"/>
          <w:szCs w:val="24"/>
        </w:rPr>
        <w:t>s</w:t>
      </w:r>
      <w:r w:rsidRPr="0041236A">
        <w:rPr>
          <w:rFonts w:ascii="Arial" w:hAnsi="Arial" w:cs="Arial"/>
          <w:sz w:val="24"/>
          <w:szCs w:val="24"/>
        </w:rPr>
        <w:t>.</w:t>
      </w:r>
    </w:p>
    <w:p w14:paraId="4820CFB1" w14:textId="1535FA5B" w:rsidR="00876395" w:rsidRPr="00744545" w:rsidRDefault="00876395" w:rsidP="00A063A5">
      <w:pPr>
        <w:spacing w:line="480" w:lineRule="auto"/>
        <w:ind w:firstLine="720"/>
        <w:jc w:val="both"/>
        <w:rPr>
          <w:rFonts w:ascii="Arial" w:hAnsi="Arial" w:cs="Arial"/>
          <w:sz w:val="24"/>
          <w:szCs w:val="24"/>
        </w:rPr>
      </w:pPr>
      <w:r w:rsidRPr="0041236A">
        <w:rPr>
          <w:rFonts w:ascii="Arial" w:hAnsi="Arial" w:cs="Arial"/>
          <w:sz w:val="24"/>
          <w:szCs w:val="24"/>
        </w:rPr>
        <w:t>Data quality was ensured using one procedural blank (quartz sand) analysed every ten samples. An instrument blank (DCM) and the NSO reference were used at the beginning of each sample sequence and repeated after every ten measurements. Repeatability of the GC-MS injection wa</w:t>
      </w:r>
      <w:r w:rsidR="009D2284" w:rsidRPr="0041236A">
        <w:rPr>
          <w:rFonts w:ascii="Arial" w:hAnsi="Arial" w:cs="Arial"/>
          <w:sz w:val="24"/>
          <w:szCs w:val="24"/>
        </w:rPr>
        <w:t xml:space="preserve">s </w:t>
      </w:r>
      <w:r w:rsidR="009D2284" w:rsidRPr="00744545">
        <w:rPr>
          <w:rFonts w:ascii="Arial" w:hAnsi="Arial" w:cs="Arial"/>
          <w:sz w:val="24"/>
          <w:szCs w:val="24"/>
        </w:rPr>
        <w:t>1.1– 2.</w:t>
      </w:r>
      <w:r w:rsidR="000142DD">
        <w:rPr>
          <w:rFonts w:ascii="Arial" w:hAnsi="Arial" w:cs="Arial"/>
          <w:sz w:val="24"/>
          <w:szCs w:val="24"/>
        </w:rPr>
        <w:t>3</w:t>
      </w:r>
      <w:r w:rsidR="009D2284" w:rsidRPr="00440AE1">
        <w:rPr>
          <w:rFonts w:ascii="Arial" w:hAnsi="Arial" w:cs="Arial"/>
          <w:sz w:val="24"/>
          <w:szCs w:val="24"/>
        </w:rPr>
        <w:t>% for all batches</w:t>
      </w:r>
      <w:r w:rsidR="00F94A22" w:rsidRPr="00C00F2F">
        <w:rPr>
          <w:rFonts w:ascii="Arial" w:hAnsi="Arial" w:cs="Arial"/>
          <w:sz w:val="24"/>
          <w:szCs w:val="24"/>
        </w:rPr>
        <w:t>.</w:t>
      </w:r>
      <w:r w:rsidR="009D2284" w:rsidRPr="00744545">
        <w:rPr>
          <w:rFonts w:ascii="Arial" w:hAnsi="Arial" w:cs="Arial"/>
          <w:sz w:val="24"/>
          <w:szCs w:val="24"/>
        </w:rPr>
        <w:t xml:space="preserve"> </w:t>
      </w:r>
    </w:p>
    <w:p w14:paraId="0C8CDDF4" w14:textId="77777777" w:rsidR="00D81F71" w:rsidRPr="0041236A" w:rsidRDefault="00D81F71" w:rsidP="00A063A5">
      <w:pPr>
        <w:spacing w:line="480" w:lineRule="auto"/>
        <w:ind w:firstLine="720"/>
        <w:jc w:val="both"/>
        <w:rPr>
          <w:rFonts w:ascii="Arial" w:hAnsi="Arial" w:cs="Arial"/>
          <w:color w:val="C00000"/>
          <w:sz w:val="24"/>
          <w:szCs w:val="24"/>
        </w:rPr>
      </w:pPr>
    </w:p>
    <w:p w14:paraId="46AC0B7F" w14:textId="77777777" w:rsidR="003F1792" w:rsidRPr="000725ED" w:rsidRDefault="003F1792" w:rsidP="00A063A5">
      <w:pPr>
        <w:spacing w:line="480" w:lineRule="auto"/>
        <w:jc w:val="both"/>
        <w:rPr>
          <w:rFonts w:ascii="Arial" w:hAnsi="Arial" w:cs="Arial"/>
          <w:i/>
          <w:sz w:val="24"/>
          <w:szCs w:val="24"/>
        </w:rPr>
      </w:pPr>
      <w:r w:rsidRPr="000725ED">
        <w:rPr>
          <w:rFonts w:ascii="Arial" w:hAnsi="Arial" w:cs="Arial"/>
          <w:i/>
          <w:sz w:val="24"/>
          <w:szCs w:val="24"/>
        </w:rPr>
        <w:t>2.4 Vitrinite reflectance</w:t>
      </w:r>
      <w:r w:rsidR="00876395" w:rsidRPr="000725ED">
        <w:rPr>
          <w:rFonts w:ascii="Arial" w:hAnsi="Arial" w:cs="Arial"/>
          <w:i/>
          <w:sz w:val="24"/>
          <w:szCs w:val="24"/>
        </w:rPr>
        <w:t xml:space="preserve"> </w:t>
      </w:r>
    </w:p>
    <w:p w14:paraId="0D5241DB" w14:textId="52D24036" w:rsidR="00351FA3" w:rsidRDefault="005E1F14" w:rsidP="00A063A5">
      <w:pPr>
        <w:spacing w:line="480" w:lineRule="auto"/>
        <w:jc w:val="both"/>
        <w:rPr>
          <w:rFonts w:ascii="Arial" w:hAnsi="Arial" w:cs="Arial"/>
          <w:sz w:val="24"/>
          <w:szCs w:val="24"/>
        </w:rPr>
      </w:pPr>
      <w:r>
        <w:rPr>
          <w:rFonts w:ascii="Arial" w:hAnsi="Arial" w:cs="Arial"/>
          <w:sz w:val="24"/>
          <w:szCs w:val="24"/>
        </w:rPr>
        <w:t xml:space="preserve">Approximately </w:t>
      </w:r>
      <w:r w:rsidR="003F1792" w:rsidRPr="0041236A">
        <w:rPr>
          <w:rFonts w:ascii="Arial" w:hAnsi="Arial" w:cs="Arial"/>
          <w:sz w:val="24"/>
          <w:szCs w:val="24"/>
        </w:rPr>
        <w:t>5</w:t>
      </w:r>
      <w:r w:rsidR="00876395" w:rsidRPr="0041236A">
        <w:rPr>
          <w:rFonts w:ascii="Arial" w:hAnsi="Arial" w:cs="Arial"/>
          <w:sz w:val="24"/>
          <w:szCs w:val="24"/>
        </w:rPr>
        <w:t xml:space="preserve"> g of each sample was crushed into small pieces with a </w:t>
      </w:r>
      <w:r w:rsidR="00F94A22" w:rsidRPr="0041236A">
        <w:rPr>
          <w:rFonts w:ascii="Arial" w:hAnsi="Arial" w:cs="Arial"/>
          <w:sz w:val="24"/>
          <w:szCs w:val="24"/>
        </w:rPr>
        <w:t>lump hammer and put into a 50</w:t>
      </w:r>
      <w:r w:rsidR="00876395" w:rsidRPr="0041236A">
        <w:rPr>
          <w:rFonts w:ascii="Arial" w:hAnsi="Arial" w:cs="Arial"/>
          <w:sz w:val="24"/>
          <w:szCs w:val="24"/>
        </w:rPr>
        <w:t>0 ml plastic bottle. Carbonates were remov</w:t>
      </w:r>
      <w:r w:rsidR="00F94A22" w:rsidRPr="0041236A">
        <w:rPr>
          <w:rFonts w:ascii="Arial" w:hAnsi="Arial" w:cs="Arial"/>
          <w:sz w:val="24"/>
          <w:szCs w:val="24"/>
        </w:rPr>
        <w:t>ed by reaction with ~ 30 ml</w:t>
      </w:r>
      <w:r w:rsidR="00876395" w:rsidRPr="0041236A">
        <w:rPr>
          <w:rFonts w:ascii="Arial" w:hAnsi="Arial" w:cs="Arial"/>
          <w:sz w:val="24"/>
          <w:szCs w:val="24"/>
        </w:rPr>
        <w:t xml:space="preserve"> of 37% HCl overnight. The acid was then decanted and the r</w:t>
      </w:r>
      <w:r w:rsidR="00F94A22" w:rsidRPr="0041236A">
        <w:rPr>
          <w:rFonts w:ascii="Arial" w:hAnsi="Arial" w:cs="Arial"/>
          <w:sz w:val="24"/>
          <w:szCs w:val="24"/>
        </w:rPr>
        <w:t>esidue was</w:t>
      </w:r>
      <w:r w:rsidR="00F94A22" w:rsidRPr="0041236A">
        <w:rPr>
          <w:rFonts w:ascii="Arial" w:hAnsi="Arial" w:cs="Arial"/>
        </w:rPr>
        <w:t xml:space="preserve"> </w:t>
      </w:r>
      <w:r w:rsidR="00F94A22" w:rsidRPr="0041236A">
        <w:rPr>
          <w:rFonts w:ascii="Arial" w:hAnsi="Arial" w:cs="Arial"/>
          <w:sz w:val="24"/>
          <w:szCs w:val="24"/>
        </w:rPr>
        <w:t xml:space="preserve">repeatedly decant washed with deionised water until </w:t>
      </w:r>
      <w:r w:rsidR="00876395" w:rsidRPr="0041236A">
        <w:rPr>
          <w:rFonts w:ascii="Arial" w:hAnsi="Arial" w:cs="Arial"/>
          <w:sz w:val="24"/>
          <w:szCs w:val="24"/>
        </w:rPr>
        <w:t xml:space="preserve">pH </w:t>
      </w:r>
      <w:r w:rsidR="00F94A22" w:rsidRPr="0041236A">
        <w:rPr>
          <w:rFonts w:ascii="Arial" w:hAnsi="Arial" w:cs="Arial"/>
          <w:sz w:val="24"/>
          <w:szCs w:val="24"/>
        </w:rPr>
        <w:t xml:space="preserve">neutral and again </w:t>
      </w:r>
      <w:r w:rsidR="00876395" w:rsidRPr="0041236A">
        <w:rPr>
          <w:rFonts w:ascii="Arial" w:hAnsi="Arial" w:cs="Arial"/>
          <w:sz w:val="24"/>
          <w:szCs w:val="24"/>
        </w:rPr>
        <w:t>decanted. Silicates were removed using 60% HF and left overnight, then shaken vigorously and</w:t>
      </w:r>
      <w:r w:rsidR="00F94A22" w:rsidRPr="0041236A">
        <w:rPr>
          <w:rFonts w:ascii="Arial" w:hAnsi="Arial" w:cs="Arial"/>
          <w:sz w:val="24"/>
          <w:szCs w:val="24"/>
        </w:rPr>
        <w:t xml:space="preserve"> left for 5 hours before repeatedly decant washing</w:t>
      </w:r>
      <w:r w:rsidR="00876395" w:rsidRPr="0041236A">
        <w:rPr>
          <w:rFonts w:ascii="Arial" w:hAnsi="Arial" w:cs="Arial"/>
          <w:sz w:val="24"/>
          <w:szCs w:val="24"/>
        </w:rPr>
        <w:t xml:space="preserve"> until pH</w:t>
      </w:r>
      <w:r w:rsidR="00F94A22" w:rsidRPr="0041236A">
        <w:rPr>
          <w:rFonts w:ascii="Arial" w:hAnsi="Arial" w:cs="Arial"/>
          <w:sz w:val="24"/>
          <w:szCs w:val="24"/>
        </w:rPr>
        <w:t xml:space="preserve"> </w:t>
      </w:r>
      <w:r w:rsidR="00876395" w:rsidRPr="0041236A">
        <w:rPr>
          <w:rFonts w:ascii="Arial" w:hAnsi="Arial" w:cs="Arial"/>
          <w:sz w:val="24"/>
          <w:szCs w:val="24"/>
        </w:rPr>
        <w:t>neutral. The final rinse was decanted, the residue was sieved</w:t>
      </w:r>
      <w:r w:rsidR="00876395" w:rsidRPr="0041236A">
        <w:rPr>
          <w:rFonts w:ascii="Arial" w:hAnsi="Arial" w:cs="Arial"/>
          <w:b/>
          <w:sz w:val="24"/>
          <w:szCs w:val="24"/>
        </w:rPr>
        <w:t xml:space="preserve"> </w:t>
      </w:r>
      <w:r w:rsidR="00876395" w:rsidRPr="0041236A">
        <w:rPr>
          <w:rFonts w:ascii="Arial" w:hAnsi="Arial" w:cs="Arial"/>
          <w:sz w:val="24"/>
          <w:szCs w:val="24"/>
        </w:rPr>
        <w:t>through a 15 µm</w:t>
      </w:r>
      <w:r w:rsidR="00876395" w:rsidRPr="0041236A">
        <w:rPr>
          <w:rFonts w:ascii="Arial" w:hAnsi="Arial" w:cs="Arial"/>
          <w:b/>
          <w:sz w:val="24"/>
          <w:szCs w:val="24"/>
        </w:rPr>
        <w:t xml:space="preserve"> </w:t>
      </w:r>
      <w:r w:rsidR="00876395" w:rsidRPr="0041236A">
        <w:rPr>
          <w:rFonts w:ascii="Arial" w:hAnsi="Arial" w:cs="Arial"/>
          <w:sz w:val="24"/>
          <w:szCs w:val="24"/>
        </w:rPr>
        <w:t>nylon mesh and poured into a 250 ml glass beaker. Water was aspirated out of the beaker using a suction tube until 25 ml remained; 25 ml of 37% HCl was then added. Using a Bunsen burner</w:t>
      </w:r>
      <w:r w:rsidR="000C07DA">
        <w:rPr>
          <w:rFonts w:ascii="Arial" w:hAnsi="Arial" w:cs="Arial"/>
          <w:sz w:val="24"/>
          <w:szCs w:val="24"/>
        </w:rPr>
        <w:t>,</w:t>
      </w:r>
      <w:r w:rsidR="00876395" w:rsidRPr="0041236A">
        <w:rPr>
          <w:rFonts w:ascii="Arial" w:hAnsi="Arial" w:cs="Arial"/>
          <w:sz w:val="24"/>
          <w:szCs w:val="24"/>
        </w:rPr>
        <w:t xml:space="preserve"> the acidified residue was boiled for 60 s</w:t>
      </w:r>
      <w:r w:rsidR="000C07DA">
        <w:rPr>
          <w:rFonts w:ascii="Arial" w:hAnsi="Arial" w:cs="Arial"/>
          <w:sz w:val="24"/>
          <w:szCs w:val="24"/>
        </w:rPr>
        <w:t>econds</w:t>
      </w:r>
      <w:r w:rsidR="00876395" w:rsidRPr="0041236A">
        <w:rPr>
          <w:rFonts w:ascii="Arial" w:hAnsi="Arial" w:cs="Arial"/>
          <w:sz w:val="24"/>
          <w:szCs w:val="24"/>
        </w:rPr>
        <w:t xml:space="preserve">, diluted, and sieved again through a 15 µm mesh back into the beaker and allowed to settle overnight. After removing half the </w:t>
      </w:r>
      <w:r w:rsidR="00876395" w:rsidRPr="0041236A">
        <w:rPr>
          <w:rFonts w:ascii="Arial" w:hAnsi="Arial" w:cs="Arial"/>
          <w:sz w:val="24"/>
          <w:szCs w:val="24"/>
        </w:rPr>
        <w:lastRenderedPageBreak/>
        <w:t>volume of clear water</w:t>
      </w:r>
      <w:r w:rsidR="000C07DA">
        <w:rPr>
          <w:rFonts w:ascii="Arial" w:hAnsi="Arial" w:cs="Arial"/>
          <w:sz w:val="24"/>
          <w:szCs w:val="24"/>
        </w:rPr>
        <w:t>,</w:t>
      </w:r>
      <w:r w:rsidR="00876395" w:rsidRPr="0041236A">
        <w:rPr>
          <w:rFonts w:ascii="Arial" w:hAnsi="Arial" w:cs="Arial"/>
          <w:sz w:val="24"/>
          <w:szCs w:val="24"/>
        </w:rPr>
        <w:t xml:space="preserve"> the residue was</w:t>
      </w:r>
      <w:r w:rsidR="00A20292" w:rsidRPr="0041236A">
        <w:rPr>
          <w:rFonts w:ascii="Arial" w:hAnsi="Arial" w:cs="Arial"/>
          <w:sz w:val="24"/>
          <w:szCs w:val="24"/>
        </w:rPr>
        <w:t xml:space="preserve"> concentrated on a</w:t>
      </w:r>
      <w:r w:rsidR="00876395" w:rsidRPr="0041236A">
        <w:rPr>
          <w:rFonts w:ascii="Arial" w:hAnsi="Arial" w:cs="Arial"/>
          <w:sz w:val="24"/>
          <w:szCs w:val="24"/>
        </w:rPr>
        <w:t xml:space="preserve"> 15 µm mesh </w:t>
      </w:r>
      <w:r w:rsidR="00A20292" w:rsidRPr="0041236A">
        <w:rPr>
          <w:rFonts w:ascii="Arial" w:hAnsi="Arial" w:cs="Arial"/>
          <w:sz w:val="24"/>
          <w:szCs w:val="24"/>
        </w:rPr>
        <w:t>and then stored in a small plastic vial</w:t>
      </w:r>
      <w:r w:rsidR="00876395" w:rsidRPr="0041236A">
        <w:rPr>
          <w:rFonts w:ascii="Arial" w:hAnsi="Arial" w:cs="Arial"/>
          <w:sz w:val="24"/>
          <w:szCs w:val="24"/>
        </w:rPr>
        <w:t xml:space="preserve">. </w:t>
      </w:r>
      <w:r>
        <w:rPr>
          <w:rFonts w:ascii="Arial" w:hAnsi="Arial" w:cs="Arial"/>
          <w:sz w:val="24"/>
          <w:szCs w:val="24"/>
        </w:rPr>
        <w:t xml:space="preserve">Polished thins were then made using the method of Hillier and Marshall (1988). </w:t>
      </w:r>
      <w:r w:rsidR="00876395" w:rsidRPr="0041236A">
        <w:rPr>
          <w:rFonts w:ascii="Arial" w:hAnsi="Arial" w:cs="Arial"/>
          <w:sz w:val="24"/>
          <w:szCs w:val="24"/>
        </w:rPr>
        <w:t xml:space="preserve">After being allowed to settle, most of the clear water above the </w:t>
      </w:r>
      <w:r>
        <w:rPr>
          <w:rFonts w:ascii="Arial" w:hAnsi="Arial" w:cs="Arial"/>
          <w:sz w:val="24"/>
          <w:szCs w:val="24"/>
        </w:rPr>
        <w:t xml:space="preserve">vialed </w:t>
      </w:r>
      <w:r w:rsidR="00876395" w:rsidRPr="0041236A">
        <w:rPr>
          <w:rFonts w:ascii="Arial" w:hAnsi="Arial" w:cs="Arial"/>
          <w:sz w:val="24"/>
          <w:szCs w:val="24"/>
        </w:rPr>
        <w:t>residue, now mainly kerogen, was removed by pipette and a small amount of the residue w</w:t>
      </w:r>
      <w:r w:rsidR="003F1792" w:rsidRPr="0041236A">
        <w:rPr>
          <w:rFonts w:ascii="Arial" w:hAnsi="Arial" w:cs="Arial"/>
          <w:sz w:val="24"/>
          <w:szCs w:val="24"/>
        </w:rPr>
        <w:t xml:space="preserve">as pipetted onto </w:t>
      </w:r>
      <w:r w:rsidR="00A20292" w:rsidRPr="0041236A">
        <w:rPr>
          <w:rFonts w:ascii="Arial" w:hAnsi="Arial" w:cs="Arial"/>
          <w:sz w:val="24"/>
          <w:szCs w:val="24"/>
        </w:rPr>
        <w:t xml:space="preserve">a </w:t>
      </w:r>
      <w:r w:rsidR="00876395" w:rsidRPr="0041236A">
        <w:rPr>
          <w:rFonts w:ascii="Arial" w:hAnsi="Arial" w:cs="Arial"/>
          <w:sz w:val="24"/>
          <w:szCs w:val="24"/>
        </w:rPr>
        <w:t xml:space="preserve">PTFE </w:t>
      </w:r>
      <w:r w:rsidR="000C07DA">
        <w:rPr>
          <w:rFonts w:ascii="Arial" w:hAnsi="Arial" w:cs="Arial"/>
          <w:sz w:val="24"/>
          <w:szCs w:val="24"/>
        </w:rPr>
        <w:t>(p</w:t>
      </w:r>
      <w:r w:rsidR="000C07DA" w:rsidRPr="000C07DA">
        <w:rPr>
          <w:rFonts w:ascii="Arial" w:hAnsi="Arial" w:cs="Arial"/>
          <w:sz w:val="24"/>
          <w:szCs w:val="24"/>
        </w:rPr>
        <w:t>olytetrafluoroethylene</w:t>
      </w:r>
      <w:r w:rsidR="000C07DA">
        <w:rPr>
          <w:rFonts w:ascii="Arial" w:hAnsi="Arial" w:cs="Arial"/>
          <w:sz w:val="24"/>
          <w:szCs w:val="24"/>
        </w:rPr>
        <w:t>)</w:t>
      </w:r>
      <w:r w:rsidR="0035567A">
        <w:rPr>
          <w:rFonts w:ascii="Arial" w:hAnsi="Arial" w:cs="Arial"/>
          <w:sz w:val="24"/>
          <w:szCs w:val="24"/>
        </w:rPr>
        <w:t>-</w:t>
      </w:r>
      <w:r w:rsidR="00A20292" w:rsidRPr="0041236A">
        <w:rPr>
          <w:rFonts w:ascii="Arial" w:hAnsi="Arial" w:cs="Arial"/>
          <w:sz w:val="24"/>
          <w:szCs w:val="24"/>
        </w:rPr>
        <w:t xml:space="preserve">sprayed </w:t>
      </w:r>
      <w:r w:rsidR="00876395" w:rsidRPr="0041236A">
        <w:rPr>
          <w:rFonts w:ascii="Arial" w:hAnsi="Arial" w:cs="Arial"/>
          <w:sz w:val="24"/>
          <w:szCs w:val="24"/>
        </w:rPr>
        <w:t>cover</w:t>
      </w:r>
      <w:r w:rsidR="00A20292" w:rsidRPr="0041236A">
        <w:rPr>
          <w:rFonts w:ascii="Arial" w:hAnsi="Arial" w:cs="Arial"/>
          <w:sz w:val="24"/>
          <w:szCs w:val="24"/>
        </w:rPr>
        <w:t xml:space="preserve">slip, allowed to dry and </w:t>
      </w:r>
      <w:r w:rsidR="00876395" w:rsidRPr="0041236A">
        <w:rPr>
          <w:rFonts w:ascii="Arial" w:hAnsi="Arial" w:cs="Arial"/>
          <w:sz w:val="24"/>
          <w:szCs w:val="24"/>
        </w:rPr>
        <w:t>then mounted on a</w:t>
      </w:r>
      <w:r w:rsidR="00A20292" w:rsidRPr="0041236A">
        <w:rPr>
          <w:rFonts w:ascii="Arial" w:hAnsi="Arial" w:cs="Arial"/>
          <w:sz w:val="24"/>
          <w:szCs w:val="24"/>
        </w:rPr>
        <w:t xml:space="preserve"> frosted microscope slide with F</w:t>
      </w:r>
      <w:r w:rsidR="00876395" w:rsidRPr="0041236A">
        <w:rPr>
          <w:rFonts w:ascii="Arial" w:hAnsi="Arial" w:cs="Arial"/>
          <w:sz w:val="24"/>
          <w:szCs w:val="24"/>
        </w:rPr>
        <w:t>astglass</w:t>
      </w:r>
      <w:r w:rsidR="0035567A" w:rsidRPr="0035567A">
        <w:rPr>
          <w:rFonts w:ascii="Arial" w:hAnsi="Arial" w:cs="Arial"/>
          <w:sz w:val="24"/>
          <w:szCs w:val="24"/>
          <w:vertAlign w:val="superscript"/>
        </w:rPr>
        <w:t>®</w:t>
      </w:r>
      <w:r w:rsidR="00876395" w:rsidRPr="0041236A">
        <w:rPr>
          <w:rFonts w:ascii="Arial" w:hAnsi="Arial" w:cs="Arial"/>
          <w:sz w:val="24"/>
          <w:szCs w:val="24"/>
        </w:rPr>
        <w:t xml:space="preserve"> resin. Once set, the PTFE cover was carefully prised off using a razor blade. Mean vitrinite reflectance </w:t>
      </w:r>
      <w:r w:rsidR="00A20292" w:rsidRPr="0041236A">
        <w:rPr>
          <w:rFonts w:ascii="Arial" w:hAnsi="Arial" w:cs="Arial"/>
          <w:sz w:val="24"/>
          <w:szCs w:val="24"/>
        </w:rPr>
        <w:t xml:space="preserve">in oil </w:t>
      </w:r>
      <w:r w:rsidR="00876395" w:rsidRPr="0041236A">
        <w:rPr>
          <w:rFonts w:ascii="Arial" w:hAnsi="Arial" w:cs="Arial"/>
          <w:sz w:val="24"/>
          <w:szCs w:val="24"/>
        </w:rPr>
        <w:t>(R</w:t>
      </w:r>
      <w:r w:rsidR="00876395" w:rsidRPr="0041236A">
        <w:rPr>
          <w:rFonts w:ascii="Arial" w:hAnsi="Arial" w:cs="Arial"/>
          <w:sz w:val="24"/>
          <w:szCs w:val="24"/>
          <w:vertAlign w:val="subscript"/>
        </w:rPr>
        <w:t>o</w:t>
      </w:r>
      <w:r w:rsidR="00876395" w:rsidRPr="0041236A">
        <w:rPr>
          <w:rFonts w:ascii="Arial" w:hAnsi="Arial" w:cs="Arial"/>
          <w:sz w:val="24"/>
          <w:szCs w:val="24"/>
        </w:rPr>
        <w:t xml:space="preserve">) was measured </w:t>
      </w:r>
      <w:r w:rsidR="00A20292" w:rsidRPr="0041236A">
        <w:rPr>
          <w:rFonts w:ascii="Arial" w:hAnsi="Arial" w:cs="Arial"/>
          <w:sz w:val="24"/>
          <w:szCs w:val="24"/>
        </w:rPr>
        <w:t>at 546 nm using a Zeiss UM</w:t>
      </w:r>
      <w:r w:rsidR="00876395" w:rsidRPr="0041236A">
        <w:rPr>
          <w:rFonts w:ascii="Arial" w:hAnsi="Arial" w:cs="Arial"/>
          <w:sz w:val="24"/>
          <w:szCs w:val="24"/>
        </w:rPr>
        <w:t>SP microscope equipped with a x40 oil immersion objective, taking the average value of 50 measurements of the percentage o</w:t>
      </w:r>
      <w:r w:rsidR="00A20292" w:rsidRPr="0041236A">
        <w:rPr>
          <w:rFonts w:ascii="Arial" w:hAnsi="Arial" w:cs="Arial"/>
          <w:sz w:val="24"/>
          <w:szCs w:val="24"/>
        </w:rPr>
        <w:t xml:space="preserve">f incident white light </w:t>
      </w:r>
      <w:r w:rsidR="00876395" w:rsidRPr="0041236A">
        <w:rPr>
          <w:rFonts w:ascii="Arial" w:hAnsi="Arial" w:cs="Arial"/>
          <w:sz w:val="24"/>
          <w:szCs w:val="24"/>
        </w:rPr>
        <w:t xml:space="preserve">reflected from </w:t>
      </w:r>
      <w:r w:rsidR="00A20292" w:rsidRPr="0041236A">
        <w:rPr>
          <w:rFonts w:ascii="Arial" w:hAnsi="Arial" w:cs="Arial"/>
          <w:sz w:val="24"/>
          <w:szCs w:val="24"/>
        </w:rPr>
        <w:t>the vitrinite phytoclasts. S</w:t>
      </w:r>
      <w:r w:rsidR="00876395" w:rsidRPr="0041236A">
        <w:rPr>
          <w:rFonts w:ascii="Arial" w:hAnsi="Arial" w:cs="Arial"/>
          <w:sz w:val="24"/>
          <w:szCs w:val="24"/>
        </w:rPr>
        <w:t>tandard</w:t>
      </w:r>
      <w:r w:rsidR="00A20292" w:rsidRPr="0041236A">
        <w:rPr>
          <w:rFonts w:ascii="Arial" w:hAnsi="Arial" w:cs="Arial"/>
          <w:sz w:val="24"/>
          <w:szCs w:val="24"/>
        </w:rPr>
        <w:t>s used to calibrate the microscope were</w:t>
      </w:r>
      <w:r w:rsidR="00876395" w:rsidRPr="0041236A">
        <w:rPr>
          <w:rFonts w:ascii="Arial" w:hAnsi="Arial" w:cs="Arial"/>
          <w:sz w:val="24"/>
          <w:szCs w:val="24"/>
        </w:rPr>
        <w:t xml:space="preserve"> YAG (yttrium-aluminium-garnet) with R</w:t>
      </w:r>
      <w:r w:rsidR="00876395" w:rsidRPr="0041236A">
        <w:rPr>
          <w:rFonts w:ascii="Arial" w:hAnsi="Arial" w:cs="Arial"/>
          <w:sz w:val="24"/>
          <w:szCs w:val="24"/>
          <w:vertAlign w:val="subscript"/>
        </w:rPr>
        <w:t>o</w:t>
      </w:r>
      <w:r w:rsidR="00A20292" w:rsidRPr="0041236A">
        <w:rPr>
          <w:rFonts w:ascii="Arial" w:hAnsi="Arial" w:cs="Arial"/>
          <w:sz w:val="24"/>
          <w:szCs w:val="24"/>
        </w:rPr>
        <w:t xml:space="preserve"> = 0.919% and </w:t>
      </w:r>
      <w:r w:rsidR="00A20292" w:rsidRPr="008235DF">
        <w:rPr>
          <w:rFonts w:ascii="Arial" w:hAnsi="Arial" w:cs="Arial"/>
          <w:sz w:val="24"/>
          <w:szCs w:val="24"/>
        </w:rPr>
        <w:t>spinel (R</w:t>
      </w:r>
      <w:r w:rsidR="00A20292" w:rsidRPr="008235DF">
        <w:rPr>
          <w:rFonts w:ascii="Arial" w:hAnsi="Arial" w:cs="Arial"/>
          <w:sz w:val="24"/>
          <w:szCs w:val="24"/>
          <w:vertAlign w:val="subscript"/>
        </w:rPr>
        <w:t>o</w:t>
      </w:r>
      <w:r w:rsidR="00A20292" w:rsidRPr="008235DF">
        <w:rPr>
          <w:rFonts w:ascii="Arial" w:hAnsi="Arial" w:cs="Arial"/>
          <w:sz w:val="24"/>
          <w:szCs w:val="24"/>
        </w:rPr>
        <w:t xml:space="preserve"> = 0.413</w:t>
      </w:r>
      <w:r w:rsidR="00A20292" w:rsidRPr="0041236A">
        <w:rPr>
          <w:rFonts w:ascii="Arial" w:hAnsi="Arial" w:cs="Arial"/>
          <w:sz w:val="24"/>
          <w:szCs w:val="24"/>
        </w:rPr>
        <w:t>%).</w:t>
      </w:r>
    </w:p>
    <w:p w14:paraId="247782C1" w14:textId="77777777" w:rsidR="0041236A" w:rsidRPr="0041236A" w:rsidRDefault="0041236A" w:rsidP="00A063A5">
      <w:pPr>
        <w:spacing w:line="480" w:lineRule="auto"/>
        <w:jc w:val="both"/>
        <w:rPr>
          <w:rFonts w:ascii="Arial" w:hAnsi="Arial" w:cs="Arial"/>
          <w:sz w:val="24"/>
          <w:szCs w:val="24"/>
        </w:rPr>
      </w:pPr>
    </w:p>
    <w:p w14:paraId="46E3B514" w14:textId="6442FD64" w:rsidR="00772238" w:rsidRPr="0041236A" w:rsidRDefault="00257588" w:rsidP="00A063A5">
      <w:pPr>
        <w:pStyle w:val="ListParagraph"/>
        <w:numPr>
          <w:ilvl w:val="0"/>
          <w:numId w:val="8"/>
        </w:numPr>
        <w:spacing w:line="480" w:lineRule="auto"/>
        <w:jc w:val="both"/>
        <w:rPr>
          <w:rFonts w:ascii="Arial" w:hAnsi="Arial" w:cs="Arial"/>
          <w:b/>
          <w:sz w:val="24"/>
          <w:szCs w:val="24"/>
        </w:rPr>
      </w:pPr>
      <w:r>
        <w:rPr>
          <w:rFonts w:ascii="Arial" w:hAnsi="Arial" w:cs="Arial"/>
          <w:b/>
          <w:sz w:val="24"/>
          <w:szCs w:val="24"/>
        </w:rPr>
        <w:t xml:space="preserve"> </w:t>
      </w:r>
      <w:r w:rsidR="00CC4343" w:rsidRPr="0041236A">
        <w:rPr>
          <w:rFonts w:ascii="Arial" w:hAnsi="Arial" w:cs="Arial"/>
          <w:b/>
          <w:sz w:val="24"/>
          <w:szCs w:val="24"/>
        </w:rPr>
        <w:t>Results</w:t>
      </w:r>
    </w:p>
    <w:p w14:paraId="10092F84" w14:textId="71021826" w:rsidR="00772238" w:rsidRPr="000725ED" w:rsidRDefault="00772238" w:rsidP="00A063A5">
      <w:pPr>
        <w:pStyle w:val="ListParagraph"/>
        <w:numPr>
          <w:ilvl w:val="1"/>
          <w:numId w:val="8"/>
        </w:numPr>
        <w:spacing w:line="480" w:lineRule="auto"/>
        <w:jc w:val="both"/>
        <w:rPr>
          <w:rFonts w:ascii="Arial" w:hAnsi="Arial" w:cs="Arial"/>
          <w:i/>
          <w:sz w:val="24"/>
          <w:szCs w:val="24"/>
        </w:rPr>
      </w:pPr>
      <w:r w:rsidRPr="000725ED">
        <w:rPr>
          <w:rFonts w:ascii="Arial" w:hAnsi="Arial" w:cs="Arial"/>
          <w:i/>
          <w:sz w:val="24"/>
          <w:szCs w:val="24"/>
        </w:rPr>
        <w:t>Bulk geochemistry</w:t>
      </w:r>
    </w:p>
    <w:p w14:paraId="564EAA17" w14:textId="6E98E3EB" w:rsidR="00107FE9" w:rsidRPr="0041236A" w:rsidRDefault="008B4322" w:rsidP="00A063A5">
      <w:pPr>
        <w:spacing w:line="480" w:lineRule="auto"/>
        <w:jc w:val="both"/>
        <w:rPr>
          <w:rFonts w:ascii="Arial" w:hAnsi="Arial" w:cs="Arial"/>
          <w:sz w:val="24"/>
          <w:szCs w:val="24"/>
        </w:rPr>
      </w:pPr>
      <w:r w:rsidRPr="0041236A">
        <w:rPr>
          <w:rFonts w:ascii="Arial" w:hAnsi="Arial" w:cs="Arial"/>
          <w:sz w:val="24"/>
          <w:szCs w:val="24"/>
        </w:rPr>
        <w:t>Throughout the upper two metres</w:t>
      </w:r>
      <w:r w:rsidR="00610405" w:rsidRPr="0041236A">
        <w:rPr>
          <w:rFonts w:ascii="Arial" w:hAnsi="Arial" w:cs="Arial"/>
          <w:sz w:val="24"/>
          <w:szCs w:val="24"/>
        </w:rPr>
        <w:t xml:space="preserve"> </w:t>
      </w:r>
      <w:r w:rsidR="00772238" w:rsidRPr="0041236A">
        <w:rPr>
          <w:rFonts w:ascii="Arial" w:hAnsi="Arial" w:cs="Arial"/>
          <w:sz w:val="24"/>
          <w:szCs w:val="24"/>
        </w:rPr>
        <w:t xml:space="preserve">of the Cotham Member </w:t>
      </w:r>
      <w:r w:rsidR="00610405" w:rsidRPr="0041236A">
        <w:rPr>
          <w:rFonts w:ascii="Arial" w:hAnsi="Arial" w:cs="Arial"/>
          <w:sz w:val="24"/>
          <w:szCs w:val="24"/>
        </w:rPr>
        <w:t>and</w:t>
      </w:r>
      <w:r w:rsidR="00343B0A" w:rsidRPr="0041236A">
        <w:rPr>
          <w:rFonts w:ascii="Arial" w:hAnsi="Arial" w:cs="Arial"/>
          <w:sz w:val="24"/>
          <w:szCs w:val="24"/>
        </w:rPr>
        <w:t xml:space="preserve"> the first metre of the Langport Member</w:t>
      </w:r>
      <w:r w:rsidR="00343B0A" w:rsidRPr="0041236A">
        <w:rPr>
          <w:rFonts w:ascii="Arial" w:hAnsi="Arial" w:cs="Arial"/>
          <w:i/>
          <w:sz w:val="24"/>
          <w:szCs w:val="24"/>
        </w:rPr>
        <w:t xml:space="preserve"> </w:t>
      </w:r>
      <w:r w:rsidR="00772238" w:rsidRPr="0041236A">
        <w:rPr>
          <w:rFonts w:ascii="Arial" w:hAnsi="Arial" w:cs="Arial"/>
          <w:sz w:val="24"/>
          <w:szCs w:val="24"/>
        </w:rPr>
        <w:t xml:space="preserve">at Felixkirk, </w:t>
      </w:r>
      <w:r w:rsidR="00610405" w:rsidRPr="0041236A">
        <w:rPr>
          <w:rFonts w:ascii="Arial" w:hAnsi="Arial" w:cs="Arial"/>
          <w:sz w:val="24"/>
          <w:szCs w:val="24"/>
        </w:rPr>
        <w:t>TOC</w:t>
      </w:r>
      <w:r w:rsidRPr="0041236A">
        <w:rPr>
          <w:rFonts w:ascii="Arial" w:hAnsi="Arial" w:cs="Arial"/>
          <w:sz w:val="24"/>
          <w:szCs w:val="24"/>
        </w:rPr>
        <w:t xml:space="preserve"> ranged from</w:t>
      </w:r>
      <w:r w:rsidR="000D36B6" w:rsidRPr="0041236A">
        <w:rPr>
          <w:rFonts w:ascii="Arial" w:hAnsi="Arial" w:cs="Arial"/>
          <w:sz w:val="24"/>
          <w:szCs w:val="24"/>
        </w:rPr>
        <w:t xml:space="preserve"> </w:t>
      </w:r>
      <w:r w:rsidR="00610405" w:rsidRPr="0041236A">
        <w:rPr>
          <w:rFonts w:ascii="Arial" w:hAnsi="Arial" w:cs="Arial"/>
          <w:sz w:val="24"/>
          <w:szCs w:val="24"/>
        </w:rPr>
        <w:t xml:space="preserve">0.2 </w:t>
      </w:r>
      <w:r w:rsidR="00AD0D07">
        <w:rPr>
          <w:rFonts w:ascii="Arial" w:hAnsi="Arial" w:cs="Arial"/>
          <w:sz w:val="24"/>
          <w:szCs w:val="24"/>
        </w:rPr>
        <w:t>to</w:t>
      </w:r>
      <w:r w:rsidR="00AD0D07" w:rsidRPr="0041236A">
        <w:rPr>
          <w:rFonts w:ascii="Arial" w:hAnsi="Arial" w:cs="Arial"/>
          <w:sz w:val="24"/>
          <w:szCs w:val="24"/>
        </w:rPr>
        <w:t xml:space="preserve"> </w:t>
      </w:r>
      <w:r w:rsidR="00610405" w:rsidRPr="0041236A">
        <w:rPr>
          <w:rFonts w:ascii="Arial" w:hAnsi="Arial" w:cs="Arial"/>
          <w:sz w:val="24"/>
          <w:szCs w:val="24"/>
        </w:rPr>
        <w:t>0.</w:t>
      </w:r>
      <w:r w:rsidR="000D36B6" w:rsidRPr="0041236A">
        <w:rPr>
          <w:rFonts w:ascii="Arial" w:hAnsi="Arial" w:cs="Arial"/>
          <w:sz w:val="24"/>
          <w:szCs w:val="24"/>
        </w:rPr>
        <w:t>5</w:t>
      </w:r>
      <w:r w:rsidR="00610405" w:rsidRPr="0041236A">
        <w:rPr>
          <w:rFonts w:ascii="Arial" w:hAnsi="Arial" w:cs="Arial"/>
          <w:sz w:val="24"/>
          <w:szCs w:val="24"/>
        </w:rPr>
        <w:t xml:space="preserve">% </w:t>
      </w:r>
      <w:r w:rsidR="00772238" w:rsidRPr="0041236A">
        <w:rPr>
          <w:rFonts w:ascii="Arial" w:hAnsi="Arial" w:cs="Arial"/>
          <w:sz w:val="24"/>
          <w:szCs w:val="24"/>
        </w:rPr>
        <w:t>(</w:t>
      </w:r>
      <w:r w:rsidR="008235DF">
        <w:rPr>
          <w:rFonts w:ascii="Arial" w:hAnsi="Arial" w:cs="Arial"/>
          <w:sz w:val="24"/>
          <w:szCs w:val="24"/>
        </w:rPr>
        <w:t>Table S.1;</w:t>
      </w:r>
      <w:r w:rsidR="007F54FC" w:rsidRPr="0041236A">
        <w:rPr>
          <w:rFonts w:ascii="Arial" w:hAnsi="Arial" w:cs="Arial"/>
          <w:color w:val="FF0000"/>
          <w:sz w:val="24"/>
          <w:szCs w:val="24"/>
        </w:rPr>
        <w:t xml:space="preserve"> </w:t>
      </w:r>
      <w:r w:rsidR="007F54FC" w:rsidRPr="008235DF">
        <w:rPr>
          <w:rFonts w:ascii="Arial" w:hAnsi="Arial" w:cs="Arial"/>
          <w:sz w:val="24"/>
          <w:szCs w:val="24"/>
        </w:rPr>
        <w:t>Figure</w:t>
      </w:r>
      <w:r w:rsidR="008235DF" w:rsidRPr="008235DF">
        <w:rPr>
          <w:rFonts w:ascii="Arial" w:hAnsi="Arial" w:cs="Arial"/>
          <w:sz w:val="24"/>
          <w:szCs w:val="24"/>
        </w:rPr>
        <w:t>s</w:t>
      </w:r>
      <w:r w:rsidR="0013467C" w:rsidRPr="008235DF">
        <w:rPr>
          <w:rFonts w:ascii="Arial" w:hAnsi="Arial" w:cs="Arial"/>
          <w:sz w:val="24"/>
          <w:szCs w:val="24"/>
        </w:rPr>
        <w:t xml:space="preserve"> 3</w:t>
      </w:r>
      <w:r w:rsidR="008235DF">
        <w:rPr>
          <w:rFonts w:ascii="Arial" w:hAnsi="Arial" w:cs="Arial"/>
          <w:sz w:val="24"/>
          <w:szCs w:val="24"/>
        </w:rPr>
        <w:t xml:space="preserve"> and </w:t>
      </w:r>
      <w:r w:rsidR="008235DF" w:rsidRPr="008235DF">
        <w:rPr>
          <w:rFonts w:ascii="Arial" w:hAnsi="Arial" w:cs="Arial"/>
          <w:sz w:val="24"/>
          <w:szCs w:val="24"/>
        </w:rPr>
        <w:t>4</w:t>
      </w:r>
      <w:r w:rsidR="00772238" w:rsidRPr="0041236A">
        <w:rPr>
          <w:rFonts w:ascii="Arial" w:hAnsi="Arial" w:cs="Arial"/>
          <w:sz w:val="24"/>
          <w:szCs w:val="24"/>
        </w:rPr>
        <w:t>)</w:t>
      </w:r>
      <w:r w:rsidRPr="0041236A">
        <w:rPr>
          <w:rFonts w:ascii="Arial" w:hAnsi="Arial" w:cs="Arial"/>
          <w:sz w:val="24"/>
          <w:szCs w:val="24"/>
        </w:rPr>
        <w:t>.</w:t>
      </w:r>
      <w:r w:rsidR="00772238" w:rsidRPr="0041236A">
        <w:rPr>
          <w:rFonts w:ascii="Arial" w:hAnsi="Arial" w:cs="Arial"/>
          <w:sz w:val="24"/>
          <w:szCs w:val="24"/>
        </w:rPr>
        <w:t xml:space="preserve"> </w:t>
      </w:r>
      <w:r w:rsidRPr="0041236A">
        <w:rPr>
          <w:rFonts w:ascii="Arial" w:hAnsi="Arial" w:cs="Arial"/>
          <w:sz w:val="24"/>
          <w:szCs w:val="24"/>
        </w:rPr>
        <w:t xml:space="preserve">Based on laboratory observation, elemental </w:t>
      </w:r>
      <w:r w:rsidR="00811F08" w:rsidRPr="0041236A">
        <w:rPr>
          <w:rFonts w:ascii="Arial" w:hAnsi="Arial" w:cs="Arial"/>
          <w:sz w:val="24"/>
          <w:szCs w:val="24"/>
        </w:rPr>
        <w:t xml:space="preserve">S </w:t>
      </w:r>
      <w:r w:rsidRPr="0041236A">
        <w:rPr>
          <w:rFonts w:ascii="Arial" w:hAnsi="Arial" w:cs="Arial"/>
          <w:sz w:val="24"/>
          <w:szCs w:val="24"/>
        </w:rPr>
        <w:t>was not recovered during removal with activated Cu, with the exception of</w:t>
      </w:r>
      <w:r w:rsidR="008611A2" w:rsidRPr="0041236A">
        <w:rPr>
          <w:rFonts w:ascii="Arial" w:hAnsi="Arial" w:cs="Arial"/>
          <w:sz w:val="24"/>
          <w:szCs w:val="24"/>
        </w:rPr>
        <w:t xml:space="preserve"> </w:t>
      </w:r>
      <w:r w:rsidR="00055F4F">
        <w:rPr>
          <w:rFonts w:ascii="Arial" w:hAnsi="Arial" w:cs="Arial"/>
          <w:sz w:val="24"/>
          <w:szCs w:val="24"/>
        </w:rPr>
        <w:t xml:space="preserve">depth </w:t>
      </w:r>
      <w:r w:rsidR="008611A2" w:rsidRPr="0041236A">
        <w:rPr>
          <w:rFonts w:ascii="Arial" w:hAnsi="Arial" w:cs="Arial"/>
          <w:sz w:val="24"/>
          <w:szCs w:val="24"/>
        </w:rPr>
        <w:t>289.10 m</w:t>
      </w:r>
      <w:r w:rsidR="00343B0A" w:rsidRPr="0041236A">
        <w:rPr>
          <w:rFonts w:ascii="Arial" w:hAnsi="Arial" w:cs="Arial"/>
          <w:sz w:val="24"/>
          <w:szCs w:val="24"/>
        </w:rPr>
        <w:t xml:space="preserve"> near the top of the Cotham</w:t>
      </w:r>
      <w:r w:rsidR="0013467C" w:rsidRPr="0041236A">
        <w:rPr>
          <w:rFonts w:ascii="Arial" w:hAnsi="Arial" w:cs="Arial"/>
          <w:sz w:val="24"/>
          <w:szCs w:val="24"/>
        </w:rPr>
        <w:t xml:space="preserve"> </w:t>
      </w:r>
      <w:r w:rsidR="00282BF9">
        <w:rPr>
          <w:rFonts w:ascii="Arial" w:hAnsi="Arial" w:cs="Arial"/>
          <w:sz w:val="24"/>
          <w:szCs w:val="24"/>
        </w:rPr>
        <w:t xml:space="preserve">Member </w:t>
      </w:r>
      <w:r w:rsidR="0013467C" w:rsidRPr="0041236A">
        <w:rPr>
          <w:rFonts w:ascii="Arial" w:hAnsi="Arial" w:cs="Arial"/>
          <w:sz w:val="24"/>
          <w:szCs w:val="24"/>
        </w:rPr>
        <w:t xml:space="preserve">and </w:t>
      </w:r>
      <w:r w:rsidR="00811F08" w:rsidRPr="0041236A">
        <w:rPr>
          <w:rFonts w:ascii="Arial" w:hAnsi="Arial" w:cs="Arial"/>
          <w:sz w:val="24"/>
          <w:szCs w:val="24"/>
        </w:rPr>
        <w:t xml:space="preserve">again in </w:t>
      </w:r>
      <w:r w:rsidR="00E859E3" w:rsidRPr="0041236A">
        <w:rPr>
          <w:rFonts w:ascii="Arial" w:hAnsi="Arial" w:cs="Arial"/>
          <w:sz w:val="24"/>
          <w:szCs w:val="24"/>
        </w:rPr>
        <w:t>quantity at 288.50 and 288.30 m</w:t>
      </w:r>
      <w:r w:rsidR="0013467C" w:rsidRPr="0041236A">
        <w:rPr>
          <w:rFonts w:ascii="Arial" w:hAnsi="Arial" w:cs="Arial"/>
          <w:sz w:val="24"/>
          <w:szCs w:val="24"/>
        </w:rPr>
        <w:t xml:space="preserve"> in the Langport </w:t>
      </w:r>
      <w:r w:rsidR="00811F08" w:rsidRPr="0041236A">
        <w:rPr>
          <w:rFonts w:ascii="Arial" w:hAnsi="Arial" w:cs="Arial"/>
          <w:sz w:val="24"/>
          <w:szCs w:val="24"/>
        </w:rPr>
        <w:t>Member</w:t>
      </w:r>
      <w:r w:rsidR="0013467C" w:rsidRPr="0041236A">
        <w:rPr>
          <w:rFonts w:ascii="Arial" w:hAnsi="Arial" w:cs="Arial"/>
          <w:sz w:val="24"/>
          <w:szCs w:val="24"/>
        </w:rPr>
        <w:t>.</w:t>
      </w:r>
      <w:r w:rsidR="0013467C" w:rsidRPr="0041236A">
        <w:rPr>
          <w:rFonts w:ascii="Arial" w:hAnsi="Arial" w:cs="Arial"/>
          <w:b/>
          <w:sz w:val="24"/>
          <w:szCs w:val="24"/>
        </w:rPr>
        <w:t xml:space="preserve"> </w:t>
      </w:r>
      <w:r w:rsidR="005275C2" w:rsidRPr="0041236A">
        <w:rPr>
          <w:rFonts w:ascii="Arial" w:hAnsi="Arial" w:cs="Arial"/>
          <w:sz w:val="24"/>
          <w:szCs w:val="24"/>
        </w:rPr>
        <w:t>Above 287.90 m</w:t>
      </w:r>
      <w:r w:rsidR="00811F08" w:rsidRPr="0041236A">
        <w:rPr>
          <w:rFonts w:ascii="Arial" w:hAnsi="Arial" w:cs="Arial"/>
          <w:sz w:val="24"/>
          <w:szCs w:val="24"/>
        </w:rPr>
        <w:t>,</w:t>
      </w:r>
      <w:r w:rsidR="005275C2" w:rsidRPr="0041236A">
        <w:rPr>
          <w:rFonts w:ascii="Arial" w:hAnsi="Arial" w:cs="Arial"/>
          <w:sz w:val="24"/>
          <w:szCs w:val="24"/>
        </w:rPr>
        <w:t xml:space="preserve"> TOC </w:t>
      </w:r>
      <w:r w:rsidR="00811F08" w:rsidRPr="0041236A">
        <w:rPr>
          <w:rFonts w:ascii="Arial" w:hAnsi="Arial" w:cs="Arial"/>
          <w:sz w:val="24"/>
          <w:szCs w:val="24"/>
        </w:rPr>
        <w:t xml:space="preserve">exhibits a series of </w:t>
      </w:r>
      <w:r w:rsidR="005A12CA" w:rsidRPr="0041236A">
        <w:rPr>
          <w:rFonts w:ascii="Arial" w:hAnsi="Arial" w:cs="Arial"/>
          <w:sz w:val="24"/>
          <w:szCs w:val="24"/>
        </w:rPr>
        <w:t>fluctuation</w:t>
      </w:r>
      <w:r w:rsidR="007D6FC9">
        <w:rPr>
          <w:rFonts w:ascii="Arial" w:hAnsi="Arial" w:cs="Arial"/>
          <w:sz w:val="24"/>
          <w:szCs w:val="24"/>
        </w:rPr>
        <w:t>s</w:t>
      </w:r>
      <w:r w:rsidR="005A12CA" w:rsidRPr="0041236A">
        <w:rPr>
          <w:rFonts w:ascii="Arial" w:hAnsi="Arial" w:cs="Arial"/>
          <w:sz w:val="24"/>
          <w:szCs w:val="24"/>
        </w:rPr>
        <w:t xml:space="preserve">, </w:t>
      </w:r>
      <w:r w:rsidR="00D36807" w:rsidRPr="0041236A">
        <w:rPr>
          <w:rFonts w:ascii="Arial" w:hAnsi="Arial" w:cs="Arial"/>
          <w:sz w:val="24"/>
          <w:szCs w:val="24"/>
        </w:rPr>
        <w:t>first rising to 3.0% then dropping down to 0.7%,</w:t>
      </w:r>
      <w:r w:rsidR="00811F08" w:rsidRPr="0041236A">
        <w:rPr>
          <w:rFonts w:ascii="Arial" w:hAnsi="Arial" w:cs="Arial"/>
          <w:sz w:val="24"/>
          <w:szCs w:val="24"/>
        </w:rPr>
        <w:t xml:space="preserve"> and</w:t>
      </w:r>
      <w:r w:rsidR="00D36807" w:rsidRPr="0041236A">
        <w:rPr>
          <w:rFonts w:ascii="Arial" w:hAnsi="Arial" w:cs="Arial"/>
          <w:sz w:val="24"/>
          <w:szCs w:val="24"/>
        </w:rPr>
        <w:t xml:space="preserve"> thereafter varying in the range </w:t>
      </w:r>
      <w:r w:rsidR="005A12CA" w:rsidRPr="0041236A">
        <w:rPr>
          <w:rFonts w:ascii="Arial" w:hAnsi="Arial" w:cs="Arial"/>
          <w:sz w:val="24"/>
          <w:szCs w:val="24"/>
        </w:rPr>
        <w:t>2</w:t>
      </w:r>
      <w:r w:rsidR="00D36807" w:rsidRPr="0041236A">
        <w:rPr>
          <w:rFonts w:ascii="Arial" w:hAnsi="Arial" w:cs="Arial"/>
          <w:sz w:val="24"/>
          <w:szCs w:val="24"/>
        </w:rPr>
        <w:t xml:space="preserve">.1 to </w:t>
      </w:r>
      <w:r w:rsidR="005A12CA" w:rsidRPr="0041236A">
        <w:rPr>
          <w:rFonts w:ascii="Arial" w:hAnsi="Arial" w:cs="Arial"/>
          <w:sz w:val="24"/>
          <w:szCs w:val="24"/>
        </w:rPr>
        <w:t>5.</w:t>
      </w:r>
      <w:r w:rsidR="001F1249">
        <w:rPr>
          <w:rFonts w:ascii="Arial" w:hAnsi="Arial" w:cs="Arial"/>
          <w:sz w:val="24"/>
          <w:szCs w:val="24"/>
        </w:rPr>
        <w:t>1</w:t>
      </w:r>
      <w:r w:rsidR="005A12CA" w:rsidRPr="0041236A">
        <w:rPr>
          <w:rFonts w:ascii="Arial" w:hAnsi="Arial" w:cs="Arial"/>
          <w:sz w:val="24"/>
          <w:szCs w:val="24"/>
        </w:rPr>
        <w:t xml:space="preserve">%. </w:t>
      </w:r>
      <w:r w:rsidR="001B0943" w:rsidRPr="0041236A">
        <w:rPr>
          <w:rFonts w:ascii="Arial" w:hAnsi="Arial" w:cs="Arial"/>
          <w:sz w:val="24"/>
          <w:szCs w:val="24"/>
        </w:rPr>
        <w:t>Some</w:t>
      </w:r>
      <w:r w:rsidR="00D36807" w:rsidRPr="0041236A">
        <w:rPr>
          <w:rFonts w:ascii="Arial" w:hAnsi="Arial" w:cs="Arial"/>
          <w:sz w:val="24"/>
          <w:szCs w:val="24"/>
        </w:rPr>
        <w:t xml:space="preserve"> elemental S was obser</w:t>
      </w:r>
      <w:r w:rsidR="00F50FE3" w:rsidRPr="0041236A">
        <w:rPr>
          <w:rFonts w:ascii="Arial" w:hAnsi="Arial" w:cs="Arial"/>
          <w:sz w:val="24"/>
          <w:szCs w:val="24"/>
        </w:rPr>
        <w:t xml:space="preserve">ved at </w:t>
      </w:r>
      <w:r w:rsidR="00811F08" w:rsidRPr="0041236A">
        <w:rPr>
          <w:rFonts w:ascii="Arial" w:hAnsi="Arial" w:cs="Arial"/>
          <w:sz w:val="24"/>
          <w:szCs w:val="24"/>
        </w:rPr>
        <w:t xml:space="preserve">depths </w:t>
      </w:r>
      <w:r w:rsidR="00811F08" w:rsidRPr="0041236A">
        <w:rPr>
          <w:rFonts w:ascii="Arial" w:hAnsi="Arial" w:cs="Arial"/>
          <w:sz w:val="24"/>
          <w:szCs w:val="24"/>
        </w:rPr>
        <w:lastRenderedPageBreak/>
        <w:t xml:space="preserve">of </w:t>
      </w:r>
      <w:r w:rsidR="00F50FE3" w:rsidRPr="0041236A">
        <w:rPr>
          <w:rFonts w:ascii="Arial" w:hAnsi="Arial" w:cs="Arial"/>
          <w:sz w:val="24"/>
          <w:szCs w:val="24"/>
        </w:rPr>
        <w:t>2</w:t>
      </w:r>
      <w:r w:rsidR="00811F08" w:rsidRPr="0041236A">
        <w:rPr>
          <w:rFonts w:ascii="Arial" w:hAnsi="Arial" w:cs="Arial"/>
          <w:sz w:val="24"/>
          <w:szCs w:val="24"/>
        </w:rPr>
        <w:t>86.90 m and</w:t>
      </w:r>
      <w:r w:rsidR="00D36807" w:rsidRPr="0041236A">
        <w:rPr>
          <w:rFonts w:ascii="Arial" w:hAnsi="Arial" w:cs="Arial"/>
          <w:sz w:val="24"/>
          <w:szCs w:val="24"/>
        </w:rPr>
        <w:t xml:space="preserve"> 285.40 m</w:t>
      </w:r>
      <w:r w:rsidR="003F639E">
        <w:rPr>
          <w:rFonts w:ascii="Arial" w:hAnsi="Arial" w:cs="Arial"/>
          <w:sz w:val="24"/>
          <w:szCs w:val="24"/>
        </w:rPr>
        <w:t xml:space="preserve"> </w:t>
      </w:r>
      <w:r w:rsidR="003F639E" w:rsidRPr="00BA1FCA">
        <w:rPr>
          <w:rFonts w:ascii="Arial" w:hAnsi="Arial" w:cs="Arial"/>
          <w:sz w:val="24"/>
          <w:szCs w:val="24"/>
        </w:rPr>
        <w:t>in the Redcar Mudstone Formation.</w:t>
      </w:r>
      <w:r w:rsidR="00D36807" w:rsidRPr="00BA1FCA">
        <w:rPr>
          <w:rFonts w:ascii="Arial" w:hAnsi="Arial" w:cs="Arial"/>
          <w:sz w:val="24"/>
          <w:szCs w:val="24"/>
        </w:rPr>
        <w:t xml:space="preserve"> </w:t>
      </w:r>
      <w:r w:rsidR="006F4112" w:rsidRPr="0041236A">
        <w:rPr>
          <w:rFonts w:ascii="Arial" w:hAnsi="Arial" w:cs="Arial"/>
          <w:sz w:val="24"/>
          <w:szCs w:val="24"/>
        </w:rPr>
        <w:t>Small</w:t>
      </w:r>
      <w:r w:rsidR="00811F08" w:rsidRPr="0041236A">
        <w:rPr>
          <w:rFonts w:ascii="Arial" w:hAnsi="Arial" w:cs="Arial"/>
          <w:sz w:val="24"/>
          <w:szCs w:val="24"/>
        </w:rPr>
        <w:t>er</w:t>
      </w:r>
      <w:r w:rsidR="006F4112" w:rsidRPr="0041236A">
        <w:rPr>
          <w:rFonts w:ascii="Arial" w:hAnsi="Arial" w:cs="Arial"/>
          <w:sz w:val="24"/>
          <w:szCs w:val="24"/>
        </w:rPr>
        <w:t xml:space="preserve"> amounts</w:t>
      </w:r>
      <w:r w:rsidR="00F50FE3" w:rsidRPr="0041236A">
        <w:rPr>
          <w:rFonts w:ascii="Arial" w:hAnsi="Arial" w:cs="Arial"/>
          <w:sz w:val="24"/>
          <w:szCs w:val="24"/>
        </w:rPr>
        <w:t xml:space="preserve"> of elemental S were observed above 285.40 m in all samples but two (285.35 and 284.65</w:t>
      </w:r>
      <w:r w:rsidR="006F4112" w:rsidRPr="0041236A">
        <w:rPr>
          <w:rFonts w:ascii="Arial" w:hAnsi="Arial" w:cs="Arial"/>
          <w:sz w:val="24"/>
          <w:szCs w:val="24"/>
        </w:rPr>
        <w:t xml:space="preserve"> m</w:t>
      </w:r>
      <w:r w:rsidR="00F50FE3" w:rsidRPr="0041236A">
        <w:rPr>
          <w:rFonts w:ascii="Arial" w:hAnsi="Arial" w:cs="Arial"/>
          <w:sz w:val="24"/>
          <w:szCs w:val="24"/>
        </w:rPr>
        <w:t>)</w:t>
      </w:r>
      <w:r w:rsidR="006F4112" w:rsidRPr="0041236A">
        <w:rPr>
          <w:rFonts w:ascii="Arial" w:hAnsi="Arial" w:cs="Arial"/>
          <w:sz w:val="24"/>
          <w:szCs w:val="24"/>
        </w:rPr>
        <w:t>.</w:t>
      </w:r>
      <w:r w:rsidR="00811F08" w:rsidRPr="0041236A">
        <w:rPr>
          <w:rFonts w:ascii="Arial" w:hAnsi="Arial" w:cs="Arial"/>
          <w:sz w:val="24"/>
          <w:szCs w:val="24"/>
        </w:rPr>
        <w:t xml:space="preserve"> Above 285.40 m TOC fluctuated much more sharply, with a maximum of 8.0% at 285.30 m then oscillating</w:t>
      </w:r>
      <w:r w:rsidR="00D170B6">
        <w:rPr>
          <w:rFonts w:ascii="Arial" w:hAnsi="Arial" w:cs="Arial"/>
          <w:sz w:val="24"/>
          <w:szCs w:val="24"/>
        </w:rPr>
        <w:t xml:space="preserve"> </w:t>
      </w:r>
      <w:r w:rsidR="00811F08" w:rsidRPr="0041236A">
        <w:rPr>
          <w:rFonts w:ascii="Arial" w:hAnsi="Arial" w:cs="Arial"/>
          <w:sz w:val="24"/>
          <w:szCs w:val="24"/>
        </w:rPr>
        <w:t>between 1.7 and 7.4%.</w:t>
      </w:r>
    </w:p>
    <w:p w14:paraId="452B77F2" w14:textId="73A7B0A8" w:rsidR="00992295" w:rsidRPr="0041236A" w:rsidRDefault="00137BAB" w:rsidP="00A063A5">
      <w:pPr>
        <w:spacing w:line="480" w:lineRule="auto"/>
        <w:ind w:firstLine="360"/>
        <w:jc w:val="both"/>
        <w:rPr>
          <w:rFonts w:ascii="Arial" w:hAnsi="Arial" w:cs="Arial"/>
          <w:sz w:val="24"/>
          <w:szCs w:val="24"/>
        </w:rPr>
      </w:pPr>
      <w:r w:rsidRPr="0041236A">
        <w:rPr>
          <w:rFonts w:ascii="Arial" w:hAnsi="Arial" w:cs="Arial"/>
          <w:sz w:val="24"/>
          <w:szCs w:val="24"/>
        </w:rPr>
        <w:t>Throughout</w:t>
      </w:r>
      <w:r w:rsidR="00D43469" w:rsidRPr="0041236A">
        <w:rPr>
          <w:rFonts w:ascii="Arial" w:hAnsi="Arial" w:cs="Arial"/>
          <w:sz w:val="24"/>
          <w:szCs w:val="24"/>
        </w:rPr>
        <w:t xml:space="preserve"> deposition of the </w:t>
      </w:r>
      <w:r w:rsidR="00F43116" w:rsidRPr="0041236A">
        <w:rPr>
          <w:rFonts w:ascii="Arial" w:hAnsi="Arial" w:cs="Arial"/>
          <w:sz w:val="24"/>
          <w:szCs w:val="24"/>
        </w:rPr>
        <w:t>upper</w:t>
      </w:r>
      <w:r w:rsidRPr="0041236A">
        <w:rPr>
          <w:rFonts w:ascii="Arial" w:hAnsi="Arial" w:cs="Arial"/>
          <w:sz w:val="24"/>
          <w:szCs w:val="24"/>
        </w:rPr>
        <w:t xml:space="preserve"> 1.24</w:t>
      </w:r>
      <w:r w:rsidR="00F43116" w:rsidRPr="0041236A">
        <w:rPr>
          <w:rFonts w:ascii="Arial" w:hAnsi="Arial" w:cs="Arial"/>
          <w:sz w:val="24"/>
          <w:szCs w:val="24"/>
        </w:rPr>
        <w:t xml:space="preserve"> m portion of </w:t>
      </w:r>
      <w:r w:rsidR="00D43469" w:rsidRPr="0041236A">
        <w:rPr>
          <w:rFonts w:ascii="Arial" w:hAnsi="Arial" w:cs="Arial"/>
          <w:sz w:val="24"/>
          <w:szCs w:val="24"/>
        </w:rPr>
        <w:t xml:space="preserve">Langport Member </w:t>
      </w:r>
      <w:r w:rsidR="00F43116" w:rsidRPr="0041236A">
        <w:rPr>
          <w:rFonts w:ascii="Arial" w:hAnsi="Arial" w:cs="Arial"/>
          <w:sz w:val="24"/>
          <w:szCs w:val="24"/>
        </w:rPr>
        <w:t xml:space="preserve">limestones </w:t>
      </w:r>
      <w:r w:rsidR="00D43469" w:rsidRPr="0041236A">
        <w:rPr>
          <w:rFonts w:ascii="Arial" w:hAnsi="Arial" w:cs="Arial"/>
          <w:sz w:val="24"/>
          <w:szCs w:val="24"/>
        </w:rPr>
        <w:t>at Lavernock Point,</w:t>
      </w:r>
      <w:r w:rsidR="007E4738" w:rsidRPr="0041236A">
        <w:rPr>
          <w:rFonts w:ascii="Arial" w:hAnsi="Arial" w:cs="Arial"/>
          <w:sz w:val="24"/>
          <w:szCs w:val="24"/>
        </w:rPr>
        <w:t xml:space="preserve"> </w:t>
      </w:r>
      <w:r w:rsidR="00F43116" w:rsidRPr="0041236A">
        <w:rPr>
          <w:rFonts w:ascii="Arial" w:hAnsi="Arial" w:cs="Arial"/>
          <w:sz w:val="24"/>
          <w:szCs w:val="24"/>
        </w:rPr>
        <w:t>TOC</w:t>
      </w:r>
      <w:r w:rsidR="00811F08" w:rsidRPr="0041236A">
        <w:rPr>
          <w:rFonts w:ascii="Arial" w:hAnsi="Arial" w:cs="Arial"/>
          <w:sz w:val="24"/>
          <w:szCs w:val="24"/>
        </w:rPr>
        <w:t xml:space="preserve"> remained </w:t>
      </w:r>
      <w:r w:rsidR="003F1792" w:rsidRPr="0041236A">
        <w:rPr>
          <w:rFonts w:ascii="Arial" w:hAnsi="Arial" w:cs="Arial"/>
          <w:sz w:val="24"/>
          <w:szCs w:val="24"/>
        </w:rPr>
        <w:t xml:space="preserve">low, </w:t>
      </w:r>
      <w:r w:rsidRPr="0041236A">
        <w:rPr>
          <w:rFonts w:ascii="Arial" w:hAnsi="Arial" w:cs="Arial"/>
          <w:sz w:val="24"/>
          <w:szCs w:val="24"/>
        </w:rPr>
        <w:t>between 0.2 and 0.</w:t>
      </w:r>
      <w:r w:rsidR="001F1249">
        <w:rPr>
          <w:rFonts w:ascii="Arial" w:hAnsi="Arial" w:cs="Arial"/>
          <w:sz w:val="24"/>
          <w:szCs w:val="24"/>
        </w:rPr>
        <w:t>4</w:t>
      </w:r>
      <w:r w:rsidRPr="0041236A">
        <w:rPr>
          <w:rFonts w:ascii="Arial" w:hAnsi="Arial" w:cs="Arial"/>
          <w:sz w:val="24"/>
          <w:szCs w:val="24"/>
        </w:rPr>
        <w:t>% (</w:t>
      </w:r>
      <w:r w:rsidR="008235DF">
        <w:rPr>
          <w:rFonts w:ascii="Arial" w:hAnsi="Arial" w:cs="Arial"/>
          <w:sz w:val="24"/>
          <w:szCs w:val="24"/>
        </w:rPr>
        <w:t>Table S.1; Figures 3 and 4</w:t>
      </w:r>
      <w:r w:rsidRPr="0041236A">
        <w:rPr>
          <w:rFonts w:ascii="Arial" w:hAnsi="Arial" w:cs="Arial"/>
          <w:sz w:val="24"/>
          <w:szCs w:val="24"/>
        </w:rPr>
        <w:t xml:space="preserve">). Pronounced </w:t>
      </w:r>
      <w:r w:rsidR="00811F08" w:rsidRPr="0041236A">
        <w:rPr>
          <w:rFonts w:ascii="Arial" w:hAnsi="Arial" w:cs="Arial"/>
          <w:sz w:val="24"/>
          <w:szCs w:val="24"/>
        </w:rPr>
        <w:t>organic matter enrichment is seen</w:t>
      </w:r>
      <w:r w:rsidRPr="0041236A">
        <w:rPr>
          <w:rFonts w:ascii="Arial" w:hAnsi="Arial" w:cs="Arial"/>
          <w:sz w:val="24"/>
          <w:szCs w:val="24"/>
        </w:rPr>
        <w:t xml:space="preserve"> at the base of the Bull Cliff Member</w:t>
      </w:r>
      <w:r w:rsidR="003F1792" w:rsidRPr="0041236A">
        <w:rPr>
          <w:rFonts w:ascii="Arial" w:hAnsi="Arial" w:cs="Arial"/>
          <w:sz w:val="24"/>
          <w:szCs w:val="24"/>
        </w:rPr>
        <w:t xml:space="preserve">; TOC percentages abruptly increase </w:t>
      </w:r>
      <w:r w:rsidR="00F530F3" w:rsidRPr="0041236A">
        <w:rPr>
          <w:rFonts w:ascii="Arial" w:hAnsi="Arial" w:cs="Arial"/>
          <w:sz w:val="24"/>
          <w:szCs w:val="24"/>
        </w:rPr>
        <w:t>to 4.</w:t>
      </w:r>
      <w:r w:rsidR="001F1249">
        <w:rPr>
          <w:rFonts w:ascii="Arial" w:hAnsi="Arial" w:cs="Arial"/>
          <w:sz w:val="24"/>
          <w:szCs w:val="24"/>
        </w:rPr>
        <w:t>2</w:t>
      </w:r>
      <w:r w:rsidR="00F530F3" w:rsidRPr="0041236A">
        <w:rPr>
          <w:rFonts w:ascii="Arial" w:hAnsi="Arial" w:cs="Arial"/>
          <w:sz w:val="24"/>
          <w:szCs w:val="24"/>
        </w:rPr>
        <w:t xml:space="preserve"> % at 1.34 m, </w:t>
      </w:r>
      <w:r w:rsidR="003F1792" w:rsidRPr="0041236A">
        <w:rPr>
          <w:rFonts w:ascii="Arial" w:hAnsi="Arial" w:cs="Arial"/>
          <w:sz w:val="24"/>
          <w:szCs w:val="24"/>
        </w:rPr>
        <w:t xml:space="preserve">followed by </w:t>
      </w:r>
      <w:r w:rsidR="00C3661F" w:rsidRPr="0041236A">
        <w:rPr>
          <w:rFonts w:ascii="Arial" w:hAnsi="Arial" w:cs="Arial"/>
          <w:sz w:val="24"/>
          <w:szCs w:val="24"/>
        </w:rPr>
        <w:t>a drop to 1.4</w:t>
      </w:r>
      <w:r w:rsidR="00F530F3" w:rsidRPr="0041236A">
        <w:rPr>
          <w:rFonts w:ascii="Arial" w:hAnsi="Arial" w:cs="Arial"/>
          <w:sz w:val="24"/>
          <w:szCs w:val="24"/>
        </w:rPr>
        <w:t xml:space="preserve">% </w:t>
      </w:r>
      <w:r w:rsidR="00C3661F" w:rsidRPr="0041236A">
        <w:rPr>
          <w:rFonts w:ascii="Arial" w:hAnsi="Arial" w:cs="Arial"/>
          <w:sz w:val="24"/>
          <w:szCs w:val="24"/>
        </w:rPr>
        <w:t xml:space="preserve">at 1.48 m and </w:t>
      </w:r>
      <w:r w:rsidR="00F530F3" w:rsidRPr="0041236A">
        <w:rPr>
          <w:rFonts w:ascii="Arial" w:hAnsi="Arial" w:cs="Arial"/>
          <w:sz w:val="24"/>
          <w:szCs w:val="24"/>
        </w:rPr>
        <w:t xml:space="preserve">a </w:t>
      </w:r>
      <w:r w:rsidR="00C3661F" w:rsidRPr="0041236A">
        <w:rPr>
          <w:rFonts w:ascii="Arial" w:hAnsi="Arial" w:cs="Arial"/>
          <w:sz w:val="24"/>
          <w:szCs w:val="24"/>
        </w:rPr>
        <w:t>subsequent sharp increa</w:t>
      </w:r>
      <w:r w:rsidR="00F530F3" w:rsidRPr="0041236A">
        <w:rPr>
          <w:rFonts w:ascii="Arial" w:hAnsi="Arial" w:cs="Arial"/>
          <w:sz w:val="24"/>
          <w:szCs w:val="24"/>
        </w:rPr>
        <w:t>se to a maximum</w:t>
      </w:r>
      <w:r w:rsidR="00C3661F" w:rsidRPr="0041236A">
        <w:rPr>
          <w:rFonts w:ascii="Arial" w:hAnsi="Arial" w:cs="Arial"/>
          <w:sz w:val="24"/>
          <w:szCs w:val="24"/>
        </w:rPr>
        <w:t xml:space="preserve"> of 8.</w:t>
      </w:r>
      <w:r w:rsidR="001F1249">
        <w:rPr>
          <w:rFonts w:ascii="Arial" w:hAnsi="Arial" w:cs="Arial"/>
          <w:sz w:val="24"/>
          <w:szCs w:val="24"/>
        </w:rPr>
        <w:t>6</w:t>
      </w:r>
      <w:r w:rsidR="00C3661F" w:rsidRPr="0041236A">
        <w:rPr>
          <w:rFonts w:ascii="Arial" w:hAnsi="Arial" w:cs="Arial"/>
          <w:sz w:val="24"/>
          <w:szCs w:val="24"/>
        </w:rPr>
        <w:t>% at 1.74 m. Throughout</w:t>
      </w:r>
      <w:r w:rsidR="00F530F3" w:rsidRPr="0041236A">
        <w:rPr>
          <w:rFonts w:ascii="Arial" w:hAnsi="Arial" w:cs="Arial"/>
          <w:sz w:val="24"/>
          <w:szCs w:val="24"/>
        </w:rPr>
        <w:t xml:space="preserve"> </w:t>
      </w:r>
      <w:r w:rsidR="00C3661F" w:rsidRPr="0041236A">
        <w:rPr>
          <w:rFonts w:ascii="Arial" w:hAnsi="Arial" w:cs="Arial"/>
          <w:sz w:val="24"/>
          <w:szCs w:val="24"/>
        </w:rPr>
        <w:t xml:space="preserve">the </w:t>
      </w:r>
      <w:r w:rsidR="007216B2" w:rsidRPr="0041236A">
        <w:rPr>
          <w:rFonts w:ascii="Arial" w:hAnsi="Arial" w:cs="Arial"/>
          <w:sz w:val="24"/>
          <w:szCs w:val="24"/>
        </w:rPr>
        <w:t>remainder of the</w:t>
      </w:r>
      <w:r w:rsidR="00C3661F" w:rsidRPr="0041236A">
        <w:rPr>
          <w:rFonts w:ascii="Arial" w:hAnsi="Arial" w:cs="Arial"/>
          <w:sz w:val="24"/>
          <w:szCs w:val="24"/>
        </w:rPr>
        <w:t xml:space="preserve"> Bull Cliff Member above this maxim</w:t>
      </w:r>
      <w:r w:rsidR="00055F4F">
        <w:rPr>
          <w:rFonts w:ascii="Arial" w:hAnsi="Arial" w:cs="Arial"/>
          <w:sz w:val="24"/>
          <w:szCs w:val="24"/>
        </w:rPr>
        <w:t>um</w:t>
      </w:r>
      <w:r w:rsidR="00C3661F" w:rsidRPr="0041236A">
        <w:rPr>
          <w:rFonts w:ascii="Arial" w:hAnsi="Arial" w:cs="Arial"/>
          <w:sz w:val="24"/>
          <w:szCs w:val="24"/>
        </w:rPr>
        <w:t>, TOC</w:t>
      </w:r>
      <w:r w:rsidR="00F530F3" w:rsidRPr="0041236A">
        <w:rPr>
          <w:rFonts w:ascii="Arial" w:hAnsi="Arial" w:cs="Arial"/>
          <w:sz w:val="24"/>
          <w:szCs w:val="24"/>
        </w:rPr>
        <w:t xml:space="preserve"> </w:t>
      </w:r>
      <w:r w:rsidR="00533284" w:rsidRPr="0041236A">
        <w:rPr>
          <w:rFonts w:ascii="Arial" w:hAnsi="Arial" w:cs="Arial"/>
          <w:sz w:val="24"/>
          <w:szCs w:val="24"/>
        </w:rPr>
        <w:t>oscillate</w:t>
      </w:r>
      <w:r w:rsidR="00CC4384" w:rsidRPr="0041236A">
        <w:rPr>
          <w:rFonts w:ascii="Arial" w:hAnsi="Arial" w:cs="Arial"/>
          <w:sz w:val="24"/>
          <w:szCs w:val="24"/>
        </w:rPr>
        <w:t xml:space="preserve">s </w:t>
      </w:r>
      <w:r w:rsidR="00F530F3" w:rsidRPr="0041236A">
        <w:rPr>
          <w:rFonts w:ascii="Arial" w:hAnsi="Arial" w:cs="Arial"/>
          <w:sz w:val="24"/>
          <w:szCs w:val="24"/>
        </w:rPr>
        <w:t xml:space="preserve">between 0.7 and </w:t>
      </w:r>
      <w:r w:rsidR="00041752" w:rsidRPr="0041236A">
        <w:rPr>
          <w:rFonts w:ascii="Arial" w:hAnsi="Arial" w:cs="Arial"/>
          <w:sz w:val="24"/>
          <w:szCs w:val="24"/>
        </w:rPr>
        <w:t>4.</w:t>
      </w:r>
      <w:r w:rsidR="001F1249">
        <w:rPr>
          <w:rFonts w:ascii="Arial" w:hAnsi="Arial" w:cs="Arial"/>
          <w:sz w:val="24"/>
          <w:szCs w:val="24"/>
        </w:rPr>
        <w:t>8</w:t>
      </w:r>
      <w:r w:rsidR="00041752" w:rsidRPr="0041236A">
        <w:rPr>
          <w:rFonts w:ascii="Arial" w:hAnsi="Arial" w:cs="Arial"/>
          <w:sz w:val="24"/>
          <w:szCs w:val="24"/>
        </w:rPr>
        <w:t xml:space="preserve"> % as alternating </w:t>
      </w:r>
      <w:r w:rsidR="00CC4384" w:rsidRPr="0041236A">
        <w:rPr>
          <w:rFonts w:ascii="Arial" w:hAnsi="Arial" w:cs="Arial"/>
          <w:sz w:val="24"/>
          <w:szCs w:val="24"/>
        </w:rPr>
        <w:t>mudstones and limestones we</w:t>
      </w:r>
      <w:r w:rsidR="00041752" w:rsidRPr="0041236A">
        <w:rPr>
          <w:rFonts w:ascii="Arial" w:hAnsi="Arial" w:cs="Arial"/>
          <w:sz w:val="24"/>
          <w:szCs w:val="24"/>
        </w:rPr>
        <w:t>re deposited.</w:t>
      </w:r>
      <w:r w:rsidR="00826584" w:rsidRPr="0041236A">
        <w:rPr>
          <w:rFonts w:ascii="Arial" w:hAnsi="Arial" w:cs="Arial"/>
          <w:sz w:val="24"/>
          <w:szCs w:val="24"/>
        </w:rPr>
        <w:t xml:space="preserve"> </w:t>
      </w:r>
      <w:r w:rsidR="004A1ACC">
        <w:rPr>
          <w:rFonts w:ascii="Arial" w:hAnsi="Arial" w:cs="Arial"/>
          <w:sz w:val="24"/>
          <w:szCs w:val="24"/>
        </w:rPr>
        <w:t>E</w:t>
      </w:r>
      <w:r w:rsidR="00F43116" w:rsidRPr="0041236A">
        <w:rPr>
          <w:rFonts w:ascii="Arial" w:hAnsi="Arial" w:cs="Arial"/>
          <w:sz w:val="24"/>
          <w:szCs w:val="24"/>
        </w:rPr>
        <w:t xml:space="preserve">lemental S </w:t>
      </w:r>
      <w:r w:rsidR="0008540C">
        <w:rPr>
          <w:rFonts w:ascii="Arial" w:hAnsi="Arial" w:cs="Arial"/>
          <w:sz w:val="24"/>
          <w:szCs w:val="24"/>
        </w:rPr>
        <w:t xml:space="preserve">was not </w:t>
      </w:r>
      <w:r w:rsidR="00533284" w:rsidRPr="0041236A">
        <w:rPr>
          <w:rFonts w:ascii="Arial" w:hAnsi="Arial" w:cs="Arial"/>
          <w:sz w:val="24"/>
          <w:szCs w:val="24"/>
        </w:rPr>
        <w:t xml:space="preserve">observed in any </w:t>
      </w:r>
      <w:r w:rsidR="00F43116" w:rsidRPr="0041236A">
        <w:rPr>
          <w:rFonts w:ascii="Arial" w:hAnsi="Arial" w:cs="Arial"/>
          <w:sz w:val="24"/>
          <w:szCs w:val="24"/>
        </w:rPr>
        <w:t>Lavernoc</w:t>
      </w:r>
      <w:r w:rsidR="00533284" w:rsidRPr="0041236A">
        <w:rPr>
          <w:rFonts w:ascii="Arial" w:hAnsi="Arial" w:cs="Arial"/>
          <w:sz w:val="24"/>
          <w:szCs w:val="24"/>
        </w:rPr>
        <w:t>k Point</w:t>
      </w:r>
      <w:r w:rsidR="0008540C">
        <w:rPr>
          <w:rFonts w:ascii="Arial" w:hAnsi="Arial" w:cs="Arial"/>
          <w:sz w:val="24"/>
          <w:szCs w:val="24"/>
        </w:rPr>
        <w:t xml:space="preserve"> samples</w:t>
      </w:r>
      <w:r w:rsidR="00F43116" w:rsidRPr="0041236A">
        <w:rPr>
          <w:rFonts w:ascii="Arial" w:hAnsi="Arial" w:cs="Arial"/>
          <w:sz w:val="24"/>
          <w:szCs w:val="24"/>
        </w:rPr>
        <w:t>.</w:t>
      </w:r>
      <w:r w:rsidR="00992295" w:rsidRPr="0041236A">
        <w:rPr>
          <w:rFonts w:ascii="Arial" w:hAnsi="Arial" w:cs="Arial"/>
          <w:sz w:val="24"/>
          <w:szCs w:val="24"/>
        </w:rPr>
        <w:t xml:space="preserve"> </w:t>
      </w:r>
    </w:p>
    <w:p w14:paraId="699DB660" w14:textId="138DB468" w:rsidR="000B2A7F" w:rsidRPr="0041236A" w:rsidRDefault="00C3661F" w:rsidP="00A063A5">
      <w:pPr>
        <w:spacing w:line="480" w:lineRule="auto"/>
        <w:ind w:firstLine="360"/>
        <w:jc w:val="both"/>
        <w:rPr>
          <w:rFonts w:ascii="Arial" w:hAnsi="Arial" w:cs="Arial"/>
          <w:sz w:val="24"/>
          <w:szCs w:val="24"/>
        </w:rPr>
      </w:pPr>
      <w:r w:rsidRPr="0041236A">
        <w:rPr>
          <w:rFonts w:ascii="Arial" w:hAnsi="Arial" w:cs="Arial"/>
          <w:sz w:val="24"/>
          <w:szCs w:val="24"/>
        </w:rPr>
        <w:t>At</w:t>
      </w:r>
      <w:r w:rsidR="00992295" w:rsidRPr="0041236A">
        <w:rPr>
          <w:rFonts w:ascii="Arial" w:hAnsi="Arial" w:cs="Arial"/>
          <w:sz w:val="24"/>
          <w:szCs w:val="24"/>
        </w:rPr>
        <w:t xml:space="preserve"> Felixkirk</w:t>
      </w:r>
      <w:r w:rsidRPr="0041236A">
        <w:rPr>
          <w:rFonts w:ascii="Arial" w:hAnsi="Arial" w:cs="Arial"/>
          <w:sz w:val="24"/>
          <w:szCs w:val="24"/>
        </w:rPr>
        <w:t>, the</w:t>
      </w:r>
      <w:r w:rsidR="00992295" w:rsidRPr="0041236A">
        <w:rPr>
          <w:rFonts w:ascii="Arial" w:hAnsi="Arial" w:cs="Arial"/>
          <w:sz w:val="24"/>
          <w:szCs w:val="24"/>
        </w:rPr>
        <w:t xml:space="preserve"> Cotham Member </w:t>
      </w:r>
      <w:r w:rsidRPr="0041236A">
        <w:rPr>
          <w:rFonts w:ascii="Arial" w:hAnsi="Arial" w:cs="Arial"/>
          <w:sz w:val="24"/>
          <w:szCs w:val="24"/>
        </w:rPr>
        <w:t xml:space="preserve">mudstone </w:t>
      </w:r>
      <w:r w:rsidR="0079744A" w:rsidRPr="0041236A">
        <w:rPr>
          <w:rFonts w:ascii="Arial" w:hAnsi="Arial" w:cs="Arial"/>
          <w:sz w:val="24"/>
          <w:szCs w:val="24"/>
        </w:rPr>
        <w:t>bulk</w:t>
      </w:r>
      <w:r w:rsidR="0079744A" w:rsidRPr="0041236A">
        <w:rPr>
          <w:rFonts w:ascii="Arial" w:hAnsi="Arial" w:cs="Arial"/>
          <w:b/>
          <w:sz w:val="24"/>
          <w:szCs w:val="24"/>
        </w:rPr>
        <w:t xml:space="preserve"> </w:t>
      </w:r>
      <w:r w:rsidR="0079744A" w:rsidRPr="0041236A">
        <w:rPr>
          <w:rFonts w:ascii="Arial" w:hAnsi="Arial" w:cs="Arial"/>
          <w:sz w:val="24"/>
          <w:szCs w:val="24"/>
        </w:rPr>
        <w:t>δ</w:t>
      </w:r>
      <w:r w:rsidR="0079744A" w:rsidRPr="0041236A">
        <w:rPr>
          <w:rFonts w:ascii="Arial" w:hAnsi="Arial" w:cs="Arial"/>
          <w:sz w:val="24"/>
          <w:szCs w:val="24"/>
          <w:vertAlign w:val="superscript"/>
        </w:rPr>
        <w:t>13</w:t>
      </w:r>
      <w:r w:rsidR="0079744A" w:rsidRPr="0041236A">
        <w:rPr>
          <w:rFonts w:ascii="Arial" w:hAnsi="Arial" w:cs="Arial"/>
          <w:sz w:val="24"/>
          <w:szCs w:val="24"/>
        </w:rPr>
        <w:t>C</w:t>
      </w:r>
      <w:r w:rsidR="0079744A" w:rsidRPr="0041236A">
        <w:rPr>
          <w:rFonts w:ascii="Arial" w:hAnsi="Arial" w:cs="Arial"/>
          <w:sz w:val="18"/>
          <w:szCs w:val="24"/>
          <w:vertAlign w:val="subscript"/>
        </w:rPr>
        <w:t>org</w:t>
      </w:r>
      <w:r w:rsidR="0079744A" w:rsidRPr="0041236A">
        <w:rPr>
          <w:rFonts w:ascii="Arial" w:hAnsi="Arial" w:cs="Arial"/>
          <w:b/>
          <w:sz w:val="24"/>
          <w:szCs w:val="24"/>
        </w:rPr>
        <w:t xml:space="preserve"> </w:t>
      </w:r>
      <w:r w:rsidRPr="0041236A">
        <w:rPr>
          <w:rFonts w:ascii="Arial" w:hAnsi="Arial" w:cs="Arial"/>
          <w:sz w:val="24"/>
          <w:szCs w:val="24"/>
        </w:rPr>
        <w:t>trend is mostly</w:t>
      </w:r>
      <w:r w:rsidR="00533284" w:rsidRPr="0041236A">
        <w:rPr>
          <w:rFonts w:ascii="Arial" w:hAnsi="Arial" w:cs="Arial"/>
          <w:sz w:val="24"/>
          <w:szCs w:val="24"/>
        </w:rPr>
        <w:t xml:space="preserve"> monotonic</w:t>
      </w:r>
      <w:r w:rsidR="0079744A" w:rsidRPr="0041236A">
        <w:rPr>
          <w:rFonts w:ascii="Arial" w:hAnsi="Arial" w:cs="Arial"/>
          <w:sz w:val="24"/>
          <w:szCs w:val="24"/>
        </w:rPr>
        <w:t xml:space="preserve"> </w:t>
      </w:r>
      <w:r w:rsidR="002444C3" w:rsidRPr="0041236A">
        <w:rPr>
          <w:rFonts w:ascii="Arial" w:hAnsi="Arial" w:cs="Arial"/>
          <w:sz w:val="24"/>
          <w:szCs w:val="24"/>
        </w:rPr>
        <w:t xml:space="preserve">at </w:t>
      </w:r>
      <w:r w:rsidR="0079744A" w:rsidRPr="0041236A">
        <w:rPr>
          <w:rFonts w:ascii="Arial" w:hAnsi="Arial" w:cs="Arial"/>
          <w:sz w:val="24"/>
          <w:szCs w:val="24"/>
        </w:rPr>
        <w:t xml:space="preserve">~ </w:t>
      </w:r>
      <w:r w:rsidRPr="0041236A">
        <w:rPr>
          <w:rFonts w:ascii="Arial" w:hAnsi="Arial" w:cs="Arial"/>
          <w:sz w:val="24"/>
          <w:szCs w:val="24"/>
        </w:rPr>
        <w:t>-</w:t>
      </w:r>
      <w:r w:rsidR="0079744A" w:rsidRPr="0041236A">
        <w:rPr>
          <w:rFonts w:ascii="Arial" w:hAnsi="Arial" w:cs="Arial"/>
          <w:sz w:val="24"/>
          <w:szCs w:val="24"/>
        </w:rPr>
        <w:t>24.8‰</w:t>
      </w:r>
      <w:r w:rsidR="00AD0D07">
        <w:rPr>
          <w:rFonts w:ascii="Arial" w:hAnsi="Arial" w:cs="Arial"/>
          <w:sz w:val="24"/>
          <w:szCs w:val="24"/>
        </w:rPr>
        <w:t>,</w:t>
      </w:r>
      <w:r w:rsidR="0079744A" w:rsidRPr="0041236A">
        <w:rPr>
          <w:rFonts w:ascii="Arial" w:hAnsi="Arial" w:cs="Arial"/>
          <w:sz w:val="24"/>
          <w:szCs w:val="24"/>
        </w:rPr>
        <w:t xml:space="preserve"> </w:t>
      </w:r>
      <w:r w:rsidRPr="0041236A">
        <w:rPr>
          <w:rFonts w:ascii="Arial" w:hAnsi="Arial" w:cs="Arial"/>
          <w:sz w:val="24"/>
          <w:szCs w:val="24"/>
        </w:rPr>
        <w:t>with the exception of a small 1.7‰ positive excursion</w:t>
      </w:r>
      <w:r w:rsidR="002444C3" w:rsidRPr="0041236A">
        <w:rPr>
          <w:rFonts w:ascii="Arial" w:hAnsi="Arial" w:cs="Arial"/>
          <w:sz w:val="24"/>
          <w:szCs w:val="24"/>
        </w:rPr>
        <w:t xml:space="preserve"> from 290.10 to 290.0</w:t>
      </w:r>
      <w:r w:rsidRPr="0041236A">
        <w:rPr>
          <w:rFonts w:ascii="Arial" w:hAnsi="Arial" w:cs="Arial"/>
          <w:sz w:val="24"/>
          <w:szCs w:val="24"/>
        </w:rPr>
        <w:t>0 m during deposition of a fine-</w:t>
      </w:r>
      <w:r w:rsidR="002444C3" w:rsidRPr="0041236A">
        <w:rPr>
          <w:rFonts w:ascii="Arial" w:hAnsi="Arial" w:cs="Arial"/>
          <w:sz w:val="24"/>
          <w:szCs w:val="24"/>
        </w:rPr>
        <w:t>grained calcareous limest</w:t>
      </w:r>
      <w:r w:rsidR="008235DF">
        <w:rPr>
          <w:rFonts w:ascii="Arial" w:hAnsi="Arial" w:cs="Arial"/>
          <w:sz w:val="24"/>
          <w:szCs w:val="24"/>
        </w:rPr>
        <w:t xml:space="preserve">one </w:t>
      </w:r>
      <w:r w:rsidR="008235DF" w:rsidRPr="008235DF">
        <w:rPr>
          <w:rFonts w:ascii="Arial" w:hAnsi="Arial" w:cs="Arial"/>
          <w:sz w:val="24"/>
          <w:szCs w:val="24"/>
        </w:rPr>
        <w:t>(</w:t>
      </w:r>
      <w:r w:rsidR="000B2A7F" w:rsidRPr="0041236A">
        <w:rPr>
          <w:rFonts w:ascii="Arial" w:hAnsi="Arial" w:cs="Arial"/>
          <w:sz w:val="24"/>
          <w:szCs w:val="24"/>
        </w:rPr>
        <w:t>Figure</w:t>
      </w:r>
      <w:r w:rsidR="008235DF">
        <w:rPr>
          <w:rFonts w:ascii="Arial" w:hAnsi="Arial" w:cs="Arial"/>
          <w:sz w:val="24"/>
          <w:szCs w:val="24"/>
        </w:rPr>
        <w:t>s</w:t>
      </w:r>
      <w:r w:rsidR="000B2A7F" w:rsidRPr="0041236A">
        <w:rPr>
          <w:rFonts w:ascii="Arial" w:hAnsi="Arial" w:cs="Arial"/>
          <w:color w:val="FF0000"/>
          <w:sz w:val="24"/>
          <w:szCs w:val="24"/>
        </w:rPr>
        <w:t xml:space="preserve"> </w:t>
      </w:r>
      <w:r w:rsidR="000B2A7F" w:rsidRPr="008235DF">
        <w:rPr>
          <w:rFonts w:ascii="Arial" w:hAnsi="Arial" w:cs="Arial"/>
          <w:sz w:val="24"/>
          <w:szCs w:val="24"/>
        </w:rPr>
        <w:t>3</w:t>
      </w:r>
      <w:r w:rsidR="008235DF" w:rsidRPr="008235DF">
        <w:rPr>
          <w:rFonts w:ascii="Arial" w:hAnsi="Arial" w:cs="Arial"/>
          <w:sz w:val="24"/>
          <w:szCs w:val="24"/>
        </w:rPr>
        <w:t xml:space="preserve"> and 4</w:t>
      </w:r>
      <w:r w:rsidR="000B2A7F" w:rsidRPr="0041236A">
        <w:rPr>
          <w:rFonts w:ascii="Arial" w:hAnsi="Arial" w:cs="Arial"/>
          <w:sz w:val="24"/>
          <w:szCs w:val="24"/>
        </w:rPr>
        <w:t>).</w:t>
      </w:r>
      <w:r w:rsidR="002444C3" w:rsidRPr="0041236A">
        <w:rPr>
          <w:rFonts w:ascii="Arial" w:hAnsi="Arial" w:cs="Arial"/>
          <w:sz w:val="24"/>
          <w:szCs w:val="24"/>
        </w:rPr>
        <w:t xml:space="preserve"> </w:t>
      </w:r>
      <w:r w:rsidRPr="0041236A">
        <w:rPr>
          <w:rFonts w:ascii="Arial" w:hAnsi="Arial" w:cs="Arial"/>
          <w:sz w:val="24"/>
          <w:szCs w:val="24"/>
        </w:rPr>
        <w:t xml:space="preserve">The uppermost Cotham Member, at </w:t>
      </w:r>
      <w:r w:rsidR="00F0417B" w:rsidRPr="0041236A">
        <w:rPr>
          <w:rFonts w:ascii="Arial" w:hAnsi="Arial" w:cs="Arial"/>
          <w:sz w:val="24"/>
          <w:szCs w:val="24"/>
        </w:rPr>
        <w:t>289.50 m</w:t>
      </w:r>
      <w:r w:rsidRPr="0041236A">
        <w:rPr>
          <w:rFonts w:ascii="Arial" w:hAnsi="Arial" w:cs="Arial"/>
          <w:sz w:val="24"/>
          <w:szCs w:val="24"/>
        </w:rPr>
        <w:t xml:space="preserve">, marks </w:t>
      </w:r>
      <w:r w:rsidR="00F50FE3" w:rsidRPr="0041236A">
        <w:rPr>
          <w:rFonts w:ascii="Arial" w:hAnsi="Arial" w:cs="Arial"/>
          <w:sz w:val="24"/>
          <w:szCs w:val="24"/>
        </w:rPr>
        <w:t>the beginning of a</w:t>
      </w:r>
      <w:r w:rsidR="00533284" w:rsidRPr="0041236A">
        <w:rPr>
          <w:rFonts w:ascii="Arial" w:hAnsi="Arial" w:cs="Arial"/>
          <w:sz w:val="24"/>
          <w:szCs w:val="24"/>
        </w:rPr>
        <w:t xml:space="preserve"> pronounced </w:t>
      </w:r>
      <w:r w:rsidR="00F50FE3" w:rsidRPr="0041236A">
        <w:rPr>
          <w:rFonts w:ascii="Arial" w:hAnsi="Arial" w:cs="Arial"/>
          <w:sz w:val="24"/>
          <w:szCs w:val="24"/>
        </w:rPr>
        <w:t>excursion</w:t>
      </w:r>
      <w:r w:rsidR="00440AE1">
        <w:rPr>
          <w:rFonts w:ascii="Arial" w:hAnsi="Arial" w:cs="Arial"/>
          <w:sz w:val="24"/>
          <w:szCs w:val="24"/>
        </w:rPr>
        <w:t>,</w:t>
      </w:r>
      <w:r w:rsidR="0007026A" w:rsidRPr="0041236A">
        <w:rPr>
          <w:rFonts w:ascii="Arial" w:hAnsi="Arial" w:cs="Arial"/>
          <w:sz w:val="24"/>
          <w:szCs w:val="24"/>
        </w:rPr>
        <w:t xml:space="preserve"> labelled in this study as </w:t>
      </w:r>
      <w:r w:rsidR="0048559C" w:rsidRPr="0041236A">
        <w:rPr>
          <w:rFonts w:ascii="Arial" w:hAnsi="Arial" w:cs="Arial"/>
          <w:sz w:val="24"/>
          <w:szCs w:val="24"/>
        </w:rPr>
        <w:t xml:space="preserve">the </w:t>
      </w:r>
      <w:r w:rsidR="0007026A" w:rsidRPr="0041236A">
        <w:rPr>
          <w:rFonts w:ascii="Arial" w:hAnsi="Arial" w:cs="Arial"/>
          <w:sz w:val="24"/>
          <w:szCs w:val="24"/>
        </w:rPr>
        <w:t>Upper Cotham Carbon Isotope E</w:t>
      </w:r>
      <w:r w:rsidR="00533284" w:rsidRPr="0041236A">
        <w:rPr>
          <w:rFonts w:ascii="Arial" w:hAnsi="Arial" w:cs="Arial"/>
          <w:sz w:val="24"/>
          <w:szCs w:val="24"/>
        </w:rPr>
        <w:t>xcursion (</w:t>
      </w:r>
      <w:r w:rsidR="0048559C" w:rsidRPr="0041236A">
        <w:rPr>
          <w:rFonts w:ascii="Arial" w:hAnsi="Arial" w:cs="Arial"/>
          <w:sz w:val="24"/>
          <w:szCs w:val="24"/>
        </w:rPr>
        <w:t>UC-CIE</w:t>
      </w:r>
      <w:r w:rsidR="00533284" w:rsidRPr="0041236A">
        <w:rPr>
          <w:rFonts w:ascii="Arial" w:hAnsi="Arial" w:cs="Arial"/>
          <w:sz w:val="24"/>
          <w:szCs w:val="24"/>
        </w:rPr>
        <w:t>)</w:t>
      </w:r>
      <w:r w:rsidR="0048559C" w:rsidRPr="0041236A">
        <w:rPr>
          <w:rFonts w:ascii="Arial" w:hAnsi="Arial" w:cs="Arial"/>
          <w:sz w:val="24"/>
          <w:szCs w:val="24"/>
        </w:rPr>
        <w:t>,</w:t>
      </w:r>
      <w:r w:rsidR="00267042">
        <w:rPr>
          <w:rFonts w:ascii="Arial" w:hAnsi="Arial" w:cs="Arial"/>
          <w:sz w:val="24"/>
          <w:szCs w:val="24"/>
        </w:rPr>
        <w:t xml:space="preserve"> </w:t>
      </w:r>
      <w:r w:rsidR="00533284" w:rsidRPr="0041236A">
        <w:rPr>
          <w:rFonts w:ascii="Arial" w:hAnsi="Arial" w:cs="Arial"/>
          <w:sz w:val="24"/>
          <w:szCs w:val="24"/>
        </w:rPr>
        <w:t>that spans</w:t>
      </w:r>
      <w:r w:rsidR="00A50EF2" w:rsidRPr="0041236A">
        <w:rPr>
          <w:rFonts w:ascii="Arial" w:hAnsi="Arial" w:cs="Arial"/>
          <w:sz w:val="24"/>
          <w:szCs w:val="24"/>
        </w:rPr>
        <w:t xml:space="preserve"> two</w:t>
      </w:r>
      <w:r w:rsidR="00F0417B" w:rsidRPr="0041236A">
        <w:rPr>
          <w:rFonts w:ascii="Arial" w:hAnsi="Arial" w:cs="Arial"/>
          <w:sz w:val="24"/>
          <w:szCs w:val="24"/>
        </w:rPr>
        <w:t xml:space="preserve"> metre</w:t>
      </w:r>
      <w:r w:rsidR="00A50EF2" w:rsidRPr="0041236A">
        <w:rPr>
          <w:rFonts w:ascii="Arial" w:hAnsi="Arial" w:cs="Arial"/>
          <w:sz w:val="24"/>
          <w:szCs w:val="24"/>
        </w:rPr>
        <w:t>s</w:t>
      </w:r>
      <w:r w:rsidR="00F0417B" w:rsidRPr="0041236A">
        <w:rPr>
          <w:rFonts w:ascii="Arial" w:hAnsi="Arial" w:cs="Arial"/>
          <w:sz w:val="24"/>
          <w:szCs w:val="24"/>
        </w:rPr>
        <w:t xml:space="preserve"> </w:t>
      </w:r>
      <w:r w:rsidR="0015009F" w:rsidRPr="0041236A">
        <w:rPr>
          <w:rFonts w:ascii="Arial" w:hAnsi="Arial" w:cs="Arial"/>
          <w:sz w:val="24"/>
          <w:szCs w:val="24"/>
        </w:rPr>
        <w:t>of sediment across</w:t>
      </w:r>
      <w:r w:rsidR="007216B2" w:rsidRPr="0041236A">
        <w:rPr>
          <w:rFonts w:ascii="Arial" w:hAnsi="Arial" w:cs="Arial"/>
          <w:sz w:val="24"/>
          <w:szCs w:val="24"/>
        </w:rPr>
        <w:t xml:space="preserve"> the Cotham - </w:t>
      </w:r>
      <w:r w:rsidR="00E539E0" w:rsidRPr="0041236A">
        <w:rPr>
          <w:rFonts w:ascii="Arial" w:hAnsi="Arial" w:cs="Arial"/>
          <w:sz w:val="24"/>
          <w:szCs w:val="24"/>
        </w:rPr>
        <w:t xml:space="preserve">Langport boundary. </w:t>
      </w:r>
      <w:r w:rsidR="00A50EF2" w:rsidRPr="0041236A">
        <w:rPr>
          <w:rFonts w:ascii="Arial" w:hAnsi="Arial" w:cs="Arial"/>
          <w:sz w:val="24"/>
          <w:szCs w:val="24"/>
        </w:rPr>
        <w:t>The</w:t>
      </w:r>
      <w:r w:rsidR="00E539E0" w:rsidRPr="0041236A">
        <w:rPr>
          <w:rFonts w:ascii="Arial" w:hAnsi="Arial" w:cs="Arial"/>
          <w:sz w:val="24"/>
          <w:szCs w:val="24"/>
        </w:rPr>
        <w:t xml:space="preserve"> negative </w:t>
      </w:r>
      <w:r w:rsidR="00A50EF2" w:rsidRPr="0041236A">
        <w:rPr>
          <w:rFonts w:ascii="Arial" w:hAnsi="Arial" w:cs="Arial"/>
          <w:sz w:val="24"/>
          <w:szCs w:val="24"/>
        </w:rPr>
        <w:t xml:space="preserve">portion of this </w:t>
      </w:r>
      <w:r w:rsidR="00E539E0" w:rsidRPr="0041236A">
        <w:rPr>
          <w:rFonts w:ascii="Arial" w:hAnsi="Arial" w:cs="Arial"/>
          <w:sz w:val="24"/>
          <w:szCs w:val="24"/>
        </w:rPr>
        <w:t>CIE</w:t>
      </w:r>
      <w:r w:rsidR="005F02FC" w:rsidRPr="0041236A">
        <w:rPr>
          <w:rFonts w:ascii="Arial" w:hAnsi="Arial" w:cs="Arial"/>
          <w:sz w:val="24"/>
          <w:szCs w:val="24"/>
        </w:rPr>
        <w:t xml:space="preserve"> (highlighted by a yellow band, Figure 3) </w:t>
      </w:r>
      <w:r w:rsidR="00A50EF2" w:rsidRPr="0041236A">
        <w:rPr>
          <w:rFonts w:ascii="Arial" w:hAnsi="Arial" w:cs="Arial"/>
          <w:sz w:val="24"/>
          <w:szCs w:val="24"/>
        </w:rPr>
        <w:t>between 289.50 and 288.50 m</w:t>
      </w:r>
      <w:r w:rsidR="005F02FC" w:rsidRPr="0041236A">
        <w:rPr>
          <w:rFonts w:ascii="Arial" w:hAnsi="Arial" w:cs="Arial"/>
          <w:sz w:val="24"/>
          <w:szCs w:val="24"/>
        </w:rPr>
        <w:t xml:space="preserve"> </w:t>
      </w:r>
      <w:r w:rsidR="00533284" w:rsidRPr="0041236A">
        <w:rPr>
          <w:rFonts w:ascii="Arial" w:hAnsi="Arial" w:cs="Arial"/>
          <w:sz w:val="24"/>
          <w:szCs w:val="24"/>
        </w:rPr>
        <w:t>forms</w:t>
      </w:r>
      <w:r w:rsidR="00E539E0" w:rsidRPr="0041236A">
        <w:rPr>
          <w:rFonts w:ascii="Arial" w:hAnsi="Arial" w:cs="Arial"/>
          <w:sz w:val="24"/>
          <w:szCs w:val="24"/>
        </w:rPr>
        <w:t xml:space="preserve"> a se</w:t>
      </w:r>
      <w:r w:rsidR="00533284" w:rsidRPr="0041236A">
        <w:rPr>
          <w:rFonts w:ascii="Arial" w:hAnsi="Arial" w:cs="Arial"/>
          <w:sz w:val="24"/>
          <w:szCs w:val="24"/>
        </w:rPr>
        <w:t>ries of transient</w:t>
      </w:r>
      <w:r w:rsidR="00E539E0" w:rsidRPr="0041236A">
        <w:rPr>
          <w:rFonts w:ascii="Arial" w:hAnsi="Arial" w:cs="Arial"/>
          <w:sz w:val="24"/>
          <w:szCs w:val="24"/>
        </w:rPr>
        <w:t xml:space="preserve"> negative and positive fluctuations, the </w:t>
      </w:r>
      <w:r w:rsidR="00D170B6">
        <w:rPr>
          <w:rFonts w:ascii="Arial" w:hAnsi="Arial" w:cs="Arial"/>
          <w:sz w:val="24"/>
          <w:szCs w:val="24"/>
        </w:rPr>
        <w:t>largest of which</w:t>
      </w:r>
      <w:r w:rsidR="00D170B6" w:rsidRPr="0041236A">
        <w:rPr>
          <w:rFonts w:ascii="Arial" w:hAnsi="Arial" w:cs="Arial"/>
          <w:sz w:val="24"/>
          <w:szCs w:val="24"/>
        </w:rPr>
        <w:t xml:space="preserve"> </w:t>
      </w:r>
      <w:r w:rsidR="00533284" w:rsidRPr="0041236A">
        <w:rPr>
          <w:rFonts w:ascii="Arial" w:hAnsi="Arial" w:cs="Arial"/>
          <w:sz w:val="24"/>
          <w:szCs w:val="24"/>
        </w:rPr>
        <w:t>show</w:t>
      </w:r>
      <w:r w:rsidR="00D170B6">
        <w:rPr>
          <w:rFonts w:ascii="Arial" w:hAnsi="Arial" w:cs="Arial"/>
          <w:sz w:val="24"/>
          <w:szCs w:val="24"/>
        </w:rPr>
        <w:t>s</w:t>
      </w:r>
      <w:r w:rsidR="00533284" w:rsidRPr="0041236A">
        <w:rPr>
          <w:rFonts w:ascii="Arial" w:hAnsi="Arial" w:cs="Arial"/>
          <w:sz w:val="24"/>
          <w:szCs w:val="24"/>
        </w:rPr>
        <w:t xml:space="preserve"> an</w:t>
      </w:r>
      <w:r w:rsidR="000B5891" w:rsidRPr="0041236A">
        <w:rPr>
          <w:rFonts w:ascii="Arial" w:hAnsi="Arial" w:cs="Arial"/>
          <w:sz w:val="24"/>
          <w:szCs w:val="24"/>
        </w:rPr>
        <w:t xml:space="preserve"> abrupt </w:t>
      </w:r>
      <w:r w:rsidR="000142DD">
        <w:rPr>
          <w:rFonts w:ascii="Arial" w:hAnsi="Arial" w:cs="Arial"/>
          <w:sz w:val="24"/>
          <w:szCs w:val="24"/>
        </w:rPr>
        <w:t>~</w:t>
      </w:r>
      <w:r w:rsidR="000B5891" w:rsidRPr="0041236A">
        <w:rPr>
          <w:rFonts w:ascii="Arial" w:hAnsi="Arial" w:cs="Arial"/>
          <w:sz w:val="24"/>
          <w:szCs w:val="24"/>
        </w:rPr>
        <w:t>5.</w:t>
      </w:r>
      <w:r w:rsidR="000142DD">
        <w:rPr>
          <w:rFonts w:ascii="Arial" w:hAnsi="Arial" w:cs="Arial"/>
          <w:sz w:val="24"/>
          <w:szCs w:val="24"/>
        </w:rPr>
        <w:t>5</w:t>
      </w:r>
      <w:r w:rsidR="000B5891" w:rsidRPr="0041236A">
        <w:rPr>
          <w:rFonts w:ascii="Arial" w:hAnsi="Arial" w:cs="Arial"/>
          <w:sz w:val="24"/>
          <w:szCs w:val="24"/>
        </w:rPr>
        <w:t>‰ decrease from -23.3‰ at 288.94 m to -28.</w:t>
      </w:r>
      <w:r w:rsidR="000142DD">
        <w:rPr>
          <w:rFonts w:ascii="Arial" w:hAnsi="Arial" w:cs="Arial"/>
          <w:sz w:val="24"/>
          <w:szCs w:val="24"/>
        </w:rPr>
        <w:t>8</w:t>
      </w:r>
      <w:r w:rsidR="000B5891" w:rsidRPr="0041236A">
        <w:rPr>
          <w:rFonts w:ascii="Arial" w:hAnsi="Arial" w:cs="Arial"/>
          <w:sz w:val="24"/>
          <w:szCs w:val="24"/>
        </w:rPr>
        <w:t>‰</w:t>
      </w:r>
      <w:r w:rsidR="00E00D10">
        <w:rPr>
          <w:rFonts w:ascii="Arial" w:hAnsi="Arial" w:cs="Arial"/>
          <w:sz w:val="24"/>
          <w:szCs w:val="24"/>
        </w:rPr>
        <w:t xml:space="preserve"> at 288.92 m.</w:t>
      </w:r>
      <w:r w:rsidR="00E539E0" w:rsidRPr="0041236A">
        <w:rPr>
          <w:rFonts w:ascii="Arial" w:hAnsi="Arial" w:cs="Arial"/>
          <w:sz w:val="24"/>
          <w:szCs w:val="24"/>
        </w:rPr>
        <w:t xml:space="preserve"> </w:t>
      </w:r>
      <w:r w:rsidR="00A50EF2" w:rsidRPr="0041236A">
        <w:rPr>
          <w:rFonts w:ascii="Arial" w:hAnsi="Arial" w:cs="Arial"/>
          <w:sz w:val="24"/>
          <w:szCs w:val="24"/>
        </w:rPr>
        <w:t>The positive portion of the CIE</w:t>
      </w:r>
      <w:r w:rsidR="00465392">
        <w:rPr>
          <w:rFonts w:ascii="Arial" w:hAnsi="Arial" w:cs="Arial"/>
          <w:sz w:val="24"/>
          <w:szCs w:val="24"/>
        </w:rPr>
        <w:t xml:space="preserve"> (highlighted by a purpl</w:t>
      </w:r>
      <w:r w:rsidR="005F02FC" w:rsidRPr="0041236A">
        <w:rPr>
          <w:rFonts w:ascii="Arial" w:hAnsi="Arial" w:cs="Arial"/>
          <w:sz w:val="24"/>
          <w:szCs w:val="24"/>
        </w:rPr>
        <w:t xml:space="preserve">e band, Figure 3), </w:t>
      </w:r>
      <w:r w:rsidR="0007026A" w:rsidRPr="0041236A">
        <w:rPr>
          <w:rFonts w:ascii="Arial" w:hAnsi="Arial" w:cs="Arial"/>
          <w:sz w:val="24"/>
          <w:szCs w:val="24"/>
        </w:rPr>
        <w:t>the majority of which is</w:t>
      </w:r>
      <w:r w:rsidR="00A85AFC" w:rsidRPr="0041236A">
        <w:rPr>
          <w:rFonts w:ascii="Arial" w:hAnsi="Arial" w:cs="Arial"/>
          <w:sz w:val="24"/>
          <w:szCs w:val="24"/>
        </w:rPr>
        <w:t xml:space="preserve"> recorded in the</w:t>
      </w:r>
      <w:r w:rsidR="00920E64" w:rsidRPr="0041236A">
        <w:rPr>
          <w:rFonts w:ascii="Arial" w:hAnsi="Arial" w:cs="Arial"/>
          <w:sz w:val="24"/>
          <w:szCs w:val="24"/>
        </w:rPr>
        <w:t xml:space="preserve"> Langport </w:t>
      </w:r>
      <w:r w:rsidR="0007026A" w:rsidRPr="0041236A">
        <w:rPr>
          <w:rFonts w:ascii="Arial" w:hAnsi="Arial" w:cs="Arial"/>
          <w:sz w:val="24"/>
          <w:szCs w:val="24"/>
        </w:rPr>
        <w:t>Member</w:t>
      </w:r>
      <w:r w:rsidR="00FC49C5">
        <w:rPr>
          <w:rFonts w:ascii="Arial" w:hAnsi="Arial" w:cs="Arial"/>
          <w:sz w:val="24"/>
          <w:szCs w:val="24"/>
        </w:rPr>
        <w:t xml:space="preserve"> </w:t>
      </w:r>
      <w:r w:rsidR="005831BE" w:rsidRPr="0041236A">
        <w:rPr>
          <w:rFonts w:ascii="Arial" w:hAnsi="Arial" w:cs="Arial"/>
          <w:sz w:val="24"/>
          <w:szCs w:val="24"/>
        </w:rPr>
        <w:t>non-</w:t>
      </w:r>
      <w:r w:rsidR="005831BE" w:rsidRPr="0041236A">
        <w:rPr>
          <w:rFonts w:ascii="Arial" w:hAnsi="Arial" w:cs="Arial"/>
          <w:sz w:val="24"/>
          <w:szCs w:val="24"/>
        </w:rPr>
        <w:lastRenderedPageBreak/>
        <w:t xml:space="preserve">micritic, silty </w:t>
      </w:r>
      <w:r w:rsidR="0007026A" w:rsidRPr="0041236A">
        <w:rPr>
          <w:rFonts w:ascii="Arial" w:hAnsi="Arial" w:cs="Arial"/>
          <w:sz w:val="24"/>
          <w:szCs w:val="24"/>
        </w:rPr>
        <w:t>limestone, lies</w:t>
      </w:r>
      <w:r w:rsidR="001219C9" w:rsidRPr="0041236A">
        <w:rPr>
          <w:rFonts w:ascii="Arial" w:hAnsi="Arial" w:cs="Arial"/>
          <w:sz w:val="24"/>
          <w:szCs w:val="24"/>
        </w:rPr>
        <w:t xml:space="preserve"> betwee</w:t>
      </w:r>
      <w:r w:rsidR="0007026A" w:rsidRPr="0041236A">
        <w:rPr>
          <w:rFonts w:ascii="Arial" w:hAnsi="Arial" w:cs="Arial"/>
          <w:sz w:val="24"/>
          <w:szCs w:val="24"/>
        </w:rPr>
        <w:t>n 288.50 and 287.50 m and shows</w:t>
      </w:r>
      <w:r w:rsidR="00A50EF2" w:rsidRPr="0041236A">
        <w:rPr>
          <w:rFonts w:ascii="Arial" w:hAnsi="Arial" w:cs="Arial"/>
          <w:sz w:val="24"/>
          <w:szCs w:val="24"/>
        </w:rPr>
        <w:t xml:space="preserve"> no oscillations</w:t>
      </w:r>
      <w:r w:rsidR="00C91B4F" w:rsidRPr="0041236A">
        <w:rPr>
          <w:rFonts w:ascii="Arial" w:hAnsi="Arial" w:cs="Arial"/>
          <w:sz w:val="24"/>
          <w:szCs w:val="24"/>
        </w:rPr>
        <w:t xml:space="preserve">; instead, </w:t>
      </w:r>
      <w:r w:rsidR="0007026A" w:rsidRPr="0041236A">
        <w:rPr>
          <w:rFonts w:ascii="Arial" w:hAnsi="Arial" w:cs="Arial"/>
          <w:sz w:val="24"/>
          <w:szCs w:val="24"/>
        </w:rPr>
        <w:t xml:space="preserve">the isotope profile shows </w:t>
      </w:r>
      <w:r w:rsidR="00C91B4F" w:rsidRPr="0041236A">
        <w:rPr>
          <w:rFonts w:ascii="Arial" w:hAnsi="Arial" w:cs="Arial"/>
          <w:sz w:val="24"/>
          <w:szCs w:val="24"/>
        </w:rPr>
        <w:t>a</w:t>
      </w:r>
      <w:r w:rsidR="00A50EF2" w:rsidRPr="0041236A">
        <w:rPr>
          <w:rFonts w:ascii="Arial" w:hAnsi="Arial" w:cs="Arial"/>
          <w:sz w:val="24"/>
          <w:szCs w:val="24"/>
        </w:rPr>
        <w:t xml:space="preserve"> </w:t>
      </w:r>
      <w:r w:rsidR="00C91B4F" w:rsidRPr="0041236A">
        <w:rPr>
          <w:rFonts w:ascii="Arial" w:hAnsi="Arial" w:cs="Arial"/>
          <w:sz w:val="24"/>
          <w:szCs w:val="24"/>
        </w:rPr>
        <w:t>steady increase from -28.2‰ to -25.6‰</w:t>
      </w:r>
      <w:r w:rsidR="0007026A" w:rsidRPr="0041236A">
        <w:rPr>
          <w:rFonts w:ascii="Arial" w:hAnsi="Arial" w:cs="Arial"/>
          <w:sz w:val="24"/>
          <w:szCs w:val="24"/>
        </w:rPr>
        <w:t>,</w:t>
      </w:r>
      <w:r w:rsidR="00C91B4F" w:rsidRPr="0041236A">
        <w:rPr>
          <w:rFonts w:ascii="Arial" w:hAnsi="Arial" w:cs="Arial"/>
          <w:sz w:val="24"/>
          <w:szCs w:val="24"/>
        </w:rPr>
        <w:t xml:space="preserve"> then a more gradual climb to -25.4‰ by 287.50 m. </w:t>
      </w:r>
      <w:r w:rsidR="0007026A" w:rsidRPr="0041236A">
        <w:rPr>
          <w:rFonts w:ascii="Arial" w:hAnsi="Arial" w:cs="Arial"/>
          <w:sz w:val="24"/>
          <w:szCs w:val="24"/>
        </w:rPr>
        <w:t>Throughout the remaining</w:t>
      </w:r>
      <w:r w:rsidR="002A3058" w:rsidRPr="0041236A">
        <w:rPr>
          <w:rFonts w:ascii="Arial" w:hAnsi="Arial" w:cs="Arial"/>
          <w:sz w:val="24"/>
          <w:szCs w:val="24"/>
        </w:rPr>
        <w:t xml:space="preserve"> Felixkirk Langport </w:t>
      </w:r>
      <w:r w:rsidR="00F01CB3" w:rsidRPr="0041236A">
        <w:rPr>
          <w:rFonts w:ascii="Arial" w:hAnsi="Arial" w:cs="Arial"/>
          <w:sz w:val="24"/>
          <w:szCs w:val="24"/>
        </w:rPr>
        <w:t>Member</w:t>
      </w:r>
      <w:r w:rsidR="00A47C05">
        <w:rPr>
          <w:rFonts w:ascii="Arial" w:hAnsi="Arial" w:cs="Arial"/>
          <w:sz w:val="24"/>
          <w:szCs w:val="24"/>
        </w:rPr>
        <w:t xml:space="preserve"> </w:t>
      </w:r>
      <w:r w:rsidR="00A47C05" w:rsidRPr="00BA1FCA">
        <w:rPr>
          <w:rFonts w:ascii="Arial" w:hAnsi="Arial" w:cs="Arial"/>
          <w:sz w:val="24"/>
          <w:szCs w:val="24"/>
        </w:rPr>
        <w:t>and Redcar Mudstone Formation</w:t>
      </w:r>
      <w:r w:rsidR="00F01CB3" w:rsidRPr="00BA1FCA">
        <w:rPr>
          <w:rFonts w:ascii="Arial" w:hAnsi="Arial" w:cs="Arial"/>
          <w:sz w:val="24"/>
          <w:szCs w:val="24"/>
        </w:rPr>
        <w:t xml:space="preserve"> </w:t>
      </w:r>
      <w:r w:rsidR="002A3058" w:rsidRPr="00BA1FCA">
        <w:rPr>
          <w:rFonts w:ascii="Arial" w:hAnsi="Arial" w:cs="Arial"/>
          <w:sz w:val="24"/>
          <w:szCs w:val="24"/>
        </w:rPr>
        <w:t xml:space="preserve">up to 284.45 m, </w:t>
      </w:r>
      <w:r w:rsidR="0007026A" w:rsidRPr="00BA1FCA">
        <w:rPr>
          <w:rFonts w:ascii="Arial" w:hAnsi="Arial" w:cs="Arial"/>
          <w:sz w:val="24"/>
          <w:szCs w:val="24"/>
        </w:rPr>
        <w:t xml:space="preserve">the </w:t>
      </w:r>
      <w:r w:rsidR="002A3058" w:rsidRPr="00BA1FCA">
        <w:rPr>
          <w:rFonts w:ascii="Arial" w:hAnsi="Arial" w:cs="Arial"/>
          <w:sz w:val="24"/>
          <w:szCs w:val="24"/>
        </w:rPr>
        <w:t>bulk δ</w:t>
      </w:r>
      <w:r w:rsidR="002A3058" w:rsidRPr="00BA1FCA">
        <w:rPr>
          <w:rFonts w:ascii="Arial" w:hAnsi="Arial" w:cs="Arial"/>
          <w:sz w:val="24"/>
          <w:szCs w:val="24"/>
          <w:vertAlign w:val="superscript"/>
        </w:rPr>
        <w:t>13</w:t>
      </w:r>
      <w:r w:rsidR="002A3058" w:rsidRPr="00BA1FCA">
        <w:rPr>
          <w:rFonts w:ascii="Arial" w:hAnsi="Arial" w:cs="Arial"/>
          <w:sz w:val="24"/>
          <w:szCs w:val="24"/>
        </w:rPr>
        <w:t>C</w:t>
      </w:r>
      <w:r w:rsidR="00440AE1" w:rsidRPr="00BA1FCA">
        <w:rPr>
          <w:rFonts w:ascii="Arial" w:hAnsi="Arial" w:cs="Arial"/>
          <w:sz w:val="18"/>
          <w:szCs w:val="24"/>
        </w:rPr>
        <w:t>org</w:t>
      </w:r>
      <w:r w:rsidR="0007026A" w:rsidRPr="00BA1FCA">
        <w:rPr>
          <w:rFonts w:ascii="Arial" w:hAnsi="Arial" w:cs="Arial"/>
          <w:sz w:val="24"/>
          <w:szCs w:val="24"/>
        </w:rPr>
        <w:t xml:space="preserve"> never fully ret</w:t>
      </w:r>
      <w:r w:rsidR="007216B2" w:rsidRPr="00BA1FCA">
        <w:rPr>
          <w:rFonts w:ascii="Arial" w:hAnsi="Arial" w:cs="Arial"/>
          <w:sz w:val="24"/>
          <w:szCs w:val="24"/>
        </w:rPr>
        <w:t xml:space="preserve">urns to its </w:t>
      </w:r>
      <w:r w:rsidR="007216B2" w:rsidRPr="0041236A">
        <w:rPr>
          <w:rFonts w:ascii="Arial" w:hAnsi="Arial" w:cs="Arial"/>
          <w:sz w:val="24"/>
          <w:szCs w:val="24"/>
        </w:rPr>
        <w:t>Cotham Member value</w:t>
      </w:r>
      <w:r w:rsidR="0007026A" w:rsidRPr="0041236A">
        <w:rPr>
          <w:rFonts w:ascii="Arial" w:hAnsi="Arial" w:cs="Arial"/>
          <w:sz w:val="24"/>
          <w:szCs w:val="24"/>
        </w:rPr>
        <w:t xml:space="preserve"> of ~24.8‰ but does</w:t>
      </w:r>
      <w:r w:rsidR="002A3058" w:rsidRPr="0041236A">
        <w:rPr>
          <w:rFonts w:ascii="Arial" w:hAnsi="Arial" w:cs="Arial"/>
          <w:sz w:val="24"/>
          <w:szCs w:val="24"/>
        </w:rPr>
        <w:t xml:space="preserve"> exhibit rela</w:t>
      </w:r>
      <w:r w:rsidR="00BC0C91" w:rsidRPr="0041236A">
        <w:rPr>
          <w:rFonts w:ascii="Arial" w:hAnsi="Arial" w:cs="Arial"/>
          <w:sz w:val="24"/>
          <w:szCs w:val="24"/>
        </w:rPr>
        <w:t>tively stable behaviour with</w:t>
      </w:r>
      <w:r w:rsidR="002A3058" w:rsidRPr="0041236A">
        <w:rPr>
          <w:rFonts w:ascii="Arial" w:hAnsi="Arial" w:cs="Arial"/>
          <w:sz w:val="24"/>
          <w:szCs w:val="24"/>
        </w:rPr>
        <w:t xml:space="preserve"> </w:t>
      </w:r>
      <w:r w:rsidR="0007026A" w:rsidRPr="0041236A">
        <w:rPr>
          <w:rFonts w:ascii="Arial" w:hAnsi="Arial" w:cs="Arial"/>
          <w:sz w:val="24"/>
          <w:szCs w:val="24"/>
        </w:rPr>
        <w:t xml:space="preserve">values becoming gradually more negative </w:t>
      </w:r>
      <w:r w:rsidR="00A47C05">
        <w:rPr>
          <w:rFonts w:ascii="Arial" w:hAnsi="Arial" w:cs="Arial"/>
          <w:sz w:val="24"/>
          <w:szCs w:val="24"/>
        </w:rPr>
        <w:t>above</w:t>
      </w:r>
      <w:r w:rsidR="0007026A" w:rsidRPr="0041236A">
        <w:rPr>
          <w:rFonts w:ascii="Arial" w:hAnsi="Arial" w:cs="Arial"/>
          <w:sz w:val="24"/>
          <w:szCs w:val="24"/>
        </w:rPr>
        <w:t xml:space="preserve"> 285.70 m.</w:t>
      </w:r>
    </w:p>
    <w:p w14:paraId="5DD03ECF" w14:textId="3CAD6DFB" w:rsidR="0041236A" w:rsidRDefault="0007026A" w:rsidP="00A063A5">
      <w:pPr>
        <w:spacing w:line="480" w:lineRule="auto"/>
        <w:ind w:firstLine="360"/>
        <w:jc w:val="both"/>
        <w:rPr>
          <w:rFonts w:ascii="Arial" w:hAnsi="Arial" w:cs="Arial"/>
          <w:sz w:val="24"/>
          <w:szCs w:val="24"/>
        </w:rPr>
      </w:pPr>
      <w:r w:rsidRPr="0041236A">
        <w:rPr>
          <w:rFonts w:ascii="Arial" w:hAnsi="Arial" w:cs="Arial"/>
          <w:sz w:val="24"/>
          <w:szCs w:val="24"/>
        </w:rPr>
        <w:t>Unlike Felixkirk, the Lavernock Point sampling interval begins in the Langport Member. Here, from an</w:t>
      </w:r>
      <w:r w:rsidR="005C2F2E" w:rsidRPr="0041236A">
        <w:rPr>
          <w:rFonts w:ascii="Arial" w:hAnsi="Arial" w:cs="Arial"/>
          <w:sz w:val="24"/>
          <w:szCs w:val="24"/>
        </w:rPr>
        <w:t xml:space="preserve"> oyster bed </w:t>
      </w:r>
      <w:r w:rsidRPr="0041236A">
        <w:rPr>
          <w:rFonts w:ascii="Arial" w:hAnsi="Arial" w:cs="Arial"/>
          <w:sz w:val="24"/>
          <w:szCs w:val="24"/>
        </w:rPr>
        <w:t xml:space="preserve">at 0.26 m, </w:t>
      </w:r>
      <w:r w:rsidR="005C2F2E" w:rsidRPr="0041236A">
        <w:rPr>
          <w:rFonts w:ascii="Arial" w:hAnsi="Arial" w:cs="Arial"/>
          <w:sz w:val="24"/>
          <w:szCs w:val="24"/>
        </w:rPr>
        <w:t>the bulk δ</w:t>
      </w:r>
      <w:r w:rsidR="005C2F2E" w:rsidRPr="0041236A">
        <w:rPr>
          <w:rFonts w:ascii="Arial" w:hAnsi="Arial" w:cs="Arial"/>
          <w:sz w:val="24"/>
          <w:szCs w:val="24"/>
          <w:vertAlign w:val="superscript"/>
        </w:rPr>
        <w:t>13</w:t>
      </w:r>
      <w:r w:rsidR="005C2F2E" w:rsidRPr="0041236A">
        <w:rPr>
          <w:rFonts w:ascii="Arial" w:hAnsi="Arial" w:cs="Arial"/>
          <w:sz w:val="24"/>
          <w:szCs w:val="24"/>
        </w:rPr>
        <w:t>C</w:t>
      </w:r>
      <w:r w:rsidR="005C2F2E" w:rsidRPr="0041236A">
        <w:rPr>
          <w:rFonts w:ascii="Arial" w:hAnsi="Arial" w:cs="Arial"/>
          <w:sz w:val="18"/>
          <w:szCs w:val="24"/>
        </w:rPr>
        <w:t>org</w:t>
      </w:r>
      <w:r w:rsidR="005C2F2E" w:rsidRPr="0041236A">
        <w:rPr>
          <w:rFonts w:ascii="Arial" w:hAnsi="Arial" w:cs="Arial"/>
          <w:sz w:val="24"/>
          <w:szCs w:val="24"/>
        </w:rPr>
        <w:t xml:space="preserve"> </w:t>
      </w:r>
      <w:r w:rsidRPr="0041236A">
        <w:rPr>
          <w:rFonts w:ascii="Arial" w:hAnsi="Arial" w:cs="Arial"/>
          <w:sz w:val="24"/>
          <w:szCs w:val="24"/>
        </w:rPr>
        <w:t>increases</w:t>
      </w:r>
      <w:r w:rsidR="005C2F2E" w:rsidRPr="0041236A">
        <w:rPr>
          <w:rFonts w:ascii="Arial" w:hAnsi="Arial" w:cs="Arial"/>
          <w:sz w:val="24"/>
          <w:szCs w:val="24"/>
        </w:rPr>
        <w:t xml:space="preserve"> from -28.1‰</w:t>
      </w:r>
      <w:r w:rsidR="00932EA6" w:rsidRPr="0041236A">
        <w:rPr>
          <w:rFonts w:ascii="Arial" w:hAnsi="Arial" w:cs="Arial"/>
          <w:sz w:val="24"/>
          <w:szCs w:val="24"/>
        </w:rPr>
        <w:t xml:space="preserve"> to </w:t>
      </w:r>
      <w:r w:rsidR="005C2F2E" w:rsidRPr="0041236A">
        <w:rPr>
          <w:rFonts w:ascii="Arial" w:hAnsi="Arial" w:cs="Arial"/>
          <w:sz w:val="24"/>
          <w:szCs w:val="24"/>
        </w:rPr>
        <w:t>-26.8‰ at 1.22 m</w:t>
      </w:r>
      <w:r w:rsidR="0026610D" w:rsidRPr="0041236A">
        <w:rPr>
          <w:rFonts w:ascii="Arial" w:hAnsi="Arial" w:cs="Arial"/>
          <w:sz w:val="24"/>
          <w:szCs w:val="24"/>
        </w:rPr>
        <w:t xml:space="preserve"> (</w:t>
      </w:r>
      <w:r w:rsidR="00E00D10">
        <w:rPr>
          <w:rFonts w:ascii="Arial" w:hAnsi="Arial" w:cs="Arial"/>
          <w:sz w:val="24"/>
          <w:szCs w:val="24"/>
        </w:rPr>
        <w:t>albeit with some fluctuation</w:t>
      </w:r>
      <w:r w:rsidR="003B5907" w:rsidRPr="0041236A">
        <w:rPr>
          <w:rFonts w:ascii="Arial" w:hAnsi="Arial" w:cs="Arial"/>
          <w:sz w:val="24"/>
          <w:szCs w:val="24"/>
        </w:rPr>
        <w:t xml:space="preserve">). Succeeding this, in the paper shales of the basal Bull Cliff Member, there is a </w:t>
      </w:r>
      <w:r w:rsidR="004A1ACC">
        <w:rPr>
          <w:rFonts w:ascii="Arial" w:hAnsi="Arial" w:cs="Arial"/>
          <w:sz w:val="24"/>
          <w:szCs w:val="24"/>
        </w:rPr>
        <w:t>pronounced isotopic shift</w:t>
      </w:r>
      <w:r w:rsidR="003B5907" w:rsidRPr="0041236A">
        <w:rPr>
          <w:rFonts w:ascii="Arial" w:hAnsi="Arial" w:cs="Arial"/>
          <w:sz w:val="24"/>
          <w:szCs w:val="24"/>
        </w:rPr>
        <w:t xml:space="preserve"> (-2.</w:t>
      </w:r>
      <w:r w:rsidR="000142DD">
        <w:rPr>
          <w:rFonts w:ascii="Arial" w:hAnsi="Arial" w:cs="Arial"/>
          <w:sz w:val="24"/>
          <w:szCs w:val="24"/>
        </w:rPr>
        <w:t>1</w:t>
      </w:r>
      <w:r w:rsidR="003B5907" w:rsidRPr="0041236A">
        <w:rPr>
          <w:rFonts w:ascii="Arial" w:hAnsi="Arial" w:cs="Arial"/>
          <w:sz w:val="24"/>
          <w:szCs w:val="24"/>
        </w:rPr>
        <w:t>‰ then +</w:t>
      </w:r>
      <w:r w:rsidR="000142DD">
        <w:rPr>
          <w:rFonts w:ascii="Arial" w:hAnsi="Arial" w:cs="Arial"/>
          <w:sz w:val="24"/>
          <w:szCs w:val="24"/>
        </w:rPr>
        <w:t>2.0</w:t>
      </w:r>
      <w:r w:rsidR="003B5907" w:rsidRPr="0041236A">
        <w:rPr>
          <w:rFonts w:ascii="Arial" w:hAnsi="Arial" w:cs="Arial"/>
          <w:sz w:val="24"/>
          <w:szCs w:val="24"/>
        </w:rPr>
        <w:t xml:space="preserve">‰), exhibiting the largest transient </w:t>
      </w:r>
      <w:r w:rsidR="004A1ACC">
        <w:rPr>
          <w:rFonts w:ascii="Arial" w:hAnsi="Arial" w:cs="Arial"/>
          <w:sz w:val="24"/>
          <w:szCs w:val="24"/>
        </w:rPr>
        <w:t>change</w:t>
      </w:r>
      <w:r w:rsidR="004A1ACC" w:rsidRPr="0041236A">
        <w:rPr>
          <w:rFonts w:ascii="Arial" w:hAnsi="Arial" w:cs="Arial"/>
          <w:sz w:val="24"/>
          <w:szCs w:val="24"/>
        </w:rPr>
        <w:t xml:space="preserve"> </w:t>
      </w:r>
      <w:r w:rsidR="003B5907" w:rsidRPr="0041236A">
        <w:rPr>
          <w:rFonts w:ascii="Arial" w:hAnsi="Arial" w:cs="Arial"/>
          <w:sz w:val="24"/>
          <w:szCs w:val="24"/>
        </w:rPr>
        <w:t>in bulk δ</w:t>
      </w:r>
      <w:r w:rsidR="003B5907" w:rsidRPr="0041236A">
        <w:rPr>
          <w:rFonts w:ascii="Arial" w:hAnsi="Arial" w:cs="Arial"/>
          <w:sz w:val="24"/>
          <w:szCs w:val="24"/>
          <w:vertAlign w:val="superscript"/>
        </w:rPr>
        <w:t>13</w:t>
      </w:r>
      <w:r w:rsidR="003B5907" w:rsidRPr="0041236A">
        <w:rPr>
          <w:rFonts w:ascii="Arial" w:hAnsi="Arial" w:cs="Arial"/>
          <w:sz w:val="24"/>
          <w:szCs w:val="24"/>
        </w:rPr>
        <w:t>C</w:t>
      </w:r>
      <w:r w:rsidR="003B5907" w:rsidRPr="0041236A">
        <w:rPr>
          <w:rFonts w:ascii="Arial" w:hAnsi="Arial" w:cs="Arial"/>
          <w:sz w:val="18"/>
          <w:szCs w:val="24"/>
          <w:vertAlign w:val="subscript"/>
        </w:rPr>
        <w:t>org</w:t>
      </w:r>
      <w:r w:rsidR="003B5907" w:rsidRPr="0041236A">
        <w:rPr>
          <w:rFonts w:ascii="Arial" w:hAnsi="Arial" w:cs="Arial"/>
          <w:sz w:val="24"/>
          <w:szCs w:val="24"/>
        </w:rPr>
        <w:t xml:space="preserve">. Above the paper shales, </w:t>
      </w:r>
      <w:r w:rsidR="00D166C7" w:rsidRPr="0041236A">
        <w:rPr>
          <w:rFonts w:ascii="Arial" w:hAnsi="Arial" w:cs="Arial"/>
          <w:sz w:val="24"/>
          <w:szCs w:val="24"/>
        </w:rPr>
        <w:t xml:space="preserve">up through the Bull Cliff </w:t>
      </w:r>
      <w:r w:rsidR="00D80A8F">
        <w:rPr>
          <w:rFonts w:ascii="Arial" w:hAnsi="Arial" w:cs="Arial"/>
          <w:sz w:val="24"/>
          <w:szCs w:val="24"/>
        </w:rPr>
        <w:t xml:space="preserve">Member </w:t>
      </w:r>
      <w:r w:rsidR="005A47D6" w:rsidRPr="0041236A">
        <w:rPr>
          <w:rFonts w:ascii="Arial" w:hAnsi="Arial" w:cs="Arial"/>
          <w:sz w:val="24"/>
          <w:szCs w:val="24"/>
        </w:rPr>
        <w:t>intercalated mudstones and limestones</w:t>
      </w:r>
      <w:r w:rsidR="00D170B6" w:rsidRPr="00D170B6">
        <w:rPr>
          <w:rFonts w:ascii="Arial" w:hAnsi="Arial" w:cs="Arial"/>
          <w:sz w:val="24"/>
          <w:szCs w:val="24"/>
        </w:rPr>
        <w:t xml:space="preserve"> </w:t>
      </w:r>
      <w:r w:rsidR="00D170B6" w:rsidRPr="0041236A">
        <w:rPr>
          <w:rFonts w:ascii="Arial" w:hAnsi="Arial" w:cs="Arial"/>
          <w:sz w:val="24"/>
          <w:szCs w:val="24"/>
        </w:rPr>
        <w:t>from 1.94 m</w:t>
      </w:r>
      <w:r w:rsidR="005A47D6" w:rsidRPr="0041236A">
        <w:rPr>
          <w:rFonts w:ascii="Arial" w:hAnsi="Arial" w:cs="Arial"/>
          <w:sz w:val="24"/>
          <w:szCs w:val="24"/>
        </w:rPr>
        <w:t xml:space="preserve"> </w:t>
      </w:r>
      <w:r w:rsidR="00D166C7" w:rsidRPr="0041236A">
        <w:rPr>
          <w:rFonts w:ascii="Arial" w:hAnsi="Arial" w:cs="Arial"/>
          <w:sz w:val="24"/>
          <w:szCs w:val="24"/>
        </w:rPr>
        <w:t>to 4.48 m, the bulk δ</w:t>
      </w:r>
      <w:r w:rsidR="00D166C7" w:rsidRPr="0041236A">
        <w:rPr>
          <w:rFonts w:ascii="Arial" w:hAnsi="Arial" w:cs="Arial"/>
          <w:sz w:val="24"/>
          <w:szCs w:val="24"/>
          <w:vertAlign w:val="superscript"/>
        </w:rPr>
        <w:t>13</w:t>
      </w:r>
      <w:r w:rsidR="00D166C7" w:rsidRPr="0041236A">
        <w:rPr>
          <w:rFonts w:ascii="Arial" w:hAnsi="Arial" w:cs="Arial"/>
          <w:sz w:val="24"/>
          <w:szCs w:val="24"/>
        </w:rPr>
        <w:t>C</w:t>
      </w:r>
      <w:r w:rsidR="00551EE6" w:rsidRPr="00A54E1C">
        <w:rPr>
          <w:rFonts w:ascii="Arial" w:hAnsi="Arial" w:cs="Arial"/>
          <w:sz w:val="24"/>
          <w:szCs w:val="24"/>
          <w:vertAlign w:val="subscript"/>
        </w:rPr>
        <w:t>org</w:t>
      </w:r>
      <w:r w:rsidR="005A47D6" w:rsidRPr="0041236A">
        <w:rPr>
          <w:rFonts w:ascii="Arial" w:hAnsi="Arial" w:cs="Arial"/>
          <w:sz w:val="24"/>
          <w:szCs w:val="24"/>
        </w:rPr>
        <w:t xml:space="preserve"> depict</w:t>
      </w:r>
      <w:r w:rsidR="00A47C05">
        <w:rPr>
          <w:rFonts w:ascii="Arial" w:hAnsi="Arial" w:cs="Arial"/>
          <w:sz w:val="24"/>
          <w:szCs w:val="24"/>
        </w:rPr>
        <w:t>s</w:t>
      </w:r>
      <w:r w:rsidR="005A47D6" w:rsidRPr="0041236A">
        <w:rPr>
          <w:rFonts w:ascii="Arial" w:hAnsi="Arial" w:cs="Arial"/>
          <w:sz w:val="24"/>
          <w:szCs w:val="24"/>
        </w:rPr>
        <w:t xml:space="preserve"> a </w:t>
      </w:r>
      <w:r w:rsidR="0026610D" w:rsidRPr="0041236A">
        <w:rPr>
          <w:rFonts w:ascii="Arial" w:hAnsi="Arial" w:cs="Arial"/>
          <w:sz w:val="24"/>
          <w:szCs w:val="24"/>
        </w:rPr>
        <w:t>variable but</w:t>
      </w:r>
      <w:r w:rsidR="005A47D6" w:rsidRPr="0041236A">
        <w:rPr>
          <w:rFonts w:ascii="Arial" w:hAnsi="Arial" w:cs="Arial"/>
          <w:sz w:val="24"/>
          <w:szCs w:val="24"/>
        </w:rPr>
        <w:t xml:space="preserve"> strong, gradual negative trend, with the most depleted value of -29.</w:t>
      </w:r>
      <w:r w:rsidR="000142DD">
        <w:rPr>
          <w:rFonts w:ascii="Arial" w:hAnsi="Arial" w:cs="Arial"/>
          <w:sz w:val="24"/>
          <w:szCs w:val="24"/>
        </w:rPr>
        <w:t>8</w:t>
      </w:r>
      <w:r w:rsidR="005A47D6" w:rsidRPr="0041236A">
        <w:rPr>
          <w:rFonts w:ascii="Arial" w:hAnsi="Arial" w:cs="Arial"/>
          <w:sz w:val="24"/>
          <w:szCs w:val="24"/>
        </w:rPr>
        <w:t>‰ recorded at 3.87 m.</w:t>
      </w:r>
      <w:r w:rsidR="00D166C7" w:rsidRPr="0041236A">
        <w:rPr>
          <w:rFonts w:ascii="Arial" w:hAnsi="Arial" w:cs="Arial"/>
          <w:sz w:val="24"/>
          <w:szCs w:val="24"/>
        </w:rPr>
        <w:t xml:space="preserve">   </w:t>
      </w:r>
    </w:p>
    <w:p w14:paraId="2B069769" w14:textId="77777777" w:rsidR="0041236A" w:rsidRPr="000725ED" w:rsidRDefault="0041236A" w:rsidP="00A063A5">
      <w:pPr>
        <w:spacing w:line="480" w:lineRule="auto"/>
        <w:jc w:val="both"/>
        <w:rPr>
          <w:rFonts w:ascii="Arial" w:hAnsi="Arial" w:cs="Arial"/>
          <w:i/>
          <w:sz w:val="24"/>
          <w:szCs w:val="24"/>
        </w:rPr>
      </w:pPr>
    </w:p>
    <w:p w14:paraId="52105A34" w14:textId="34025F29" w:rsidR="00772238" w:rsidRPr="000725ED" w:rsidRDefault="000725ED" w:rsidP="00A063A5">
      <w:pPr>
        <w:pStyle w:val="ListParagraph"/>
        <w:numPr>
          <w:ilvl w:val="1"/>
          <w:numId w:val="8"/>
        </w:numPr>
        <w:spacing w:line="480" w:lineRule="auto"/>
        <w:jc w:val="both"/>
        <w:rPr>
          <w:rFonts w:ascii="Arial" w:hAnsi="Arial" w:cs="Arial"/>
          <w:i/>
          <w:sz w:val="24"/>
          <w:szCs w:val="24"/>
        </w:rPr>
      </w:pPr>
      <w:r>
        <w:rPr>
          <w:rFonts w:ascii="Arial" w:hAnsi="Arial" w:cs="Arial"/>
          <w:i/>
          <w:sz w:val="24"/>
          <w:szCs w:val="24"/>
        </w:rPr>
        <w:t xml:space="preserve"> </w:t>
      </w:r>
      <w:r w:rsidR="00772238" w:rsidRPr="000725ED">
        <w:rPr>
          <w:rFonts w:ascii="Arial" w:hAnsi="Arial" w:cs="Arial"/>
          <w:i/>
          <w:sz w:val="24"/>
          <w:szCs w:val="24"/>
        </w:rPr>
        <w:t>Thermal maturity</w:t>
      </w:r>
    </w:p>
    <w:p w14:paraId="7FC5371C" w14:textId="137AEBE7" w:rsidR="00C01AF8" w:rsidRDefault="001825A8" w:rsidP="00A063A5">
      <w:pPr>
        <w:pStyle w:val="ListParagraph"/>
        <w:spacing w:line="480" w:lineRule="auto"/>
        <w:ind w:left="0"/>
        <w:jc w:val="both"/>
        <w:rPr>
          <w:rFonts w:ascii="Arial" w:hAnsi="Arial" w:cs="Arial"/>
          <w:sz w:val="24"/>
          <w:szCs w:val="24"/>
        </w:rPr>
      </w:pPr>
      <w:r w:rsidRPr="0041236A">
        <w:rPr>
          <w:rFonts w:ascii="Arial" w:hAnsi="Arial" w:cs="Arial"/>
          <w:sz w:val="24"/>
          <w:szCs w:val="24"/>
        </w:rPr>
        <w:t>Assessments of thermal maturity obtained from vitrin</w:t>
      </w:r>
      <w:r w:rsidR="001C37E1" w:rsidRPr="0041236A">
        <w:rPr>
          <w:rFonts w:ascii="Arial" w:hAnsi="Arial" w:cs="Arial"/>
          <w:sz w:val="24"/>
          <w:szCs w:val="24"/>
        </w:rPr>
        <w:t xml:space="preserve">ite reflectance </w:t>
      </w:r>
      <w:r w:rsidRPr="0041236A">
        <w:rPr>
          <w:rFonts w:ascii="Arial" w:hAnsi="Arial" w:cs="Arial"/>
          <w:sz w:val="24"/>
          <w:szCs w:val="24"/>
        </w:rPr>
        <w:t xml:space="preserve">measurements </w:t>
      </w:r>
      <w:r w:rsidR="001D4F1E" w:rsidRPr="0041236A">
        <w:rPr>
          <w:rFonts w:ascii="Arial" w:hAnsi="Arial" w:cs="Arial"/>
          <w:sz w:val="24"/>
          <w:szCs w:val="24"/>
        </w:rPr>
        <w:t>showed R</w:t>
      </w:r>
      <w:r w:rsidR="00B97632" w:rsidRPr="0041236A">
        <w:rPr>
          <w:rFonts w:ascii="Arial" w:hAnsi="Arial" w:cs="Arial"/>
          <w:sz w:val="18"/>
          <w:szCs w:val="24"/>
        </w:rPr>
        <w:t>o</w:t>
      </w:r>
      <w:r w:rsidRPr="0041236A">
        <w:rPr>
          <w:rFonts w:ascii="Arial" w:hAnsi="Arial" w:cs="Arial"/>
          <w:sz w:val="24"/>
          <w:szCs w:val="24"/>
        </w:rPr>
        <w:t xml:space="preserve"> </w:t>
      </w:r>
      <w:r w:rsidR="00B97632" w:rsidRPr="0041236A">
        <w:rPr>
          <w:rFonts w:ascii="Arial" w:hAnsi="Arial" w:cs="Arial"/>
          <w:sz w:val="24"/>
          <w:szCs w:val="24"/>
        </w:rPr>
        <w:t xml:space="preserve">= 0.6 (284.85 m), </w:t>
      </w:r>
      <w:r w:rsidR="00120AA4" w:rsidRPr="0041236A">
        <w:rPr>
          <w:rFonts w:ascii="Arial" w:hAnsi="Arial" w:cs="Arial"/>
          <w:sz w:val="24"/>
          <w:szCs w:val="24"/>
        </w:rPr>
        <w:t>very early mature</w:t>
      </w:r>
      <w:r w:rsidR="009426C9">
        <w:rPr>
          <w:rFonts w:ascii="Arial" w:hAnsi="Arial" w:cs="Arial"/>
          <w:sz w:val="24"/>
          <w:szCs w:val="24"/>
        </w:rPr>
        <w:t>,</w:t>
      </w:r>
      <w:r w:rsidR="00120AA4" w:rsidRPr="0041236A">
        <w:rPr>
          <w:rFonts w:ascii="Arial" w:hAnsi="Arial" w:cs="Arial"/>
          <w:sz w:val="24"/>
          <w:szCs w:val="24"/>
        </w:rPr>
        <w:t xml:space="preserve"> at Felixkirk</w:t>
      </w:r>
      <w:r w:rsidR="00B97632" w:rsidRPr="0041236A">
        <w:rPr>
          <w:rFonts w:ascii="Arial" w:hAnsi="Arial" w:cs="Arial"/>
          <w:sz w:val="24"/>
          <w:szCs w:val="24"/>
        </w:rPr>
        <w:t>, and R</w:t>
      </w:r>
      <w:r w:rsidR="00B97632" w:rsidRPr="0041236A">
        <w:rPr>
          <w:rFonts w:ascii="Arial" w:hAnsi="Arial" w:cs="Arial"/>
          <w:sz w:val="24"/>
          <w:szCs w:val="24"/>
          <w:vertAlign w:val="subscript"/>
        </w:rPr>
        <w:t>o</w:t>
      </w:r>
      <w:r w:rsidR="00B97632" w:rsidRPr="0041236A">
        <w:rPr>
          <w:rFonts w:ascii="Arial" w:hAnsi="Arial" w:cs="Arial"/>
          <w:sz w:val="24"/>
          <w:szCs w:val="24"/>
        </w:rPr>
        <w:t xml:space="preserve"> = 0.5 (2.62 m)</w:t>
      </w:r>
      <w:r w:rsidR="00A47C05">
        <w:rPr>
          <w:rFonts w:ascii="Arial" w:hAnsi="Arial" w:cs="Arial"/>
          <w:sz w:val="24"/>
          <w:szCs w:val="24"/>
        </w:rPr>
        <w:t>,</w:t>
      </w:r>
      <w:r w:rsidR="00120AA4" w:rsidRPr="0041236A">
        <w:rPr>
          <w:rFonts w:ascii="Arial" w:hAnsi="Arial" w:cs="Arial"/>
          <w:sz w:val="24"/>
          <w:szCs w:val="24"/>
        </w:rPr>
        <w:t xml:space="preserve"> immature</w:t>
      </w:r>
      <w:r w:rsidR="009426C9">
        <w:rPr>
          <w:rFonts w:ascii="Arial" w:hAnsi="Arial" w:cs="Arial"/>
          <w:sz w:val="24"/>
          <w:szCs w:val="24"/>
        </w:rPr>
        <w:t>,</w:t>
      </w:r>
      <w:r w:rsidR="00120AA4" w:rsidRPr="0041236A">
        <w:rPr>
          <w:rFonts w:ascii="Arial" w:hAnsi="Arial" w:cs="Arial"/>
          <w:sz w:val="24"/>
          <w:szCs w:val="24"/>
        </w:rPr>
        <w:t xml:space="preserve"> at Lavernock Point</w:t>
      </w:r>
      <w:r w:rsidR="003B5907" w:rsidRPr="0041236A">
        <w:rPr>
          <w:rFonts w:ascii="Arial" w:hAnsi="Arial" w:cs="Arial"/>
          <w:sz w:val="24"/>
          <w:szCs w:val="24"/>
        </w:rPr>
        <w:t xml:space="preserve"> </w:t>
      </w:r>
      <w:r w:rsidR="00D170B6" w:rsidRPr="00E00D10">
        <w:rPr>
          <w:rFonts w:ascii="Arial" w:hAnsi="Arial" w:cs="Arial"/>
          <w:sz w:val="24"/>
          <w:szCs w:val="24"/>
        </w:rPr>
        <w:t>(</w:t>
      </w:r>
      <w:r w:rsidR="00E00D10" w:rsidRPr="00E00D10">
        <w:rPr>
          <w:rFonts w:ascii="Arial" w:hAnsi="Arial" w:cs="Arial"/>
          <w:sz w:val="24"/>
          <w:szCs w:val="24"/>
        </w:rPr>
        <w:t>Figure S.1</w:t>
      </w:r>
      <w:r w:rsidR="00D170B6" w:rsidRPr="00E00D10">
        <w:rPr>
          <w:rFonts w:ascii="Arial" w:hAnsi="Arial" w:cs="Arial"/>
          <w:sz w:val="24"/>
          <w:szCs w:val="24"/>
        </w:rPr>
        <w:t>)</w:t>
      </w:r>
      <w:r w:rsidR="0038751C" w:rsidRPr="00E00D10">
        <w:rPr>
          <w:rFonts w:ascii="Arial" w:hAnsi="Arial" w:cs="Arial"/>
          <w:sz w:val="24"/>
          <w:szCs w:val="24"/>
        </w:rPr>
        <w:t>.</w:t>
      </w:r>
      <w:r w:rsidR="007216B2" w:rsidRPr="00E00D10">
        <w:rPr>
          <w:rFonts w:ascii="Arial" w:hAnsi="Arial" w:cs="Arial"/>
          <w:sz w:val="24"/>
          <w:szCs w:val="24"/>
        </w:rPr>
        <w:t xml:space="preserve"> </w:t>
      </w:r>
      <w:r w:rsidR="007216B2" w:rsidRPr="0041236A">
        <w:rPr>
          <w:rFonts w:ascii="Arial" w:hAnsi="Arial" w:cs="Arial"/>
          <w:sz w:val="24"/>
          <w:szCs w:val="24"/>
        </w:rPr>
        <w:t xml:space="preserve">These values </w:t>
      </w:r>
      <w:r w:rsidR="003C3F3E">
        <w:rPr>
          <w:rFonts w:ascii="Arial" w:hAnsi="Arial" w:cs="Arial"/>
          <w:sz w:val="24"/>
          <w:szCs w:val="24"/>
        </w:rPr>
        <w:t>will</w:t>
      </w:r>
      <w:r w:rsidR="007216B2" w:rsidRPr="0041236A">
        <w:rPr>
          <w:rFonts w:ascii="Arial" w:hAnsi="Arial" w:cs="Arial"/>
          <w:sz w:val="24"/>
          <w:szCs w:val="24"/>
        </w:rPr>
        <w:t xml:space="preserve"> be </w:t>
      </w:r>
      <w:r w:rsidR="003C3F3E">
        <w:rPr>
          <w:rFonts w:ascii="Arial" w:hAnsi="Arial" w:cs="Arial"/>
          <w:sz w:val="24"/>
          <w:szCs w:val="24"/>
        </w:rPr>
        <w:t xml:space="preserve">entirely </w:t>
      </w:r>
      <w:r w:rsidR="007216B2" w:rsidRPr="0041236A">
        <w:rPr>
          <w:rFonts w:ascii="Arial" w:hAnsi="Arial" w:cs="Arial"/>
          <w:sz w:val="24"/>
          <w:szCs w:val="24"/>
        </w:rPr>
        <w:t>representative of the short section</w:t>
      </w:r>
      <w:r w:rsidR="003C3F3E">
        <w:rPr>
          <w:rFonts w:ascii="Arial" w:hAnsi="Arial" w:cs="Arial"/>
          <w:sz w:val="24"/>
          <w:szCs w:val="24"/>
        </w:rPr>
        <w:t>s</w:t>
      </w:r>
      <w:r w:rsidR="007216B2" w:rsidRPr="0041236A">
        <w:rPr>
          <w:rFonts w:ascii="Arial" w:hAnsi="Arial" w:cs="Arial"/>
          <w:sz w:val="24"/>
          <w:szCs w:val="24"/>
        </w:rPr>
        <w:t xml:space="preserve"> investigated </w:t>
      </w:r>
      <w:r w:rsidR="003B5907" w:rsidRPr="0041236A">
        <w:rPr>
          <w:rFonts w:ascii="Arial" w:hAnsi="Arial" w:cs="Arial"/>
          <w:sz w:val="24"/>
          <w:szCs w:val="24"/>
        </w:rPr>
        <w:t>in our study.</w:t>
      </w:r>
    </w:p>
    <w:p w14:paraId="74D3AA0D" w14:textId="77777777" w:rsidR="0041236A" w:rsidRPr="0041236A" w:rsidRDefault="0041236A" w:rsidP="00A063A5">
      <w:pPr>
        <w:pStyle w:val="ListParagraph"/>
        <w:spacing w:line="480" w:lineRule="auto"/>
        <w:ind w:left="0"/>
        <w:jc w:val="both"/>
        <w:rPr>
          <w:rFonts w:ascii="Arial" w:hAnsi="Arial" w:cs="Arial"/>
          <w:sz w:val="24"/>
          <w:szCs w:val="24"/>
        </w:rPr>
      </w:pPr>
    </w:p>
    <w:p w14:paraId="2A152C6D" w14:textId="5E081F3C" w:rsidR="00772238" w:rsidRPr="000725ED" w:rsidRDefault="000725ED" w:rsidP="00A063A5">
      <w:pPr>
        <w:pStyle w:val="ListParagraph"/>
        <w:numPr>
          <w:ilvl w:val="1"/>
          <w:numId w:val="8"/>
        </w:numPr>
        <w:spacing w:line="480" w:lineRule="auto"/>
        <w:jc w:val="both"/>
        <w:rPr>
          <w:rFonts w:ascii="Arial" w:hAnsi="Arial" w:cs="Arial"/>
          <w:i/>
          <w:sz w:val="24"/>
          <w:szCs w:val="24"/>
        </w:rPr>
      </w:pPr>
      <w:r>
        <w:rPr>
          <w:rFonts w:ascii="Arial" w:hAnsi="Arial" w:cs="Arial"/>
          <w:i/>
          <w:sz w:val="24"/>
          <w:szCs w:val="24"/>
        </w:rPr>
        <w:lastRenderedPageBreak/>
        <w:t xml:space="preserve"> </w:t>
      </w:r>
      <w:r w:rsidR="00433F1F" w:rsidRPr="000725ED">
        <w:rPr>
          <w:rFonts w:ascii="Arial" w:hAnsi="Arial" w:cs="Arial"/>
          <w:i/>
          <w:sz w:val="24"/>
          <w:szCs w:val="24"/>
        </w:rPr>
        <w:t>Biomarker indicators of depositional environment and redox change</w:t>
      </w:r>
    </w:p>
    <w:p w14:paraId="49711160" w14:textId="3B94C59B" w:rsidR="003B5907" w:rsidRPr="008740B8" w:rsidRDefault="00BF2027" w:rsidP="008740B8">
      <w:pPr>
        <w:spacing w:line="480" w:lineRule="auto"/>
        <w:jc w:val="both"/>
        <w:rPr>
          <w:rFonts w:asciiTheme="minorBidi" w:hAnsiTheme="minorBidi"/>
          <w:sz w:val="24"/>
          <w:szCs w:val="24"/>
        </w:rPr>
      </w:pPr>
      <w:r w:rsidRPr="008740B8">
        <w:rPr>
          <w:rFonts w:asciiTheme="minorBidi" w:hAnsiTheme="minorBidi"/>
          <w:sz w:val="24"/>
          <w:szCs w:val="24"/>
        </w:rPr>
        <w:t>A sui</w:t>
      </w:r>
      <w:r w:rsidR="00433F1F" w:rsidRPr="008740B8">
        <w:rPr>
          <w:rFonts w:asciiTheme="minorBidi" w:hAnsiTheme="minorBidi"/>
          <w:sz w:val="24"/>
          <w:szCs w:val="24"/>
        </w:rPr>
        <w:t xml:space="preserve">te of </w:t>
      </w:r>
      <w:r w:rsidR="003B5907" w:rsidRPr="008740B8">
        <w:rPr>
          <w:rFonts w:asciiTheme="minorBidi" w:hAnsiTheme="minorBidi"/>
          <w:sz w:val="24"/>
          <w:szCs w:val="24"/>
        </w:rPr>
        <w:t>biomarkers w</w:t>
      </w:r>
      <w:r w:rsidR="00E86989">
        <w:rPr>
          <w:rFonts w:asciiTheme="minorBidi" w:hAnsiTheme="minorBidi"/>
          <w:sz w:val="24"/>
          <w:szCs w:val="24"/>
        </w:rPr>
        <w:t>as</w:t>
      </w:r>
      <w:r w:rsidRPr="008740B8">
        <w:rPr>
          <w:rFonts w:asciiTheme="minorBidi" w:hAnsiTheme="minorBidi"/>
          <w:sz w:val="24"/>
          <w:szCs w:val="24"/>
        </w:rPr>
        <w:t xml:space="preserve"> used to evaluate redox conditions in the water column and at the sediment-water interface, including </w:t>
      </w:r>
      <w:r w:rsidR="00B44415" w:rsidRPr="008740B8">
        <w:rPr>
          <w:rFonts w:asciiTheme="minorBidi" w:hAnsiTheme="minorBidi"/>
          <w:sz w:val="24"/>
          <w:szCs w:val="24"/>
        </w:rPr>
        <w:t>the pristane/phytane ratio (Pr/</w:t>
      </w:r>
      <w:r w:rsidR="00F01CB3" w:rsidRPr="008740B8">
        <w:rPr>
          <w:rFonts w:asciiTheme="minorBidi" w:hAnsiTheme="minorBidi"/>
          <w:sz w:val="24"/>
          <w:szCs w:val="24"/>
        </w:rPr>
        <w:t>Ph) (</w:t>
      </w:r>
      <w:r w:rsidR="00E00D10" w:rsidRPr="008740B8">
        <w:rPr>
          <w:rFonts w:asciiTheme="minorBidi" w:hAnsiTheme="minorBidi"/>
          <w:sz w:val="24"/>
          <w:szCs w:val="24"/>
        </w:rPr>
        <w:t>Table S.2</w:t>
      </w:r>
      <w:r w:rsidR="00F01CB3" w:rsidRPr="008740B8">
        <w:rPr>
          <w:rFonts w:asciiTheme="minorBidi" w:hAnsiTheme="minorBidi"/>
          <w:sz w:val="24"/>
          <w:szCs w:val="24"/>
        </w:rPr>
        <w:t>)</w:t>
      </w:r>
      <w:r w:rsidR="00D170B6" w:rsidRPr="008740B8">
        <w:rPr>
          <w:rFonts w:asciiTheme="minorBidi" w:hAnsiTheme="minorBidi"/>
          <w:sz w:val="24"/>
          <w:szCs w:val="24"/>
        </w:rPr>
        <w:t>,</w:t>
      </w:r>
      <w:r w:rsidR="00B44415" w:rsidRPr="008740B8">
        <w:rPr>
          <w:rFonts w:asciiTheme="minorBidi" w:hAnsiTheme="minorBidi"/>
          <w:sz w:val="24"/>
          <w:szCs w:val="24"/>
        </w:rPr>
        <w:t xml:space="preserve"> the homohopane index (HHI) </w:t>
      </w:r>
      <w:r w:rsidR="00F01CB3" w:rsidRPr="008740B8">
        <w:rPr>
          <w:rFonts w:asciiTheme="minorBidi" w:hAnsiTheme="minorBidi"/>
          <w:sz w:val="24"/>
          <w:szCs w:val="24"/>
        </w:rPr>
        <w:t>(</w:t>
      </w:r>
      <w:r w:rsidR="00E00D10" w:rsidRPr="008740B8">
        <w:rPr>
          <w:rFonts w:asciiTheme="minorBidi" w:hAnsiTheme="minorBidi"/>
          <w:sz w:val="24"/>
          <w:szCs w:val="24"/>
        </w:rPr>
        <w:t>Table S.2</w:t>
      </w:r>
      <w:r w:rsidR="00F01CB3" w:rsidRPr="008740B8">
        <w:rPr>
          <w:rFonts w:asciiTheme="minorBidi" w:hAnsiTheme="minorBidi"/>
          <w:sz w:val="24"/>
          <w:szCs w:val="24"/>
        </w:rPr>
        <w:t>)</w:t>
      </w:r>
      <w:r w:rsidR="00D170B6" w:rsidRPr="008740B8">
        <w:rPr>
          <w:rFonts w:asciiTheme="minorBidi" w:hAnsiTheme="minorBidi"/>
          <w:sz w:val="24"/>
          <w:szCs w:val="24"/>
        </w:rPr>
        <w:t>,</w:t>
      </w:r>
      <w:r w:rsidR="00F01CB3" w:rsidRPr="008740B8">
        <w:rPr>
          <w:rFonts w:asciiTheme="minorBidi" w:hAnsiTheme="minorBidi"/>
          <w:sz w:val="24"/>
          <w:szCs w:val="24"/>
        </w:rPr>
        <w:t xml:space="preserve"> and </w:t>
      </w:r>
      <w:r w:rsidRPr="008740B8">
        <w:rPr>
          <w:rFonts w:asciiTheme="minorBidi" w:hAnsiTheme="minorBidi"/>
          <w:sz w:val="24"/>
          <w:szCs w:val="24"/>
        </w:rPr>
        <w:t>concentration</w:t>
      </w:r>
      <w:r w:rsidR="00F01CB3" w:rsidRPr="008740B8">
        <w:rPr>
          <w:rFonts w:asciiTheme="minorBidi" w:hAnsiTheme="minorBidi"/>
          <w:sz w:val="24"/>
          <w:szCs w:val="24"/>
        </w:rPr>
        <w:t>s of isorenieratane (</w:t>
      </w:r>
      <w:r w:rsidR="00E00D10" w:rsidRPr="008740B8">
        <w:rPr>
          <w:rFonts w:asciiTheme="minorBidi" w:hAnsiTheme="minorBidi"/>
          <w:sz w:val="24"/>
          <w:szCs w:val="24"/>
        </w:rPr>
        <w:t xml:space="preserve">Table S.2; </w:t>
      </w:r>
      <w:r w:rsidR="00D05E76" w:rsidRPr="008740B8">
        <w:rPr>
          <w:rFonts w:asciiTheme="minorBidi" w:hAnsiTheme="minorBidi"/>
          <w:sz w:val="24"/>
          <w:szCs w:val="24"/>
        </w:rPr>
        <w:t>Figure 3</w:t>
      </w:r>
      <w:r w:rsidR="00D170B6" w:rsidRPr="008740B8">
        <w:rPr>
          <w:rFonts w:asciiTheme="minorBidi" w:hAnsiTheme="minorBidi"/>
          <w:sz w:val="24"/>
          <w:szCs w:val="24"/>
        </w:rPr>
        <w:t>)</w:t>
      </w:r>
      <w:r w:rsidR="00D53803" w:rsidRPr="008740B8">
        <w:rPr>
          <w:rFonts w:asciiTheme="minorBidi" w:hAnsiTheme="minorBidi"/>
          <w:sz w:val="24"/>
          <w:szCs w:val="24"/>
        </w:rPr>
        <w:t xml:space="preserve">. </w:t>
      </w:r>
      <w:r w:rsidR="00220B2E" w:rsidRPr="008740B8">
        <w:rPr>
          <w:rFonts w:asciiTheme="minorBidi" w:hAnsiTheme="minorBidi"/>
          <w:sz w:val="24"/>
          <w:szCs w:val="24"/>
        </w:rPr>
        <w:t>These biomarkers can be affected by several</w:t>
      </w:r>
      <w:r w:rsidR="00220B2E" w:rsidRPr="008740B8">
        <w:rPr>
          <w:rFonts w:asciiTheme="minorBidi" w:hAnsiTheme="minorBidi"/>
          <w:b/>
          <w:sz w:val="24"/>
          <w:szCs w:val="24"/>
        </w:rPr>
        <w:t xml:space="preserve"> </w:t>
      </w:r>
      <w:r w:rsidR="00220B2E" w:rsidRPr="008740B8">
        <w:rPr>
          <w:rFonts w:asciiTheme="minorBidi" w:hAnsiTheme="minorBidi"/>
          <w:sz w:val="24"/>
          <w:szCs w:val="24"/>
        </w:rPr>
        <w:t>factors such as degree of preservation, source inputs</w:t>
      </w:r>
      <w:r w:rsidR="00D170B6" w:rsidRPr="008740B8">
        <w:rPr>
          <w:rFonts w:asciiTheme="minorBidi" w:hAnsiTheme="minorBidi"/>
          <w:sz w:val="24"/>
          <w:szCs w:val="24"/>
        </w:rPr>
        <w:t>,</w:t>
      </w:r>
      <w:r w:rsidR="00220B2E" w:rsidRPr="008740B8">
        <w:rPr>
          <w:rFonts w:asciiTheme="minorBidi" w:hAnsiTheme="minorBidi"/>
          <w:sz w:val="24"/>
          <w:szCs w:val="24"/>
        </w:rPr>
        <w:t xml:space="preserve"> and diagenetic alteration/thermal maturity; these influences are subsequently considered in </w:t>
      </w:r>
      <w:r w:rsidR="00B44415" w:rsidRPr="008740B8">
        <w:rPr>
          <w:rFonts w:asciiTheme="minorBidi" w:hAnsiTheme="minorBidi"/>
          <w:sz w:val="24"/>
          <w:szCs w:val="24"/>
        </w:rPr>
        <w:t xml:space="preserve">the </w:t>
      </w:r>
      <w:r w:rsidR="00220B2E" w:rsidRPr="008740B8">
        <w:rPr>
          <w:rFonts w:asciiTheme="minorBidi" w:hAnsiTheme="minorBidi"/>
          <w:sz w:val="24"/>
          <w:szCs w:val="24"/>
        </w:rPr>
        <w:t xml:space="preserve">Discussion. </w:t>
      </w:r>
    </w:p>
    <w:p w14:paraId="2B29D955" w14:textId="536C42CE" w:rsidR="008740B8" w:rsidRPr="008740B8" w:rsidRDefault="008740B8" w:rsidP="008740B8">
      <w:pPr>
        <w:spacing w:line="480" w:lineRule="auto"/>
        <w:jc w:val="both"/>
        <w:rPr>
          <w:rFonts w:asciiTheme="minorBidi" w:hAnsiTheme="minorBidi"/>
          <w:sz w:val="24"/>
          <w:szCs w:val="24"/>
        </w:rPr>
      </w:pPr>
      <w:r w:rsidRPr="008740B8">
        <w:rPr>
          <w:rFonts w:asciiTheme="minorBidi" w:hAnsiTheme="minorBidi"/>
          <w:sz w:val="24"/>
          <w:szCs w:val="24"/>
        </w:rPr>
        <w:t xml:space="preserve">The main sources of Pr and Ph are the phytyl side chain of chlorophylls </w:t>
      </w:r>
      <w:r w:rsidRPr="008740B8">
        <w:rPr>
          <w:rFonts w:asciiTheme="minorBidi" w:hAnsiTheme="minorBidi"/>
          <w:i/>
          <w:sz w:val="24"/>
          <w:szCs w:val="24"/>
        </w:rPr>
        <w:t>a</w:t>
      </w:r>
      <w:r w:rsidRPr="008740B8">
        <w:rPr>
          <w:rFonts w:asciiTheme="minorBidi" w:hAnsiTheme="minorBidi"/>
          <w:i/>
          <w:color w:val="C00000"/>
          <w:sz w:val="24"/>
          <w:szCs w:val="24"/>
        </w:rPr>
        <w:t xml:space="preserve"> </w:t>
      </w:r>
      <w:r w:rsidRPr="008740B8">
        <w:rPr>
          <w:rFonts w:asciiTheme="minorBidi" w:hAnsiTheme="minorBidi"/>
          <w:sz w:val="24"/>
          <w:szCs w:val="24"/>
        </w:rPr>
        <w:t>and</w:t>
      </w:r>
      <w:r w:rsidRPr="008740B8">
        <w:rPr>
          <w:rFonts w:asciiTheme="minorBidi" w:hAnsiTheme="minorBidi"/>
          <w:i/>
          <w:sz w:val="24"/>
          <w:szCs w:val="24"/>
        </w:rPr>
        <w:t xml:space="preserve"> b</w:t>
      </w:r>
      <w:r w:rsidRPr="008740B8">
        <w:rPr>
          <w:rFonts w:asciiTheme="minorBidi" w:hAnsiTheme="minorBidi"/>
          <w:color w:val="C00000"/>
          <w:sz w:val="24"/>
          <w:szCs w:val="24"/>
        </w:rPr>
        <w:t xml:space="preserve"> </w:t>
      </w:r>
      <w:r w:rsidRPr="008740B8">
        <w:rPr>
          <w:rFonts w:asciiTheme="minorBidi" w:hAnsiTheme="minorBidi"/>
          <w:sz w:val="24"/>
          <w:szCs w:val="24"/>
        </w:rPr>
        <w:t xml:space="preserve">in phototrophic organisms and bacteriochlorophylls </w:t>
      </w:r>
      <w:r w:rsidRPr="008740B8">
        <w:rPr>
          <w:rFonts w:asciiTheme="minorBidi" w:hAnsiTheme="minorBidi"/>
          <w:i/>
          <w:sz w:val="24"/>
          <w:szCs w:val="24"/>
        </w:rPr>
        <w:t>a</w:t>
      </w:r>
      <w:r w:rsidRPr="008740B8">
        <w:rPr>
          <w:rFonts w:asciiTheme="minorBidi" w:hAnsiTheme="minorBidi"/>
          <w:color w:val="C00000"/>
          <w:sz w:val="24"/>
          <w:szCs w:val="24"/>
        </w:rPr>
        <w:t xml:space="preserve"> </w:t>
      </w:r>
      <w:r w:rsidRPr="008740B8">
        <w:rPr>
          <w:rFonts w:asciiTheme="minorBidi" w:hAnsiTheme="minorBidi"/>
          <w:sz w:val="24"/>
          <w:szCs w:val="24"/>
        </w:rPr>
        <w:t xml:space="preserve">and </w:t>
      </w:r>
      <w:r w:rsidRPr="008740B8">
        <w:rPr>
          <w:rFonts w:asciiTheme="minorBidi" w:hAnsiTheme="minorBidi"/>
          <w:i/>
          <w:sz w:val="24"/>
          <w:szCs w:val="24"/>
        </w:rPr>
        <w:t>b</w:t>
      </w:r>
      <w:r w:rsidRPr="008740B8">
        <w:rPr>
          <w:rFonts w:asciiTheme="minorBidi" w:hAnsiTheme="minorBidi"/>
          <w:color w:val="C00000"/>
          <w:sz w:val="24"/>
          <w:szCs w:val="24"/>
        </w:rPr>
        <w:t xml:space="preserve"> </w:t>
      </w:r>
      <w:r w:rsidRPr="008740B8">
        <w:rPr>
          <w:rFonts w:asciiTheme="minorBidi" w:hAnsiTheme="minorBidi"/>
          <w:sz w:val="24"/>
          <w:szCs w:val="24"/>
        </w:rPr>
        <w:t xml:space="preserve">from a range of </w:t>
      </w:r>
      <w:r w:rsidR="005F4E40">
        <w:rPr>
          <w:rFonts w:asciiTheme="minorBidi" w:hAnsiTheme="minorBidi"/>
          <w:sz w:val="24"/>
          <w:szCs w:val="24"/>
        </w:rPr>
        <w:t xml:space="preserve">photosynthetic </w:t>
      </w:r>
      <w:r w:rsidRPr="008740B8">
        <w:rPr>
          <w:rFonts w:asciiTheme="minorBidi" w:hAnsiTheme="minorBidi"/>
          <w:sz w:val="24"/>
          <w:szCs w:val="24"/>
        </w:rPr>
        <w:t>bacteria including purple and green sulphur bacteria (Brooks et al</w:t>
      </w:r>
      <w:r w:rsidR="009426C9">
        <w:rPr>
          <w:rFonts w:asciiTheme="minorBidi" w:hAnsiTheme="minorBidi"/>
          <w:sz w:val="24"/>
          <w:szCs w:val="24"/>
        </w:rPr>
        <w:t>.</w:t>
      </w:r>
      <w:r w:rsidRPr="008740B8">
        <w:rPr>
          <w:rFonts w:asciiTheme="minorBidi" w:hAnsiTheme="minorBidi"/>
          <w:sz w:val="24"/>
          <w:szCs w:val="24"/>
        </w:rPr>
        <w:t>, 1969; Powell and McKirdy, 1973). Cleavage of the phytyl side chain</w:t>
      </w:r>
      <w:r w:rsidRPr="008740B8">
        <w:rPr>
          <w:rFonts w:asciiTheme="minorBidi" w:hAnsiTheme="minorBidi"/>
          <w:color w:val="C00000"/>
          <w:sz w:val="24"/>
          <w:szCs w:val="24"/>
        </w:rPr>
        <w:t xml:space="preserve"> </w:t>
      </w:r>
      <w:r w:rsidRPr="008740B8">
        <w:rPr>
          <w:rFonts w:asciiTheme="minorBidi" w:hAnsiTheme="minorBidi"/>
          <w:sz w:val="24"/>
          <w:szCs w:val="24"/>
        </w:rPr>
        <w:t>of chlorophyll produces phytol; under anoxic conditions phytol is reduced and dehydrated to phytane</w:t>
      </w:r>
      <w:r w:rsidRPr="008740B8">
        <w:rPr>
          <w:rFonts w:asciiTheme="minorBidi" w:hAnsiTheme="minorBidi"/>
          <w:color w:val="C00000"/>
          <w:sz w:val="24"/>
          <w:szCs w:val="24"/>
        </w:rPr>
        <w:t xml:space="preserve"> </w:t>
      </w:r>
      <w:r w:rsidRPr="008740B8">
        <w:rPr>
          <w:rFonts w:asciiTheme="minorBidi" w:hAnsiTheme="minorBidi"/>
          <w:sz w:val="24"/>
          <w:szCs w:val="24"/>
        </w:rPr>
        <w:t>via dihydrophytol</w:t>
      </w:r>
      <w:r w:rsidRPr="008740B8">
        <w:rPr>
          <w:rFonts w:asciiTheme="minorBidi" w:hAnsiTheme="minorBidi"/>
          <w:color w:val="C00000"/>
          <w:sz w:val="24"/>
          <w:szCs w:val="24"/>
        </w:rPr>
        <w:t xml:space="preserve"> </w:t>
      </w:r>
      <w:r w:rsidRPr="008740B8">
        <w:rPr>
          <w:rFonts w:asciiTheme="minorBidi" w:hAnsiTheme="minorBidi"/>
          <w:sz w:val="24"/>
          <w:szCs w:val="24"/>
        </w:rPr>
        <w:t>and phytene</w:t>
      </w:r>
      <w:r w:rsidRPr="008740B8">
        <w:rPr>
          <w:rFonts w:asciiTheme="minorBidi" w:hAnsiTheme="minorBidi"/>
          <w:color w:val="C00000"/>
          <w:sz w:val="24"/>
          <w:szCs w:val="24"/>
        </w:rPr>
        <w:t xml:space="preserve">, </w:t>
      </w:r>
      <w:r w:rsidRPr="008740B8">
        <w:rPr>
          <w:rFonts w:asciiTheme="minorBidi" w:hAnsiTheme="minorBidi"/>
          <w:sz w:val="24"/>
          <w:szCs w:val="24"/>
        </w:rPr>
        <w:t>whereas oxic conditions promote oxidation of phytol to phytenic acid</w:t>
      </w:r>
      <w:r w:rsidRPr="008740B8">
        <w:rPr>
          <w:rFonts w:asciiTheme="minorBidi" w:hAnsiTheme="minorBidi"/>
          <w:color w:val="C00000"/>
          <w:sz w:val="24"/>
          <w:szCs w:val="24"/>
        </w:rPr>
        <w:t xml:space="preserve"> </w:t>
      </w:r>
      <w:r w:rsidRPr="008740B8">
        <w:rPr>
          <w:rFonts w:asciiTheme="minorBidi" w:hAnsiTheme="minorBidi"/>
          <w:sz w:val="24"/>
          <w:szCs w:val="24"/>
        </w:rPr>
        <w:t>which is decarboxylated to pristene</w:t>
      </w:r>
      <w:r w:rsidRPr="008740B8">
        <w:rPr>
          <w:rFonts w:asciiTheme="minorBidi" w:hAnsiTheme="minorBidi"/>
          <w:color w:val="C00000"/>
          <w:sz w:val="24"/>
          <w:szCs w:val="24"/>
        </w:rPr>
        <w:t xml:space="preserve"> </w:t>
      </w:r>
      <w:r w:rsidRPr="008740B8">
        <w:rPr>
          <w:rFonts w:asciiTheme="minorBidi" w:hAnsiTheme="minorBidi"/>
          <w:sz w:val="24"/>
          <w:szCs w:val="24"/>
        </w:rPr>
        <w:t>which undergoes reduction to pristane</w:t>
      </w:r>
      <w:r w:rsidRPr="008740B8">
        <w:rPr>
          <w:rFonts w:asciiTheme="minorBidi" w:hAnsiTheme="minorBidi"/>
          <w:color w:val="C00000"/>
          <w:sz w:val="24"/>
          <w:szCs w:val="24"/>
        </w:rPr>
        <w:t xml:space="preserve">. </w:t>
      </w:r>
      <w:r w:rsidRPr="008740B8">
        <w:rPr>
          <w:rFonts w:asciiTheme="minorBidi" w:hAnsiTheme="minorBidi"/>
          <w:sz w:val="24"/>
          <w:szCs w:val="24"/>
        </w:rPr>
        <w:t>These redox-dependent processes led Didyk et al</w:t>
      </w:r>
      <w:r w:rsidR="009426C9">
        <w:rPr>
          <w:rFonts w:asciiTheme="minorBidi" w:hAnsiTheme="minorBidi"/>
          <w:sz w:val="24"/>
          <w:szCs w:val="24"/>
        </w:rPr>
        <w:t>.</w:t>
      </w:r>
      <w:r w:rsidRPr="008740B8">
        <w:rPr>
          <w:rFonts w:asciiTheme="minorBidi" w:hAnsiTheme="minorBidi"/>
          <w:sz w:val="24"/>
          <w:szCs w:val="24"/>
        </w:rPr>
        <w:t xml:space="preserve"> (1978) to propose Pr/Ph as a ratio to assess redox conditions at the sediment-water interface, with anoxia generally characterised by Pr/Ph &lt;1 and oxicity generally indicated by Pr/Ph &gt;1. However, Pr and Ph can have additional sources: archaea such as halophiles and methanogens can produce Ph (ten Haven et al</w:t>
      </w:r>
      <w:r w:rsidR="009426C9">
        <w:rPr>
          <w:rFonts w:asciiTheme="minorBidi" w:hAnsiTheme="minorBidi"/>
          <w:sz w:val="24"/>
          <w:szCs w:val="24"/>
        </w:rPr>
        <w:t>.</w:t>
      </w:r>
      <w:r w:rsidRPr="008740B8">
        <w:rPr>
          <w:rFonts w:asciiTheme="minorBidi" w:hAnsiTheme="minorBidi"/>
          <w:sz w:val="24"/>
          <w:szCs w:val="24"/>
        </w:rPr>
        <w:t>, 1987) and pristenes from zooplankton and tocopherols produced by most photosynthesising organisms (e.g.</w:t>
      </w:r>
      <w:r w:rsidR="00551EE6">
        <w:rPr>
          <w:rFonts w:asciiTheme="minorBidi" w:hAnsiTheme="minorBidi"/>
          <w:sz w:val="24"/>
          <w:szCs w:val="24"/>
        </w:rPr>
        <w:t>,</w:t>
      </w:r>
      <w:r w:rsidRPr="008740B8">
        <w:rPr>
          <w:rFonts w:asciiTheme="minorBidi" w:hAnsiTheme="minorBidi"/>
          <w:sz w:val="24"/>
          <w:szCs w:val="24"/>
        </w:rPr>
        <w:t xml:space="preserve"> cyanobacteria, algae and higher plants) are sources of Pr (Goosens et al</w:t>
      </w:r>
      <w:r w:rsidR="009426C9">
        <w:rPr>
          <w:rFonts w:asciiTheme="minorBidi" w:hAnsiTheme="minorBidi"/>
          <w:sz w:val="24"/>
          <w:szCs w:val="24"/>
        </w:rPr>
        <w:t>.</w:t>
      </w:r>
      <w:r w:rsidRPr="008740B8">
        <w:rPr>
          <w:rFonts w:asciiTheme="minorBidi" w:hAnsiTheme="minorBidi"/>
          <w:sz w:val="24"/>
          <w:szCs w:val="24"/>
        </w:rPr>
        <w:t xml:space="preserve">, 1984). Hence, inferences from Pr/Ph should be used with caution and ideally should be corroborated with other lines of evidence (e.g., </w:t>
      </w:r>
      <w:r w:rsidR="006A7CBE">
        <w:rPr>
          <w:rFonts w:asciiTheme="minorBidi" w:hAnsiTheme="minorBidi"/>
          <w:sz w:val="24"/>
          <w:szCs w:val="24"/>
        </w:rPr>
        <w:t>homohopane index</w:t>
      </w:r>
      <w:r w:rsidRPr="008740B8">
        <w:rPr>
          <w:rFonts w:asciiTheme="minorBidi" w:hAnsiTheme="minorBidi"/>
          <w:sz w:val="24"/>
          <w:szCs w:val="24"/>
        </w:rPr>
        <w:t xml:space="preserve">). </w:t>
      </w:r>
      <w:r w:rsidRPr="008740B8">
        <w:rPr>
          <w:rFonts w:asciiTheme="minorBidi" w:hAnsiTheme="minorBidi"/>
          <w:sz w:val="24"/>
          <w:szCs w:val="24"/>
        </w:rPr>
        <w:lastRenderedPageBreak/>
        <w:t xml:space="preserve">In the upper Cotham Member and </w:t>
      </w:r>
      <w:r>
        <w:rPr>
          <w:rFonts w:asciiTheme="minorBidi" w:hAnsiTheme="minorBidi"/>
          <w:sz w:val="24"/>
          <w:szCs w:val="24"/>
        </w:rPr>
        <w:t>negative phase</w:t>
      </w:r>
      <w:r w:rsidRPr="008740B8">
        <w:rPr>
          <w:rFonts w:asciiTheme="minorBidi" w:hAnsiTheme="minorBidi"/>
          <w:sz w:val="24"/>
          <w:szCs w:val="24"/>
        </w:rPr>
        <w:t xml:space="preserve"> of the UC-CIE at Felixkirk, Pr/Ph values vary between ~1 and 1.5, with generally more positive values in the </w:t>
      </w:r>
      <w:r w:rsidR="005A23E8">
        <w:rPr>
          <w:rFonts w:asciiTheme="minorBidi" w:hAnsiTheme="minorBidi"/>
          <w:sz w:val="24"/>
          <w:szCs w:val="24"/>
        </w:rPr>
        <w:t>negative phase</w:t>
      </w:r>
      <w:r w:rsidRPr="008740B8">
        <w:rPr>
          <w:rFonts w:asciiTheme="minorBidi" w:hAnsiTheme="minorBidi"/>
          <w:sz w:val="24"/>
          <w:szCs w:val="24"/>
        </w:rPr>
        <w:t xml:space="preserve"> of the UC-CIE</w:t>
      </w:r>
      <w:r w:rsidR="00A449F3">
        <w:rPr>
          <w:rFonts w:asciiTheme="minorBidi" w:hAnsiTheme="minorBidi"/>
          <w:sz w:val="24"/>
          <w:szCs w:val="24"/>
        </w:rPr>
        <w:t xml:space="preserve"> (Figure 3).</w:t>
      </w:r>
      <w:r w:rsidRPr="008740B8">
        <w:rPr>
          <w:rFonts w:asciiTheme="minorBidi" w:hAnsiTheme="minorBidi"/>
          <w:sz w:val="24"/>
          <w:szCs w:val="24"/>
        </w:rPr>
        <w:t xml:space="preserve"> In the </w:t>
      </w:r>
      <w:r w:rsidR="005A23E8">
        <w:rPr>
          <w:rFonts w:asciiTheme="minorBidi" w:hAnsiTheme="minorBidi"/>
          <w:sz w:val="24"/>
          <w:szCs w:val="24"/>
        </w:rPr>
        <w:t>positive phase</w:t>
      </w:r>
      <w:r w:rsidRPr="008740B8">
        <w:rPr>
          <w:rFonts w:asciiTheme="minorBidi" w:hAnsiTheme="minorBidi"/>
          <w:sz w:val="24"/>
          <w:szCs w:val="24"/>
        </w:rPr>
        <w:t xml:space="preserve"> of the UC-CIE</w:t>
      </w:r>
      <w:r w:rsidR="005A23E8">
        <w:rPr>
          <w:rFonts w:asciiTheme="minorBidi" w:hAnsiTheme="minorBidi"/>
          <w:sz w:val="24"/>
          <w:szCs w:val="24"/>
        </w:rPr>
        <w:t>,</w:t>
      </w:r>
      <w:r w:rsidRPr="008740B8">
        <w:rPr>
          <w:rFonts w:asciiTheme="minorBidi" w:hAnsiTheme="minorBidi"/>
          <w:sz w:val="24"/>
          <w:szCs w:val="24"/>
        </w:rPr>
        <w:t xml:space="preserve"> Pr/Ph tends towards </w:t>
      </w:r>
      <w:r w:rsidR="00CF095E">
        <w:rPr>
          <w:rFonts w:asciiTheme="minorBidi" w:hAnsiTheme="minorBidi"/>
          <w:sz w:val="24"/>
          <w:szCs w:val="24"/>
        </w:rPr>
        <w:t>more anoxic</w:t>
      </w:r>
      <w:r w:rsidR="00CF095E" w:rsidRPr="008740B8">
        <w:rPr>
          <w:rFonts w:asciiTheme="minorBidi" w:hAnsiTheme="minorBidi"/>
          <w:sz w:val="24"/>
          <w:szCs w:val="24"/>
        </w:rPr>
        <w:t xml:space="preserve"> </w:t>
      </w:r>
      <w:r w:rsidRPr="008740B8">
        <w:rPr>
          <w:rFonts w:asciiTheme="minorBidi" w:hAnsiTheme="minorBidi"/>
          <w:sz w:val="24"/>
          <w:szCs w:val="24"/>
        </w:rPr>
        <w:t>values</w:t>
      </w:r>
      <w:r w:rsidR="00CF095E">
        <w:rPr>
          <w:rFonts w:asciiTheme="minorBidi" w:hAnsiTheme="minorBidi"/>
          <w:sz w:val="24"/>
          <w:szCs w:val="24"/>
        </w:rPr>
        <w:t xml:space="preserve"> decreasing from </w:t>
      </w:r>
      <w:r w:rsidR="00CF095E" w:rsidRPr="008740B8">
        <w:rPr>
          <w:rFonts w:asciiTheme="minorBidi" w:hAnsiTheme="minorBidi"/>
          <w:sz w:val="24"/>
          <w:szCs w:val="24"/>
        </w:rPr>
        <w:t>1.2 at 288.30 m</w:t>
      </w:r>
      <w:r w:rsidR="00CF095E">
        <w:rPr>
          <w:rFonts w:asciiTheme="minorBidi" w:hAnsiTheme="minorBidi"/>
          <w:sz w:val="24"/>
          <w:szCs w:val="24"/>
        </w:rPr>
        <w:t xml:space="preserve"> to </w:t>
      </w:r>
      <w:r w:rsidRPr="008740B8">
        <w:rPr>
          <w:rFonts w:asciiTheme="minorBidi" w:hAnsiTheme="minorBidi"/>
          <w:sz w:val="24"/>
          <w:szCs w:val="24"/>
        </w:rPr>
        <w:t xml:space="preserve">0.7 at 287.50 m. Note that </w:t>
      </w:r>
      <w:r w:rsidR="00551EE6">
        <w:rPr>
          <w:rFonts w:asciiTheme="minorBidi" w:hAnsiTheme="minorBidi"/>
          <w:sz w:val="24"/>
          <w:szCs w:val="24"/>
        </w:rPr>
        <w:t xml:space="preserve">the </w:t>
      </w:r>
      <w:r w:rsidRPr="008740B8">
        <w:rPr>
          <w:rFonts w:asciiTheme="minorBidi" w:hAnsiTheme="minorBidi"/>
          <w:sz w:val="24"/>
          <w:szCs w:val="24"/>
        </w:rPr>
        <w:t>most positive Pr/Ph value, 1.</w:t>
      </w:r>
      <w:r w:rsidR="002F0F80">
        <w:rPr>
          <w:rFonts w:asciiTheme="minorBidi" w:hAnsiTheme="minorBidi"/>
          <w:sz w:val="24"/>
          <w:szCs w:val="24"/>
        </w:rPr>
        <w:t>5</w:t>
      </w:r>
      <w:r w:rsidRPr="008740B8">
        <w:rPr>
          <w:rFonts w:asciiTheme="minorBidi" w:hAnsiTheme="minorBidi"/>
          <w:sz w:val="24"/>
          <w:szCs w:val="24"/>
        </w:rPr>
        <w:t xml:space="preserve">, occurs at the transition between the </w:t>
      </w:r>
      <w:r w:rsidR="00551EE6">
        <w:rPr>
          <w:rFonts w:asciiTheme="minorBidi" w:hAnsiTheme="minorBidi"/>
          <w:sz w:val="24"/>
          <w:szCs w:val="24"/>
        </w:rPr>
        <w:t>positive</w:t>
      </w:r>
      <w:r w:rsidRPr="008740B8">
        <w:rPr>
          <w:rFonts w:asciiTheme="minorBidi" w:hAnsiTheme="minorBidi"/>
          <w:sz w:val="24"/>
          <w:szCs w:val="24"/>
        </w:rPr>
        <w:t xml:space="preserve"> and </w:t>
      </w:r>
      <w:r w:rsidR="00551EE6">
        <w:rPr>
          <w:rFonts w:asciiTheme="minorBidi" w:hAnsiTheme="minorBidi"/>
          <w:sz w:val="24"/>
          <w:szCs w:val="24"/>
        </w:rPr>
        <w:t>negative</w:t>
      </w:r>
      <w:r w:rsidRPr="008740B8">
        <w:rPr>
          <w:rFonts w:asciiTheme="minorBidi" w:hAnsiTheme="minorBidi"/>
          <w:sz w:val="24"/>
          <w:szCs w:val="24"/>
        </w:rPr>
        <w:t xml:space="preserve"> UC-CIE. Above the UC-CIE, the Pr/Ph ratios slowly become more positive but do not exceed the values at the </w:t>
      </w:r>
      <w:r w:rsidR="00551EE6">
        <w:rPr>
          <w:rFonts w:asciiTheme="minorBidi" w:hAnsiTheme="minorBidi"/>
          <w:sz w:val="24"/>
          <w:szCs w:val="24"/>
        </w:rPr>
        <w:t>negative</w:t>
      </w:r>
      <w:r w:rsidRPr="008740B8">
        <w:rPr>
          <w:rFonts w:asciiTheme="minorBidi" w:hAnsiTheme="minorBidi"/>
          <w:sz w:val="24"/>
          <w:szCs w:val="24"/>
        </w:rPr>
        <w:t xml:space="preserve"> to </w:t>
      </w:r>
      <w:r w:rsidR="00551EE6">
        <w:rPr>
          <w:rFonts w:asciiTheme="minorBidi" w:hAnsiTheme="minorBidi"/>
          <w:sz w:val="24"/>
          <w:szCs w:val="24"/>
        </w:rPr>
        <w:t>positive</w:t>
      </w:r>
      <w:r w:rsidRPr="008740B8">
        <w:rPr>
          <w:rFonts w:asciiTheme="minorBidi" w:hAnsiTheme="minorBidi"/>
          <w:sz w:val="24"/>
          <w:szCs w:val="24"/>
        </w:rPr>
        <w:t xml:space="preserve"> UC-CIE transition; the Pr/Ph ratio is between 0.7 and 0.</w:t>
      </w:r>
      <w:r w:rsidR="002F0F80">
        <w:rPr>
          <w:rFonts w:asciiTheme="minorBidi" w:hAnsiTheme="minorBidi"/>
          <w:sz w:val="24"/>
          <w:szCs w:val="24"/>
        </w:rPr>
        <w:t>8</w:t>
      </w:r>
      <w:r w:rsidRPr="008740B8">
        <w:rPr>
          <w:rFonts w:asciiTheme="minorBidi" w:hAnsiTheme="minorBidi"/>
          <w:sz w:val="24"/>
          <w:szCs w:val="24"/>
        </w:rPr>
        <w:t xml:space="preserve"> from 287.20 to 286.30 m, increases</w:t>
      </w:r>
      <w:r w:rsidRPr="008740B8">
        <w:rPr>
          <w:rFonts w:asciiTheme="minorBidi" w:hAnsiTheme="minorBidi"/>
          <w:b/>
          <w:sz w:val="24"/>
          <w:szCs w:val="24"/>
        </w:rPr>
        <w:t xml:space="preserve"> </w:t>
      </w:r>
      <w:r w:rsidRPr="008740B8">
        <w:rPr>
          <w:rFonts w:asciiTheme="minorBidi" w:hAnsiTheme="minorBidi"/>
          <w:sz w:val="24"/>
          <w:szCs w:val="24"/>
        </w:rPr>
        <w:t xml:space="preserve">to values between 0.8 and </w:t>
      </w:r>
      <w:r w:rsidR="002F0F80">
        <w:rPr>
          <w:rFonts w:asciiTheme="minorBidi" w:hAnsiTheme="minorBidi"/>
          <w:sz w:val="24"/>
          <w:szCs w:val="24"/>
        </w:rPr>
        <w:t>1.0</w:t>
      </w:r>
      <w:r w:rsidRPr="008740B8">
        <w:rPr>
          <w:rFonts w:asciiTheme="minorBidi" w:hAnsiTheme="minorBidi"/>
          <w:sz w:val="24"/>
          <w:szCs w:val="24"/>
        </w:rPr>
        <w:t xml:space="preserve"> from 286.10 to 284.85 m, then slightly exceeds 1</w:t>
      </w:r>
      <w:r w:rsidR="002F0F80">
        <w:rPr>
          <w:rFonts w:asciiTheme="minorBidi" w:hAnsiTheme="minorBidi"/>
          <w:sz w:val="24"/>
          <w:szCs w:val="24"/>
        </w:rPr>
        <w:t>.0</w:t>
      </w:r>
      <w:r w:rsidRPr="008740B8">
        <w:rPr>
          <w:rFonts w:asciiTheme="minorBidi" w:hAnsiTheme="minorBidi"/>
          <w:sz w:val="24"/>
          <w:szCs w:val="24"/>
        </w:rPr>
        <w:t xml:space="preserve"> at and above 284.65 m. At Lavernock Point, Pr/Ph ratios are more variable. Above </w:t>
      </w:r>
      <w:r w:rsidR="00482297">
        <w:rPr>
          <w:rFonts w:asciiTheme="minorBidi" w:hAnsiTheme="minorBidi"/>
          <w:sz w:val="24"/>
          <w:szCs w:val="24"/>
        </w:rPr>
        <w:t>the</w:t>
      </w:r>
      <w:r w:rsidR="005A23E8">
        <w:rPr>
          <w:rFonts w:asciiTheme="minorBidi" w:hAnsiTheme="minorBidi"/>
          <w:sz w:val="24"/>
          <w:szCs w:val="24"/>
        </w:rPr>
        <w:t xml:space="preserve"> Langport Member</w:t>
      </w:r>
      <w:r w:rsidRPr="008740B8">
        <w:rPr>
          <w:rFonts w:asciiTheme="minorBidi" w:hAnsiTheme="minorBidi"/>
          <w:sz w:val="24"/>
          <w:szCs w:val="24"/>
        </w:rPr>
        <w:t xml:space="preserve"> oyster bed, Pr/Ph ratios show a large increase from 1.</w:t>
      </w:r>
      <w:r w:rsidR="002F0F80">
        <w:rPr>
          <w:rFonts w:asciiTheme="minorBidi" w:hAnsiTheme="minorBidi"/>
          <w:sz w:val="24"/>
          <w:szCs w:val="24"/>
        </w:rPr>
        <w:t>5</w:t>
      </w:r>
      <w:r w:rsidRPr="008740B8">
        <w:rPr>
          <w:rFonts w:asciiTheme="minorBidi" w:hAnsiTheme="minorBidi"/>
          <w:sz w:val="24"/>
          <w:szCs w:val="24"/>
        </w:rPr>
        <w:t xml:space="preserve"> to 2.</w:t>
      </w:r>
      <w:r w:rsidR="002F0F80">
        <w:rPr>
          <w:rFonts w:asciiTheme="minorBidi" w:hAnsiTheme="minorBidi"/>
          <w:sz w:val="24"/>
          <w:szCs w:val="24"/>
        </w:rPr>
        <w:t>7</w:t>
      </w:r>
      <w:r w:rsidRPr="008740B8">
        <w:rPr>
          <w:rFonts w:asciiTheme="minorBidi" w:hAnsiTheme="minorBidi"/>
          <w:sz w:val="24"/>
          <w:szCs w:val="24"/>
        </w:rPr>
        <w:t xml:space="preserve"> followed by a sharp drop to 1.3. Values then broadly stabilise to ~1.5, then decrease towards anoxic condition values of 0.8 just prior to paper shale deposition at the base of the Bull Cl</w:t>
      </w:r>
      <w:r w:rsidR="00CB194A">
        <w:rPr>
          <w:rFonts w:asciiTheme="minorBidi" w:hAnsiTheme="minorBidi"/>
          <w:sz w:val="24"/>
          <w:szCs w:val="24"/>
        </w:rPr>
        <w:t xml:space="preserve">iff Member. The paper shales </w:t>
      </w:r>
      <w:r w:rsidRPr="008740B8">
        <w:rPr>
          <w:rFonts w:asciiTheme="minorBidi" w:hAnsiTheme="minorBidi"/>
          <w:sz w:val="24"/>
          <w:szCs w:val="24"/>
        </w:rPr>
        <w:t>sho</w:t>
      </w:r>
      <w:r w:rsidR="00CB194A">
        <w:rPr>
          <w:rFonts w:asciiTheme="minorBidi" w:hAnsiTheme="minorBidi"/>
          <w:sz w:val="24"/>
          <w:szCs w:val="24"/>
        </w:rPr>
        <w:t xml:space="preserve">w relatively low </w:t>
      </w:r>
      <w:r w:rsidR="00482297">
        <w:rPr>
          <w:rFonts w:asciiTheme="minorBidi" w:hAnsiTheme="minorBidi"/>
          <w:sz w:val="24"/>
          <w:szCs w:val="24"/>
        </w:rPr>
        <w:t xml:space="preserve">Pr/Ph </w:t>
      </w:r>
      <w:r w:rsidR="00CB194A">
        <w:rPr>
          <w:rFonts w:asciiTheme="minorBidi" w:hAnsiTheme="minorBidi"/>
          <w:sz w:val="24"/>
          <w:szCs w:val="24"/>
        </w:rPr>
        <w:t>values between</w:t>
      </w:r>
      <w:r w:rsidRPr="008740B8">
        <w:rPr>
          <w:rFonts w:asciiTheme="minorBidi" w:hAnsiTheme="minorBidi"/>
          <w:sz w:val="24"/>
          <w:szCs w:val="24"/>
        </w:rPr>
        <w:t xml:space="preserve"> 0.8 and 1.0 indicative of mostly anoxic conditions, whereas the remaining B</w:t>
      </w:r>
      <w:r w:rsidR="009426C9">
        <w:rPr>
          <w:rFonts w:asciiTheme="minorBidi" w:hAnsiTheme="minorBidi"/>
          <w:sz w:val="24"/>
          <w:szCs w:val="24"/>
        </w:rPr>
        <w:t>ull</w:t>
      </w:r>
      <w:r w:rsidRPr="008740B8">
        <w:rPr>
          <w:rFonts w:asciiTheme="minorBidi" w:hAnsiTheme="minorBidi"/>
          <w:sz w:val="24"/>
          <w:szCs w:val="24"/>
        </w:rPr>
        <w:t xml:space="preserve"> Cliff Member </w:t>
      </w:r>
      <w:r w:rsidR="00CB194A">
        <w:rPr>
          <w:rFonts w:asciiTheme="minorBidi" w:hAnsiTheme="minorBidi"/>
          <w:sz w:val="24"/>
          <w:szCs w:val="24"/>
        </w:rPr>
        <w:t xml:space="preserve">values </w:t>
      </w:r>
      <w:r w:rsidRPr="008740B8">
        <w:rPr>
          <w:rFonts w:asciiTheme="minorBidi" w:hAnsiTheme="minorBidi"/>
          <w:sz w:val="24"/>
          <w:szCs w:val="24"/>
        </w:rPr>
        <w:t>are</w:t>
      </w:r>
      <w:r w:rsidR="00CB194A">
        <w:rPr>
          <w:rFonts w:asciiTheme="minorBidi" w:hAnsiTheme="minorBidi"/>
          <w:sz w:val="24"/>
          <w:szCs w:val="24"/>
        </w:rPr>
        <w:t xml:space="preserve"> much more variable</w:t>
      </w:r>
      <w:r w:rsidR="00F52D9B">
        <w:rPr>
          <w:rFonts w:asciiTheme="minorBidi" w:hAnsiTheme="minorBidi"/>
          <w:sz w:val="24"/>
          <w:szCs w:val="24"/>
        </w:rPr>
        <w:t xml:space="preserve"> </w:t>
      </w:r>
      <w:r w:rsidR="00CB194A">
        <w:rPr>
          <w:rFonts w:asciiTheme="minorBidi" w:hAnsiTheme="minorBidi"/>
          <w:sz w:val="24"/>
          <w:szCs w:val="24"/>
        </w:rPr>
        <w:t xml:space="preserve">and </w:t>
      </w:r>
      <w:r w:rsidRPr="008740B8">
        <w:rPr>
          <w:rFonts w:asciiTheme="minorBidi" w:hAnsiTheme="minorBidi"/>
          <w:sz w:val="24"/>
          <w:szCs w:val="24"/>
        </w:rPr>
        <w:t>range mostly between 1</w:t>
      </w:r>
      <w:r w:rsidR="002F0F80">
        <w:rPr>
          <w:rFonts w:asciiTheme="minorBidi" w:hAnsiTheme="minorBidi"/>
          <w:sz w:val="24"/>
          <w:szCs w:val="24"/>
        </w:rPr>
        <w:t>.0</w:t>
      </w:r>
      <w:r w:rsidRPr="008740B8">
        <w:rPr>
          <w:rFonts w:asciiTheme="minorBidi" w:hAnsiTheme="minorBidi"/>
          <w:sz w:val="24"/>
          <w:szCs w:val="24"/>
        </w:rPr>
        <w:t xml:space="preserve"> and 2</w:t>
      </w:r>
      <w:r w:rsidR="002F0F80">
        <w:rPr>
          <w:rFonts w:asciiTheme="minorBidi" w:hAnsiTheme="minorBidi"/>
          <w:sz w:val="24"/>
          <w:szCs w:val="24"/>
        </w:rPr>
        <w:t>.0</w:t>
      </w:r>
      <w:r w:rsidRPr="008740B8">
        <w:rPr>
          <w:rFonts w:asciiTheme="minorBidi" w:hAnsiTheme="minorBidi"/>
          <w:sz w:val="24"/>
          <w:szCs w:val="24"/>
        </w:rPr>
        <w:t>, suggesting sub-oxic conditions, although low values periodically occur (e.g.</w:t>
      </w:r>
      <w:r w:rsidR="005A23E8">
        <w:rPr>
          <w:rFonts w:asciiTheme="minorBidi" w:hAnsiTheme="minorBidi"/>
          <w:sz w:val="24"/>
          <w:szCs w:val="24"/>
        </w:rPr>
        <w:t>,</w:t>
      </w:r>
      <w:r w:rsidRPr="008740B8">
        <w:rPr>
          <w:rFonts w:asciiTheme="minorBidi" w:hAnsiTheme="minorBidi"/>
          <w:sz w:val="24"/>
          <w:szCs w:val="24"/>
        </w:rPr>
        <w:t xml:space="preserve"> </w:t>
      </w:r>
      <w:r w:rsidR="00482297">
        <w:rPr>
          <w:rFonts w:asciiTheme="minorBidi" w:hAnsiTheme="minorBidi"/>
          <w:sz w:val="24"/>
          <w:szCs w:val="24"/>
        </w:rPr>
        <w:t xml:space="preserve">an </w:t>
      </w:r>
      <w:r w:rsidRPr="008740B8">
        <w:rPr>
          <w:rFonts w:asciiTheme="minorBidi" w:hAnsiTheme="minorBidi"/>
          <w:sz w:val="24"/>
          <w:szCs w:val="24"/>
        </w:rPr>
        <w:t>anoxic value of 0.5 at 3.97 m).</w:t>
      </w:r>
    </w:p>
    <w:p w14:paraId="7F8364D2" w14:textId="785AE3A8" w:rsidR="008740B8" w:rsidRPr="008740B8" w:rsidRDefault="008740B8" w:rsidP="005A23E8">
      <w:pPr>
        <w:spacing w:line="480" w:lineRule="auto"/>
        <w:ind w:firstLine="720"/>
        <w:jc w:val="both"/>
        <w:rPr>
          <w:rFonts w:asciiTheme="minorBidi" w:hAnsiTheme="minorBidi"/>
          <w:sz w:val="24"/>
          <w:szCs w:val="24"/>
        </w:rPr>
      </w:pPr>
      <w:r w:rsidRPr="008740B8">
        <w:rPr>
          <w:rFonts w:asciiTheme="minorBidi" w:hAnsiTheme="minorBidi"/>
          <w:sz w:val="24"/>
          <w:szCs w:val="24"/>
        </w:rPr>
        <w:t>The homohopane index (HHI), a proxy for redox potential, is a measure of the abundance of C</w:t>
      </w:r>
      <w:r w:rsidRPr="005A23E8">
        <w:rPr>
          <w:rFonts w:asciiTheme="minorBidi" w:hAnsiTheme="minorBidi"/>
          <w:sz w:val="24"/>
          <w:szCs w:val="24"/>
          <w:vertAlign w:val="subscript"/>
        </w:rPr>
        <w:t>35</w:t>
      </w:r>
      <w:r w:rsidRPr="008740B8">
        <w:rPr>
          <w:rFonts w:asciiTheme="minorBidi" w:hAnsiTheme="minorBidi"/>
          <w:sz w:val="24"/>
          <w:szCs w:val="24"/>
        </w:rPr>
        <w:t xml:space="preserve"> homohopane relative to that of the summed C</w:t>
      </w:r>
      <w:r w:rsidRPr="005A23E8">
        <w:rPr>
          <w:rFonts w:asciiTheme="minorBidi" w:hAnsiTheme="minorBidi"/>
          <w:sz w:val="24"/>
          <w:szCs w:val="24"/>
          <w:vertAlign w:val="subscript"/>
        </w:rPr>
        <w:t>31</w:t>
      </w:r>
      <w:r w:rsidRPr="008740B8">
        <w:rPr>
          <w:rFonts w:asciiTheme="minorBidi" w:hAnsiTheme="minorBidi"/>
          <w:sz w:val="24"/>
          <w:szCs w:val="24"/>
        </w:rPr>
        <w:t xml:space="preserve"> –</w:t>
      </w:r>
      <w:r w:rsidR="00A6355B">
        <w:rPr>
          <w:rFonts w:asciiTheme="minorBidi" w:hAnsiTheme="minorBidi"/>
          <w:sz w:val="24"/>
          <w:szCs w:val="24"/>
        </w:rPr>
        <w:t xml:space="preserve"> </w:t>
      </w:r>
      <w:r w:rsidRPr="008740B8">
        <w:rPr>
          <w:rFonts w:asciiTheme="minorBidi" w:hAnsiTheme="minorBidi"/>
          <w:sz w:val="24"/>
          <w:szCs w:val="24"/>
        </w:rPr>
        <w:t>C</w:t>
      </w:r>
      <w:r w:rsidRPr="005A23E8">
        <w:rPr>
          <w:rFonts w:asciiTheme="minorBidi" w:hAnsiTheme="minorBidi"/>
          <w:sz w:val="24"/>
          <w:szCs w:val="24"/>
          <w:vertAlign w:val="subscript"/>
        </w:rPr>
        <w:t>35</w:t>
      </w:r>
      <w:r w:rsidRPr="008740B8">
        <w:rPr>
          <w:rFonts w:asciiTheme="minorBidi" w:hAnsiTheme="minorBidi"/>
          <w:sz w:val="24"/>
          <w:szCs w:val="24"/>
        </w:rPr>
        <w:t xml:space="preserve"> homohopanes</w:t>
      </w:r>
      <w:r w:rsidRPr="008740B8">
        <w:rPr>
          <w:rFonts w:asciiTheme="minorBidi" w:hAnsiTheme="minorBidi"/>
          <w:color w:val="C00000"/>
          <w:sz w:val="24"/>
          <w:szCs w:val="24"/>
        </w:rPr>
        <w:t xml:space="preserve"> </w:t>
      </w:r>
      <w:r w:rsidRPr="008740B8">
        <w:rPr>
          <w:rFonts w:asciiTheme="minorBidi" w:hAnsiTheme="minorBidi"/>
          <w:sz w:val="24"/>
          <w:szCs w:val="24"/>
        </w:rPr>
        <w:t>(Peters and Moldowan, 1991); preservation of C</w:t>
      </w:r>
      <w:r w:rsidRPr="005A23E8">
        <w:rPr>
          <w:rFonts w:asciiTheme="minorBidi" w:hAnsiTheme="minorBidi"/>
          <w:sz w:val="24"/>
          <w:szCs w:val="24"/>
          <w:vertAlign w:val="subscript"/>
        </w:rPr>
        <w:t>35</w:t>
      </w:r>
      <w:r w:rsidRPr="008740B8">
        <w:rPr>
          <w:rFonts w:asciiTheme="minorBidi" w:hAnsiTheme="minorBidi"/>
          <w:sz w:val="24"/>
          <w:szCs w:val="24"/>
        </w:rPr>
        <w:t xml:space="preserve"> bacteriohopanetetrol, the precursor of C</w:t>
      </w:r>
      <w:r w:rsidRPr="005A23E8">
        <w:rPr>
          <w:rFonts w:asciiTheme="minorBidi" w:hAnsiTheme="minorBidi"/>
          <w:sz w:val="24"/>
          <w:szCs w:val="24"/>
          <w:vertAlign w:val="subscript"/>
        </w:rPr>
        <w:t>35</w:t>
      </w:r>
      <w:r w:rsidRPr="008740B8">
        <w:rPr>
          <w:rFonts w:asciiTheme="minorBidi" w:hAnsiTheme="minorBidi"/>
          <w:sz w:val="24"/>
          <w:szCs w:val="24"/>
        </w:rPr>
        <w:t xml:space="preserve"> hopanes, is enhanced in the presence of sulphides such as H</w:t>
      </w:r>
      <w:r w:rsidRPr="005A23E8">
        <w:rPr>
          <w:rFonts w:asciiTheme="minorBidi" w:hAnsiTheme="minorBidi"/>
          <w:sz w:val="24"/>
          <w:szCs w:val="24"/>
          <w:vertAlign w:val="subscript"/>
        </w:rPr>
        <w:t>2</w:t>
      </w:r>
      <w:r w:rsidRPr="008740B8">
        <w:rPr>
          <w:rFonts w:asciiTheme="minorBidi" w:hAnsiTheme="minorBidi"/>
          <w:sz w:val="24"/>
          <w:szCs w:val="24"/>
        </w:rPr>
        <w:t xml:space="preserve">S in early diagenesis but in sub-oxic to oxic conditions the extended alkyl sidechain is broken down, yielding the shorter </w:t>
      </w:r>
      <w:r w:rsidRPr="008740B8">
        <w:rPr>
          <w:rFonts w:asciiTheme="minorBidi" w:hAnsiTheme="minorBidi"/>
          <w:sz w:val="24"/>
          <w:szCs w:val="24"/>
        </w:rPr>
        <w:lastRenderedPageBreak/>
        <w:t>chain molecules (Sinninghe Damsté et al., 1995</w:t>
      </w:r>
      <w:r w:rsidR="00D10311">
        <w:rPr>
          <w:rFonts w:asciiTheme="minorBidi" w:hAnsiTheme="minorBidi"/>
          <w:sz w:val="24"/>
          <w:szCs w:val="24"/>
        </w:rPr>
        <w:t>a</w:t>
      </w:r>
      <w:r w:rsidRPr="008740B8">
        <w:rPr>
          <w:rFonts w:asciiTheme="minorBidi" w:hAnsiTheme="minorBidi"/>
          <w:sz w:val="24"/>
          <w:szCs w:val="24"/>
        </w:rPr>
        <w:t>; Köster et al., 1997). Furthermore, the index typically appears low in shales and high in carbonates, and is affected by thermal maturity, with values decreasing with increasing thermal maturity (Peters et al., 2005). At Felixkirk, this index could only be calculated from above the UC-CIE, as below this interval only C</w:t>
      </w:r>
      <w:r w:rsidRPr="005A23E8">
        <w:rPr>
          <w:rFonts w:asciiTheme="minorBidi" w:hAnsiTheme="minorBidi"/>
          <w:sz w:val="24"/>
          <w:szCs w:val="24"/>
          <w:vertAlign w:val="subscript"/>
        </w:rPr>
        <w:t>31</w:t>
      </w:r>
      <w:r w:rsidRPr="008740B8">
        <w:rPr>
          <w:rFonts w:asciiTheme="minorBidi" w:hAnsiTheme="minorBidi"/>
          <w:sz w:val="24"/>
          <w:szCs w:val="24"/>
        </w:rPr>
        <w:t xml:space="preserve"> and C</w:t>
      </w:r>
      <w:r w:rsidRPr="005A23E8">
        <w:rPr>
          <w:rFonts w:asciiTheme="minorBidi" w:hAnsiTheme="minorBidi"/>
          <w:sz w:val="24"/>
          <w:szCs w:val="24"/>
          <w:vertAlign w:val="subscript"/>
        </w:rPr>
        <w:t>32</w:t>
      </w:r>
      <w:r w:rsidRPr="008740B8">
        <w:rPr>
          <w:rFonts w:asciiTheme="minorBidi" w:hAnsiTheme="minorBidi"/>
          <w:sz w:val="24"/>
          <w:szCs w:val="24"/>
        </w:rPr>
        <w:t xml:space="preserve"> homohopanes were present</w:t>
      </w:r>
      <w:r w:rsidR="00A449F3">
        <w:rPr>
          <w:rFonts w:asciiTheme="minorBidi" w:hAnsiTheme="minorBidi"/>
          <w:sz w:val="24"/>
          <w:szCs w:val="24"/>
        </w:rPr>
        <w:t xml:space="preserve"> (Figure 3).</w:t>
      </w:r>
      <w:r w:rsidRPr="008740B8">
        <w:rPr>
          <w:rFonts w:asciiTheme="minorBidi" w:hAnsiTheme="minorBidi"/>
          <w:sz w:val="24"/>
          <w:szCs w:val="24"/>
        </w:rPr>
        <w:t xml:space="preserve"> The HHI more than doubles from 3.</w:t>
      </w:r>
      <w:r w:rsidR="002F0F80">
        <w:rPr>
          <w:rFonts w:asciiTheme="minorBidi" w:hAnsiTheme="minorBidi"/>
          <w:sz w:val="24"/>
          <w:szCs w:val="24"/>
        </w:rPr>
        <w:t>7</w:t>
      </w:r>
      <w:r w:rsidRPr="008740B8">
        <w:rPr>
          <w:rFonts w:asciiTheme="minorBidi" w:hAnsiTheme="minorBidi"/>
          <w:sz w:val="24"/>
          <w:szCs w:val="24"/>
        </w:rPr>
        <w:t xml:space="preserve"> % at 287.50 m to 8.</w:t>
      </w:r>
      <w:r w:rsidR="002F0F80">
        <w:rPr>
          <w:rFonts w:asciiTheme="minorBidi" w:hAnsiTheme="minorBidi"/>
          <w:sz w:val="24"/>
          <w:szCs w:val="24"/>
        </w:rPr>
        <w:t>5</w:t>
      </w:r>
      <w:r w:rsidRPr="008740B8">
        <w:rPr>
          <w:rFonts w:asciiTheme="minorBidi" w:hAnsiTheme="minorBidi"/>
          <w:sz w:val="24"/>
          <w:szCs w:val="24"/>
        </w:rPr>
        <w:t>% at 286.90 m then decreases by more than two thirds to 2.6% at 286.30 m. Above this depth HHI increases slightly and remains ~4 %. At Lavernock Point, the lack of HHI data in the Langport Member is also due to the absence of C</w:t>
      </w:r>
      <w:r w:rsidRPr="005A23E8">
        <w:rPr>
          <w:rFonts w:asciiTheme="minorBidi" w:hAnsiTheme="minorBidi"/>
          <w:sz w:val="24"/>
          <w:szCs w:val="24"/>
          <w:vertAlign w:val="subscript"/>
        </w:rPr>
        <w:t>35</w:t>
      </w:r>
      <w:r w:rsidRPr="008740B8">
        <w:rPr>
          <w:rFonts w:asciiTheme="minorBidi" w:hAnsiTheme="minorBidi"/>
          <w:sz w:val="24"/>
          <w:szCs w:val="24"/>
        </w:rPr>
        <w:t xml:space="preserve"> homohopanes, although longer chain C</w:t>
      </w:r>
      <w:r w:rsidRPr="005A23E8">
        <w:rPr>
          <w:rFonts w:asciiTheme="minorBidi" w:hAnsiTheme="minorBidi"/>
          <w:sz w:val="24"/>
          <w:szCs w:val="24"/>
          <w:vertAlign w:val="subscript"/>
        </w:rPr>
        <w:t>33</w:t>
      </w:r>
      <w:r w:rsidRPr="008740B8">
        <w:rPr>
          <w:rFonts w:asciiTheme="minorBidi" w:hAnsiTheme="minorBidi"/>
          <w:sz w:val="24"/>
          <w:szCs w:val="24"/>
        </w:rPr>
        <w:t xml:space="preserve"> and C</w:t>
      </w:r>
      <w:r w:rsidRPr="005A23E8">
        <w:rPr>
          <w:rFonts w:asciiTheme="minorBidi" w:hAnsiTheme="minorBidi"/>
          <w:sz w:val="24"/>
          <w:szCs w:val="24"/>
          <w:vertAlign w:val="subscript"/>
        </w:rPr>
        <w:t>34</w:t>
      </w:r>
      <w:r w:rsidRPr="008740B8">
        <w:rPr>
          <w:rFonts w:asciiTheme="minorBidi" w:hAnsiTheme="minorBidi"/>
          <w:sz w:val="24"/>
          <w:szCs w:val="24"/>
        </w:rPr>
        <w:t xml:space="preserve"> homohopanes were detected despite the overall more oxic conditions. The two HHI data points in the Langport Member at 0.26 and 1.22 m are relatively high (~11 %),</w:t>
      </w:r>
      <w:r w:rsidR="00F6260D">
        <w:rPr>
          <w:rFonts w:asciiTheme="minorBidi" w:hAnsiTheme="minorBidi"/>
          <w:sz w:val="24"/>
          <w:szCs w:val="24"/>
        </w:rPr>
        <w:t xml:space="preserve"> initially</w:t>
      </w:r>
      <w:r w:rsidRPr="008740B8">
        <w:rPr>
          <w:rFonts w:asciiTheme="minorBidi" w:hAnsiTheme="minorBidi"/>
          <w:sz w:val="24"/>
          <w:szCs w:val="24"/>
        </w:rPr>
        <w:t xml:space="preserve"> suggesting lack of oxygen but it is not possible to gauge how the HHI behaved between these depths</w:t>
      </w:r>
      <w:r w:rsidR="00F6260D">
        <w:rPr>
          <w:rFonts w:asciiTheme="minorBidi" w:hAnsiTheme="minorBidi"/>
          <w:sz w:val="24"/>
          <w:szCs w:val="24"/>
        </w:rPr>
        <w:t xml:space="preserve"> and high values are </w:t>
      </w:r>
      <w:r w:rsidR="00267042">
        <w:rPr>
          <w:rFonts w:asciiTheme="minorBidi" w:hAnsiTheme="minorBidi"/>
          <w:sz w:val="24"/>
          <w:szCs w:val="24"/>
        </w:rPr>
        <w:t xml:space="preserve">likely </w:t>
      </w:r>
      <w:r w:rsidR="00F6260D">
        <w:rPr>
          <w:rFonts w:asciiTheme="minorBidi" w:hAnsiTheme="minorBidi"/>
          <w:sz w:val="24"/>
          <w:szCs w:val="24"/>
        </w:rPr>
        <w:t>related to other factors such as carbonate content</w:t>
      </w:r>
      <w:r w:rsidRPr="008740B8">
        <w:rPr>
          <w:rFonts w:asciiTheme="minorBidi" w:hAnsiTheme="minorBidi"/>
          <w:sz w:val="24"/>
          <w:szCs w:val="24"/>
        </w:rPr>
        <w:t>. In the paper shales, the HHI drops rapidly to a low of 4.9% then increases to 7.7% at 1.40 m and remains at ~7 %. Throughout the remaining B</w:t>
      </w:r>
      <w:r w:rsidR="00A5610F">
        <w:rPr>
          <w:rFonts w:asciiTheme="minorBidi" w:hAnsiTheme="minorBidi"/>
          <w:sz w:val="24"/>
          <w:szCs w:val="24"/>
        </w:rPr>
        <w:t>ull</w:t>
      </w:r>
      <w:r w:rsidRPr="008740B8">
        <w:rPr>
          <w:rFonts w:asciiTheme="minorBidi" w:hAnsiTheme="minorBidi"/>
          <w:sz w:val="24"/>
          <w:szCs w:val="24"/>
        </w:rPr>
        <w:t xml:space="preserve"> Cliff Member, the HHI exhibits varying amplitude oscillations, much like the Pr/Ph record, with values in the range of 4</w:t>
      </w:r>
      <w:r w:rsidR="00D00ACC">
        <w:rPr>
          <w:rFonts w:asciiTheme="minorBidi" w:hAnsiTheme="minorBidi"/>
          <w:sz w:val="24"/>
          <w:szCs w:val="24"/>
        </w:rPr>
        <w:t>.0</w:t>
      </w:r>
      <w:r w:rsidRPr="008740B8">
        <w:rPr>
          <w:rFonts w:asciiTheme="minorBidi" w:hAnsiTheme="minorBidi"/>
          <w:sz w:val="24"/>
          <w:szCs w:val="24"/>
        </w:rPr>
        <w:t xml:space="preserve"> to 9.3</w:t>
      </w:r>
      <w:r w:rsidRPr="00855BFA">
        <w:rPr>
          <w:rFonts w:asciiTheme="minorBidi" w:hAnsiTheme="minorBidi"/>
          <w:sz w:val="24"/>
          <w:szCs w:val="24"/>
        </w:rPr>
        <w:t>%.</w:t>
      </w:r>
    </w:p>
    <w:p w14:paraId="6EBFCF69" w14:textId="32E014D0" w:rsidR="008740B8" w:rsidRPr="008740B8" w:rsidRDefault="008740B8" w:rsidP="005A23E8">
      <w:pPr>
        <w:spacing w:line="480" w:lineRule="auto"/>
        <w:ind w:firstLine="720"/>
        <w:jc w:val="both"/>
        <w:rPr>
          <w:rFonts w:asciiTheme="minorBidi" w:hAnsiTheme="minorBidi"/>
          <w:sz w:val="24"/>
          <w:szCs w:val="24"/>
        </w:rPr>
      </w:pPr>
      <w:r w:rsidRPr="008740B8">
        <w:rPr>
          <w:rFonts w:asciiTheme="minorBidi" w:hAnsiTheme="minorBidi"/>
          <w:sz w:val="24"/>
          <w:szCs w:val="24"/>
        </w:rPr>
        <w:t>The Gammacerane Index (GI; Table S.2), expressed as a ratio of gammacerane/(gammacerane + 17α,21β C</w:t>
      </w:r>
      <w:r w:rsidRPr="00A54E1C">
        <w:rPr>
          <w:rFonts w:asciiTheme="minorBidi" w:hAnsiTheme="minorBidi"/>
          <w:sz w:val="24"/>
          <w:szCs w:val="24"/>
          <w:vertAlign w:val="subscript"/>
        </w:rPr>
        <w:t>30</w:t>
      </w:r>
      <w:r w:rsidR="00855BFA">
        <w:rPr>
          <w:rFonts w:asciiTheme="minorBidi" w:hAnsiTheme="minorBidi"/>
          <w:sz w:val="24"/>
          <w:szCs w:val="24"/>
          <w:vertAlign w:val="subscript"/>
        </w:rPr>
        <w:t xml:space="preserve"> </w:t>
      </w:r>
      <w:r w:rsidRPr="008740B8">
        <w:rPr>
          <w:rFonts w:asciiTheme="minorBidi" w:hAnsiTheme="minorBidi"/>
          <w:sz w:val="24"/>
          <w:szCs w:val="24"/>
        </w:rPr>
        <w:t>hopane), was initially used as a palaeosalinity proxy (e.g. ten Haven et al</w:t>
      </w:r>
      <w:r w:rsidR="00A5610F">
        <w:rPr>
          <w:rFonts w:asciiTheme="minorBidi" w:hAnsiTheme="minorBidi"/>
          <w:sz w:val="24"/>
          <w:szCs w:val="24"/>
        </w:rPr>
        <w:t>.</w:t>
      </w:r>
      <w:r w:rsidRPr="008740B8">
        <w:rPr>
          <w:rFonts w:asciiTheme="minorBidi" w:hAnsiTheme="minorBidi"/>
          <w:sz w:val="24"/>
          <w:szCs w:val="24"/>
        </w:rPr>
        <w:t>, 198</w:t>
      </w:r>
      <w:r w:rsidR="00482297">
        <w:rPr>
          <w:rFonts w:asciiTheme="minorBidi" w:hAnsiTheme="minorBidi"/>
          <w:sz w:val="24"/>
          <w:szCs w:val="24"/>
        </w:rPr>
        <w:t>9</w:t>
      </w:r>
      <w:r w:rsidRPr="008740B8">
        <w:rPr>
          <w:rFonts w:asciiTheme="minorBidi" w:hAnsiTheme="minorBidi"/>
          <w:sz w:val="24"/>
          <w:szCs w:val="24"/>
        </w:rPr>
        <w:t>; Sin</w:t>
      </w:r>
      <w:r w:rsidR="00D10311">
        <w:rPr>
          <w:rFonts w:asciiTheme="minorBidi" w:hAnsiTheme="minorBidi"/>
          <w:sz w:val="24"/>
          <w:szCs w:val="24"/>
        </w:rPr>
        <w:t>ninghe Damsté et al., 1995b</w:t>
      </w:r>
      <w:r w:rsidR="00A63A3B">
        <w:rPr>
          <w:rFonts w:asciiTheme="minorBidi" w:hAnsiTheme="minorBidi"/>
          <w:sz w:val="24"/>
          <w:szCs w:val="24"/>
        </w:rPr>
        <w:t>)</w:t>
      </w:r>
      <w:r w:rsidRPr="008740B8">
        <w:rPr>
          <w:rFonts w:asciiTheme="minorBidi" w:hAnsiTheme="minorBidi"/>
          <w:sz w:val="24"/>
          <w:szCs w:val="24"/>
        </w:rPr>
        <w:t xml:space="preserve"> after gammacerane</w:t>
      </w:r>
      <w:r w:rsidRPr="008740B8">
        <w:rPr>
          <w:rFonts w:asciiTheme="minorBidi" w:hAnsiTheme="minorBidi"/>
          <w:color w:val="C00000"/>
          <w:sz w:val="24"/>
          <w:szCs w:val="24"/>
        </w:rPr>
        <w:t xml:space="preserve"> </w:t>
      </w:r>
      <w:r w:rsidRPr="008740B8">
        <w:rPr>
          <w:rFonts w:asciiTheme="minorBidi" w:hAnsiTheme="minorBidi"/>
          <w:sz w:val="24"/>
          <w:szCs w:val="24"/>
        </w:rPr>
        <w:t xml:space="preserve">was found to be biosynthesised mostly by bacterivorous marine ciliates (Harvey and McManus, 1991). However, the precursor to gammacerane, tetrahymanol, occurs widely in freshwater </w:t>
      </w:r>
      <w:r w:rsidRPr="008740B8">
        <w:rPr>
          <w:rFonts w:asciiTheme="minorBidi" w:hAnsiTheme="minorBidi"/>
          <w:sz w:val="24"/>
          <w:szCs w:val="24"/>
        </w:rPr>
        <w:lastRenderedPageBreak/>
        <w:t>sediments (e.g.</w:t>
      </w:r>
      <w:r w:rsidR="00482297">
        <w:rPr>
          <w:rFonts w:asciiTheme="minorBidi" w:hAnsiTheme="minorBidi"/>
          <w:sz w:val="24"/>
          <w:szCs w:val="24"/>
        </w:rPr>
        <w:t>,</w:t>
      </w:r>
      <w:r w:rsidRPr="008740B8">
        <w:rPr>
          <w:rFonts w:asciiTheme="minorBidi" w:hAnsiTheme="minorBidi"/>
          <w:sz w:val="24"/>
          <w:szCs w:val="24"/>
        </w:rPr>
        <w:t xml:space="preserve"> Venkatesan</w:t>
      </w:r>
      <w:r w:rsidR="000B719D">
        <w:rPr>
          <w:rFonts w:asciiTheme="minorBidi" w:hAnsiTheme="minorBidi"/>
          <w:sz w:val="24"/>
          <w:szCs w:val="24"/>
        </w:rPr>
        <w:t>,</w:t>
      </w:r>
      <w:r w:rsidRPr="008740B8">
        <w:rPr>
          <w:rFonts w:asciiTheme="minorBidi" w:hAnsiTheme="minorBidi"/>
          <w:sz w:val="24"/>
          <w:szCs w:val="24"/>
        </w:rPr>
        <w:t>1989; Banta et al</w:t>
      </w:r>
      <w:r w:rsidR="00A5610F">
        <w:rPr>
          <w:rFonts w:asciiTheme="minorBidi" w:hAnsiTheme="minorBidi"/>
          <w:sz w:val="24"/>
          <w:szCs w:val="24"/>
        </w:rPr>
        <w:t>.</w:t>
      </w:r>
      <w:r w:rsidRPr="008740B8">
        <w:rPr>
          <w:rFonts w:asciiTheme="minorBidi" w:hAnsiTheme="minorBidi"/>
          <w:sz w:val="24"/>
          <w:szCs w:val="24"/>
        </w:rPr>
        <w:t>, 2015) amongst other sources including ciliates that live at or below the chemocline. In anoxic conditions when sterols are unavailable, these organisms instead biosynthesise tetrahymanol; as such, GI has found most use as a reliable proxy for water column redox stratification (Schoell et al</w:t>
      </w:r>
      <w:r w:rsidR="00A5610F">
        <w:rPr>
          <w:rFonts w:asciiTheme="minorBidi" w:hAnsiTheme="minorBidi"/>
          <w:sz w:val="24"/>
          <w:szCs w:val="24"/>
        </w:rPr>
        <w:t>.</w:t>
      </w:r>
      <w:r w:rsidRPr="008740B8">
        <w:rPr>
          <w:rFonts w:asciiTheme="minorBidi" w:hAnsiTheme="minorBidi"/>
          <w:sz w:val="24"/>
          <w:szCs w:val="24"/>
        </w:rPr>
        <w:t>, 1994; Grice et al</w:t>
      </w:r>
      <w:r w:rsidR="00A5610F">
        <w:rPr>
          <w:rFonts w:asciiTheme="minorBidi" w:hAnsiTheme="minorBidi"/>
          <w:sz w:val="24"/>
          <w:szCs w:val="24"/>
        </w:rPr>
        <w:t>.</w:t>
      </w:r>
      <w:r w:rsidRPr="008740B8">
        <w:rPr>
          <w:rFonts w:asciiTheme="minorBidi" w:hAnsiTheme="minorBidi"/>
          <w:sz w:val="24"/>
          <w:szCs w:val="24"/>
        </w:rPr>
        <w:t xml:space="preserve">, 1998). </w:t>
      </w:r>
    </w:p>
    <w:p w14:paraId="4F84EA8D" w14:textId="73F090CB" w:rsidR="008740B8" w:rsidRPr="008740B8" w:rsidRDefault="008740B8" w:rsidP="00853948">
      <w:pPr>
        <w:spacing w:line="480" w:lineRule="auto"/>
        <w:ind w:firstLine="720"/>
        <w:jc w:val="both"/>
        <w:rPr>
          <w:rFonts w:asciiTheme="minorBidi" w:hAnsiTheme="minorBidi"/>
          <w:sz w:val="24"/>
          <w:szCs w:val="24"/>
        </w:rPr>
      </w:pPr>
      <w:r w:rsidRPr="008740B8">
        <w:rPr>
          <w:rFonts w:asciiTheme="minorBidi" w:hAnsiTheme="minorBidi"/>
          <w:sz w:val="24"/>
          <w:szCs w:val="24"/>
        </w:rPr>
        <w:t xml:space="preserve">Despite running the GC-MS in both scan and single ion monitoring mode, the gammacerane peak </w:t>
      </w:r>
      <w:r w:rsidR="000D71CE">
        <w:rPr>
          <w:rFonts w:asciiTheme="minorBidi" w:hAnsiTheme="minorBidi"/>
          <w:sz w:val="24"/>
          <w:szCs w:val="24"/>
        </w:rPr>
        <w:t xml:space="preserve">in the chromatogram </w:t>
      </w:r>
      <w:r w:rsidRPr="008740B8">
        <w:rPr>
          <w:rFonts w:asciiTheme="minorBidi" w:hAnsiTheme="minorBidi"/>
          <w:sz w:val="24"/>
          <w:szCs w:val="24"/>
        </w:rPr>
        <w:t xml:space="preserve">co-eluted with two other biomarkers, reducing the dominant gammacerane 191 m/z base ion </w:t>
      </w:r>
      <w:r w:rsidR="000D71CE">
        <w:rPr>
          <w:rFonts w:asciiTheme="minorBidi" w:hAnsiTheme="minorBidi"/>
          <w:sz w:val="24"/>
          <w:szCs w:val="24"/>
        </w:rPr>
        <w:t xml:space="preserve">in the mass spectrum </w:t>
      </w:r>
      <w:r w:rsidRPr="008740B8">
        <w:rPr>
          <w:rFonts w:asciiTheme="minorBidi" w:hAnsiTheme="minorBidi"/>
          <w:sz w:val="24"/>
          <w:szCs w:val="24"/>
        </w:rPr>
        <w:t>to an approximately 50:50 ratio with a fragment of mass 205 m/z (the base ion for C</w:t>
      </w:r>
      <w:r w:rsidRPr="00A54E1C">
        <w:rPr>
          <w:rFonts w:asciiTheme="minorBidi" w:hAnsiTheme="minorBidi"/>
          <w:sz w:val="24"/>
          <w:szCs w:val="24"/>
          <w:vertAlign w:val="subscript"/>
        </w:rPr>
        <w:t>31</w:t>
      </w:r>
      <w:r w:rsidRPr="008740B8">
        <w:rPr>
          <w:rFonts w:asciiTheme="minorBidi" w:hAnsiTheme="minorBidi"/>
          <w:sz w:val="24"/>
          <w:szCs w:val="24"/>
        </w:rPr>
        <w:t xml:space="preserve"> 3β-methylhopane) and broadening the </w:t>
      </w:r>
      <w:r w:rsidR="000D71CE">
        <w:rPr>
          <w:rFonts w:asciiTheme="minorBidi" w:hAnsiTheme="minorBidi"/>
          <w:sz w:val="24"/>
          <w:szCs w:val="24"/>
        </w:rPr>
        <w:t xml:space="preserve">GC </w:t>
      </w:r>
      <w:r w:rsidRPr="008740B8">
        <w:rPr>
          <w:rFonts w:asciiTheme="minorBidi" w:hAnsiTheme="minorBidi"/>
          <w:sz w:val="24"/>
          <w:szCs w:val="24"/>
        </w:rPr>
        <w:t>peak. An unknown methylalkane is suspected as the second co-eluting compound. We describe GI results here, but use caution in the interpretation and compare the GI against other proxies typically associated with stratification (e.g. isorenieratane).</w:t>
      </w:r>
    </w:p>
    <w:p w14:paraId="3927035B" w14:textId="1F6B1A04" w:rsidR="008740B8" w:rsidRPr="008740B8" w:rsidRDefault="008740B8" w:rsidP="00853948">
      <w:pPr>
        <w:spacing w:line="480" w:lineRule="auto"/>
        <w:ind w:firstLine="720"/>
        <w:jc w:val="both"/>
        <w:rPr>
          <w:rFonts w:asciiTheme="minorBidi" w:hAnsiTheme="minorBidi"/>
          <w:sz w:val="24"/>
          <w:szCs w:val="24"/>
        </w:rPr>
      </w:pPr>
      <w:r w:rsidRPr="008740B8">
        <w:rPr>
          <w:rFonts w:asciiTheme="minorBidi" w:hAnsiTheme="minorBidi"/>
          <w:sz w:val="24"/>
          <w:szCs w:val="24"/>
        </w:rPr>
        <w:t>At Felixkirk, gammacerane</w:t>
      </w:r>
      <w:r w:rsidR="00F6260D">
        <w:rPr>
          <w:rFonts w:asciiTheme="minorBidi" w:hAnsiTheme="minorBidi"/>
          <w:sz w:val="24"/>
          <w:szCs w:val="24"/>
        </w:rPr>
        <w:t xml:space="preserve"> is</w:t>
      </w:r>
      <w:r w:rsidRPr="008740B8">
        <w:rPr>
          <w:rFonts w:asciiTheme="minorBidi" w:hAnsiTheme="minorBidi"/>
          <w:b/>
          <w:sz w:val="24"/>
          <w:szCs w:val="24"/>
        </w:rPr>
        <w:t xml:space="preserve"> </w:t>
      </w:r>
      <w:r w:rsidRPr="008740B8">
        <w:rPr>
          <w:rFonts w:asciiTheme="minorBidi" w:hAnsiTheme="minorBidi"/>
          <w:sz w:val="24"/>
          <w:szCs w:val="24"/>
        </w:rPr>
        <w:t>first</w:t>
      </w:r>
      <w:r w:rsidRPr="008740B8">
        <w:rPr>
          <w:rFonts w:asciiTheme="minorBidi" w:hAnsiTheme="minorBidi"/>
          <w:b/>
          <w:sz w:val="24"/>
          <w:szCs w:val="24"/>
        </w:rPr>
        <w:t xml:space="preserve"> </w:t>
      </w:r>
      <w:r w:rsidR="00F6260D">
        <w:rPr>
          <w:rFonts w:asciiTheme="minorBidi" w:hAnsiTheme="minorBidi"/>
          <w:sz w:val="24"/>
          <w:szCs w:val="24"/>
        </w:rPr>
        <w:t>recorded</w:t>
      </w:r>
      <w:r w:rsidR="00F6260D" w:rsidRPr="008740B8">
        <w:rPr>
          <w:rFonts w:asciiTheme="minorBidi" w:hAnsiTheme="minorBidi"/>
          <w:sz w:val="24"/>
          <w:szCs w:val="24"/>
        </w:rPr>
        <w:t xml:space="preserve"> </w:t>
      </w:r>
      <w:r w:rsidR="00E514A6">
        <w:rPr>
          <w:rFonts w:asciiTheme="minorBidi" w:hAnsiTheme="minorBidi"/>
          <w:sz w:val="24"/>
          <w:szCs w:val="24"/>
        </w:rPr>
        <w:t>at</w:t>
      </w:r>
      <w:r w:rsidR="00E514A6" w:rsidRPr="008740B8">
        <w:rPr>
          <w:rFonts w:asciiTheme="minorBidi" w:hAnsiTheme="minorBidi"/>
          <w:sz w:val="24"/>
          <w:szCs w:val="24"/>
        </w:rPr>
        <w:t xml:space="preserve"> </w:t>
      </w:r>
      <w:r w:rsidRPr="008740B8">
        <w:rPr>
          <w:rFonts w:asciiTheme="minorBidi" w:hAnsiTheme="minorBidi"/>
          <w:sz w:val="24"/>
          <w:szCs w:val="24"/>
        </w:rPr>
        <w:t xml:space="preserve">the beginning of the UC-CIE </w:t>
      </w:r>
      <w:r w:rsidR="00E514A6">
        <w:rPr>
          <w:rFonts w:asciiTheme="minorBidi" w:hAnsiTheme="minorBidi"/>
          <w:sz w:val="24"/>
          <w:szCs w:val="24"/>
        </w:rPr>
        <w:t>and</w:t>
      </w:r>
      <w:r w:rsidR="00CE6E16">
        <w:rPr>
          <w:rFonts w:asciiTheme="minorBidi" w:hAnsiTheme="minorBidi"/>
          <w:sz w:val="24"/>
          <w:szCs w:val="24"/>
        </w:rPr>
        <w:t xml:space="preserve"> </w:t>
      </w:r>
      <w:r w:rsidR="00853948">
        <w:rPr>
          <w:rFonts w:asciiTheme="minorBidi" w:hAnsiTheme="minorBidi"/>
          <w:sz w:val="24"/>
          <w:szCs w:val="24"/>
        </w:rPr>
        <w:t>values</w:t>
      </w:r>
      <w:r w:rsidRPr="008740B8">
        <w:rPr>
          <w:rFonts w:asciiTheme="minorBidi" w:hAnsiTheme="minorBidi"/>
          <w:sz w:val="24"/>
          <w:szCs w:val="24"/>
        </w:rPr>
        <w:t xml:space="preserve"> vary between 21.</w:t>
      </w:r>
      <w:r w:rsidR="00855BFA">
        <w:rPr>
          <w:rFonts w:asciiTheme="minorBidi" w:hAnsiTheme="minorBidi"/>
          <w:sz w:val="24"/>
          <w:szCs w:val="24"/>
        </w:rPr>
        <w:t>6</w:t>
      </w:r>
      <w:r w:rsidRPr="008740B8">
        <w:rPr>
          <w:rFonts w:asciiTheme="minorBidi" w:hAnsiTheme="minorBidi"/>
          <w:sz w:val="24"/>
          <w:szCs w:val="24"/>
        </w:rPr>
        <w:t xml:space="preserve"> and 31.2% during the negative phase</w:t>
      </w:r>
      <w:r w:rsidR="00A449F3">
        <w:rPr>
          <w:rFonts w:asciiTheme="minorBidi" w:hAnsiTheme="minorBidi"/>
          <w:sz w:val="24"/>
          <w:szCs w:val="24"/>
        </w:rPr>
        <w:t xml:space="preserve"> (Figure 3).</w:t>
      </w:r>
      <w:r w:rsidRPr="008740B8">
        <w:rPr>
          <w:rFonts w:asciiTheme="minorBidi" w:hAnsiTheme="minorBidi"/>
          <w:sz w:val="24"/>
          <w:szCs w:val="24"/>
        </w:rPr>
        <w:t xml:space="preserve"> </w:t>
      </w:r>
      <w:r w:rsidR="00E514A6">
        <w:rPr>
          <w:rFonts w:asciiTheme="minorBidi" w:hAnsiTheme="minorBidi"/>
          <w:sz w:val="24"/>
          <w:szCs w:val="24"/>
        </w:rPr>
        <w:t>S</w:t>
      </w:r>
      <w:r w:rsidRPr="008740B8">
        <w:rPr>
          <w:rFonts w:asciiTheme="minorBidi" w:hAnsiTheme="minorBidi"/>
          <w:sz w:val="24"/>
          <w:szCs w:val="24"/>
        </w:rPr>
        <w:t xml:space="preserve">ome of the largest GI </w:t>
      </w:r>
      <w:r w:rsidR="00E514A6">
        <w:rPr>
          <w:rFonts w:asciiTheme="minorBidi" w:hAnsiTheme="minorBidi"/>
          <w:sz w:val="24"/>
          <w:szCs w:val="24"/>
        </w:rPr>
        <w:t>increases</w:t>
      </w:r>
      <w:r w:rsidR="00E514A6" w:rsidRPr="008740B8">
        <w:rPr>
          <w:rFonts w:asciiTheme="minorBidi" w:hAnsiTheme="minorBidi"/>
          <w:sz w:val="24"/>
          <w:szCs w:val="24"/>
        </w:rPr>
        <w:t xml:space="preserve"> </w:t>
      </w:r>
      <w:r w:rsidRPr="008740B8">
        <w:rPr>
          <w:rFonts w:asciiTheme="minorBidi" w:hAnsiTheme="minorBidi"/>
          <w:sz w:val="24"/>
          <w:szCs w:val="24"/>
        </w:rPr>
        <w:t xml:space="preserve">are observed as the bulk </w:t>
      </w:r>
      <w:r w:rsidR="00A5610F" w:rsidRPr="00A5610F">
        <w:rPr>
          <w:rFonts w:ascii="Arial" w:hAnsi="Arial" w:cs="Arial"/>
          <w:sz w:val="24"/>
          <w:szCs w:val="24"/>
        </w:rPr>
        <w:t>δ</w:t>
      </w:r>
      <w:r w:rsidRPr="00A5610F">
        <w:rPr>
          <w:rFonts w:ascii="Arial" w:hAnsi="Arial" w:cs="Arial"/>
          <w:sz w:val="24"/>
          <w:szCs w:val="24"/>
          <w:vertAlign w:val="superscript"/>
        </w:rPr>
        <w:t>13</w:t>
      </w:r>
      <w:r w:rsidRPr="00A5610F">
        <w:rPr>
          <w:rFonts w:ascii="Arial" w:hAnsi="Arial" w:cs="Arial"/>
          <w:sz w:val="24"/>
          <w:szCs w:val="24"/>
        </w:rPr>
        <w:t>C</w:t>
      </w:r>
      <w:r w:rsidRPr="00A5610F">
        <w:rPr>
          <w:rFonts w:ascii="Arial" w:hAnsi="Arial" w:cs="Arial"/>
          <w:sz w:val="24"/>
          <w:szCs w:val="24"/>
          <w:vertAlign w:val="subscript"/>
        </w:rPr>
        <w:t>org</w:t>
      </w:r>
      <w:r w:rsidRPr="008740B8">
        <w:rPr>
          <w:rFonts w:asciiTheme="minorBidi" w:hAnsiTheme="minorBidi"/>
          <w:sz w:val="24"/>
          <w:szCs w:val="24"/>
        </w:rPr>
        <w:t xml:space="preserve"> signal returns to </w:t>
      </w:r>
      <w:r w:rsidR="002E5784">
        <w:rPr>
          <w:rFonts w:asciiTheme="minorBidi" w:hAnsiTheme="minorBidi"/>
          <w:sz w:val="24"/>
          <w:szCs w:val="24"/>
        </w:rPr>
        <w:t>more positive</w:t>
      </w:r>
      <w:r w:rsidR="002E5784" w:rsidRPr="008740B8">
        <w:rPr>
          <w:rFonts w:asciiTheme="minorBidi" w:hAnsiTheme="minorBidi"/>
          <w:sz w:val="24"/>
          <w:szCs w:val="24"/>
        </w:rPr>
        <w:t xml:space="preserve"> </w:t>
      </w:r>
      <w:r w:rsidRPr="008740B8">
        <w:rPr>
          <w:rFonts w:asciiTheme="minorBidi" w:hAnsiTheme="minorBidi"/>
          <w:sz w:val="24"/>
          <w:szCs w:val="24"/>
        </w:rPr>
        <w:t>values</w:t>
      </w:r>
      <w:r w:rsidRPr="008740B8">
        <w:rPr>
          <w:rFonts w:asciiTheme="minorBidi" w:hAnsiTheme="minorBidi"/>
          <w:b/>
          <w:sz w:val="24"/>
          <w:szCs w:val="24"/>
        </w:rPr>
        <w:t xml:space="preserve"> </w:t>
      </w:r>
      <w:r w:rsidRPr="008740B8">
        <w:rPr>
          <w:rFonts w:asciiTheme="minorBidi" w:hAnsiTheme="minorBidi"/>
          <w:sz w:val="24"/>
          <w:szCs w:val="24"/>
        </w:rPr>
        <w:t xml:space="preserve">in the Langport Member. </w:t>
      </w:r>
      <w:r w:rsidRPr="00FB2F76">
        <w:rPr>
          <w:rFonts w:asciiTheme="minorBidi" w:hAnsiTheme="minorBidi"/>
          <w:color w:val="000000" w:themeColor="text1"/>
          <w:sz w:val="24"/>
          <w:szCs w:val="24"/>
        </w:rPr>
        <w:t>Above,</w:t>
      </w:r>
      <w:r w:rsidR="00E514A6" w:rsidRPr="00FB2F76">
        <w:rPr>
          <w:rFonts w:asciiTheme="minorBidi" w:hAnsiTheme="minorBidi"/>
          <w:color w:val="000000" w:themeColor="text1"/>
          <w:sz w:val="24"/>
          <w:szCs w:val="24"/>
        </w:rPr>
        <w:t xml:space="preserve"> in the Redcar Mudstone Formation,</w:t>
      </w:r>
      <w:r w:rsidRPr="00FB2F76">
        <w:rPr>
          <w:rFonts w:asciiTheme="minorBidi" w:hAnsiTheme="minorBidi"/>
          <w:color w:val="000000" w:themeColor="text1"/>
          <w:sz w:val="24"/>
          <w:szCs w:val="24"/>
        </w:rPr>
        <w:t xml:space="preserve"> </w:t>
      </w:r>
      <w:r w:rsidRPr="008740B8">
        <w:rPr>
          <w:rFonts w:asciiTheme="minorBidi" w:hAnsiTheme="minorBidi"/>
          <w:sz w:val="24"/>
          <w:szCs w:val="24"/>
        </w:rPr>
        <w:t xml:space="preserve">the GI oscillates between 11.5 </w:t>
      </w:r>
      <w:r w:rsidR="00A5610F">
        <w:rPr>
          <w:rFonts w:asciiTheme="minorBidi" w:hAnsiTheme="minorBidi"/>
          <w:sz w:val="24"/>
          <w:szCs w:val="24"/>
        </w:rPr>
        <w:t>and</w:t>
      </w:r>
      <w:r w:rsidRPr="008740B8">
        <w:rPr>
          <w:rFonts w:asciiTheme="minorBidi" w:hAnsiTheme="minorBidi"/>
          <w:sz w:val="24"/>
          <w:szCs w:val="24"/>
        </w:rPr>
        <w:t xml:space="preserve"> 59.5% with a trend to more elevated values at 285.15 m, and a maximum of 66.</w:t>
      </w:r>
      <w:r w:rsidR="00855BFA">
        <w:rPr>
          <w:rFonts w:asciiTheme="minorBidi" w:hAnsiTheme="minorBidi"/>
          <w:sz w:val="24"/>
          <w:szCs w:val="24"/>
        </w:rPr>
        <w:t>4</w:t>
      </w:r>
      <w:r w:rsidRPr="008740B8">
        <w:rPr>
          <w:rFonts w:asciiTheme="minorBidi" w:hAnsiTheme="minorBidi"/>
          <w:sz w:val="24"/>
          <w:szCs w:val="24"/>
        </w:rPr>
        <w:t>% at 284.45 m. At Lavernock Point, the GI is relatively more stable. Langport Member GI values are steady at ~40% then decrease in the paper shales to a minimum value of 4.</w:t>
      </w:r>
      <w:r w:rsidR="00855BFA">
        <w:rPr>
          <w:rFonts w:asciiTheme="minorBidi" w:hAnsiTheme="minorBidi"/>
          <w:sz w:val="24"/>
          <w:szCs w:val="24"/>
        </w:rPr>
        <w:t>5</w:t>
      </w:r>
      <w:r w:rsidRPr="008740B8">
        <w:rPr>
          <w:rFonts w:asciiTheme="minorBidi" w:hAnsiTheme="minorBidi"/>
          <w:sz w:val="24"/>
          <w:szCs w:val="24"/>
        </w:rPr>
        <w:t>% at 1.34 m and remain ≤ 10% throughout the paper shales. Above this, the GI remains between 7</w:t>
      </w:r>
      <w:r w:rsidR="00855BFA">
        <w:rPr>
          <w:rFonts w:asciiTheme="minorBidi" w:hAnsiTheme="minorBidi"/>
          <w:sz w:val="24"/>
          <w:szCs w:val="24"/>
        </w:rPr>
        <w:t>.0</w:t>
      </w:r>
      <w:r w:rsidRPr="008740B8">
        <w:rPr>
          <w:rFonts w:asciiTheme="minorBidi" w:hAnsiTheme="minorBidi"/>
          <w:sz w:val="24"/>
          <w:szCs w:val="24"/>
        </w:rPr>
        <w:t xml:space="preserve"> and 17</w:t>
      </w:r>
      <w:r w:rsidR="00855BFA">
        <w:rPr>
          <w:rFonts w:asciiTheme="minorBidi" w:hAnsiTheme="minorBidi"/>
          <w:sz w:val="24"/>
          <w:szCs w:val="24"/>
        </w:rPr>
        <w:t>.0</w:t>
      </w:r>
      <w:r w:rsidRPr="00855BFA">
        <w:rPr>
          <w:rFonts w:asciiTheme="minorBidi" w:hAnsiTheme="minorBidi"/>
          <w:sz w:val="24"/>
          <w:szCs w:val="24"/>
        </w:rPr>
        <w:t xml:space="preserve">%. </w:t>
      </w:r>
    </w:p>
    <w:p w14:paraId="28B8959F" w14:textId="4E44A38A" w:rsidR="008740B8" w:rsidRPr="008740B8" w:rsidRDefault="008740B8" w:rsidP="00853948">
      <w:pPr>
        <w:spacing w:line="480" w:lineRule="auto"/>
        <w:ind w:firstLine="720"/>
        <w:jc w:val="both"/>
        <w:rPr>
          <w:rFonts w:asciiTheme="minorBidi" w:hAnsiTheme="minorBidi"/>
          <w:sz w:val="24"/>
          <w:szCs w:val="24"/>
        </w:rPr>
      </w:pPr>
      <w:r w:rsidRPr="008740B8">
        <w:rPr>
          <w:rFonts w:asciiTheme="minorBidi" w:hAnsiTheme="minorBidi"/>
          <w:sz w:val="24"/>
          <w:szCs w:val="24"/>
        </w:rPr>
        <w:lastRenderedPageBreak/>
        <w:t>Bacteriochlorophylls and C</w:t>
      </w:r>
      <w:r w:rsidRPr="008740B8">
        <w:rPr>
          <w:rFonts w:asciiTheme="minorBidi" w:hAnsiTheme="minorBidi"/>
          <w:sz w:val="24"/>
          <w:szCs w:val="24"/>
          <w:vertAlign w:val="subscript"/>
        </w:rPr>
        <w:t>40</w:t>
      </w:r>
      <w:r w:rsidRPr="008740B8">
        <w:rPr>
          <w:rFonts w:asciiTheme="minorBidi" w:hAnsiTheme="minorBidi"/>
          <w:sz w:val="24"/>
          <w:szCs w:val="24"/>
        </w:rPr>
        <w:t xml:space="preserve"> carotenoids are biosynthesised by</w:t>
      </w:r>
      <w:r w:rsidR="00FE51B0">
        <w:rPr>
          <w:rFonts w:asciiTheme="minorBidi" w:hAnsiTheme="minorBidi"/>
          <w:sz w:val="24"/>
          <w:szCs w:val="24"/>
        </w:rPr>
        <w:t xml:space="preserve"> obligate</w:t>
      </w:r>
      <w:r w:rsidRPr="008740B8">
        <w:rPr>
          <w:rFonts w:asciiTheme="minorBidi" w:hAnsiTheme="minorBidi"/>
          <w:sz w:val="24"/>
          <w:szCs w:val="24"/>
        </w:rPr>
        <w:t xml:space="preserve"> anaerobic purple sulphur bacteria (PSB; </w:t>
      </w:r>
      <w:r w:rsidRPr="008740B8">
        <w:rPr>
          <w:rFonts w:asciiTheme="minorBidi" w:hAnsiTheme="minorBidi"/>
          <w:i/>
          <w:sz w:val="24"/>
          <w:szCs w:val="24"/>
        </w:rPr>
        <w:t>Chromaticeae</w:t>
      </w:r>
      <w:r w:rsidRPr="008740B8">
        <w:rPr>
          <w:rFonts w:asciiTheme="minorBidi" w:hAnsiTheme="minorBidi"/>
          <w:sz w:val="24"/>
          <w:szCs w:val="24"/>
        </w:rPr>
        <w:t xml:space="preserve">) and </w:t>
      </w:r>
      <w:r w:rsidR="00FE51B0">
        <w:rPr>
          <w:rFonts w:asciiTheme="minorBidi" w:hAnsiTheme="minorBidi"/>
          <w:sz w:val="24"/>
          <w:szCs w:val="24"/>
        </w:rPr>
        <w:t xml:space="preserve">strict </w:t>
      </w:r>
      <w:r w:rsidRPr="008740B8">
        <w:rPr>
          <w:rFonts w:asciiTheme="minorBidi" w:hAnsiTheme="minorBidi"/>
          <w:sz w:val="24"/>
          <w:szCs w:val="24"/>
        </w:rPr>
        <w:t xml:space="preserve">anaerobic green- and brown-pigmented green sulphur bacteria (GSB; </w:t>
      </w:r>
      <w:r w:rsidRPr="008740B8">
        <w:rPr>
          <w:rFonts w:asciiTheme="minorBidi" w:hAnsiTheme="minorBidi"/>
          <w:i/>
          <w:sz w:val="24"/>
          <w:szCs w:val="24"/>
        </w:rPr>
        <w:t>Chlorobiaceae</w:t>
      </w:r>
      <w:r w:rsidRPr="008740B8">
        <w:rPr>
          <w:rFonts w:asciiTheme="minorBidi" w:hAnsiTheme="minorBidi"/>
          <w:sz w:val="24"/>
          <w:szCs w:val="24"/>
        </w:rPr>
        <w:t>). Carotenoids act as light accessory pigments and protect the bacteriochlorophyll molecules from breakdown via photo oxidation (Maresca et al</w:t>
      </w:r>
      <w:r w:rsidR="00CE6E16">
        <w:rPr>
          <w:rFonts w:asciiTheme="minorBidi" w:hAnsiTheme="minorBidi"/>
          <w:sz w:val="24"/>
          <w:szCs w:val="24"/>
        </w:rPr>
        <w:t>.</w:t>
      </w:r>
      <w:r w:rsidRPr="008740B8">
        <w:rPr>
          <w:rFonts w:asciiTheme="minorBidi" w:hAnsiTheme="minorBidi"/>
          <w:sz w:val="24"/>
          <w:szCs w:val="24"/>
        </w:rPr>
        <w:t xml:space="preserve">, 2008). GSB and PSB require different light </w:t>
      </w:r>
      <w:r w:rsidR="00554162">
        <w:rPr>
          <w:rFonts w:asciiTheme="minorBidi" w:hAnsiTheme="minorBidi"/>
          <w:sz w:val="24"/>
          <w:szCs w:val="24"/>
        </w:rPr>
        <w:t>intensities</w:t>
      </w:r>
      <w:r w:rsidR="00554162" w:rsidRPr="008740B8">
        <w:rPr>
          <w:rFonts w:asciiTheme="minorBidi" w:hAnsiTheme="minorBidi"/>
          <w:sz w:val="24"/>
          <w:szCs w:val="24"/>
        </w:rPr>
        <w:t xml:space="preserve"> </w:t>
      </w:r>
      <w:r w:rsidRPr="008740B8">
        <w:rPr>
          <w:rFonts w:asciiTheme="minorBidi" w:hAnsiTheme="minorBidi"/>
          <w:sz w:val="24"/>
          <w:szCs w:val="24"/>
        </w:rPr>
        <w:t xml:space="preserve">and </w:t>
      </w:r>
      <w:r w:rsidR="00554162">
        <w:rPr>
          <w:rFonts w:asciiTheme="minorBidi" w:hAnsiTheme="minorBidi"/>
          <w:sz w:val="24"/>
          <w:szCs w:val="24"/>
        </w:rPr>
        <w:t>utili</w:t>
      </w:r>
      <w:r w:rsidR="00161B94">
        <w:rPr>
          <w:rFonts w:asciiTheme="minorBidi" w:hAnsiTheme="minorBidi"/>
          <w:sz w:val="24"/>
          <w:szCs w:val="24"/>
        </w:rPr>
        <w:t>s</w:t>
      </w:r>
      <w:r w:rsidR="00554162">
        <w:rPr>
          <w:rFonts w:asciiTheme="minorBidi" w:hAnsiTheme="minorBidi"/>
          <w:sz w:val="24"/>
          <w:szCs w:val="24"/>
        </w:rPr>
        <w:t>e</w:t>
      </w:r>
      <w:r w:rsidRPr="008740B8">
        <w:rPr>
          <w:rFonts w:asciiTheme="minorBidi" w:hAnsiTheme="minorBidi"/>
          <w:sz w:val="24"/>
          <w:szCs w:val="24"/>
        </w:rPr>
        <w:t xml:space="preserve"> H</w:t>
      </w:r>
      <w:r w:rsidRPr="008740B8">
        <w:rPr>
          <w:rFonts w:asciiTheme="minorBidi" w:hAnsiTheme="minorBidi"/>
          <w:sz w:val="24"/>
          <w:szCs w:val="24"/>
          <w:vertAlign w:val="subscript"/>
        </w:rPr>
        <w:t>2</w:t>
      </w:r>
      <w:r w:rsidRPr="008740B8">
        <w:rPr>
          <w:rFonts w:asciiTheme="minorBidi" w:hAnsiTheme="minorBidi"/>
          <w:sz w:val="24"/>
          <w:szCs w:val="24"/>
        </w:rPr>
        <w:t>S</w:t>
      </w:r>
      <w:r w:rsidR="00554162">
        <w:rPr>
          <w:rFonts w:asciiTheme="minorBidi" w:hAnsiTheme="minorBidi"/>
          <w:sz w:val="24"/>
          <w:szCs w:val="24"/>
        </w:rPr>
        <w:t xml:space="preserve"> as an electron donor in photosynthesis</w:t>
      </w:r>
      <w:r w:rsidRPr="008740B8">
        <w:rPr>
          <w:rFonts w:asciiTheme="minorBidi" w:hAnsiTheme="minorBidi"/>
          <w:sz w:val="24"/>
          <w:szCs w:val="24"/>
        </w:rPr>
        <w:t>. The carotenoid-derived biomarkers isorenieratane</w:t>
      </w:r>
      <w:r w:rsidRPr="008740B8">
        <w:rPr>
          <w:rFonts w:asciiTheme="minorBidi" w:hAnsiTheme="minorBidi"/>
          <w:color w:val="C00000"/>
          <w:sz w:val="24"/>
          <w:szCs w:val="24"/>
        </w:rPr>
        <w:t xml:space="preserve"> </w:t>
      </w:r>
      <w:r w:rsidRPr="008740B8">
        <w:rPr>
          <w:rFonts w:asciiTheme="minorBidi" w:hAnsiTheme="minorBidi"/>
          <w:sz w:val="24"/>
          <w:szCs w:val="24"/>
        </w:rPr>
        <w:t>and chlorobactan</w:t>
      </w:r>
      <w:r w:rsidR="00853948">
        <w:rPr>
          <w:rFonts w:asciiTheme="minorBidi" w:hAnsiTheme="minorBidi"/>
          <w:sz w:val="24"/>
          <w:szCs w:val="24"/>
        </w:rPr>
        <w:t xml:space="preserve">e </w:t>
      </w:r>
      <w:r w:rsidRPr="008740B8">
        <w:rPr>
          <w:rFonts w:asciiTheme="minorBidi" w:hAnsiTheme="minorBidi"/>
          <w:sz w:val="24"/>
          <w:szCs w:val="24"/>
        </w:rPr>
        <w:t>from brown-pigmented and green-pigmented GSB, respectively, and okenane from PSB, are well preserved in the anoxic sediments of a euxinic water column and thus are robust proxies for PZE (e.g.</w:t>
      </w:r>
      <w:r w:rsidR="00CE6E16">
        <w:rPr>
          <w:rFonts w:asciiTheme="minorBidi" w:hAnsiTheme="minorBidi"/>
          <w:sz w:val="24"/>
          <w:szCs w:val="24"/>
        </w:rPr>
        <w:t xml:space="preserve">, </w:t>
      </w:r>
      <w:r w:rsidRPr="008740B8">
        <w:rPr>
          <w:rFonts w:asciiTheme="minorBidi" w:hAnsiTheme="minorBidi"/>
          <w:sz w:val="24"/>
          <w:szCs w:val="24"/>
        </w:rPr>
        <w:t>Summons and Powell, 198</w:t>
      </w:r>
      <w:r w:rsidR="00043C8B">
        <w:rPr>
          <w:rFonts w:asciiTheme="minorBidi" w:hAnsiTheme="minorBidi"/>
          <w:sz w:val="24"/>
          <w:szCs w:val="24"/>
        </w:rPr>
        <w:t>7</w:t>
      </w:r>
      <w:r w:rsidRPr="008740B8">
        <w:rPr>
          <w:rFonts w:asciiTheme="minorBidi" w:hAnsiTheme="minorBidi"/>
          <w:sz w:val="24"/>
          <w:szCs w:val="24"/>
        </w:rPr>
        <w:t>; Brocks et al</w:t>
      </w:r>
      <w:r w:rsidR="00161B94">
        <w:rPr>
          <w:rFonts w:asciiTheme="minorBidi" w:hAnsiTheme="minorBidi"/>
          <w:sz w:val="24"/>
          <w:szCs w:val="24"/>
        </w:rPr>
        <w:t>.</w:t>
      </w:r>
      <w:r w:rsidRPr="008740B8">
        <w:rPr>
          <w:rFonts w:asciiTheme="minorBidi" w:hAnsiTheme="minorBidi"/>
          <w:sz w:val="24"/>
          <w:szCs w:val="24"/>
        </w:rPr>
        <w:t>, 2005; French et al</w:t>
      </w:r>
      <w:r w:rsidR="00161B94">
        <w:rPr>
          <w:rFonts w:asciiTheme="minorBidi" w:hAnsiTheme="minorBidi"/>
          <w:sz w:val="24"/>
          <w:szCs w:val="24"/>
        </w:rPr>
        <w:t>.</w:t>
      </w:r>
      <w:r w:rsidRPr="008740B8">
        <w:rPr>
          <w:rFonts w:asciiTheme="minorBidi" w:hAnsiTheme="minorBidi"/>
          <w:sz w:val="24"/>
          <w:szCs w:val="24"/>
        </w:rPr>
        <w:t>, 201</w:t>
      </w:r>
      <w:r w:rsidR="00043C8B">
        <w:rPr>
          <w:rFonts w:asciiTheme="minorBidi" w:hAnsiTheme="minorBidi"/>
          <w:sz w:val="24"/>
          <w:szCs w:val="24"/>
        </w:rPr>
        <w:t>4</w:t>
      </w:r>
      <w:r w:rsidRPr="008740B8">
        <w:rPr>
          <w:rFonts w:asciiTheme="minorBidi" w:hAnsiTheme="minorBidi"/>
          <w:sz w:val="24"/>
          <w:szCs w:val="24"/>
        </w:rPr>
        <w:t>; Jaraula et al</w:t>
      </w:r>
      <w:r w:rsidR="00161B94">
        <w:rPr>
          <w:rFonts w:asciiTheme="minorBidi" w:hAnsiTheme="minorBidi"/>
          <w:sz w:val="24"/>
          <w:szCs w:val="24"/>
        </w:rPr>
        <w:t>.</w:t>
      </w:r>
      <w:r w:rsidRPr="008740B8">
        <w:rPr>
          <w:rFonts w:asciiTheme="minorBidi" w:hAnsiTheme="minorBidi"/>
          <w:sz w:val="24"/>
          <w:szCs w:val="24"/>
        </w:rPr>
        <w:t>, 2013). However, these biomarkers can be biosynthesised from organisms in non-euxinic environments e.g.</w:t>
      </w:r>
      <w:r w:rsidR="00043C8B">
        <w:rPr>
          <w:rFonts w:asciiTheme="minorBidi" w:hAnsiTheme="minorBidi"/>
          <w:sz w:val="24"/>
          <w:szCs w:val="24"/>
        </w:rPr>
        <w:t>,</w:t>
      </w:r>
      <w:r w:rsidRPr="008740B8">
        <w:rPr>
          <w:rFonts w:asciiTheme="minorBidi" w:hAnsiTheme="minorBidi"/>
          <w:sz w:val="24"/>
          <w:szCs w:val="24"/>
        </w:rPr>
        <w:t xml:space="preserve"> some marine sponges and soil actinomycetes (Krügel et al</w:t>
      </w:r>
      <w:r w:rsidR="00043C8B">
        <w:rPr>
          <w:rFonts w:asciiTheme="minorBidi" w:hAnsiTheme="minorBidi"/>
          <w:sz w:val="24"/>
          <w:szCs w:val="24"/>
        </w:rPr>
        <w:t>.</w:t>
      </w:r>
      <w:r w:rsidRPr="008740B8">
        <w:rPr>
          <w:rFonts w:asciiTheme="minorBidi" w:hAnsiTheme="minorBidi"/>
          <w:sz w:val="24"/>
          <w:szCs w:val="24"/>
        </w:rPr>
        <w:t>, 1999; Liasen-Jensen et al</w:t>
      </w:r>
      <w:r w:rsidR="00043C8B">
        <w:rPr>
          <w:rFonts w:asciiTheme="minorBidi" w:hAnsiTheme="minorBidi"/>
          <w:sz w:val="24"/>
          <w:szCs w:val="24"/>
        </w:rPr>
        <w:t>.</w:t>
      </w:r>
      <w:r w:rsidRPr="008740B8">
        <w:rPr>
          <w:rFonts w:asciiTheme="minorBidi" w:hAnsiTheme="minorBidi"/>
          <w:sz w:val="24"/>
          <w:szCs w:val="24"/>
        </w:rPr>
        <w:t>, 1982) and some cyanobacteria and algae (Jiang and Fowler, 1986). Chlorobactane and okenane can also show evidence for microbial mats inhabited by phototrophic sulphur bacteria (Fox et al., 2020), thus, if palaeo</w:t>
      </w:r>
      <w:r w:rsidR="00161B94">
        <w:rPr>
          <w:rFonts w:asciiTheme="minorBidi" w:hAnsiTheme="minorBidi"/>
          <w:sz w:val="24"/>
          <w:szCs w:val="24"/>
        </w:rPr>
        <w:t>-</w:t>
      </w:r>
      <w:r w:rsidRPr="008740B8">
        <w:rPr>
          <w:rFonts w:asciiTheme="minorBidi" w:hAnsiTheme="minorBidi"/>
          <w:sz w:val="24"/>
          <w:szCs w:val="24"/>
        </w:rPr>
        <w:t xml:space="preserve">water depth or compound-specific </w:t>
      </w:r>
      <w:r w:rsidR="00132722" w:rsidRPr="008740B8">
        <w:rPr>
          <w:rFonts w:asciiTheme="minorBidi" w:hAnsiTheme="minorBidi"/>
          <w:sz w:val="24"/>
          <w:szCs w:val="24"/>
        </w:rPr>
        <w:t xml:space="preserve">carbon </w:t>
      </w:r>
      <w:r w:rsidRPr="008740B8">
        <w:rPr>
          <w:rFonts w:asciiTheme="minorBidi" w:hAnsiTheme="minorBidi"/>
          <w:sz w:val="24"/>
          <w:szCs w:val="24"/>
        </w:rPr>
        <w:t xml:space="preserve">isotopic values are not taken </w:t>
      </w:r>
      <w:r w:rsidR="00132722">
        <w:rPr>
          <w:rFonts w:asciiTheme="minorBidi" w:hAnsiTheme="minorBidi"/>
          <w:sz w:val="24"/>
          <w:szCs w:val="24"/>
        </w:rPr>
        <w:t xml:space="preserve">into </w:t>
      </w:r>
      <w:r w:rsidRPr="008740B8">
        <w:rPr>
          <w:rFonts w:asciiTheme="minorBidi" w:hAnsiTheme="minorBidi"/>
          <w:sz w:val="24"/>
          <w:szCs w:val="24"/>
        </w:rPr>
        <w:t xml:space="preserve">account, it can be difficult to distinguish between PZE and a stromatolitic palaeoenvironment. At Felixkirk, isorenieratane was detected at 287.50 m as the UC-CIE returned to </w:t>
      </w:r>
      <w:r w:rsidR="00554162">
        <w:rPr>
          <w:rFonts w:asciiTheme="minorBidi" w:hAnsiTheme="minorBidi"/>
          <w:sz w:val="24"/>
          <w:szCs w:val="24"/>
        </w:rPr>
        <w:t>more positive</w:t>
      </w:r>
      <w:r w:rsidR="00554162" w:rsidRPr="008740B8">
        <w:rPr>
          <w:rFonts w:asciiTheme="minorBidi" w:hAnsiTheme="minorBidi"/>
          <w:sz w:val="24"/>
          <w:szCs w:val="24"/>
        </w:rPr>
        <w:t xml:space="preserve"> </w:t>
      </w:r>
      <w:r w:rsidRPr="008740B8">
        <w:rPr>
          <w:rFonts w:asciiTheme="minorBidi" w:hAnsiTheme="minorBidi"/>
          <w:sz w:val="24"/>
          <w:szCs w:val="24"/>
        </w:rPr>
        <w:t>values, at a concentration of 146.1 μg/g TOC</w:t>
      </w:r>
      <w:r w:rsidR="00A449F3">
        <w:rPr>
          <w:rFonts w:asciiTheme="minorBidi" w:hAnsiTheme="minorBidi"/>
          <w:sz w:val="24"/>
          <w:szCs w:val="24"/>
        </w:rPr>
        <w:t xml:space="preserve"> (Figure 3).</w:t>
      </w:r>
      <w:r w:rsidRPr="008740B8">
        <w:rPr>
          <w:rFonts w:asciiTheme="minorBidi" w:hAnsiTheme="minorBidi"/>
          <w:sz w:val="24"/>
          <w:szCs w:val="24"/>
        </w:rPr>
        <w:t xml:space="preserve"> Above the UC-CIE isorenieratane concentrations increase steadily to a very high value of 476.4 μg/g TOC at 284.65 m</w:t>
      </w:r>
      <w:r w:rsidR="00161B94">
        <w:rPr>
          <w:rFonts w:asciiTheme="minorBidi" w:hAnsiTheme="minorBidi"/>
          <w:sz w:val="24"/>
          <w:szCs w:val="24"/>
        </w:rPr>
        <w:t xml:space="preserve"> </w:t>
      </w:r>
      <w:r w:rsidR="00161B94" w:rsidRPr="00BA1FCA">
        <w:rPr>
          <w:rFonts w:asciiTheme="minorBidi" w:hAnsiTheme="minorBidi"/>
          <w:sz w:val="24"/>
          <w:szCs w:val="24"/>
        </w:rPr>
        <w:t>in the Redcar Mudstone Formation.</w:t>
      </w:r>
      <w:r w:rsidRPr="00BA1FCA">
        <w:rPr>
          <w:rFonts w:asciiTheme="minorBidi" w:hAnsiTheme="minorBidi"/>
          <w:sz w:val="24"/>
          <w:szCs w:val="24"/>
        </w:rPr>
        <w:t xml:space="preserve"> At </w:t>
      </w:r>
      <w:r w:rsidRPr="008740B8">
        <w:rPr>
          <w:rFonts w:asciiTheme="minorBidi" w:hAnsiTheme="minorBidi"/>
          <w:sz w:val="24"/>
          <w:szCs w:val="24"/>
        </w:rPr>
        <w:t>Lavernock Point isorenieratane is absent from the Langport Member but i</w:t>
      </w:r>
      <w:r w:rsidR="00BF510B">
        <w:rPr>
          <w:rFonts w:asciiTheme="minorBidi" w:hAnsiTheme="minorBidi"/>
          <w:sz w:val="24"/>
          <w:szCs w:val="24"/>
        </w:rPr>
        <w:t>s present at</w:t>
      </w:r>
      <w:r w:rsidRPr="008740B8">
        <w:rPr>
          <w:rFonts w:asciiTheme="minorBidi" w:hAnsiTheme="minorBidi"/>
          <w:sz w:val="24"/>
          <w:szCs w:val="24"/>
        </w:rPr>
        <w:t xml:space="preserve"> 157.9 μg/g TOC in the paper shales. In the remaining B</w:t>
      </w:r>
      <w:r w:rsidR="00043C8B">
        <w:rPr>
          <w:rFonts w:asciiTheme="minorBidi" w:hAnsiTheme="minorBidi"/>
          <w:sz w:val="24"/>
          <w:szCs w:val="24"/>
        </w:rPr>
        <w:t>ull</w:t>
      </w:r>
      <w:r w:rsidRPr="008740B8">
        <w:rPr>
          <w:rFonts w:asciiTheme="minorBidi" w:hAnsiTheme="minorBidi"/>
          <w:sz w:val="24"/>
          <w:szCs w:val="24"/>
        </w:rPr>
        <w:t xml:space="preserve"> Cliff </w:t>
      </w:r>
      <w:r w:rsidRPr="008740B8">
        <w:rPr>
          <w:rFonts w:asciiTheme="minorBidi" w:hAnsiTheme="minorBidi"/>
          <w:sz w:val="24"/>
          <w:szCs w:val="24"/>
        </w:rPr>
        <w:lastRenderedPageBreak/>
        <w:t>Member, isorenieratane</w:t>
      </w:r>
      <w:r w:rsidRPr="008740B8">
        <w:rPr>
          <w:rFonts w:asciiTheme="minorBidi" w:hAnsiTheme="minorBidi"/>
          <w:b/>
          <w:sz w:val="24"/>
          <w:szCs w:val="24"/>
        </w:rPr>
        <w:t xml:space="preserve"> </w:t>
      </w:r>
      <w:r w:rsidRPr="008740B8">
        <w:rPr>
          <w:rFonts w:asciiTheme="minorBidi" w:hAnsiTheme="minorBidi"/>
          <w:sz w:val="24"/>
          <w:szCs w:val="24"/>
        </w:rPr>
        <w:t>concentrations vary but generally remain high; concentrations are between 120</w:t>
      </w:r>
      <w:r w:rsidR="00BF510B">
        <w:rPr>
          <w:rFonts w:asciiTheme="minorBidi" w:hAnsiTheme="minorBidi"/>
          <w:sz w:val="24"/>
          <w:szCs w:val="24"/>
        </w:rPr>
        <w:t>.5</w:t>
      </w:r>
      <w:r w:rsidRPr="008740B8">
        <w:rPr>
          <w:rFonts w:asciiTheme="minorBidi" w:hAnsiTheme="minorBidi"/>
          <w:sz w:val="24"/>
          <w:szCs w:val="24"/>
        </w:rPr>
        <w:t xml:space="preserve"> and 4</w:t>
      </w:r>
      <w:r w:rsidR="00BF510B">
        <w:rPr>
          <w:rFonts w:asciiTheme="minorBidi" w:hAnsiTheme="minorBidi"/>
          <w:sz w:val="24"/>
          <w:szCs w:val="24"/>
        </w:rPr>
        <w:t>08.8</w:t>
      </w:r>
      <w:r w:rsidRPr="008740B8">
        <w:rPr>
          <w:rFonts w:asciiTheme="minorBidi" w:hAnsiTheme="minorBidi"/>
          <w:sz w:val="24"/>
          <w:szCs w:val="24"/>
        </w:rPr>
        <w:t xml:space="preserve"> μg/g TOC from the paper shales to 2.29 m, concentrations then decrease to much lower values and </w:t>
      </w:r>
      <w:r w:rsidR="00043C8B">
        <w:rPr>
          <w:rFonts w:asciiTheme="minorBidi" w:hAnsiTheme="minorBidi"/>
          <w:sz w:val="24"/>
          <w:szCs w:val="24"/>
        </w:rPr>
        <w:t xml:space="preserve">isorenieratane </w:t>
      </w:r>
      <w:r w:rsidRPr="008740B8">
        <w:rPr>
          <w:rFonts w:asciiTheme="minorBidi" w:hAnsiTheme="minorBidi"/>
          <w:sz w:val="24"/>
          <w:szCs w:val="24"/>
        </w:rPr>
        <w:t>become</w:t>
      </w:r>
      <w:r w:rsidR="00043C8B">
        <w:rPr>
          <w:rFonts w:asciiTheme="minorBidi" w:hAnsiTheme="minorBidi"/>
          <w:sz w:val="24"/>
          <w:szCs w:val="24"/>
        </w:rPr>
        <w:t>s</w:t>
      </w:r>
      <w:r w:rsidRPr="008740B8">
        <w:rPr>
          <w:rFonts w:asciiTheme="minorBidi" w:hAnsiTheme="minorBidi"/>
          <w:sz w:val="24"/>
          <w:szCs w:val="24"/>
        </w:rPr>
        <w:t xml:space="preserve"> absent at 2.85 m. Above 3.09 m isorenieratane is once more detected with </w:t>
      </w:r>
      <w:r w:rsidR="00043C8B">
        <w:rPr>
          <w:rFonts w:asciiTheme="minorBidi" w:hAnsiTheme="minorBidi"/>
          <w:sz w:val="24"/>
          <w:szCs w:val="24"/>
        </w:rPr>
        <w:t xml:space="preserve">a </w:t>
      </w:r>
      <w:r w:rsidRPr="008740B8">
        <w:rPr>
          <w:rFonts w:asciiTheme="minorBidi" w:hAnsiTheme="minorBidi"/>
          <w:sz w:val="24"/>
          <w:szCs w:val="24"/>
        </w:rPr>
        <w:t>value of 96.5</w:t>
      </w:r>
      <w:r w:rsidR="00175AB2">
        <w:rPr>
          <w:rFonts w:asciiTheme="minorBidi" w:hAnsiTheme="minorBidi"/>
          <w:sz w:val="24"/>
          <w:szCs w:val="24"/>
        </w:rPr>
        <w:t xml:space="preserve"> </w:t>
      </w:r>
      <w:r w:rsidRPr="008740B8">
        <w:rPr>
          <w:rFonts w:asciiTheme="minorBidi" w:hAnsiTheme="minorBidi"/>
          <w:sz w:val="24"/>
          <w:szCs w:val="24"/>
        </w:rPr>
        <w:t>μg/g TOC at 3.36 m, but then decreases to zero again at 3.97 m. Above this depth isorenieratane concentration again increases, to 228</w:t>
      </w:r>
      <w:r w:rsidR="00BF510B">
        <w:rPr>
          <w:rFonts w:asciiTheme="minorBidi" w:hAnsiTheme="minorBidi"/>
          <w:sz w:val="24"/>
          <w:szCs w:val="24"/>
        </w:rPr>
        <w:t>.2</w:t>
      </w:r>
      <w:r w:rsidRPr="008740B8">
        <w:rPr>
          <w:rFonts w:asciiTheme="minorBidi" w:hAnsiTheme="minorBidi"/>
          <w:sz w:val="24"/>
          <w:szCs w:val="24"/>
        </w:rPr>
        <w:t xml:space="preserve"> μg/g TOC at 4.48 m.</w:t>
      </w:r>
    </w:p>
    <w:p w14:paraId="46AC915A" w14:textId="0BFFC569" w:rsidR="009E3D4D" w:rsidRDefault="008740B8" w:rsidP="00853948">
      <w:pPr>
        <w:spacing w:line="480" w:lineRule="auto"/>
        <w:ind w:firstLine="720"/>
        <w:jc w:val="both"/>
        <w:rPr>
          <w:rFonts w:asciiTheme="minorBidi" w:hAnsiTheme="minorBidi"/>
          <w:sz w:val="24"/>
          <w:szCs w:val="24"/>
        </w:rPr>
      </w:pPr>
      <w:r w:rsidRPr="008740B8">
        <w:rPr>
          <w:rFonts w:asciiTheme="minorBidi" w:hAnsiTheme="minorBidi"/>
          <w:sz w:val="24"/>
          <w:szCs w:val="24"/>
        </w:rPr>
        <w:t>The first appearance of</w:t>
      </w:r>
      <w:r w:rsidRPr="008740B8">
        <w:rPr>
          <w:rFonts w:asciiTheme="minorBidi" w:hAnsiTheme="minorBidi"/>
          <w:b/>
          <w:sz w:val="24"/>
          <w:szCs w:val="24"/>
        </w:rPr>
        <w:t xml:space="preserve"> </w:t>
      </w:r>
      <w:r w:rsidRPr="008740B8">
        <w:rPr>
          <w:rFonts w:asciiTheme="minorBidi" w:hAnsiTheme="minorBidi"/>
          <w:i/>
          <w:sz w:val="24"/>
          <w:szCs w:val="24"/>
        </w:rPr>
        <w:t>Chlorobi</w:t>
      </w:r>
      <w:r w:rsidRPr="008740B8">
        <w:rPr>
          <w:rFonts w:asciiTheme="minorBidi" w:hAnsiTheme="minorBidi"/>
          <w:sz w:val="24"/>
          <w:szCs w:val="24"/>
        </w:rPr>
        <w:t>-derived C</w:t>
      </w:r>
      <w:r w:rsidRPr="00853948">
        <w:rPr>
          <w:rFonts w:asciiTheme="minorBidi" w:hAnsiTheme="minorBidi"/>
          <w:sz w:val="24"/>
          <w:szCs w:val="24"/>
          <w:vertAlign w:val="subscript"/>
        </w:rPr>
        <w:t>40</w:t>
      </w:r>
      <w:r w:rsidRPr="008740B8">
        <w:rPr>
          <w:rFonts w:asciiTheme="minorBidi" w:hAnsiTheme="minorBidi"/>
          <w:sz w:val="24"/>
          <w:szCs w:val="24"/>
        </w:rPr>
        <w:t xml:space="preserve"> carotenoid breakdown products,</w:t>
      </w:r>
      <w:r w:rsidRPr="008740B8">
        <w:rPr>
          <w:rFonts w:asciiTheme="minorBidi" w:hAnsiTheme="minorBidi"/>
          <w:b/>
          <w:color w:val="C00000"/>
          <w:sz w:val="24"/>
          <w:szCs w:val="24"/>
        </w:rPr>
        <w:t xml:space="preserve"> </w:t>
      </w:r>
      <w:r w:rsidRPr="008740B8">
        <w:rPr>
          <w:rFonts w:asciiTheme="minorBidi" w:hAnsiTheme="minorBidi"/>
          <w:sz w:val="24"/>
          <w:szCs w:val="24"/>
        </w:rPr>
        <w:t>the 2,3,6–trimethyl substituted aryl isoprenoids (Koopmans et al</w:t>
      </w:r>
      <w:r w:rsidR="00043C8B">
        <w:rPr>
          <w:rFonts w:asciiTheme="minorBidi" w:hAnsiTheme="minorBidi"/>
          <w:sz w:val="24"/>
          <w:szCs w:val="24"/>
        </w:rPr>
        <w:t>.</w:t>
      </w:r>
      <w:r w:rsidRPr="008740B8">
        <w:rPr>
          <w:rFonts w:asciiTheme="minorBidi" w:hAnsiTheme="minorBidi"/>
          <w:sz w:val="24"/>
          <w:szCs w:val="24"/>
        </w:rPr>
        <w:t>, 1996</w:t>
      </w:r>
      <w:r w:rsidR="006053A8">
        <w:rPr>
          <w:rFonts w:asciiTheme="minorBidi" w:hAnsiTheme="minorBidi"/>
          <w:sz w:val="24"/>
          <w:szCs w:val="24"/>
        </w:rPr>
        <w:t>a,b</w:t>
      </w:r>
      <w:r w:rsidRPr="008740B8">
        <w:rPr>
          <w:rFonts w:asciiTheme="minorBidi" w:hAnsiTheme="minorBidi"/>
          <w:sz w:val="24"/>
          <w:szCs w:val="24"/>
        </w:rPr>
        <w:t>; Summons et al</w:t>
      </w:r>
      <w:r w:rsidR="00043C8B">
        <w:rPr>
          <w:rFonts w:asciiTheme="minorBidi" w:hAnsiTheme="minorBidi"/>
          <w:sz w:val="24"/>
          <w:szCs w:val="24"/>
        </w:rPr>
        <w:t>.</w:t>
      </w:r>
      <w:r w:rsidRPr="008740B8">
        <w:rPr>
          <w:rFonts w:asciiTheme="minorBidi" w:hAnsiTheme="minorBidi"/>
          <w:sz w:val="24"/>
          <w:szCs w:val="24"/>
        </w:rPr>
        <w:t>, 1987)</w:t>
      </w:r>
      <w:r w:rsidR="00CB194A">
        <w:rPr>
          <w:rFonts w:asciiTheme="minorBidi" w:hAnsiTheme="minorBidi"/>
          <w:sz w:val="24"/>
          <w:szCs w:val="24"/>
        </w:rPr>
        <w:t>,</w:t>
      </w:r>
      <w:r w:rsidR="00FE51B0">
        <w:rPr>
          <w:rFonts w:asciiTheme="minorBidi" w:hAnsiTheme="minorBidi"/>
          <w:sz w:val="24"/>
          <w:szCs w:val="24"/>
        </w:rPr>
        <w:t xml:space="preserve"> </w:t>
      </w:r>
      <w:r w:rsidR="00FE51B0" w:rsidRPr="008740B8">
        <w:rPr>
          <w:rFonts w:asciiTheme="minorBidi" w:hAnsiTheme="minorBidi"/>
          <w:sz w:val="24"/>
          <w:szCs w:val="24"/>
        </w:rPr>
        <w:t>at Felixkirk</w:t>
      </w:r>
      <w:r w:rsidRPr="008740B8">
        <w:rPr>
          <w:rFonts w:asciiTheme="minorBidi" w:hAnsiTheme="minorBidi"/>
          <w:sz w:val="24"/>
          <w:szCs w:val="24"/>
        </w:rPr>
        <w:t xml:space="preserve"> occurs at 288.30 m</w:t>
      </w:r>
      <w:r w:rsidR="00E86989">
        <w:rPr>
          <w:rFonts w:asciiTheme="minorBidi" w:hAnsiTheme="minorBidi"/>
          <w:sz w:val="24"/>
          <w:szCs w:val="24"/>
        </w:rPr>
        <w:t xml:space="preserve"> </w:t>
      </w:r>
      <w:r w:rsidR="00A449F3">
        <w:rPr>
          <w:rFonts w:asciiTheme="minorBidi" w:hAnsiTheme="minorBidi"/>
          <w:sz w:val="24"/>
          <w:szCs w:val="24"/>
        </w:rPr>
        <w:t>(Figures 3 and 6).</w:t>
      </w:r>
      <w:r w:rsidRPr="008740B8">
        <w:rPr>
          <w:rFonts w:asciiTheme="minorBidi" w:hAnsiTheme="minorBidi"/>
          <w:sz w:val="24"/>
          <w:szCs w:val="24"/>
        </w:rPr>
        <w:t xml:space="preserve"> </w:t>
      </w:r>
      <w:r w:rsidR="009E3D4D">
        <w:rPr>
          <w:rFonts w:asciiTheme="minorBidi" w:hAnsiTheme="minorBidi"/>
          <w:sz w:val="24"/>
          <w:szCs w:val="24"/>
        </w:rPr>
        <w:t>Above this depth</w:t>
      </w:r>
      <w:r w:rsidRPr="008740B8">
        <w:rPr>
          <w:rFonts w:asciiTheme="minorBidi" w:hAnsiTheme="minorBidi"/>
          <w:sz w:val="24"/>
          <w:szCs w:val="24"/>
        </w:rPr>
        <w:t>, aryl isoprenoid abundances range between 89.9 and 1475.6 μg/g TOC and generally follow a similar pattern to the isorenieratane profile</w:t>
      </w:r>
      <w:r w:rsidR="00161B94">
        <w:rPr>
          <w:rFonts w:asciiTheme="minorBidi" w:hAnsiTheme="minorBidi"/>
          <w:sz w:val="24"/>
          <w:szCs w:val="24"/>
        </w:rPr>
        <w:t>,</w:t>
      </w:r>
      <w:r w:rsidRPr="008740B8">
        <w:rPr>
          <w:rFonts w:asciiTheme="minorBidi" w:hAnsiTheme="minorBidi"/>
          <w:sz w:val="24"/>
          <w:szCs w:val="24"/>
        </w:rPr>
        <w:t xml:space="preserve"> suggesting these aryl isoprenoids mostly derive from C</w:t>
      </w:r>
      <w:r w:rsidRPr="008740B8">
        <w:rPr>
          <w:rFonts w:asciiTheme="minorBidi" w:hAnsiTheme="minorBidi"/>
          <w:sz w:val="24"/>
          <w:szCs w:val="24"/>
          <w:vertAlign w:val="subscript"/>
        </w:rPr>
        <w:t>40</w:t>
      </w:r>
      <w:r w:rsidRPr="008740B8">
        <w:rPr>
          <w:rFonts w:asciiTheme="minorBidi" w:hAnsiTheme="minorBidi"/>
          <w:sz w:val="24"/>
          <w:szCs w:val="24"/>
        </w:rPr>
        <w:t xml:space="preserve"> carotenoid-producing sulphur bacteria. At Lavernock Point the sum of all aryl isoprenoids also, in general, follows the pattern of isorenieratane (Figure</w:t>
      </w:r>
      <w:r w:rsidR="00A449F3">
        <w:rPr>
          <w:rFonts w:asciiTheme="minorBidi" w:hAnsiTheme="minorBidi"/>
          <w:sz w:val="24"/>
          <w:szCs w:val="24"/>
        </w:rPr>
        <w:t>s 3 and</w:t>
      </w:r>
      <w:r w:rsidRPr="008740B8">
        <w:rPr>
          <w:rFonts w:asciiTheme="minorBidi" w:hAnsiTheme="minorBidi"/>
          <w:sz w:val="24"/>
          <w:szCs w:val="24"/>
        </w:rPr>
        <w:t xml:space="preserve"> 6). Values remain low throughout the Langport Member, between 11.8 and 87.8 μg/g TOC (note that this highest value occurs just prior to the paper shales and that samples below this do not exceed 54.7 μg/g TOC), and increase throughout and above the paper shales, ranging between 44.1 and 519.7 μg/g TOC (note that the three lowest values, 44.1, 68.1, and 72.6 μg/g TOC</w:t>
      </w:r>
      <w:r w:rsidR="00161B94">
        <w:rPr>
          <w:rFonts w:asciiTheme="minorBidi" w:hAnsiTheme="minorBidi"/>
          <w:sz w:val="24"/>
          <w:szCs w:val="24"/>
        </w:rPr>
        <w:t>,</w:t>
      </w:r>
      <w:r w:rsidRPr="008740B8">
        <w:rPr>
          <w:rFonts w:asciiTheme="minorBidi" w:hAnsiTheme="minorBidi"/>
          <w:sz w:val="24"/>
          <w:szCs w:val="24"/>
        </w:rPr>
        <w:t xml:space="preserve"> coincide with isorenieratane concentrations of</w:t>
      </w:r>
      <w:r w:rsidR="000D71CE">
        <w:rPr>
          <w:rFonts w:asciiTheme="minorBidi" w:hAnsiTheme="minorBidi"/>
          <w:sz w:val="24"/>
          <w:szCs w:val="24"/>
        </w:rPr>
        <w:t xml:space="preserve"> zero</w:t>
      </w:r>
      <w:r w:rsidRPr="008740B8">
        <w:rPr>
          <w:rFonts w:asciiTheme="minorBidi" w:hAnsiTheme="minorBidi"/>
          <w:sz w:val="24"/>
          <w:szCs w:val="24"/>
        </w:rPr>
        <w:t xml:space="preserve">). </w:t>
      </w:r>
    </w:p>
    <w:p w14:paraId="4C50CD40" w14:textId="38261821" w:rsidR="008740B8" w:rsidRPr="008740B8" w:rsidRDefault="008740B8" w:rsidP="00853948">
      <w:pPr>
        <w:spacing w:line="480" w:lineRule="auto"/>
        <w:ind w:firstLine="720"/>
        <w:jc w:val="both"/>
        <w:rPr>
          <w:rFonts w:asciiTheme="minorBidi" w:hAnsiTheme="minorBidi"/>
          <w:sz w:val="24"/>
          <w:szCs w:val="24"/>
        </w:rPr>
      </w:pPr>
      <w:r w:rsidRPr="008740B8">
        <w:rPr>
          <w:rFonts w:asciiTheme="minorBidi" w:hAnsiTheme="minorBidi"/>
          <w:sz w:val="24"/>
          <w:szCs w:val="24"/>
        </w:rPr>
        <w:t xml:space="preserve">The ratio of low </w:t>
      </w:r>
      <w:r w:rsidR="00043C8B">
        <w:rPr>
          <w:rFonts w:asciiTheme="minorBidi" w:hAnsiTheme="minorBidi"/>
          <w:sz w:val="24"/>
          <w:szCs w:val="24"/>
        </w:rPr>
        <w:t>to</w:t>
      </w:r>
      <w:r w:rsidRPr="008740B8">
        <w:rPr>
          <w:rFonts w:asciiTheme="minorBidi" w:hAnsiTheme="minorBidi"/>
          <w:sz w:val="24"/>
          <w:szCs w:val="24"/>
        </w:rPr>
        <w:t xml:space="preserve"> </w:t>
      </w:r>
      <w:r w:rsidR="007B2191">
        <w:rPr>
          <w:rFonts w:asciiTheme="minorBidi" w:hAnsiTheme="minorBidi"/>
          <w:sz w:val="24"/>
          <w:szCs w:val="24"/>
        </w:rPr>
        <w:t>medium</w:t>
      </w:r>
      <w:r w:rsidRPr="008740B8">
        <w:rPr>
          <w:rFonts w:asciiTheme="minorBidi" w:hAnsiTheme="minorBidi"/>
          <w:sz w:val="24"/>
          <w:szCs w:val="24"/>
        </w:rPr>
        <w:t xml:space="preserve"> carbon</w:t>
      </w:r>
      <w:r w:rsidR="00043C8B">
        <w:rPr>
          <w:rFonts w:asciiTheme="minorBidi" w:hAnsiTheme="minorBidi"/>
          <w:sz w:val="24"/>
          <w:szCs w:val="24"/>
        </w:rPr>
        <w:t>-</w:t>
      </w:r>
      <w:r w:rsidR="00161B94">
        <w:rPr>
          <w:rFonts w:asciiTheme="minorBidi" w:hAnsiTheme="minorBidi"/>
          <w:sz w:val="24"/>
          <w:szCs w:val="24"/>
        </w:rPr>
        <w:t>chain</w:t>
      </w:r>
      <w:r w:rsidRPr="008740B8">
        <w:rPr>
          <w:rFonts w:asciiTheme="minorBidi" w:hAnsiTheme="minorBidi"/>
          <w:sz w:val="24"/>
          <w:szCs w:val="24"/>
        </w:rPr>
        <w:t xml:space="preserve"> aryl isoprenoids (C</w:t>
      </w:r>
      <w:r w:rsidRPr="00853948">
        <w:rPr>
          <w:rFonts w:asciiTheme="minorBidi" w:hAnsiTheme="minorBidi"/>
          <w:sz w:val="24"/>
          <w:szCs w:val="24"/>
          <w:vertAlign w:val="subscript"/>
        </w:rPr>
        <w:t>13</w:t>
      </w:r>
      <w:r w:rsidRPr="008740B8">
        <w:rPr>
          <w:rFonts w:asciiTheme="minorBidi" w:hAnsiTheme="minorBidi"/>
          <w:sz w:val="24"/>
          <w:szCs w:val="24"/>
        </w:rPr>
        <w:t xml:space="preserve"> – C</w:t>
      </w:r>
      <w:r w:rsidRPr="00853948">
        <w:rPr>
          <w:rFonts w:asciiTheme="minorBidi" w:hAnsiTheme="minorBidi"/>
          <w:sz w:val="24"/>
          <w:szCs w:val="24"/>
          <w:vertAlign w:val="subscript"/>
        </w:rPr>
        <w:t>17</w:t>
      </w:r>
      <w:r w:rsidRPr="008740B8">
        <w:rPr>
          <w:rFonts w:asciiTheme="minorBidi" w:hAnsiTheme="minorBidi"/>
          <w:sz w:val="24"/>
          <w:szCs w:val="24"/>
        </w:rPr>
        <w:t>)/(C</w:t>
      </w:r>
      <w:r w:rsidRPr="00853948">
        <w:rPr>
          <w:rFonts w:asciiTheme="minorBidi" w:hAnsiTheme="minorBidi"/>
          <w:sz w:val="24"/>
          <w:szCs w:val="24"/>
          <w:vertAlign w:val="subscript"/>
        </w:rPr>
        <w:t>18</w:t>
      </w:r>
      <w:r w:rsidRPr="008740B8">
        <w:rPr>
          <w:rFonts w:asciiTheme="minorBidi" w:hAnsiTheme="minorBidi"/>
          <w:sz w:val="24"/>
          <w:szCs w:val="24"/>
        </w:rPr>
        <w:t xml:space="preserve"> – C</w:t>
      </w:r>
      <w:r w:rsidRPr="00853948">
        <w:rPr>
          <w:rFonts w:asciiTheme="minorBidi" w:hAnsiTheme="minorBidi"/>
          <w:sz w:val="24"/>
          <w:szCs w:val="24"/>
          <w:vertAlign w:val="subscript"/>
        </w:rPr>
        <w:t>22</w:t>
      </w:r>
      <w:r w:rsidRPr="008740B8">
        <w:rPr>
          <w:rFonts w:asciiTheme="minorBidi" w:hAnsiTheme="minorBidi"/>
          <w:sz w:val="24"/>
          <w:szCs w:val="24"/>
        </w:rPr>
        <w:t>), the Aryl Isoprenoid Ratio (AIR; Table S.2), was developed to assess the ratio of abundances of short chain to intermediate chain aryl isoprenoids as a reflection of the degree of aerobic degradation of the</w:t>
      </w:r>
      <w:r w:rsidR="00161B94">
        <w:rPr>
          <w:rFonts w:asciiTheme="minorBidi" w:hAnsiTheme="minorBidi"/>
          <w:sz w:val="24"/>
          <w:szCs w:val="24"/>
        </w:rPr>
        <w:t>ir</w:t>
      </w:r>
      <w:r w:rsidRPr="008740B8">
        <w:rPr>
          <w:rFonts w:asciiTheme="minorBidi" w:hAnsiTheme="minorBidi"/>
          <w:sz w:val="24"/>
          <w:szCs w:val="24"/>
        </w:rPr>
        <w:t xml:space="preserve"> </w:t>
      </w:r>
      <w:r w:rsidRPr="008740B8">
        <w:rPr>
          <w:rFonts w:asciiTheme="minorBidi" w:hAnsiTheme="minorBidi"/>
          <w:sz w:val="24"/>
          <w:szCs w:val="24"/>
        </w:rPr>
        <w:lastRenderedPageBreak/>
        <w:t xml:space="preserve">carotenoid precursor for a study of the Toarcian Posidonia Black Shale in southwest Germany (Schwark and Frimmel, 2004). </w:t>
      </w:r>
      <w:r w:rsidR="006E4F35">
        <w:rPr>
          <w:rFonts w:asciiTheme="minorBidi" w:hAnsiTheme="minorBidi"/>
          <w:sz w:val="24"/>
          <w:szCs w:val="24"/>
        </w:rPr>
        <w:t>Values of AIR</w:t>
      </w:r>
      <w:r w:rsidRPr="008740B8">
        <w:rPr>
          <w:rFonts w:asciiTheme="minorBidi" w:hAnsiTheme="minorBidi"/>
          <w:sz w:val="24"/>
          <w:szCs w:val="24"/>
        </w:rPr>
        <w:t xml:space="preserve"> </w:t>
      </w:r>
      <w:r w:rsidR="006E4F35">
        <w:rPr>
          <w:rFonts w:asciiTheme="minorBidi" w:hAnsiTheme="minorBidi"/>
          <w:sz w:val="24"/>
          <w:szCs w:val="24"/>
        </w:rPr>
        <w:t>towards</w:t>
      </w:r>
      <w:r w:rsidRPr="008740B8">
        <w:rPr>
          <w:rFonts w:asciiTheme="minorBidi" w:hAnsiTheme="minorBidi"/>
          <w:sz w:val="24"/>
          <w:szCs w:val="24"/>
        </w:rPr>
        <w:t xml:space="preserve"> 3 </w:t>
      </w:r>
      <w:r w:rsidR="007B2191">
        <w:rPr>
          <w:rFonts w:asciiTheme="minorBidi" w:hAnsiTheme="minorBidi"/>
          <w:sz w:val="24"/>
          <w:szCs w:val="24"/>
        </w:rPr>
        <w:t>are</w:t>
      </w:r>
      <w:r w:rsidRPr="008740B8">
        <w:rPr>
          <w:rFonts w:asciiTheme="minorBidi" w:hAnsiTheme="minorBidi"/>
          <w:sz w:val="24"/>
          <w:szCs w:val="24"/>
        </w:rPr>
        <w:t xml:space="preserve"> inferred to indicate more sustained oxic breakdown </w:t>
      </w:r>
      <w:r w:rsidR="00853948">
        <w:rPr>
          <w:rFonts w:asciiTheme="minorBidi" w:hAnsiTheme="minorBidi"/>
          <w:sz w:val="24"/>
          <w:szCs w:val="24"/>
        </w:rPr>
        <w:t>(</w:t>
      </w:r>
      <w:r w:rsidRPr="008740B8">
        <w:rPr>
          <w:rFonts w:asciiTheme="minorBidi" w:hAnsiTheme="minorBidi"/>
          <w:sz w:val="24"/>
          <w:szCs w:val="24"/>
        </w:rPr>
        <w:t>i.e. more transient PZE</w:t>
      </w:r>
      <w:r w:rsidR="00853948">
        <w:rPr>
          <w:rFonts w:asciiTheme="minorBidi" w:hAnsiTheme="minorBidi"/>
          <w:sz w:val="24"/>
          <w:szCs w:val="24"/>
        </w:rPr>
        <w:t>)</w:t>
      </w:r>
      <w:r w:rsidRPr="008740B8">
        <w:rPr>
          <w:rFonts w:asciiTheme="minorBidi" w:hAnsiTheme="minorBidi"/>
          <w:sz w:val="24"/>
          <w:szCs w:val="24"/>
        </w:rPr>
        <w:t xml:space="preserve">, while AIR values towards 0.5 </w:t>
      </w:r>
      <w:r w:rsidR="007B2191">
        <w:rPr>
          <w:rFonts w:asciiTheme="minorBidi" w:hAnsiTheme="minorBidi"/>
          <w:sz w:val="24"/>
          <w:szCs w:val="24"/>
        </w:rPr>
        <w:t>are</w:t>
      </w:r>
      <w:r w:rsidRPr="008740B8">
        <w:rPr>
          <w:rFonts w:asciiTheme="minorBidi" w:hAnsiTheme="minorBidi"/>
          <w:sz w:val="24"/>
          <w:szCs w:val="24"/>
        </w:rPr>
        <w:t xml:space="preserve"> associated with more persistent PZE conditions in the water column. Given that this ratio provides greater detail on the state of PZE, we only use AIR values from those samples with an abundance of isorenieratane </w:t>
      </w:r>
      <w:r w:rsidRPr="00F52D9B">
        <w:rPr>
          <w:rFonts w:asciiTheme="minorBidi" w:hAnsiTheme="minorBidi"/>
          <w:sz w:val="24"/>
          <w:szCs w:val="24"/>
        </w:rPr>
        <w:t>and the</w:t>
      </w:r>
      <w:r w:rsidR="00F52D9B" w:rsidRPr="00F52D9B">
        <w:rPr>
          <w:rFonts w:asciiTheme="minorBidi" w:hAnsiTheme="minorBidi"/>
          <w:sz w:val="24"/>
          <w:szCs w:val="24"/>
        </w:rPr>
        <w:t>refore a meaningful</w:t>
      </w:r>
      <w:r w:rsidRPr="00F52D9B">
        <w:rPr>
          <w:rFonts w:asciiTheme="minorBidi" w:hAnsiTheme="minorBidi"/>
          <w:sz w:val="24"/>
          <w:szCs w:val="24"/>
        </w:rPr>
        <w:t xml:space="preserve"> sum of aryl isoprenoids </w:t>
      </w:r>
      <w:r w:rsidRPr="008740B8">
        <w:rPr>
          <w:rFonts w:asciiTheme="minorBidi" w:hAnsiTheme="minorBidi"/>
          <w:sz w:val="24"/>
          <w:szCs w:val="24"/>
        </w:rPr>
        <w:t xml:space="preserve">(Figure 6). At Felixkirk, the AIR remains below 1.5 and </w:t>
      </w:r>
      <w:r w:rsidR="006E4F35" w:rsidRPr="00BA1FCA">
        <w:rPr>
          <w:rFonts w:asciiTheme="minorBidi" w:hAnsiTheme="minorBidi"/>
          <w:sz w:val="24"/>
          <w:szCs w:val="24"/>
        </w:rPr>
        <w:t xml:space="preserve">occurs mostly in the Redcar Mudstone Formation, </w:t>
      </w:r>
      <w:r w:rsidRPr="00BA1FCA">
        <w:rPr>
          <w:rFonts w:asciiTheme="minorBidi" w:hAnsiTheme="minorBidi"/>
          <w:sz w:val="24"/>
          <w:szCs w:val="24"/>
        </w:rPr>
        <w:t>rang</w:t>
      </w:r>
      <w:r w:rsidR="006E4F35" w:rsidRPr="00BA1FCA">
        <w:rPr>
          <w:rFonts w:asciiTheme="minorBidi" w:hAnsiTheme="minorBidi"/>
          <w:sz w:val="24"/>
          <w:szCs w:val="24"/>
        </w:rPr>
        <w:t>ing</w:t>
      </w:r>
      <w:r w:rsidRPr="00BA1FCA">
        <w:rPr>
          <w:rFonts w:asciiTheme="minorBidi" w:hAnsiTheme="minorBidi"/>
          <w:sz w:val="24"/>
          <w:szCs w:val="24"/>
        </w:rPr>
        <w:t xml:space="preserve"> between 0.6 and 1.</w:t>
      </w:r>
      <w:r w:rsidR="00BF510B">
        <w:rPr>
          <w:rFonts w:asciiTheme="minorBidi" w:hAnsiTheme="minorBidi"/>
          <w:sz w:val="24"/>
          <w:szCs w:val="24"/>
        </w:rPr>
        <w:t>2</w:t>
      </w:r>
      <w:r w:rsidRPr="00BA1FCA">
        <w:rPr>
          <w:rFonts w:asciiTheme="minorBidi" w:hAnsiTheme="minorBidi"/>
          <w:sz w:val="24"/>
          <w:szCs w:val="24"/>
        </w:rPr>
        <w:t xml:space="preserve"> </w:t>
      </w:r>
      <w:r w:rsidR="006E4F35">
        <w:rPr>
          <w:rFonts w:asciiTheme="minorBidi" w:hAnsiTheme="minorBidi"/>
          <w:sz w:val="24"/>
          <w:szCs w:val="24"/>
        </w:rPr>
        <w:t xml:space="preserve">and </w:t>
      </w:r>
      <w:r w:rsidRPr="008740B8">
        <w:rPr>
          <w:rFonts w:asciiTheme="minorBidi" w:hAnsiTheme="minorBidi"/>
          <w:sz w:val="24"/>
          <w:szCs w:val="24"/>
        </w:rPr>
        <w:t>suggesting mostly persistent PZE, although a general trend to more positive values is observed through the section</w:t>
      </w:r>
      <w:r w:rsidR="00A449F3">
        <w:rPr>
          <w:rFonts w:asciiTheme="minorBidi" w:hAnsiTheme="minorBidi"/>
          <w:sz w:val="24"/>
          <w:szCs w:val="24"/>
        </w:rPr>
        <w:t xml:space="preserve"> (Figure 3).</w:t>
      </w:r>
      <w:r w:rsidRPr="008740B8">
        <w:rPr>
          <w:rFonts w:asciiTheme="minorBidi" w:hAnsiTheme="minorBidi"/>
          <w:sz w:val="24"/>
          <w:szCs w:val="24"/>
        </w:rPr>
        <w:t xml:space="preserve"> At Lavernock Point, the AIR also remains below 1.5, with values ranging between 0.3 and 1.2 throughout the B</w:t>
      </w:r>
      <w:r w:rsidR="007B2191">
        <w:rPr>
          <w:rFonts w:asciiTheme="minorBidi" w:hAnsiTheme="minorBidi"/>
          <w:sz w:val="24"/>
          <w:szCs w:val="24"/>
        </w:rPr>
        <w:t>ull</w:t>
      </w:r>
      <w:r w:rsidRPr="008740B8">
        <w:rPr>
          <w:rFonts w:asciiTheme="minorBidi" w:hAnsiTheme="minorBidi"/>
          <w:sz w:val="24"/>
          <w:szCs w:val="24"/>
        </w:rPr>
        <w:t xml:space="preserve"> Cliff Member. However, unlike the Felixkirk section, the AIR trend becomes more negative throughout the B</w:t>
      </w:r>
      <w:r w:rsidR="007B2191">
        <w:rPr>
          <w:rFonts w:asciiTheme="minorBidi" w:hAnsiTheme="minorBidi"/>
          <w:sz w:val="24"/>
          <w:szCs w:val="24"/>
        </w:rPr>
        <w:t>ull</w:t>
      </w:r>
      <w:r w:rsidRPr="008740B8">
        <w:rPr>
          <w:rFonts w:asciiTheme="minorBidi" w:hAnsiTheme="minorBidi"/>
          <w:sz w:val="24"/>
          <w:szCs w:val="24"/>
        </w:rPr>
        <w:t xml:space="preserve"> Cliff Member, suggesting</w:t>
      </w:r>
      <w:r w:rsidR="00E23247">
        <w:rPr>
          <w:rFonts w:asciiTheme="minorBidi" w:hAnsiTheme="minorBidi"/>
          <w:sz w:val="24"/>
          <w:szCs w:val="24"/>
        </w:rPr>
        <w:t xml:space="preserve"> that when</w:t>
      </w:r>
      <w:r w:rsidRPr="008740B8">
        <w:rPr>
          <w:rFonts w:asciiTheme="minorBidi" w:hAnsiTheme="minorBidi"/>
          <w:sz w:val="24"/>
          <w:szCs w:val="24"/>
        </w:rPr>
        <w:t xml:space="preserve"> PZE</w:t>
      </w:r>
      <w:r w:rsidR="00E23247">
        <w:rPr>
          <w:rFonts w:asciiTheme="minorBidi" w:hAnsiTheme="minorBidi"/>
          <w:sz w:val="24"/>
          <w:szCs w:val="24"/>
        </w:rPr>
        <w:t xml:space="preserve"> is present</w:t>
      </w:r>
      <w:r w:rsidRPr="008740B8">
        <w:rPr>
          <w:rFonts w:asciiTheme="minorBidi" w:hAnsiTheme="minorBidi"/>
          <w:sz w:val="24"/>
          <w:szCs w:val="24"/>
        </w:rPr>
        <w:t xml:space="preserve"> </w:t>
      </w:r>
      <w:r w:rsidR="00E23247">
        <w:rPr>
          <w:rFonts w:asciiTheme="minorBidi" w:hAnsiTheme="minorBidi"/>
          <w:sz w:val="24"/>
          <w:szCs w:val="24"/>
        </w:rPr>
        <w:t xml:space="preserve">it </w:t>
      </w:r>
      <w:r w:rsidRPr="008740B8">
        <w:rPr>
          <w:rFonts w:asciiTheme="minorBidi" w:hAnsiTheme="minorBidi"/>
          <w:sz w:val="24"/>
          <w:szCs w:val="24"/>
        </w:rPr>
        <w:t>becom</w:t>
      </w:r>
      <w:r w:rsidR="00E23247">
        <w:rPr>
          <w:rFonts w:asciiTheme="minorBidi" w:hAnsiTheme="minorBidi"/>
          <w:sz w:val="24"/>
          <w:szCs w:val="24"/>
        </w:rPr>
        <w:t>es</w:t>
      </w:r>
      <w:r w:rsidRPr="008740B8">
        <w:rPr>
          <w:rFonts w:asciiTheme="minorBidi" w:hAnsiTheme="minorBidi"/>
          <w:sz w:val="24"/>
          <w:szCs w:val="24"/>
        </w:rPr>
        <w:t xml:space="preserve"> </w:t>
      </w:r>
      <w:r w:rsidR="00E23247">
        <w:rPr>
          <w:rFonts w:asciiTheme="minorBidi" w:hAnsiTheme="minorBidi"/>
          <w:sz w:val="24"/>
          <w:szCs w:val="24"/>
        </w:rPr>
        <w:t xml:space="preserve">increasingly </w:t>
      </w:r>
      <w:r w:rsidR="009E3D4D">
        <w:rPr>
          <w:rFonts w:asciiTheme="minorBidi" w:hAnsiTheme="minorBidi"/>
          <w:sz w:val="24"/>
          <w:szCs w:val="24"/>
        </w:rPr>
        <w:t>persistent and thus</w:t>
      </w:r>
      <w:r w:rsidR="00E23247">
        <w:rPr>
          <w:rFonts w:asciiTheme="minorBidi" w:hAnsiTheme="minorBidi"/>
          <w:sz w:val="24"/>
          <w:szCs w:val="24"/>
        </w:rPr>
        <w:t xml:space="preserve"> a</w:t>
      </w:r>
      <w:r w:rsidR="009E3D4D">
        <w:rPr>
          <w:rFonts w:asciiTheme="minorBidi" w:hAnsiTheme="minorBidi"/>
          <w:sz w:val="24"/>
          <w:szCs w:val="24"/>
        </w:rPr>
        <w:t xml:space="preserve"> </w:t>
      </w:r>
      <w:r w:rsidR="00F52D9B">
        <w:rPr>
          <w:rFonts w:asciiTheme="minorBidi" w:hAnsiTheme="minorBidi"/>
          <w:sz w:val="24"/>
          <w:szCs w:val="24"/>
        </w:rPr>
        <w:t>severe</w:t>
      </w:r>
      <w:r w:rsidR="00E23247">
        <w:rPr>
          <w:rFonts w:asciiTheme="minorBidi" w:hAnsiTheme="minorBidi"/>
          <w:sz w:val="24"/>
          <w:szCs w:val="24"/>
        </w:rPr>
        <w:t xml:space="preserve"> ecological stressor</w:t>
      </w:r>
      <w:r w:rsidRPr="008740B8">
        <w:rPr>
          <w:rFonts w:asciiTheme="minorBidi" w:hAnsiTheme="minorBidi"/>
          <w:sz w:val="24"/>
          <w:szCs w:val="24"/>
        </w:rPr>
        <w:t>.</w:t>
      </w:r>
    </w:p>
    <w:p w14:paraId="4F2E9AE4" w14:textId="77777777" w:rsidR="00A063A5" w:rsidRPr="0041236A" w:rsidRDefault="00A063A5" w:rsidP="00A063A5">
      <w:pPr>
        <w:spacing w:line="480" w:lineRule="auto"/>
        <w:jc w:val="both"/>
        <w:rPr>
          <w:rFonts w:ascii="Arial" w:hAnsi="Arial" w:cs="Arial"/>
          <w:sz w:val="24"/>
          <w:szCs w:val="24"/>
        </w:rPr>
      </w:pPr>
    </w:p>
    <w:p w14:paraId="160D2841" w14:textId="56F8D08A" w:rsidR="00433F1F" w:rsidRPr="000725ED" w:rsidRDefault="00433F1F" w:rsidP="00A063A5">
      <w:pPr>
        <w:spacing w:line="480" w:lineRule="auto"/>
        <w:jc w:val="both"/>
        <w:rPr>
          <w:rFonts w:ascii="Arial" w:hAnsi="Arial" w:cs="Arial"/>
          <w:i/>
          <w:sz w:val="24"/>
          <w:szCs w:val="24"/>
        </w:rPr>
      </w:pPr>
      <w:r w:rsidRPr="000725ED">
        <w:rPr>
          <w:rFonts w:ascii="Arial" w:hAnsi="Arial" w:cs="Arial"/>
          <w:i/>
          <w:sz w:val="24"/>
          <w:szCs w:val="24"/>
        </w:rPr>
        <w:t>3.4 Biomarker indicators of organic matter source</w:t>
      </w:r>
    </w:p>
    <w:p w14:paraId="6AF5C718" w14:textId="0CC0D74D" w:rsidR="00D40A8C" w:rsidRPr="0041236A" w:rsidRDefault="00BF2027" w:rsidP="00A063A5">
      <w:pPr>
        <w:spacing w:line="480" w:lineRule="auto"/>
        <w:jc w:val="both"/>
        <w:rPr>
          <w:rFonts w:ascii="Arial" w:hAnsi="Arial" w:cs="Arial"/>
          <w:sz w:val="24"/>
          <w:szCs w:val="24"/>
        </w:rPr>
      </w:pPr>
      <w:r w:rsidRPr="0041236A">
        <w:rPr>
          <w:rFonts w:ascii="Arial" w:hAnsi="Arial" w:cs="Arial"/>
          <w:sz w:val="24"/>
          <w:szCs w:val="24"/>
        </w:rPr>
        <w:t>To assess source change</w:t>
      </w:r>
      <w:r w:rsidR="00DF5519" w:rsidRPr="0041236A">
        <w:rPr>
          <w:rFonts w:ascii="Arial" w:hAnsi="Arial" w:cs="Arial"/>
          <w:sz w:val="24"/>
          <w:szCs w:val="24"/>
        </w:rPr>
        <w:t xml:space="preserve">s that influenced the depositional environment at Felixkirk and Lavernock Point we used a variety of organic matter source-specific biomarkers such as the odd-over-even </w:t>
      </w:r>
      <w:r w:rsidR="00CF16E7">
        <w:rPr>
          <w:rFonts w:ascii="Arial" w:hAnsi="Arial" w:cs="Arial"/>
          <w:sz w:val="24"/>
          <w:szCs w:val="24"/>
        </w:rPr>
        <w:t>predominance</w:t>
      </w:r>
      <w:r w:rsidR="00CF16E7" w:rsidRPr="0041236A">
        <w:rPr>
          <w:rFonts w:ascii="Arial" w:hAnsi="Arial" w:cs="Arial"/>
          <w:sz w:val="24"/>
          <w:szCs w:val="24"/>
        </w:rPr>
        <w:t xml:space="preserve"> </w:t>
      </w:r>
      <w:r w:rsidR="00D40A8C" w:rsidRPr="0041236A">
        <w:rPr>
          <w:rFonts w:ascii="Arial" w:hAnsi="Arial" w:cs="Arial"/>
          <w:sz w:val="24"/>
          <w:szCs w:val="24"/>
        </w:rPr>
        <w:t>(OEP) ratio</w:t>
      </w:r>
      <w:r w:rsidR="00E00D10">
        <w:rPr>
          <w:rFonts w:ascii="Arial" w:hAnsi="Arial" w:cs="Arial"/>
          <w:sz w:val="24"/>
          <w:szCs w:val="24"/>
        </w:rPr>
        <w:t>,</w:t>
      </w:r>
      <w:r w:rsidR="00D40A8C" w:rsidRPr="00DB53C6">
        <w:rPr>
          <w:rFonts w:ascii="Arial" w:hAnsi="Arial" w:cs="Arial"/>
          <w:color w:val="C00000"/>
          <w:sz w:val="24"/>
          <w:szCs w:val="24"/>
        </w:rPr>
        <w:t xml:space="preserve"> </w:t>
      </w:r>
      <w:r w:rsidR="00D40A8C" w:rsidRPr="0041236A">
        <w:rPr>
          <w:rFonts w:ascii="Arial" w:hAnsi="Arial" w:cs="Arial"/>
          <w:sz w:val="24"/>
          <w:szCs w:val="24"/>
        </w:rPr>
        <w:t>C</w:t>
      </w:r>
      <w:r w:rsidR="00D40A8C" w:rsidRPr="0041236A">
        <w:rPr>
          <w:rFonts w:ascii="Arial" w:hAnsi="Arial" w:cs="Arial"/>
          <w:sz w:val="18"/>
          <w:szCs w:val="24"/>
        </w:rPr>
        <w:t>31</w:t>
      </w:r>
      <w:r w:rsidR="00D40A8C" w:rsidRPr="0041236A">
        <w:rPr>
          <w:rFonts w:ascii="Arial" w:hAnsi="Arial" w:cs="Arial"/>
          <w:sz w:val="24"/>
          <w:szCs w:val="24"/>
        </w:rPr>
        <w:t>-</w:t>
      </w:r>
      <w:r w:rsidR="00DF5519" w:rsidRPr="0041236A">
        <w:rPr>
          <w:rFonts w:ascii="Arial" w:hAnsi="Arial" w:cs="Arial"/>
          <w:sz w:val="24"/>
          <w:szCs w:val="24"/>
        </w:rPr>
        <w:t>methylhopane indexes</w:t>
      </w:r>
      <w:r w:rsidR="00D40A8C" w:rsidRPr="0041236A">
        <w:rPr>
          <w:rFonts w:ascii="Arial" w:hAnsi="Arial" w:cs="Arial"/>
          <w:sz w:val="24"/>
          <w:szCs w:val="24"/>
        </w:rPr>
        <w:t xml:space="preserve"> (2α- and 3β- MHI), C</w:t>
      </w:r>
      <w:r w:rsidR="00D40A8C" w:rsidRPr="0041236A">
        <w:rPr>
          <w:rFonts w:ascii="Arial" w:hAnsi="Arial" w:cs="Arial"/>
          <w:sz w:val="18"/>
          <w:szCs w:val="24"/>
        </w:rPr>
        <w:t>27</w:t>
      </w:r>
      <w:r w:rsidR="00D40A8C" w:rsidRPr="0041236A">
        <w:rPr>
          <w:rFonts w:ascii="Arial" w:hAnsi="Arial" w:cs="Arial"/>
          <w:sz w:val="24"/>
          <w:szCs w:val="24"/>
        </w:rPr>
        <w:t xml:space="preserve"> –</w:t>
      </w:r>
      <w:r w:rsidR="00E23247">
        <w:rPr>
          <w:rFonts w:ascii="Arial" w:hAnsi="Arial" w:cs="Arial"/>
          <w:sz w:val="24"/>
          <w:szCs w:val="24"/>
        </w:rPr>
        <w:t xml:space="preserve"> </w:t>
      </w:r>
      <w:r w:rsidR="00D40A8C" w:rsidRPr="0041236A">
        <w:rPr>
          <w:rFonts w:ascii="Arial" w:hAnsi="Arial" w:cs="Arial"/>
          <w:sz w:val="24"/>
          <w:szCs w:val="24"/>
        </w:rPr>
        <w:t>C</w:t>
      </w:r>
      <w:r w:rsidR="00D40A8C" w:rsidRPr="0041236A">
        <w:rPr>
          <w:rFonts w:ascii="Arial" w:hAnsi="Arial" w:cs="Arial"/>
          <w:sz w:val="18"/>
          <w:szCs w:val="24"/>
        </w:rPr>
        <w:t>30</w:t>
      </w:r>
      <w:r w:rsidR="00D40A8C" w:rsidRPr="0041236A">
        <w:rPr>
          <w:rFonts w:ascii="Arial" w:hAnsi="Arial" w:cs="Arial"/>
          <w:sz w:val="24"/>
          <w:szCs w:val="24"/>
        </w:rPr>
        <w:t xml:space="preserve"> sterane indexes </w:t>
      </w:r>
      <w:r w:rsidR="0004561C" w:rsidRPr="0041236A">
        <w:rPr>
          <w:rFonts w:ascii="Arial" w:hAnsi="Arial" w:cs="Arial"/>
          <w:sz w:val="24"/>
          <w:szCs w:val="24"/>
        </w:rPr>
        <w:t xml:space="preserve">(αββ R and S epimers) </w:t>
      </w:r>
      <w:r w:rsidR="00D40A8C" w:rsidRPr="0041236A">
        <w:rPr>
          <w:rFonts w:ascii="Arial" w:hAnsi="Arial" w:cs="Arial"/>
          <w:sz w:val="24"/>
          <w:szCs w:val="24"/>
        </w:rPr>
        <w:t>and concentrations of C</w:t>
      </w:r>
      <w:r w:rsidR="00D40A8C" w:rsidRPr="0041236A">
        <w:rPr>
          <w:rFonts w:ascii="Arial" w:hAnsi="Arial" w:cs="Arial"/>
          <w:sz w:val="18"/>
          <w:szCs w:val="24"/>
        </w:rPr>
        <w:t>30</w:t>
      </w:r>
      <w:r w:rsidR="00D40A8C" w:rsidRPr="0041236A">
        <w:rPr>
          <w:rFonts w:ascii="Arial" w:hAnsi="Arial" w:cs="Arial"/>
          <w:sz w:val="24"/>
          <w:szCs w:val="24"/>
        </w:rPr>
        <w:t xml:space="preserve"> </w:t>
      </w:r>
      <w:r w:rsidR="00092254" w:rsidRPr="0041236A">
        <w:rPr>
          <w:rFonts w:ascii="Arial" w:hAnsi="Arial" w:cs="Arial"/>
          <w:sz w:val="24"/>
          <w:szCs w:val="24"/>
        </w:rPr>
        <w:t>4-</w:t>
      </w:r>
      <w:r w:rsidR="00D40A8C" w:rsidRPr="0041236A">
        <w:rPr>
          <w:rFonts w:ascii="Arial" w:hAnsi="Arial" w:cs="Arial"/>
          <w:sz w:val="24"/>
          <w:szCs w:val="24"/>
        </w:rPr>
        <w:t>methylste</w:t>
      </w:r>
      <w:r w:rsidR="002B1DC1" w:rsidRPr="0041236A">
        <w:rPr>
          <w:rFonts w:ascii="Arial" w:hAnsi="Arial" w:cs="Arial"/>
          <w:sz w:val="24"/>
          <w:szCs w:val="24"/>
        </w:rPr>
        <w:t>ranes</w:t>
      </w:r>
      <w:r w:rsidR="00DB53C6">
        <w:rPr>
          <w:rFonts w:ascii="Arial" w:hAnsi="Arial" w:cs="Arial"/>
          <w:sz w:val="24"/>
          <w:szCs w:val="24"/>
        </w:rPr>
        <w:t xml:space="preserve"> </w:t>
      </w:r>
      <w:r w:rsidR="00E00D10" w:rsidRPr="00E00D10">
        <w:rPr>
          <w:rFonts w:ascii="Arial" w:hAnsi="Arial" w:cs="Arial"/>
          <w:sz w:val="24"/>
          <w:szCs w:val="24"/>
        </w:rPr>
        <w:t>(Table S.2; Figure 4</w:t>
      </w:r>
      <w:r w:rsidR="00DB53C6" w:rsidRPr="00E00D10">
        <w:rPr>
          <w:rFonts w:ascii="Arial" w:hAnsi="Arial" w:cs="Arial"/>
          <w:sz w:val="24"/>
          <w:szCs w:val="24"/>
        </w:rPr>
        <w:t>)</w:t>
      </w:r>
      <w:r w:rsidR="002B1DC1" w:rsidRPr="00DB53C6">
        <w:rPr>
          <w:rFonts w:ascii="Arial" w:hAnsi="Arial" w:cs="Arial"/>
          <w:color w:val="C00000"/>
          <w:sz w:val="24"/>
          <w:szCs w:val="24"/>
        </w:rPr>
        <w:t xml:space="preserve"> </w:t>
      </w:r>
      <w:r w:rsidR="002B1DC1" w:rsidRPr="0041236A">
        <w:rPr>
          <w:rFonts w:ascii="Arial" w:hAnsi="Arial" w:cs="Arial"/>
          <w:sz w:val="24"/>
          <w:szCs w:val="24"/>
        </w:rPr>
        <w:t xml:space="preserve">derived from </w:t>
      </w:r>
      <w:r w:rsidR="00E1409E" w:rsidRPr="0041236A">
        <w:rPr>
          <w:rFonts w:ascii="Arial" w:hAnsi="Arial" w:cs="Arial"/>
          <w:sz w:val="24"/>
          <w:szCs w:val="24"/>
        </w:rPr>
        <w:t>dinoflagel</w:t>
      </w:r>
      <w:r w:rsidR="002B1DC1" w:rsidRPr="0041236A">
        <w:rPr>
          <w:rFonts w:ascii="Arial" w:hAnsi="Arial" w:cs="Arial"/>
          <w:sz w:val="24"/>
          <w:szCs w:val="24"/>
        </w:rPr>
        <w:t>lates</w:t>
      </w:r>
      <w:r w:rsidR="00B548BF">
        <w:rPr>
          <w:rFonts w:ascii="Arial" w:hAnsi="Arial" w:cs="Arial"/>
          <w:sz w:val="24"/>
          <w:szCs w:val="24"/>
        </w:rPr>
        <w:t xml:space="preserve"> </w:t>
      </w:r>
      <w:r w:rsidR="00B548BF" w:rsidRPr="00E00D10">
        <w:rPr>
          <w:rFonts w:ascii="Arial" w:hAnsi="Arial" w:cs="Arial"/>
          <w:sz w:val="24"/>
          <w:szCs w:val="24"/>
        </w:rPr>
        <w:t>(</w:t>
      </w:r>
      <w:r w:rsidR="00D05E76" w:rsidRPr="00E00D10">
        <w:rPr>
          <w:rFonts w:ascii="Arial" w:hAnsi="Arial" w:cs="Arial"/>
          <w:sz w:val="24"/>
          <w:szCs w:val="24"/>
        </w:rPr>
        <w:t>Figure 4</w:t>
      </w:r>
      <w:r w:rsidR="00B548BF">
        <w:rPr>
          <w:rFonts w:ascii="Arial" w:hAnsi="Arial" w:cs="Arial"/>
          <w:sz w:val="24"/>
          <w:szCs w:val="24"/>
        </w:rPr>
        <w:t>)</w:t>
      </w:r>
      <w:r w:rsidR="00D53803" w:rsidRPr="0041236A">
        <w:rPr>
          <w:rFonts w:ascii="Arial" w:hAnsi="Arial" w:cs="Arial"/>
          <w:sz w:val="24"/>
          <w:szCs w:val="24"/>
        </w:rPr>
        <w:t>.</w:t>
      </w:r>
    </w:p>
    <w:p w14:paraId="1B3CA16B" w14:textId="536E612F" w:rsidR="00AA3A99" w:rsidRDefault="00F6256F" w:rsidP="00AA3A99">
      <w:pPr>
        <w:spacing w:line="480" w:lineRule="auto"/>
        <w:ind w:firstLine="360"/>
        <w:jc w:val="both"/>
        <w:rPr>
          <w:rFonts w:ascii="Arial" w:hAnsi="Arial" w:cs="Arial"/>
          <w:sz w:val="24"/>
          <w:szCs w:val="24"/>
        </w:rPr>
      </w:pPr>
      <w:r w:rsidRPr="0041236A">
        <w:rPr>
          <w:rFonts w:ascii="Arial" w:hAnsi="Arial" w:cs="Arial"/>
          <w:sz w:val="24"/>
          <w:szCs w:val="24"/>
        </w:rPr>
        <w:lastRenderedPageBreak/>
        <w:t xml:space="preserve">Odd </w:t>
      </w:r>
      <w:r w:rsidR="002D43A6" w:rsidRPr="0041236A">
        <w:rPr>
          <w:rFonts w:ascii="Arial" w:hAnsi="Arial" w:cs="Arial"/>
          <w:sz w:val="24"/>
          <w:szCs w:val="24"/>
        </w:rPr>
        <w:t xml:space="preserve">carbon-numbered </w:t>
      </w:r>
      <w:r w:rsidR="002D43A6" w:rsidRPr="0041236A">
        <w:rPr>
          <w:rFonts w:ascii="Arial" w:hAnsi="Arial" w:cs="Arial"/>
          <w:i/>
          <w:sz w:val="24"/>
          <w:szCs w:val="24"/>
        </w:rPr>
        <w:t>n</w:t>
      </w:r>
      <w:r w:rsidR="002D43A6" w:rsidRPr="0041236A">
        <w:rPr>
          <w:rFonts w:ascii="Arial" w:hAnsi="Arial" w:cs="Arial"/>
          <w:sz w:val="24"/>
          <w:szCs w:val="24"/>
        </w:rPr>
        <w:t>-alkanes (C</w:t>
      </w:r>
      <w:r w:rsidR="002D43A6" w:rsidRPr="0041236A">
        <w:rPr>
          <w:rFonts w:ascii="Arial" w:hAnsi="Arial" w:cs="Arial"/>
          <w:sz w:val="18"/>
          <w:szCs w:val="24"/>
        </w:rPr>
        <w:t>25</w:t>
      </w:r>
      <w:r w:rsidR="002D43A6" w:rsidRPr="0041236A">
        <w:rPr>
          <w:rFonts w:ascii="Arial" w:hAnsi="Arial" w:cs="Arial"/>
          <w:sz w:val="24"/>
          <w:szCs w:val="24"/>
        </w:rPr>
        <w:t xml:space="preserve"> – C</w:t>
      </w:r>
      <w:r w:rsidR="002D43A6" w:rsidRPr="0041236A">
        <w:rPr>
          <w:rFonts w:ascii="Arial" w:hAnsi="Arial" w:cs="Arial"/>
          <w:sz w:val="18"/>
          <w:szCs w:val="24"/>
        </w:rPr>
        <w:t>35</w:t>
      </w:r>
      <w:r w:rsidR="002D43A6" w:rsidRPr="0041236A">
        <w:rPr>
          <w:rFonts w:ascii="Arial" w:hAnsi="Arial" w:cs="Arial"/>
          <w:sz w:val="24"/>
          <w:szCs w:val="24"/>
        </w:rPr>
        <w:t xml:space="preserve">) are the hydrophobic constituents of epicuticular waxes that protect leaves of higher land plants (Eglinton </w:t>
      </w:r>
      <w:r w:rsidR="0087634B">
        <w:rPr>
          <w:rFonts w:ascii="Arial" w:hAnsi="Arial" w:cs="Arial"/>
          <w:sz w:val="24"/>
          <w:szCs w:val="24"/>
        </w:rPr>
        <w:t xml:space="preserve">et al., </w:t>
      </w:r>
      <w:r w:rsidR="00DB53C6">
        <w:rPr>
          <w:rFonts w:ascii="Arial" w:hAnsi="Arial" w:cs="Arial"/>
          <w:sz w:val="24"/>
          <w:szCs w:val="24"/>
        </w:rPr>
        <w:t>1962</w:t>
      </w:r>
      <w:r w:rsidR="002D43A6" w:rsidRPr="0041236A">
        <w:rPr>
          <w:rFonts w:ascii="Arial" w:hAnsi="Arial" w:cs="Arial"/>
          <w:sz w:val="24"/>
          <w:szCs w:val="24"/>
        </w:rPr>
        <w:t xml:space="preserve">; Eglinton and Hamilton, 1967) </w:t>
      </w:r>
      <w:r w:rsidR="009D416F" w:rsidRPr="0041236A">
        <w:rPr>
          <w:rFonts w:ascii="Arial" w:hAnsi="Arial" w:cs="Arial"/>
          <w:sz w:val="24"/>
          <w:szCs w:val="24"/>
        </w:rPr>
        <w:t xml:space="preserve">with </w:t>
      </w:r>
      <w:r w:rsidR="00D951D6">
        <w:rPr>
          <w:rFonts w:ascii="Arial" w:hAnsi="Arial" w:cs="Arial"/>
          <w:sz w:val="24"/>
          <w:szCs w:val="24"/>
        </w:rPr>
        <w:t xml:space="preserve">the </w:t>
      </w:r>
      <w:r w:rsidR="009D416F" w:rsidRPr="0041236A">
        <w:rPr>
          <w:rFonts w:ascii="Arial" w:hAnsi="Arial" w:cs="Arial"/>
          <w:sz w:val="24"/>
          <w:szCs w:val="24"/>
        </w:rPr>
        <w:t>C</w:t>
      </w:r>
      <w:r w:rsidR="009D416F" w:rsidRPr="0041236A">
        <w:rPr>
          <w:rFonts w:ascii="Arial" w:hAnsi="Arial" w:cs="Arial"/>
          <w:sz w:val="18"/>
          <w:szCs w:val="24"/>
        </w:rPr>
        <w:t>29</w:t>
      </w:r>
      <w:r w:rsidR="009D416F" w:rsidRPr="0041236A">
        <w:rPr>
          <w:rFonts w:ascii="Arial" w:hAnsi="Arial" w:cs="Arial"/>
          <w:sz w:val="36"/>
          <w:szCs w:val="24"/>
        </w:rPr>
        <w:t xml:space="preserve"> </w:t>
      </w:r>
      <w:r w:rsidR="009D416F" w:rsidRPr="0041236A">
        <w:rPr>
          <w:rFonts w:ascii="Arial" w:hAnsi="Arial" w:cs="Arial"/>
          <w:i/>
          <w:sz w:val="24"/>
          <w:szCs w:val="24"/>
        </w:rPr>
        <w:t>n</w:t>
      </w:r>
      <w:r w:rsidR="009D416F" w:rsidRPr="0041236A">
        <w:rPr>
          <w:rFonts w:ascii="Arial" w:hAnsi="Arial" w:cs="Arial"/>
          <w:sz w:val="24"/>
          <w:szCs w:val="24"/>
        </w:rPr>
        <w:t xml:space="preserve">-alkane often most abundant, </w:t>
      </w:r>
      <w:r w:rsidR="002D43A6" w:rsidRPr="0041236A">
        <w:rPr>
          <w:rFonts w:ascii="Arial" w:hAnsi="Arial" w:cs="Arial"/>
          <w:sz w:val="24"/>
          <w:szCs w:val="24"/>
        </w:rPr>
        <w:t>whereas marine organic matter e.g.</w:t>
      </w:r>
      <w:r w:rsidR="007B2191">
        <w:rPr>
          <w:rFonts w:ascii="Arial" w:hAnsi="Arial" w:cs="Arial"/>
          <w:sz w:val="24"/>
          <w:szCs w:val="24"/>
        </w:rPr>
        <w:t>,</w:t>
      </w:r>
      <w:r w:rsidR="002D43A6" w:rsidRPr="0041236A">
        <w:rPr>
          <w:rFonts w:ascii="Arial" w:hAnsi="Arial" w:cs="Arial"/>
          <w:sz w:val="24"/>
          <w:szCs w:val="24"/>
        </w:rPr>
        <w:t xml:space="preserve"> photosynthetic </w:t>
      </w:r>
      <w:r w:rsidR="009D416F" w:rsidRPr="0041236A">
        <w:rPr>
          <w:rFonts w:ascii="Arial" w:hAnsi="Arial" w:cs="Arial"/>
          <w:sz w:val="24"/>
          <w:szCs w:val="24"/>
        </w:rPr>
        <w:t>bacteria</w:t>
      </w:r>
      <w:r w:rsidR="002D43A6" w:rsidRPr="0041236A">
        <w:rPr>
          <w:rFonts w:ascii="Arial" w:hAnsi="Arial" w:cs="Arial"/>
          <w:sz w:val="24"/>
          <w:szCs w:val="24"/>
        </w:rPr>
        <w:t xml:space="preserve"> and algae, produce shorter chain </w:t>
      </w:r>
      <w:r w:rsidR="002D43A6" w:rsidRPr="0041236A">
        <w:rPr>
          <w:rFonts w:ascii="Arial" w:hAnsi="Arial" w:cs="Arial"/>
          <w:i/>
          <w:sz w:val="24"/>
          <w:szCs w:val="24"/>
        </w:rPr>
        <w:t>n</w:t>
      </w:r>
      <w:r w:rsidR="002D43A6" w:rsidRPr="0041236A">
        <w:rPr>
          <w:rFonts w:ascii="Arial" w:hAnsi="Arial" w:cs="Arial"/>
          <w:sz w:val="24"/>
          <w:szCs w:val="24"/>
        </w:rPr>
        <w:t>-alkanes in the range C</w:t>
      </w:r>
      <w:r w:rsidR="002D43A6" w:rsidRPr="0041236A">
        <w:rPr>
          <w:rFonts w:ascii="Arial" w:hAnsi="Arial" w:cs="Arial"/>
          <w:sz w:val="18"/>
          <w:szCs w:val="24"/>
        </w:rPr>
        <w:t>15</w:t>
      </w:r>
      <w:r w:rsidR="002D43A6" w:rsidRPr="0041236A">
        <w:rPr>
          <w:rFonts w:ascii="Arial" w:hAnsi="Arial" w:cs="Arial"/>
          <w:sz w:val="24"/>
          <w:szCs w:val="24"/>
        </w:rPr>
        <w:t xml:space="preserve"> – C</w:t>
      </w:r>
      <w:r w:rsidR="002D43A6" w:rsidRPr="0041236A">
        <w:rPr>
          <w:rFonts w:ascii="Arial" w:hAnsi="Arial" w:cs="Arial"/>
          <w:sz w:val="18"/>
          <w:szCs w:val="24"/>
        </w:rPr>
        <w:t>20</w:t>
      </w:r>
      <w:r w:rsidR="002D43A6" w:rsidRPr="0041236A">
        <w:rPr>
          <w:rFonts w:ascii="Arial" w:hAnsi="Arial" w:cs="Arial"/>
          <w:sz w:val="24"/>
          <w:szCs w:val="24"/>
        </w:rPr>
        <w:t xml:space="preserve"> with no carbon-number preference (Peters </w:t>
      </w:r>
      <w:r w:rsidR="0087634B">
        <w:rPr>
          <w:rFonts w:ascii="Arial" w:hAnsi="Arial" w:cs="Arial"/>
          <w:sz w:val="24"/>
          <w:szCs w:val="24"/>
        </w:rPr>
        <w:t xml:space="preserve">et al., </w:t>
      </w:r>
      <w:r w:rsidR="002D43A6" w:rsidRPr="0041236A">
        <w:rPr>
          <w:rFonts w:ascii="Arial" w:hAnsi="Arial" w:cs="Arial"/>
          <w:sz w:val="24"/>
          <w:szCs w:val="24"/>
        </w:rPr>
        <w:t xml:space="preserve">2005). </w:t>
      </w:r>
      <w:r w:rsidRPr="0041236A">
        <w:rPr>
          <w:rFonts w:ascii="Arial" w:hAnsi="Arial" w:cs="Arial"/>
          <w:sz w:val="24"/>
          <w:szCs w:val="24"/>
        </w:rPr>
        <w:t xml:space="preserve">Mid-chain odd numbered </w:t>
      </w:r>
      <w:r w:rsidRPr="0041236A">
        <w:rPr>
          <w:rFonts w:ascii="Arial" w:hAnsi="Arial" w:cs="Arial"/>
          <w:i/>
          <w:sz w:val="24"/>
          <w:szCs w:val="24"/>
        </w:rPr>
        <w:t>n</w:t>
      </w:r>
      <w:r w:rsidR="00827288" w:rsidRPr="0041236A">
        <w:rPr>
          <w:rFonts w:ascii="Arial" w:hAnsi="Arial" w:cs="Arial"/>
          <w:sz w:val="24"/>
          <w:szCs w:val="24"/>
        </w:rPr>
        <w:t>-alkanes</w:t>
      </w:r>
      <w:r w:rsidRPr="0041236A">
        <w:rPr>
          <w:rFonts w:ascii="Arial" w:hAnsi="Arial" w:cs="Arial"/>
          <w:sz w:val="24"/>
          <w:szCs w:val="24"/>
        </w:rPr>
        <w:t xml:space="preserve"> are derived from boggy, moisture-loving, ground cover fer</w:t>
      </w:r>
      <w:r w:rsidR="00111A5A" w:rsidRPr="0041236A">
        <w:rPr>
          <w:rFonts w:ascii="Arial" w:hAnsi="Arial" w:cs="Arial"/>
          <w:sz w:val="24"/>
          <w:szCs w:val="24"/>
        </w:rPr>
        <w:t>ns and bryophytes and aquatic</w:t>
      </w:r>
      <w:r w:rsidRPr="0041236A">
        <w:rPr>
          <w:rFonts w:ascii="Arial" w:hAnsi="Arial" w:cs="Arial"/>
          <w:sz w:val="24"/>
          <w:szCs w:val="24"/>
        </w:rPr>
        <w:t xml:space="preserve"> plants.</w:t>
      </w:r>
      <w:r w:rsidR="009D416F" w:rsidRPr="0041236A">
        <w:rPr>
          <w:rFonts w:ascii="Arial" w:hAnsi="Arial" w:cs="Arial"/>
          <w:sz w:val="24"/>
          <w:szCs w:val="24"/>
        </w:rPr>
        <w:t xml:space="preserve"> </w:t>
      </w:r>
      <w:r w:rsidR="00111A5A" w:rsidRPr="0041236A">
        <w:rPr>
          <w:rFonts w:ascii="Arial" w:hAnsi="Arial" w:cs="Arial"/>
          <w:sz w:val="24"/>
          <w:szCs w:val="24"/>
        </w:rPr>
        <w:t xml:space="preserve">The </w:t>
      </w:r>
      <w:r w:rsidR="009D416F" w:rsidRPr="0041236A">
        <w:rPr>
          <w:rFonts w:ascii="Arial" w:hAnsi="Arial" w:cs="Arial"/>
          <w:sz w:val="24"/>
          <w:szCs w:val="24"/>
        </w:rPr>
        <w:t xml:space="preserve">OEP is defined as </w:t>
      </w:r>
      <w:r w:rsidR="00827288" w:rsidRPr="0041236A">
        <w:rPr>
          <w:rFonts w:ascii="Arial" w:hAnsi="Arial" w:cs="Arial"/>
          <w:sz w:val="24"/>
          <w:szCs w:val="24"/>
        </w:rPr>
        <w:t>(C</w:t>
      </w:r>
      <w:r w:rsidR="00827288" w:rsidRPr="0041236A">
        <w:rPr>
          <w:rFonts w:ascii="Arial" w:hAnsi="Arial" w:cs="Arial"/>
          <w:sz w:val="18"/>
          <w:szCs w:val="24"/>
        </w:rPr>
        <w:t>25</w:t>
      </w:r>
      <w:r w:rsidR="00827288" w:rsidRPr="0041236A">
        <w:rPr>
          <w:rFonts w:ascii="Arial" w:hAnsi="Arial" w:cs="Arial"/>
          <w:sz w:val="24"/>
          <w:szCs w:val="24"/>
        </w:rPr>
        <w:t>+ (6 x C</w:t>
      </w:r>
      <w:r w:rsidR="00827288" w:rsidRPr="0041236A">
        <w:rPr>
          <w:rFonts w:ascii="Arial" w:hAnsi="Arial" w:cs="Arial"/>
          <w:sz w:val="18"/>
          <w:szCs w:val="24"/>
        </w:rPr>
        <w:t>27</w:t>
      </w:r>
      <w:r w:rsidR="00827288" w:rsidRPr="0041236A">
        <w:rPr>
          <w:rFonts w:ascii="Arial" w:hAnsi="Arial" w:cs="Arial"/>
          <w:sz w:val="24"/>
          <w:szCs w:val="24"/>
        </w:rPr>
        <w:t>) + C</w:t>
      </w:r>
      <w:r w:rsidR="00827288" w:rsidRPr="0041236A">
        <w:rPr>
          <w:rFonts w:ascii="Arial" w:hAnsi="Arial" w:cs="Arial"/>
          <w:sz w:val="18"/>
          <w:szCs w:val="24"/>
        </w:rPr>
        <w:t>29</w:t>
      </w:r>
      <w:r w:rsidR="00827288" w:rsidRPr="0041236A">
        <w:rPr>
          <w:rFonts w:ascii="Arial" w:hAnsi="Arial" w:cs="Arial"/>
          <w:sz w:val="24"/>
          <w:szCs w:val="24"/>
        </w:rPr>
        <w:t>)/(</w:t>
      </w:r>
      <w:r w:rsidR="009D416F" w:rsidRPr="0041236A">
        <w:rPr>
          <w:rFonts w:ascii="Arial" w:hAnsi="Arial" w:cs="Arial"/>
          <w:sz w:val="24"/>
          <w:szCs w:val="24"/>
        </w:rPr>
        <w:t>4 x C</w:t>
      </w:r>
      <w:r w:rsidR="009D416F" w:rsidRPr="0041236A">
        <w:rPr>
          <w:rFonts w:ascii="Arial" w:hAnsi="Arial" w:cs="Arial"/>
          <w:sz w:val="18"/>
          <w:szCs w:val="24"/>
        </w:rPr>
        <w:t>26</w:t>
      </w:r>
      <w:r w:rsidR="009D416F" w:rsidRPr="0041236A">
        <w:rPr>
          <w:rFonts w:ascii="Arial" w:hAnsi="Arial" w:cs="Arial"/>
          <w:sz w:val="24"/>
          <w:szCs w:val="24"/>
        </w:rPr>
        <w:t>) + (4 x C</w:t>
      </w:r>
      <w:r w:rsidR="009D416F" w:rsidRPr="0041236A">
        <w:rPr>
          <w:rFonts w:ascii="Arial" w:hAnsi="Arial" w:cs="Arial"/>
          <w:sz w:val="18"/>
          <w:szCs w:val="24"/>
        </w:rPr>
        <w:t>28</w:t>
      </w:r>
      <w:r w:rsidR="009D416F" w:rsidRPr="0041236A">
        <w:rPr>
          <w:rFonts w:ascii="Arial" w:hAnsi="Arial" w:cs="Arial"/>
          <w:sz w:val="24"/>
          <w:szCs w:val="24"/>
        </w:rPr>
        <w:t>)</w:t>
      </w:r>
      <w:r w:rsidR="00827288" w:rsidRPr="0041236A">
        <w:rPr>
          <w:rFonts w:ascii="Arial" w:hAnsi="Arial" w:cs="Arial"/>
          <w:sz w:val="24"/>
          <w:szCs w:val="24"/>
        </w:rPr>
        <w:t xml:space="preserve"> and serves to assess the extent of terrigenous input relative to marine (Peters </w:t>
      </w:r>
      <w:r w:rsidR="0087634B">
        <w:rPr>
          <w:rFonts w:ascii="Arial" w:hAnsi="Arial" w:cs="Arial"/>
          <w:sz w:val="24"/>
          <w:szCs w:val="24"/>
        </w:rPr>
        <w:t xml:space="preserve">et al., </w:t>
      </w:r>
      <w:r w:rsidR="00827288" w:rsidRPr="0041236A">
        <w:rPr>
          <w:rFonts w:ascii="Arial" w:hAnsi="Arial" w:cs="Arial"/>
          <w:sz w:val="24"/>
          <w:szCs w:val="24"/>
        </w:rPr>
        <w:t>2005</w:t>
      </w:r>
      <w:r w:rsidR="000D71CE">
        <w:rPr>
          <w:rFonts w:ascii="Arial" w:hAnsi="Arial" w:cs="Arial"/>
          <w:sz w:val="24"/>
          <w:szCs w:val="24"/>
        </w:rPr>
        <w:t xml:space="preserve"> and </w:t>
      </w:r>
      <w:r w:rsidR="00827288" w:rsidRPr="0041236A">
        <w:rPr>
          <w:rFonts w:ascii="Arial" w:hAnsi="Arial" w:cs="Arial"/>
          <w:sz w:val="24"/>
          <w:szCs w:val="24"/>
        </w:rPr>
        <w:t xml:space="preserve">references within); </w:t>
      </w:r>
      <w:r w:rsidR="009D416F" w:rsidRPr="0041236A">
        <w:rPr>
          <w:rFonts w:ascii="Arial" w:hAnsi="Arial" w:cs="Arial"/>
          <w:sz w:val="24"/>
          <w:szCs w:val="24"/>
        </w:rPr>
        <w:t xml:space="preserve"> OEP values si</w:t>
      </w:r>
      <w:r w:rsidR="00827288" w:rsidRPr="0041236A">
        <w:rPr>
          <w:rFonts w:ascii="Arial" w:hAnsi="Arial" w:cs="Arial"/>
          <w:sz w:val="24"/>
          <w:szCs w:val="24"/>
        </w:rPr>
        <w:t>gnificantly above or below 1 can be</w:t>
      </w:r>
      <w:r w:rsidR="009D416F" w:rsidRPr="0041236A">
        <w:rPr>
          <w:rFonts w:ascii="Arial" w:hAnsi="Arial" w:cs="Arial"/>
          <w:sz w:val="24"/>
          <w:szCs w:val="24"/>
        </w:rPr>
        <w:t xml:space="preserve"> indicative of low thermal maturity (</w:t>
      </w:r>
      <w:r w:rsidR="00827288" w:rsidRPr="0041236A">
        <w:rPr>
          <w:rFonts w:ascii="Arial" w:hAnsi="Arial" w:cs="Arial"/>
          <w:sz w:val="24"/>
          <w:szCs w:val="24"/>
        </w:rPr>
        <w:t xml:space="preserve">Scalan and Smith, 1970; </w:t>
      </w:r>
      <w:r w:rsidR="009D416F" w:rsidRPr="0041236A">
        <w:rPr>
          <w:rFonts w:ascii="Arial" w:hAnsi="Arial" w:cs="Arial"/>
          <w:sz w:val="24"/>
          <w:szCs w:val="24"/>
        </w:rPr>
        <w:t xml:space="preserve">Peters </w:t>
      </w:r>
      <w:r w:rsidR="0087634B">
        <w:rPr>
          <w:rFonts w:ascii="Arial" w:hAnsi="Arial" w:cs="Arial"/>
          <w:sz w:val="24"/>
          <w:szCs w:val="24"/>
        </w:rPr>
        <w:t xml:space="preserve">et al., </w:t>
      </w:r>
      <w:r w:rsidR="009D416F" w:rsidRPr="0041236A">
        <w:rPr>
          <w:rFonts w:ascii="Arial" w:hAnsi="Arial" w:cs="Arial"/>
          <w:sz w:val="24"/>
          <w:szCs w:val="24"/>
        </w:rPr>
        <w:t>2005)</w:t>
      </w:r>
      <w:r w:rsidR="006B019A">
        <w:rPr>
          <w:rFonts w:ascii="Arial" w:hAnsi="Arial" w:cs="Arial"/>
          <w:sz w:val="24"/>
          <w:szCs w:val="24"/>
        </w:rPr>
        <w:t xml:space="preserve"> as confirmed by the vitrinite reflectivity results</w:t>
      </w:r>
      <w:r w:rsidR="009D416F" w:rsidRPr="0041236A">
        <w:rPr>
          <w:rFonts w:ascii="Arial" w:hAnsi="Arial" w:cs="Arial"/>
          <w:sz w:val="24"/>
          <w:szCs w:val="24"/>
        </w:rPr>
        <w:t>.</w:t>
      </w:r>
      <w:r w:rsidR="00AA3A99">
        <w:rPr>
          <w:rFonts w:ascii="Arial" w:hAnsi="Arial" w:cs="Arial"/>
          <w:sz w:val="24"/>
          <w:szCs w:val="24"/>
        </w:rPr>
        <w:t xml:space="preserve"> </w:t>
      </w:r>
      <w:r w:rsidR="00886FB8">
        <w:rPr>
          <w:rFonts w:ascii="Arial" w:hAnsi="Arial" w:cs="Arial"/>
          <w:sz w:val="24"/>
          <w:szCs w:val="24"/>
        </w:rPr>
        <w:t>At Felixkirk</w:t>
      </w:r>
      <w:r w:rsidR="00CF464E">
        <w:rPr>
          <w:rFonts w:ascii="Arial" w:hAnsi="Arial" w:cs="Arial"/>
          <w:sz w:val="24"/>
          <w:szCs w:val="24"/>
        </w:rPr>
        <w:t>,</w:t>
      </w:r>
      <w:r w:rsidR="00886FB8">
        <w:rPr>
          <w:rFonts w:ascii="Arial" w:hAnsi="Arial" w:cs="Arial"/>
          <w:sz w:val="24"/>
          <w:szCs w:val="24"/>
        </w:rPr>
        <w:t xml:space="preserve"> b</w:t>
      </w:r>
      <w:r w:rsidR="005D0F0B" w:rsidRPr="0041236A">
        <w:rPr>
          <w:rFonts w:ascii="Arial" w:hAnsi="Arial" w:cs="Arial"/>
          <w:sz w:val="24"/>
          <w:szCs w:val="24"/>
        </w:rPr>
        <w:t>elow the UC-CIE</w:t>
      </w:r>
      <w:r w:rsidR="00CF464E">
        <w:rPr>
          <w:rFonts w:ascii="Arial" w:hAnsi="Arial" w:cs="Arial"/>
          <w:sz w:val="24"/>
          <w:szCs w:val="24"/>
        </w:rPr>
        <w:t>,</w:t>
      </w:r>
      <w:r w:rsidR="005D0F0B" w:rsidRPr="0041236A">
        <w:rPr>
          <w:rFonts w:ascii="Arial" w:hAnsi="Arial" w:cs="Arial"/>
          <w:sz w:val="24"/>
          <w:szCs w:val="24"/>
        </w:rPr>
        <w:t xml:space="preserve"> th</w:t>
      </w:r>
      <w:r w:rsidR="0054278E" w:rsidRPr="0041236A">
        <w:rPr>
          <w:rFonts w:ascii="Arial" w:hAnsi="Arial" w:cs="Arial"/>
          <w:sz w:val="24"/>
          <w:szCs w:val="24"/>
        </w:rPr>
        <w:t xml:space="preserve">e </w:t>
      </w:r>
      <w:r w:rsidR="005D0F0B" w:rsidRPr="0041236A">
        <w:rPr>
          <w:rFonts w:ascii="Arial" w:hAnsi="Arial" w:cs="Arial"/>
          <w:sz w:val="24"/>
          <w:szCs w:val="24"/>
        </w:rPr>
        <w:t>OEP</w:t>
      </w:r>
      <w:r w:rsidR="0054278E" w:rsidRPr="0041236A">
        <w:rPr>
          <w:rFonts w:ascii="Arial" w:hAnsi="Arial" w:cs="Arial"/>
          <w:sz w:val="24"/>
          <w:szCs w:val="24"/>
        </w:rPr>
        <w:t xml:space="preserve"> is ~</w:t>
      </w:r>
      <w:r w:rsidR="00886FB8">
        <w:rPr>
          <w:rFonts w:ascii="Arial" w:hAnsi="Arial" w:cs="Arial"/>
          <w:sz w:val="24"/>
          <w:szCs w:val="24"/>
        </w:rPr>
        <w:t xml:space="preserve"> </w:t>
      </w:r>
      <w:r w:rsidR="005D0F0B" w:rsidRPr="0041236A">
        <w:rPr>
          <w:rFonts w:ascii="Arial" w:hAnsi="Arial" w:cs="Arial"/>
          <w:sz w:val="24"/>
          <w:szCs w:val="24"/>
        </w:rPr>
        <w:t>1</w:t>
      </w:r>
      <w:r w:rsidR="00886FB8">
        <w:rPr>
          <w:rFonts w:ascii="Arial" w:hAnsi="Arial" w:cs="Arial"/>
          <w:sz w:val="24"/>
          <w:szCs w:val="24"/>
        </w:rPr>
        <w:t>.</w:t>
      </w:r>
      <w:r w:rsidR="00886FB8" w:rsidRPr="0041236A">
        <w:rPr>
          <w:rFonts w:ascii="Arial" w:hAnsi="Arial" w:cs="Arial"/>
          <w:b/>
          <w:sz w:val="24"/>
          <w:szCs w:val="24"/>
        </w:rPr>
        <w:t xml:space="preserve"> </w:t>
      </w:r>
      <w:r w:rsidR="00CF464E">
        <w:rPr>
          <w:rFonts w:ascii="Arial" w:hAnsi="Arial" w:cs="Arial"/>
          <w:sz w:val="24"/>
          <w:szCs w:val="24"/>
        </w:rPr>
        <w:t>At</w:t>
      </w:r>
      <w:r w:rsidR="0077396D" w:rsidRPr="0041236A">
        <w:rPr>
          <w:rFonts w:ascii="Arial" w:hAnsi="Arial" w:cs="Arial"/>
          <w:sz w:val="24"/>
          <w:szCs w:val="24"/>
        </w:rPr>
        <w:t xml:space="preserve"> the negative </w:t>
      </w:r>
      <w:r w:rsidR="0088689F">
        <w:rPr>
          <w:rFonts w:ascii="Arial" w:hAnsi="Arial" w:cs="Arial"/>
          <w:sz w:val="24"/>
          <w:szCs w:val="24"/>
        </w:rPr>
        <w:t>phase</w:t>
      </w:r>
      <w:r w:rsidR="0077396D" w:rsidRPr="0041236A">
        <w:rPr>
          <w:rFonts w:ascii="Arial" w:hAnsi="Arial" w:cs="Arial"/>
          <w:sz w:val="24"/>
          <w:szCs w:val="24"/>
        </w:rPr>
        <w:t xml:space="preserve"> o</w:t>
      </w:r>
      <w:r w:rsidR="0054278E" w:rsidRPr="0041236A">
        <w:rPr>
          <w:rFonts w:ascii="Arial" w:hAnsi="Arial" w:cs="Arial"/>
          <w:sz w:val="24"/>
          <w:szCs w:val="24"/>
        </w:rPr>
        <w:t xml:space="preserve">f the UC-CIE, </w:t>
      </w:r>
      <w:r w:rsidR="00886FB8">
        <w:rPr>
          <w:rFonts w:ascii="Arial" w:hAnsi="Arial" w:cs="Arial"/>
          <w:sz w:val="24"/>
          <w:szCs w:val="24"/>
        </w:rPr>
        <w:t xml:space="preserve">the OEP </w:t>
      </w:r>
      <w:r w:rsidR="0054278E" w:rsidRPr="0041236A">
        <w:rPr>
          <w:rFonts w:ascii="Arial" w:hAnsi="Arial" w:cs="Arial"/>
          <w:sz w:val="24"/>
          <w:szCs w:val="24"/>
        </w:rPr>
        <w:t>undergoes</w:t>
      </w:r>
      <w:r w:rsidR="007E0E0E" w:rsidRPr="0041236A">
        <w:rPr>
          <w:rFonts w:ascii="Arial" w:hAnsi="Arial" w:cs="Arial"/>
          <w:sz w:val="24"/>
          <w:szCs w:val="24"/>
        </w:rPr>
        <w:t xml:space="preserve"> a</w:t>
      </w:r>
      <w:r w:rsidR="00CF464E">
        <w:rPr>
          <w:rFonts w:ascii="Arial" w:hAnsi="Arial" w:cs="Arial"/>
          <w:sz w:val="24"/>
          <w:szCs w:val="24"/>
        </w:rPr>
        <w:t>n</w:t>
      </w:r>
      <w:r w:rsidR="007E0E0E" w:rsidRPr="0041236A">
        <w:rPr>
          <w:rFonts w:ascii="Arial" w:hAnsi="Arial" w:cs="Arial"/>
          <w:sz w:val="24"/>
          <w:szCs w:val="24"/>
        </w:rPr>
        <w:t xml:space="preserve"> increase to 1.5 </w:t>
      </w:r>
      <w:r w:rsidR="007A6BCE" w:rsidRPr="0041236A">
        <w:rPr>
          <w:rFonts w:ascii="Arial" w:hAnsi="Arial" w:cs="Arial"/>
          <w:sz w:val="24"/>
          <w:szCs w:val="24"/>
        </w:rPr>
        <w:t xml:space="preserve">indicating terrigenous influx </w:t>
      </w:r>
      <w:r w:rsidR="007E0E0E" w:rsidRPr="0041236A">
        <w:rPr>
          <w:rFonts w:ascii="Arial" w:hAnsi="Arial" w:cs="Arial"/>
          <w:sz w:val="24"/>
          <w:szCs w:val="24"/>
        </w:rPr>
        <w:t xml:space="preserve">followed by a decrease to </w:t>
      </w:r>
      <w:r w:rsidR="00830941">
        <w:rPr>
          <w:rFonts w:ascii="Arial" w:hAnsi="Arial" w:cs="Arial"/>
          <w:sz w:val="24"/>
          <w:szCs w:val="24"/>
        </w:rPr>
        <w:t>~1</w:t>
      </w:r>
      <w:r w:rsidR="00A449F3">
        <w:rPr>
          <w:rFonts w:ascii="Arial" w:hAnsi="Arial" w:cs="Arial"/>
          <w:sz w:val="24"/>
          <w:szCs w:val="24"/>
        </w:rPr>
        <w:t xml:space="preserve"> (Figure 4).</w:t>
      </w:r>
      <w:r w:rsidR="005A11E6" w:rsidRPr="0041236A">
        <w:rPr>
          <w:rFonts w:ascii="Arial" w:hAnsi="Arial" w:cs="Arial"/>
          <w:sz w:val="24"/>
          <w:szCs w:val="24"/>
        </w:rPr>
        <w:t xml:space="preserve"> </w:t>
      </w:r>
      <w:r w:rsidR="00CF464E">
        <w:rPr>
          <w:rFonts w:ascii="Arial" w:hAnsi="Arial" w:cs="Arial"/>
          <w:sz w:val="24"/>
          <w:szCs w:val="24"/>
        </w:rPr>
        <w:t xml:space="preserve">In the </w:t>
      </w:r>
      <w:r w:rsidR="00936A7F" w:rsidRPr="0041236A">
        <w:rPr>
          <w:rFonts w:ascii="Arial" w:hAnsi="Arial" w:cs="Arial"/>
          <w:sz w:val="24"/>
          <w:szCs w:val="24"/>
        </w:rPr>
        <w:t>positive phase</w:t>
      </w:r>
      <w:r w:rsidR="00CF464E">
        <w:rPr>
          <w:rFonts w:ascii="Arial" w:hAnsi="Arial" w:cs="Arial"/>
          <w:sz w:val="24"/>
          <w:szCs w:val="24"/>
        </w:rPr>
        <w:t xml:space="preserve"> of the UC-CIE</w:t>
      </w:r>
      <w:r w:rsidR="00936A7F" w:rsidRPr="0041236A">
        <w:rPr>
          <w:rFonts w:ascii="Arial" w:hAnsi="Arial" w:cs="Arial"/>
          <w:sz w:val="24"/>
          <w:szCs w:val="24"/>
        </w:rPr>
        <w:t xml:space="preserve">, OEP values stabilise just below 1. </w:t>
      </w:r>
      <w:r w:rsidR="002A3947" w:rsidRPr="00BA1FCA">
        <w:rPr>
          <w:rFonts w:ascii="Arial" w:hAnsi="Arial" w:cs="Arial"/>
          <w:sz w:val="24"/>
          <w:szCs w:val="24"/>
        </w:rPr>
        <w:t>Above the Langport-Redcar</w:t>
      </w:r>
      <w:r w:rsidR="00E23247">
        <w:rPr>
          <w:rFonts w:ascii="Arial" w:hAnsi="Arial" w:cs="Arial"/>
          <w:sz w:val="24"/>
          <w:szCs w:val="24"/>
        </w:rPr>
        <w:t xml:space="preserve"> </w:t>
      </w:r>
      <w:r w:rsidR="002A3947" w:rsidRPr="00BA1FCA">
        <w:rPr>
          <w:rFonts w:ascii="Arial" w:hAnsi="Arial" w:cs="Arial"/>
          <w:sz w:val="24"/>
          <w:szCs w:val="24"/>
        </w:rPr>
        <w:t>Mudstone boundary</w:t>
      </w:r>
      <w:r w:rsidR="004A5C24" w:rsidRPr="00BA1FCA">
        <w:rPr>
          <w:rFonts w:ascii="Arial" w:hAnsi="Arial" w:cs="Arial"/>
          <w:sz w:val="24"/>
          <w:szCs w:val="24"/>
        </w:rPr>
        <w:t xml:space="preserve">, </w:t>
      </w:r>
      <w:r w:rsidR="004A5C24" w:rsidRPr="0041236A">
        <w:rPr>
          <w:rFonts w:ascii="Arial" w:hAnsi="Arial" w:cs="Arial"/>
          <w:sz w:val="24"/>
          <w:szCs w:val="24"/>
        </w:rPr>
        <w:t>OEP values fluctuate between 0.</w:t>
      </w:r>
      <w:r w:rsidR="00830941">
        <w:rPr>
          <w:rFonts w:ascii="Arial" w:hAnsi="Arial" w:cs="Arial"/>
          <w:sz w:val="24"/>
          <w:szCs w:val="24"/>
        </w:rPr>
        <w:t>9</w:t>
      </w:r>
      <w:r w:rsidR="004A5C24" w:rsidRPr="0041236A">
        <w:rPr>
          <w:rFonts w:ascii="Arial" w:hAnsi="Arial" w:cs="Arial"/>
          <w:sz w:val="24"/>
          <w:szCs w:val="24"/>
        </w:rPr>
        <w:t xml:space="preserve"> and 1.1 then </w:t>
      </w:r>
      <w:r w:rsidR="004A5C24">
        <w:rPr>
          <w:rFonts w:ascii="Arial" w:hAnsi="Arial" w:cs="Arial"/>
          <w:sz w:val="24"/>
          <w:szCs w:val="24"/>
        </w:rPr>
        <w:t>stabili</w:t>
      </w:r>
      <w:r w:rsidR="004A5C24" w:rsidRPr="0041236A">
        <w:rPr>
          <w:rFonts w:ascii="Arial" w:hAnsi="Arial" w:cs="Arial"/>
          <w:sz w:val="24"/>
          <w:szCs w:val="24"/>
        </w:rPr>
        <w:t xml:space="preserve">se at ~ 0.8 until transitioning to </w:t>
      </w:r>
      <w:r w:rsidR="004A5C24">
        <w:rPr>
          <w:rFonts w:ascii="Arial" w:hAnsi="Arial" w:cs="Arial"/>
          <w:sz w:val="24"/>
          <w:szCs w:val="24"/>
        </w:rPr>
        <w:t xml:space="preserve">slightly </w:t>
      </w:r>
      <w:r w:rsidR="004A5C24" w:rsidRPr="0041236A">
        <w:rPr>
          <w:rFonts w:ascii="Arial" w:hAnsi="Arial" w:cs="Arial"/>
          <w:sz w:val="24"/>
          <w:szCs w:val="24"/>
        </w:rPr>
        <w:t>less marine-influenced values of ~</w:t>
      </w:r>
      <w:r w:rsidR="00CF464E">
        <w:rPr>
          <w:rFonts w:ascii="Arial" w:hAnsi="Arial" w:cs="Arial"/>
          <w:sz w:val="24"/>
          <w:szCs w:val="24"/>
        </w:rPr>
        <w:t xml:space="preserve"> </w:t>
      </w:r>
      <w:r w:rsidR="004A5C24" w:rsidRPr="0041236A">
        <w:rPr>
          <w:rFonts w:ascii="Arial" w:hAnsi="Arial" w:cs="Arial"/>
          <w:sz w:val="24"/>
          <w:szCs w:val="24"/>
        </w:rPr>
        <w:t>0.9.</w:t>
      </w:r>
      <w:r w:rsidR="005F369F">
        <w:rPr>
          <w:rFonts w:ascii="Arial" w:hAnsi="Arial" w:cs="Arial"/>
          <w:sz w:val="24"/>
          <w:szCs w:val="24"/>
        </w:rPr>
        <w:t xml:space="preserve"> </w:t>
      </w:r>
      <w:r w:rsidR="005F369F" w:rsidRPr="0041236A">
        <w:rPr>
          <w:rFonts w:ascii="Arial" w:hAnsi="Arial" w:cs="Arial"/>
          <w:sz w:val="24"/>
          <w:szCs w:val="24"/>
        </w:rPr>
        <w:t>The Lavernock Point Langport Member</w:t>
      </w:r>
      <w:r w:rsidR="005F369F" w:rsidRPr="0041236A">
        <w:rPr>
          <w:rFonts w:ascii="Arial" w:hAnsi="Arial" w:cs="Arial"/>
          <w:b/>
          <w:sz w:val="24"/>
          <w:szCs w:val="24"/>
        </w:rPr>
        <w:t xml:space="preserve"> </w:t>
      </w:r>
      <w:r w:rsidR="005F369F" w:rsidRPr="0041236A">
        <w:rPr>
          <w:rFonts w:ascii="Arial" w:hAnsi="Arial" w:cs="Arial"/>
          <w:sz w:val="24"/>
          <w:szCs w:val="24"/>
        </w:rPr>
        <w:t>OEP</w:t>
      </w:r>
      <w:r w:rsidR="005F369F" w:rsidRPr="0041236A">
        <w:rPr>
          <w:rFonts w:ascii="Arial" w:hAnsi="Arial" w:cs="Arial"/>
          <w:b/>
          <w:sz w:val="24"/>
          <w:szCs w:val="24"/>
        </w:rPr>
        <w:t xml:space="preserve"> </w:t>
      </w:r>
      <w:r w:rsidR="00886FB8">
        <w:rPr>
          <w:rFonts w:ascii="Arial" w:hAnsi="Arial" w:cs="Arial"/>
          <w:sz w:val="24"/>
          <w:szCs w:val="24"/>
        </w:rPr>
        <w:t xml:space="preserve">profile </w:t>
      </w:r>
      <w:r w:rsidR="005F369F" w:rsidRPr="0041236A">
        <w:rPr>
          <w:rFonts w:ascii="Arial" w:hAnsi="Arial" w:cs="Arial"/>
          <w:sz w:val="24"/>
          <w:szCs w:val="24"/>
        </w:rPr>
        <w:t>shows a consistent terrestrial influence, displaying small oscillations between 1.</w:t>
      </w:r>
      <w:r w:rsidR="00830941">
        <w:rPr>
          <w:rFonts w:ascii="Arial" w:hAnsi="Arial" w:cs="Arial"/>
          <w:sz w:val="24"/>
          <w:szCs w:val="24"/>
        </w:rPr>
        <w:t>2</w:t>
      </w:r>
      <w:r w:rsidR="005F369F" w:rsidRPr="0041236A">
        <w:rPr>
          <w:rFonts w:ascii="Arial" w:hAnsi="Arial" w:cs="Arial"/>
          <w:sz w:val="24"/>
          <w:szCs w:val="24"/>
        </w:rPr>
        <w:t xml:space="preserve"> and 1.5, apart from a brief, abrupt drop to 0.</w:t>
      </w:r>
      <w:r w:rsidR="00830941">
        <w:rPr>
          <w:rFonts w:ascii="Arial" w:hAnsi="Arial" w:cs="Arial"/>
          <w:sz w:val="24"/>
          <w:szCs w:val="24"/>
        </w:rPr>
        <w:t>6</w:t>
      </w:r>
      <w:r w:rsidR="005F369F" w:rsidRPr="0041236A">
        <w:rPr>
          <w:rFonts w:ascii="Arial" w:hAnsi="Arial" w:cs="Arial"/>
          <w:sz w:val="24"/>
          <w:szCs w:val="24"/>
        </w:rPr>
        <w:t xml:space="preserve"> at 0.60 m. As the paper shales are deposited at the base of the Jurassic Bull Cliff Member OEP </w:t>
      </w:r>
      <w:r w:rsidR="00132722">
        <w:rPr>
          <w:rFonts w:ascii="Arial" w:hAnsi="Arial" w:cs="Arial"/>
          <w:sz w:val="24"/>
          <w:szCs w:val="24"/>
        </w:rPr>
        <w:t xml:space="preserve">values </w:t>
      </w:r>
      <w:r w:rsidR="005F369F" w:rsidRPr="0041236A">
        <w:rPr>
          <w:rFonts w:ascii="Arial" w:hAnsi="Arial" w:cs="Arial"/>
          <w:sz w:val="24"/>
          <w:szCs w:val="24"/>
        </w:rPr>
        <w:t xml:space="preserve">continue low amplitude variations showing terrestrial influx, and thereafter decrease from 1.5 at 1.74 m to </w:t>
      </w:r>
      <w:r w:rsidR="00830941">
        <w:rPr>
          <w:rFonts w:ascii="Arial" w:hAnsi="Arial" w:cs="Arial"/>
          <w:sz w:val="24"/>
          <w:szCs w:val="24"/>
        </w:rPr>
        <w:t>1</w:t>
      </w:r>
      <w:r w:rsidR="005F369F" w:rsidRPr="0041236A">
        <w:rPr>
          <w:rFonts w:ascii="Arial" w:hAnsi="Arial" w:cs="Arial"/>
          <w:sz w:val="24"/>
          <w:szCs w:val="24"/>
        </w:rPr>
        <w:t xml:space="preserve"> at 2.62 m before stabilising just above 1.</w:t>
      </w:r>
      <w:r w:rsidR="005F369F">
        <w:rPr>
          <w:rFonts w:ascii="Arial" w:hAnsi="Arial" w:cs="Arial"/>
          <w:sz w:val="24"/>
          <w:szCs w:val="24"/>
        </w:rPr>
        <w:t xml:space="preserve"> </w:t>
      </w:r>
      <w:r w:rsidR="005F369F" w:rsidRPr="0041236A">
        <w:rPr>
          <w:rFonts w:ascii="Arial" w:hAnsi="Arial" w:cs="Arial"/>
          <w:sz w:val="24"/>
          <w:szCs w:val="24"/>
        </w:rPr>
        <w:t xml:space="preserve"> </w:t>
      </w:r>
    </w:p>
    <w:p w14:paraId="1C18E7B9" w14:textId="79AA711B" w:rsidR="00AA3A99" w:rsidRDefault="00DB53C6" w:rsidP="00AA3A99">
      <w:pPr>
        <w:spacing w:line="480" w:lineRule="auto"/>
        <w:ind w:firstLine="360"/>
        <w:jc w:val="both"/>
        <w:rPr>
          <w:rFonts w:ascii="Arial" w:hAnsi="Arial" w:cs="Arial"/>
          <w:sz w:val="24"/>
          <w:szCs w:val="24"/>
        </w:rPr>
      </w:pPr>
      <w:r>
        <w:rPr>
          <w:rFonts w:ascii="Arial" w:hAnsi="Arial" w:cs="Arial"/>
          <w:sz w:val="24"/>
          <w:szCs w:val="24"/>
        </w:rPr>
        <w:lastRenderedPageBreak/>
        <w:t>Regular i</w:t>
      </w:r>
      <w:r w:rsidR="007A6BCE" w:rsidRPr="0041236A">
        <w:rPr>
          <w:rFonts w:ascii="Arial" w:hAnsi="Arial" w:cs="Arial"/>
          <w:sz w:val="24"/>
          <w:szCs w:val="24"/>
        </w:rPr>
        <w:t>soprenoid/</w:t>
      </w:r>
      <w:r w:rsidR="007A6BCE" w:rsidRPr="0041236A">
        <w:rPr>
          <w:rFonts w:ascii="Arial" w:hAnsi="Arial" w:cs="Arial"/>
          <w:i/>
          <w:sz w:val="24"/>
          <w:szCs w:val="24"/>
        </w:rPr>
        <w:t>n</w:t>
      </w:r>
      <w:r w:rsidR="007A6BCE" w:rsidRPr="0041236A">
        <w:rPr>
          <w:rFonts w:ascii="Arial" w:hAnsi="Arial" w:cs="Arial"/>
          <w:sz w:val="24"/>
          <w:szCs w:val="24"/>
        </w:rPr>
        <w:t>-alkane ratios Pr/</w:t>
      </w:r>
      <w:r w:rsidR="007A6BCE" w:rsidRPr="0041236A">
        <w:rPr>
          <w:rFonts w:ascii="Arial" w:hAnsi="Arial" w:cs="Arial"/>
          <w:i/>
          <w:sz w:val="24"/>
          <w:szCs w:val="24"/>
        </w:rPr>
        <w:t>n-</w:t>
      </w:r>
      <w:r w:rsidR="007A6BCE" w:rsidRPr="0041236A">
        <w:rPr>
          <w:rFonts w:ascii="Arial" w:hAnsi="Arial" w:cs="Arial"/>
          <w:sz w:val="24"/>
          <w:szCs w:val="24"/>
        </w:rPr>
        <w:t>C</w:t>
      </w:r>
      <w:r w:rsidR="007A6BCE" w:rsidRPr="0041236A">
        <w:rPr>
          <w:rFonts w:ascii="Arial" w:hAnsi="Arial" w:cs="Arial"/>
          <w:sz w:val="18"/>
          <w:szCs w:val="24"/>
        </w:rPr>
        <w:t>17</w:t>
      </w:r>
      <w:r w:rsidR="007A6BCE" w:rsidRPr="0041236A">
        <w:rPr>
          <w:rFonts w:ascii="Arial" w:hAnsi="Arial" w:cs="Arial"/>
          <w:sz w:val="24"/>
          <w:szCs w:val="24"/>
        </w:rPr>
        <w:t xml:space="preserve"> and Ph/</w:t>
      </w:r>
      <w:r w:rsidR="007A6BCE" w:rsidRPr="0041236A">
        <w:rPr>
          <w:rFonts w:ascii="Arial" w:hAnsi="Arial" w:cs="Arial"/>
          <w:i/>
          <w:sz w:val="24"/>
          <w:szCs w:val="24"/>
        </w:rPr>
        <w:t>n-</w:t>
      </w:r>
      <w:r w:rsidR="007A6BCE" w:rsidRPr="0041236A">
        <w:rPr>
          <w:rFonts w:ascii="Arial" w:hAnsi="Arial" w:cs="Arial"/>
          <w:sz w:val="24"/>
          <w:szCs w:val="24"/>
        </w:rPr>
        <w:t>C</w:t>
      </w:r>
      <w:r w:rsidR="007A6BCE" w:rsidRPr="0041236A">
        <w:rPr>
          <w:rFonts w:ascii="Arial" w:hAnsi="Arial" w:cs="Arial"/>
          <w:sz w:val="18"/>
          <w:szCs w:val="24"/>
        </w:rPr>
        <w:t>18</w:t>
      </w:r>
      <w:r>
        <w:rPr>
          <w:rFonts w:ascii="Arial" w:hAnsi="Arial" w:cs="Arial"/>
          <w:sz w:val="24"/>
          <w:szCs w:val="24"/>
        </w:rPr>
        <w:t xml:space="preserve"> </w:t>
      </w:r>
      <w:r w:rsidR="00E00D10" w:rsidRPr="00E00D10">
        <w:rPr>
          <w:rFonts w:ascii="Arial" w:hAnsi="Arial" w:cs="Arial"/>
          <w:sz w:val="24"/>
          <w:szCs w:val="24"/>
        </w:rPr>
        <w:t>(Table S.2</w:t>
      </w:r>
      <w:r w:rsidRPr="00E00D10">
        <w:rPr>
          <w:rFonts w:ascii="Arial" w:hAnsi="Arial" w:cs="Arial"/>
          <w:sz w:val="24"/>
          <w:szCs w:val="24"/>
        </w:rPr>
        <w:t xml:space="preserve">) </w:t>
      </w:r>
      <w:r w:rsidR="007A6BCE" w:rsidRPr="0041236A">
        <w:rPr>
          <w:rFonts w:ascii="Arial" w:hAnsi="Arial" w:cs="Arial"/>
          <w:sz w:val="24"/>
          <w:szCs w:val="24"/>
        </w:rPr>
        <w:t xml:space="preserve">provide an estimate of sediment maturity and/or microbial biodegradation (ten Haven </w:t>
      </w:r>
      <w:r w:rsidR="0087634B">
        <w:rPr>
          <w:rFonts w:ascii="Arial" w:hAnsi="Arial" w:cs="Arial"/>
          <w:sz w:val="24"/>
          <w:szCs w:val="24"/>
        </w:rPr>
        <w:t xml:space="preserve">et al., </w:t>
      </w:r>
      <w:r w:rsidR="007A6BCE" w:rsidRPr="0041236A">
        <w:rPr>
          <w:rFonts w:ascii="Arial" w:hAnsi="Arial" w:cs="Arial"/>
          <w:sz w:val="24"/>
          <w:szCs w:val="24"/>
        </w:rPr>
        <w:t xml:space="preserve">1987). Ratios derived from biomarkers extracted from immature sediments indicate the extent of biodegradation via reworking: as an aerobic microbial population grows it tends to re-work the </w:t>
      </w:r>
      <w:r w:rsidR="007A6BCE" w:rsidRPr="0041236A">
        <w:rPr>
          <w:rFonts w:ascii="Arial" w:hAnsi="Arial" w:cs="Arial"/>
          <w:i/>
          <w:sz w:val="24"/>
          <w:szCs w:val="24"/>
        </w:rPr>
        <w:t>n</w:t>
      </w:r>
      <w:r w:rsidR="007A6BCE" w:rsidRPr="0041236A">
        <w:rPr>
          <w:rFonts w:ascii="Arial" w:hAnsi="Arial" w:cs="Arial"/>
          <w:sz w:val="24"/>
          <w:szCs w:val="24"/>
        </w:rPr>
        <w:t>-alkanes preferentially. At Felixkirk</w:t>
      </w:r>
      <w:r w:rsidR="00CF16E7">
        <w:rPr>
          <w:rFonts w:ascii="Arial" w:hAnsi="Arial" w:cs="Arial"/>
          <w:sz w:val="24"/>
          <w:szCs w:val="24"/>
        </w:rPr>
        <w:t>,</w:t>
      </w:r>
      <w:r w:rsidR="007A6BCE" w:rsidRPr="0041236A">
        <w:rPr>
          <w:rFonts w:ascii="Arial" w:hAnsi="Arial" w:cs="Arial"/>
          <w:sz w:val="24"/>
          <w:szCs w:val="24"/>
        </w:rPr>
        <w:t xml:space="preserve"> in the upper Cotham Member and the negative </w:t>
      </w:r>
      <w:r w:rsidR="00757F9F">
        <w:rPr>
          <w:rFonts w:ascii="Arial" w:hAnsi="Arial" w:cs="Arial"/>
          <w:sz w:val="24"/>
          <w:szCs w:val="24"/>
        </w:rPr>
        <w:t>phase</w:t>
      </w:r>
      <w:r w:rsidR="00757F9F" w:rsidRPr="0041236A">
        <w:rPr>
          <w:rFonts w:ascii="Arial" w:hAnsi="Arial" w:cs="Arial"/>
          <w:sz w:val="24"/>
          <w:szCs w:val="24"/>
        </w:rPr>
        <w:t xml:space="preserve"> </w:t>
      </w:r>
      <w:r w:rsidR="007A6BCE" w:rsidRPr="0041236A">
        <w:rPr>
          <w:rFonts w:ascii="Arial" w:hAnsi="Arial" w:cs="Arial"/>
          <w:sz w:val="24"/>
          <w:szCs w:val="24"/>
        </w:rPr>
        <w:t>of the UC-CIE, both Pr/</w:t>
      </w:r>
      <w:r w:rsidR="007A6BCE" w:rsidRPr="0041236A">
        <w:rPr>
          <w:rFonts w:ascii="Arial" w:hAnsi="Arial" w:cs="Arial"/>
          <w:i/>
          <w:sz w:val="24"/>
          <w:szCs w:val="24"/>
        </w:rPr>
        <w:t>n</w:t>
      </w:r>
      <w:r w:rsidR="007A6BCE" w:rsidRPr="0041236A">
        <w:rPr>
          <w:rFonts w:ascii="Arial" w:hAnsi="Arial" w:cs="Arial"/>
          <w:sz w:val="24"/>
          <w:szCs w:val="24"/>
        </w:rPr>
        <w:t>-C</w:t>
      </w:r>
      <w:r w:rsidR="007A6BCE" w:rsidRPr="0041236A">
        <w:rPr>
          <w:rFonts w:ascii="Arial" w:hAnsi="Arial" w:cs="Arial"/>
          <w:sz w:val="18"/>
          <w:szCs w:val="24"/>
        </w:rPr>
        <w:t>17</w:t>
      </w:r>
      <w:r w:rsidR="007A6BCE" w:rsidRPr="0041236A">
        <w:rPr>
          <w:rFonts w:ascii="Arial" w:hAnsi="Arial" w:cs="Arial"/>
          <w:sz w:val="24"/>
          <w:szCs w:val="24"/>
        </w:rPr>
        <w:t xml:space="preserve"> and Ph/</w:t>
      </w:r>
      <w:r w:rsidR="007A6BCE" w:rsidRPr="0041236A">
        <w:rPr>
          <w:rFonts w:ascii="Arial" w:hAnsi="Arial" w:cs="Arial"/>
          <w:i/>
          <w:sz w:val="24"/>
          <w:szCs w:val="24"/>
        </w:rPr>
        <w:t>n</w:t>
      </w:r>
      <w:r w:rsidR="007A6BCE" w:rsidRPr="0041236A">
        <w:rPr>
          <w:rFonts w:ascii="Arial" w:hAnsi="Arial" w:cs="Arial"/>
          <w:sz w:val="24"/>
          <w:szCs w:val="24"/>
        </w:rPr>
        <w:t>-C</w:t>
      </w:r>
      <w:r w:rsidR="007A6BCE" w:rsidRPr="0041236A">
        <w:rPr>
          <w:rFonts w:ascii="Arial" w:hAnsi="Arial" w:cs="Arial"/>
          <w:sz w:val="18"/>
          <w:szCs w:val="24"/>
        </w:rPr>
        <w:t xml:space="preserve">18 </w:t>
      </w:r>
      <w:r w:rsidR="007A6BCE" w:rsidRPr="0041236A">
        <w:rPr>
          <w:rFonts w:ascii="Arial" w:hAnsi="Arial" w:cs="Arial"/>
          <w:sz w:val="24"/>
          <w:szCs w:val="24"/>
        </w:rPr>
        <w:t xml:space="preserve">show near identical values </w:t>
      </w:r>
      <w:r w:rsidR="00F34069" w:rsidRPr="0041236A">
        <w:rPr>
          <w:rFonts w:ascii="Arial" w:hAnsi="Arial" w:cs="Arial"/>
          <w:sz w:val="24"/>
          <w:szCs w:val="24"/>
        </w:rPr>
        <w:t>averaging ~</w:t>
      </w:r>
      <w:r w:rsidR="00757F9F">
        <w:rPr>
          <w:rFonts w:ascii="Arial" w:hAnsi="Arial" w:cs="Arial"/>
          <w:sz w:val="24"/>
          <w:szCs w:val="24"/>
        </w:rPr>
        <w:t xml:space="preserve"> </w:t>
      </w:r>
      <w:r w:rsidR="00F34069" w:rsidRPr="0041236A">
        <w:rPr>
          <w:rFonts w:ascii="Arial" w:hAnsi="Arial" w:cs="Arial"/>
          <w:sz w:val="24"/>
          <w:szCs w:val="24"/>
        </w:rPr>
        <w:t xml:space="preserve">0.5 </w:t>
      </w:r>
      <w:r w:rsidR="000F4122" w:rsidRPr="0041236A">
        <w:rPr>
          <w:rFonts w:ascii="Arial" w:hAnsi="Arial" w:cs="Arial"/>
          <w:sz w:val="24"/>
          <w:szCs w:val="24"/>
        </w:rPr>
        <w:t xml:space="preserve">up to </w:t>
      </w:r>
      <w:r w:rsidR="00F34069" w:rsidRPr="0041236A">
        <w:rPr>
          <w:rFonts w:ascii="Arial" w:hAnsi="Arial" w:cs="Arial"/>
          <w:sz w:val="24"/>
          <w:szCs w:val="24"/>
        </w:rPr>
        <w:t>288.30 m</w:t>
      </w:r>
      <w:r w:rsidR="00F356DB" w:rsidRPr="0041236A">
        <w:rPr>
          <w:rFonts w:ascii="Arial" w:hAnsi="Arial" w:cs="Arial"/>
          <w:sz w:val="24"/>
          <w:szCs w:val="24"/>
        </w:rPr>
        <w:t xml:space="preserve">, indicating </w:t>
      </w:r>
      <w:r w:rsidR="00CF464E">
        <w:rPr>
          <w:rFonts w:ascii="Arial" w:hAnsi="Arial" w:cs="Arial"/>
          <w:sz w:val="24"/>
          <w:szCs w:val="24"/>
        </w:rPr>
        <w:t xml:space="preserve">a </w:t>
      </w:r>
      <w:r w:rsidR="007A7689">
        <w:rPr>
          <w:rFonts w:ascii="Arial" w:hAnsi="Arial" w:cs="Arial"/>
          <w:sz w:val="24"/>
          <w:szCs w:val="24"/>
        </w:rPr>
        <w:t>diminished microbial community</w:t>
      </w:r>
      <w:r w:rsidR="002C5C02" w:rsidRPr="0041236A">
        <w:rPr>
          <w:rFonts w:ascii="Arial" w:hAnsi="Arial" w:cs="Arial"/>
          <w:sz w:val="24"/>
          <w:szCs w:val="24"/>
        </w:rPr>
        <w:t xml:space="preserve"> in</w:t>
      </w:r>
      <w:r w:rsidR="000F4122" w:rsidRPr="0041236A">
        <w:rPr>
          <w:rFonts w:ascii="Arial" w:hAnsi="Arial" w:cs="Arial"/>
          <w:sz w:val="24"/>
          <w:szCs w:val="24"/>
        </w:rPr>
        <w:t xml:space="preserve"> the Cotham Member</w:t>
      </w:r>
      <w:r w:rsidR="00A449F3">
        <w:rPr>
          <w:rFonts w:ascii="Arial" w:hAnsi="Arial" w:cs="Arial"/>
          <w:sz w:val="24"/>
          <w:szCs w:val="24"/>
        </w:rPr>
        <w:t xml:space="preserve"> (Figure 4).</w:t>
      </w:r>
      <w:r w:rsidR="000F4122" w:rsidRPr="0041236A">
        <w:rPr>
          <w:rFonts w:ascii="Arial" w:hAnsi="Arial" w:cs="Arial"/>
          <w:sz w:val="24"/>
          <w:szCs w:val="24"/>
        </w:rPr>
        <w:t xml:space="preserve"> </w:t>
      </w:r>
      <w:r w:rsidR="0095766D" w:rsidRPr="0041236A">
        <w:rPr>
          <w:rFonts w:ascii="Arial" w:hAnsi="Arial" w:cs="Arial"/>
          <w:sz w:val="24"/>
          <w:szCs w:val="24"/>
        </w:rPr>
        <w:t>As the excursion turns to the positive, the values of Pr/</w:t>
      </w:r>
      <w:r w:rsidR="0095766D" w:rsidRPr="0041236A">
        <w:rPr>
          <w:rFonts w:ascii="Arial" w:hAnsi="Arial" w:cs="Arial"/>
          <w:i/>
          <w:sz w:val="24"/>
          <w:szCs w:val="24"/>
        </w:rPr>
        <w:t>n</w:t>
      </w:r>
      <w:r w:rsidR="0095766D" w:rsidRPr="0041236A">
        <w:rPr>
          <w:rFonts w:ascii="Arial" w:hAnsi="Arial" w:cs="Arial"/>
          <w:sz w:val="24"/>
          <w:szCs w:val="24"/>
        </w:rPr>
        <w:t>-C</w:t>
      </w:r>
      <w:r w:rsidR="0095766D" w:rsidRPr="0041236A">
        <w:rPr>
          <w:rFonts w:ascii="Arial" w:hAnsi="Arial" w:cs="Arial"/>
          <w:sz w:val="18"/>
          <w:szCs w:val="24"/>
        </w:rPr>
        <w:t>17</w:t>
      </w:r>
      <w:r w:rsidR="0095766D" w:rsidRPr="0041236A">
        <w:rPr>
          <w:rFonts w:ascii="Arial" w:hAnsi="Arial" w:cs="Arial"/>
          <w:sz w:val="24"/>
          <w:szCs w:val="24"/>
        </w:rPr>
        <w:t xml:space="preserve"> and Ph/</w:t>
      </w:r>
      <w:r w:rsidR="0095766D" w:rsidRPr="0041236A">
        <w:rPr>
          <w:rFonts w:ascii="Arial" w:hAnsi="Arial" w:cs="Arial"/>
          <w:i/>
          <w:sz w:val="24"/>
          <w:szCs w:val="24"/>
        </w:rPr>
        <w:t>n</w:t>
      </w:r>
      <w:r w:rsidR="0095766D" w:rsidRPr="0041236A">
        <w:rPr>
          <w:rFonts w:ascii="Arial" w:hAnsi="Arial" w:cs="Arial"/>
          <w:sz w:val="24"/>
          <w:szCs w:val="24"/>
        </w:rPr>
        <w:t>-C</w:t>
      </w:r>
      <w:r w:rsidR="0095766D" w:rsidRPr="0041236A">
        <w:rPr>
          <w:rFonts w:ascii="Arial" w:hAnsi="Arial" w:cs="Arial"/>
          <w:sz w:val="18"/>
          <w:szCs w:val="24"/>
        </w:rPr>
        <w:t>18</w:t>
      </w:r>
      <w:r w:rsidR="0095766D" w:rsidRPr="0041236A">
        <w:rPr>
          <w:rFonts w:ascii="Arial" w:hAnsi="Arial" w:cs="Arial"/>
          <w:sz w:val="24"/>
          <w:szCs w:val="24"/>
        </w:rPr>
        <w:t xml:space="preserve"> diverge, Pr/</w:t>
      </w:r>
      <w:r w:rsidR="0095766D" w:rsidRPr="0041236A">
        <w:rPr>
          <w:rFonts w:ascii="Arial" w:hAnsi="Arial" w:cs="Arial"/>
          <w:i/>
          <w:sz w:val="24"/>
          <w:szCs w:val="24"/>
        </w:rPr>
        <w:t>n</w:t>
      </w:r>
      <w:r w:rsidR="0095766D" w:rsidRPr="0041236A">
        <w:rPr>
          <w:rFonts w:ascii="Arial" w:hAnsi="Arial" w:cs="Arial"/>
          <w:sz w:val="24"/>
          <w:szCs w:val="24"/>
        </w:rPr>
        <w:t>-C</w:t>
      </w:r>
      <w:r w:rsidR="0095766D" w:rsidRPr="0041236A">
        <w:rPr>
          <w:rFonts w:ascii="Arial" w:hAnsi="Arial" w:cs="Arial"/>
          <w:sz w:val="18"/>
          <w:szCs w:val="24"/>
        </w:rPr>
        <w:t>17</w:t>
      </w:r>
      <w:r w:rsidR="0095766D" w:rsidRPr="0041236A">
        <w:rPr>
          <w:rFonts w:ascii="Arial" w:hAnsi="Arial" w:cs="Arial"/>
          <w:sz w:val="24"/>
          <w:szCs w:val="24"/>
        </w:rPr>
        <w:t xml:space="preserve"> increasing to 1.0 and Ph/</w:t>
      </w:r>
      <w:r w:rsidR="0095766D" w:rsidRPr="0041236A">
        <w:rPr>
          <w:rFonts w:ascii="Arial" w:hAnsi="Arial" w:cs="Arial"/>
          <w:i/>
          <w:sz w:val="24"/>
          <w:szCs w:val="24"/>
        </w:rPr>
        <w:t>n</w:t>
      </w:r>
      <w:r w:rsidR="0095766D" w:rsidRPr="0041236A">
        <w:rPr>
          <w:rFonts w:ascii="Arial" w:hAnsi="Arial" w:cs="Arial"/>
          <w:sz w:val="24"/>
          <w:szCs w:val="24"/>
        </w:rPr>
        <w:t>-C</w:t>
      </w:r>
      <w:r w:rsidR="0095766D" w:rsidRPr="0041236A">
        <w:rPr>
          <w:rFonts w:ascii="Arial" w:hAnsi="Arial" w:cs="Arial"/>
          <w:sz w:val="18"/>
          <w:szCs w:val="24"/>
        </w:rPr>
        <w:t>18</w:t>
      </w:r>
      <w:r w:rsidR="0095766D" w:rsidRPr="0041236A">
        <w:rPr>
          <w:rFonts w:ascii="Arial" w:hAnsi="Arial" w:cs="Arial"/>
          <w:sz w:val="24"/>
          <w:szCs w:val="24"/>
        </w:rPr>
        <w:t xml:space="preserve"> increasing much more significantly to 2.</w:t>
      </w:r>
      <w:r w:rsidR="00830941">
        <w:rPr>
          <w:rFonts w:ascii="Arial" w:hAnsi="Arial" w:cs="Arial"/>
          <w:sz w:val="24"/>
          <w:szCs w:val="24"/>
        </w:rPr>
        <w:t>3</w:t>
      </w:r>
      <w:r w:rsidR="0095766D" w:rsidRPr="0041236A">
        <w:rPr>
          <w:rFonts w:ascii="Arial" w:hAnsi="Arial" w:cs="Arial"/>
          <w:sz w:val="24"/>
          <w:szCs w:val="24"/>
        </w:rPr>
        <w:t xml:space="preserve">. </w:t>
      </w:r>
      <w:r w:rsidR="001F14CF">
        <w:rPr>
          <w:rFonts w:ascii="Arial" w:hAnsi="Arial" w:cs="Arial"/>
          <w:sz w:val="24"/>
          <w:szCs w:val="24"/>
        </w:rPr>
        <w:t>Thereafter, during deposition of the</w:t>
      </w:r>
      <w:r w:rsidR="002A3947">
        <w:rPr>
          <w:rFonts w:ascii="Arial" w:hAnsi="Arial" w:cs="Arial"/>
          <w:sz w:val="24"/>
          <w:szCs w:val="24"/>
        </w:rPr>
        <w:t xml:space="preserve"> </w:t>
      </w:r>
      <w:r w:rsidR="002A3947" w:rsidRPr="00BA1FCA">
        <w:rPr>
          <w:rFonts w:ascii="Arial" w:hAnsi="Arial" w:cs="Arial"/>
          <w:sz w:val="24"/>
          <w:szCs w:val="24"/>
        </w:rPr>
        <w:t>remaining</w:t>
      </w:r>
      <w:r w:rsidR="001F14CF" w:rsidRPr="00BA1FCA">
        <w:rPr>
          <w:rFonts w:ascii="Arial" w:hAnsi="Arial" w:cs="Arial"/>
          <w:sz w:val="24"/>
          <w:szCs w:val="24"/>
        </w:rPr>
        <w:t xml:space="preserve"> Langport Member</w:t>
      </w:r>
      <w:r w:rsidR="002A3947" w:rsidRPr="00BA1FCA">
        <w:rPr>
          <w:rFonts w:ascii="Arial" w:hAnsi="Arial" w:cs="Arial"/>
          <w:sz w:val="24"/>
          <w:szCs w:val="24"/>
        </w:rPr>
        <w:t xml:space="preserve"> and then the Redcar Mudstone Formation</w:t>
      </w:r>
      <w:r w:rsidR="001F14CF" w:rsidRPr="00BA1FCA">
        <w:rPr>
          <w:rFonts w:ascii="Arial" w:hAnsi="Arial" w:cs="Arial"/>
          <w:sz w:val="24"/>
          <w:szCs w:val="24"/>
        </w:rPr>
        <w:t xml:space="preserve">, </w:t>
      </w:r>
      <w:r w:rsidR="001F14CF" w:rsidRPr="0041236A">
        <w:rPr>
          <w:rFonts w:ascii="Arial" w:hAnsi="Arial" w:cs="Arial"/>
          <w:sz w:val="24"/>
          <w:szCs w:val="24"/>
        </w:rPr>
        <w:t>Pr/</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17</w:t>
      </w:r>
      <w:r w:rsidR="001F14CF" w:rsidRPr="0041236A">
        <w:rPr>
          <w:rFonts w:ascii="Arial" w:hAnsi="Arial" w:cs="Arial"/>
          <w:sz w:val="24"/>
          <w:szCs w:val="24"/>
        </w:rPr>
        <w:t xml:space="preserve"> and Ph/</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18</w:t>
      </w:r>
      <w:r w:rsidR="001F14CF" w:rsidRPr="0041236A">
        <w:rPr>
          <w:rFonts w:ascii="Arial" w:hAnsi="Arial" w:cs="Arial"/>
          <w:sz w:val="24"/>
          <w:szCs w:val="24"/>
        </w:rPr>
        <w:t xml:space="preserve"> are both variable then settle into corresponding steady ratios of ~ 1.5 to 1.6 and ~ 1.8 to 2.0 respectively, before beginning a decrease above 284.85 m.</w:t>
      </w:r>
      <w:r w:rsidR="001F14CF">
        <w:rPr>
          <w:rFonts w:ascii="Arial" w:hAnsi="Arial" w:cs="Arial"/>
          <w:sz w:val="24"/>
          <w:szCs w:val="24"/>
        </w:rPr>
        <w:t xml:space="preserve"> In the Lavernock Point Langport Member </w:t>
      </w:r>
      <w:r w:rsidR="001F14CF" w:rsidRPr="0041236A">
        <w:rPr>
          <w:rFonts w:ascii="Arial" w:hAnsi="Arial" w:cs="Arial"/>
          <w:sz w:val="24"/>
          <w:szCs w:val="24"/>
        </w:rPr>
        <w:t>Pr/</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17</w:t>
      </w:r>
      <w:r w:rsidR="001F14CF" w:rsidRPr="0041236A">
        <w:rPr>
          <w:rFonts w:ascii="Arial" w:hAnsi="Arial" w:cs="Arial"/>
          <w:sz w:val="24"/>
          <w:szCs w:val="24"/>
        </w:rPr>
        <w:t xml:space="preserve"> and Ph/</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18</w:t>
      </w:r>
      <w:r w:rsidR="001F14CF" w:rsidRPr="0041236A">
        <w:rPr>
          <w:rFonts w:ascii="Arial" w:hAnsi="Arial" w:cs="Arial"/>
          <w:sz w:val="24"/>
          <w:szCs w:val="24"/>
        </w:rPr>
        <w:t xml:space="preserve"> exhibit low values, implying a lean marine ecosystem during this time. Ph/</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18</w:t>
      </w:r>
      <w:r w:rsidR="001F14CF" w:rsidRPr="0041236A">
        <w:rPr>
          <w:rFonts w:ascii="Arial" w:hAnsi="Arial" w:cs="Arial"/>
          <w:sz w:val="24"/>
          <w:szCs w:val="24"/>
        </w:rPr>
        <w:t xml:space="preserve"> is very steady, </w:t>
      </w:r>
      <w:r w:rsidR="001F14CF">
        <w:rPr>
          <w:rFonts w:ascii="Arial" w:hAnsi="Arial" w:cs="Arial"/>
          <w:sz w:val="24"/>
          <w:szCs w:val="24"/>
        </w:rPr>
        <w:t>remaining</w:t>
      </w:r>
      <w:r w:rsidR="001F14CF" w:rsidRPr="0041236A">
        <w:rPr>
          <w:rFonts w:ascii="Arial" w:hAnsi="Arial" w:cs="Arial"/>
          <w:sz w:val="24"/>
          <w:szCs w:val="24"/>
        </w:rPr>
        <w:t xml:space="preserve"> close to 0.4</w:t>
      </w:r>
      <w:r w:rsidR="001F14CF">
        <w:rPr>
          <w:rFonts w:ascii="Arial" w:hAnsi="Arial" w:cs="Arial"/>
          <w:sz w:val="24"/>
          <w:szCs w:val="24"/>
        </w:rPr>
        <w:t>,</w:t>
      </w:r>
      <w:r w:rsidR="001F14CF" w:rsidRPr="0041236A">
        <w:rPr>
          <w:rFonts w:ascii="Arial" w:hAnsi="Arial" w:cs="Arial"/>
          <w:sz w:val="24"/>
          <w:szCs w:val="24"/>
        </w:rPr>
        <w:t xml:space="preserve"> and Pr/</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17</w:t>
      </w:r>
      <w:r w:rsidR="001F14CF" w:rsidRPr="0041236A">
        <w:rPr>
          <w:rFonts w:ascii="Arial" w:hAnsi="Arial" w:cs="Arial"/>
          <w:sz w:val="24"/>
          <w:szCs w:val="24"/>
        </w:rPr>
        <w:t xml:space="preserve"> shows </w:t>
      </w:r>
      <w:r w:rsidR="001F14CF">
        <w:rPr>
          <w:rFonts w:ascii="Arial" w:hAnsi="Arial" w:cs="Arial"/>
          <w:sz w:val="24"/>
          <w:szCs w:val="24"/>
        </w:rPr>
        <w:t>slightly</w:t>
      </w:r>
      <w:r w:rsidR="001F14CF" w:rsidRPr="0041236A">
        <w:rPr>
          <w:rFonts w:ascii="Arial" w:hAnsi="Arial" w:cs="Arial"/>
          <w:sz w:val="24"/>
          <w:szCs w:val="24"/>
        </w:rPr>
        <w:t xml:space="preserve"> more variation</w:t>
      </w:r>
      <w:r w:rsidR="001F14CF">
        <w:rPr>
          <w:rFonts w:ascii="Arial" w:hAnsi="Arial" w:cs="Arial"/>
          <w:sz w:val="24"/>
          <w:szCs w:val="24"/>
        </w:rPr>
        <w:t xml:space="preserve">, </w:t>
      </w:r>
      <w:r w:rsidR="001F14CF" w:rsidRPr="0041236A">
        <w:rPr>
          <w:rFonts w:ascii="Arial" w:hAnsi="Arial" w:cs="Arial"/>
          <w:sz w:val="24"/>
          <w:szCs w:val="24"/>
        </w:rPr>
        <w:t>within 0.</w:t>
      </w:r>
      <w:r w:rsidR="00830941">
        <w:rPr>
          <w:rFonts w:ascii="Arial" w:hAnsi="Arial" w:cs="Arial"/>
          <w:sz w:val="24"/>
          <w:szCs w:val="24"/>
        </w:rPr>
        <w:t>6</w:t>
      </w:r>
      <w:r w:rsidR="001F14CF" w:rsidRPr="0041236A">
        <w:rPr>
          <w:rFonts w:ascii="Arial" w:hAnsi="Arial" w:cs="Arial"/>
          <w:sz w:val="24"/>
          <w:szCs w:val="24"/>
        </w:rPr>
        <w:t xml:space="preserve"> to 1.</w:t>
      </w:r>
      <w:r w:rsidR="00830941">
        <w:rPr>
          <w:rFonts w:ascii="Arial" w:hAnsi="Arial" w:cs="Arial"/>
          <w:sz w:val="24"/>
          <w:szCs w:val="24"/>
        </w:rPr>
        <w:t>1</w:t>
      </w:r>
      <w:r w:rsidR="001F14CF" w:rsidRPr="0041236A">
        <w:rPr>
          <w:rFonts w:ascii="Arial" w:hAnsi="Arial" w:cs="Arial"/>
          <w:sz w:val="24"/>
          <w:szCs w:val="24"/>
        </w:rPr>
        <w:t>.</w:t>
      </w:r>
      <w:r w:rsidR="001F14CF">
        <w:rPr>
          <w:rFonts w:ascii="Arial" w:hAnsi="Arial" w:cs="Arial"/>
          <w:sz w:val="24"/>
          <w:szCs w:val="24"/>
        </w:rPr>
        <w:t xml:space="preserve"> </w:t>
      </w:r>
      <w:r w:rsidR="001F14CF" w:rsidRPr="0041236A">
        <w:rPr>
          <w:rFonts w:ascii="Arial" w:hAnsi="Arial" w:cs="Arial"/>
          <w:sz w:val="24"/>
          <w:szCs w:val="24"/>
        </w:rPr>
        <w:t>The paper shales record the start of a large spike in both Pr/</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17</w:t>
      </w:r>
      <w:r w:rsidR="001F14CF" w:rsidRPr="0041236A">
        <w:rPr>
          <w:rFonts w:ascii="Arial" w:hAnsi="Arial" w:cs="Arial"/>
          <w:sz w:val="24"/>
          <w:szCs w:val="24"/>
        </w:rPr>
        <w:t xml:space="preserve"> and Ph/</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18</w:t>
      </w:r>
      <w:r w:rsidR="001F14CF" w:rsidRPr="0041236A">
        <w:rPr>
          <w:rFonts w:ascii="Arial" w:hAnsi="Arial" w:cs="Arial"/>
          <w:sz w:val="24"/>
          <w:szCs w:val="24"/>
        </w:rPr>
        <w:t xml:space="preserve"> ratios, with the Pr/</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17</w:t>
      </w:r>
      <w:r w:rsidR="001F14CF" w:rsidRPr="0041236A">
        <w:rPr>
          <w:rFonts w:ascii="Arial" w:hAnsi="Arial" w:cs="Arial"/>
          <w:sz w:val="24"/>
          <w:szCs w:val="24"/>
        </w:rPr>
        <w:t xml:space="preserve"> maximum of 1.</w:t>
      </w:r>
      <w:r w:rsidR="00830941">
        <w:rPr>
          <w:rFonts w:ascii="Arial" w:hAnsi="Arial" w:cs="Arial"/>
          <w:sz w:val="24"/>
          <w:szCs w:val="24"/>
        </w:rPr>
        <w:t>6</w:t>
      </w:r>
      <w:r w:rsidR="001F14CF" w:rsidRPr="0041236A">
        <w:rPr>
          <w:rFonts w:ascii="Arial" w:hAnsi="Arial" w:cs="Arial"/>
          <w:sz w:val="24"/>
          <w:szCs w:val="24"/>
        </w:rPr>
        <w:t xml:space="preserve"> and that of Ph/</w:t>
      </w:r>
      <w:r w:rsidR="001F14CF" w:rsidRPr="0041236A">
        <w:rPr>
          <w:rFonts w:ascii="Arial" w:hAnsi="Arial" w:cs="Arial"/>
          <w:i/>
          <w:sz w:val="24"/>
          <w:szCs w:val="24"/>
        </w:rPr>
        <w:t>n</w:t>
      </w:r>
      <w:r w:rsidR="001F14CF" w:rsidRPr="0041236A">
        <w:rPr>
          <w:rFonts w:ascii="Arial" w:hAnsi="Arial" w:cs="Arial"/>
          <w:sz w:val="24"/>
          <w:szCs w:val="24"/>
        </w:rPr>
        <w:t>-C</w:t>
      </w:r>
      <w:r w:rsidR="001F14CF" w:rsidRPr="0041236A">
        <w:rPr>
          <w:rFonts w:ascii="Arial" w:hAnsi="Arial" w:cs="Arial"/>
          <w:sz w:val="18"/>
          <w:szCs w:val="24"/>
        </w:rPr>
        <w:t xml:space="preserve">18 </w:t>
      </w:r>
      <w:r w:rsidR="001F14CF" w:rsidRPr="0041236A">
        <w:rPr>
          <w:rFonts w:ascii="Arial" w:hAnsi="Arial" w:cs="Arial"/>
          <w:sz w:val="24"/>
          <w:szCs w:val="24"/>
        </w:rPr>
        <w:t>at 2.</w:t>
      </w:r>
      <w:r w:rsidR="00830941">
        <w:rPr>
          <w:rFonts w:ascii="Arial" w:hAnsi="Arial" w:cs="Arial"/>
          <w:sz w:val="24"/>
          <w:szCs w:val="24"/>
        </w:rPr>
        <w:t>5</w:t>
      </w:r>
      <w:r w:rsidR="001F14CF" w:rsidRPr="0041236A">
        <w:rPr>
          <w:rFonts w:ascii="Arial" w:hAnsi="Arial" w:cs="Arial"/>
          <w:sz w:val="24"/>
          <w:szCs w:val="24"/>
        </w:rPr>
        <w:t xml:space="preserve"> both at 1.74 m</w:t>
      </w:r>
      <w:r w:rsidR="00830941">
        <w:rPr>
          <w:rFonts w:ascii="Arial" w:hAnsi="Arial" w:cs="Arial"/>
          <w:sz w:val="24"/>
          <w:szCs w:val="24"/>
        </w:rPr>
        <w:t xml:space="preserve"> </w:t>
      </w:r>
      <w:r w:rsidR="001F14CF" w:rsidRPr="0041236A">
        <w:rPr>
          <w:rFonts w:ascii="Arial" w:hAnsi="Arial" w:cs="Arial"/>
          <w:sz w:val="24"/>
          <w:szCs w:val="24"/>
        </w:rPr>
        <w:t xml:space="preserve">in the first mudstone layer above the shales. Both ratios then show a return </w:t>
      </w:r>
      <w:r w:rsidR="002A3947">
        <w:rPr>
          <w:rFonts w:ascii="Arial" w:hAnsi="Arial" w:cs="Arial"/>
          <w:sz w:val="24"/>
          <w:szCs w:val="24"/>
        </w:rPr>
        <w:t xml:space="preserve">similar </w:t>
      </w:r>
      <w:r w:rsidR="001F14CF" w:rsidRPr="0041236A">
        <w:rPr>
          <w:rFonts w:ascii="Arial" w:hAnsi="Arial" w:cs="Arial"/>
          <w:sz w:val="24"/>
          <w:szCs w:val="24"/>
        </w:rPr>
        <w:t xml:space="preserve">to their Langport Member values, </w:t>
      </w:r>
      <w:r w:rsidR="002A3947">
        <w:rPr>
          <w:rFonts w:ascii="Arial" w:hAnsi="Arial" w:cs="Arial"/>
          <w:sz w:val="24"/>
          <w:szCs w:val="24"/>
        </w:rPr>
        <w:t xml:space="preserve">before </w:t>
      </w:r>
      <w:r w:rsidR="001F14CF" w:rsidRPr="0041236A">
        <w:rPr>
          <w:rFonts w:ascii="Arial" w:hAnsi="Arial" w:cs="Arial"/>
          <w:sz w:val="24"/>
          <w:szCs w:val="24"/>
        </w:rPr>
        <w:t>starting a slight increase above 3.97 m.</w:t>
      </w:r>
      <w:r w:rsidR="001F14CF">
        <w:rPr>
          <w:rFonts w:ascii="Arial" w:hAnsi="Arial" w:cs="Arial"/>
          <w:sz w:val="24"/>
          <w:szCs w:val="24"/>
        </w:rPr>
        <w:t xml:space="preserve"> </w:t>
      </w:r>
    </w:p>
    <w:p w14:paraId="21E0E5C1" w14:textId="17FBAE1D" w:rsidR="00D8757D" w:rsidRDefault="00EB6E89" w:rsidP="00AA3A99">
      <w:pPr>
        <w:spacing w:line="480" w:lineRule="auto"/>
        <w:ind w:firstLine="360"/>
        <w:jc w:val="both"/>
        <w:rPr>
          <w:rFonts w:ascii="Arial" w:hAnsi="Arial" w:cs="Arial"/>
          <w:sz w:val="24"/>
          <w:szCs w:val="24"/>
        </w:rPr>
      </w:pPr>
      <w:r w:rsidRPr="0041236A">
        <w:rPr>
          <w:rFonts w:ascii="Arial" w:hAnsi="Arial" w:cs="Arial"/>
          <w:sz w:val="24"/>
          <w:szCs w:val="24"/>
        </w:rPr>
        <w:t xml:space="preserve">Steranes are derived from eukaryotes, which use steroidal molecules (functionalised steranes) as rigidifiers in their cell walls. Steranes are ubiquitous in marine and lacustrine ancient sediments and are formed via a </w:t>
      </w:r>
      <w:r w:rsidRPr="0041236A">
        <w:rPr>
          <w:rFonts w:ascii="Arial" w:hAnsi="Arial" w:cs="Arial"/>
          <w:sz w:val="24"/>
          <w:szCs w:val="24"/>
        </w:rPr>
        <w:lastRenderedPageBreak/>
        <w:t>multitude of diagenetic pathways</w:t>
      </w:r>
      <w:r w:rsidR="002B0CE8" w:rsidRPr="0041236A">
        <w:rPr>
          <w:rFonts w:ascii="Arial" w:hAnsi="Arial" w:cs="Arial"/>
          <w:sz w:val="24"/>
          <w:szCs w:val="24"/>
        </w:rPr>
        <w:t xml:space="preserve"> (Mackenzie </w:t>
      </w:r>
      <w:r w:rsidR="0087634B">
        <w:rPr>
          <w:rFonts w:ascii="Arial" w:hAnsi="Arial" w:cs="Arial"/>
          <w:sz w:val="24"/>
          <w:szCs w:val="24"/>
        </w:rPr>
        <w:t xml:space="preserve">et al., </w:t>
      </w:r>
      <w:r w:rsidR="002B0CE8" w:rsidRPr="0041236A">
        <w:rPr>
          <w:rFonts w:ascii="Arial" w:hAnsi="Arial" w:cs="Arial"/>
          <w:sz w:val="24"/>
          <w:szCs w:val="24"/>
        </w:rPr>
        <w:t>1982</w:t>
      </w:r>
      <w:r w:rsidR="00E438F5" w:rsidRPr="0041236A">
        <w:rPr>
          <w:rFonts w:ascii="Arial" w:hAnsi="Arial" w:cs="Arial"/>
          <w:sz w:val="24"/>
          <w:szCs w:val="24"/>
        </w:rPr>
        <w:t>; Volkman, 2003</w:t>
      </w:r>
      <w:r w:rsidR="002B0CE8" w:rsidRPr="0041236A">
        <w:rPr>
          <w:rFonts w:ascii="Arial" w:hAnsi="Arial" w:cs="Arial"/>
          <w:sz w:val="24"/>
          <w:szCs w:val="24"/>
        </w:rPr>
        <w:t xml:space="preserve">). </w:t>
      </w:r>
      <w:r w:rsidRPr="0041236A">
        <w:rPr>
          <w:rFonts w:ascii="Arial" w:hAnsi="Arial" w:cs="Arial"/>
          <w:sz w:val="24"/>
          <w:szCs w:val="24"/>
        </w:rPr>
        <w:t>C</w:t>
      </w:r>
      <w:r w:rsidRPr="0041236A">
        <w:rPr>
          <w:rFonts w:ascii="Arial" w:hAnsi="Arial" w:cs="Arial"/>
          <w:sz w:val="18"/>
          <w:szCs w:val="24"/>
        </w:rPr>
        <w:t>27</w:t>
      </w:r>
      <w:r w:rsidRPr="0041236A">
        <w:rPr>
          <w:rFonts w:ascii="Arial" w:hAnsi="Arial" w:cs="Arial"/>
          <w:sz w:val="24"/>
          <w:szCs w:val="24"/>
        </w:rPr>
        <w:t>, C</w:t>
      </w:r>
      <w:r w:rsidRPr="0041236A">
        <w:rPr>
          <w:rFonts w:ascii="Arial" w:hAnsi="Arial" w:cs="Arial"/>
          <w:sz w:val="18"/>
          <w:szCs w:val="24"/>
        </w:rPr>
        <w:t>28</w:t>
      </w:r>
      <w:r w:rsidRPr="0041236A">
        <w:rPr>
          <w:rFonts w:ascii="Arial" w:hAnsi="Arial" w:cs="Arial"/>
          <w:sz w:val="24"/>
          <w:szCs w:val="24"/>
        </w:rPr>
        <w:t xml:space="preserve"> and C</w:t>
      </w:r>
      <w:r w:rsidRPr="0041236A">
        <w:rPr>
          <w:rFonts w:ascii="Arial" w:hAnsi="Arial" w:cs="Arial"/>
          <w:sz w:val="18"/>
          <w:szCs w:val="24"/>
        </w:rPr>
        <w:t>29</w:t>
      </w:r>
      <w:r w:rsidRPr="0041236A">
        <w:rPr>
          <w:rFonts w:ascii="Arial" w:hAnsi="Arial" w:cs="Arial"/>
          <w:sz w:val="24"/>
          <w:szCs w:val="24"/>
        </w:rPr>
        <w:t xml:space="preserve"> steranes derive </w:t>
      </w:r>
      <w:r w:rsidR="00CF44AE" w:rsidRPr="0041236A">
        <w:rPr>
          <w:rFonts w:ascii="Arial" w:hAnsi="Arial" w:cs="Arial"/>
          <w:sz w:val="24"/>
          <w:szCs w:val="24"/>
        </w:rPr>
        <w:t xml:space="preserve">mainly </w:t>
      </w:r>
      <w:r w:rsidRPr="0041236A">
        <w:rPr>
          <w:rFonts w:ascii="Arial" w:hAnsi="Arial" w:cs="Arial"/>
          <w:sz w:val="24"/>
          <w:szCs w:val="24"/>
        </w:rPr>
        <w:t>from</w:t>
      </w:r>
      <w:r w:rsidRPr="0041236A">
        <w:rPr>
          <w:rFonts w:ascii="Arial" w:hAnsi="Arial" w:cs="Arial"/>
          <w:b/>
          <w:sz w:val="24"/>
          <w:szCs w:val="24"/>
        </w:rPr>
        <w:t xml:space="preserve"> </w:t>
      </w:r>
      <w:r w:rsidRPr="0041236A">
        <w:rPr>
          <w:rFonts w:ascii="Arial" w:hAnsi="Arial" w:cs="Arial"/>
          <w:sz w:val="24"/>
          <w:szCs w:val="24"/>
        </w:rPr>
        <w:t xml:space="preserve">red algae, chlorophyll </w:t>
      </w:r>
      <w:r w:rsidRPr="0041236A">
        <w:rPr>
          <w:rFonts w:ascii="Arial" w:hAnsi="Arial" w:cs="Arial"/>
          <w:i/>
          <w:sz w:val="24"/>
          <w:szCs w:val="24"/>
        </w:rPr>
        <w:t>c</w:t>
      </w:r>
      <w:r w:rsidRPr="0041236A">
        <w:rPr>
          <w:rFonts w:ascii="Arial" w:hAnsi="Arial" w:cs="Arial"/>
          <w:sz w:val="24"/>
          <w:szCs w:val="24"/>
        </w:rPr>
        <w:t>-con</w:t>
      </w:r>
      <w:r w:rsidR="005043E7" w:rsidRPr="0041236A">
        <w:rPr>
          <w:rFonts w:ascii="Arial" w:hAnsi="Arial" w:cs="Arial"/>
          <w:sz w:val="24"/>
          <w:szCs w:val="24"/>
        </w:rPr>
        <w:t>taining algae (</w:t>
      </w:r>
      <w:r w:rsidR="00757F9F">
        <w:rPr>
          <w:rFonts w:ascii="Arial" w:hAnsi="Arial" w:cs="Arial"/>
          <w:sz w:val="24"/>
          <w:szCs w:val="24"/>
        </w:rPr>
        <w:t>and</w:t>
      </w:r>
      <w:r w:rsidR="00757F9F" w:rsidRPr="0041236A">
        <w:rPr>
          <w:rFonts w:ascii="Arial" w:hAnsi="Arial" w:cs="Arial"/>
          <w:sz w:val="24"/>
          <w:szCs w:val="24"/>
        </w:rPr>
        <w:t xml:space="preserve"> </w:t>
      </w:r>
      <w:r w:rsidRPr="0041236A">
        <w:rPr>
          <w:rFonts w:ascii="Arial" w:hAnsi="Arial" w:cs="Arial"/>
          <w:sz w:val="24"/>
          <w:szCs w:val="24"/>
        </w:rPr>
        <w:t>prasinophytes)</w:t>
      </w:r>
      <w:r w:rsidR="00D8757D">
        <w:rPr>
          <w:rFonts w:ascii="Arial" w:hAnsi="Arial" w:cs="Arial"/>
          <w:sz w:val="24"/>
          <w:szCs w:val="24"/>
        </w:rPr>
        <w:t>,</w:t>
      </w:r>
      <w:r w:rsidR="002C5C02" w:rsidRPr="0041236A">
        <w:rPr>
          <w:rFonts w:ascii="Arial" w:hAnsi="Arial" w:cs="Arial"/>
          <w:sz w:val="24"/>
          <w:szCs w:val="24"/>
        </w:rPr>
        <w:t xml:space="preserve"> </w:t>
      </w:r>
      <w:r w:rsidR="00CD3EE4" w:rsidRPr="0041236A">
        <w:rPr>
          <w:rFonts w:ascii="Arial" w:hAnsi="Arial" w:cs="Arial"/>
          <w:sz w:val="24"/>
          <w:szCs w:val="24"/>
        </w:rPr>
        <w:t>and green algae/</w:t>
      </w:r>
      <w:r w:rsidR="007435CE" w:rsidRPr="0041236A">
        <w:rPr>
          <w:rFonts w:ascii="Arial" w:hAnsi="Arial" w:cs="Arial"/>
          <w:sz w:val="24"/>
          <w:szCs w:val="24"/>
        </w:rPr>
        <w:t>terrigenous plants, respectively</w:t>
      </w:r>
      <w:r w:rsidR="003E78C3">
        <w:rPr>
          <w:rFonts w:ascii="Arial" w:hAnsi="Arial" w:cs="Arial"/>
          <w:sz w:val="24"/>
          <w:szCs w:val="24"/>
        </w:rPr>
        <w:t xml:space="preserve"> (</w:t>
      </w:r>
      <w:r w:rsidR="005365F5">
        <w:rPr>
          <w:rFonts w:ascii="Arial" w:hAnsi="Arial" w:cs="Arial"/>
          <w:sz w:val="24"/>
          <w:szCs w:val="24"/>
        </w:rPr>
        <w:t xml:space="preserve">Patterson, 1971; </w:t>
      </w:r>
      <w:r w:rsidR="003E78C3">
        <w:rPr>
          <w:rFonts w:ascii="Arial" w:hAnsi="Arial" w:cs="Arial"/>
          <w:sz w:val="24"/>
          <w:szCs w:val="24"/>
        </w:rPr>
        <w:t>Kodner et al, 2008).</w:t>
      </w:r>
      <w:r w:rsidR="007435CE" w:rsidRPr="0041236A">
        <w:rPr>
          <w:rFonts w:ascii="Arial" w:hAnsi="Arial" w:cs="Arial"/>
          <w:sz w:val="24"/>
          <w:szCs w:val="24"/>
        </w:rPr>
        <w:t xml:space="preserve"> Marine pelagophytes (oceanic algal taxa) </w:t>
      </w:r>
      <w:r w:rsidR="00CF44AE" w:rsidRPr="0041236A">
        <w:rPr>
          <w:rFonts w:ascii="Arial" w:hAnsi="Arial" w:cs="Arial"/>
          <w:sz w:val="24"/>
          <w:szCs w:val="24"/>
        </w:rPr>
        <w:t>are the main source of</w:t>
      </w:r>
      <w:r w:rsidR="007435CE" w:rsidRPr="0041236A">
        <w:rPr>
          <w:rFonts w:ascii="Arial" w:hAnsi="Arial" w:cs="Arial"/>
          <w:sz w:val="24"/>
          <w:szCs w:val="24"/>
        </w:rPr>
        <w:t xml:space="preserve"> </w:t>
      </w:r>
      <w:r w:rsidR="00CF44AE" w:rsidRPr="0041236A">
        <w:rPr>
          <w:rFonts w:ascii="Arial" w:hAnsi="Arial" w:cs="Arial"/>
          <w:sz w:val="24"/>
          <w:szCs w:val="24"/>
        </w:rPr>
        <w:t xml:space="preserve">the </w:t>
      </w:r>
      <w:r w:rsidR="007435CE" w:rsidRPr="0041236A">
        <w:rPr>
          <w:rFonts w:ascii="Arial" w:hAnsi="Arial" w:cs="Arial"/>
          <w:sz w:val="24"/>
          <w:szCs w:val="24"/>
        </w:rPr>
        <w:t>C</w:t>
      </w:r>
      <w:r w:rsidR="007435CE" w:rsidRPr="0041236A">
        <w:rPr>
          <w:rFonts w:ascii="Arial" w:hAnsi="Arial" w:cs="Arial"/>
          <w:sz w:val="18"/>
          <w:szCs w:val="24"/>
        </w:rPr>
        <w:t>30</w:t>
      </w:r>
      <w:r w:rsidR="00CF44AE" w:rsidRPr="0041236A">
        <w:rPr>
          <w:rFonts w:ascii="Arial" w:hAnsi="Arial" w:cs="Arial"/>
          <w:sz w:val="24"/>
          <w:szCs w:val="24"/>
        </w:rPr>
        <w:t xml:space="preserve"> sterane 24-</w:t>
      </w:r>
      <w:r w:rsidR="00CF44AE" w:rsidRPr="0041236A">
        <w:rPr>
          <w:rFonts w:ascii="Arial" w:hAnsi="Arial" w:cs="Arial"/>
          <w:i/>
          <w:sz w:val="24"/>
          <w:szCs w:val="24"/>
        </w:rPr>
        <w:t>n</w:t>
      </w:r>
      <w:r w:rsidR="00CF44AE" w:rsidRPr="0041236A">
        <w:rPr>
          <w:rFonts w:ascii="Arial" w:hAnsi="Arial" w:cs="Arial"/>
          <w:sz w:val="24"/>
          <w:szCs w:val="24"/>
        </w:rPr>
        <w:t>-propylcholestane (24-</w:t>
      </w:r>
      <w:r w:rsidR="00CF44AE" w:rsidRPr="0041236A">
        <w:rPr>
          <w:rFonts w:ascii="Arial" w:hAnsi="Arial" w:cs="Arial"/>
          <w:i/>
          <w:sz w:val="24"/>
          <w:szCs w:val="24"/>
        </w:rPr>
        <w:t>n</w:t>
      </w:r>
      <w:r w:rsidR="00CF44AE" w:rsidRPr="0041236A">
        <w:rPr>
          <w:rFonts w:ascii="Arial" w:hAnsi="Arial" w:cs="Arial"/>
          <w:sz w:val="24"/>
          <w:szCs w:val="24"/>
        </w:rPr>
        <w:t xml:space="preserve">pc; Volkman, 2003; Giner </w:t>
      </w:r>
      <w:r w:rsidR="0087634B">
        <w:rPr>
          <w:rFonts w:ascii="Arial" w:hAnsi="Arial" w:cs="Arial"/>
          <w:sz w:val="24"/>
          <w:szCs w:val="24"/>
        </w:rPr>
        <w:t xml:space="preserve">et al., </w:t>
      </w:r>
      <w:r w:rsidR="00CF44AE" w:rsidRPr="0041236A">
        <w:rPr>
          <w:rFonts w:ascii="Arial" w:hAnsi="Arial" w:cs="Arial"/>
          <w:sz w:val="24"/>
          <w:szCs w:val="24"/>
        </w:rPr>
        <w:t xml:space="preserve">2009). </w:t>
      </w:r>
      <w:r w:rsidR="007435CE" w:rsidRPr="0041236A">
        <w:rPr>
          <w:rFonts w:ascii="Arial" w:hAnsi="Arial" w:cs="Arial"/>
          <w:sz w:val="24"/>
          <w:szCs w:val="24"/>
        </w:rPr>
        <w:t>Relative proportions of C</w:t>
      </w:r>
      <w:r w:rsidR="007435CE" w:rsidRPr="0041236A">
        <w:rPr>
          <w:rFonts w:ascii="Arial" w:hAnsi="Arial" w:cs="Arial"/>
          <w:sz w:val="18"/>
          <w:szCs w:val="24"/>
        </w:rPr>
        <w:t>27</w:t>
      </w:r>
      <w:r w:rsidR="007435CE" w:rsidRPr="0041236A">
        <w:rPr>
          <w:rFonts w:ascii="Arial" w:hAnsi="Arial" w:cs="Arial"/>
          <w:sz w:val="24"/>
          <w:szCs w:val="24"/>
        </w:rPr>
        <w:t>-C</w:t>
      </w:r>
      <w:r w:rsidR="007435CE" w:rsidRPr="0041236A">
        <w:rPr>
          <w:rFonts w:ascii="Arial" w:hAnsi="Arial" w:cs="Arial"/>
          <w:sz w:val="18"/>
          <w:szCs w:val="24"/>
        </w:rPr>
        <w:t>30</w:t>
      </w:r>
      <w:r w:rsidR="007435CE" w:rsidRPr="0041236A">
        <w:rPr>
          <w:rFonts w:ascii="Arial" w:hAnsi="Arial" w:cs="Arial"/>
          <w:sz w:val="24"/>
          <w:szCs w:val="24"/>
        </w:rPr>
        <w:t xml:space="preserve"> steranes are represented by sterane indexes e.g. C</w:t>
      </w:r>
      <w:r w:rsidR="007435CE" w:rsidRPr="0041236A">
        <w:rPr>
          <w:rFonts w:ascii="Arial" w:hAnsi="Arial" w:cs="Arial"/>
          <w:sz w:val="18"/>
          <w:szCs w:val="24"/>
        </w:rPr>
        <w:t>27</w:t>
      </w:r>
      <w:r w:rsidR="007435CE" w:rsidRPr="0041236A">
        <w:rPr>
          <w:rFonts w:ascii="Arial" w:hAnsi="Arial" w:cs="Arial"/>
          <w:sz w:val="24"/>
          <w:szCs w:val="24"/>
        </w:rPr>
        <w:t xml:space="preserve"> sterane abundance (%) = </w:t>
      </w:r>
      <w:r w:rsidR="002B0CE8" w:rsidRPr="0041236A">
        <w:rPr>
          <w:rFonts w:ascii="Arial" w:hAnsi="Arial" w:cs="Arial"/>
          <w:sz w:val="24"/>
          <w:szCs w:val="24"/>
        </w:rPr>
        <w:t>(</w:t>
      </w:r>
      <w:r w:rsidR="003F1EAC" w:rsidRPr="0041236A">
        <w:rPr>
          <w:rFonts w:ascii="Arial" w:hAnsi="Arial" w:cs="Arial"/>
          <w:sz w:val="24"/>
          <w:szCs w:val="24"/>
        </w:rPr>
        <w:t>C</w:t>
      </w:r>
      <w:r w:rsidR="003F1EAC" w:rsidRPr="0041236A">
        <w:rPr>
          <w:rFonts w:ascii="Arial" w:hAnsi="Arial" w:cs="Arial"/>
          <w:sz w:val="18"/>
          <w:szCs w:val="24"/>
        </w:rPr>
        <w:t>27</w:t>
      </w:r>
      <w:r w:rsidR="003F1EAC" w:rsidRPr="0041236A">
        <w:rPr>
          <w:rFonts w:ascii="Arial" w:hAnsi="Arial" w:cs="Arial"/>
          <w:sz w:val="24"/>
          <w:szCs w:val="24"/>
        </w:rPr>
        <w:t xml:space="preserve"> steranes</w:t>
      </w:r>
      <w:r w:rsidR="002B0CE8" w:rsidRPr="0041236A">
        <w:rPr>
          <w:rFonts w:ascii="Arial" w:hAnsi="Arial" w:cs="Arial"/>
          <w:sz w:val="24"/>
          <w:szCs w:val="24"/>
        </w:rPr>
        <w:t>)</w:t>
      </w:r>
      <w:r w:rsidR="003F1EAC" w:rsidRPr="0041236A">
        <w:rPr>
          <w:rFonts w:ascii="Arial" w:hAnsi="Arial" w:cs="Arial"/>
          <w:sz w:val="24"/>
          <w:szCs w:val="24"/>
        </w:rPr>
        <w:t xml:space="preserve"> x 100/</w:t>
      </w:r>
      <w:r w:rsidR="007435CE" w:rsidRPr="0041236A">
        <w:rPr>
          <w:rFonts w:ascii="Arial" w:hAnsi="Arial" w:cs="Arial"/>
          <w:sz w:val="24"/>
          <w:szCs w:val="24"/>
        </w:rPr>
        <w:t>∑</w:t>
      </w:r>
      <w:r w:rsidR="003F1EAC" w:rsidRPr="0041236A">
        <w:rPr>
          <w:rFonts w:ascii="Arial" w:hAnsi="Arial" w:cs="Arial"/>
          <w:sz w:val="24"/>
          <w:szCs w:val="24"/>
        </w:rPr>
        <w:t>(C</w:t>
      </w:r>
      <w:r w:rsidR="003F1EAC" w:rsidRPr="0041236A">
        <w:rPr>
          <w:rFonts w:ascii="Arial" w:hAnsi="Arial" w:cs="Arial"/>
          <w:sz w:val="18"/>
          <w:szCs w:val="24"/>
        </w:rPr>
        <w:t xml:space="preserve">27-30 </w:t>
      </w:r>
      <w:r w:rsidR="003F1EAC" w:rsidRPr="0041236A">
        <w:rPr>
          <w:rFonts w:ascii="Arial" w:hAnsi="Arial" w:cs="Arial"/>
          <w:sz w:val="24"/>
          <w:szCs w:val="24"/>
        </w:rPr>
        <w:t>steranes).</w:t>
      </w:r>
      <w:r w:rsidR="007435CE" w:rsidRPr="0041236A">
        <w:rPr>
          <w:rFonts w:ascii="Arial" w:hAnsi="Arial" w:cs="Arial"/>
          <w:sz w:val="24"/>
          <w:szCs w:val="24"/>
        </w:rPr>
        <w:t xml:space="preserve"> </w:t>
      </w:r>
      <w:r w:rsidR="00D8757D">
        <w:rPr>
          <w:rFonts w:ascii="Arial" w:hAnsi="Arial" w:cs="Arial"/>
          <w:sz w:val="24"/>
          <w:szCs w:val="24"/>
        </w:rPr>
        <w:t>At Felixkirk, p</w:t>
      </w:r>
      <w:r w:rsidR="002C5C02" w:rsidRPr="0041236A">
        <w:rPr>
          <w:rFonts w:ascii="Arial" w:hAnsi="Arial" w:cs="Arial"/>
          <w:sz w:val="24"/>
          <w:szCs w:val="24"/>
        </w:rPr>
        <w:t xml:space="preserve">rior to </w:t>
      </w:r>
      <w:r w:rsidR="007B23E4" w:rsidRPr="0041236A">
        <w:rPr>
          <w:rFonts w:ascii="Arial" w:hAnsi="Arial" w:cs="Arial"/>
          <w:sz w:val="24"/>
          <w:szCs w:val="24"/>
        </w:rPr>
        <w:t>the UC-CIE</w:t>
      </w:r>
      <w:r w:rsidR="00D8757D">
        <w:rPr>
          <w:rFonts w:ascii="Arial" w:hAnsi="Arial" w:cs="Arial"/>
          <w:sz w:val="24"/>
          <w:szCs w:val="24"/>
        </w:rPr>
        <w:t>,</w:t>
      </w:r>
      <w:r w:rsidR="007B23E4" w:rsidRPr="0041236A">
        <w:rPr>
          <w:rFonts w:ascii="Arial" w:hAnsi="Arial" w:cs="Arial"/>
          <w:sz w:val="24"/>
          <w:szCs w:val="24"/>
        </w:rPr>
        <w:t xml:space="preserve"> the </w:t>
      </w:r>
      <w:r w:rsidR="0078039C" w:rsidRPr="0041236A">
        <w:rPr>
          <w:rFonts w:ascii="Arial" w:hAnsi="Arial" w:cs="Arial"/>
          <w:sz w:val="24"/>
          <w:szCs w:val="24"/>
        </w:rPr>
        <w:t>proportion of C</w:t>
      </w:r>
      <w:r w:rsidR="0078039C" w:rsidRPr="0041236A">
        <w:rPr>
          <w:rFonts w:ascii="Arial" w:hAnsi="Arial" w:cs="Arial"/>
          <w:sz w:val="18"/>
          <w:szCs w:val="24"/>
        </w:rPr>
        <w:t>27</w:t>
      </w:r>
      <w:r w:rsidR="0078039C" w:rsidRPr="0041236A">
        <w:rPr>
          <w:rFonts w:ascii="Arial" w:hAnsi="Arial" w:cs="Arial"/>
          <w:sz w:val="24"/>
          <w:szCs w:val="24"/>
        </w:rPr>
        <w:t xml:space="preserve"> steranes </w:t>
      </w:r>
      <w:r w:rsidR="007B23E4" w:rsidRPr="0041236A">
        <w:rPr>
          <w:rFonts w:ascii="Arial" w:hAnsi="Arial" w:cs="Arial"/>
          <w:sz w:val="24"/>
          <w:szCs w:val="24"/>
        </w:rPr>
        <w:t xml:space="preserve">drops from </w:t>
      </w:r>
      <w:r w:rsidR="0059602F" w:rsidRPr="0041236A">
        <w:rPr>
          <w:rFonts w:ascii="Arial" w:hAnsi="Arial" w:cs="Arial"/>
          <w:sz w:val="24"/>
          <w:szCs w:val="24"/>
        </w:rPr>
        <w:t>54.</w:t>
      </w:r>
      <w:r w:rsidR="00830941">
        <w:rPr>
          <w:rFonts w:ascii="Arial" w:hAnsi="Arial" w:cs="Arial"/>
          <w:sz w:val="24"/>
          <w:szCs w:val="24"/>
        </w:rPr>
        <w:t>6</w:t>
      </w:r>
      <w:r w:rsidR="007B23E4" w:rsidRPr="0041236A">
        <w:rPr>
          <w:rFonts w:ascii="Arial" w:hAnsi="Arial" w:cs="Arial"/>
          <w:sz w:val="24"/>
          <w:szCs w:val="24"/>
        </w:rPr>
        <w:t xml:space="preserve">% at 290.10 m </w:t>
      </w:r>
      <w:r w:rsidR="0059602F" w:rsidRPr="0041236A">
        <w:rPr>
          <w:rFonts w:ascii="Arial" w:hAnsi="Arial" w:cs="Arial"/>
          <w:sz w:val="24"/>
          <w:szCs w:val="24"/>
        </w:rPr>
        <w:t>to 38.</w:t>
      </w:r>
      <w:r w:rsidR="00830941">
        <w:rPr>
          <w:rFonts w:ascii="Arial" w:hAnsi="Arial" w:cs="Arial"/>
          <w:sz w:val="24"/>
          <w:szCs w:val="24"/>
        </w:rPr>
        <w:t>8</w:t>
      </w:r>
      <w:r w:rsidR="007B23E4" w:rsidRPr="0041236A">
        <w:rPr>
          <w:rFonts w:ascii="Arial" w:hAnsi="Arial" w:cs="Arial"/>
          <w:sz w:val="24"/>
          <w:szCs w:val="24"/>
        </w:rPr>
        <w:t>% at 289.20 m</w:t>
      </w:r>
      <w:r w:rsidR="0078039C" w:rsidRPr="0041236A">
        <w:rPr>
          <w:rFonts w:ascii="Arial" w:hAnsi="Arial" w:cs="Arial"/>
          <w:sz w:val="24"/>
          <w:szCs w:val="24"/>
        </w:rPr>
        <w:t xml:space="preserve"> </w:t>
      </w:r>
      <w:r w:rsidR="007B23E4" w:rsidRPr="0041236A">
        <w:rPr>
          <w:rFonts w:ascii="Arial" w:hAnsi="Arial" w:cs="Arial"/>
          <w:sz w:val="24"/>
          <w:szCs w:val="24"/>
        </w:rPr>
        <w:t>whereas C</w:t>
      </w:r>
      <w:r w:rsidR="007B23E4" w:rsidRPr="0041236A">
        <w:rPr>
          <w:rFonts w:ascii="Arial" w:hAnsi="Arial" w:cs="Arial"/>
          <w:sz w:val="18"/>
          <w:szCs w:val="24"/>
        </w:rPr>
        <w:t>28</w:t>
      </w:r>
      <w:r w:rsidR="007B23E4" w:rsidRPr="0041236A">
        <w:rPr>
          <w:rFonts w:ascii="Arial" w:hAnsi="Arial" w:cs="Arial"/>
          <w:sz w:val="24"/>
          <w:szCs w:val="24"/>
        </w:rPr>
        <w:t>, C</w:t>
      </w:r>
      <w:r w:rsidR="007B23E4" w:rsidRPr="0041236A">
        <w:rPr>
          <w:rFonts w:ascii="Arial" w:hAnsi="Arial" w:cs="Arial"/>
          <w:sz w:val="18"/>
          <w:szCs w:val="24"/>
        </w:rPr>
        <w:t>29</w:t>
      </w:r>
      <w:r w:rsidR="007B23E4" w:rsidRPr="0041236A">
        <w:rPr>
          <w:rFonts w:ascii="Arial" w:hAnsi="Arial" w:cs="Arial"/>
          <w:sz w:val="24"/>
          <w:szCs w:val="24"/>
        </w:rPr>
        <w:t xml:space="preserve"> and C</w:t>
      </w:r>
      <w:r w:rsidR="007B23E4" w:rsidRPr="0041236A">
        <w:rPr>
          <w:rFonts w:ascii="Arial" w:hAnsi="Arial" w:cs="Arial"/>
          <w:sz w:val="18"/>
          <w:szCs w:val="24"/>
        </w:rPr>
        <w:t>30</w:t>
      </w:r>
      <w:r w:rsidR="007B23E4" w:rsidRPr="0041236A">
        <w:rPr>
          <w:rFonts w:ascii="Arial" w:hAnsi="Arial" w:cs="Arial"/>
          <w:sz w:val="24"/>
          <w:szCs w:val="24"/>
        </w:rPr>
        <w:t xml:space="preserve"> sterane indices all</w:t>
      </w:r>
      <w:r w:rsidR="002C5C02" w:rsidRPr="0041236A">
        <w:rPr>
          <w:rFonts w:ascii="Arial" w:hAnsi="Arial" w:cs="Arial"/>
          <w:sz w:val="24"/>
          <w:szCs w:val="24"/>
        </w:rPr>
        <w:t xml:space="preserve"> </w:t>
      </w:r>
      <w:r w:rsidR="007B23E4" w:rsidRPr="0041236A">
        <w:rPr>
          <w:rFonts w:ascii="Arial" w:hAnsi="Arial" w:cs="Arial"/>
          <w:sz w:val="24"/>
          <w:szCs w:val="24"/>
        </w:rPr>
        <w:t>increase in this interval</w:t>
      </w:r>
      <w:r w:rsidR="00A449F3">
        <w:rPr>
          <w:rFonts w:ascii="Arial" w:hAnsi="Arial" w:cs="Arial"/>
          <w:sz w:val="24"/>
          <w:szCs w:val="24"/>
        </w:rPr>
        <w:t xml:space="preserve"> (Figure 4).</w:t>
      </w:r>
      <w:r w:rsidR="007B23E4" w:rsidRPr="0041236A">
        <w:rPr>
          <w:rFonts w:ascii="Arial" w:hAnsi="Arial" w:cs="Arial"/>
          <w:sz w:val="24"/>
          <w:szCs w:val="24"/>
        </w:rPr>
        <w:t xml:space="preserve"> As the Cotham Member gives way to the Langport Member during the negative UC-CIE phase, C</w:t>
      </w:r>
      <w:r w:rsidR="007B23E4" w:rsidRPr="0041236A">
        <w:rPr>
          <w:rFonts w:ascii="Arial" w:hAnsi="Arial" w:cs="Arial"/>
          <w:sz w:val="18"/>
          <w:szCs w:val="24"/>
        </w:rPr>
        <w:t>27</w:t>
      </w:r>
      <w:r w:rsidR="007B23E4" w:rsidRPr="0041236A">
        <w:rPr>
          <w:rFonts w:ascii="Arial" w:hAnsi="Arial" w:cs="Arial"/>
          <w:sz w:val="24"/>
          <w:szCs w:val="24"/>
        </w:rPr>
        <w:t>, C</w:t>
      </w:r>
      <w:r w:rsidR="007B23E4" w:rsidRPr="0041236A">
        <w:rPr>
          <w:rFonts w:ascii="Arial" w:hAnsi="Arial" w:cs="Arial"/>
          <w:sz w:val="18"/>
          <w:szCs w:val="24"/>
        </w:rPr>
        <w:t>28</w:t>
      </w:r>
      <w:r w:rsidR="007B23E4" w:rsidRPr="0041236A">
        <w:rPr>
          <w:rFonts w:ascii="Arial" w:hAnsi="Arial" w:cs="Arial"/>
          <w:sz w:val="24"/>
          <w:szCs w:val="24"/>
        </w:rPr>
        <w:t xml:space="preserve"> and C</w:t>
      </w:r>
      <w:r w:rsidR="007B23E4" w:rsidRPr="0041236A">
        <w:rPr>
          <w:rFonts w:ascii="Arial" w:hAnsi="Arial" w:cs="Arial"/>
          <w:sz w:val="18"/>
          <w:szCs w:val="24"/>
        </w:rPr>
        <w:t>29</w:t>
      </w:r>
      <w:r w:rsidR="007B23E4" w:rsidRPr="0041236A">
        <w:rPr>
          <w:rFonts w:ascii="Arial" w:hAnsi="Arial" w:cs="Arial"/>
          <w:sz w:val="24"/>
          <w:szCs w:val="24"/>
        </w:rPr>
        <w:t xml:space="preserve"> sterane indices show mor</w:t>
      </w:r>
      <w:r w:rsidR="00FA16F9" w:rsidRPr="0041236A">
        <w:rPr>
          <w:rFonts w:ascii="Arial" w:hAnsi="Arial" w:cs="Arial"/>
          <w:sz w:val="24"/>
          <w:szCs w:val="24"/>
        </w:rPr>
        <w:t>e dramatic shifts but in opposing</w:t>
      </w:r>
      <w:r w:rsidR="007B23E4" w:rsidRPr="0041236A">
        <w:rPr>
          <w:rFonts w:ascii="Arial" w:hAnsi="Arial" w:cs="Arial"/>
          <w:sz w:val="24"/>
          <w:szCs w:val="24"/>
        </w:rPr>
        <w:t xml:space="preserve"> directions: </w:t>
      </w:r>
      <w:r w:rsidR="0059602F" w:rsidRPr="0041236A">
        <w:rPr>
          <w:rFonts w:ascii="Arial" w:hAnsi="Arial" w:cs="Arial"/>
          <w:sz w:val="24"/>
          <w:szCs w:val="24"/>
        </w:rPr>
        <w:t>C</w:t>
      </w:r>
      <w:r w:rsidR="0059602F" w:rsidRPr="0041236A">
        <w:rPr>
          <w:rFonts w:ascii="Arial" w:hAnsi="Arial" w:cs="Arial"/>
          <w:sz w:val="18"/>
          <w:szCs w:val="24"/>
        </w:rPr>
        <w:t>27</w:t>
      </w:r>
      <w:r w:rsidR="0059602F" w:rsidRPr="0041236A">
        <w:rPr>
          <w:rFonts w:ascii="Arial" w:hAnsi="Arial" w:cs="Arial"/>
          <w:sz w:val="24"/>
          <w:szCs w:val="24"/>
        </w:rPr>
        <w:t xml:space="preserve"> sterane </w:t>
      </w:r>
      <w:r w:rsidR="00FA16F9" w:rsidRPr="0041236A">
        <w:rPr>
          <w:rFonts w:ascii="Arial" w:hAnsi="Arial" w:cs="Arial"/>
          <w:sz w:val="24"/>
          <w:szCs w:val="24"/>
        </w:rPr>
        <w:t xml:space="preserve">index </w:t>
      </w:r>
      <w:r w:rsidR="0059602F" w:rsidRPr="0041236A">
        <w:rPr>
          <w:rFonts w:ascii="Arial" w:hAnsi="Arial" w:cs="Arial"/>
          <w:sz w:val="24"/>
          <w:szCs w:val="24"/>
        </w:rPr>
        <w:t xml:space="preserve">showing </w:t>
      </w:r>
      <w:r w:rsidR="001F6C91" w:rsidRPr="0041236A">
        <w:rPr>
          <w:rFonts w:ascii="Arial" w:hAnsi="Arial" w:cs="Arial"/>
          <w:sz w:val="24"/>
          <w:szCs w:val="24"/>
        </w:rPr>
        <w:t xml:space="preserve">a </w:t>
      </w:r>
      <w:r w:rsidR="0059602F" w:rsidRPr="0041236A">
        <w:rPr>
          <w:rFonts w:ascii="Arial" w:hAnsi="Arial" w:cs="Arial"/>
          <w:sz w:val="24"/>
          <w:szCs w:val="24"/>
        </w:rPr>
        <w:t>sharp rise to 71.</w:t>
      </w:r>
      <w:r w:rsidR="002A4CBA">
        <w:rPr>
          <w:rFonts w:ascii="Arial" w:hAnsi="Arial" w:cs="Arial"/>
          <w:sz w:val="24"/>
          <w:szCs w:val="24"/>
        </w:rPr>
        <w:t>2</w:t>
      </w:r>
      <w:r w:rsidR="001F6C91" w:rsidRPr="0041236A">
        <w:rPr>
          <w:rFonts w:ascii="Arial" w:hAnsi="Arial" w:cs="Arial"/>
          <w:sz w:val="24"/>
          <w:szCs w:val="24"/>
        </w:rPr>
        <w:t>% then halving</w:t>
      </w:r>
      <w:r w:rsidR="0059602F" w:rsidRPr="0041236A">
        <w:rPr>
          <w:rFonts w:ascii="Arial" w:hAnsi="Arial" w:cs="Arial"/>
          <w:sz w:val="24"/>
          <w:szCs w:val="24"/>
        </w:rPr>
        <w:t xml:space="preserve"> to 35.</w:t>
      </w:r>
      <w:r w:rsidR="002A4CBA">
        <w:rPr>
          <w:rFonts w:ascii="Arial" w:hAnsi="Arial" w:cs="Arial"/>
          <w:sz w:val="24"/>
          <w:szCs w:val="24"/>
        </w:rPr>
        <w:t>2</w:t>
      </w:r>
      <w:r w:rsidR="001E169A" w:rsidRPr="0041236A">
        <w:rPr>
          <w:rFonts w:ascii="Arial" w:hAnsi="Arial" w:cs="Arial"/>
          <w:sz w:val="24"/>
          <w:szCs w:val="24"/>
        </w:rPr>
        <w:t>%</w:t>
      </w:r>
      <w:r w:rsidR="001F6C91" w:rsidRPr="0041236A">
        <w:rPr>
          <w:rFonts w:ascii="Arial" w:hAnsi="Arial" w:cs="Arial"/>
          <w:sz w:val="24"/>
          <w:szCs w:val="24"/>
        </w:rPr>
        <w:t xml:space="preserve">, </w:t>
      </w:r>
      <w:r w:rsidR="0059602F" w:rsidRPr="0041236A">
        <w:rPr>
          <w:rFonts w:ascii="Arial" w:hAnsi="Arial" w:cs="Arial"/>
          <w:sz w:val="24"/>
          <w:szCs w:val="24"/>
        </w:rPr>
        <w:t>C</w:t>
      </w:r>
      <w:r w:rsidR="0059602F" w:rsidRPr="0041236A">
        <w:rPr>
          <w:rFonts w:ascii="Arial" w:hAnsi="Arial" w:cs="Arial"/>
          <w:sz w:val="18"/>
          <w:szCs w:val="24"/>
        </w:rPr>
        <w:t>28</w:t>
      </w:r>
      <w:r w:rsidR="0059602F" w:rsidRPr="0041236A">
        <w:rPr>
          <w:rFonts w:ascii="Arial" w:hAnsi="Arial" w:cs="Arial"/>
          <w:sz w:val="24"/>
          <w:szCs w:val="24"/>
        </w:rPr>
        <w:t xml:space="preserve"> sterane </w:t>
      </w:r>
      <w:r w:rsidR="00FA16F9" w:rsidRPr="0041236A">
        <w:rPr>
          <w:rFonts w:ascii="Arial" w:hAnsi="Arial" w:cs="Arial"/>
          <w:sz w:val="24"/>
          <w:szCs w:val="24"/>
        </w:rPr>
        <w:t xml:space="preserve">index </w:t>
      </w:r>
      <w:r w:rsidR="0059602F" w:rsidRPr="0041236A">
        <w:rPr>
          <w:rFonts w:ascii="Arial" w:hAnsi="Arial" w:cs="Arial"/>
          <w:sz w:val="24"/>
          <w:szCs w:val="24"/>
        </w:rPr>
        <w:t xml:space="preserve">decreasing to </w:t>
      </w:r>
      <w:r w:rsidR="00FA16F9" w:rsidRPr="0041236A">
        <w:rPr>
          <w:rFonts w:ascii="Arial" w:hAnsi="Arial" w:cs="Arial"/>
          <w:sz w:val="24"/>
          <w:szCs w:val="24"/>
        </w:rPr>
        <w:t>20.</w:t>
      </w:r>
      <w:r w:rsidR="002A4CBA">
        <w:rPr>
          <w:rFonts w:ascii="Arial" w:hAnsi="Arial" w:cs="Arial"/>
          <w:sz w:val="24"/>
          <w:szCs w:val="24"/>
        </w:rPr>
        <w:t>2</w:t>
      </w:r>
      <w:r w:rsidR="00FA16F9" w:rsidRPr="0041236A">
        <w:rPr>
          <w:rFonts w:ascii="Arial" w:hAnsi="Arial" w:cs="Arial"/>
          <w:sz w:val="24"/>
          <w:szCs w:val="24"/>
        </w:rPr>
        <w:t>% then increasing to 39.3% and C</w:t>
      </w:r>
      <w:r w:rsidR="00FA16F9" w:rsidRPr="0041236A">
        <w:rPr>
          <w:rFonts w:ascii="Arial" w:hAnsi="Arial" w:cs="Arial"/>
          <w:sz w:val="18"/>
          <w:szCs w:val="24"/>
        </w:rPr>
        <w:t>29</w:t>
      </w:r>
      <w:r w:rsidR="00FA16F9" w:rsidRPr="0041236A">
        <w:rPr>
          <w:rFonts w:ascii="Arial" w:hAnsi="Arial" w:cs="Arial"/>
          <w:sz w:val="24"/>
          <w:szCs w:val="24"/>
        </w:rPr>
        <w:t xml:space="preserve"> sterane index dropping to 13.6% then rising to 23.</w:t>
      </w:r>
      <w:r w:rsidR="002A4CBA">
        <w:rPr>
          <w:rFonts w:ascii="Arial" w:hAnsi="Arial" w:cs="Arial"/>
          <w:sz w:val="24"/>
          <w:szCs w:val="24"/>
        </w:rPr>
        <w:t>2</w:t>
      </w:r>
      <w:r w:rsidR="00FA16F9" w:rsidRPr="0041236A">
        <w:rPr>
          <w:rFonts w:ascii="Arial" w:hAnsi="Arial" w:cs="Arial"/>
          <w:sz w:val="24"/>
          <w:szCs w:val="24"/>
        </w:rPr>
        <w:t xml:space="preserve">%. </w:t>
      </w:r>
      <w:r w:rsidR="001E169A" w:rsidRPr="0041236A">
        <w:rPr>
          <w:rFonts w:ascii="Arial" w:hAnsi="Arial" w:cs="Arial"/>
          <w:sz w:val="24"/>
          <w:szCs w:val="24"/>
        </w:rPr>
        <w:t xml:space="preserve">The </w:t>
      </w:r>
      <w:r w:rsidR="001F6C91" w:rsidRPr="0041236A">
        <w:rPr>
          <w:rFonts w:ascii="Arial" w:hAnsi="Arial" w:cs="Arial"/>
          <w:sz w:val="24"/>
          <w:szCs w:val="24"/>
        </w:rPr>
        <w:t>C</w:t>
      </w:r>
      <w:r w:rsidR="001F6C91" w:rsidRPr="0041236A">
        <w:rPr>
          <w:rFonts w:ascii="Arial" w:hAnsi="Arial" w:cs="Arial"/>
          <w:sz w:val="18"/>
          <w:szCs w:val="24"/>
        </w:rPr>
        <w:t>30</w:t>
      </w:r>
      <w:r w:rsidR="001F6C91" w:rsidRPr="0041236A">
        <w:rPr>
          <w:rFonts w:ascii="Arial" w:hAnsi="Arial" w:cs="Arial"/>
          <w:sz w:val="24"/>
          <w:szCs w:val="24"/>
        </w:rPr>
        <w:t xml:space="preserve"> </w:t>
      </w:r>
      <w:r w:rsidR="001E169A" w:rsidRPr="0041236A">
        <w:rPr>
          <w:rFonts w:ascii="Arial" w:hAnsi="Arial" w:cs="Arial"/>
          <w:sz w:val="24"/>
          <w:szCs w:val="24"/>
        </w:rPr>
        <w:t xml:space="preserve">sterane index </w:t>
      </w:r>
      <w:r w:rsidR="007F3C1D" w:rsidRPr="0041236A">
        <w:rPr>
          <w:rFonts w:ascii="Arial" w:hAnsi="Arial" w:cs="Arial"/>
          <w:sz w:val="24"/>
          <w:szCs w:val="24"/>
        </w:rPr>
        <w:t>could</w:t>
      </w:r>
      <w:r w:rsidR="007F3C1D">
        <w:rPr>
          <w:rFonts w:ascii="Arial" w:hAnsi="Arial" w:cs="Arial"/>
          <w:sz w:val="24"/>
          <w:szCs w:val="24"/>
        </w:rPr>
        <w:t xml:space="preserve"> not</w:t>
      </w:r>
      <w:r w:rsidR="007F3C1D" w:rsidRPr="0041236A">
        <w:rPr>
          <w:rFonts w:ascii="Arial" w:hAnsi="Arial" w:cs="Arial"/>
          <w:sz w:val="24"/>
          <w:szCs w:val="24"/>
        </w:rPr>
        <w:t xml:space="preserve"> </w:t>
      </w:r>
      <w:r w:rsidR="001F6C91" w:rsidRPr="0041236A">
        <w:rPr>
          <w:rFonts w:ascii="Arial" w:hAnsi="Arial" w:cs="Arial"/>
          <w:sz w:val="24"/>
          <w:szCs w:val="24"/>
        </w:rPr>
        <w:t xml:space="preserve">be </w:t>
      </w:r>
      <w:r w:rsidR="00F356DB" w:rsidRPr="0041236A">
        <w:rPr>
          <w:rFonts w:ascii="Arial" w:hAnsi="Arial" w:cs="Arial"/>
          <w:sz w:val="24"/>
          <w:szCs w:val="24"/>
        </w:rPr>
        <w:t>calculated below the UC-CIE</w:t>
      </w:r>
      <w:r w:rsidR="001E169A" w:rsidRPr="0041236A">
        <w:rPr>
          <w:rFonts w:ascii="Arial" w:hAnsi="Arial" w:cs="Arial"/>
          <w:sz w:val="24"/>
          <w:szCs w:val="24"/>
        </w:rPr>
        <w:t xml:space="preserve"> except for a single </w:t>
      </w:r>
      <w:r w:rsidR="00832924" w:rsidRPr="0041236A">
        <w:rPr>
          <w:rFonts w:ascii="Arial" w:hAnsi="Arial" w:cs="Arial"/>
          <w:sz w:val="24"/>
          <w:szCs w:val="24"/>
        </w:rPr>
        <w:t xml:space="preserve">data point at 289.70 m </w:t>
      </w:r>
      <w:r w:rsidR="001E169A" w:rsidRPr="0041236A">
        <w:rPr>
          <w:rFonts w:ascii="Arial" w:hAnsi="Arial" w:cs="Arial"/>
          <w:sz w:val="24"/>
          <w:szCs w:val="24"/>
        </w:rPr>
        <w:t xml:space="preserve">showing a minor contribution of </w:t>
      </w:r>
      <w:r w:rsidR="00832924" w:rsidRPr="0041236A">
        <w:rPr>
          <w:rFonts w:ascii="Arial" w:hAnsi="Arial" w:cs="Arial"/>
          <w:sz w:val="24"/>
          <w:szCs w:val="24"/>
        </w:rPr>
        <w:t>7.3% marine-derived C</w:t>
      </w:r>
      <w:r w:rsidR="00832924" w:rsidRPr="0041236A">
        <w:rPr>
          <w:rFonts w:ascii="Arial" w:hAnsi="Arial" w:cs="Arial"/>
          <w:sz w:val="18"/>
          <w:szCs w:val="24"/>
        </w:rPr>
        <w:t>30</w:t>
      </w:r>
      <w:r w:rsidR="00832924" w:rsidRPr="0041236A">
        <w:rPr>
          <w:rFonts w:ascii="Arial" w:hAnsi="Arial" w:cs="Arial"/>
          <w:sz w:val="24"/>
          <w:szCs w:val="24"/>
        </w:rPr>
        <w:t xml:space="preserve"> steranes to the overall microbial community, but a clear increase to 17.6 % in C</w:t>
      </w:r>
      <w:r w:rsidR="00832924" w:rsidRPr="0041236A">
        <w:rPr>
          <w:rFonts w:ascii="Arial" w:hAnsi="Arial" w:cs="Arial"/>
          <w:sz w:val="18"/>
          <w:szCs w:val="24"/>
        </w:rPr>
        <w:t>30</w:t>
      </w:r>
      <w:r w:rsidR="00832924" w:rsidRPr="0041236A">
        <w:rPr>
          <w:rFonts w:ascii="Arial" w:hAnsi="Arial" w:cs="Arial"/>
          <w:sz w:val="24"/>
          <w:szCs w:val="24"/>
        </w:rPr>
        <w:t xml:space="preserve"> sterane relative abundance is observed by the end of the negative UC-CIE phase at 288.5</w:t>
      </w:r>
      <w:r w:rsidR="007C3603" w:rsidRPr="0041236A">
        <w:rPr>
          <w:rFonts w:ascii="Arial" w:hAnsi="Arial" w:cs="Arial"/>
          <w:sz w:val="24"/>
          <w:szCs w:val="24"/>
        </w:rPr>
        <w:t>0</w:t>
      </w:r>
      <w:r w:rsidR="00832924" w:rsidRPr="0041236A">
        <w:rPr>
          <w:rFonts w:ascii="Arial" w:hAnsi="Arial" w:cs="Arial"/>
          <w:sz w:val="24"/>
          <w:szCs w:val="24"/>
        </w:rPr>
        <w:t xml:space="preserve"> m. </w:t>
      </w:r>
      <w:r w:rsidR="007C3603" w:rsidRPr="0041236A">
        <w:rPr>
          <w:rFonts w:ascii="Arial" w:hAnsi="Arial" w:cs="Arial"/>
          <w:sz w:val="24"/>
          <w:szCs w:val="24"/>
        </w:rPr>
        <w:t>The positive UC-CIE phase sees the C</w:t>
      </w:r>
      <w:r w:rsidR="007C3603" w:rsidRPr="0041236A">
        <w:rPr>
          <w:rFonts w:ascii="Arial" w:hAnsi="Arial" w:cs="Arial"/>
          <w:sz w:val="18"/>
          <w:szCs w:val="24"/>
        </w:rPr>
        <w:t>27</w:t>
      </w:r>
      <w:r w:rsidR="007C3603" w:rsidRPr="0041236A">
        <w:rPr>
          <w:rFonts w:ascii="Arial" w:hAnsi="Arial" w:cs="Arial"/>
          <w:sz w:val="24"/>
          <w:szCs w:val="24"/>
        </w:rPr>
        <w:t>,</w:t>
      </w:r>
      <w:r w:rsidR="00CF16E7">
        <w:rPr>
          <w:rFonts w:ascii="Arial" w:hAnsi="Arial" w:cs="Arial"/>
          <w:sz w:val="24"/>
          <w:szCs w:val="24"/>
        </w:rPr>
        <w:t xml:space="preserve"> </w:t>
      </w:r>
      <w:r w:rsidR="007C3603" w:rsidRPr="0041236A">
        <w:rPr>
          <w:rFonts w:ascii="Arial" w:hAnsi="Arial" w:cs="Arial"/>
          <w:sz w:val="24"/>
          <w:szCs w:val="24"/>
        </w:rPr>
        <w:t>C</w:t>
      </w:r>
      <w:r w:rsidR="007C3603" w:rsidRPr="0041236A">
        <w:rPr>
          <w:rFonts w:ascii="Arial" w:hAnsi="Arial" w:cs="Arial"/>
          <w:sz w:val="18"/>
          <w:szCs w:val="24"/>
        </w:rPr>
        <w:t>28</w:t>
      </w:r>
      <w:r w:rsidR="007C3603" w:rsidRPr="0041236A">
        <w:rPr>
          <w:rFonts w:ascii="Arial" w:hAnsi="Arial" w:cs="Arial"/>
          <w:sz w:val="24"/>
          <w:szCs w:val="24"/>
        </w:rPr>
        <w:t xml:space="preserve"> and C</w:t>
      </w:r>
      <w:r w:rsidR="007C3603" w:rsidRPr="0041236A">
        <w:rPr>
          <w:rFonts w:ascii="Arial" w:hAnsi="Arial" w:cs="Arial"/>
          <w:sz w:val="18"/>
          <w:szCs w:val="24"/>
        </w:rPr>
        <w:t>29</w:t>
      </w:r>
      <w:r w:rsidR="007C3603" w:rsidRPr="0041236A">
        <w:rPr>
          <w:rFonts w:ascii="Arial" w:hAnsi="Arial" w:cs="Arial"/>
          <w:sz w:val="24"/>
          <w:szCs w:val="24"/>
        </w:rPr>
        <w:t xml:space="preserve"> sterane values stabilise at 47.</w:t>
      </w:r>
      <w:r w:rsidR="002A4CBA">
        <w:rPr>
          <w:rFonts w:ascii="Arial" w:hAnsi="Arial" w:cs="Arial"/>
          <w:sz w:val="24"/>
          <w:szCs w:val="24"/>
        </w:rPr>
        <w:t>6</w:t>
      </w:r>
      <w:r w:rsidR="007C3603" w:rsidRPr="0041236A">
        <w:rPr>
          <w:rFonts w:ascii="Arial" w:hAnsi="Arial" w:cs="Arial"/>
          <w:sz w:val="24"/>
          <w:szCs w:val="24"/>
        </w:rPr>
        <w:t>, 24.2 and 21.0% respectively, whilst the C</w:t>
      </w:r>
      <w:r w:rsidR="007C3603" w:rsidRPr="0041236A">
        <w:rPr>
          <w:rFonts w:ascii="Arial" w:hAnsi="Arial" w:cs="Arial"/>
          <w:sz w:val="18"/>
          <w:szCs w:val="24"/>
        </w:rPr>
        <w:t>30</w:t>
      </w:r>
      <w:r w:rsidR="007C3603" w:rsidRPr="0041236A">
        <w:rPr>
          <w:rFonts w:ascii="Arial" w:hAnsi="Arial" w:cs="Arial"/>
          <w:sz w:val="24"/>
          <w:szCs w:val="24"/>
        </w:rPr>
        <w:t xml:space="preserve"> sterane value falls sharply to 6.4% before beginning to stabilise at ~ 6%.</w:t>
      </w:r>
      <w:r w:rsidR="00C50148">
        <w:rPr>
          <w:rFonts w:ascii="Arial" w:hAnsi="Arial" w:cs="Arial"/>
          <w:sz w:val="24"/>
          <w:szCs w:val="24"/>
        </w:rPr>
        <w:t xml:space="preserve"> </w:t>
      </w:r>
      <w:r w:rsidR="00D5149B">
        <w:rPr>
          <w:rFonts w:ascii="Arial" w:hAnsi="Arial" w:cs="Arial"/>
          <w:sz w:val="24"/>
          <w:szCs w:val="24"/>
        </w:rPr>
        <w:t>During the remainder of the Langport Member</w:t>
      </w:r>
      <w:r w:rsidR="002A3947">
        <w:rPr>
          <w:rFonts w:ascii="Arial" w:hAnsi="Arial" w:cs="Arial"/>
          <w:sz w:val="24"/>
          <w:szCs w:val="24"/>
        </w:rPr>
        <w:t xml:space="preserve"> </w:t>
      </w:r>
      <w:r w:rsidR="002A3947" w:rsidRPr="00BA1FCA">
        <w:rPr>
          <w:rFonts w:ascii="Arial" w:hAnsi="Arial" w:cs="Arial"/>
          <w:sz w:val="24"/>
          <w:szCs w:val="24"/>
        </w:rPr>
        <w:t>and the deposition of the Redcar Mudstone Formation</w:t>
      </w:r>
      <w:r w:rsidR="00D5149B" w:rsidRPr="00BA1FCA">
        <w:rPr>
          <w:rFonts w:ascii="Arial" w:hAnsi="Arial" w:cs="Arial"/>
          <w:sz w:val="24"/>
          <w:szCs w:val="24"/>
        </w:rPr>
        <w:t xml:space="preserve"> </w:t>
      </w:r>
      <w:r w:rsidR="00D5149B">
        <w:rPr>
          <w:rFonts w:ascii="Arial" w:hAnsi="Arial" w:cs="Arial"/>
          <w:sz w:val="24"/>
          <w:szCs w:val="24"/>
        </w:rPr>
        <w:t xml:space="preserve">at Felixkirk, </w:t>
      </w:r>
      <w:r w:rsidR="00D821A1" w:rsidRPr="0041236A">
        <w:rPr>
          <w:rFonts w:ascii="Arial" w:hAnsi="Arial" w:cs="Arial"/>
          <w:sz w:val="24"/>
          <w:szCs w:val="24"/>
        </w:rPr>
        <w:t>C</w:t>
      </w:r>
      <w:r w:rsidR="00D821A1" w:rsidRPr="0041236A">
        <w:rPr>
          <w:rFonts w:ascii="Arial" w:hAnsi="Arial" w:cs="Arial"/>
          <w:sz w:val="18"/>
          <w:szCs w:val="24"/>
        </w:rPr>
        <w:t>27</w:t>
      </w:r>
      <w:r w:rsidR="00D821A1" w:rsidRPr="0041236A">
        <w:rPr>
          <w:rFonts w:ascii="Arial" w:hAnsi="Arial" w:cs="Arial"/>
          <w:sz w:val="24"/>
          <w:szCs w:val="24"/>
        </w:rPr>
        <w:t>, C</w:t>
      </w:r>
      <w:r w:rsidR="00D821A1" w:rsidRPr="0041236A">
        <w:rPr>
          <w:rFonts w:ascii="Arial" w:hAnsi="Arial" w:cs="Arial"/>
          <w:sz w:val="18"/>
          <w:szCs w:val="24"/>
        </w:rPr>
        <w:t>28</w:t>
      </w:r>
      <w:r w:rsidR="00D821A1" w:rsidRPr="0041236A">
        <w:rPr>
          <w:rFonts w:ascii="Arial" w:hAnsi="Arial" w:cs="Arial"/>
          <w:sz w:val="24"/>
          <w:szCs w:val="24"/>
        </w:rPr>
        <w:t xml:space="preserve"> and C</w:t>
      </w:r>
      <w:r w:rsidR="00D821A1" w:rsidRPr="0041236A">
        <w:rPr>
          <w:rFonts w:ascii="Arial" w:hAnsi="Arial" w:cs="Arial"/>
          <w:sz w:val="18"/>
          <w:szCs w:val="24"/>
        </w:rPr>
        <w:t>29</w:t>
      </w:r>
      <w:r w:rsidR="00D821A1" w:rsidRPr="0041236A">
        <w:rPr>
          <w:rFonts w:ascii="Arial" w:hAnsi="Arial" w:cs="Arial"/>
          <w:sz w:val="24"/>
          <w:szCs w:val="24"/>
        </w:rPr>
        <w:t xml:space="preserve"> sterane indices all show stable trends, their relative </w:t>
      </w:r>
      <w:r w:rsidR="00D821A1" w:rsidRPr="0041236A">
        <w:rPr>
          <w:rFonts w:ascii="Arial" w:hAnsi="Arial" w:cs="Arial"/>
          <w:sz w:val="24"/>
          <w:szCs w:val="24"/>
        </w:rPr>
        <w:lastRenderedPageBreak/>
        <w:t>proportions showing little variation after the end of the UC-CIE. Only the C</w:t>
      </w:r>
      <w:r w:rsidR="00D821A1" w:rsidRPr="0041236A">
        <w:rPr>
          <w:rFonts w:ascii="Arial" w:hAnsi="Arial" w:cs="Arial"/>
          <w:sz w:val="18"/>
          <w:szCs w:val="24"/>
        </w:rPr>
        <w:t>30</w:t>
      </w:r>
      <w:r w:rsidR="00D821A1" w:rsidRPr="0041236A">
        <w:rPr>
          <w:rFonts w:ascii="Arial" w:hAnsi="Arial" w:cs="Arial"/>
          <w:sz w:val="24"/>
          <w:szCs w:val="24"/>
        </w:rPr>
        <w:t xml:space="preserve"> sterane index continues to fluctuate (7.6 to 12.7%). </w:t>
      </w:r>
    </w:p>
    <w:p w14:paraId="60AD767E" w14:textId="6343137F" w:rsidR="00D4243F" w:rsidRPr="0041236A" w:rsidRDefault="00C50148" w:rsidP="00AA3A99">
      <w:pPr>
        <w:spacing w:line="480" w:lineRule="auto"/>
        <w:ind w:firstLine="360"/>
        <w:jc w:val="both"/>
        <w:rPr>
          <w:rFonts w:ascii="Arial" w:hAnsi="Arial" w:cs="Arial"/>
          <w:sz w:val="24"/>
          <w:szCs w:val="24"/>
        </w:rPr>
      </w:pPr>
      <w:r>
        <w:rPr>
          <w:rFonts w:ascii="Arial" w:hAnsi="Arial" w:cs="Arial"/>
          <w:sz w:val="24"/>
          <w:szCs w:val="24"/>
        </w:rPr>
        <w:t>During deposition of the Langport Member at Lavernock Point, t</w:t>
      </w:r>
      <w:r w:rsidRPr="0041236A">
        <w:rPr>
          <w:rFonts w:ascii="Arial" w:hAnsi="Arial" w:cs="Arial"/>
          <w:sz w:val="24"/>
          <w:szCs w:val="24"/>
        </w:rPr>
        <w:t xml:space="preserve">he short-lived but </w:t>
      </w:r>
      <w:r>
        <w:rPr>
          <w:rFonts w:ascii="Arial" w:hAnsi="Arial" w:cs="Arial"/>
          <w:sz w:val="24"/>
          <w:szCs w:val="24"/>
        </w:rPr>
        <w:t>dramatic</w:t>
      </w:r>
      <w:r w:rsidRPr="0041236A">
        <w:rPr>
          <w:rFonts w:ascii="Arial" w:hAnsi="Arial" w:cs="Arial"/>
          <w:sz w:val="24"/>
          <w:szCs w:val="24"/>
        </w:rPr>
        <w:t xml:space="preserve"> shift to marine input exhibited in the OEP appears modest in the C</w:t>
      </w:r>
      <w:r w:rsidRPr="0041236A">
        <w:rPr>
          <w:rFonts w:ascii="Arial" w:hAnsi="Arial" w:cs="Arial"/>
          <w:sz w:val="18"/>
          <w:szCs w:val="24"/>
        </w:rPr>
        <w:t>27</w:t>
      </w:r>
      <w:r w:rsidRPr="0041236A">
        <w:rPr>
          <w:rFonts w:ascii="Arial" w:hAnsi="Arial" w:cs="Arial"/>
          <w:sz w:val="24"/>
          <w:szCs w:val="24"/>
        </w:rPr>
        <w:t>, C</w:t>
      </w:r>
      <w:r w:rsidRPr="0041236A">
        <w:rPr>
          <w:rFonts w:ascii="Arial" w:hAnsi="Arial" w:cs="Arial"/>
          <w:sz w:val="18"/>
          <w:szCs w:val="24"/>
        </w:rPr>
        <w:t>28</w:t>
      </w:r>
      <w:r w:rsidRPr="0041236A">
        <w:rPr>
          <w:rFonts w:ascii="Arial" w:hAnsi="Arial" w:cs="Arial"/>
          <w:sz w:val="24"/>
          <w:szCs w:val="24"/>
        </w:rPr>
        <w:t xml:space="preserve"> and C</w:t>
      </w:r>
      <w:r w:rsidRPr="0041236A">
        <w:rPr>
          <w:rFonts w:ascii="Arial" w:hAnsi="Arial" w:cs="Arial"/>
          <w:sz w:val="18"/>
          <w:szCs w:val="24"/>
        </w:rPr>
        <w:t>29</w:t>
      </w:r>
      <w:r w:rsidRPr="0041236A">
        <w:rPr>
          <w:rFonts w:ascii="Arial" w:hAnsi="Arial" w:cs="Arial"/>
          <w:sz w:val="24"/>
          <w:szCs w:val="24"/>
        </w:rPr>
        <w:t xml:space="preserve"> sterane indices. C</w:t>
      </w:r>
      <w:r w:rsidRPr="0041236A">
        <w:rPr>
          <w:rFonts w:ascii="Arial" w:hAnsi="Arial" w:cs="Arial"/>
          <w:sz w:val="18"/>
          <w:szCs w:val="24"/>
        </w:rPr>
        <w:t>30</w:t>
      </w:r>
      <w:r w:rsidRPr="0041236A">
        <w:rPr>
          <w:rFonts w:ascii="Arial" w:hAnsi="Arial" w:cs="Arial"/>
          <w:sz w:val="24"/>
          <w:szCs w:val="24"/>
        </w:rPr>
        <w:t xml:space="preserve"> steranes were not detected in the Lavernock Point Langport Member until just prior to the paper shales, </w:t>
      </w:r>
      <w:r w:rsidR="00D8757D">
        <w:rPr>
          <w:rFonts w:ascii="Arial" w:hAnsi="Arial" w:cs="Arial"/>
          <w:sz w:val="24"/>
          <w:szCs w:val="24"/>
        </w:rPr>
        <w:t>likely</w:t>
      </w:r>
      <w:r w:rsidR="00D8757D" w:rsidRPr="0041236A">
        <w:rPr>
          <w:rFonts w:ascii="Arial" w:hAnsi="Arial" w:cs="Arial"/>
          <w:sz w:val="24"/>
          <w:szCs w:val="24"/>
        </w:rPr>
        <w:t xml:space="preserve"> </w:t>
      </w:r>
      <w:r w:rsidRPr="0041236A">
        <w:rPr>
          <w:rFonts w:ascii="Arial" w:hAnsi="Arial" w:cs="Arial"/>
          <w:sz w:val="24"/>
          <w:szCs w:val="24"/>
        </w:rPr>
        <w:t xml:space="preserve">due to the </w:t>
      </w:r>
      <w:r w:rsidR="00D8757D">
        <w:rPr>
          <w:rFonts w:ascii="Arial" w:hAnsi="Arial" w:cs="Arial"/>
          <w:sz w:val="24"/>
          <w:szCs w:val="24"/>
        </w:rPr>
        <w:t>flooding event and return of fully marine conditions that occurred at this transition</w:t>
      </w:r>
      <w:r w:rsidRPr="0041236A">
        <w:rPr>
          <w:rFonts w:ascii="Arial" w:hAnsi="Arial" w:cs="Arial"/>
          <w:sz w:val="24"/>
          <w:szCs w:val="24"/>
        </w:rPr>
        <w:t>.</w:t>
      </w:r>
      <w:r>
        <w:rPr>
          <w:rFonts w:ascii="Arial" w:hAnsi="Arial" w:cs="Arial"/>
          <w:sz w:val="24"/>
          <w:szCs w:val="24"/>
        </w:rPr>
        <w:t xml:space="preserve"> </w:t>
      </w:r>
      <w:r w:rsidRPr="0041236A">
        <w:rPr>
          <w:rFonts w:ascii="Arial" w:hAnsi="Arial" w:cs="Arial"/>
          <w:sz w:val="24"/>
          <w:szCs w:val="24"/>
        </w:rPr>
        <w:t>All four sterane indices show their most significant relative changes across the paper shales: the C</w:t>
      </w:r>
      <w:r w:rsidRPr="0041236A">
        <w:rPr>
          <w:rFonts w:ascii="Arial" w:hAnsi="Arial" w:cs="Arial"/>
          <w:sz w:val="18"/>
          <w:szCs w:val="24"/>
        </w:rPr>
        <w:t>27</w:t>
      </w:r>
      <w:r w:rsidRPr="0041236A">
        <w:rPr>
          <w:rFonts w:ascii="Arial" w:hAnsi="Arial" w:cs="Arial"/>
          <w:sz w:val="24"/>
          <w:szCs w:val="24"/>
        </w:rPr>
        <w:t xml:space="preserve"> index drops from 48.2 to 32.5% then recovers back to 46.3% at 1.48 m, the C</w:t>
      </w:r>
      <w:r w:rsidRPr="0041236A">
        <w:rPr>
          <w:rFonts w:ascii="Arial" w:hAnsi="Arial" w:cs="Arial"/>
          <w:sz w:val="18"/>
          <w:szCs w:val="24"/>
        </w:rPr>
        <w:t>28</w:t>
      </w:r>
      <w:r w:rsidRPr="0041236A">
        <w:rPr>
          <w:rFonts w:ascii="Arial" w:hAnsi="Arial" w:cs="Arial"/>
          <w:sz w:val="24"/>
          <w:szCs w:val="24"/>
        </w:rPr>
        <w:t xml:space="preserve"> sterane abundance appears rather less perturbed, rising slightly from 15.</w:t>
      </w:r>
      <w:r w:rsidR="002A4CBA">
        <w:rPr>
          <w:rFonts w:ascii="Arial" w:hAnsi="Arial" w:cs="Arial"/>
          <w:sz w:val="24"/>
          <w:szCs w:val="24"/>
        </w:rPr>
        <w:t>9</w:t>
      </w:r>
      <w:r w:rsidRPr="0041236A">
        <w:rPr>
          <w:rFonts w:ascii="Arial" w:hAnsi="Arial" w:cs="Arial"/>
          <w:sz w:val="24"/>
          <w:szCs w:val="24"/>
        </w:rPr>
        <w:t xml:space="preserve"> to 24.</w:t>
      </w:r>
      <w:r w:rsidR="002A4CBA">
        <w:rPr>
          <w:rFonts w:ascii="Arial" w:hAnsi="Arial" w:cs="Arial"/>
          <w:sz w:val="24"/>
          <w:szCs w:val="24"/>
        </w:rPr>
        <w:t>3</w:t>
      </w:r>
      <w:r w:rsidRPr="0041236A">
        <w:rPr>
          <w:rFonts w:ascii="Arial" w:hAnsi="Arial" w:cs="Arial"/>
          <w:sz w:val="24"/>
          <w:szCs w:val="24"/>
        </w:rPr>
        <w:t>%, the proportion of C</w:t>
      </w:r>
      <w:r w:rsidRPr="0041236A">
        <w:rPr>
          <w:rFonts w:ascii="Arial" w:hAnsi="Arial" w:cs="Arial"/>
          <w:sz w:val="18"/>
          <w:szCs w:val="24"/>
        </w:rPr>
        <w:t>29</w:t>
      </w:r>
      <w:r w:rsidRPr="0041236A">
        <w:rPr>
          <w:rFonts w:ascii="Arial" w:hAnsi="Arial" w:cs="Arial"/>
          <w:sz w:val="24"/>
          <w:szCs w:val="24"/>
        </w:rPr>
        <w:t xml:space="preserve"> steranes halves from 41.0 to 19.7%, and the C</w:t>
      </w:r>
      <w:r w:rsidRPr="0041236A">
        <w:rPr>
          <w:rFonts w:ascii="Arial" w:hAnsi="Arial" w:cs="Arial"/>
          <w:sz w:val="18"/>
          <w:szCs w:val="24"/>
        </w:rPr>
        <w:t>30</w:t>
      </w:r>
      <w:r w:rsidRPr="0041236A">
        <w:rPr>
          <w:rFonts w:ascii="Arial" w:hAnsi="Arial" w:cs="Arial"/>
          <w:sz w:val="24"/>
          <w:szCs w:val="24"/>
        </w:rPr>
        <w:t xml:space="preserve"> sterane index exhibits a dramatic increase from 1.</w:t>
      </w:r>
      <w:r w:rsidR="002A4CBA">
        <w:rPr>
          <w:rFonts w:ascii="Arial" w:hAnsi="Arial" w:cs="Arial"/>
          <w:sz w:val="24"/>
          <w:szCs w:val="24"/>
        </w:rPr>
        <w:t>6</w:t>
      </w:r>
      <w:r w:rsidRPr="0041236A">
        <w:rPr>
          <w:rFonts w:ascii="Arial" w:hAnsi="Arial" w:cs="Arial"/>
          <w:sz w:val="24"/>
          <w:szCs w:val="24"/>
        </w:rPr>
        <w:t>% up to 19.8% at 1.34 m, reducing down to 8.</w:t>
      </w:r>
      <w:r w:rsidR="002A4CBA">
        <w:rPr>
          <w:rFonts w:ascii="Arial" w:hAnsi="Arial" w:cs="Arial"/>
          <w:sz w:val="24"/>
          <w:szCs w:val="24"/>
        </w:rPr>
        <w:t>6</w:t>
      </w:r>
      <w:r w:rsidRPr="0041236A">
        <w:rPr>
          <w:rFonts w:ascii="Arial" w:hAnsi="Arial" w:cs="Arial"/>
          <w:sz w:val="24"/>
          <w:szCs w:val="24"/>
        </w:rPr>
        <w:t>% at 1.48 m. Throughout the rest of the Bull Cliff Member</w:t>
      </w:r>
      <w:r>
        <w:rPr>
          <w:rFonts w:ascii="Arial" w:hAnsi="Arial" w:cs="Arial"/>
          <w:sz w:val="24"/>
          <w:szCs w:val="24"/>
        </w:rPr>
        <w:t>,</w:t>
      </w:r>
      <w:r w:rsidRPr="0041236A">
        <w:rPr>
          <w:rFonts w:ascii="Arial" w:hAnsi="Arial" w:cs="Arial"/>
          <w:sz w:val="24"/>
          <w:szCs w:val="24"/>
        </w:rPr>
        <w:t xml:space="preserve"> the sterane indices are all moderately stable at or close to these values.</w:t>
      </w:r>
    </w:p>
    <w:p w14:paraId="6D7BAC24" w14:textId="0DD0E2F1" w:rsidR="00E420FD" w:rsidRPr="0041236A" w:rsidRDefault="00D4243F" w:rsidP="00A063A5">
      <w:pPr>
        <w:spacing w:line="480" w:lineRule="auto"/>
        <w:ind w:firstLine="360"/>
        <w:jc w:val="both"/>
        <w:rPr>
          <w:rFonts w:ascii="Arial" w:hAnsi="Arial" w:cs="Arial"/>
          <w:b/>
          <w:sz w:val="24"/>
          <w:szCs w:val="24"/>
        </w:rPr>
      </w:pPr>
      <w:r w:rsidRPr="0041236A">
        <w:rPr>
          <w:rFonts w:ascii="Arial" w:hAnsi="Arial" w:cs="Arial"/>
          <w:sz w:val="24"/>
          <w:szCs w:val="24"/>
        </w:rPr>
        <w:t>C</w:t>
      </w:r>
      <w:r w:rsidRPr="0041236A">
        <w:rPr>
          <w:rFonts w:ascii="Arial" w:hAnsi="Arial" w:cs="Arial"/>
          <w:sz w:val="18"/>
          <w:szCs w:val="24"/>
        </w:rPr>
        <w:t>30</w:t>
      </w:r>
      <w:r w:rsidRPr="0041236A">
        <w:rPr>
          <w:rFonts w:ascii="Arial" w:hAnsi="Arial" w:cs="Arial"/>
          <w:sz w:val="24"/>
          <w:szCs w:val="24"/>
        </w:rPr>
        <w:t xml:space="preserve"> </w:t>
      </w:r>
      <w:r w:rsidR="0000160E" w:rsidRPr="0041236A">
        <w:rPr>
          <w:rFonts w:ascii="Arial" w:hAnsi="Arial" w:cs="Arial"/>
          <w:sz w:val="24"/>
          <w:szCs w:val="24"/>
        </w:rPr>
        <w:t>4-methylsteranes</w:t>
      </w:r>
      <w:r w:rsidR="00D75215" w:rsidRPr="0041236A">
        <w:rPr>
          <w:rFonts w:ascii="Arial" w:hAnsi="Arial" w:cs="Arial"/>
          <w:sz w:val="24"/>
          <w:szCs w:val="24"/>
        </w:rPr>
        <w:t xml:space="preserve"> </w:t>
      </w:r>
      <w:r w:rsidRPr="0041236A">
        <w:rPr>
          <w:rFonts w:ascii="Arial" w:hAnsi="Arial" w:cs="Arial"/>
          <w:sz w:val="24"/>
          <w:szCs w:val="24"/>
        </w:rPr>
        <w:t>are diagnostic for dinoflagellates as their precu</w:t>
      </w:r>
      <w:r w:rsidR="005A337C">
        <w:rPr>
          <w:rFonts w:ascii="Arial" w:hAnsi="Arial" w:cs="Arial"/>
          <w:sz w:val="24"/>
          <w:szCs w:val="24"/>
        </w:rPr>
        <w:t>rsors, the 4α- methyl-24-ethyl-</w:t>
      </w:r>
      <w:r w:rsidR="005A337C">
        <w:rPr>
          <w:rFonts w:ascii="Arial" w:hAnsi="Arial" w:cs="Arial"/>
          <w:color w:val="C00000"/>
          <w:sz w:val="24"/>
          <w:szCs w:val="24"/>
        </w:rPr>
        <w:t xml:space="preserve"> </w:t>
      </w:r>
      <w:r w:rsidRPr="0041236A">
        <w:rPr>
          <w:rFonts w:ascii="Arial" w:hAnsi="Arial" w:cs="Arial"/>
          <w:sz w:val="24"/>
          <w:szCs w:val="24"/>
        </w:rPr>
        <w:t>and 4α,23,24-trim</w:t>
      </w:r>
      <w:r w:rsidR="005A337C">
        <w:rPr>
          <w:rFonts w:ascii="Arial" w:hAnsi="Arial" w:cs="Arial"/>
          <w:sz w:val="24"/>
          <w:szCs w:val="24"/>
        </w:rPr>
        <w:t>ethyl</w:t>
      </w:r>
      <w:r w:rsidR="00D821A1">
        <w:rPr>
          <w:rFonts w:ascii="Arial" w:hAnsi="Arial" w:cs="Arial"/>
          <w:sz w:val="24"/>
          <w:szCs w:val="24"/>
        </w:rPr>
        <w:t>-</w:t>
      </w:r>
      <w:r w:rsidR="005A337C">
        <w:rPr>
          <w:rFonts w:ascii="Arial" w:hAnsi="Arial" w:cs="Arial"/>
          <w:sz w:val="24"/>
          <w:szCs w:val="24"/>
        </w:rPr>
        <w:t>sterols,</w:t>
      </w:r>
      <w:r w:rsidR="00D75215" w:rsidRPr="0041236A">
        <w:rPr>
          <w:rFonts w:ascii="Arial" w:hAnsi="Arial" w:cs="Arial"/>
          <w:color w:val="C00000"/>
          <w:sz w:val="24"/>
          <w:szCs w:val="24"/>
        </w:rPr>
        <w:t xml:space="preserve"> </w:t>
      </w:r>
      <w:r w:rsidR="0081113F" w:rsidRPr="0041236A">
        <w:rPr>
          <w:rFonts w:ascii="Arial" w:hAnsi="Arial" w:cs="Arial"/>
          <w:sz w:val="24"/>
          <w:szCs w:val="24"/>
        </w:rPr>
        <w:t xml:space="preserve">are biosynthesised by </w:t>
      </w:r>
      <w:r w:rsidRPr="0041236A">
        <w:rPr>
          <w:rFonts w:ascii="Arial" w:hAnsi="Arial" w:cs="Arial"/>
          <w:sz w:val="24"/>
          <w:szCs w:val="24"/>
        </w:rPr>
        <w:t>these algae.</w:t>
      </w:r>
      <w:r w:rsidR="0081113F" w:rsidRPr="0041236A">
        <w:rPr>
          <w:rFonts w:ascii="Arial" w:hAnsi="Arial" w:cs="Arial"/>
          <w:sz w:val="24"/>
          <w:szCs w:val="24"/>
        </w:rPr>
        <w:t xml:space="preserve"> C</w:t>
      </w:r>
      <w:r w:rsidR="0081113F" w:rsidRPr="0041236A">
        <w:rPr>
          <w:rFonts w:ascii="Arial" w:hAnsi="Arial" w:cs="Arial"/>
          <w:sz w:val="18"/>
          <w:szCs w:val="24"/>
        </w:rPr>
        <w:t>30</w:t>
      </w:r>
      <w:r w:rsidR="0081113F" w:rsidRPr="0041236A">
        <w:rPr>
          <w:rFonts w:ascii="Arial" w:hAnsi="Arial" w:cs="Arial"/>
          <w:sz w:val="24"/>
          <w:szCs w:val="24"/>
        </w:rPr>
        <w:t xml:space="preserve"> 4-methylsteranes in freshwater lacustrine sediments possess only the 4α- methyl-24-ethyl- structure whereas marine sediments often contain both 4α- methyl-24-ethyl- and </w:t>
      </w:r>
      <w:r w:rsidR="008F3613" w:rsidRPr="0041236A">
        <w:rPr>
          <w:rFonts w:ascii="Arial" w:hAnsi="Arial" w:cs="Arial"/>
          <w:sz w:val="24"/>
          <w:szCs w:val="24"/>
        </w:rPr>
        <w:t>4α,23,24-trimethylsterane</w:t>
      </w:r>
      <w:r w:rsidR="0081113F" w:rsidRPr="0041236A">
        <w:rPr>
          <w:rFonts w:ascii="Arial" w:hAnsi="Arial" w:cs="Arial"/>
          <w:sz w:val="24"/>
          <w:szCs w:val="24"/>
        </w:rPr>
        <w:t>s</w:t>
      </w:r>
      <w:r w:rsidR="008F3613" w:rsidRPr="0041236A">
        <w:rPr>
          <w:rFonts w:ascii="Arial" w:hAnsi="Arial" w:cs="Arial"/>
          <w:sz w:val="24"/>
          <w:szCs w:val="24"/>
        </w:rPr>
        <w:t xml:space="preserve"> (dinosterane</w:t>
      </w:r>
      <w:r w:rsidR="0081113F" w:rsidRPr="0041236A">
        <w:rPr>
          <w:rFonts w:ascii="Arial" w:hAnsi="Arial" w:cs="Arial"/>
          <w:sz w:val="24"/>
          <w:szCs w:val="24"/>
        </w:rPr>
        <w:t>s)</w:t>
      </w:r>
      <w:r w:rsidR="008F3613" w:rsidRPr="0041236A">
        <w:rPr>
          <w:rFonts w:ascii="Arial" w:hAnsi="Arial" w:cs="Arial"/>
          <w:sz w:val="24"/>
          <w:szCs w:val="24"/>
        </w:rPr>
        <w:t xml:space="preserve"> (Goodwin</w:t>
      </w:r>
      <w:r w:rsidR="006002C8">
        <w:rPr>
          <w:rFonts w:ascii="Arial" w:hAnsi="Arial" w:cs="Arial"/>
          <w:sz w:val="24"/>
          <w:szCs w:val="24"/>
        </w:rPr>
        <w:t xml:space="preserve"> et al.</w:t>
      </w:r>
      <w:r w:rsidR="0087634B">
        <w:rPr>
          <w:rFonts w:ascii="Arial" w:hAnsi="Arial" w:cs="Arial"/>
          <w:sz w:val="24"/>
          <w:szCs w:val="24"/>
        </w:rPr>
        <w:t xml:space="preserve">, </w:t>
      </w:r>
      <w:r w:rsidR="008F3613" w:rsidRPr="0041236A">
        <w:rPr>
          <w:rFonts w:ascii="Arial" w:hAnsi="Arial" w:cs="Arial"/>
          <w:sz w:val="24"/>
          <w:szCs w:val="24"/>
        </w:rPr>
        <w:t xml:space="preserve">1988; Summons </w:t>
      </w:r>
      <w:r w:rsidR="0087634B">
        <w:rPr>
          <w:rFonts w:ascii="Arial" w:hAnsi="Arial" w:cs="Arial"/>
          <w:sz w:val="24"/>
          <w:szCs w:val="24"/>
        </w:rPr>
        <w:t xml:space="preserve">et al., </w:t>
      </w:r>
      <w:r w:rsidR="008F3613" w:rsidRPr="0041236A">
        <w:rPr>
          <w:rFonts w:ascii="Arial" w:hAnsi="Arial" w:cs="Arial"/>
          <w:sz w:val="24"/>
          <w:szCs w:val="24"/>
        </w:rPr>
        <w:t xml:space="preserve">1992). With no m/z 98 fragment ions </w:t>
      </w:r>
      <w:r w:rsidR="002B1DC1" w:rsidRPr="0041236A">
        <w:rPr>
          <w:rFonts w:ascii="Arial" w:hAnsi="Arial" w:cs="Arial"/>
          <w:sz w:val="24"/>
          <w:szCs w:val="24"/>
        </w:rPr>
        <w:t xml:space="preserve">(produced only by dinosteranes) </w:t>
      </w:r>
      <w:r w:rsidR="008F3613" w:rsidRPr="0041236A">
        <w:rPr>
          <w:rFonts w:ascii="Arial" w:hAnsi="Arial" w:cs="Arial"/>
          <w:sz w:val="24"/>
          <w:szCs w:val="24"/>
        </w:rPr>
        <w:t xml:space="preserve">visible in the GC-MS spectra, Felixkirk sediments </w:t>
      </w:r>
      <w:r w:rsidR="003D7BF7" w:rsidRPr="0041236A">
        <w:rPr>
          <w:rFonts w:ascii="Arial" w:hAnsi="Arial" w:cs="Arial"/>
          <w:sz w:val="24"/>
          <w:szCs w:val="24"/>
        </w:rPr>
        <w:t>produced solely the 4α- methyl-24-ethyl-steranes,</w:t>
      </w:r>
      <w:r w:rsidR="003D7BF7" w:rsidRPr="0041236A">
        <w:rPr>
          <w:rFonts w:ascii="Arial" w:hAnsi="Arial" w:cs="Arial"/>
          <w:b/>
          <w:sz w:val="24"/>
          <w:szCs w:val="24"/>
        </w:rPr>
        <w:t xml:space="preserve"> </w:t>
      </w:r>
      <w:r w:rsidR="003D7BF7" w:rsidRPr="0041236A">
        <w:rPr>
          <w:rFonts w:ascii="Arial" w:hAnsi="Arial" w:cs="Arial"/>
          <w:sz w:val="24"/>
          <w:szCs w:val="24"/>
        </w:rPr>
        <w:t xml:space="preserve">indicative of a non-marine dinoflagellate source (Curiale, 1987). </w:t>
      </w:r>
      <w:r w:rsidR="00E420FD" w:rsidRPr="0041236A">
        <w:rPr>
          <w:rFonts w:ascii="Arial" w:hAnsi="Arial" w:cs="Arial"/>
          <w:sz w:val="24"/>
          <w:szCs w:val="24"/>
        </w:rPr>
        <w:t>No 4α- methyl-24-ethylcholestanes were detected before the UC-C</w:t>
      </w:r>
      <w:r w:rsidR="00D15691" w:rsidRPr="0041236A">
        <w:rPr>
          <w:rFonts w:ascii="Arial" w:hAnsi="Arial" w:cs="Arial"/>
          <w:sz w:val="24"/>
          <w:szCs w:val="24"/>
        </w:rPr>
        <w:t xml:space="preserve">IE or during its </w:t>
      </w:r>
      <w:r w:rsidR="00D15691" w:rsidRPr="0041236A">
        <w:rPr>
          <w:rFonts w:ascii="Arial" w:hAnsi="Arial" w:cs="Arial"/>
          <w:sz w:val="24"/>
          <w:szCs w:val="24"/>
        </w:rPr>
        <w:lastRenderedPageBreak/>
        <w:t>negative phase</w:t>
      </w:r>
      <w:r w:rsidR="009A02C0" w:rsidRPr="0041236A">
        <w:rPr>
          <w:rFonts w:ascii="Arial" w:hAnsi="Arial" w:cs="Arial"/>
          <w:sz w:val="24"/>
          <w:szCs w:val="24"/>
        </w:rPr>
        <w:t xml:space="preserve">; however, a large but transient elevated concentration of 494.3 μg/g TOC is evident at 287.90 m in the middle of the positive phase, in the Langport </w:t>
      </w:r>
      <w:r w:rsidR="00D821A1">
        <w:rPr>
          <w:rFonts w:ascii="Arial" w:hAnsi="Arial" w:cs="Arial"/>
          <w:sz w:val="24"/>
          <w:szCs w:val="24"/>
        </w:rPr>
        <w:t xml:space="preserve">Member </w:t>
      </w:r>
      <w:r w:rsidR="009A02C0" w:rsidRPr="0041236A">
        <w:rPr>
          <w:rFonts w:ascii="Arial" w:hAnsi="Arial" w:cs="Arial"/>
          <w:sz w:val="24"/>
          <w:szCs w:val="24"/>
        </w:rPr>
        <w:t>limestones, before dropping down to 63.</w:t>
      </w:r>
      <w:r w:rsidR="002A4CBA">
        <w:rPr>
          <w:rFonts w:ascii="Arial" w:hAnsi="Arial" w:cs="Arial"/>
          <w:sz w:val="24"/>
          <w:szCs w:val="24"/>
        </w:rPr>
        <w:t>2</w:t>
      </w:r>
      <w:r w:rsidR="009A02C0" w:rsidRPr="0041236A">
        <w:rPr>
          <w:rFonts w:ascii="Arial" w:hAnsi="Arial" w:cs="Arial"/>
          <w:sz w:val="24"/>
          <w:szCs w:val="24"/>
        </w:rPr>
        <w:t xml:space="preserve"> μg/g TOC just as abruptly</w:t>
      </w:r>
      <w:r w:rsidR="00A449F3">
        <w:rPr>
          <w:rFonts w:ascii="Arial" w:hAnsi="Arial" w:cs="Arial"/>
          <w:sz w:val="24"/>
          <w:szCs w:val="24"/>
        </w:rPr>
        <w:t xml:space="preserve"> (Figure 4).</w:t>
      </w:r>
      <w:r w:rsidR="00D5149B">
        <w:rPr>
          <w:rFonts w:ascii="Arial" w:hAnsi="Arial" w:cs="Arial"/>
          <w:sz w:val="24"/>
          <w:szCs w:val="24"/>
        </w:rPr>
        <w:t xml:space="preserve"> </w:t>
      </w:r>
      <w:r w:rsidR="00D5149B" w:rsidRPr="0041236A">
        <w:rPr>
          <w:rFonts w:ascii="Arial" w:hAnsi="Arial" w:cs="Arial"/>
          <w:sz w:val="24"/>
          <w:szCs w:val="24"/>
        </w:rPr>
        <w:t>The appearance of C</w:t>
      </w:r>
      <w:r w:rsidR="00D5149B" w:rsidRPr="0041236A">
        <w:rPr>
          <w:rFonts w:ascii="Arial" w:hAnsi="Arial" w:cs="Arial"/>
          <w:sz w:val="18"/>
          <w:szCs w:val="24"/>
        </w:rPr>
        <w:t>30</w:t>
      </w:r>
      <w:r w:rsidR="00D5149B" w:rsidRPr="0041236A">
        <w:rPr>
          <w:rFonts w:ascii="Arial" w:hAnsi="Arial" w:cs="Arial"/>
          <w:sz w:val="24"/>
          <w:szCs w:val="24"/>
        </w:rPr>
        <w:t xml:space="preserve"> 4α- methyl-24-ethylcholestanes in the Felixkirk Langport Member helps constrain its latest Rhaetian age</w:t>
      </w:r>
      <w:r w:rsidR="00D5149B">
        <w:rPr>
          <w:rFonts w:ascii="Arial" w:hAnsi="Arial" w:cs="Arial"/>
          <w:sz w:val="24"/>
          <w:szCs w:val="24"/>
        </w:rPr>
        <w:t xml:space="preserve">, </w:t>
      </w:r>
      <w:r w:rsidR="00D5149B" w:rsidRPr="0041236A">
        <w:rPr>
          <w:rFonts w:ascii="Arial" w:hAnsi="Arial" w:cs="Arial"/>
          <w:sz w:val="24"/>
          <w:szCs w:val="24"/>
        </w:rPr>
        <w:t xml:space="preserve">as shales from Watchet, North Somerset, produced abundant 4-methylsteranes along with </w:t>
      </w:r>
      <w:r w:rsidR="00D5149B" w:rsidRPr="0041236A">
        <w:rPr>
          <w:rFonts w:ascii="Arial" w:hAnsi="Arial" w:cs="Arial"/>
          <w:i/>
          <w:sz w:val="24"/>
          <w:szCs w:val="24"/>
        </w:rPr>
        <w:t xml:space="preserve">R. </w:t>
      </w:r>
      <w:r w:rsidR="006B019A">
        <w:rPr>
          <w:rFonts w:ascii="Arial" w:hAnsi="Arial" w:cs="Arial"/>
          <w:i/>
          <w:sz w:val="24"/>
          <w:szCs w:val="24"/>
        </w:rPr>
        <w:t>r</w:t>
      </w:r>
      <w:r w:rsidR="00D5149B" w:rsidRPr="0041236A">
        <w:rPr>
          <w:rFonts w:ascii="Arial" w:hAnsi="Arial" w:cs="Arial"/>
          <w:i/>
          <w:sz w:val="24"/>
          <w:szCs w:val="24"/>
        </w:rPr>
        <w:t>haetica</w:t>
      </w:r>
      <w:r w:rsidR="00D5149B" w:rsidRPr="0041236A">
        <w:rPr>
          <w:rFonts w:ascii="Arial" w:hAnsi="Arial" w:cs="Arial"/>
          <w:sz w:val="24"/>
          <w:szCs w:val="24"/>
        </w:rPr>
        <w:t xml:space="preserve"> cysts, the first dinoflagellate species to be found in abundance in the European </w:t>
      </w:r>
      <w:r w:rsidR="00D5149B">
        <w:rPr>
          <w:rFonts w:ascii="Arial" w:hAnsi="Arial" w:cs="Arial"/>
          <w:sz w:val="24"/>
          <w:szCs w:val="24"/>
        </w:rPr>
        <w:t>Upper Triassic (Thomas et al., 1989</w:t>
      </w:r>
      <w:r w:rsidR="00D5149B" w:rsidRPr="0041236A">
        <w:rPr>
          <w:rFonts w:ascii="Arial" w:hAnsi="Arial" w:cs="Arial"/>
          <w:sz w:val="24"/>
          <w:szCs w:val="24"/>
        </w:rPr>
        <w:t>). C</w:t>
      </w:r>
      <w:r w:rsidR="00D5149B" w:rsidRPr="0041236A">
        <w:rPr>
          <w:rFonts w:ascii="Arial" w:hAnsi="Arial" w:cs="Arial"/>
          <w:sz w:val="18"/>
          <w:szCs w:val="24"/>
        </w:rPr>
        <w:t>30</w:t>
      </w:r>
      <w:r w:rsidR="00D5149B" w:rsidRPr="0041236A">
        <w:rPr>
          <w:rFonts w:ascii="Arial" w:hAnsi="Arial" w:cs="Arial"/>
          <w:sz w:val="24"/>
          <w:szCs w:val="24"/>
        </w:rPr>
        <w:t xml:space="preserve"> 4-methylsteranes are present in the range ~ 77 to ~ 149 μg/g TOC throughout</w:t>
      </w:r>
      <w:r w:rsidR="00F16B8B">
        <w:rPr>
          <w:rFonts w:ascii="Arial" w:hAnsi="Arial" w:cs="Arial"/>
          <w:sz w:val="24"/>
          <w:szCs w:val="24"/>
        </w:rPr>
        <w:t xml:space="preserve"> </w:t>
      </w:r>
      <w:r w:rsidR="00F16B8B" w:rsidRPr="00BA1FCA">
        <w:rPr>
          <w:rFonts w:ascii="Arial" w:hAnsi="Arial" w:cs="Arial"/>
          <w:sz w:val="24"/>
          <w:szCs w:val="24"/>
        </w:rPr>
        <w:t>the Redcar Mudstone Formation</w:t>
      </w:r>
      <w:r w:rsidR="00D5149B" w:rsidRPr="00BA1FCA">
        <w:rPr>
          <w:rFonts w:ascii="Arial" w:hAnsi="Arial" w:cs="Arial"/>
          <w:sz w:val="24"/>
          <w:szCs w:val="24"/>
        </w:rPr>
        <w:t xml:space="preserve"> </w:t>
      </w:r>
      <w:r w:rsidR="00D5149B" w:rsidRPr="0041236A">
        <w:rPr>
          <w:rFonts w:ascii="Arial" w:hAnsi="Arial" w:cs="Arial"/>
          <w:sz w:val="24"/>
          <w:szCs w:val="24"/>
        </w:rPr>
        <w:t xml:space="preserve">except for </w:t>
      </w:r>
      <w:r w:rsidR="00F16B8B">
        <w:rPr>
          <w:rFonts w:ascii="Arial" w:hAnsi="Arial" w:cs="Arial"/>
          <w:sz w:val="24"/>
          <w:szCs w:val="24"/>
        </w:rPr>
        <w:t xml:space="preserve">a </w:t>
      </w:r>
      <w:r w:rsidR="00D5149B" w:rsidRPr="0041236A">
        <w:rPr>
          <w:rFonts w:ascii="Arial" w:hAnsi="Arial" w:cs="Arial"/>
          <w:sz w:val="24"/>
          <w:szCs w:val="24"/>
        </w:rPr>
        <w:t>brief disappearance at 286.10 m, demonstrating a fairly stable dinoflagellate population.</w:t>
      </w:r>
      <w:r w:rsidR="00D5149B">
        <w:rPr>
          <w:rFonts w:ascii="Arial" w:hAnsi="Arial" w:cs="Arial"/>
          <w:sz w:val="24"/>
          <w:szCs w:val="24"/>
        </w:rPr>
        <w:t xml:space="preserve"> In the Lavernock Point Langport Member and basal Lias paper shales, </w:t>
      </w:r>
      <w:r w:rsidR="00D5149B" w:rsidRPr="0041236A">
        <w:rPr>
          <w:rFonts w:ascii="Arial" w:hAnsi="Arial" w:cs="Arial"/>
          <w:sz w:val="24"/>
          <w:szCs w:val="24"/>
        </w:rPr>
        <w:t>C</w:t>
      </w:r>
      <w:r w:rsidR="00D5149B" w:rsidRPr="0041236A">
        <w:rPr>
          <w:rFonts w:ascii="Arial" w:hAnsi="Arial" w:cs="Arial"/>
          <w:sz w:val="18"/>
          <w:szCs w:val="24"/>
        </w:rPr>
        <w:t>30</w:t>
      </w:r>
      <w:r w:rsidR="00D5149B" w:rsidRPr="0041236A">
        <w:rPr>
          <w:rFonts w:ascii="Arial" w:hAnsi="Arial" w:cs="Arial"/>
          <w:sz w:val="24"/>
          <w:szCs w:val="24"/>
        </w:rPr>
        <w:t xml:space="preserve"> 4-methy</w:t>
      </w:r>
      <w:r w:rsidR="00D5149B">
        <w:rPr>
          <w:rFonts w:ascii="Arial" w:hAnsi="Arial" w:cs="Arial"/>
          <w:sz w:val="24"/>
          <w:szCs w:val="24"/>
        </w:rPr>
        <w:t>lsteranes could not be detected, and a</w:t>
      </w:r>
      <w:r w:rsidR="00D5149B" w:rsidRPr="0041236A">
        <w:rPr>
          <w:rFonts w:ascii="Arial" w:hAnsi="Arial" w:cs="Arial"/>
          <w:sz w:val="24"/>
          <w:szCs w:val="24"/>
        </w:rPr>
        <w:t xml:space="preserve">lthough present in small amounts in the Lavernock Point Hettangian samples above 2.62 m, </w:t>
      </w:r>
      <w:r w:rsidR="00D5149B" w:rsidRPr="008E19A5">
        <w:rPr>
          <w:rFonts w:ascii="Arial" w:hAnsi="Arial" w:cs="Arial"/>
          <w:sz w:val="24"/>
          <w:szCs w:val="24"/>
        </w:rPr>
        <w:t>C</w:t>
      </w:r>
      <w:r w:rsidR="00D5149B" w:rsidRPr="008E19A5">
        <w:rPr>
          <w:rFonts w:ascii="Arial" w:hAnsi="Arial" w:cs="Arial"/>
          <w:sz w:val="18"/>
          <w:szCs w:val="24"/>
        </w:rPr>
        <w:t>30</w:t>
      </w:r>
      <w:r w:rsidR="00D5149B" w:rsidRPr="008E19A5">
        <w:rPr>
          <w:rFonts w:ascii="Arial" w:hAnsi="Arial" w:cs="Arial"/>
          <w:sz w:val="24"/>
          <w:szCs w:val="24"/>
        </w:rPr>
        <w:t xml:space="preserve"> 4-methylsterane </w:t>
      </w:r>
      <w:r w:rsidR="00D5149B">
        <w:rPr>
          <w:rFonts w:ascii="Arial" w:hAnsi="Arial" w:cs="Arial"/>
          <w:sz w:val="24"/>
          <w:szCs w:val="24"/>
        </w:rPr>
        <w:t xml:space="preserve">GC </w:t>
      </w:r>
      <w:r w:rsidR="00D5149B" w:rsidRPr="008E19A5">
        <w:rPr>
          <w:rFonts w:ascii="Arial" w:hAnsi="Arial" w:cs="Arial"/>
          <w:sz w:val="24"/>
          <w:szCs w:val="24"/>
        </w:rPr>
        <w:t>peaks closely co-eluted with a hopane and could not be separated for quantification (Supplementary Information).</w:t>
      </w:r>
      <w:r w:rsidR="00D5149B">
        <w:rPr>
          <w:rFonts w:ascii="Arial" w:hAnsi="Arial" w:cs="Arial"/>
          <w:sz w:val="24"/>
          <w:szCs w:val="24"/>
        </w:rPr>
        <w:t xml:space="preserve"> </w:t>
      </w:r>
      <w:r w:rsidR="00D5149B" w:rsidRPr="008E19A5">
        <w:rPr>
          <w:rFonts w:ascii="Arial" w:hAnsi="Arial" w:cs="Arial"/>
          <w:sz w:val="24"/>
          <w:szCs w:val="24"/>
        </w:rPr>
        <w:t xml:space="preserve"> </w:t>
      </w:r>
      <w:r w:rsidR="00D5149B">
        <w:rPr>
          <w:rFonts w:ascii="Arial" w:hAnsi="Arial" w:cs="Arial"/>
          <w:sz w:val="24"/>
          <w:szCs w:val="24"/>
        </w:rPr>
        <w:t xml:space="preserve"> </w:t>
      </w:r>
      <w:r w:rsidR="00D821A1">
        <w:rPr>
          <w:rFonts w:ascii="Arial" w:hAnsi="Arial" w:cs="Arial"/>
          <w:sz w:val="24"/>
          <w:szCs w:val="24"/>
        </w:rPr>
        <w:t xml:space="preserve"> </w:t>
      </w:r>
    </w:p>
    <w:p w14:paraId="45437508" w14:textId="0E92F339" w:rsidR="00D75215" w:rsidRPr="0041236A" w:rsidRDefault="00D75215" w:rsidP="00A063A5">
      <w:pPr>
        <w:spacing w:line="480" w:lineRule="auto"/>
        <w:ind w:firstLine="360"/>
        <w:jc w:val="both"/>
        <w:rPr>
          <w:rFonts w:ascii="Arial" w:hAnsi="Arial" w:cs="Arial"/>
          <w:sz w:val="24"/>
          <w:szCs w:val="24"/>
        </w:rPr>
      </w:pPr>
      <w:r w:rsidRPr="0041236A">
        <w:rPr>
          <w:rFonts w:ascii="Arial" w:hAnsi="Arial" w:cs="Arial"/>
          <w:sz w:val="24"/>
          <w:szCs w:val="24"/>
        </w:rPr>
        <w:t>2</w:t>
      </w:r>
      <w:r w:rsidR="00D57EBA" w:rsidRPr="0041236A">
        <w:rPr>
          <w:rFonts w:ascii="Arial" w:hAnsi="Arial" w:cs="Arial"/>
          <w:sz w:val="24"/>
          <w:szCs w:val="24"/>
        </w:rPr>
        <w:t>α</w:t>
      </w:r>
      <w:r w:rsidR="009F12BC">
        <w:rPr>
          <w:rFonts w:ascii="Arial" w:hAnsi="Arial" w:cs="Arial"/>
          <w:sz w:val="24"/>
          <w:szCs w:val="24"/>
        </w:rPr>
        <w:t xml:space="preserve">-methylhopanes </w:t>
      </w:r>
      <w:r w:rsidR="00DC6F81" w:rsidRPr="0041236A">
        <w:rPr>
          <w:rFonts w:ascii="Arial" w:hAnsi="Arial" w:cs="Arial"/>
          <w:sz w:val="24"/>
          <w:szCs w:val="24"/>
        </w:rPr>
        <w:t xml:space="preserve">have multiple origins </w:t>
      </w:r>
      <w:r w:rsidR="00D426F2" w:rsidRPr="0041236A">
        <w:rPr>
          <w:rFonts w:ascii="Arial" w:hAnsi="Arial" w:cs="Arial"/>
          <w:sz w:val="24"/>
          <w:szCs w:val="24"/>
        </w:rPr>
        <w:t>(e.g. Type II methanotrophic bacteria</w:t>
      </w:r>
      <w:r w:rsidR="00CF16E7">
        <w:rPr>
          <w:rFonts w:ascii="Arial" w:hAnsi="Arial" w:cs="Arial"/>
          <w:sz w:val="24"/>
          <w:szCs w:val="24"/>
        </w:rPr>
        <w:t xml:space="preserve">; </w:t>
      </w:r>
      <w:r w:rsidR="00D426F2" w:rsidRPr="0041236A">
        <w:rPr>
          <w:rFonts w:ascii="Arial" w:hAnsi="Arial" w:cs="Arial"/>
          <w:sz w:val="24"/>
          <w:szCs w:val="24"/>
        </w:rPr>
        <w:t xml:space="preserve">Renoux and Rohmer, 1985) </w:t>
      </w:r>
      <w:r w:rsidR="0019756C">
        <w:rPr>
          <w:rFonts w:ascii="Arial" w:hAnsi="Arial" w:cs="Arial"/>
          <w:sz w:val="24"/>
          <w:szCs w:val="24"/>
        </w:rPr>
        <w:t xml:space="preserve">and have been mainly used </w:t>
      </w:r>
      <w:r w:rsidR="00DC6F81" w:rsidRPr="0041236A">
        <w:rPr>
          <w:rFonts w:ascii="Arial" w:hAnsi="Arial" w:cs="Arial"/>
          <w:sz w:val="24"/>
          <w:szCs w:val="24"/>
        </w:rPr>
        <w:t xml:space="preserve">as </w:t>
      </w:r>
      <w:r w:rsidRPr="0041236A">
        <w:rPr>
          <w:rFonts w:ascii="Arial" w:hAnsi="Arial" w:cs="Arial"/>
          <w:sz w:val="24"/>
          <w:szCs w:val="24"/>
        </w:rPr>
        <w:t>proxies for cyanob</w:t>
      </w:r>
      <w:r w:rsidR="00D57EBA" w:rsidRPr="0041236A">
        <w:rPr>
          <w:rFonts w:ascii="Arial" w:hAnsi="Arial" w:cs="Arial"/>
          <w:sz w:val="24"/>
          <w:szCs w:val="24"/>
        </w:rPr>
        <w:t>acterial oxygenic photosynthesisers</w:t>
      </w:r>
      <w:r w:rsidR="00DC6F81" w:rsidRPr="0041236A">
        <w:rPr>
          <w:rFonts w:ascii="Arial" w:hAnsi="Arial" w:cs="Arial"/>
          <w:sz w:val="24"/>
          <w:szCs w:val="24"/>
        </w:rPr>
        <w:t xml:space="preserve"> (Summons </w:t>
      </w:r>
      <w:r w:rsidR="0019756C">
        <w:rPr>
          <w:rFonts w:ascii="Arial" w:hAnsi="Arial" w:cs="Arial"/>
          <w:sz w:val="24"/>
          <w:szCs w:val="24"/>
        </w:rPr>
        <w:t xml:space="preserve">et al., </w:t>
      </w:r>
      <w:r w:rsidR="00DC6F81" w:rsidRPr="0041236A">
        <w:rPr>
          <w:rFonts w:ascii="Arial" w:hAnsi="Arial" w:cs="Arial"/>
          <w:sz w:val="24"/>
          <w:szCs w:val="24"/>
        </w:rPr>
        <w:t>1999).</w:t>
      </w:r>
      <w:r w:rsidR="0019756C">
        <w:rPr>
          <w:rFonts w:ascii="Arial" w:hAnsi="Arial" w:cs="Arial"/>
          <w:sz w:val="24"/>
          <w:szCs w:val="24"/>
        </w:rPr>
        <w:t xml:space="preserve"> </w:t>
      </w:r>
      <w:r w:rsidR="0019756C" w:rsidRPr="0019756C">
        <w:rPr>
          <w:rFonts w:ascii="Arial" w:hAnsi="Arial" w:cs="Arial"/>
          <w:sz w:val="24"/>
          <w:szCs w:val="24"/>
        </w:rPr>
        <w:t>However, more recently 2α-methylhopanes have been as</w:t>
      </w:r>
      <w:r w:rsidR="0019756C">
        <w:rPr>
          <w:rFonts w:ascii="Arial" w:hAnsi="Arial" w:cs="Arial"/>
          <w:sz w:val="24"/>
          <w:szCs w:val="24"/>
        </w:rPr>
        <w:t>sociated with α-proteobacteria (Rashby et al., 2007; Ricci et al., 2015), ecological stress (Ricci et al., 2017),</w:t>
      </w:r>
      <w:r w:rsidR="0019756C" w:rsidRPr="0019756C">
        <w:rPr>
          <w:rFonts w:ascii="Arial" w:hAnsi="Arial" w:cs="Arial"/>
          <w:sz w:val="24"/>
          <w:szCs w:val="24"/>
        </w:rPr>
        <w:t xml:space="preserve"> shifts in environment to</w:t>
      </w:r>
      <w:r w:rsidR="00EE029B">
        <w:rPr>
          <w:rFonts w:ascii="Arial" w:hAnsi="Arial" w:cs="Arial"/>
          <w:sz w:val="24"/>
          <w:szCs w:val="24"/>
        </w:rPr>
        <w:t xml:space="preserve"> include soil and degraded wood (Ricci et al., 2014 and references therein), nitrite-oxidi</w:t>
      </w:r>
      <w:r w:rsidR="00BF4B27">
        <w:rPr>
          <w:rFonts w:ascii="Arial" w:hAnsi="Arial" w:cs="Arial"/>
          <w:sz w:val="24"/>
          <w:szCs w:val="24"/>
        </w:rPr>
        <w:t>s</w:t>
      </w:r>
      <w:r w:rsidR="00EE029B">
        <w:rPr>
          <w:rFonts w:ascii="Arial" w:hAnsi="Arial" w:cs="Arial"/>
          <w:sz w:val="24"/>
          <w:szCs w:val="24"/>
        </w:rPr>
        <w:t xml:space="preserve">ing bacteria (Elling et al., 2020) </w:t>
      </w:r>
      <w:r w:rsidR="0019756C" w:rsidRPr="0019756C">
        <w:rPr>
          <w:rFonts w:ascii="Arial" w:hAnsi="Arial" w:cs="Arial"/>
          <w:sz w:val="24"/>
          <w:szCs w:val="24"/>
        </w:rPr>
        <w:t xml:space="preserve">and microbial mats (which contain cyanobacteria and α-proteobacteria). In fact, modern marine aerobic cyanobacteria have </w:t>
      </w:r>
      <w:r w:rsidR="00BF4B27">
        <w:rPr>
          <w:rFonts w:ascii="Arial" w:hAnsi="Arial" w:cs="Arial"/>
          <w:sz w:val="24"/>
          <w:szCs w:val="24"/>
        </w:rPr>
        <w:t xml:space="preserve">been </w:t>
      </w:r>
      <w:r w:rsidR="0019756C" w:rsidRPr="0019756C">
        <w:rPr>
          <w:rFonts w:ascii="Arial" w:hAnsi="Arial" w:cs="Arial"/>
          <w:sz w:val="24"/>
          <w:szCs w:val="24"/>
        </w:rPr>
        <w:t xml:space="preserve">found to be minor </w:t>
      </w:r>
      <w:r w:rsidR="0019756C" w:rsidRPr="0019756C">
        <w:rPr>
          <w:rFonts w:ascii="Arial" w:hAnsi="Arial" w:cs="Arial"/>
          <w:sz w:val="24"/>
          <w:szCs w:val="24"/>
        </w:rPr>
        <w:lastRenderedPageBreak/>
        <w:t>contributors to 2α-methylhopanes, therefore we attribute an aerobic cyanobacterial source to the 2α-methylhopanes tentatively</w:t>
      </w:r>
      <w:r w:rsidR="0019756C">
        <w:rPr>
          <w:rFonts w:ascii="Arial" w:hAnsi="Arial" w:cs="Arial"/>
          <w:sz w:val="24"/>
          <w:szCs w:val="24"/>
        </w:rPr>
        <w:t>.</w:t>
      </w:r>
      <w:r w:rsidR="00DC6F81" w:rsidRPr="0041236A">
        <w:rPr>
          <w:rFonts w:ascii="Arial" w:hAnsi="Arial" w:cs="Arial"/>
          <w:sz w:val="24"/>
          <w:szCs w:val="24"/>
        </w:rPr>
        <w:t xml:space="preserve"> </w:t>
      </w:r>
      <w:r w:rsidRPr="0041236A">
        <w:rPr>
          <w:rFonts w:ascii="Arial" w:hAnsi="Arial" w:cs="Arial"/>
          <w:sz w:val="24"/>
          <w:szCs w:val="24"/>
        </w:rPr>
        <w:t xml:space="preserve">The geological isomer 2β-methyl configuration undergoes conversion to 2α- as </w:t>
      </w:r>
      <w:r w:rsidR="00EA58EC" w:rsidRPr="0041236A">
        <w:rPr>
          <w:rFonts w:ascii="Arial" w:hAnsi="Arial" w:cs="Arial"/>
          <w:sz w:val="24"/>
          <w:szCs w:val="24"/>
        </w:rPr>
        <w:t>thermal maturity increases. The 2αM</w:t>
      </w:r>
      <w:r w:rsidRPr="0041236A">
        <w:rPr>
          <w:rFonts w:ascii="Arial" w:hAnsi="Arial" w:cs="Arial"/>
          <w:sz w:val="24"/>
          <w:szCs w:val="24"/>
        </w:rPr>
        <w:t>HI index measures the ratio of C</w:t>
      </w:r>
      <w:r w:rsidRPr="0041236A">
        <w:rPr>
          <w:rFonts w:ascii="Arial" w:hAnsi="Arial" w:cs="Arial"/>
          <w:sz w:val="18"/>
          <w:szCs w:val="24"/>
        </w:rPr>
        <w:t>31</w:t>
      </w:r>
      <w:r w:rsidRPr="0041236A">
        <w:rPr>
          <w:rFonts w:ascii="Arial" w:hAnsi="Arial" w:cs="Arial"/>
          <w:sz w:val="24"/>
          <w:szCs w:val="24"/>
        </w:rPr>
        <w:t xml:space="preserve"> 2</w:t>
      </w:r>
      <w:r w:rsidR="00EA58EC" w:rsidRPr="0041236A">
        <w:rPr>
          <w:rFonts w:ascii="Arial" w:hAnsi="Arial" w:cs="Arial"/>
          <w:sz w:val="24"/>
          <w:szCs w:val="24"/>
        </w:rPr>
        <w:t>α</w:t>
      </w:r>
      <w:r w:rsidRPr="0041236A">
        <w:rPr>
          <w:rFonts w:ascii="Arial" w:hAnsi="Arial" w:cs="Arial"/>
          <w:sz w:val="24"/>
          <w:szCs w:val="24"/>
        </w:rPr>
        <w:t xml:space="preserve">-methylhopanes to </w:t>
      </w:r>
      <w:r w:rsidR="00EA58EC" w:rsidRPr="0041236A">
        <w:rPr>
          <w:rFonts w:ascii="Arial" w:hAnsi="Arial" w:cs="Arial"/>
          <w:sz w:val="24"/>
          <w:szCs w:val="24"/>
        </w:rPr>
        <w:t>C</w:t>
      </w:r>
      <w:r w:rsidR="00EA58EC" w:rsidRPr="0041236A">
        <w:rPr>
          <w:rFonts w:ascii="Arial" w:hAnsi="Arial" w:cs="Arial"/>
          <w:sz w:val="18"/>
          <w:szCs w:val="24"/>
        </w:rPr>
        <w:t>30</w:t>
      </w:r>
      <w:r w:rsidR="00EA58EC" w:rsidRPr="0041236A">
        <w:rPr>
          <w:rFonts w:ascii="Arial" w:hAnsi="Arial" w:cs="Arial"/>
          <w:sz w:val="24"/>
          <w:szCs w:val="24"/>
        </w:rPr>
        <w:t xml:space="preserve"> </w:t>
      </w:r>
      <w:r w:rsidRPr="0041236A">
        <w:rPr>
          <w:rFonts w:ascii="Arial" w:hAnsi="Arial" w:cs="Arial"/>
          <w:sz w:val="24"/>
          <w:szCs w:val="24"/>
        </w:rPr>
        <w:t xml:space="preserve">hopanes, reflecting </w:t>
      </w:r>
      <w:r w:rsidR="00EA58EC" w:rsidRPr="0041236A">
        <w:rPr>
          <w:rFonts w:ascii="Arial" w:hAnsi="Arial" w:cs="Arial"/>
          <w:sz w:val="24"/>
          <w:szCs w:val="24"/>
        </w:rPr>
        <w:t xml:space="preserve">the proportion of </w:t>
      </w:r>
      <w:r w:rsidRPr="0041236A">
        <w:rPr>
          <w:rFonts w:ascii="Arial" w:hAnsi="Arial" w:cs="Arial"/>
          <w:sz w:val="24"/>
          <w:szCs w:val="24"/>
        </w:rPr>
        <w:t>different bacterial sources:</w:t>
      </w:r>
      <w:r w:rsidR="00D57EBA" w:rsidRPr="0041236A">
        <w:rPr>
          <w:rFonts w:ascii="Arial" w:hAnsi="Arial" w:cs="Arial"/>
          <w:sz w:val="24"/>
          <w:szCs w:val="24"/>
        </w:rPr>
        <w:t xml:space="preserve"> </w:t>
      </w:r>
      <w:r w:rsidR="00EA58EC" w:rsidRPr="0041236A">
        <w:rPr>
          <w:rFonts w:ascii="Arial" w:hAnsi="Arial" w:cs="Arial"/>
          <w:sz w:val="24"/>
          <w:szCs w:val="24"/>
        </w:rPr>
        <w:t>2αMHI = 2αMH/ (2αM</w:t>
      </w:r>
      <w:r w:rsidRPr="0041236A">
        <w:rPr>
          <w:rFonts w:ascii="Arial" w:hAnsi="Arial" w:cs="Arial"/>
          <w:sz w:val="24"/>
          <w:szCs w:val="24"/>
        </w:rPr>
        <w:t>H + C</w:t>
      </w:r>
      <w:r w:rsidRPr="0015474D">
        <w:rPr>
          <w:rFonts w:ascii="Arial" w:hAnsi="Arial" w:cs="Arial"/>
          <w:sz w:val="24"/>
          <w:szCs w:val="24"/>
          <w:vertAlign w:val="subscript"/>
        </w:rPr>
        <w:t>30</w:t>
      </w:r>
      <w:r w:rsidRPr="0041236A">
        <w:rPr>
          <w:rFonts w:ascii="Arial" w:hAnsi="Arial" w:cs="Arial"/>
          <w:sz w:val="24"/>
          <w:szCs w:val="24"/>
        </w:rPr>
        <w:t>αβ hopane)</w:t>
      </w:r>
      <w:r w:rsidR="00EA58EC" w:rsidRPr="0041236A">
        <w:rPr>
          <w:rFonts w:ascii="Arial" w:hAnsi="Arial" w:cs="Arial"/>
          <w:sz w:val="24"/>
          <w:szCs w:val="24"/>
        </w:rPr>
        <w:t>.</w:t>
      </w:r>
      <w:r w:rsidR="001A002D">
        <w:rPr>
          <w:rFonts w:ascii="Arial" w:hAnsi="Arial" w:cs="Arial"/>
          <w:sz w:val="24"/>
          <w:szCs w:val="24"/>
        </w:rPr>
        <w:t xml:space="preserve"> </w:t>
      </w:r>
      <w:r w:rsidR="001A002D" w:rsidRPr="0041236A">
        <w:rPr>
          <w:rFonts w:ascii="Arial" w:hAnsi="Arial" w:cs="Arial"/>
          <w:sz w:val="24"/>
          <w:szCs w:val="24"/>
        </w:rPr>
        <w:t>The Cotham Member below the UC-CIE records an absence of C</w:t>
      </w:r>
      <w:r w:rsidR="001A002D" w:rsidRPr="0041236A">
        <w:rPr>
          <w:rFonts w:ascii="Arial" w:hAnsi="Arial" w:cs="Arial"/>
          <w:sz w:val="18"/>
          <w:szCs w:val="24"/>
        </w:rPr>
        <w:t>31</w:t>
      </w:r>
      <w:r w:rsidR="001A002D" w:rsidRPr="0041236A">
        <w:rPr>
          <w:rFonts w:ascii="Arial" w:hAnsi="Arial" w:cs="Arial"/>
          <w:sz w:val="24"/>
          <w:szCs w:val="24"/>
        </w:rPr>
        <w:t xml:space="preserve"> 2α-methylhopanes, only one datum of 0.4% at 289.20 m in the negative part of the UC-CIE and another solitary data point of 0.</w:t>
      </w:r>
      <w:r w:rsidR="002A4CBA">
        <w:rPr>
          <w:rFonts w:ascii="Arial" w:hAnsi="Arial" w:cs="Arial"/>
          <w:sz w:val="24"/>
          <w:szCs w:val="24"/>
        </w:rPr>
        <w:t>4</w:t>
      </w:r>
      <w:r w:rsidR="001A002D" w:rsidRPr="0041236A">
        <w:rPr>
          <w:rFonts w:ascii="Arial" w:hAnsi="Arial" w:cs="Arial"/>
          <w:sz w:val="24"/>
          <w:szCs w:val="24"/>
        </w:rPr>
        <w:t>% at 288.30 m in the early part of the UC-CIE positive return phase</w:t>
      </w:r>
      <w:r w:rsidR="00A449F3">
        <w:rPr>
          <w:rFonts w:ascii="Arial" w:hAnsi="Arial" w:cs="Arial"/>
          <w:sz w:val="24"/>
          <w:szCs w:val="24"/>
        </w:rPr>
        <w:t xml:space="preserve"> (Figure 4).</w:t>
      </w:r>
      <w:r w:rsidR="001A002D">
        <w:rPr>
          <w:rFonts w:ascii="Arial" w:hAnsi="Arial" w:cs="Arial"/>
          <w:sz w:val="24"/>
          <w:szCs w:val="24"/>
        </w:rPr>
        <w:t xml:space="preserve"> </w:t>
      </w:r>
      <w:r w:rsidR="001A002D" w:rsidRPr="0041236A">
        <w:rPr>
          <w:rFonts w:ascii="Arial" w:hAnsi="Arial" w:cs="Arial"/>
          <w:sz w:val="24"/>
          <w:szCs w:val="24"/>
        </w:rPr>
        <w:t xml:space="preserve">Absence of cyanobacteria </w:t>
      </w:r>
      <w:r w:rsidR="001A002D">
        <w:rPr>
          <w:rFonts w:ascii="Arial" w:hAnsi="Arial" w:cs="Arial"/>
          <w:sz w:val="24"/>
          <w:szCs w:val="24"/>
        </w:rPr>
        <w:t xml:space="preserve">in the succeeding Langport Member </w:t>
      </w:r>
      <w:r w:rsidR="00F16B8B" w:rsidRPr="00BA1FCA">
        <w:rPr>
          <w:rFonts w:ascii="Arial" w:hAnsi="Arial" w:cs="Arial"/>
          <w:sz w:val="24"/>
          <w:szCs w:val="24"/>
        </w:rPr>
        <w:t xml:space="preserve">and Redcar Mudstone Formation </w:t>
      </w:r>
      <w:r w:rsidR="001A002D" w:rsidRPr="0041236A">
        <w:rPr>
          <w:rFonts w:ascii="Arial" w:hAnsi="Arial" w:cs="Arial"/>
          <w:sz w:val="24"/>
          <w:szCs w:val="24"/>
        </w:rPr>
        <w:t>is demonstrated by the lack of C</w:t>
      </w:r>
      <w:r w:rsidR="001A002D" w:rsidRPr="0041236A">
        <w:rPr>
          <w:rFonts w:ascii="Arial" w:hAnsi="Arial" w:cs="Arial"/>
          <w:sz w:val="18"/>
          <w:szCs w:val="24"/>
        </w:rPr>
        <w:t>31</w:t>
      </w:r>
      <w:r w:rsidR="001A002D" w:rsidRPr="0041236A">
        <w:rPr>
          <w:rFonts w:ascii="Arial" w:hAnsi="Arial" w:cs="Arial"/>
          <w:sz w:val="24"/>
          <w:szCs w:val="24"/>
        </w:rPr>
        <w:t xml:space="preserve"> 2α-methylhopanes</w:t>
      </w:r>
      <w:r w:rsidR="001A002D">
        <w:rPr>
          <w:rFonts w:ascii="Arial" w:hAnsi="Arial" w:cs="Arial"/>
          <w:sz w:val="24"/>
          <w:szCs w:val="24"/>
        </w:rPr>
        <w:t xml:space="preserve"> at Felixkirk</w:t>
      </w:r>
      <w:r w:rsidR="00F16B8B">
        <w:rPr>
          <w:rFonts w:ascii="Arial" w:hAnsi="Arial" w:cs="Arial"/>
          <w:sz w:val="24"/>
          <w:szCs w:val="24"/>
        </w:rPr>
        <w:t>.</w:t>
      </w:r>
      <w:r w:rsidR="001A002D">
        <w:rPr>
          <w:rFonts w:ascii="Arial" w:hAnsi="Arial" w:cs="Arial"/>
          <w:sz w:val="24"/>
          <w:szCs w:val="24"/>
        </w:rPr>
        <w:t xml:space="preserve"> 2α-Methylhopanes</w:t>
      </w:r>
      <w:r w:rsidR="001A002D" w:rsidRPr="0041236A">
        <w:rPr>
          <w:rFonts w:ascii="Arial" w:hAnsi="Arial" w:cs="Arial"/>
          <w:sz w:val="24"/>
          <w:szCs w:val="24"/>
        </w:rPr>
        <w:t xml:space="preserve"> first appear </w:t>
      </w:r>
      <w:r w:rsidR="001A002D">
        <w:rPr>
          <w:rFonts w:ascii="Arial" w:hAnsi="Arial" w:cs="Arial"/>
          <w:sz w:val="24"/>
          <w:szCs w:val="24"/>
        </w:rPr>
        <w:t xml:space="preserve">at Lavernock Point </w:t>
      </w:r>
      <w:r w:rsidR="001A002D" w:rsidRPr="0041236A">
        <w:rPr>
          <w:rFonts w:ascii="Arial" w:hAnsi="Arial" w:cs="Arial"/>
          <w:sz w:val="24"/>
          <w:szCs w:val="24"/>
        </w:rPr>
        <w:t>at 1.34 m during paper shal</w:t>
      </w:r>
      <w:r w:rsidR="001A002D">
        <w:rPr>
          <w:rFonts w:ascii="Arial" w:hAnsi="Arial" w:cs="Arial"/>
          <w:sz w:val="24"/>
          <w:szCs w:val="24"/>
        </w:rPr>
        <w:t>e deposition, with 2αMHI at 0.</w:t>
      </w:r>
      <w:r w:rsidR="002A4CBA">
        <w:rPr>
          <w:rFonts w:ascii="Arial" w:hAnsi="Arial" w:cs="Arial"/>
          <w:sz w:val="24"/>
          <w:szCs w:val="24"/>
        </w:rPr>
        <w:t>4</w:t>
      </w:r>
      <w:r w:rsidR="001A002D">
        <w:rPr>
          <w:rFonts w:ascii="Arial" w:hAnsi="Arial" w:cs="Arial"/>
          <w:sz w:val="24"/>
          <w:szCs w:val="24"/>
        </w:rPr>
        <w:t>%, and values remain relatively stable in the B</w:t>
      </w:r>
      <w:r w:rsidR="00F16B8B">
        <w:rPr>
          <w:rFonts w:ascii="Arial" w:hAnsi="Arial" w:cs="Arial"/>
          <w:sz w:val="24"/>
          <w:szCs w:val="24"/>
        </w:rPr>
        <w:t>ull</w:t>
      </w:r>
      <w:r w:rsidR="001A002D">
        <w:rPr>
          <w:rFonts w:ascii="Arial" w:hAnsi="Arial" w:cs="Arial"/>
          <w:sz w:val="24"/>
          <w:szCs w:val="24"/>
        </w:rPr>
        <w:t xml:space="preserve"> Cliff Member.</w:t>
      </w:r>
    </w:p>
    <w:p w14:paraId="3E5A279E" w14:textId="3E5E1805" w:rsidR="00E420FD" w:rsidRDefault="00D75215" w:rsidP="00030CED">
      <w:pPr>
        <w:spacing w:line="480" w:lineRule="auto"/>
        <w:ind w:firstLine="360"/>
        <w:jc w:val="both"/>
        <w:rPr>
          <w:rFonts w:ascii="Arial" w:hAnsi="Arial" w:cs="Arial"/>
          <w:sz w:val="24"/>
          <w:szCs w:val="24"/>
        </w:rPr>
      </w:pPr>
      <w:r w:rsidRPr="0041236A">
        <w:rPr>
          <w:rFonts w:ascii="Arial" w:hAnsi="Arial" w:cs="Arial"/>
          <w:sz w:val="24"/>
          <w:szCs w:val="24"/>
        </w:rPr>
        <w:t>3</w:t>
      </w:r>
      <w:r w:rsidR="00BB0E58" w:rsidRPr="0041236A">
        <w:rPr>
          <w:rFonts w:ascii="Arial" w:hAnsi="Arial" w:cs="Arial"/>
          <w:sz w:val="24"/>
          <w:szCs w:val="24"/>
        </w:rPr>
        <w:t>β</w:t>
      </w:r>
      <w:r w:rsidRPr="0041236A">
        <w:rPr>
          <w:rFonts w:ascii="Arial" w:hAnsi="Arial" w:cs="Arial"/>
          <w:sz w:val="24"/>
          <w:szCs w:val="24"/>
        </w:rPr>
        <w:t xml:space="preserve">-methylhopanes </w:t>
      </w:r>
      <w:r w:rsidR="00BB0E58" w:rsidRPr="0041236A">
        <w:rPr>
          <w:rFonts w:ascii="Arial" w:hAnsi="Arial" w:cs="Arial"/>
          <w:sz w:val="24"/>
          <w:szCs w:val="24"/>
        </w:rPr>
        <w:t>are attributed to a</w:t>
      </w:r>
      <w:r w:rsidR="00663686" w:rsidRPr="0041236A">
        <w:rPr>
          <w:rFonts w:ascii="Arial" w:hAnsi="Arial" w:cs="Arial"/>
          <w:sz w:val="24"/>
          <w:szCs w:val="24"/>
        </w:rPr>
        <w:t>n aerobic</w:t>
      </w:r>
      <w:r w:rsidR="00BB0E58" w:rsidRPr="0041236A">
        <w:rPr>
          <w:rFonts w:ascii="Arial" w:hAnsi="Arial" w:cs="Arial"/>
          <w:sz w:val="24"/>
          <w:szCs w:val="24"/>
        </w:rPr>
        <w:t xml:space="preserve"> methanotrophic bacterial origin</w:t>
      </w:r>
      <w:r w:rsidR="00663686" w:rsidRPr="0041236A">
        <w:rPr>
          <w:rFonts w:ascii="Arial" w:hAnsi="Arial" w:cs="Arial"/>
          <w:sz w:val="24"/>
          <w:szCs w:val="24"/>
        </w:rPr>
        <w:t xml:space="preserve"> (Zundel and Rohmer, 1985; Welander and Summons, 2012). </w:t>
      </w:r>
      <w:r w:rsidRPr="0041236A">
        <w:rPr>
          <w:rFonts w:ascii="Arial" w:hAnsi="Arial" w:cs="Arial"/>
          <w:sz w:val="24"/>
          <w:szCs w:val="24"/>
        </w:rPr>
        <w:t>3β-</w:t>
      </w:r>
      <w:r w:rsidR="00663686" w:rsidRPr="0041236A">
        <w:rPr>
          <w:rFonts w:ascii="Arial" w:hAnsi="Arial" w:cs="Arial"/>
          <w:sz w:val="24"/>
          <w:szCs w:val="24"/>
        </w:rPr>
        <w:t xml:space="preserve">methylhopanes are found mainly in </w:t>
      </w:r>
      <w:r w:rsidR="00626F1C" w:rsidRPr="0041236A">
        <w:rPr>
          <w:rFonts w:ascii="Arial" w:hAnsi="Arial" w:cs="Arial"/>
          <w:sz w:val="24"/>
          <w:szCs w:val="24"/>
        </w:rPr>
        <w:t xml:space="preserve">well oxygenated </w:t>
      </w:r>
      <w:r w:rsidR="00663686" w:rsidRPr="0041236A">
        <w:rPr>
          <w:rFonts w:ascii="Arial" w:hAnsi="Arial" w:cs="Arial"/>
          <w:sz w:val="24"/>
          <w:szCs w:val="24"/>
        </w:rPr>
        <w:t>lacustrine</w:t>
      </w:r>
      <w:r w:rsidRPr="0041236A">
        <w:rPr>
          <w:rFonts w:ascii="Arial" w:hAnsi="Arial" w:cs="Arial"/>
          <w:sz w:val="24"/>
          <w:szCs w:val="24"/>
        </w:rPr>
        <w:t xml:space="preserve"> sediments </w:t>
      </w:r>
      <w:r w:rsidR="00663686" w:rsidRPr="0041236A">
        <w:rPr>
          <w:rFonts w:ascii="Arial" w:hAnsi="Arial" w:cs="Arial"/>
          <w:sz w:val="24"/>
          <w:szCs w:val="24"/>
        </w:rPr>
        <w:t>or</w:t>
      </w:r>
      <w:r w:rsidRPr="0041236A">
        <w:rPr>
          <w:rFonts w:ascii="Arial" w:hAnsi="Arial" w:cs="Arial"/>
          <w:sz w:val="24"/>
          <w:szCs w:val="24"/>
        </w:rPr>
        <w:t xml:space="preserve"> in very productive marine environments</w:t>
      </w:r>
      <w:r w:rsidR="00663686" w:rsidRPr="0041236A">
        <w:rPr>
          <w:rFonts w:ascii="Arial" w:hAnsi="Arial" w:cs="Arial"/>
          <w:sz w:val="24"/>
          <w:szCs w:val="24"/>
        </w:rPr>
        <w:t xml:space="preserve"> (Farrimond </w:t>
      </w:r>
      <w:r w:rsidR="0087634B">
        <w:rPr>
          <w:rFonts w:ascii="Arial" w:hAnsi="Arial" w:cs="Arial"/>
          <w:sz w:val="24"/>
          <w:szCs w:val="24"/>
        </w:rPr>
        <w:t xml:space="preserve">et al., </w:t>
      </w:r>
      <w:r w:rsidR="00663686" w:rsidRPr="0041236A">
        <w:rPr>
          <w:rFonts w:ascii="Arial" w:hAnsi="Arial" w:cs="Arial"/>
          <w:sz w:val="24"/>
          <w:szCs w:val="24"/>
        </w:rPr>
        <w:t xml:space="preserve">2004). </w:t>
      </w:r>
      <w:r w:rsidRPr="0041236A">
        <w:rPr>
          <w:rFonts w:ascii="Arial" w:hAnsi="Arial" w:cs="Arial"/>
          <w:sz w:val="24"/>
          <w:szCs w:val="24"/>
        </w:rPr>
        <w:t>The C</w:t>
      </w:r>
      <w:r w:rsidRPr="0041236A">
        <w:rPr>
          <w:rFonts w:ascii="Arial" w:hAnsi="Arial" w:cs="Arial"/>
          <w:sz w:val="18"/>
          <w:szCs w:val="24"/>
        </w:rPr>
        <w:t>31</w:t>
      </w:r>
      <w:r w:rsidR="00626F1C" w:rsidRPr="0041236A">
        <w:rPr>
          <w:rFonts w:ascii="Arial" w:hAnsi="Arial" w:cs="Arial"/>
          <w:sz w:val="24"/>
          <w:szCs w:val="24"/>
        </w:rPr>
        <w:t xml:space="preserve"> 3</w:t>
      </w:r>
      <w:r w:rsidR="00AD392F" w:rsidRPr="0041236A">
        <w:rPr>
          <w:rFonts w:ascii="Arial" w:hAnsi="Arial" w:cs="Arial"/>
          <w:sz w:val="24"/>
          <w:szCs w:val="24"/>
        </w:rPr>
        <w:t>β</w:t>
      </w:r>
      <w:r w:rsidR="00626F1C" w:rsidRPr="0041236A">
        <w:rPr>
          <w:rFonts w:ascii="Arial" w:hAnsi="Arial" w:cs="Arial"/>
          <w:sz w:val="24"/>
          <w:szCs w:val="24"/>
        </w:rPr>
        <w:t>M</w:t>
      </w:r>
      <w:r w:rsidR="00AD392F" w:rsidRPr="0041236A">
        <w:rPr>
          <w:rFonts w:ascii="Arial" w:hAnsi="Arial" w:cs="Arial"/>
          <w:sz w:val="24"/>
          <w:szCs w:val="24"/>
        </w:rPr>
        <w:t xml:space="preserve">HI index is </w:t>
      </w:r>
      <w:r w:rsidRPr="0041236A">
        <w:rPr>
          <w:rFonts w:ascii="Arial" w:hAnsi="Arial" w:cs="Arial"/>
          <w:sz w:val="24"/>
          <w:szCs w:val="24"/>
        </w:rPr>
        <w:t>3</w:t>
      </w:r>
      <w:r w:rsidR="00AD392F" w:rsidRPr="0041236A">
        <w:rPr>
          <w:rFonts w:ascii="Arial" w:hAnsi="Arial" w:cs="Arial"/>
          <w:sz w:val="24"/>
          <w:szCs w:val="24"/>
        </w:rPr>
        <w:t>βMHI = 3βMH/ (</w:t>
      </w:r>
      <w:r w:rsidRPr="0041236A">
        <w:rPr>
          <w:rFonts w:ascii="Arial" w:hAnsi="Arial" w:cs="Arial"/>
          <w:sz w:val="24"/>
          <w:szCs w:val="24"/>
        </w:rPr>
        <w:t>3</w:t>
      </w:r>
      <w:r w:rsidR="00AD392F" w:rsidRPr="0041236A">
        <w:rPr>
          <w:rFonts w:ascii="Arial" w:hAnsi="Arial" w:cs="Arial"/>
          <w:sz w:val="24"/>
          <w:szCs w:val="24"/>
        </w:rPr>
        <w:t>βM</w:t>
      </w:r>
      <w:r w:rsidRPr="0041236A">
        <w:rPr>
          <w:rFonts w:ascii="Arial" w:hAnsi="Arial" w:cs="Arial"/>
          <w:sz w:val="24"/>
          <w:szCs w:val="24"/>
        </w:rPr>
        <w:t>H + C30αβ hopane)</w:t>
      </w:r>
      <w:r w:rsidR="00BF3455" w:rsidRPr="0041236A">
        <w:rPr>
          <w:rFonts w:ascii="Arial" w:hAnsi="Arial" w:cs="Arial"/>
          <w:sz w:val="24"/>
          <w:szCs w:val="24"/>
        </w:rPr>
        <w:t>.</w:t>
      </w:r>
      <w:r w:rsidR="00D2228B" w:rsidRPr="0041236A">
        <w:rPr>
          <w:rFonts w:ascii="Arial" w:hAnsi="Arial" w:cs="Arial"/>
          <w:sz w:val="24"/>
          <w:szCs w:val="24"/>
        </w:rPr>
        <w:t xml:space="preserve"> 3β-methylhopanes are present in the</w:t>
      </w:r>
      <w:r w:rsidR="007C2C34">
        <w:rPr>
          <w:rFonts w:ascii="Arial" w:hAnsi="Arial" w:cs="Arial"/>
          <w:sz w:val="24"/>
          <w:szCs w:val="24"/>
        </w:rPr>
        <w:t xml:space="preserve"> Felixkirk</w:t>
      </w:r>
      <w:r w:rsidR="00D2228B" w:rsidRPr="0041236A">
        <w:rPr>
          <w:rFonts w:ascii="Arial" w:hAnsi="Arial" w:cs="Arial"/>
          <w:sz w:val="24"/>
          <w:szCs w:val="24"/>
        </w:rPr>
        <w:t xml:space="preserve"> Cotham Member at 0.4%, increasing slightly to 0.</w:t>
      </w:r>
      <w:r w:rsidR="002A4CBA">
        <w:rPr>
          <w:rFonts w:ascii="Arial" w:hAnsi="Arial" w:cs="Arial"/>
          <w:sz w:val="24"/>
          <w:szCs w:val="24"/>
        </w:rPr>
        <w:t>6</w:t>
      </w:r>
      <w:r w:rsidR="00D2228B" w:rsidRPr="0041236A">
        <w:rPr>
          <w:rFonts w:ascii="Arial" w:hAnsi="Arial" w:cs="Arial"/>
          <w:sz w:val="24"/>
          <w:szCs w:val="24"/>
        </w:rPr>
        <w:t xml:space="preserve"> % then decreasing again slightly during the UC-CIE negative portion </w:t>
      </w:r>
      <w:r w:rsidR="00A449F3">
        <w:rPr>
          <w:rFonts w:ascii="Arial" w:hAnsi="Arial" w:cs="Arial"/>
          <w:sz w:val="24"/>
          <w:szCs w:val="24"/>
        </w:rPr>
        <w:t>(Figure 4).</w:t>
      </w:r>
      <w:r w:rsidR="00D2228B" w:rsidRPr="0041236A">
        <w:rPr>
          <w:rFonts w:ascii="Arial" w:hAnsi="Arial" w:cs="Arial"/>
          <w:sz w:val="24"/>
          <w:szCs w:val="24"/>
        </w:rPr>
        <w:t xml:space="preserve"> 3βMHI </w:t>
      </w:r>
      <w:r w:rsidR="0034692D" w:rsidRPr="0041236A">
        <w:rPr>
          <w:rFonts w:ascii="Arial" w:hAnsi="Arial" w:cs="Arial"/>
          <w:sz w:val="24"/>
          <w:szCs w:val="24"/>
        </w:rPr>
        <w:t xml:space="preserve">then </w:t>
      </w:r>
      <w:r w:rsidR="00D2228B" w:rsidRPr="0041236A">
        <w:rPr>
          <w:rFonts w:ascii="Arial" w:hAnsi="Arial" w:cs="Arial"/>
          <w:sz w:val="24"/>
          <w:szCs w:val="24"/>
        </w:rPr>
        <w:t>stay</w:t>
      </w:r>
      <w:r w:rsidR="0034692D" w:rsidRPr="0041236A">
        <w:rPr>
          <w:rFonts w:ascii="Arial" w:hAnsi="Arial" w:cs="Arial"/>
          <w:sz w:val="24"/>
          <w:szCs w:val="24"/>
        </w:rPr>
        <w:t>s</w:t>
      </w:r>
      <w:r w:rsidR="00D2228B" w:rsidRPr="0041236A">
        <w:rPr>
          <w:rFonts w:ascii="Arial" w:hAnsi="Arial" w:cs="Arial"/>
          <w:sz w:val="24"/>
          <w:szCs w:val="24"/>
        </w:rPr>
        <w:t xml:space="preserve"> around 0.5% </w:t>
      </w:r>
      <w:r w:rsidR="0034692D" w:rsidRPr="0041236A">
        <w:rPr>
          <w:rFonts w:ascii="Arial" w:hAnsi="Arial" w:cs="Arial"/>
          <w:sz w:val="24"/>
          <w:szCs w:val="24"/>
        </w:rPr>
        <w:t xml:space="preserve">but </w:t>
      </w:r>
      <w:r w:rsidR="00AA3A99">
        <w:rPr>
          <w:rFonts w:ascii="Arial" w:hAnsi="Arial" w:cs="Arial"/>
          <w:sz w:val="24"/>
          <w:szCs w:val="24"/>
        </w:rPr>
        <w:t>increases</w:t>
      </w:r>
      <w:r w:rsidR="0034692D" w:rsidRPr="0041236A">
        <w:rPr>
          <w:rFonts w:ascii="Arial" w:hAnsi="Arial" w:cs="Arial"/>
          <w:sz w:val="24"/>
          <w:szCs w:val="24"/>
        </w:rPr>
        <w:t xml:space="preserve"> sharply to 0.8% at the very end of the negative phase of the UC-CIE.</w:t>
      </w:r>
      <w:r w:rsidR="009A02C0" w:rsidRPr="0041236A">
        <w:rPr>
          <w:rFonts w:ascii="Arial" w:hAnsi="Arial" w:cs="Arial"/>
          <w:sz w:val="24"/>
          <w:szCs w:val="24"/>
        </w:rPr>
        <w:t xml:space="preserve"> During the positive portion of the UC-CIE</w:t>
      </w:r>
      <w:r w:rsidR="00D91FD8" w:rsidRPr="0041236A">
        <w:rPr>
          <w:rFonts w:ascii="Arial" w:hAnsi="Arial" w:cs="Arial"/>
          <w:sz w:val="24"/>
          <w:szCs w:val="24"/>
        </w:rPr>
        <w:t>,</w:t>
      </w:r>
      <w:r w:rsidR="009A02C0" w:rsidRPr="0041236A">
        <w:rPr>
          <w:rFonts w:ascii="Arial" w:hAnsi="Arial" w:cs="Arial"/>
          <w:sz w:val="24"/>
          <w:szCs w:val="24"/>
        </w:rPr>
        <w:t xml:space="preserve"> 3βMHI </w:t>
      </w:r>
      <w:r w:rsidR="00D91FD8" w:rsidRPr="0041236A">
        <w:rPr>
          <w:rFonts w:ascii="Arial" w:hAnsi="Arial" w:cs="Arial"/>
          <w:sz w:val="24"/>
          <w:szCs w:val="24"/>
        </w:rPr>
        <w:t>values slow slight variability, decreasing to 0.</w:t>
      </w:r>
      <w:r w:rsidR="002A4CBA">
        <w:rPr>
          <w:rFonts w:ascii="Arial" w:hAnsi="Arial" w:cs="Arial"/>
          <w:sz w:val="24"/>
          <w:szCs w:val="24"/>
        </w:rPr>
        <w:t>7</w:t>
      </w:r>
      <w:r w:rsidR="00DA62EB" w:rsidRPr="0041236A">
        <w:rPr>
          <w:rFonts w:ascii="Arial" w:hAnsi="Arial" w:cs="Arial"/>
          <w:sz w:val="24"/>
          <w:szCs w:val="24"/>
        </w:rPr>
        <w:t xml:space="preserve">% then increasing </w:t>
      </w:r>
      <w:r w:rsidR="00D91FD8" w:rsidRPr="0041236A">
        <w:rPr>
          <w:rFonts w:ascii="Arial" w:hAnsi="Arial" w:cs="Arial"/>
          <w:sz w:val="24"/>
          <w:szCs w:val="24"/>
        </w:rPr>
        <w:t>to 0.</w:t>
      </w:r>
      <w:r w:rsidR="002A4CBA">
        <w:rPr>
          <w:rFonts w:ascii="Arial" w:hAnsi="Arial" w:cs="Arial"/>
          <w:sz w:val="24"/>
          <w:szCs w:val="24"/>
        </w:rPr>
        <w:t>8</w:t>
      </w:r>
      <w:r w:rsidR="00D91FD8" w:rsidRPr="0041236A">
        <w:rPr>
          <w:rFonts w:ascii="Arial" w:hAnsi="Arial" w:cs="Arial"/>
          <w:sz w:val="24"/>
          <w:szCs w:val="24"/>
        </w:rPr>
        <w:t>%.</w:t>
      </w:r>
      <w:r w:rsidR="001A002D">
        <w:rPr>
          <w:rFonts w:ascii="Arial" w:hAnsi="Arial" w:cs="Arial"/>
          <w:sz w:val="24"/>
          <w:szCs w:val="24"/>
        </w:rPr>
        <w:t xml:space="preserve"> </w:t>
      </w:r>
      <w:r w:rsidR="001A002D" w:rsidRPr="00BA1FCA">
        <w:rPr>
          <w:rFonts w:ascii="Arial" w:hAnsi="Arial" w:cs="Arial"/>
          <w:sz w:val="24"/>
          <w:szCs w:val="24"/>
        </w:rPr>
        <w:t>The</w:t>
      </w:r>
      <w:r w:rsidR="00F16B8B" w:rsidRPr="00BA1FCA">
        <w:rPr>
          <w:rFonts w:ascii="Arial" w:hAnsi="Arial" w:cs="Arial"/>
          <w:sz w:val="24"/>
          <w:szCs w:val="24"/>
        </w:rPr>
        <w:t>reafter</w:t>
      </w:r>
      <w:r w:rsidR="007C2C34">
        <w:rPr>
          <w:rFonts w:ascii="Arial" w:hAnsi="Arial" w:cs="Arial"/>
          <w:sz w:val="24"/>
          <w:szCs w:val="24"/>
        </w:rPr>
        <w:t>,</w:t>
      </w:r>
      <w:r w:rsidR="00F16B8B" w:rsidRPr="00BA1FCA">
        <w:rPr>
          <w:rFonts w:ascii="Arial" w:hAnsi="Arial" w:cs="Arial"/>
          <w:sz w:val="24"/>
          <w:szCs w:val="24"/>
        </w:rPr>
        <w:t xml:space="preserve"> the</w:t>
      </w:r>
      <w:r w:rsidR="001A002D" w:rsidRPr="00BA1FCA">
        <w:rPr>
          <w:rFonts w:ascii="Arial" w:hAnsi="Arial" w:cs="Arial"/>
          <w:sz w:val="24"/>
          <w:szCs w:val="24"/>
        </w:rPr>
        <w:t xml:space="preserve"> 3βMHI </w:t>
      </w:r>
      <w:r w:rsidR="007C2C34">
        <w:rPr>
          <w:rFonts w:ascii="Arial" w:hAnsi="Arial" w:cs="Arial"/>
          <w:sz w:val="24"/>
          <w:szCs w:val="24"/>
        </w:rPr>
        <w:t>remains at</w:t>
      </w:r>
      <w:r w:rsidR="001A002D" w:rsidRPr="00BA1FCA">
        <w:rPr>
          <w:rFonts w:ascii="Arial" w:hAnsi="Arial" w:cs="Arial"/>
          <w:sz w:val="24"/>
          <w:szCs w:val="24"/>
        </w:rPr>
        <w:t xml:space="preserve"> ~ 0.</w:t>
      </w:r>
      <w:r w:rsidR="002A4CBA">
        <w:rPr>
          <w:rFonts w:ascii="Arial" w:hAnsi="Arial" w:cs="Arial"/>
          <w:sz w:val="24"/>
          <w:szCs w:val="24"/>
        </w:rPr>
        <w:t>8</w:t>
      </w:r>
      <w:r w:rsidR="001A002D" w:rsidRPr="00BA1FCA">
        <w:rPr>
          <w:rFonts w:ascii="Arial" w:hAnsi="Arial" w:cs="Arial"/>
          <w:sz w:val="24"/>
          <w:szCs w:val="24"/>
        </w:rPr>
        <w:t>%</w:t>
      </w:r>
      <w:r w:rsidR="00F16B8B" w:rsidRPr="00BA1FCA">
        <w:rPr>
          <w:rFonts w:ascii="Arial" w:hAnsi="Arial" w:cs="Arial"/>
          <w:sz w:val="24"/>
          <w:szCs w:val="24"/>
        </w:rPr>
        <w:t xml:space="preserve">. At Lavernock </w:t>
      </w:r>
      <w:r w:rsidR="00F16B8B" w:rsidRPr="00BA1FCA">
        <w:rPr>
          <w:rFonts w:ascii="Arial" w:hAnsi="Arial" w:cs="Arial"/>
          <w:sz w:val="24"/>
          <w:szCs w:val="24"/>
        </w:rPr>
        <w:lastRenderedPageBreak/>
        <w:t>Point,</w:t>
      </w:r>
      <w:r w:rsidR="007C2C34">
        <w:rPr>
          <w:rFonts w:ascii="Arial" w:hAnsi="Arial" w:cs="Arial"/>
          <w:sz w:val="24"/>
          <w:szCs w:val="24"/>
        </w:rPr>
        <w:t xml:space="preserve"> the</w:t>
      </w:r>
      <w:r w:rsidR="00F16B8B" w:rsidRPr="00BA1FCA">
        <w:rPr>
          <w:rFonts w:ascii="Arial" w:hAnsi="Arial" w:cs="Arial"/>
          <w:sz w:val="24"/>
          <w:szCs w:val="24"/>
        </w:rPr>
        <w:t xml:space="preserve"> 3</w:t>
      </w:r>
      <w:r w:rsidR="00F16B8B" w:rsidRPr="00BA1FCA">
        <w:rPr>
          <w:rFonts w:ascii="Calibri" w:hAnsi="Calibri" w:cs="Arial"/>
          <w:sz w:val="24"/>
          <w:szCs w:val="24"/>
        </w:rPr>
        <w:t>β</w:t>
      </w:r>
      <w:r w:rsidR="00F16B8B" w:rsidRPr="00BA1FCA">
        <w:rPr>
          <w:rFonts w:ascii="Arial" w:hAnsi="Arial" w:cs="Arial"/>
          <w:sz w:val="24"/>
          <w:szCs w:val="24"/>
        </w:rPr>
        <w:t>MHI is</w:t>
      </w:r>
      <w:r w:rsidR="001A002D" w:rsidRPr="00BA1FCA">
        <w:rPr>
          <w:rFonts w:ascii="Arial" w:hAnsi="Arial" w:cs="Arial"/>
          <w:sz w:val="24"/>
          <w:szCs w:val="24"/>
        </w:rPr>
        <w:t xml:space="preserve"> ~0.8% in the Langport Member. </w:t>
      </w:r>
      <w:r w:rsidR="006941C4" w:rsidRPr="0041236A">
        <w:rPr>
          <w:rFonts w:ascii="Arial" w:hAnsi="Arial" w:cs="Arial"/>
          <w:sz w:val="24"/>
          <w:szCs w:val="24"/>
        </w:rPr>
        <w:t>3βMHI</w:t>
      </w:r>
      <w:r w:rsidR="007C2C34">
        <w:rPr>
          <w:rFonts w:ascii="Arial" w:hAnsi="Arial" w:cs="Arial"/>
          <w:sz w:val="24"/>
          <w:szCs w:val="24"/>
        </w:rPr>
        <w:t xml:space="preserve"> values</w:t>
      </w:r>
      <w:r w:rsidR="006941C4" w:rsidRPr="0041236A">
        <w:rPr>
          <w:rFonts w:ascii="Arial" w:hAnsi="Arial" w:cs="Arial"/>
          <w:sz w:val="24"/>
          <w:szCs w:val="24"/>
        </w:rPr>
        <w:t xml:space="preserve"> decrease slightly in the </w:t>
      </w:r>
      <w:r w:rsidR="00A125C5">
        <w:rPr>
          <w:rFonts w:ascii="Arial" w:hAnsi="Arial" w:cs="Arial"/>
          <w:sz w:val="24"/>
          <w:szCs w:val="24"/>
        </w:rPr>
        <w:t xml:space="preserve">basal Lias </w:t>
      </w:r>
      <w:r w:rsidR="006941C4" w:rsidRPr="0041236A">
        <w:rPr>
          <w:rFonts w:ascii="Arial" w:hAnsi="Arial" w:cs="Arial"/>
          <w:sz w:val="24"/>
          <w:szCs w:val="24"/>
        </w:rPr>
        <w:t>paper shales to 0.</w:t>
      </w:r>
      <w:r w:rsidR="002A4CBA">
        <w:rPr>
          <w:rFonts w:ascii="Arial" w:hAnsi="Arial" w:cs="Arial"/>
          <w:sz w:val="24"/>
          <w:szCs w:val="24"/>
        </w:rPr>
        <w:t>7</w:t>
      </w:r>
      <w:r w:rsidR="00A125C5">
        <w:rPr>
          <w:rFonts w:ascii="Arial" w:hAnsi="Arial" w:cs="Arial"/>
          <w:sz w:val="24"/>
          <w:szCs w:val="24"/>
        </w:rPr>
        <w:t>%</w:t>
      </w:r>
      <w:r w:rsidR="006941C4" w:rsidRPr="0041236A">
        <w:rPr>
          <w:rFonts w:ascii="Arial" w:hAnsi="Arial" w:cs="Arial"/>
          <w:sz w:val="24"/>
          <w:szCs w:val="24"/>
        </w:rPr>
        <w:t xml:space="preserve"> at 1.40 m and thereafter display reasonably stable</w:t>
      </w:r>
      <w:r w:rsidR="00A125C5">
        <w:rPr>
          <w:rFonts w:ascii="Arial" w:hAnsi="Arial" w:cs="Arial"/>
          <w:sz w:val="24"/>
          <w:szCs w:val="24"/>
        </w:rPr>
        <w:t xml:space="preserve"> </w:t>
      </w:r>
      <w:r w:rsidR="007C2C34">
        <w:rPr>
          <w:rFonts w:ascii="Arial" w:hAnsi="Arial" w:cs="Arial"/>
          <w:sz w:val="24"/>
          <w:szCs w:val="24"/>
        </w:rPr>
        <w:t>values</w:t>
      </w:r>
      <w:r w:rsidR="002A4CBA">
        <w:rPr>
          <w:rFonts w:ascii="Arial" w:hAnsi="Arial" w:cs="Arial"/>
          <w:sz w:val="24"/>
          <w:szCs w:val="24"/>
        </w:rPr>
        <w:t>,</w:t>
      </w:r>
      <w:r w:rsidR="00A125C5">
        <w:rPr>
          <w:rFonts w:ascii="Arial" w:hAnsi="Arial" w:cs="Arial"/>
          <w:sz w:val="24"/>
          <w:szCs w:val="24"/>
        </w:rPr>
        <w:t xml:space="preserve"> </w:t>
      </w:r>
      <w:r w:rsidR="006941C4" w:rsidRPr="0041236A">
        <w:rPr>
          <w:rFonts w:ascii="Arial" w:hAnsi="Arial" w:cs="Arial"/>
          <w:sz w:val="24"/>
          <w:szCs w:val="24"/>
        </w:rPr>
        <w:t>varying only slightly between 0.8 and 0.9</w:t>
      </w:r>
      <w:r w:rsidR="00A125C5">
        <w:rPr>
          <w:rFonts w:ascii="Arial" w:hAnsi="Arial" w:cs="Arial"/>
          <w:sz w:val="24"/>
          <w:szCs w:val="24"/>
        </w:rPr>
        <w:t>%.</w:t>
      </w:r>
    </w:p>
    <w:p w14:paraId="4FFE570C" w14:textId="77777777" w:rsidR="00A063A5" w:rsidRPr="0041236A" w:rsidRDefault="00A063A5" w:rsidP="00A063A5">
      <w:pPr>
        <w:spacing w:line="480" w:lineRule="auto"/>
        <w:jc w:val="both"/>
        <w:rPr>
          <w:rFonts w:ascii="Arial" w:hAnsi="Arial" w:cs="Arial"/>
          <w:sz w:val="24"/>
          <w:szCs w:val="24"/>
        </w:rPr>
      </w:pPr>
    </w:p>
    <w:p w14:paraId="73C9A05E" w14:textId="069B8AA7" w:rsidR="00CC4343" w:rsidRPr="0041236A" w:rsidRDefault="00257588" w:rsidP="00A063A5">
      <w:pPr>
        <w:pStyle w:val="ListParagraph"/>
        <w:numPr>
          <w:ilvl w:val="0"/>
          <w:numId w:val="8"/>
        </w:numPr>
        <w:spacing w:line="480" w:lineRule="auto"/>
        <w:jc w:val="both"/>
        <w:rPr>
          <w:rFonts w:ascii="Arial" w:hAnsi="Arial" w:cs="Arial"/>
          <w:b/>
          <w:color w:val="C00000"/>
          <w:sz w:val="24"/>
          <w:szCs w:val="24"/>
        </w:rPr>
      </w:pPr>
      <w:r>
        <w:rPr>
          <w:rFonts w:ascii="Arial" w:hAnsi="Arial" w:cs="Arial"/>
          <w:b/>
          <w:sz w:val="24"/>
          <w:szCs w:val="24"/>
        </w:rPr>
        <w:t xml:space="preserve"> </w:t>
      </w:r>
      <w:r w:rsidR="00772238" w:rsidRPr="0041236A">
        <w:rPr>
          <w:rFonts w:ascii="Arial" w:hAnsi="Arial" w:cs="Arial"/>
          <w:b/>
          <w:sz w:val="24"/>
          <w:szCs w:val="24"/>
        </w:rPr>
        <w:t>Discussion</w:t>
      </w:r>
    </w:p>
    <w:p w14:paraId="4A491097" w14:textId="4CDF497E" w:rsidR="00A22D8E" w:rsidRPr="000725ED" w:rsidRDefault="00C15BD8" w:rsidP="00A063A5">
      <w:pPr>
        <w:pStyle w:val="ListParagraph"/>
        <w:numPr>
          <w:ilvl w:val="1"/>
          <w:numId w:val="8"/>
        </w:numPr>
        <w:spacing w:line="480" w:lineRule="auto"/>
        <w:jc w:val="both"/>
        <w:rPr>
          <w:rFonts w:ascii="Arial" w:hAnsi="Arial" w:cs="Arial"/>
          <w:i/>
          <w:sz w:val="24"/>
          <w:szCs w:val="24"/>
        </w:rPr>
      </w:pPr>
      <w:r w:rsidRPr="000725ED">
        <w:rPr>
          <w:rFonts w:ascii="Arial" w:hAnsi="Arial" w:cs="Arial"/>
          <w:i/>
          <w:sz w:val="24"/>
          <w:szCs w:val="24"/>
        </w:rPr>
        <w:t>Latest Cotham Member (Rhaetian) lowstand</w:t>
      </w:r>
      <w:r w:rsidR="00991271" w:rsidRPr="000725ED">
        <w:rPr>
          <w:rFonts w:ascii="Arial" w:hAnsi="Arial" w:cs="Arial"/>
          <w:i/>
          <w:sz w:val="24"/>
          <w:szCs w:val="24"/>
        </w:rPr>
        <w:t xml:space="preserve"> at Felixkirk</w:t>
      </w:r>
    </w:p>
    <w:p w14:paraId="4973E589" w14:textId="7C291E3B" w:rsidR="00FC3D02" w:rsidRPr="0041236A" w:rsidRDefault="00BF0593" w:rsidP="00A063A5">
      <w:pPr>
        <w:spacing w:line="480" w:lineRule="auto"/>
        <w:jc w:val="both"/>
        <w:rPr>
          <w:rFonts w:ascii="Arial" w:hAnsi="Arial" w:cs="Arial"/>
          <w:sz w:val="24"/>
          <w:szCs w:val="24"/>
        </w:rPr>
      </w:pPr>
      <w:r w:rsidRPr="0041236A">
        <w:rPr>
          <w:rFonts w:ascii="Arial" w:hAnsi="Arial" w:cs="Arial"/>
          <w:sz w:val="24"/>
          <w:szCs w:val="24"/>
        </w:rPr>
        <w:t xml:space="preserve">Our interpretation of water column chemistry changes and biotic disturbances is illustrated in </w:t>
      </w:r>
      <w:r w:rsidRPr="008E19A5">
        <w:rPr>
          <w:rFonts w:ascii="Arial" w:hAnsi="Arial" w:cs="Arial"/>
          <w:sz w:val="24"/>
          <w:szCs w:val="24"/>
        </w:rPr>
        <w:t xml:space="preserve">Figure 5. </w:t>
      </w:r>
      <w:r w:rsidR="00CD118C">
        <w:rPr>
          <w:rFonts w:ascii="Arial" w:hAnsi="Arial" w:cs="Arial"/>
          <w:sz w:val="24"/>
          <w:szCs w:val="24"/>
        </w:rPr>
        <w:t>To the base of the UC-CIE</w:t>
      </w:r>
      <w:r w:rsidR="00515A2C">
        <w:rPr>
          <w:rFonts w:ascii="Arial" w:hAnsi="Arial" w:cs="Arial"/>
          <w:sz w:val="24"/>
          <w:szCs w:val="24"/>
        </w:rPr>
        <w:t>,</w:t>
      </w:r>
      <w:r w:rsidR="00CD118C">
        <w:rPr>
          <w:rFonts w:ascii="Arial" w:hAnsi="Arial" w:cs="Arial"/>
          <w:sz w:val="24"/>
          <w:szCs w:val="24"/>
        </w:rPr>
        <w:t xml:space="preserve"> t</w:t>
      </w:r>
      <w:r w:rsidR="00387808" w:rsidRPr="0041236A">
        <w:rPr>
          <w:rFonts w:ascii="Arial" w:hAnsi="Arial" w:cs="Arial"/>
          <w:sz w:val="24"/>
          <w:szCs w:val="24"/>
        </w:rPr>
        <w:t>he</w:t>
      </w:r>
      <w:r w:rsidR="00E16708" w:rsidRPr="0041236A">
        <w:rPr>
          <w:rFonts w:ascii="Arial" w:hAnsi="Arial" w:cs="Arial"/>
          <w:sz w:val="24"/>
          <w:szCs w:val="24"/>
        </w:rPr>
        <w:t xml:space="preserve"> biomarker and geochemical</w:t>
      </w:r>
      <w:r w:rsidR="00387808" w:rsidRPr="0041236A">
        <w:rPr>
          <w:rFonts w:ascii="Arial" w:hAnsi="Arial" w:cs="Arial"/>
          <w:sz w:val="24"/>
          <w:szCs w:val="24"/>
        </w:rPr>
        <w:t xml:space="preserve"> profiles of the </w:t>
      </w:r>
      <w:r w:rsidR="002066FF" w:rsidRPr="0041236A">
        <w:rPr>
          <w:rFonts w:ascii="Arial" w:hAnsi="Arial" w:cs="Arial"/>
          <w:sz w:val="24"/>
          <w:szCs w:val="24"/>
        </w:rPr>
        <w:t>Cotham M</w:t>
      </w:r>
      <w:r w:rsidR="00387808" w:rsidRPr="0041236A">
        <w:rPr>
          <w:rFonts w:ascii="Arial" w:hAnsi="Arial" w:cs="Arial"/>
          <w:sz w:val="24"/>
          <w:szCs w:val="24"/>
        </w:rPr>
        <w:t>ember at Felix</w:t>
      </w:r>
      <w:r w:rsidR="002066FF" w:rsidRPr="0041236A">
        <w:rPr>
          <w:rFonts w:ascii="Arial" w:hAnsi="Arial" w:cs="Arial"/>
          <w:sz w:val="24"/>
          <w:szCs w:val="24"/>
        </w:rPr>
        <w:t>kirk</w:t>
      </w:r>
      <w:r w:rsidR="00E16708" w:rsidRPr="0041236A">
        <w:rPr>
          <w:rFonts w:ascii="Arial" w:hAnsi="Arial" w:cs="Arial"/>
          <w:sz w:val="24"/>
          <w:szCs w:val="24"/>
        </w:rPr>
        <w:t xml:space="preserve"> suggest a</w:t>
      </w:r>
      <w:r w:rsidR="009E10AC" w:rsidRPr="0041236A">
        <w:rPr>
          <w:rFonts w:ascii="Arial" w:hAnsi="Arial" w:cs="Arial"/>
          <w:sz w:val="24"/>
          <w:szCs w:val="24"/>
        </w:rPr>
        <w:t xml:space="preserve"> </w:t>
      </w:r>
      <w:r w:rsidR="001645A6" w:rsidRPr="0041236A">
        <w:rPr>
          <w:rFonts w:ascii="Arial" w:hAnsi="Arial" w:cs="Arial"/>
          <w:sz w:val="24"/>
          <w:szCs w:val="24"/>
        </w:rPr>
        <w:t>marine-</w:t>
      </w:r>
      <w:r w:rsidR="00E16708" w:rsidRPr="0041236A">
        <w:rPr>
          <w:rFonts w:ascii="Arial" w:hAnsi="Arial" w:cs="Arial"/>
          <w:sz w:val="24"/>
          <w:szCs w:val="24"/>
        </w:rPr>
        <w:t xml:space="preserve">species-poor, </w:t>
      </w:r>
      <w:r w:rsidR="00A54E1C" w:rsidRPr="00744545">
        <w:rPr>
          <w:rFonts w:ascii="Arial" w:hAnsi="Arial" w:cs="Arial"/>
          <w:sz w:val="24"/>
          <w:szCs w:val="24"/>
        </w:rPr>
        <w:t>shallow</w:t>
      </w:r>
      <w:r w:rsidR="009E10AC" w:rsidRPr="0041236A">
        <w:rPr>
          <w:rFonts w:ascii="Arial" w:hAnsi="Arial" w:cs="Arial"/>
          <w:sz w:val="24"/>
          <w:szCs w:val="24"/>
        </w:rPr>
        <w:t xml:space="preserve"> </w:t>
      </w:r>
      <w:r w:rsidR="00387808" w:rsidRPr="0041236A">
        <w:rPr>
          <w:rFonts w:ascii="Arial" w:hAnsi="Arial" w:cs="Arial"/>
          <w:sz w:val="24"/>
          <w:szCs w:val="24"/>
        </w:rPr>
        <w:t>lag</w:t>
      </w:r>
      <w:r w:rsidR="00AF35C4" w:rsidRPr="0041236A">
        <w:rPr>
          <w:rFonts w:ascii="Arial" w:hAnsi="Arial" w:cs="Arial"/>
          <w:sz w:val="24"/>
          <w:szCs w:val="24"/>
        </w:rPr>
        <w:t>oonal</w:t>
      </w:r>
      <w:r w:rsidR="00E16708" w:rsidRPr="0041236A">
        <w:rPr>
          <w:rFonts w:ascii="Arial" w:hAnsi="Arial" w:cs="Arial"/>
          <w:sz w:val="24"/>
          <w:szCs w:val="24"/>
        </w:rPr>
        <w:t xml:space="preserve"> </w:t>
      </w:r>
      <w:r w:rsidR="00AF35C4" w:rsidRPr="0041236A">
        <w:rPr>
          <w:rFonts w:ascii="Arial" w:hAnsi="Arial" w:cs="Arial"/>
          <w:sz w:val="24"/>
          <w:szCs w:val="24"/>
        </w:rPr>
        <w:t>depositional env</w:t>
      </w:r>
      <w:r w:rsidR="002A3468" w:rsidRPr="0041236A">
        <w:rPr>
          <w:rFonts w:ascii="Arial" w:hAnsi="Arial" w:cs="Arial"/>
          <w:sz w:val="24"/>
          <w:szCs w:val="24"/>
        </w:rPr>
        <w:t>ir</w:t>
      </w:r>
      <w:r w:rsidR="00E16708" w:rsidRPr="0041236A">
        <w:rPr>
          <w:rFonts w:ascii="Arial" w:hAnsi="Arial" w:cs="Arial"/>
          <w:sz w:val="24"/>
          <w:szCs w:val="24"/>
        </w:rPr>
        <w:t>onment, in line with</w:t>
      </w:r>
      <w:r w:rsidR="002A3468" w:rsidRPr="0041236A">
        <w:rPr>
          <w:rFonts w:ascii="Arial" w:hAnsi="Arial" w:cs="Arial"/>
          <w:sz w:val="24"/>
          <w:szCs w:val="24"/>
        </w:rPr>
        <w:t xml:space="preserve"> facies</w:t>
      </w:r>
      <w:r w:rsidR="00E16708" w:rsidRPr="0041236A">
        <w:rPr>
          <w:rFonts w:ascii="Arial" w:hAnsi="Arial" w:cs="Arial"/>
          <w:sz w:val="24"/>
          <w:szCs w:val="24"/>
        </w:rPr>
        <w:t xml:space="preserve"> models</w:t>
      </w:r>
      <w:r w:rsidR="002A3468" w:rsidRPr="0041236A">
        <w:rPr>
          <w:rFonts w:ascii="Arial" w:hAnsi="Arial" w:cs="Arial"/>
          <w:sz w:val="24"/>
          <w:szCs w:val="24"/>
        </w:rPr>
        <w:t xml:space="preserve"> and published palynology</w:t>
      </w:r>
      <w:r w:rsidR="00E16708" w:rsidRPr="0041236A">
        <w:rPr>
          <w:rFonts w:ascii="Arial" w:hAnsi="Arial" w:cs="Arial"/>
          <w:sz w:val="24"/>
          <w:szCs w:val="24"/>
        </w:rPr>
        <w:t xml:space="preserve"> from </w:t>
      </w:r>
      <w:r w:rsidR="00954B82" w:rsidRPr="0041236A">
        <w:rPr>
          <w:rFonts w:ascii="Arial" w:hAnsi="Arial" w:cs="Arial"/>
          <w:sz w:val="24"/>
          <w:szCs w:val="24"/>
        </w:rPr>
        <w:t>across the UK.</w:t>
      </w:r>
      <w:r w:rsidR="00F02A5E" w:rsidRPr="0041236A">
        <w:rPr>
          <w:rFonts w:ascii="Arial" w:hAnsi="Arial" w:cs="Arial"/>
          <w:sz w:val="24"/>
          <w:szCs w:val="24"/>
        </w:rPr>
        <w:t xml:space="preserve"> </w:t>
      </w:r>
      <w:r w:rsidR="009E10AC" w:rsidRPr="0041236A">
        <w:rPr>
          <w:rFonts w:ascii="Arial" w:hAnsi="Arial" w:cs="Arial"/>
          <w:sz w:val="24"/>
          <w:szCs w:val="24"/>
        </w:rPr>
        <w:t xml:space="preserve">The </w:t>
      </w:r>
      <w:r w:rsidR="00393918" w:rsidRPr="0041236A">
        <w:rPr>
          <w:rFonts w:ascii="Arial" w:hAnsi="Arial" w:cs="Arial"/>
          <w:sz w:val="24"/>
          <w:szCs w:val="24"/>
        </w:rPr>
        <w:t xml:space="preserve">fine-grained </w:t>
      </w:r>
      <w:r w:rsidR="009E10AC" w:rsidRPr="0041236A">
        <w:rPr>
          <w:rFonts w:ascii="Arial" w:hAnsi="Arial" w:cs="Arial"/>
          <w:sz w:val="24"/>
          <w:szCs w:val="24"/>
        </w:rPr>
        <w:t xml:space="preserve">calcareous nature and low TOC of the Cotham mudstones represent </w:t>
      </w:r>
      <w:r w:rsidR="002A3468" w:rsidRPr="0041236A">
        <w:rPr>
          <w:rFonts w:ascii="Arial" w:hAnsi="Arial" w:cs="Arial"/>
          <w:sz w:val="24"/>
          <w:szCs w:val="24"/>
        </w:rPr>
        <w:t xml:space="preserve">an </w:t>
      </w:r>
      <w:r w:rsidR="009E10AC" w:rsidRPr="0041236A">
        <w:rPr>
          <w:rFonts w:ascii="Arial" w:hAnsi="Arial" w:cs="Arial"/>
          <w:sz w:val="24"/>
          <w:szCs w:val="24"/>
        </w:rPr>
        <w:t>oxygenated</w:t>
      </w:r>
      <w:r w:rsidR="0001605C" w:rsidRPr="0041236A">
        <w:rPr>
          <w:rFonts w:ascii="Arial" w:hAnsi="Arial" w:cs="Arial"/>
          <w:sz w:val="24"/>
          <w:szCs w:val="24"/>
        </w:rPr>
        <w:t>, non-stratified</w:t>
      </w:r>
      <w:r w:rsidR="002215F6">
        <w:rPr>
          <w:rFonts w:ascii="Arial" w:hAnsi="Arial" w:cs="Arial"/>
          <w:sz w:val="24"/>
          <w:szCs w:val="24"/>
        </w:rPr>
        <w:t>, non-euxinic</w:t>
      </w:r>
      <w:r w:rsidR="009E10AC" w:rsidRPr="0041236A">
        <w:rPr>
          <w:rFonts w:ascii="Arial" w:hAnsi="Arial" w:cs="Arial"/>
          <w:sz w:val="24"/>
          <w:szCs w:val="24"/>
        </w:rPr>
        <w:t xml:space="preserve"> water column, as shown by the </w:t>
      </w:r>
      <w:r w:rsidR="0001605C" w:rsidRPr="0041236A">
        <w:rPr>
          <w:rFonts w:ascii="Arial" w:hAnsi="Arial" w:cs="Arial"/>
          <w:sz w:val="24"/>
          <w:szCs w:val="24"/>
        </w:rPr>
        <w:t>absence of gammacerane, isorenierat</w:t>
      </w:r>
      <w:r w:rsidR="00927DD3" w:rsidRPr="0041236A">
        <w:rPr>
          <w:rFonts w:ascii="Arial" w:hAnsi="Arial" w:cs="Arial"/>
          <w:sz w:val="24"/>
          <w:szCs w:val="24"/>
        </w:rPr>
        <w:t>a</w:t>
      </w:r>
      <w:r w:rsidR="0001605C" w:rsidRPr="0041236A">
        <w:rPr>
          <w:rFonts w:ascii="Arial" w:hAnsi="Arial" w:cs="Arial"/>
          <w:sz w:val="24"/>
          <w:szCs w:val="24"/>
        </w:rPr>
        <w:t>ne and aryl isoprenoids. T</w:t>
      </w:r>
      <w:r w:rsidR="002215F6">
        <w:rPr>
          <w:rFonts w:ascii="Arial" w:hAnsi="Arial" w:cs="Arial"/>
          <w:sz w:val="24"/>
          <w:szCs w:val="24"/>
        </w:rPr>
        <w:t>he 2αMHI suggests an</w:t>
      </w:r>
      <w:r w:rsidR="00E16708" w:rsidRPr="0041236A">
        <w:rPr>
          <w:rFonts w:ascii="Arial" w:hAnsi="Arial" w:cs="Arial"/>
          <w:sz w:val="24"/>
          <w:szCs w:val="24"/>
        </w:rPr>
        <w:t xml:space="preserve"> absence of cyanobacteria </w:t>
      </w:r>
      <w:r w:rsidR="00C15BD8">
        <w:rPr>
          <w:rFonts w:ascii="Arial" w:hAnsi="Arial" w:cs="Arial"/>
          <w:sz w:val="24"/>
          <w:szCs w:val="24"/>
        </w:rPr>
        <w:t xml:space="preserve">and/or </w:t>
      </w:r>
      <w:r w:rsidR="002215F6">
        <w:rPr>
          <w:rFonts w:ascii="Arial" w:hAnsi="Arial" w:cs="Arial"/>
          <w:sz w:val="24"/>
          <w:szCs w:val="24"/>
        </w:rPr>
        <w:t>other possible origins of 2α-m</w:t>
      </w:r>
      <w:r w:rsidR="002215F6" w:rsidRPr="002215F6">
        <w:rPr>
          <w:rFonts w:ascii="Arial" w:hAnsi="Arial" w:cs="Arial"/>
          <w:sz w:val="24"/>
          <w:szCs w:val="24"/>
        </w:rPr>
        <w:t xml:space="preserve">ethylhopanes </w:t>
      </w:r>
      <w:r w:rsidR="002215F6">
        <w:rPr>
          <w:rFonts w:ascii="Arial" w:hAnsi="Arial" w:cs="Arial"/>
          <w:sz w:val="24"/>
          <w:szCs w:val="24"/>
        </w:rPr>
        <w:t>whilst the 3βMHI support</w:t>
      </w:r>
      <w:r w:rsidR="00E16708" w:rsidRPr="0041236A">
        <w:rPr>
          <w:rFonts w:ascii="Arial" w:hAnsi="Arial" w:cs="Arial"/>
          <w:sz w:val="24"/>
          <w:szCs w:val="24"/>
        </w:rPr>
        <w:t>s the presence of</w:t>
      </w:r>
      <w:r w:rsidR="00481E7D" w:rsidRPr="0041236A">
        <w:rPr>
          <w:rFonts w:ascii="Arial" w:hAnsi="Arial" w:cs="Arial"/>
          <w:sz w:val="24"/>
          <w:szCs w:val="24"/>
        </w:rPr>
        <w:t xml:space="preserve"> aerobic m</w:t>
      </w:r>
      <w:r w:rsidR="00E16708" w:rsidRPr="0041236A">
        <w:rPr>
          <w:rFonts w:ascii="Arial" w:hAnsi="Arial" w:cs="Arial"/>
          <w:sz w:val="24"/>
          <w:szCs w:val="24"/>
        </w:rPr>
        <w:t>ethanogenic bacteria</w:t>
      </w:r>
      <w:r w:rsidR="00A30196">
        <w:rPr>
          <w:rFonts w:ascii="Arial" w:hAnsi="Arial" w:cs="Arial"/>
          <w:sz w:val="24"/>
          <w:szCs w:val="24"/>
        </w:rPr>
        <w:t>, albeit marginal</w:t>
      </w:r>
      <w:r w:rsidR="00E16708" w:rsidRPr="0041236A">
        <w:rPr>
          <w:rFonts w:ascii="Arial" w:hAnsi="Arial" w:cs="Arial"/>
          <w:sz w:val="24"/>
          <w:szCs w:val="24"/>
        </w:rPr>
        <w:t xml:space="preserve">. </w:t>
      </w:r>
      <w:r w:rsidR="00C15BD8">
        <w:rPr>
          <w:rFonts w:ascii="Arial" w:hAnsi="Arial" w:cs="Arial"/>
          <w:sz w:val="24"/>
          <w:szCs w:val="24"/>
        </w:rPr>
        <w:t>T</w:t>
      </w:r>
      <w:r w:rsidR="00481E7D" w:rsidRPr="0041236A">
        <w:rPr>
          <w:rFonts w:ascii="Arial" w:hAnsi="Arial" w:cs="Arial"/>
          <w:sz w:val="24"/>
          <w:szCs w:val="24"/>
        </w:rPr>
        <w:t xml:space="preserve">here is sufficient oxygen to support an algal community dominated by red algae with smaller proportions </w:t>
      </w:r>
      <w:r w:rsidR="00E16708" w:rsidRPr="0041236A">
        <w:rPr>
          <w:rFonts w:ascii="Arial" w:hAnsi="Arial" w:cs="Arial"/>
          <w:sz w:val="24"/>
          <w:szCs w:val="24"/>
        </w:rPr>
        <w:t>of prasinophyte and green algae.</w:t>
      </w:r>
      <w:r w:rsidR="00C15BD8">
        <w:rPr>
          <w:rFonts w:ascii="Arial" w:hAnsi="Arial" w:cs="Arial"/>
          <w:sz w:val="24"/>
          <w:szCs w:val="24"/>
        </w:rPr>
        <w:t xml:space="preserve"> </w:t>
      </w:r>
      <w:r w:rsidR="00D952AE">
        <w:rPr>
          <w:rFonts w:ascii="Arial" w:hAnsi="Arial" w:cs="Arial"/>
          <w:sz w:val="24"/>
          <w:szCs w:val="24"/>
        </w:rPr>
        <w:t xml:space="preserve">The </w:t>
      </w:r>
      <w:r w:rsidR="0001605C" w:rsidRPr="0041236A">
        <w:rPr>
          <w:rFonts w:ascii="Arial" w:hAnsi="Arial" w:cs="Arial"/>
          <w:sz w:val="24"/>
          <w:szCs w:val="24"/>
        </w:rPr>
        <w:t xml:space="preserve">OEP is </w:t>
      </w:r>
      <w:r w:rsidR="00D952AE">
        <w:rPr>
          <w:rFonts w:ascii="Arial" w:hAnsi="Arial" w:cs="Arial"/>
          <w:sz w:val="24"/>
          <w:szCs w:val="24"/>
        </w:rPr>
        <w:t>stable</w:t>
      </w:r>
      <w:r w:rsidR="00954B82" w:rsidRPr="0041236A">
        <w:rPr>
          <w:rFonts w:ascii="Arial" w:hAnsi="Arial" w:cs="Arial"/>
          <w:sz w:val="24"/>
          <w:szCs w:val="24"/>
        </w:rPr>
        <w:t xml:space="preserve"> </w:t>
      </w:r>
      <w:r w:rsidR="00D952AE">
        <w:rPr>
          <w:rFonts w:ascii="Arial" w:hAnsi="Arial" w:cs="Arial"/>
          <w:sz w:val="24"/>
          <w:szCs w:val="24"/>
        </w:rPr>
        <w:t xml:space="preserve">at </w:t>
      </w:r>
      <w:r w:rsidR="0001605C" w:rsidRPr="0041236A">
        <w:rPr>
          <w:rFonts w:ascii="Arial" w:hAnsi="Arial" w:cs="Arial"/>
          <w:sz w:val="20"/>
          <w:szCs w:val="24"/>
        </w:rPr>
        <w:t>~</w:t>
      </w:r>
      <w:r w:rsidR="0049570C">
        <w:rPr>
          <w:rFonts w:ascii="Arial" w:hAnsi="Arial" w:cs="Arial"/>
          <w:sz w:val="24"/>
          <w:szCs w:val="24"/>
        </w:rPr>
        <w:t>1.1, supporting</w:t>
      </w:r>
      <w:r w:rsidR="001645A6" w:rsidRPr="0041236A">
        <w:rPr>
          <w:rFonts w:ascii="Arial" w:hAnsi="Arial" w:cs="Arial"/>
          <w:sz w:val="24"/>
          <w:szCs w:val="24"/>
        </w:rPr>
        <w:t xml:space="preserve"> </w:t>
      </w:r>
      <w:r w:rsidR="0041756D" w:rsidRPr="00744545">
        <w:rPr>
          <w:rFonts w:ascii="Arial" w:hAnsi="Arial" w:cs="Arial"/>
          <w:sz w:val="24"/>
          <w:szCs w:val="24"/>
        </w:rPr>
        <w:t>steady</w:t>
      </w:r>
      <w:r w:rsidR="0041756D">
        <w:rPr>
          <w:rFonts w:ascii="Arial" w:hAnsi="Arial" w:cs="Arial"/>
          <w:sz w:val="24"/>
          <w:szCs w:val="24"/>
        </w:rPr>
        <w:t xml:space="preserve"> </w:t>
      </w:r>
      <w:r w:rsidR="00431E69" w:rsidRPr="0041236A">
        <w:rPr>
          <w:rFonts w:ascii="Arial" w:hAnsi="Arial" w:cs="Arial"/>
          <w:sz w:val="24"/>
          <w:szCs w:val="24"/>
        </w:rPr>
        <w:t xml:space="preserve">aeolian/riverine </w:t>
      </w:r>
      <w:r w:rsidR="00954B82" w:rsidRPr="0041236A">
        <w:rPr>
          <w:rFonts w:ascii="Arial" w:hAnsi="Arial" w:cs="Arial"/>
          <w:sz w:val="24"/>
          <w:szCs w:val="24"/>
        </w:rPr>
        <w:t>land plant influx</w:t>
      </w:r>
      <w:r w:rsidR="00CD3EE4" w:rsidRPr="0041236A">
        <w:rPr>
          <w:rFonts w:ascii="Arial" w:hAnsi="Arial" w:cs="Arial"/>
          <w:sz w:val="24"/>
          <w:szCs w:val="24"/>
        </w:rPr>
        <w:t xml:space="preserve"> to the b</w:t>
      </w:r>
      <w:r w:rsidR="00431E69" w:rsidRPr="0041236A">
        <w:rPr>
          <w:rFonts w:ascii="Arial" w:hAnsi="Arial" w:cs="Arial"/>
          <w:sz w:val="24"/>
          <w:szCs w:val="24"/>
        </w:rPr>
        <w:t>asin</w:t>
      </w:r>
      <w:r w:rsidR="00F02A5E" w:rsidRPr="0041236A">
        <w:rPr>
          <w:rFonts w:ascii="Arial" w:hAnsi="Arial" w:cs="Arial"/>
          <w:sz w:val="24"/>
          <w:szCs w:val="24"/>
        </w:rPr>
        <w:t xml:space="preserve"> </w:t>
      </w:r>
      <w:r w:rsidR="00E16708" w:rsidRPr="0041236A">
        <w:rPr>
          <w:rFonts w:ascii="Arial" w:hAnsi="Arial" w:cs="Arial"/>
          <w:sz w:val="24"/>
          <w:szCs w:val="24"/>
        </w:rPr>
        <w:t>which</w:t>
      </w:r>
      <w:r w:rsidR="00D952AE">
        <w:rPr>
          <w:rFonts w:ascii="Arial" w:hAnsi="Arial" w:cs="Arial"/>
          <w:sz w:val="24"/>
          <w:szCs w:val="24"/>
        </w:rPr>
        <w:t xml:space="preserve"> may influence algal production</w:t>
      </w:r>
      <w:r w:rsidR="0049570C">
        <w:rPr>
          <w:rFonts w:ascii="Arial" w:hAnsi="Arial" w:cs="Arial"/>
          <w:sz w:val="24"/>
          <w:szCs w:val="24"/>
        </w:rPr>
        <w:t>.</w:t>
      </w:r>
      <w:r w:rsidR="003535E7" w:rsidRPr="0041236A">
        <w:rPr>
          <w:rFonts w:ascii="Arial" w:hAnsi="Arial" w:cs="Arial"/>
          <w:sz w:val="24"/>
          <w:szCs w:val="24"/>
        </w:rPr>
        <w:t xml:space="preserve"> The presence of the short chain C</w:t>
      </w:r>
      <w:r w:rsidR="003535E7" w:rsidRPr="0041236A">
        <w:rPr>
          <w:rFonts w:ascii="Arial" w:hAnsi="Arial" w:cs="Arial"/>
          <w:sz w:val="18"/>
          <w:szCs w:val="24"/>
        </w:rPr>
        <w:t>31</w:t>
      </w:r>
      <w:r w:rsidR="003535E7" w:rsidRPr="0041236A">
        <w:rPr>
          <w:rFonts w:ascii="Arial" w:hAnsi="Arial" w:cs="Arial"/>
          <w:sz w:val="24"/>
          <w:szCs w:val="24"/>
        </w:rPr>
        <w:t xml:space="preserve"> and C</w:t>
      </w:r>
      <w:r w:rsidR="003535E7" w:rsidRPr="0041236A">
        <w:rPr>
          <w:rFonts w:ascii="Arial" w:hAnsi="Arial" w:cs="Arial"/>
          <w:sz w:val="18"/>
          <w:szCs w:val="24"/>
        </w:rPr>
        <w:t>32</w:t>
      </w:r>
      <w:r w:rsidR="003535E7" w:rsidRPr="0041236A">
        <w:rPr>
          <w:rFonts w:ascii="Arial" w:hAnsi="Arial" w:cs="Arial"/>
          <w:sz w:val="24"/>
          <w:szCs w:val="24"/>
        </w:rPr>
        <w:t xml:space="preserve"> homohopanes also implies a depositional environment that is either oxygenated enough to break down the parent C</w:t>
      </w:r>
      <w:r w:rsidR="003535E7" w:rsidRPr="0041236A">
        <w:rPr>
          <w:rFonts w:ascii="Arial" w:hAnsi="Arial" w:cs="Arial"/>
          <w:sz w:val="18"/>
          <w:szCs w:val="24"/>
        </w:rPr>
        <w:t>35</w:t>
      </w:r>
      <w:r w:rsidR="003B33C0" w:rsidRPr="0041236A">
        <w:rPr>
          <w:rFonts w:ascii="Arial" w:hAnsi="Arial" w:cs="Arial"/>
          <w:sz w:val="24"/>
          <w:szCs w:val="24"/>
        </w:rPr>
        <w:t xml:space="preserve"> bacterio</w:t>
      </w:r>
      <w:r w:rsidR="003535E7" w:rsidRPr="0041236A">
        <w:rPr>
          <w:rFonts w:ascii="Arial" w:hAnsi="Arial" w:cs="Arial"/>
          <w:sz w:val="24"/>
          <w:szCs w:val="24"/>
        </w:rPr>
        <w:t>hopane</w:t>
      </w:r>
      <w:r w:rsidR="003B33C0" w:rsidRPr="0041236A">
        <w:rPr>
          <w:rFonts w:ascii="Arial" w:hAnsi="Arial" w:cs="Arial"/>
          <w:sz w:val="24"/>
          <w:szCs w:val="24"/>
        </w:rPr>
        <w:t>tetrol</w:t>
      </w:r>
      <w:r w:rsidR="00EF2026">
        <w:rPr>
          <w:rFonts w:ascii="Arial" w:hAnsi="Arial" w:cs="Arial"/>
          <w:sz w:val="24"/>
          <w:szCs w:val="24"/>
        </w:rPr>
        <w:t xml:space="preserve"> or of low enough energy</w:t>
      </w:r>
      <w:r w:rsidR="003535E7" w:rsidRPr="0041236A">
        <w:rPr>
          <w:rFonts w:ascii="Arial" w:hAnsi="Arial" w:cs="Arial"/>
          <w:sz w:val="24"/>
          <w:szCs w:val="24"/>
        </w:rPr>
        <w:t xml:space="preserve"> to</w:t>
      </w:r>
      <w:r w:rsidR="003B33C0" w:rsidRPr="0041236A">
        <w:rPr>
          <w:rFonts w:ascii="Arial" w:hAnsi="Arial" w:cs="Arial"/>
          <w:sz w:val="24"/>
          <w:szCs w:val="24"/>
        </w:rPr>
        <w:t xml:space="preserve"> allow </w:t>
      </w:r>
      <w:r w:rsidR="00EF2026">
        <w:rPr>
          <w:rFonts w:ascii="Arial" w:hAnsi="Arial" w:cs="Arial"/>
          <w:sz w:val="24"/>
          <w:szCs w:val="24"/>
        </w:rPr>
        <w:t>microbial degradation</w:t>
      </w:r>
      <w:r w:rsidR="003535E7" w:rsidRPr="0041236A">
        <w:rPr>
          <w:rFonts w:ascii="Arial" w:hAnsi="Arial" w:cs="Arial"/>
          <w:sz w:val="24"/>
          <w:szCs w:val="24"/>
        </w:rPr>
        <w:t xml:space="preserve"> as OM detritus falls through the water column. </w:t>
      </w:r>
      <w:r w:rsidR="00C84FBF" w:rsidRPr="0041236A">
        <w:rPr>
          <w:rFonts w:ascii="Arial" w:hAnsi="Arial" w:cs="Arial"/>
          <w:sz w:val="24"/>
          <w:szCs w:val="24"/>
        </w:rPr>
        <w:t xml:space="preserve">Pr/Ph </w:t>
      </w:r>
      <w:r w:rsidR="00A30196">
        <w:rPr>
          <w:rFonts w:ascii="Arial" w:hAnsi="Arial" w:cs="Arial"/>
          <w:sz w:val="24"/>
          <w:szCs w:val="24"/>
        </w:rPr>
        <w:lastRenderedPageBreak/>
        <w:t>indicates some degree of</w:t>
      </w:r>
      <w:r w:rsidR="00A30196" w:rsidRPr="0041236A">
        <w:rPr>
          <w:rFonts w:ascii="Arial" w:hAnsi="Arial" w:cs="Arial"/>
          <w:sz w:val="24"/>
          <w:szCs w:val="24"/>
        </w:rPr>
        <w:t xml:space="preserve"> </w:t>
      </w:r>
      <w:r w:rsidR="003535E7" w:rsidRPr="0041236A">
        <w:rPr>
          <w:rFonts w:ascii="Arial" w:hAnsi="Arial" w:cs="Arial"/>
          <w:sz w:val="24"/>
          <w:szCs w:val="24"/>
        </w:rPr>
        <w:t>anox</w:t>
      </w:r>
      <w:r w:rsidR="00A30196">
        <w:rPr>
          <w:rFonts w:ascii="Arial" w:hAnsi="Arial" w:cs="Arial"/>
          <w:sz w:val="24"/>
          <w:szCs w:val="24"/>
        </w:rPr>
        <w:t>ia, likely</w:t>
      </w:r>
      <w:r w:rsidR="003535E7" w:rsidRPr="0041236A">
        <w:rPr>
          <w:rFonts w:ascii="Arial" w:hAnsi="Arial" w:cs="Arial"/>
          <w:sz w:val="24"/>
          <w:szCs w:val="24"/>
        </w:rPr>
        <w:t xml:space="preserve"> </w:t>
      </w:r>
      <w:r w:rsidR="00A30196">
        <w:rPr>
          <w:rFonts w:ascii="Arial" w:hAnsi="Arial" w:cs="Arial"/>
          <w:sz w:val="24"/>
          <w:szCs w:val="24"/>
        </w:rPr>
        <w:t xml:space="preserve">in the sediment or </w:t>
      </w:r>
      <w:r w:rsidR="003535E7" w:rsidRPr="0041236A">
        <w:rPr>
          <w:rFonts w:ascii="Arial" w:hAnsi="Arial" w:cs="Arial"/>
          <w:sz w:val="24"/>
          <w:szCs w:val="24"/>
        </w:rPr>
        <w:t>a</w:t>
      </w:r>
      <w:r w:rsidR="00C84FBF" w:rsidRPr="0041236A">
        <w:rPr>
          <w:rFonts w:ascii="Arial" w:hAnsi="Arial" w:cs="Arial"/>
          <w:sz w:val="24"/>
          <w:szCs w:val="24"/>
        </w:rPr>
        <w:t>t the sediment-water in</w:t>
      </w:r>
      <w:r w:rsidR="00E16708" w:rsidRPr="0041236A">
        <w:rPr>
          <w:rFonts w:ascii="Arial" w:hAnsi="Arial" w:cs="Arial"/>
          <w:sz w:val="24"/>
          <w:szCs w:val="24"/>
        </w:rPr>
        <w:t>terface.</w:t>
      </w:r>
      <w:r w:rsidR="00C84FBF" w:rsidRPr="0041236A">
        <w:rPr>
          <w:rFonts w:ascii="Arial" w:hAnsi="Arial" w:cs="Arial"/>
          <w:sz w:val="24"/>
          <w:szCs w:val="24"/>
        </w:rPr>
        <w:t xml:space="preserve"> </w:t>
      </w:r>
      <w:r w:rsidR="00E16708" w:rsidRPr="0041236A">
        <w:rPr>
          <w:rFonts w:ascii="Arial" w:hAnsi="Arial" w:cs="Arial"/>
          <w:sz w:val="24"/>
          <w:szCs w:val="24"/>
        </w:rPr>
        <w:t>T</w:t>
      </w:r>
      <w:r w:rsidR="00EF2026">
        <w:rPr>
          <w:rFonts w:ascii="Arial" w:hAnsi="Arial" w:cs="Arial"/>
          <w:sz w:val="24"/>
          <w:szCs w:val="24"/>
        </w:rPr>
        <w:t>he nutrient load delivered to the b</w:t>
      </w:r>
      <w:r w:rsidR="003F11D1" w:rsidRPr="0041236A">
        <w:rPr>
          <w:rFonts w:ascii="Arial" w:hAnsi="Arial" w:cs="Arial"/>
          <w:sz w:val="24"/>
          <w:szCs w:val="24"/>
        </w:rPr>
        <w:t>asin</w:t>
      </w:r>
      <w:r w:rsidR="0041756D">
        <w:rPr>
          <w:rFonts w:ascii="Arial" w:hAnsi="Arial" w:cs="Arial"/>
          <w:sz w:val="24"/>
          <w:szCs w:val="24"/>
        </w:rPr>
        <w:t xml:space="preserve"> </w:t>
      </w:r>
      <w:r w:rsidR="00411956" w:rsidRPr="0041236A">
        <w:rPr>
          <w:rFonts w:ascii="Arial" w:hAnsi="Arial" w:cs="Arial"/>
          <w:sz w:val="24"/>
          <w:szCs w:val="24"/>
        </w:rPr>
        <w:t>could be a cause of</w:t>
      </w:r>
      <w:r w:rsidR="00412870" w:rsidRPr="0041236A">
        <w:rPr>
          <w:rFonts w:ascii="Arial" w:hAnsi="Arial" w:cs="Arial"/>
          <w:sz w:val="24"/>
          <w:szCs w:val="24"/>
        </w:rPr>
        <w:t xml:space="preserve"> oxygen deprivation in the to</w:t>
      </w:r>
      <w:r w:rsidR="0049570C">
        <w:rPr>
          <w:rFonts w:ascii="Arial" w:hAnsi="Arial" w:cs="Arial"/>
          <w:sz w:val="24"/>
          <w:szCs w:val="24"/>
        </w:rPr>
        <w:t>p layers of the bottom sediment.</w:t>
      </w:r>
      <w:r w:rsidR="00412870" w:rsidRPr="0041236A">
        <w:rPr>
          <w:rFonts w:ascii="Arial" w:hAnsi="Arial" w:cs="Arial"/>
          <w:sz w:val="24"/>
          <w:szCs w:val="24"/>
        </w:rPr>
        <w:t xml:space="preserve"> </w:t>
      </w:r>
      <w:r w:rsidR="00EF2026">
        <w:rPr>
          <w:rFonts w:ascii="Arial" w:hAnsi="Arial" w:cs="Arial"/>
          <w:sz w:val="24"/>
          <w:szCs w:val="24"/>
        </w:rPr>
        <w:t>Alternatively,</w:t>
      </w:r>
      <w:r w:rsidR="003535E7" w:rsidRPr="0041236A">
        <w:rPr>
          <w:rFonts w:ascii="Arial" w:hAnsi="Arial" w:cs="Arial"/>
          <w:sz w:val="24"/>
          <w:szCs w:val="24"/>
        </w:rPr>
        <w:t xml:space="preserve"> </w:t>
      </w:r>
      <w:r w:rsidR="00412870" w:rsidRPr="0041236A">
        <w:rPr>
          <w:rFonts w:ascii="Arial" w:hAnsi="Arial" w:cs="Arial"/>
          <w:sz w:val="24"/>
          <w:szCs w:val="24"/>
        </w:rPr>
        <w:t xml:space="preserve">a proportion of </w:t>
      </w:r>
      <w:r w:rsidR="003535E7" w:rsidRPr="0041236A">
        <w:rPr>
          <w:rFonts w:ascii="Arial" w:hAnsi="Arial" w:cs="Arial"/>
          <w:sz w:val="24"/>
          <w:szCs w:val="24"/>
        </w:rPr>
        <w:t>Ph in t</w:t>
      </w:r>
      <w:r w:rsidR="00EF2026">
        <w:rPr>
          <w:rFonts w:ascii="Arial" w:hAnsi="Arial" w:cs="Arial"/>
          <w:sz w:val="24"/>
          <w:szCs w:val="24"/>
        </w:rPr>
        <w:t>he Cotham Member possibly originates</w:t>
      </w:r>
      <w:r w:rsidR="003535E7" w:rsidRPr="0041236A">
        <w:rPr>
          <w:rFonts w:ascii="Arial" w:hAnsi="Arial" w:cs="Arial"/>
          <w:sz w:val="24"/>
          <w:szCs w:val="24"/>
        </w:rPr>
        <w:t xml:space="preserve"> from </w:t>
      </w:r>
      <w:r w:rsidR="00EF2026">
        <w:rPr>
          <w:rFonts w:ascii="Arial" w:hAnsi="Arial" w:cs="Arial"/>
          <w:sz w:val="24"/>
          <w:szCs w:val="24"/>
        </w:rPr>
        <w:t>other sources, e.g.</w:t>
      </w:r>
      <w:r w:rsidR="00A54E1C">
        <w:rPr>
          <w:rFonts w:ascii="Arial" w:hAnsi="Arial" w:cs="Arial"/>
          <w:sz w:val="24"/>
          <w:szCs w:val="24"/>
        </w:rPr>
        <w:t>,</w:t>
      </w:r>
      <w:r w:rsidR="00EF2026">
        <w:rPr>
          <w:rFonts w:ascii="Arial" w:hAnsi="Arial" w:cs="Arial"/>
          <w:sz w:val="24"/>
          <w:szCs w:val="24"/>
        </w:rPr>
        <w:t xml:space="preserve"> </w:t>
      </w:r>
      <w:r w:rsidR="003535E7" w:rsidRPr="0041236A">
        <w:rPr>
          <w:rFonts w:ascii="Arial" w:hAnsi="Arial" w:cs="Arial"/>
          <w:sz w:val="24"/>
          <w:szCs w:val="24"/>
        </w:rPr>
        <w:t xml:space="preserve">methanogens (ten Haven </w:t>
      </w:r>
      <w:r w:rsidR="0087634B">
        <w:rPr>
          <w:rFonts w:ascii="Arial" w:hAnsi="Arial" w:cs="Arial"/>
          <w:sz w:val="24"/>
          <w:szCs w:val="24"/>
        </w:rPr>
        <w:t xml:space="preserve">et al., </w:t>
      </w:r>
      <w:r w:rsidR="003535E7" w:rsidRPr="0041236A">
        <w:rPr>
          <w:rFonts w:ascii="Arial" w:hAnsi="Arial" w:cs="Arial"/>
          <w:sz w:val="24"/>
          <w:szCs w:val="24"/>
        </w:rPr>
        <w:t xml:space="preserve">1987) rather than from phototrophs </w:t>
      </w:r>
      <w:r w:rsidR="00E16708" w:rsidRPr="0041236A">
        <w:rPr>
          <w:rFonts w:ascii="Arial" w:hAnsi="Arial" w:cs="Arial"/>
          <w:sz w:val="24"/>
          <w:szCs w:val="24"/>
        </w:rPr>
        <w:t>(</w:t>
      </w:r>
      <w:r w:rsidR="00412870" w:rsidRPr="0041236A">
        <w:rPr>
          <w:rFonts w:ascii="Arial" w:hAnsi="Arial" w:cs="Arial"/>
          <w:sz w:val="24"/>
          <w:szCs w:val="24"/>
        </w:rPr>
        <w:t>i.e</w:t>
      </w:r>
      <w:r w:rsidR="00515A2C">
        <w:rPr>
          <w:rFonts w:ascii="Arial" w:hAnsi="Arial" w:cs="Arial"/>
          <w:sz w:val="24"/>
          <w:szCs w:val="24"/>
        </w:rPr>
        <w:t>.,</w:t>
      </w:r>
      <w:r w:rsidR="00412870" w:rsidRPr="0041236A">
        <w:rPr>
          <w:rFonts w:ascii="Arial" w:hAnsi="Arial" w:cs="Arial"/>
          <w:sz w:val="24"/>
          <w:szCs w:val="24"/>
        </w:rPr>
        <w:t xml:space="preserve"> Pr/Ph only partially represents</w:t>
      </w:r>
      <w:r w:rsidR="00C84FBF" w:rsidRPr="0041236A">
        <w:rPr>
          <w:rFonts w:ascii="Arial" w:hAnsi="Arial" w:cs="Arial"/>
          <w:sz w:val="24"/>
          <w:szCs w:val="24"/>
        </w:rPr>
        <w:t xml:space="preserve"> redox conditions in this scenario</w:t>
      </w:r>
      <w:r w:rsidR="00E16708" w:rsidRPr="0041236A">
        <w:rPr>
          <w:rFonts w:ascii="Arial" w:hAnsi="Arial" w:cs="Arial"/>
          <w:sz w:val="24"/>
          <w:szCs w:val="24"/>
        </w:rPr>
        <w:t>)</w:t>
      </w:r>
      <w:r w:rsidR="00C84FBF" w:rsidRPr="0041236A">
        <w:rPr>
          <w:rFonts w:ascii="Arial" w:hAnsi="Arial" w:cs="Arial"/>
          <w:sz w:val="24"/>
          <w:szCs w:val="24"/>
        </w:rPr>
        <w:t xml:space="preserve">. </w:t>
      </w:r>
      <w:r w:rsidR="00D00048" w:rsidRPr="00BA1FCA">
        <w:rPr>
          <w:rFonts w:ascii="Arial" w:hAnsi="Arial" w:cs="Arial"/>
          <w:sz w:val="24"/>
          <w:szCs w:val="24"/>
        </w:rPr>
        <w:t xml:space="preserve">Although not measured in this section, Wignall and Atkinson (2020) suggest the Westbury Formation-Cotham Member transition represents an extinction horizon. The low Pr/Ph values in the </w:t>
      </w:r>
      <w:r w:rsidR="00257588" w:rsidRPr="00BA1FCA">
        <w:rPr>
          <w:rFonts w:ascii="Arial" w:hAnsi="Arial" w:cs="Arial"/>
          <w:sz w:val="24"/>
          <w:szCs w:val="24"/>
        </w:rPr>
        <w:t>mid</w:t>
      </w:r>
      <w:r w:rsidR="002F363B" w:rsidRPr="00BA1FCA">
        <w:rPr>
          <w:rFonts w:ascii="Arial" w:hAnsi="Arial" w:cs="Arial"/>
          <w:sz w:val="24"/>
          <w:szCs w:val="24"/>
        </w:rPr>
        <w:t>-</w:t>
      </w:r>
      <w:r w:rsidR="00D00048" w:rsidRPr="00BA1FCA">
        <w:rPr>
          <w:rFonts w:ascii="Arial" w:hAnsi="Arial" w:cs="Arial"/>
          <w:sz w:val="24"/>
          <w:szCs w:val="24"/>
        </w:rPr>
        <w:t xml:space="preserve">Cotham </w:t>
      </w:r>
      <w:r w:rsidR="00257588" w:rsidRPr="00BA1FCA">
        <w:rPr>
          <w:rFonts w:ascii="Arial" w:hAnsi="Arial" w:cs="Arial"/>
          <w:sz w:val="24"/>
          <w:szCs w:val="24"/>
        </w:rPr>
        <w:t>at Felixkirk and across the upper Westbury</w:t>
      </w:r>
      <w:r w:rsidR="002F363B" w:rsidRPr="00BA1FCA">
        <w:rPr>
          <w:rFonts w:ascii="Arial" w:hAnsi="Arial" w:cs="Arial"/>
          <w:sz w:val="24"/>
          <w:szCs w:val="24"/>
        </w:rPr>
        <w:t xml:space="preserve"> Formation-</w:t>
      </w:r>
      <w:r w:rsidR="00257588" w:rsidRPr="00BA1FCA">
        <w:rPr>
          <w:rFonts w:ascii="Arial" w:hAnsi="Arial" w:cs="Arial"/>
          <w:sz w:val="24"/>
          <w:szCs w:val="24"/>
        </w:rPr>
        <w:t xml:space="preserve"> lower Cotham Member at St. Audrie’s Bay (Supplemental information in Fox et al., </w:t>
      </w:r>
      <w:r w:rsidR="00317524">
        <w:rPr>
          <w:rFonts w:ascii="Arial" w:hAnsi="Arial" w:cs="Arial"/>
          <w:sz w:val="24"/>
          <w:szCs w:val="24"/>
        </w:rPr>
        <w:t>in review</w:t>
      </w:r>
      <w:r w:rsidR="00257588" w:rsidRPr="00BA1FCA">
        <w:rPr>
          <w:rFonts w:ascii="Arial" w:hAnsi="Arial" w:cs="Arial"/>
          <w:sz w:val="24"/>
          <w:szCs w:val="24"/>
        </w:rPr>
        <w:t xml:space="preserve">) </w:t>
      </w:r>
      <w:r w:rsidR="00D00048" w:rsidRPr="00BA1FCA">
        <w:rPr>
          <w:rFonts w:ascii="Arial" w:hAnsi="Arial" w:cs="Arial"/>
          <w:sz w:val="24"/>
          <w:szCs w:val="24"/>
        </w:rPr>
        <w:t>support that this event could be related to anoxia, although the disappearance of marine organisms at this transition could also be related to changing salinity marked by reduction in C</w:t>
      </w:r>
      <w:r w:rsidR="00D00048" w:rsidRPr="00BA1FCA">
        <w:rPr>
          <w:rFonts w:ascii="Arial" w:hAnsi="Arial" w:cs="Arial"/>
          <w:sz w:val="18"/>
          <w:szCs w:val="18"/>
        </w:rPr>
        <w:t>30</w:t>
      </w:r>
      <w:r w:rsidR="00D00048" w:rsidRPr="00BA1FCA">
        <w:rPr>
          <w:rFonts w:ascii="Arial" w:hAnsi="Arial" w:cs="Arial"/>
          <w:sz w:val="24"/>
          <w:szCs w:val="24"/>
        </w:rPr>
        <w:t xml:space="preserve"> steranes (Fox et al., 2020)</w:t>
      </w:r>
      <w:r w:rsidR="00257588" w:rsidRPr="00BA1FCA">
        <w:rPr>
          <w:rFonts w:ascii="Arial" w:hAnsi="Arial" w:cs="Arial"/>
          <w:sz w:val="24"/>
          <w:szCs w:val="24"/>
        </w:rPr>
        <w:t xml:space="preserve"> or changes in sea level (Wignall and Atkinson, 2020)</w:t>
      </w:r>
      <w:r w:rsidR="00D00048" w:rsidRPr="00BA1FCA">
        <w:rPr>
          <w:rFonts w:ascii="Arial" w:hAnsi="Arial" w:cs="Arial"/>
          <w:sz w:val="24"/>
          <w:szCs w:val="24"/>
        </w:rPr>
        <w:t xml:space="preserve">. </w:t>
      </w:r>
      <w:r w:rsidR="00C84FBF" w:rsidRPr="0041236A">
        <w:rPr>
          <w:rFonts w:ascii="Arial" w:hAnsi="Arial" w:cs="Arial"/>
          <w:sz w:val="24"/>
          <w:szCs w:val="24"/>
        </w:rPr>
        <w:t>C</w:t>
      </w:r>
      <w:r w:rsidR="00C84FBF" w:rsidRPr="0041236A">
        <w:rPr>
          <w:rFonts w:ascii="Arial" w:hAnsi="Arial" w:cs="Arial"/>
          <w:sz w:val="18"/>
          <w:szCs w:val="24"/>
        </w:rPr>
        <w:t>30</w:t>
      </w:r>
      <w:r w:rsidR="00E16708" w:rsidRPr="0041236A">
        <w:rPr>
          <w:rFonts w:ascii="Arial" w:hAnsi="Arial" w:cs="Arial"/>
          <w:sz w:val="24"/>
          <w:szCs w:val="24"/>
        </w:rPr>
        <w:t xml:space="preserve"> 4-methylsteranes are absent despite recovery of</w:t>
      </w:r>
      <w:r w:rsidR="00C84FBF" w:rsidRPr="0041236A">
        <w:rPr>
          <w:rFonts w:ascii="Arial" w:hAnsi="Arial" w:cs="Arial"/>
          <w:sz w:val="24"/>
          <w:szCs w:val="24"/>
        </w:rPr>
        <w:t xml:space="preserve"> dino</w:t>
      </w:r>
      <w:r w:rsidR="00E16708" w:rsidRPr="0041236A">
        <w:rPr>
          <w:rFonts w:ascii="Arial" w:hAnsi="Arial" w:cs="Arial"/>
          <w:sz w:val="24"/>
          <w:szCs w:val="24"/>
        </w:rPr>
        <w:t>flagellate cysts</w:t>
      </w:r>
      <w:r w:rsidR="00927DD3" w:rsidRPr="0041236A">
        <w:rPr>
          <w:rFonts w:ascii="Arial" w:hAnsi="Arial" w:cs="Arial"/>
          <w:sz w:val="24"/>
          <w:szCs w:val="24"/>
        </w:rPr>
        <w:t xml:space="preserve"> in the Felixkirk Cotham M</w:t>
      </w:r>
      <w:r w:rsidR="00C84FBF" w:rsidRPr="0041236A">
        <w:rPr>
          <w:rFonts w:ascii="Arial" w:hAnsi="Arial" w:cs="Arial"/>
          <w:sz w:val="24"/>
          <w:szCs w:val="24"/>
        </w:rPr>
        <w:t>ember</w:t>
      </w:r>
      <w:r w:rsidR="00927DD3" w:rsidRPr="0041236A">
        <w:rPr>
          <w:rFonts w:ascii="Arial" w:hAnsi="Arial" w:cs="Arial"/>
          <w:sz w:val="24"/>
          <w:szCs w:val="24"/>
        </w:rPr>
        <w:t xml:space="preserve"> sediments (</w:t>
      </w:r>
      <w:r w:rsidR="002A3468" w:rsidRPr="0041236A">
        <w:rPr>
          <w:rFonts w:ascii="Arial" w:hAnsi="Arial" w:cs="Arial"/>
          <w:sz w:val="24"/>
          <w:szCs w:val="24"/>
        </w:rPr>
        <w:t>P</w:t>
      </w:r>
      <w:r w:rsidR="00E16708" w:rsidRPr="0041236A">
        <w:rPr>
          <w:rFonts w:ascii="Arial" w:hAnsi="Arial" w:cs="Arial"/>
          <w:sz w:val="24"/>
          <w:szCs w:val="24"/>
        </w:rPr>
        <w:t xml:space="preserve">owell </w:t>
      </w:r>
      <w:r w:rsidR="0087634B">
        <w:rPr>
          <w:rFonts w:ascii="Arial" w:hAnsi="Arial" w:cs="Arial"/>
          <w:sz w:val="24"/>
          <w:szCs w:val="24"/>
        </w:rPr>
        <w:t xml:space="preserve">et al., </w:t>
      </w:r>
      <w:r w:rsidR="00E16708" w:rsidRPr="0041236A">
        <w:rPr>
          <w:rFonts w:ascii="Arial" w:hAnsi="Arial" w:cs="Arial"/>
          <w:sz w:val="24"/>
          <w:szCs w:val="24"/>
        </w:rPr>
        <w:t>1992); its absence is likely</w:t>
      </w:r>
      <w:r w:rsidR="00927DD3" w:rsidRPr="0041236A">
        <w:rPr>
          <w:rFonts w:ascii="Arial" w:hAnsi="Arial" w:cs="Arial"/>
          <w:sz w:val="24"/>
          <w:szCs w:val="24"/>
        </w:rPr>
        <w:t xml:space="preserve"> </w:t>
      </w:r>
      <w:r w:rsidR="0033427B" w:rsidRPr="0041236A">
        <w:rPr>
          <w:rFonts w:ascii="Arial" w:hAnsi="Arial" w:cs="Arial"/>
          <w:sz w:val="24"/>
          <w:szCs w:val="24"/>
        </w:rPr>
        <w:t>an arti</w:t>
      </w:r>
      <w:r w:rsidR="00F02A5E" w:rsidRPr="0041236A">
        <w:rPr>
          <w:rFonts w:ascii="Arial" w:hAnsi="Arial" w:cs="Arial"/>
          <w:sz w:val="24"/>
          <w:szCs w:val="24"/>
        </w:rPr>
        <w:t>fact of the</w:t>
      </w:r>
      <w:r w:rsidR="0041756D">
        <w:rPr>
          <w:rFonts w:ascii="Arial" w:hAnsi="Arial" w:cs="Arial"/>
          <w:sz w:val="24"/>
          <w:szCs w:val="24"/>
        </w:rPr>
        <w:t xml:space="preserve"> </w:t>
      </w:r>
      <w:r w:rsidR="00F02A5E" w:rsidRPr="0041236A">
        <w:rPr>
          <w:rFonts w:ascii="Arial" w:hAnsi="Arial" w:cs="Arial"/>
          <w:sz w:val="24"/>
          <w:szCs w:val="24"/>
        </w:rPr>
        <w:t>low TOC coupled with</w:t>
      </w:r>
      <w:r w:rsidR="0049570C">
        <w:rPr>
          <w:rFonts w:ascii="Arial" w:hAnsi="Arial" w:cs="Arial"/>
          <w:sz w:val="24"/>
          <w:szCs w:val="24"/>
        </w:rPr>
        <w:t xml:space="preserve"> </w:t>
      </w:r>
      <w:r w:rsidR="00164757" w:rsidRPr="0041236A">
        <w:rPr>
          <w:rFonts w:ascii="Arial" w:hAnsi="Arial" w:cs="Arial"/>
          <w:sz w:val="24"/>
          <w:szCs w:val="24"/>
        </w:rPr>
        <w:t>terrestrial influence.</w:t>
      </w:r>
    </w:p>
    <w:p w14:paraId="43E0E134" w14:textId="7E399F91" w:rsidR="00FC3D02" w:rsidRPr="00744545" w:rsidRDefault="002A3468" w:rsidP="00A063A5">
      <w:pPr>
        <w:spacing w:line="480" w:lineRule="auto"/>
        <w:jc w:val="both"/>
        <w:rPr>
          <w:rFonts w:ascii="Arial" w:hAnsi="Arial" w:cs="Arial"/>
          <w:sz w:val="24"/>
          <w:szCs w:val="24"/>
        </w:rPr>
      </w:pPr>
      <w:r w:rsidRPr="0041236A">
        <w:rPr>
          <w:rFonts w:ascii="Arial" w:hAnsi="Arial" w:cs="Arial"/>
          <w:sz w:val="24"/>
          <w:szCs w:val="24"/>
        </w:rPr>
        <w:t xml:space="preserve"> </w:t>
      </w:r>
    </w:p>
    <w:p w14:paraId="325E4E98" w14:textId="2D0E5C32" w:rsidR="00FC3D02" w:rsidRPr="000725ED" w:rsidRDefault="00FC3D02" w:rsidP="00A063A5">
      <w:pPr>
        <w:spacing w:line="480" w:lineRule="auto"/>
        <w:jc w:val="both"/>
        <w:rPr>
          <w:rFonts w:ascii="Arial" w:hAnsi="Arial" w:cs="Arial"/>
          <w:i/>
          <w:sz w:val="24"/>
          <w:szCs w:val="24"/>
        </w:rPr>
      </w:pPr>
      <w:r w:rsidRPr="00744545">
        <w:rPr>
          <w:rFonts w:ascii="Arial" w:hAnsi="Arial" w:cs="Arial"/>
          <w:i/>
          <w:sz w:val="24"/>
          <w:szCs w:val="24"/>
        </w:rPr>
        <w:t xml:space="preserve">4.2 </w:t>
      </w:r>
      <w:r w:rsidR="00A30196">
        <w:rPr>
          <w:rFonts w:ascii="Arial" w:hAnsi="Arial" w:cs="Arial"/>
          <w:i/>
          <w:sz w:val="24"/>
          <w:szCs w:val="24"/>
        </w:rPr>
        <w:t>E</w:t>
      </w:r>
      <w:r w:rsidR="00A53BBC" w:rsidRPr="00744545">
        <w:rPr>
          <w:rFonts w:ascii="Arial" w:hAnsi="Arial" w:cs="Arial"/>
          <w:i/>
          <w:sz w:val="24"/>
          <w:szCs w:val="24"/>
        </w:rPr>
        <w:t>cosystem change</w:t>
      </w:r>
      <w:r w:rsidR="0049570C" w:rsidRPr="00744545">
        <w:rPr>
          <w:rFonts w:ascii="Arial" w:hAnsi="Arial" w:cs="Arial"/>
          <w:i/>
          <w:sz w:val="24"/>
          <w:szCs w:val="24"/>
        </w:rPr>
        <w:t xml:space="preserve"> </w:t>
      </w:r>
      <w:r w:rsidR="0049570C" w:rsidRPr="000725ED">
        <w:rPr>
          <w:rFonts w:ascii="Arial" w:hAnsi="Arial" w:cs="Arial"/>
          <w:i/>
          <w:sz w:val="24"/>
          <w:szCs w:val="24"/>
        </w:rPr>
        <w:t xml:space="preserve">across the Upper Cotham-Carbon Isotope Excursion </w:t>
      </w:r>
      <w:r w:rsidR="00256031" w:rsidRPr="000725ED">
        <w:rPr>
          <w:rFonts w:ascii="Arial" w:hAnsi="Arial" w:cs="Arial"/>
          <w:i/>
          <w:sz w:val="24"/>
          <w:szCs w:val="24"/>
        </w:rPr>
        <w:t>(</w:t>
      </w:r>
      <w:r w:rsidR="0049570C" w:rsidRPr="000725ED">
        <w:rPr>
          <w:rFonts w:ascii="Arial" w:hAnsi="Arial" w:cs="Arial"/>
          <w:i/>
          <w:sz w:val="24"/>
          <w:szCs w:val="24"/>
        </w:rPr>
        <w:t>UC-CIE</w:t>
      </w:r>
      <w:r w:rsidR="00256031" w:rsidRPr="000725ED">
        <w:rPr>
          <w:rFonts w:ascii="Arial" w:hAnsi="Arial" w:cs="Arial"/>
          <w:i/>
          <w:sz w:val="24"/>
          <w:szCs w:val="24"/>
        </w:rPr>
        <w:t>)</w:t>
      </w:r>
    </w:p>
    <w:p w14:paraId="51E524D2" w14:textId="16EF9669" w:rsidR="00FC3D02" w:rsidRPr="0041236A" w:rsidRDefault="00E16708" w:rsidP="00A063A5">
      <w:pPr>
        <w:spacing w:line="480" w:lineRule="auto"/>
        <w:jc w:val="both"/>
        <w:rPr>
          <w:rFonts w:ascii="Arial" w:hAnsi="Arial" w:cs="Arial"/>
          <w:sz w:val="24"/>
          <w:szCs w:val="24"/>
        </w:rPr>
      </w:pPr>
      <w:r w:rsidRPr="0041236A">
        <w:rPr>
          <w:rFonts w:ascii="Arial" w:hAnsi="Arial" w:cs="Arial"/>
          <w:sz w:val="24"/>
          <w:szCs w:val="24"/>
        </w:rPr>
        <w:t>The high-</w:t>
      </w:r>
      <w:r w:rsidR="003D1B01" w:rsidRPr="0041236A">
        <w:rPr>
          <w:rFonts w:ascii="Arial" w:hAnsi="Arial" w:cs="Arial"/>
          <w:sz w:val="24"/>
          <w:szCs w:val="24"/>
        </w:rPr>
        <w:t>resolution s</w:t>
      </w:r>
      <w:r w:rsidRPr="0041236A">
        <w:rPr>
          <w:rFonts w:ascii="Arial" w:hAnsi="Arial" w:cs="Arial"/>
          <w:sz w:val="24"/>
          <w:szCs w:val="24"/>
        </w:rPr>
        <w:t xml:space="preserve">ampling at the </w:t>
      </w:r>
      <w:r w:rsidR="00256031">
        <w:rPr>
          <w:rFonts w:ascii="Arial" w:hAnsi="Arial" w:cs="Arial"/>
          <w:sz w:val="24"/>
          <w:szCs w:val="24"/>
        </w:rPr>
        <w:t>UC-</w:t>
      </w:r>
      <w:r w:rsidRPr="0041236A">
        <w:rPr>
          <w:rFonts w:ascii="Arial" w:hAnsi="Arial" w:cs="Arial"/>
          <w:sz w:val="24"/>
          <w:szCs w:val="24"/>
        </w:rPr>
        <w:t>CIE</w:t>
      </w:r>
      <w:r w:rsidR="003D1B01" w:rsidRPr="0041236A">
        <w:rPr>
          <w:rFonts w:ascii="Arial" w:hAnsi="Arial" w:cs="Arial"/>
          <w:sz w:val="24"/>
          <w:szCs w:val="24"/>
        </w:rPr>
        <w:t xml:space="preserve"> </w:t>
      </w:r>
      <w:r w:rsidR="00A2589D" w:rsidRPr="0041236A">
        <w:rPr>
          <w:rFonts w:ascii="Arial" w:hAnsi="Arial" w:cs="Arial"/>
          <w:sz w:val="24"/>
          <w:szCs w:val="24"/>
        </w:rPr>
        <w:t>at Felixkirk allows for nuanced reconstruction of the</w:t>
      </w:r>
      <w:r w:rsidR="00554653" w:rsidRPr="0041236A">
        <w:rPr>
          <w:rFonts w:ascii="Arial" w:hAnsi="Arial" w:cs="Arial"/>
          <w:sz w:val="24"/>
          <w:szCs w:val="24"/>
        </w:rPr>
        <w:t xml:space="preserve"> ‘initial</w:t>
      </w:r>
      <w:r w:rsidR="00FC62C8" w:rsidRPr="0041236A">
        <w:rPr>
          <w:rFonts w:ascii="Arial" w:hAnsi="Arial" w:cs="Arial"/>
          <w:sz w:val="24"/>
          <w:szCs w:val="24"/>
        </w:rPr>
        <w:t>’</w:t>
      </w:r>
      <w:r w:rsidR="00AE418D">
        <w:rPr>
          <w:rFonts w:ascii="Arial" w:hAnsi="Arial" w:cs="Arial"/>
          <w:sz w:val="24"/>
          <w:szCs w:val="24"/>
        </w:rPr>
        <w:t xml:space="preserve"> CIE at this locale. </w:t>
      </w:r>
      <w:r w:rsidR="00CF5134" w:rsidRPr="0041236A">
        <w:rPr>
          <w:rFonts w:ascii="Arial" w:hAnsi="Arial" w:cs="Arial"/>
          <w:sz w:val="24"/>
          <w:szCs w:val="24"/>
        </w:rPr>
        <w:t xml:space="preserve">There is little observable facies change at the top of the Cotham Member above 289.50 m but </w:t>
      </w:r>
      <w:r w:rsidR="00A2589D" w:rsidRPr="0041236A">
        <w:rPr>
          <w:rFonts w:ascii="Arial" w:hAnsi="Arial" w:cs="Arial"/>
          <w:sz w:val="24"/>
          <w:szCs w:val="24"/>
        </w:rPr>
        <w:t xml:space="preserve">the multiple </w:t>
      </w:r>
      <w:r w:rsidR="00A2589D" w:rsidRPr="0041236A">
        <w:rPr>
          <w:rFonts w:ascii="Arial" w:hAnsi="Arial" w:cs="Arial"/>
          <w:sz w:val="24"/>
          <w:szCs w:val="24"/>
        </w:rPr>
        <w:lastRenderedPageBreak/>
        <w:t>δ</w:t>
      </w:r>
      <w:r w:rsidR="00A2589D" w:rsidRPr="0041236A">
        <w:rPr>
          <w:rFonts w:ascii="Arial" w:hAnsi="Arial" w:cs="Arial"/>
          <w:sz w:val="24"/>
          <w:szCs w:val="24"/>
          <w:vertAlign w:val="superscript"/>
        </w:rPr>
        <w:t>13</w:t>
      </w:r>
      <w:r w:rsidR="00A2589D" w:rsidRPr="0041236A">
        <w:rPr>
          <w:rFonts w:ascii="Arial" w:hAnsi="Arial" w:cs="Arial"/>
          <w:sz w:val="24"/>
          <w:szCs w:val="24"/>
        </w:rPr>
        <w:t>C excursions identified in the one metre containing the pronounced overall negative ‘initial</w:t>
      </w:r>
      <w:r w:rsidR="00A54E1C">
        <w:rPr>
          <w:rFonts w:ascii="Arial" w:hAnsi="Arial" w:cs="Arial"/>
          <w:sz w:val="24"/>
          <w:szCs w:val="24"/>
        </w:rPr>
        <w:t>’</w:t>
      </w:r>
      <w:r w:rsidR="00A2589D" w:rsidRPr="0041236A">
        <w:rPr>
          <w:rFonts w:ascii="Arial" w:hAnsi="Arial" w:cs="Arial"/>
          <w:sz w:val="24"/>
          <w:szCs w:val="24"/>
        </w:rPr>
        <w:t xml:space="preserve"> CIE indicate that these excursions are representative of regiona</w:t>
      </w:r>
      <w:r w:rsidR="009A24BC">
        <w:rPr>
          <w:rFonts w:ascii="Arial" w:hAnsi="Arial" w:cs="Arial"/>
          <w:sz w:val="24"/>
          <w:szCs w:val="24"/>
        </w:rPr>
        <w:t>l</w:t>
      </w:r>
      <w:r w:rsidR="00A2589D" w:rsidRPr="0041236A">
        <w:rPr>
          <w:rFonts w:ascii="Arial" w:hAnsi="Arial" w:cs="Arial"/>
          <w:sz w:val="24"/>
          <w:szCs w:val="24"/>
        </w:rPr>
        <w:t xml:space="preserve"> changes in local water-mass properties</w:t>
      </w:r>
      <w:r w:rsidR="00974DD0">
        <w:rPr>
          <w:rFonts w:ascii="Arial" w:hAnsi="Arial" w:cs="Arial"/>
          <w:sz w:val="24"/>
          <w:szCs w:val="24"/>
        </w:rPr>
        <w:t xml:space="preserve"> </w:t>
      </w:r>
      <w:r w:rsidR="00974DD0" w:rsidRPr="00744545">
        <w:rPr>
          <w:rFonts w:ascii="Arial" w:hAnsi="Arial" w:cs="Arial"/>
          <w:sz w:val="24"/>
          <w:szCs w:val="24"/>
        </w:rPr>
        <w:t xml:space="preserve">i.e., a brief marine </w:t>
      </w:r>
      <w:r w:rsidR="00A30196">
        <w:rPr>
          <w:rFonts w:ascii="Arial" w:hAnsi="Arial" w:cs="Arial"/>
          <w:sz w:val="24"/>
          <w:szCs w:val="24"/>
        </w:rPr>
        <w:t>incursion</w:t>
      </w:r>
      <w:r w:rsidR="00974DD0" w:rsidRPr="00744545">
        <w:rPr>
          <w:rFonts w:ascii="Arial" w:hAnsi="Arial" w:cs="Arial"/>
          <w:sz w:val="24"/>
          <w:szCs w:val="24"/>
        </w:rPr>
        <w:t>.</w:t>
      </w:r>
      <w:r w:rsidR="00A2589D" w:rsidRPr="00063494">
        <w:rPr>
          <w:rFonts w:ascii="Arial" w:hAnsi="Arial" w:cs="Arial"/>
          <w:color w:val="7030A0"/>
          <w:sz w:val="24"/>
          <w:szCs w:val="24"/>
        </w:rPr>
        <w:t xml:space="preserve"> </w:t>
      </w:r>
      <w:r w:rsidR="00A2589D" w:rsidRPr="0041236A">
        <w:rPr>
          <w:rFonts w:ascii="Arial" w:hAnsi="Arial" w:cs="Arial"/>
          <w:sz w:val="24"/>
          <w:szCs w:val="24"/>
        </w:rPr>
        <w:t>This is mirrored in the abrupt chan</w:t>
      </w:r>
      <w:r w:rsidR="00AE418D">
        <w:rPr>
          <w:rFonts w:ascii="Arial" w:hAnsi="Arial" w:cs="Arial"/>
          <w:sz w:val="24"/>
          <w:szCs w:val="24"/>
        </w:rPr>
        <w:t xml:space="preserve">ges in </w:t>
      </w:r>
      <w:r w:rsidR="00925B04">
        <w:rPr>
          <w:rFonts w:ascii="Arial" w:hAnsi="Arial" w:cs="Arial"/>
          <w:sz w:val="24"/>
          <w:szCs w:val="24"/>
        </w:rPr>
        <w:t xml:space="preserve">other </w:t>
      </w:r>
      <w:r w:rsidR="00AE418D">
        <w:rPr>
          <w:rFonts w:ascii="Arial" w:hAnsi="Arial" w:cs="Arial"/>
          <w:sz w:val="24"/>
          <w:szCs w:val="24"/>
        </w:rPr>
        <w:t xml:space="preserve">biomarker </w:t>
      </w:r>
      <w:r w:rsidR="00925B04">
        <w:rPr>
          <w:rFonts w:ascii="Arial" w:hAnsi="Arial" w:cs="Arial"/>
          <w:sz w:val="24"/>
          <w:szCs w:val="24"/>
        </w:rPr>
        <w:t xml:space="preserve">abundances </w:t>
      </w:r>
      <w:r w:rsidR="00AE418D" w:rsidRPr="00AE418D">
        <w:rPr>
          <w:rFonts w:ascii="Arial" w:hAnsi="Arial" w:cs="Arial"/>
          <w:sz w:val="24"/>
          <w:szCs w:val="24"/>
        </w:rPr>
        <w:t>(Figure</w:t>
      </w:r>
      <w:r w:rsidR="00AE418D">
        <w:rPr>
          <w:rFonts w:ascii="Arial" w:hAnsi="Arial" w:cs="Arial"/>
          <w:sz w:val="24"/>
          <w:szCs w:val="24"/>
        </w:rPr>
        <w:t>s</w:t>
      </w:r>
      <w:r w:rsidR="008E19A5">
        <w:rPr>
          <w:rFonts w:ascii="Arial" w:hAnsi="Arial" w:cs="Arial"/>
          <w:sz w:val="24"/>
          <w:szCs w:val="24"/>
        </w:rPr>
        <w:t xml:space="preserve"> 3 and</w:t>
      </w:r>
      <w:r w:rsidR="001A445D">
        <w:rPr>
          <w:rFonts w:ascii="Arial" w:hAnsi="Arial" w:cs="Arial"/>
          <w:sz w:val="24"/>
          <w:szCs w:val="24"/>
        </w:rPr>
        <w:t xml:space="preserve"> 4). </w:t>
      </w:r>
      <w:r w:rsidR="00256031" w:rsidRPr="00256031">
        <w:rPr>
          <w:rFonts w:ascii="Arial" w:hAnsi="Arial" w:cs="Arial"/>
          <w:sz w:val="24"/>
          <w:szCs w:val="24"/>
        </w:rPr>
        <w:t xml:space="preserve">The </w:t>
      </w:r>
      <w:r w:rsidR="00AE418D">
        <w:rPr>
          <w:rFonts w:ascii="Arial" w:hAnsi="Arial" w:cs="Arial"/>
          <w:sz w:val="24"/>
          <w:szCs w:val="24"/>
        </w:rPr>
        <w:t xml:space="preserve">negative phase of the UC-CIE (highlighted in yellow) </w:t>
      </w:r>
      <w:r w:rsidR="0041756D">
        <w:rPr>
          <w:rFonts w:ascii="Arial" w:hAnsi="Arial" w:cs="Arial"/>
          <w:sz w:val="24"/>
          <w:szCs w:val="24"/>
        </w:rPr>
        <w:t xml:space="preserve">saw </w:t>
      </w:r>
      <w:r w:rsidR="009A24BC">
        <w:rPr>
          <w:rFonts w:ascii="Arial" w:hAnsi="Arial" w:cs="Arial"/>
          <w:sz w:val="24"/>
          <w:szCs w:val="24"/>
        </w:rPr>
        <w:t>increased</w:t>
      </w:r>
      <w:r w:rsidR="009A24BC" w:rsidRPr="00256031">
        <w:rPr>
          <w:rFonts w:ascii="Arial" w:hAnsi="Arial" w:cs="Arial"/>
          <w:sz w:val="24"/>
          <w:szCs w:val="24"/>
        </w:rPr>
        <w:t xml:space="preserve"> </w:t>
      </w:r>
      <w:r w:rsidR="00256031" w:rsidRPr="00256031">
        <w:rPr>
          <w:rFonts w:ascii="Arial" w:hAnsi="Arial" w:cs="Arial"/>
          <w:sz w:val="24"/>
          <w:szCs w:val="24"/>
        </w:rPr>
        <w:t>terrestrial input, refle</w:t>
      </w:r>
      <w:r w:rsidR="001A445D">
        <w:rPr>
          <w:rFonts w:ascii="Arial" w:hAnsi="Arial" w:cs="Arial"/>
          <w:sz w:val="24"/>
          <w:szCs w:val="24"/>
        </w:rPr>
        <w:t>cted by the sharp OEP increase</w:t>
      </w:r>
      <w:r w:rsidR="001A445D" w:rsidRPr="001A445D">
        <w:rPr>
          <w:rFonts w:ascii="Arial" w:hAnsi="Arial" w:cs="Arial"/>
          <w:sz w:val="24"/>
          <w:szCs w:val="24"/>
        </w:rPr>
        <w:t xml:space="preserve"> </w:t>
      </w:r>
      <w:r w:rsidR="001A445D">
        <w:rPr>
          <w:rFonts w:ascii="Arial" w:hAnsi="Arial" w:cs="Arial"/>
          <w:sz w:val="24"/>
          <w:szCs w:val="24"/>
        </w:rPr>
        <w:t xml:space="preserve">to 1.50 at 288.87 m. </w:t>
      </w:r>
      <w:r w:rsidR="00033ACB">
        <w:rPr>
          <w:rFonts w:ascii="Arial" w:hAnsi="Arial" w:cs="Arial"/>
          <w:sz w:val="24"/>
          <w:szCs w:val="24"/>
        </w:rPr>
        <w:t xml:space="preserve">Similar fluctuations are </w:t>
      </w:r>
      <w:r w:rsidR="00A2589D" w:rsidRPr="0041236A">
        <w:rPr>
          <w:rFonts w:ascii="Arial" w:hAnsi="Arial" w:cs="Arial"/>
          <w:sz w:val="24"/>
          <w:szCs w:val="24"/>
        </w:rPr>
        <w:t>seen</w:t>
      </w:r>
      <w:r w:rsidR="005B3877" w:rsidRPr="0041236A">
        <w:rPr>
          <w:rFonts w:ascii="Arial" w:hAnsi="Arial" w:cs="Arial"/>
          <w:sz w:val="24"/>
          <w:szCs w:val="24"/>
        </w:rPr>
        <w:t xml:space="preserve"> in Pr</w:t>
      </w:r>
      <w:r w:rsidR="00A2589D" w:rsidRPr="0041236A">
        <w:rPr>
          <w:rFonts w:ascii="Arial" w:hAnsi="Arial" w:cs="Arial"/>
          <w:sz w:val="24"/>
          <w:szCs w:val="24"/>
        </w:rPr>
        <w:t>/Ph values (between</w:t>
      </w:r>
      <w:r w:rsidR="005B3877" w:rsidRPr="0041236A">
        <w:rPr>
          <w:rFonts w:ascii="Arial" w:hAnsi="Arial" w:cs="Arial"/>
          <w:sz w:val="24"/>
          <w:szCs w:val="24"/>
        </w:rPr>
        <w:t xml:space="preserve"> 1 and 1.</w:t>
      </w:r>
      <w:r w:rsidR="00462D00">
        <w:rPr>
          <w:rFonts w:ascii="Arial" w:hAnsi="Arial" w:cs="Arial"/>
          <w:sz w:val="24"/>
          <w:szCs w:val="24"/>
        </w:rPr>
        <w:t>5</w:t>
      </w:r>
      <w:r w:rsidR="00A2589D" w:rsidRPr="0041236A">
        <w:rPr>
          <w:rFonts w:ascii="Arial" w:hAnsi="Arial" w:cs="Arial"/>
          <w:sz w:val="24"/>
          <w:szCs w:val="24"/>
        </w:rPr>
        <w:t>)</w:t>
      </w:r>
      <w:r w:rsidR="00033ACB">
        <w:rPr>
          <w:rFonts w:ascii="Arial" w:hAnsi="Arial" w:cs="Arial"/>
          <w:sz w:val="24"/>
          <w:szCs w:val="24"/>
        </w:rPr>
        <w:t>,</w:t>
      </w:r>
      <w:r w:rsidR="00A2589D" w:rsidRPr="0041236A">
        <w:rPr>
          <w:rFonts w:ascii="Arial" w:hAnsi="Arial" w:cs="Arial"/>
          <w:sz w:val="24"/>
          <w:szCs w:val="24"/>
        </w:rPr>
        <w:t xml:space="preserve"> and </w:t>
      </w:r>
      <w:r w:rsidR="00033ACB">
        <w:rPr>
          <w:rFonts w:ascii="Arial" w:hAnsi="Arial" w:cs="Arial"/>
          <w:sz w:val="24"/>
          <w:szCs w:val="24"/>
        </w:rPr>
        <w:t xml:space="preserve">in addition to the </w:t>
      </w:r>
      <w:r w:rsidR="008868A1">
        <w:rPr>
          <w:rFonts w:ascii="Arial" w:hAnsi="Arial" w:cs="Arial"/>
          <w:sz w:val="24"/>
          <w:szCs w:val="24"/>
        </w:rPr>
        <w:t>continued absence of longer chain (C</w:t>
      </w:r>
      <w:r w:rsidR="00E1226C" w:rsidRPr="00E1226C">
        <w:rPr>
          <w:rFonts w:ascii="Arial" w:hAnsi="Arial" w:cs="Arial"/>
          <w:sz w:val="24"/>
          <w:szCs w:val="24"/>
          <w:vertAlign w:val="subscript"/>
        </w:rPr>
        <w:t>34</w:t>
      </w:r>
      <w:r w:rsidR="00E1226C">
        <w:rPr>
          <w:rFonts w:ascii="Arial" w:hAnsi="Arial" w:cs="Arial"/>
          <w:sz w:val="24"/>
          <w:szCs w:val="24"/>
        </w:rPr>
        <w:t xml:space="preserve"> and C</w:t>
      </w:r>
      <w:r w:rsidR="00E1226C" w:rsidRPr="00E1226C">
        <w:rPr>
          <w:rFonts w:ascii="Arial" w:hAnsi="Arial" w:cs="Arial"/>
          <w:sz w:val="24"/>
          <w:szCs w:val="24"/>
          <w:vertAlign w:val="subscript"/>
        </w:rPr>
        <w:t>35</w:t>
      </w:r>
      <w:r w:rsidR="00E1226C">
        <w:rPr>
          <w:rFonts w:ascii="Arial" w:hAnsi="Arial" w:cs="Arial"/>
          <w:sz w:val="24"/>
          <w:szCs w:val="24"/>
        </w:rPr>
        <w:t xml:space="preserve">) </w:t>
      </w:r>
      <w:r w:rsidR="00033ACB">
        <w:rPr>
          <w:rFonts w:ascii="Arial" w:hAnsi="Arial" w:cs="Arial"/>
          <w:sz w:val="24"/>
          <w:szCs w:val="24"/>
        </w:rPr>
        <w:t xml:space="preserve">homohopanes, </w:t>
      </w:r>
      <w:r w:rsidR="009A24BC">
        <w:rPr>
          <w:rFonts w:ascii="Arial" w:hAnsi="Arial" w:cs="Arial"/>
          <w:sz w:val="24"/>
          <w:szCs w:val="24"/>
        </w:rPr>
        <w:t>indicating</w:t>
      </w:r>
      <w:r w:rsidR="00974DD0">
        <w:rPr>
          <w:rFonts w:ascii="Arial" w:hAnsi="Arial" w:cs="Arial"/>
          <w:sz w:val="24"/>
          <w:szCs w:val="24"/>
        </w:rPr>
        <w:t xml:space="preserve"> an oxidising environment</w:t>
      </w:r>
      <w:r w:rsidR="00033ACB">
        <w:rPr>
          <w:rFonts w:ascii="Arial" w:hAnsi="Arial" w:cs="Arial"/>
          <w:sz w:val="24"/>
          <w:szCs w:val="24"/>
        </w:rPr>
        <w:t>.</w:t>
      </w:r>
      <w:r w:rsidR="005B3877" w:rsidRPr="0041236A">
        <w:rPr>
          <w:rFonts w:ascii="Arial" w:hAnsi="Arial" w:cs="Arial"/>
          <w:sz w:val="24"/>
          <w:szCs w:val="24"/>
        </w:rPr>
        <w:t xml:space="preserve"> </w:t>
      </w:r>
      <w:r w:rsidR="007114E0" w:rsidRPr="0041236A">
        <w:rPr>
          <w:rFonts w:ascii="Arial" w:hAnsi="Arial" w:cs="Arial"/>
          <w:sz w:val="24"/>
          <w:szCs w:val="24"/>
        </w:rPr>
        <w:t xml:space="preserve">Algal </w:t>
      </w:r>
      <w:r w:rsidR="00344B1E" w:rsidRPr="0041236A">
        <w:rPr>
          <w:rFonts w:ascii="Arial" w:hAnsi="Arial" w:cs="Arial"/>
          <w:sz w:val="24"/>
          <w:szCs w:val="24"/>
        </w:rPr>
        <w:t>communit</w:t>
      </w:r>
      <w:r w:rsidR="00A2589D" w:rsidRPr="0041236A">
        <w:rPr>
          <w:rFonts w:ascii="Arial" w:hAnsi="Arial" w:cs="Arial"/>
          <w:sz w:val="24"/>
          <w:szCs w:val="24"/>
        </w:rPr>
        <w:t>y composition is variable</w:t>
      </w:r>
      <w:r w:rsidR="00344B1E" w:rsidRPr="0041236A">
        <w:rPr>
          <w:rFonts w:ascii="Arial" w:hAnsi="Arial" w:cs="Arial"/>
          <w:sz w:val="24"/>
          <w:szCs w:val="24"/>
        </w:rPr>
        <w:t xml:space="preserve"> in t</w:t>
      </w:r>
      <w:r w:rsidR="00A2589D" w:rsidRPr="0041236A">
        <w:rPr>
          <w:rFonts w:ascii="Arial" w:hAnsi="Arial" w:cs="Arial"/>
          <w:sz w:val="24"/>
          <w:szCs w:val="24"/>
        </w:rPr>
        <w:t>his negative phase, with</w:t>
      </w:r>
      <w:r w:rsidR="00344B1E" w:rsidRPr="0041236A">
        <w:rPr>
          <w:rFonts w:ascii="Arial" w:hAnsi="Arial" w:cs="Arial"/>
          <w:sz w:val="24"/>
          <w:szCs w:val="24"/>
        </w:rPr>
        <w:t xml:space="preserve"> sterane indices</w:t>
      </w:r>
      <w:r w:rsidR="00A2589D" w:rsidRPr="0041236A">
        <w:rPr>
          <w:rFonts w:ascii="Arial" w:hAnsi="Arial" w:cs="Arial"/>
          <w:sz w:val="24"/>
          <w:szCs w:val="24"/>
        </w:rPr>
        <w:t xml:space="preserve"> </w:t>
      </w:r>
      <w:r w:rsidR="00515A2C">
        <w:rPr>
          <w:rFonts w:ascii="Arial" w:hAnsi="Arial" w:cs="Arial"/>
          <w:sz w:val="24"/>
          <w:szCs w:val="24"/>
        </w:rPr>
        <w:t xml:space="preserve">indicating an interplay between the dominant algal groups as they adjust to the changing </w:t>
      </w:r>
      <w:r w:rsidR="00033ACB">
        <w:rPr>
          <w:rFonts w:ascii="Arial" w:hAnsi="Arial" w:cs="Arial"/>
          <w:sz w:val="24"/>
          <w:szCs w:val="24"/>
        </w:rPr>
        <w:t>terrestrial</w:t>
      </w:r>
      <w:r w:rsidR="00974DD0">
        <w:rPr>
          <w:rFonts w:ascii="Arial" w:hAnsi="Arial" w:cs="Arial"/>
          <w:sz w:val="24"/>
          <w:szCs w:val="24"/>
        </w:rPr>
        <w:t>ly</w:t>
      </w:r>
      <w:r w:rsidR="00033ACB">
        <w:rPr>
          <w:rFonts w:ascii="Arial" w:hAnsi="Arial" w:cs="Arial"/>
          <w:sz w:val="24"/>
          <w:szCs w:val="24"/>
        </w:rPr>
        <w:t>-derived</w:t>
      </w:r>
      <w:r w:rsidR="005B3877" w:rsidRPr="0041236A">
        <w:rPr>
          <w:rFonts w:ascii="Arial" w:hAnsi="Arial" w:cs="Arial"/>
          <w:sz w:val="24"/>
          <w:szCs w:val="24"/>
        </w:rPr>
        <w:t xml:space="preserve"> N and P inputs.</w:t>
      </w:r>
      <w:r w:rsidR="00033ACB">
        <w:rPr>
          <w:rFonts w:ascii="Arial" w:hAnsi="Arial" w:cs="Arial"/>
          <w:sz w:val="24"/>
          <w:szCs w:val="24"/>
        </w:rPr>
        <w:t xml:space="preserve"> Increased</w:t>
      </w:r>
      <w:r w:rsidR="00033ACB" w:rsidRPr="00033ACB">
        <w:rPr>
          <w:rFonts w:ascii="Arial" w:hAnsi="Arial" w:cs="Arial"/>
          <w:sz w:val="24"/>
          <w:szCs w:val="24"/>
        </w:rPr>
        <w:t xml:space="preserve"> relative abundance</w:t>
      </w:r>
      <w:r w:rsidR="00241F35">
        <w:rPr>
          <w:rFonts w:ascii="Arial" w:hAnsi="Arial" w:cs="Arial"/>
          <w:sz w:val="24"/>
          <w:szCs w:val="24"/>
        </w:rPr>
        <w:t>s</w:t>
      </w:r>
      <w:r w:rsidR="00033ACB" w:rsidRPr="00033ACB">
        <w:rPr>
          <w:rFonts w:ascii="Arial" w:hAnsi="Arial" w:cs="Arial"/>
          <w:sz w:val="24"/>
          <w:szCs w:val="24"/>
        </w:rPr>
        <w:t xml:space="preserve"> of C</w:t>
      </w:r>
      <w:r w:rsidR="00033ACB" w:rsidRPr="00241F35">
        <w:rPr>
          <w:rFonts w:ascii="Arial" w:hAnsi="Arial" w:cs="Arial"/>
          <w:sz w:val="24"/>
          <w:szCs w:val="24"/>
          <w:vertAlign w:val="subscript"/>
        </w:rPr>
        <w:t>30</w:t>
      </w:r>
      <w:r w:rsidR="00033ACB" w:rsidRPr="00033ACB">
        <w:rPr>
          <w:rFonts w:ascii="Arial" w:hAnsi="Arial" w:cs="Arial"/>
          <w:sz w:val="24"/>
          <w:szCs w:val="24"/>
        </w:rPr>
        <w:t xml:space="preserve"> steranes</w:t>
      </w:r>
      <w:r w:rsidR="00033ACB">
        <w:rPr>
          <w:rFonts w:ascii="Arial" w:hAnsi="Arial" w:cs="Arial"/>
          <w:sz w:val="24"/>
          <w:szCs w:val="24"/>
        </w:rPr>
        <w:t xml:space="preserve"> at the uppermost negative phase of the UC-CIE are also observed in the Bristol Channel Basin (Fox et al., 2020</w:t>
      </w:r>
      <w:r w:rsidR="006A4130">
        <w:rPr>
          <w:rFonts w:ascii="Arial" w:hAnsi="Arial" w:cs="Arial"/>
          <w:sz w:val="24"/>
          <w:szCs w:val="24"/>
        </w:rPr>
        <w:t>)</w:t>
      </w:r>
      <w:r w:rsidR="00033ACB">
        <w:rPr>
          <w:rFonts w:ascii="Arial" w:hAnsi="Arial" w:cs="Arial"/>
          <w:sz w:val="24"/>
          <w:szCs w:val="24"/>
        </w:rPr>
        <w:t>.</w:t>
      </w:r>
      <w:r w:rsidR="006A4130">
        <w:rPr>
          <w:rFonts w:ascii="Arial" w:hAnsi="Arial" w:cs="Arial"/>
          <w:sz w:val="24"/>
          <w:szCs w:val="24"/>
        </w:rPr>
        <w:t xml:space="preserve"> This signal reflects a very short-lived input of marine algae spanning SW and NE England and </w:t>
      </w:r>
      <w:r w:rsidR="00241F35">
        <w:rPr>
          <w:rFonts w:ascii="Arial" w:hAnsi="Arial" w:cs="Arial"/>
          <w:sz w:val="24"/>
          <w:szCs w:val="24"/>
        </w:rPr>
        <w:t xml:space="preserve">is </w:t>
      </w:r>
      <w:r w:rsidR="006A4130">
        <w:rPr>
          <w:rFonts w:ascii="Arial" w:hAnsi="Arial" w:cs="Arial"/>
          <w:sz w:val="24"/>
          <w:szCs w:val="24"/>
        </w:rPr>
        <w:t xml:space="preserve">supported by </w:t>
      </w:r>
      <w:r w:rsidR="00033ACB" w:rsidRPr="00033ACB">
        <w:rPr>
          <w:rFonts w:ascii="Arial" w:hAnsi="Arial" w:cs="Arial"/>
          <w:sz w:val="24"/>
          <w:szCs w:val="24"/>
        </w:rPr>
        <w:t>significant amounts of elemental S observed at 289.10 and 288.50 m</w:t>
      </w:r>
      <w:r w:rsidR="006A4130">
        <w:rPr>
          <w:rFonts w:ascii="Arial" w:hAnsi="Arial" w:cs="Arial"/>
          <w:sz w:val="24"/>
          <w:szCs w:val="24"/>
        </w:rPr>
        <w:t xml:space="preserve">. </w:t>
      </w:r>
      <w:r w:rsidR="00583AD2" w:rsidRPr="0041236A">
        <w:rPr>
          <w:rFonts w:ascii="Arial" w:hAnsi="Arial" w:cs="Arial"/>
          <w:sz w:val="24"/>
          <w:szCs w:val="24"/>
        </w:rPr>
        <w:t>Oxygenic cyanobacteria</w:t>
      </w:r>
      <w:r w:rsidR="006A4130">
        <w:rPr>
          <w:rFonts w:ascii="Arial" w:hAnsi="Arial" w:cs="Arial"/>
          <w:sz w:val="24"/>
          <w:szCs w:val="24"/>
        </w:rPr>
        <w:t xml:space="preserve"> and</w:t>
      </w:r>
      <w:r w:rsidR="00E1226C">
        <w:rPr>
          <w:rFonts w:ascii="Arial" w:hAnsi="Arial" w:cs="Arial"/>
          <w:sz w:val="24"/>
          <w:szCs w:val="24"/>
        </w:rPr>
        <w:t>/or other sources of 2</w:t>
      </w:r>
      <w:r w:rsidR="00E1226C" w:rsidRPr="00E1226C">
        <w:rPr>
          <w:rFonts w:ascii="Calibri" w:hAnsi="Calibri" w:cs="Arial"/>
          <w:sz w:val="28"/>
          <w:szCs w:val="24"/>
        </w:rPr>
        <w:t>α</w:t>
      </w:r>
      <w:r w:rsidR="00DC1A95">
        <w:rPr>
          <w:rFonts w:ascii="Arial" w:hAnsi="Arial" w:cs="Arial"/>
          <w:sz w:val="24"/>
          <w:szCs w:val="24"/>
        </w:rPr>
        <w:t>-</w:t>
      </w:r>
      <w:r w:rsidR="00E1226C">
        <w:rPr>
          <w:rFonts w:ascii="Arial" w:hAnsi="Arial" w:cs="Arial"/>
          <w:sz w:val="24"/>
          <w:szCs w:val="24"/>
        </w:rPr>
        <w:t>methylhopanes</w:t>
      </w:r>
      <w:r w:rsidR="00583AD2" w:rsidRPr="0041236A">
        <w:rPr>
          <w:rFonts w:ascii="Arial" w:hAnsi="Arial" w:cs="Arial"/>
          <w:sz w:val="24"/>
          <w:szCs w:val="24"/>
        </w:rPr>
        <w:t xml:space="preserve"> </w:t>
      </w:r>
      <w:r w:rsidR="00A2589D" w:rsidRPr="0041236A">
        <w:rPr>
          <w:rFonts w:ascii="Arial" w:hAnsi="Arial" w:cs="Arial"/>
          <w:sz w:val="24"/>
          <w:szCs w:val="24"/>
        </w:rPr>
        <w:t xml:space="preserve">emerge </w:t>
      </w:r>
      <w:r w:rsidR="006A4130">
        <w:rPr>
          <w:rFonts w:ascii="Arial" w:hAnsi="Arial" w:cs="Arial"/>
          <w:sz w:val="24"/>
          <w:szCs w:val="24"/>
        </w:rPr>
        <w:t xml:space="preserve">at 289.20 m coupled with an </w:t>
      </w:r>
      <w:r w:rsidR="00583AD2" w:rsidRPr="0041236A">
        <w:rPr>
          <w:rFonts w:ascii="Arial" w:hAnsi="Arial" w:cs="Arial"/>
          <w:sz w:val="24"/>
          <w:szCs w:val="24"/>
        </w:rPr>
        <w:t>increasing proportion of aerobic methanotrophs</w:t>
      </w:r>
      <w:r w:rsidR="004E5DE6">
        <w:rPr>
          <w:rFonts w:ascii="Arial" w:hAnsi="Arial" w:cs="Arial"/>
          <w:sz w:val="24"/>
          <w:szCs w:val="24"/>
        </w:rPr>
        <w:t>; these</w:t>
      </w:r>
      <w:r w:rsidR="00583AD2" w:rsidRPr="0041236A">
        <w:rPr>
          <w:rFonts w:ascii="Arial" w:hAnsi="Arial" w:cs="Arial"/>
          <w:sz w:val="24"/>
          <w:szCs w:val="24"/>
        </w:rPr>
        <w:t xml:space="preserve"> provide further indication</w:t>
      </w:r>
      <w:r w:rsidR="006A4130">
        <w:rPr>
          <w:rFonts w:ascii="Arial" w:hAnsi="Arial" w:cs="Arial"/>
          <w:sz w:val="24"/>
          <w:szCs w:val="24"/>
        </w:rPr>
        <w:t>s of a newly oxygenated habitat. However</w:t>
      </w:r>
      <w:r w:rsidR="00DF2160">
        <w:rPr>
          <w:rFonts w:ascii="Arial" w:hAnsi="Arial" w:cs="Arial"/>
          <w:sz w:val="24"/>
          <w:szCs w:val="24"/>
        </w:rPr>
        <w:t>,</w:t>
      </w:r>
      <w:r w:rsidR="00E1226C">
        <w:rPr>
          <w:rFonts w:ascii="Arial" w:hAnsi="Arial" w:cs="Arial"/>
          <w:sz w:val="24"/>
          <w:szCs w:val="24"/>
        </w:rPr>
        <w:t xml:space="preserve"> the implied aquatic ecological growth from biomarker abundances is not reflected in the </w:t>
      </w:r>
      <w:r w:rsidR="001A445D">
        <w:rPr>
          <w:rFonts w:ascii="Arial" w:hAnsi="Arial" w:cs="Arial"/>
          <w:sz w:val="24"/>
          <w:szCs w:val="24"/>
        </w:rPr>
        <w:t xml:space="preserve">proxies </w:t>
      </w:r>
      <w:r w:rsidR="00E1226C">
        <w:rPr>
          <w:rFonts w:ascii="Arial" w:hAnsi="Arial" w:cs="Arial"/>
          <w:sz w:val="24"/>
          <w:szCs w:val="24"/>
        </w:rPr>
        <w:t xml:space="preserve">for microbial degradation </w:t>
      </w:r>
      <w:r w:rsidR="00E17A12">
        <w:rPr>
          <w:rFonts w:ascii="Arial" w:hAnsi="Arial" w:cs="Arial"/>
          <w:sz w:val="24"/>
          <w:szCs w:val="24"/>
        </w:rPr>
        <w:t>(Pr/</w:t>
      </w:r>
      <w:r w:rsidR="00E17A12" w:rsidRPr="00E17A12">
        <w:rPr>
          <w:rFonts w:ascii="Arial" w:hAnsi="Arial" w:cs="Arial"/>
          <w:i/>
          <w:sz w:val="24"/>
          <w:szCs w:val="24"/>
        </w:rPr>
        <w:t>n</w:t>
      </w:r>
      <w:r w:rsidR="00E17A12">
        <w:rPr>
          <w:rFonts w:ascii="Arial" w:hAnsi="Arial" w:cs="Arial"/>
          <w:sz w:val="24"/>
          <w:szCs w:val="24"/>
        </w:rPr>
        <w:t>-C</w:t>
      </w:r>
      <w:r w:rsidR="00E17A12" w:rsidRPr="00E17A12">
        <w:rPr>
          <w:rFonts w:ascii="Arial" w:hAnsi="Arial" w:cs="Arial"/>
          <w:sz w:val="24"/>
          <w:szCs w:val="24"/>
          <w:vertAlign w:val="subscript"/>
        </w:rPr>
        <w:t>17</w:t>
      </w:r>
      <w:r w:rsidR="00E17A12">
        <w:rPr>
          <w:rFonts w:ascii="Arial" w:hAnsi="Arial" w:cs="Arial"/>
          <w:sz w:val="24"/>
          <w:szCs w:val="24"/>
        </w:rPr>
        <w:t xml:space="preserve"> and Ph/</w:t>
      </w:r>
      <w:r w:rsidR="00E17A12" w:rsidRPr="00E17A12">
        <w:rPr>
          <w:rFonts w:ascii="Arial" w:hAnsi="Arial" w:cs="Arial"/>
          <w:i/>
          <w:sz w:val="24"/>
          <w:szCs w:val="24"/>
        </w:rPr>
        <w:t>n</w:t>
      </w:r>
      <w:r w:rsidR="00E17A12">
        <w:rPr>
          <w:rFonts w:ascii="Arial" w:hAnsi="Arial" w:cs="Arial"/>
          <w:sz w:val="24"/>
          <w:szCs w:val="24"/>
        </w:rPr>
        <w:t>-C</w:t>
      </w:r>
      <w:r w:rsidR="00E17A12" w:rsidRPr="00E17A12">
        <w:rPr>
          <w:rFonts w:ascii="Arial" w:hAnsi="Arial" w:cs="Arial"/>
          <w:sz w:val="24"/>
          <w:szCs w:val="24"/>
          <w:vertAlign w:val="subscript"/>
        </w:rPr>
        <w:t>18</w:t>
      </w:r>
      <w:r w:rsidR="001A445D">
        <w:rPr>
          <w:rFonts w:ascii="Arial" w:hAnsi="Arial" w:cs="Arial"/>
          <w:sz w:val="24"/>
          <w:szCs w:val="24"/>
        </w:rPr>
        <w:t>) although</w:t>
      </w:r>
      <w:r w:rsidR="00E17A12">
        <w:rPr>
          <w:rFonts w:ascii="Arial" w:hAnsi="Arial" w:cs="Arial"/>
          <w:sz w:val="24"/>
          <w:szCs w:val="24"/>
        </w:rPr>
        <w:t xml:space="preserve"> this may be related to the degree of oxygenation. </w:t>
      </w:r>
    </w:p>
    <w:p w14:paraId="32D04827" w14:textId="1BCA484B" w:rsidR="00BE43B6" w:rsidRDefault="00925B04" w:rsidP="00A063A5">
      <w:pPr>
        <w:spacing w:line="480" w:lineRule="auto"/>
        <w:ind w:firstLine="360"/>
        <w:jc w:val="both"/>
        <w:rPr>
          <w:rFonts w:ascii="Arial" w:hAnsi="Arial" w:cs="Arial"/>
          <w:sz w:val="24"/>
          <w:szCs w:val="24"/>
        </w:rPr>
      </w:pPr>
      <w:r>
        <w:rPr>
          <w:rFonts w:ascii="Arial" w:hAnsi="Arial" w:cs="Arial"/>
          <w:sz w:val="24"/>
          <w:szCs w:val="24"/>
        </w:rPr>
        <w:t>A</w:t>
      </w:r>
      <w:r w:rsidRPr="0041236A">
        <w:rPr>
          <w:rFonts w:ascii="Arial" w:hAnsi="Arial" w:cs="Arial"/>
          <w:sz w:val="24"/>
          <w:szCs w:val="24"/>
        </w:rPr>
        <w:t xml:space="preserve"> </w:t>
      </w:r>
      <w:r>
        <w:rPr>
          <w:rFonts w:ascii="Arial" w:hAnsi="Arial" w:cs="Arial"/>
          <w:sz w:val="24"/>
          <w:szCs w:val="24"/>
        </w:rPr>
        <w:t xml:space="preserve">potential </w:t>
      </w:r>
      <w:r w:rsidR="00AB1141" w:rsidRPr="0041236A">
        <w:rPr>
          <w:rFonts w:ascii="Arial" w:hAnsi="Arial" w:cs="Arial"/>
          <w:sz w:val="24"/>
          <w:szCs w:val="24"/>
        </w:rPr>
        <w:t>redox shift to</w:t>
      </w:r>
      <w:r>
        <w:rPr>
          <w:rFonts w:ascii="Arial" w:hAnsi="Arial" w:cs="Arial"/>
          <w:sz w:val="24"/>
          <w:szCs w:val="24"/>
        </w:rPr>
        <w:t xml:space="preserve"> more</w:t>
      </w:r>
      <w:r w:rsidR="00AB1141" w:rsidRPr="0041236A">
        <w:rPr>
          <w:rFonts w:ascii="Arial" w:hAnsi="Arial" w:cs="Arial"/>
          <w:sz w:val="24"/>
          <w:szCs w:val="24"/>
        </w:rPr>
        <w:t xml:space="preserve"> anoxic cond</w:t>
      </w:r>
      <w:r w:rsidR="00486962" w:rsidRPr="0041236A">
        <w:rPr>
          <w:rFonts w:ascii="Arial" w:hAnsi="Arial" w:cs="Arial"/>
          <w:sz w:val="24"/>
          <w:szCs w:val="24"/>
        </w:rPr>
        <w:t>itions in the positive</w:t>
      </w:r>
      <w:r w:rsidR="001A445D">
        <w:rPr>
          <w:rFonts w:ascii="Arial" w:hAnsi="Arial" w:cs="Arial"/>
          <w:sz w:val="24"/>
          <w:szCs w:val="24"/>
        </w:rPr>
        <w:t xml:space="preserve"> phase of the UC-CIE (highlighted in purple)</w:t>
      </w:r>
      <w:r w:rsidR="00AB1141" w:rsidRPr="0041236A">
        <w:rPr>
          <w:rFonts w:ascii="Arial" w:hAnsi="Arial" w:cs="Arial"/>
          <w:sz w:val="24"/>
          <w:szCs w:val="24"/>
        </w:rPr>
        <w:t xml:space="preserve"> </w:t>
      </w:r>
      <w:r>
        <w:rPr>
          <w:rFonts w:ascii="Arial" w:hAnsi="Arial" w:cs="Arial"/>
          <w:sz w:val="24"/>
          <w:szCs w:val="24"/>
        </w:rPr>
        <w:t>by</w:t>
      </w:r>
      <w:r w:rsidR="00AB1141" w:rsidRPr="0041236A">
        <w:rPr>
          <w:rFonts w:ascii="Arial" w:hAnsi="Arial" w:cs="Arial"/>
          <w:sz w:val="24"/>
          <w:szCs w:val="24"/>
        </w:rPr>
        <w:t xml:space="preserve"> </w:t>
      </w:r>
      <w:r w:rsidR="00083E9D">
        <w:rPr>
          <w:rFonts w:ascii="Arial" w:hAnsi="Arial" w:cs="Arial"/>
          <w:sz w:val="24"/>
          <w:szCs w:val="24"/>
        </w:rPr>
        <w:t>the Pr/Ph ratio</w:t>
      </w:r>
      <w:r w:rsidR="00DF0E79" w:rsidRPr="0041236A">
        <w:rPr>
          <w:rFonts w:ascii="Arial" w:hAnsi="Arial" w:cs="Arial"/>
          <w:sz w:val="24"/>
          <w:szCs w:val="24"/>
        </w:rPr>
        <w:t xml:space="preserve"> accompanies</w:t>
      </w:r>
      <w:r w:rsidR="007014E7" w:rsidRPr="0041236A">
        <w:rPr>
          <w:rFonts w:ascii="Arial" w:hAnsi="Arial" w:cs="Arial"/>
          <w:sz w:val="24"/>
          <w:szCs w:val="24"/>
        </w:rPr>
        <w:t xml:space="preserve"> increase</w:t>
      </w:r>
      <w:r>
        <w:rPr>
          <w:rFonts w:ascii="Arial" w:hAnsi="Arial" w:cs="Arial"/>
          <w:sz w:val="24"/>
          <w:szCs w:val="24"/>
        </w:rPr>
        <w:t>s in the</w:t>
      </w:r>
      <w:r w:rsidR="007014E7" w:rsidRPr="0041236A">
        <w:rPr>
          <w:rFonts w:ascii="Arial" w:hAnsi="Arial" w:cs="Arial"/>
          <w:sz w:val="24"/>
          <w:szCs w:val="24"/>
        </w:rPr>
        <w:t xml:space="preserve"> GI</w:t>
      </w:r>
      <w:r w:rsidR="002230A6">
        <w:rPr>
          <w:rFonts w:ascii="Arial" w:hAnsi="Arial" w:cs="Arial"/>
          <w:sz w:val="24"/>
          <w:szCs w:val="24"/>
        </w:rPr>
        <w:t>. Albeit</w:t>
      </w:r>
      <w:r w:rsidR="00083E9D">
        <w:rPr>
          <w:rFonts w:ascii="Arial" w:hAnsi="Arial" w:cs="Arial"/>
          <w:sz w:val="24"/>
          <w:szCs w:val="24"/>
        </w:rPr>
        <w:t xml:space="preserve"> affected by interferences </w:t>
      </w:r>
      <w:r w:rsidR="008E19A5" w:rsidRPr="008E19A5">
        <w:rPr>
          <w:rFonts w:ascii="Arial" w:hAnsi="Arial" w:cs="Arial"/>
          <w:sz w:val="24"/>
          <w:szCs w:val="24"/>
        </w:rPr>
        <w:t>(Section 3.3</w:t>
      </w:r>
      <w:r w:rsidR="00EB1744" w:rsidRPr="008E19A5">
        <w:rPr>
          <w:rFonts w:ascii="Arial" w:hAnsi="Arial" w:cs="Arial"/>
          <w:sz w:val="24"/>
          <w:szCs w:val="24"/>
        </w:rPr>
        <w:t>)</w:t>
      </w:r>
      <w:r w:rsidR="00EB1744">
        <w:rPr>
          <w:rFonts w:ascii="Arial" w:hAnsi="Arial" w:cs="Arial"/>
          <w:sz w:val="24"/>
          <w:szCs w:val="24"/>
        </w:rPr>
        <w:t xml:space="preserve"> </w:t>
      </w:r>
      <w:r w:rsidR="00083E9D" w:rsidRPr="00083E9D">
        <w:rPr>
          <w:rFonts w:ascii="Arial" w:hAnsi="Arial" w:cs="Arial"/>
          <w:sz w:val="24"/>
          <w:szCs w:val="24"/>
        </w:rPr>
        <w:t xml:space="preserve">the GI could </w:t>
      </w:r>
      <w:r w:rsidR="00083E9D">
        <w:rPr>
          <w:rFonts w:ascii="Arial" w:hAnsi="Arial" w:cs="Arial"/>
          <w:sz w:val="24"/>
          <w:szCs w:val="24"/>
        </w:rPr>
        <w:t>indicate</w:t>
      </w:r>
      <w:r w:rsidR="007014E7" w:rsidRPr="0041236A">
        <w:rPr>
          <w:rFonts w:ascii="Arial" w:hAnsi="Arial" w:cs="Arial"/>
          <w:sz w:val="24"/>
          <w:szCs w:val="24"/>
        </w:rPr>
        <w:t xml:space="preserve"> </w:t>
      </w:r>
      <w:r w:rsidR="00083E9D">
        <w:rPr>
          <w:rFonts w:ascii="Arial" w:hAnsi="Arial" w:cs="Arial"/>
          <w:sz w:val="24"/>
          <w:szCs w:val="24"/>
        </w:rPr>
        <w:t>a</w:t>
      </w:r>
      <w:r w:rsidR="007014E7" w:rsidRPr="0041236A">
        <w:rPr>
          <w:rFonts w:ascii="Arial" w:hAnsi="Arial" w:cs="Arial"/>
          <w:sz w:val="24"/>
          <w:szCs w:val="24"/>
        </w:rPr>
        <w:t xml:space="preserve"> </w:t>
      </w:r>
      <w:r w:rsidR="007014E7" w:rsidRPr="0041236A">
        <w:rPr>
          <w:rFonts w:ascii="Arial" w:hAnsi="Arial" w:cs="Arial"/>
          <w:sz w:val="24"/>
          <w:szCs w:val="24"/>
        </w:rPr>
        <w:lastRenderedPageBreak/>
        <w:t>stratified water column</w:t>
      </w:r>
      <w:r w:rsidR="0004469A">
        <w:rPr>
          <w:rFonts w:ascii="Arial" w:hAnsi="Arial" w:cs="Arial"/>
          <w:sz w:val="24"/>
          <w:szCs w:val="24"/>
        </w:rPr>
        <w:t xml:space="preserve"> </w:t>
      </w:r>
      <w:r w:rsidR="0004469A" w:rsidRPr="00744545">
        <w:rPr>
          <w:rFonts w:ascii="Arial" w:hAnsi="Arial" w:cs="Arial"/>
          <w:sz w:val="24"/>
          <w:szCs w:val="24"/>
        </w:rPr>
        <w:t xml:space="preserve">that developed after </w:t>
      </w:r>
      <w:r w:rsidR="00A53BBC" w:rsidRPr="00744545">
        <w:rPr>
          <w:rFonts w:ascii="Arial" w:hAnsi="Arial" w:cs="Arial"/>
          <w:sz w:val="24"/>
          <w:szCs w:val="24"/>
        </w:rPr>
        <w:t xml:space="preserve">the initial </w:t>
      </w:r>
      <w:r w:rsidR="0004469A" w:rsidRPr="00744545">
        <w:rPr>
          <w:rFonts w:ascii="Arial" w:hAnsi="Arial" w:cs="Arial"/>
          <w:sz w:val="24"/>
          <w:szCs w:val="24"/>
        </w:rPr>
        <w:t>seawater influx ceased</w:t>
      </w:r>
      <w:r w:rsidR="007A140E">
        <w:rPr>
          <w:rFonts w:ascii="Arial" w:hAnsi="Arial" w:cs="Arial"/>
          <w:sz w:val="24"/>
          <w:szCs w:val="24"/>
        </w:rPr>
        <w:t>, or possibly other sources of tetrahymanol from which gammacerane originates</w:t>
      </w:r>
      <w:r w:rsidR="0004469A" w:rsidRPr="00744545">
        <w:rPr>
          <w:rFonts w:ascii="Arial" w:hAnsi="Arial" w:cs="Arial"/>
          <w:sz w:val="24"/>
          <w:szCs w:val="24"/>
        </w:rPr>
        <w:t>.</w:t>
      </w:r>
      <w:r w:rsidR="00632F37">
        <w:rPr>
          <w:rFonts w:ascii="Arial" w:hAnsi="Arial" w:cs="Arial"/>
          <w:sz w:val="24"/>
          <w:szCs w:val="24"/>
        </w:rPr>
        <w:t xml:space="preserve"> F</w:t>
      </w:r>
      <w:r w:rsidR="00CD3EE4" w:rsidRPr="0041236A">
        <w:rPr>
          <w:rFonts w:ascii="Arial" w:hAnsi="Arial" w:cs="Arial"/>
          <w:sz w:val="24"/>
          <w:szCs w:val="24"/>
        </w:rPr>
        <w:t>reshwater transport into the b</w:t>
      </w:r>
      <w:r w:rsidR="002E557E" w:rsidRPr="0041236A">
        <w:rPr>
          <w:rFonts w:ascii="Arial" w:hAnsi="Arial" w:cs="Arial"/>
          <w:sz w:val="24"/>
          <w:szCs w:val="24"/>
        </w:rPr>
        <w:t>asin</w:t>
      </w:r>
      <w:r w:rsidR="00632F37">
        <w:rPr>
          <w:rFonts w:ascii="Arial" w:hAnsi="Arial" w:cs="Arial"/>
          <w:sz w:val="24"/>
          <w:szCs w:val="24"/>
        </w:rPr>
        <w:t xml:space="preserve"> and its associated</w:t>
      </w:r>
      <w:r w:rsidR="002E557E" w:rsidRPr="0041236A">
        <w:rPr>
          <w:rFonts w:ascii="Arial" w:hAnsi="Arial" w:cs="Arial"/>
          <w:sz w:val="24"/>
          <w:szCs w:val="24"/>
        </w:rPr>
        <w:t xml:space="preserve"> </w:t>
      </w:r>
      <w:r w:rsidR="00632F37">
        <w:rPr>
          <w:rFonts w:ascii="Arial" w:hAnsi="Arial" w:cs="Arial"/>
          <w:sz w:val="24"/>
          <w:szCs w:val="24"/>
        </w:rPr>
        <w:t>excess nutrient run-off plausibly led</w:t>
      </w:r>
      <w:r w:rsidR="002E557E" w:rsidRPr="0041236A">
        <w:rPr>
          <w:rFonts w:ascii="Arial" w:hAnsi="Arial" w:cs="Arial"/>
          <w:sz w:val="24"/>
          <w:szCs w:val="24"/>
        </w:rPr>
        <w:t xml:space="preserve"> to reduced salinity in the surface waters (Allison and Wright, 2005; van Soelen </w:t>
      </w:r>
      <w:r w:rsidR="0087634B">
        <w:rPr>
          <w:rFonts w:ascii="Arial" w:hAnsi="Arial" w:cs="Arial"/>
          <w:sz w:val="24"/>
          <w:szCs w:val="24"/>
        </w:rPr>
        <w:t xml:space="preserve">et al., </w:t>
      </w:r>
      <w:r w:rsidR="00083E9D">
        <w:rPr>
          <w:rFonts w:ascii="Arial" w:hAnsi="Arial" w:cs="Arial"/>
          <w:sz w:val="24"/>
          <w:szCs w:val="24"/>
        </w:rPr>
        <w:t>2018)</w:t>
      </w:r>
      <w:r w:rsidR="00344B1E" w:rsidRPr="0041236A">
        <w:rPr>
          <w:rFonts w:ascii="Arial" w:hAnsi="Arial" w:cs="Arial"/>
          <w:sz w:val="24"/>
          <w:szCs w:val="24"/>
        </w:rPr>
        <w:t xml:space="preserve"> </w:t>
      </w:r>
      <w:r w:rsidR="00632F37">
        <w:rPr>
          <w:rFonts w:ascii="Arial" w:hAnsi="Arial" w:cs="Arial"/>
          <w:sz w:val="24"/>
          <w:szCs w:val="24"/>
        </w:rPr>
        <w:t>as evidenced</w:t>
      </w:r>
      <w:r w:rsidR="00F219CF" w:rsidRPr="0041236A">
        <w:rPr>
          <w:rFonts w:ascii="Arial" w:hAnsi="Arial" w:cs="Arial"/>
          <w:sz w:val="24"/>
          <w:szCs w:val="24"/>
        </w:rPr>
        <w:t xml:space="preserve"> by the</w:t>
      </w:r>
      <w:r w:rsidR="00486962" w:rsidRPr="0041236A">
        <w:rPr>
          <w:rFonts w:ascii="Arial" w:hAnsi="Arial" w:cs="Arial"/>
          <w:sz w:val="24"/>
          <w:szCs w:val="24"/>
        </w:rPr>
        <w:t xml:space="preserve"> dr</w:t>
      </w:r>
      <w:r w:rsidR="00632F37">
        <w:rPr>
          <w:rFonts w:ascii="Arial" w:hAnsi="Arial" w:cs="Arial"/>
          <w:sz w:val="24"/>
          <w:szCs w:val="24"/>
        </w:rPr>
        <w:t>op in marine algae and</w:t>
      </w:r>
      <w:r w:rsidR="000612E0" w:rsidRPr="0041236A">
        <w:rPr>
          <w:rFonts w:ascii="Arial" w:hAnsi="Arial" w:cs="Arial"/>
          <w:color w:val="C00000"/>
          <w:sz w:val="24"/>
          <w:szCs w:val="24"/>
        </w:rPr>
        <w:t xml:space="preserve"> </w:t>
      </w:r>
      <w:r w:rsidR="00F219CF" w:rsidRPr="0041236A">
        <w:rPr>
          <w:rFonts w:ascii="Arial" w:hAnsi="Arial" w:cs="Arial"/>
          <w:sz w:val="24"/>
          <w:szCs w:val="24"/>
        </w:rPr>
        <w:t>bloom of freshwater dinoflagellates</w:t>
      </w:r>
      <w:r w:rsidR="00632F37">
        <w:rPr>
          <w:rFonts w:ascii="Arial" w:hAnsi="Arial" w:cs="Arial"/>
          <w:sz w:val="24"/>
          <w:szCs w:val="24"/>
        </w:rPr>
        <w:t>.</w:t>
      </w:r>
      <w:r w:rsidR="00486962" w:rsidRPr="0041236A">
        <w:rPr>
          <w:rFonts w:ascii="Arial" w:hAnsi="Arial" w:cs="Arial"/>
          <w:sz w:val="24"/>
          <w:szCs w:val="24"/>
        </w:rPr>
        <w:t xml:space="preserve"> </w:t>
      </w:r>
      <w:r w:rsidR="00F219CF" w:rsidRPr="0041236A">
        <w:rPr>
          <w:rFonts w:ascii="Arial" w:hAnsi="Arial" w:cs="Arial"/>
          <w:sz w:val="24"/>
          <w:szCs w:val="24"/>
        </w:rPr>
        <w:t>This bloom is reflected in the increased Pr/</w:t>
      </w:r>
      <w:r w:rsidR="00F219CF" w:rsidRPr="0041236A">
        <w:rPr>
          <w:rFonts w:ascii="Arial" w:hAnsi="Arial" w:cs="Arial"/>
          <w:i/>
          <w:sz w:val="24"/>
          <w:szCs w:val="24"/>
        </w:rPr>
        <w:t>n</w:t>
      </w:r>
      <w:r w:rsidR="00F219CF" w:rsidRPr="0041236A">
        <w:rPr>
          <w:rFonts w:ascii="Arial" w:hAnsi="Arial" w:cs="Arial"/>
          <w:sz w:val="24"/>
          <w:szCs w:val="24"/>
        </w:rPr>
        <w:t>-C</w:t>
      </w:r>
      <w:r w:rsidR="00F219CF" w:rsidRPr="0041236A">
        <w:rPr>
          <w:rFonts w:ascii="Arial" w:hAnsi="Arial" w:cs="Arial"/>
          <w:sz w:val="18"/>
          <w:szCs w:val="24"/>
        </w:rPr>
        <w:t>17</w:t>
      </w:r>
      <w:r w:rsidR="00F219CF" w:rsidRPr="0041236A">
        <w:rPr>
          <w:rFonts w:ascii="Arial" w:hAnsi="Arial" w:cs="Arial"/>
          <w:sz w:val="24"/>
          <w:szCs w:val="24"/>
        </w:rPr>
        <w:t xml:space="preserve"> and Ph/</w:t>
      </w:r>
      <w:r w:rsidR="00F219CF" w:rsidRPr="0041236A">
        <w:rPr>
          <w:rFonts w:ascii="Arial" w:hAnsi="Arial" w:cs="Arial"/>
          <w:i/>
          <w:sz w:val="24"/>
          <w:szCs w:val="24"/>
        </w:rPr>
        <w:t>n</w:t>
      </w:r>
      <w:r w:rsidR="00F219CF" w:rsidRPr="0041236A">
        <w:rPr>
          <w:rFonts w:ascii="Arial" w:hAnsi="Arial" w:cs="Arial"/>
          <w:sz w:val="24"/>
          <w:szCs w:val="24"/>
        </w:rPr>
        <w:t>-C</w:t>
      </w:r>
      <w:r w:rsidR="00F219CF" w:rsidRPr="0041236A">
        <w:rPr>
          <w:rFonts w:ascii="Arial" w:hAnsi="Arial" w:cs="Arial"/>
          <w:sz w:val="18"/>
          <w:szCs w:val="24"/>
        </w:rPr>
        <w:t>18</w:t>
      </w:r>
      <w:r w:rsidR="00F219CF" w:rsidRPr="0041236A">
        <w:rPr>
          <w:rFonts w:ascii="Arial" w:hAnsi="Arial" w:cs="Arial"/>
          <w:sz w:val="24"/>
          <w:szCs w:val="24"/>
        </w:rPr>
        <w:t xml:space="preserve"> values. </w:t>
      </w:r>
      <w:r w:rsidR="000B0BAC">
        <w:rPr>
          <w:rFonts w:ascii="Arial" w:hAnsi="Arial" w:cs="Arial"/>
          <w:sz w:val="24"/>
          <w:szCs w:val="24"/>
        </w:rPr>
        <w:t xml:space="preserve">Despite </w:t>
      </w:r>
      <w:r>
        <w:rPr>
          <w:rFonts w:ascii="Arial" w:hAnsi="Arial" w:cs="Arial"/>
          <w:sz w:val="24"/>
          <w:szCs w:val="24"/>
        </w:rPr>
        <w:t>low Pr/Ph ratios</w:t>
      </w:r>
      <w:r w:rsidR="000B0BAC">
        <w:rPr>
          <w:rFonts w:ascii="Arial" w:hAnsi="Arial" w:cs="Arial"/>
          <w:sz w:val="24"/>
          <w:szCs w:val="24"/>
        </w:rPr>
        <w:t xml:space="preserve">, </w:t>
      </w:r>
      <w:r w:rsidR="00EE795F" w:rsidRPr="0041236A">
        <w:rPr>
          <w:rFonts w:ascii="Arial" w:hAnsi="Arial" w:cs="Arial"/>
          <w:sz w:val="24"/>
          <w:szCs w:val="24"/>
        </w:rPr>
        <w:t>euxinic con</w:t>
      </w:r>
      <w:r w:rsidR="000B0BAC">
        <w:rPr>
          <w:rFonts w:ascii="Arial" w:hAnsi="Arial" w:cs="Arial"/>
          <w:sz w:val="24"/>
          <w:szCs w:val="24"/>
        </w:rPr>
        <w:t>ditions did</w:t>
      </w:r>
      <w:r w:rsidR="00486962" w:rsidRPr="0041236A">
        <w:rPr>
          <w:rFonts w:ascii="Arial" w:hAnsi="Arial" w:cs="Arial"/>
          <w:sz w:val="24"/>
          <w:szCs w:val="24"/>
        </w:rPr>
        <w:t xml:space="preserve"> not extend to the </w:t>
      </w:r>
      <w:r>
        <w:rPr>
          <w:rFonts w:ascii="Arial" w:hAnsi="Arial" w:cs="Arial"/>
          <w:sz w:val="24"/>
          <w:szCs w:val="24"/>
        </w:rPr>
        <w:t>photic zone</w:t>
      </w:r>
      <w:r w:rsidR="005E082D">
        <w:rPr>
          <w:rFonts w:ascii="Arial" w:hAnsi="Arial" w:cs="Arial"/>
          <w:sz w:val="24"/>
          <w:szCs w:val="24"/>
        </w:rPr>
        <w:t xml:space="preserve"> </w:t>
      </w:r>
      <w:r w:rsidR="00A00762" w:rsidRPr="00744545">
        <w:rPr>
          <w:rFonts w:ascii="Arial" w:hAnsi="Arial" w:cs="Arial"/>
          <w:sz w:val="24"/>
          <w:szCs w:val="24"/>
        </w:rPr>
        <w:t xml:space="preserve">during </w:t>
      </w:r>
      <w:r>
        <w:rPr>
          <w:rFonts w:ascii="Arial" w:hAnsi="Arial" w:cs="Arial"/>
          <w:sz w:val="24"/>
          <w:szCs w:val="24"/>
        </w:rPr>
        <w:t>this</w:t>
      </w:r>
      <w:r w:rsidRPr="00744545">
        <w:rPr>
          <w:rFonts w:ascii="Arial" w:hAnsi="Arial" w:cs="Arial"/>
          <w:sz w:val="24"/>
          <w:szCs w:val="24"/>
        </w:rPr>
        <w:t xml:space="preserve"> </w:t>
      </w:r>
      <w:r w:rsidR="00A00762" w:rsidRPr="00744545">
        <w:rPr>
          <w:rFonts w:ascii="Arial" w:hAnsi="Arial" w:cs="Arial"/>
          <w:sz w:val="24"/>
          <w:szCs w:val="24"/>
        </w:rPr>
        <w:t xml:space="preserve">interval </w:t>
      </w:r>
      <w:r w:rsidR="007A140E">
        <w:rPr>
          <w:rFonts w:ascii="Arial" w:hAnsi="Arial" w:cs="Arial"/>
          <w:sz w:val="24"/>
          <w:szCs w:val="24"/>
        </w:rPr>
        <w:t>due to</w:t>
      </w:r>
      <w:r w:rsidR="00A00762" w:rsidRPr="00744545">
        <w:rPr>
          <w:rFonts w:ascii="Arial" w:hAnsi="Arial" w:cs="Arial"/>
          <w:sz w:val="24"/>
          <w:szCs w:val="24"/>
        </w:rPr>
        <w:t xml:space="preserve"> an</w:t>
      </w:r>
      <w:r w:rsidR="005E082D" w:rsidRPr="00744545">
        <w:rPr>
          <w:rFonts w:ascii="Arial" w:hAnsi="Arial" w:cs="Arial"/>
          <w:sz w:val="24"/>
          <w:szCs w:val="24"/>
        </w:rPr>
        <w:t xml:space="preserve"> </w:t>
      </w:r>
      <w:r w:rsidR="005E082D">
        <w:rPr>
          <w:rFonts w:ascii="Arial" w:hAnsi="Arial" w:cs="Arial"/>
          <w:sz w:val="24"/>
          <w:szCs w:val="24"/>
        </w:rPr>
        <w:t>absence</w:t>
      </w:r>
      <w:r w:rsidR="000B0BAC">
        <w:rPr>
          <w:rFonts w:ascii="Arial" w:hAnsi="Arial" w:cs="Arial"/>
          <w:sz w:val="24"/>
          <w:szCs w:val="24"/>
        </w:rPr>
        <w:t xml:space="preserve"> of </w:t>
      </w:r>
      <w:r w:rsidR="005E082D">
        <w:rPr>
          <w:rFonts w:ascii="Arial" w:hAnsi="Arial" w:cs="Arial"/>
          <w:sz w:val="24"/>
          <w:szCs w:val="24"/>
        </w:rPr>
        <w:t>C</w:t>
      </w:r>
      <w:r w:rsidR="005E082D" w:rsidRPr="005E082D">
        <w:rPr>
          <w:rFonts w:ascii="Arial" w:hAnsi="Arial" w:cs="Arial"/>
          <w:sz w:val="24"/>
          <w:szCs w:val="24"/>
          <w:vertAlign w:val="subscript"/>
        </w:rPr>
        <w:t>40</w:t>
      </w:r>
      <w:r w:rsidR="005E082D">
        <w:rPr>
          <w:rFonts w:ascii="Arial" w:hAnsi="Arial" w:cs="Arial"/>
          <w:sz w:val="24"/>
          <w:szCs w:val="24"/>
        </w:rPr>
        <w:t xml:space="preserve"> carotenoids, </w:t>
      </w:r>
      <w:r w:rsidR="00494715" w:rsidRPr="0041236A">
        <w:rPr>
          <w:rFonts w:ascii="Arial" w:hAnsi="Arial" w:cs="Arial"/>
          <w:sz w:val="24"/>
          <w:szCs w:val="24"/>
        </w:rPr>
        <w:t>in agreement with Fe speciation and δ</w:t>
      </w:r>
      <w:r w:rsidR="00494715" w:rsidRPr="0041236A">
        <w:rPr>
          <w:rFonts w:ascii="Arial" w:hAnsi="Arial" w:cs="Arial"/>
          <w:sz w:val="24"/>
          <w:szCs w:val="24"/>
          <w:vertAlign w:val="superscript"/>
        </w:rPr>
        <w:t>15</w:t>
      </w:r>
      <w:r w:rsidR="00494715" w:rsidRPr="0041236A">
        <w:rPr>
          <w:rFonts w:ascii="Arial" w:hAnsi="Arial" w:cs="Arial"/>
          <w:sz w:val="24"/>
          <w:szCs w:val="24"/>
        </w:rPr>
        <w:t xml:space="preserve">N data (D. Gröcke, </w:t>
      </w:r>
      <w:r w:rsidR="00494715" w:rsidRPr="0041236A">
        <w:rPr>
          <w:rFonts w:ascii="Arial" w:hAnsi="Arial" w:cs="Arial"/>
          <w:i/>
          <w:sz w:val="24"/>
          <w:szCs w:val="24"/>
        </w:rPr>
        <w:t>pers.comm</w:t>
      </w:r>
      <w:r w:rsidR="00494715" w:rsidRPr="0041236A">
        <w:rPr>
          <w:rFonts w:ascii="Arial" w:hAnsi="Arial" w:cs="Arial"/>
          <w:sz w:val="24"/>
          <w:szCs w:val="24"/>
        </w:rPr>
        <w:t>).</w:t>
      </w:r>
      <w:r w:rsidR="00486962" w:rsidRPr="0041236A">
        <w:rPr>
          <w:rFonts w:ascii="Arial" w:hAnsi="Arial" w:cs="Arial"/>
          <w:sz w:val="24"/>
          <w:szCs w:val="24"/>
        </w:rPr>
        <w:t xml:space="preserve"> </w:t>
      </w:r>
      <w:r w:rsidR="00A00762" w:rsidRPr="00744545">
        <w:rPr>
          <w:rFonts w:ascii="Arial" w:hAnsi="Arial" w:cs="Arial"/>
          <w:sz w:val="24"/>
          <w:szCs w:val="24"/>
        </w:rPr>
        <w:t xml:space="preserve">The detection of isorenieratane at 287.50 m </w:t>
      </w:r>
      <w:r w:rsidR="00AD6C30" w:rsidRPr="00BA1FCA">
        <w:rPr>
          <w:rFonts w:ascii="Arial" w:hAnsi="Arial" w:cs="Arial"/>
          <w:sz w:val="24"/>
          <w:szCs w:val="24"/>
        </w:rPr>
        <w:t>in the</w:t>
      </w:r>
      <w:r>
        <w:rPr>
          <w:rFonts w:ascii="Arial" w:hAnsi="Arial" w:cs="Arial"/>
          <w:sz w:val="24"/>
          <w:szCs w:val="24"/>
        </w:rPr>
        <w:t xml:space="preserve"> very uppermost</w:t>
      </w:r>
      <w:r w:rsidR="00AD6C30" w:rsidRPr="00BA1FCA">
        <w:rPr>
          <w:rFonts w:ascii="Arial" w:hAnsi="Arial" w:cs="Arial"/>
          <w:sz w:val="24"/>
          <w:szCs w:val="24"/>
        </w:rPr>
        <w:t xml:space="preserve"> Langport Member </w:t>
      </w:r>
      <w:r w:rsidR="00A00762" w:rsidRPr="00744545">
        <w:rPr>
          <w:rFonts w:ascii="Arial" w:hAnsi="Arial" w:cs="Arial"/>
          <w:sz w:val="24"/>
          <w:szCs w:val="24"/>
        </w:rPr>
        <w:t xml:space="preserve">indicates the first </w:t>
      </w:r>
      <w:r w:rsidR="00744545">
        <w:rPr>
          <w:rFonts w:ascii="Arial" w:hAnsi="Arial" w:cs="Arial"/>
          <w:sz w:val="24"/>
          <w:szCs w:val="24"/>
        </w:rPr>
        <w:t>occurr</w:t>
      </w:r>
      <w:r w:rsidR="00A00762" w:rsidRPr="00744545">
        <w:rPr>
          <w:rFonts w:ascii="Arial" w:hAnsi="Arial" w:cs="Arial"/>
          <w:sz w:val="24"/>
          <w:szCs w:val="24"/>
        </w:rPr>
        <w:t xml:space="preserve">ence of PZE conditions. </w:t>
      </w:r>
    </w:p>
    <w:p w14:paraId="041D3C97" w14:textId="77777777" w:rsidR="00F72E4C" w:rsidRPr="0041236A" w:rsidRDefault="00F72E4C" w:rsidP="00A063A5">
      <w:pPr>
        <w:spacing w:line="480" w:lineRule="auto"/>
        <w:ind w:firstLine="360"/>
        <w:jc w:val="both"/>
        <w:rPr>
          <w:rFonts w:ascii="Arial" w:hAnsi="Arial" w:cs="Arial"/>
          <w:sz w:val="24"/>
          <w:szCs w:val="24"/>
        </w:rPr>
      </w:pPr>
    </w:p>
    <w:p w14:paraId="72F3708A" w14:textId="44A6B135" w:rsidR="008F64BA" w:rsidRPr="000725ED" w:rsidRDefault="000C2199" w:rsidP="00A063A5">
      <w:pPr>
        <w:pStyle w:val="ListParagraph"/>
        <w:numPr>
          <w:ilvl w:val="1"/>
          <w:numId w:val="5"/>
        </w:numPr>
        <w:spacing w:line="480" w:lineRule="auto"/>
        <w:jc w:val="both"/>
        <w:rPr>
          <w:rFonts w:ascii="Arial" w:hAnsi="Arial" w:cs="Arial"/>
          <w:i/>
          <w:sz w:val="24"/>
          <w:szCs w:val="24"/>
        </w:rPr>
      </w:pPr>
      <w:r w:rsidRPr="000725ED">
        <w:rPr>
          <w:rFonts w:ascii="Arial" w:hAnsi="Arial" w:cs="Arial"/>
          <w:i/>
          <w:sz w:val="24"/>
          <w:szCs w:val="24"/>
        </w:rPr>
        <w:t>Photic zone euxinia</w:t>
      </w:r>
      <w:r w:rsidR="005E082D" w:rsidRPr="000725ED">
        <w:rPr>
          <w:rFonts w:ascii="Arial" w:hAnsi="Arial" w:cs="Arial"/>
          <w:i/>
          <w:sz w:val="24"/>
          <w:szCs w:val="24"/>
        </w:rPr>
        <w:t xml:space="preserve"> in a dynamic</w:t>
      </w:r>
      <w:r w:rsidR="00991271" w:rsidRPr="000725ED">
        <w:rPr>
          <w:rFonts w:ascii="Arial" w:hAnsi="Arial" w:cs="Arial"/>
          <w:i/>
          <w:sz w:val="24"/>
          <w:szCs w:val="24"/>
        </w:rPr>
        <w:t xml:space="preserve"> landscape</w:t>
      </w:r>
    </w:p>
    <w:p w14:paraId="493D3EB6" w14:textId="0A952743" w:rsidR="006B5FB0" w:rsidRDefault="007D6754" w:rsidP="00A063A5">
      <w:pPr>
        <w:spacing w:line="480" w:lineRule="auto"/>
        <w:jc w:val="both"/>
        <w:rPr>
          <w:rFonts w:ascii="Arial" w:hAnsi="Arial" w:cs="Arial"/>
          <w:sz w:val="24"/>
          <w:szCs w:val="24"/>
        </w:rPr>
      </w:pPr>
      <w:r w:rsidRPr="0041236A">
        <w:rPr>
          <w:rFonts w:ascii="Arial" w:hAnsi="Arial" w:cs="Arial"/>
          <w:sz w:val="24"/>
          <w:szCs w:val="24"/>
        </w:rPr>
        <w:t>Biomarker</w:t>
      </w:r>
      <w:r w:rsidR="00EC05CA" w:rsidRPr="0041236A">
        <w:rPr>
          <w:rFonts w:ascii="Arial" w:hAnsi="Arial" w:cs="Arial"/>
          <w:sz w:val="24"/>
          <w:szCs w:val="24"/>
        </w:rPr>
        <w:t xml:space="preserve">s </w:t>
      </w:r>
      <w:r w:rsidRPr="0041236A">
        <w:rPr>
          <w:rFonts w:ascii="Arial" w:hAnsi="Arial" w:cs="Arial"/>
          <w:sz w:val="24"/>
          <w:szCs w:val="24"/>
        </w:rPr>
        <w:t xml:space="preserve">through the </w:t>
      </w:r>
      <w:r w:rsidR="00AD6C30" w:rsidRPr="00BA1FCA">
        <w:rPr>
          <w:rFonts w:ascii="Arial" w:hAnsi="Arial" w:cs="Arial"/>
          <w:sz w:val="24"/>
          <w:szCs w:val="24"/>
        </w:rPr>
        <w:t>Redcar Mudstone Formation</w:t>
      </w:r>
      <w:r w:rsidRPr="00BA1FCA">
        <w:rPr>
          <w:rFonts w:ascii="Arial" w:hAnsi="Arial" w:cs="Arial"/>
          <w:sz w:val="24"/>
          <w:szCs w:val="24"/>
        </w:rPr>
        <w:t xml:space="preserve"> </w:t>
      </w:r>
      <w:r w:rsidR="000B6890" w:rsidRPr="0041236A">
        <w:rPr>
          <w:rFonts w:ascii="Arial" w:hAnsi="Arial" w:cs="Arial"/>
          <w:sz w:val="24"/>
          <w:szCs w:val="24"/>
        </w:rPr>
        <w:t xml:space="preserve">at Felixkirk </w:t>
      </w:r>
      <w:r w:rsidRPr="0041236A">
        <w:rPr>
          <w:rFonts w:ascii="Arial" w:hAnsi="Arial" w:cs="Arial"/>
          <w:sz w:val="24"/>
          <w:szCs w:val="24"/>
        </w:rPr>
        <w:t>show a stabilising post-</w:t>
      </w:r>
      <w:r w:rsidR="005657B4">
        <w:rPr>
          <w:rFonts w:ascii="Arial" w:hAnsi="Arial" w:cs="Arial"/>
          <w:sz w:val="24"/>
          <w:szCs w:val="24"/>
        </w:rPr>
        <w:t>CIE</w:t>
      </w:r>
      <w:r w:rsidRPr="0041236A">
        <w:rPr>
          <w:rFonts w:ascii="Arial" w:hAnsi="Arial" w:cs="Arial"/>
          <w:sz w:val="24"/>
          <w:szCs w:val="24"/>
        </w:rPr>
        <w:t xml:space="preserve"> stratified aquatic ecosystem</w:t>
      </w:r>
      <w:r w:rsidR="00CF6EDB" w:rsidRPr="0041236A">
        <w:rPr>
          <w:rFonts w:ascii="Arial" w:hAnsi="Arial" w:cs="Arial"/>
          <w:sz w:val="24"/>
          <w:szCs w:val="24"/>
        </w:rPr>
        <w:t>.</w:t>
      </w:r>
      <w:r w:rsidR="00583A20" w:rsidRPr="0041236A">
        <w:rPr>
          <w:rFonts w:ascii="Arial" w:hAnsi="Arial" w:cs="Arial"/>
          <w:sz w:val="24"/>
          <w:szCs w:val="24"/>
        </w:rPr>
        <w:t xml:space="preserve"> </w:t>
      </w:r>
      <w:r w:rsidR="00420CB7" w:rsidRPr="0041236A">
        <w:rPr>
          <w:rFonts w:ascii="Arial" w:hAnsi="Arial" w:cs="Arial"/>
          <w:sz w:val="24"/>
          <w:szCs w:val="24"/>
        </w:rPr>
        <w:t>Higher TOC values</w:t>
      </w:r>
      <w:r w:rsidR="00CF6EDB" w:rsidRPr="0041236A">
        <w:rPr>
          <w:rFonts w:ascii="Arial" w:hAnsi="Arial" w:cs="Arial"/>
          <w:sz w:val="24"/>
          <w:szCs w:val="24"/>
        </w:rPr>
        <w:t xml:space="preserve"> recorded in the silty mudstones, </w:t>
      </w:r>
      <w:r w:rsidR="005E082D">
        <w:rPr>
          <w:rFonts w:ascii="Arial" w:hAnsi="Arial" w:cs="Arial"/>
          <w:sz w:val="24"/>
          <w:szCs w:val="24"/>
        </w:rPr>
        <w:t>low Pr/Ph and high HHI (</w:t>
      </w:r>
      <w:r w:rsidR="005E082D" w:rsidRPr="008E19A5">
        <w:rPr>
          <w:rFonts w:ascii="Arial" w:hAnsi="Arial" w:cs="Arial"/>
          <w:sz w:val="24"/>
          <w:szCs w:val="24"/>
        </w:rPr>
        <w:t>Figure 3</w:t>
      </w:r>
      <w:r w:rsidR="005E082D">
        <w:rPr>
          <w:rFonts w:ascii="Arial" w:hAnsi="Arial" w:cs="Arial"/>
          <w:sz w:val="24"/>
          <w:szCs w:val="24"/>
        </w:rPr>
        <w:t xml:space="preserve">), </w:t>
      </w:r>
      <w:r w:rsidR="00925B04">
        <w:rPr>
          <w:rFonts w:ascii="Arial" w:hAnsi="Arial" w:cs="Arial"/>
          <w:sz w:val="24"/>
          <w:szCs w:val="24"/>
        </w:rPr>
        <w:t>sho</w:t>
      </w:r>
      <w:r w:rsidR="00CF095E">
        <w:rPr>
          <w:rFonts w:ascii="Arial" w:hAnsi="Arial" w:cs="Arial"/>
          <w:sz w:val="24"/>
          <w:szCs w:val="24"/>
        </w:rPr>
        <w:t>w</w:t>
      </w:r>
      <w:r w:rsidR="00925B04">
        <w:rPr>
          <w:rFonts w:ascii="Arial" w:hAnsi="Arial" w:cs="Arial"/>
          <w:sz w:val="24"/>
          <w:szCs w:val="24"/>
        </w:rPr>
        <w:t xml:space="preserve"> best evidence of </w:t>
      </w:r>
      <w:r w:rsidR="005E082D">
        <w:rPr>
          <w:rFonts w:ascii="Arial" w:hAnsi="Arial" w:cs="Arial"/>
          <w:sz w:val="24"/>
          <w:szCs w:val="24"/>
        </w:rPr>
        <w:t>anoxia.</w:t>
      </w:r>
      <w:r w:rsidR="00CF6EDB" w:rsidRPr="0041236A">
        <w:rPr>
          <w:rFonts w:ascii="Arial" w:hAnsi="Arial" w:cs="Arial"/>
          <w:sz w:val="24"/>
          <w:szCs w:val="24"/>
        </w:rPr>
        <w:t xml:space="preserve"> </w:t>
      </w:r>
      <w:r w:rsidR="00E72B0A">
        <w:rPr>
          <w:rFonts w:ascii="Arial" w:hAnsi="Arial" w:cs="Arial"/>
          <w:sz w:val="24"/>
          <w:szCs w:val="24"/>
        </w:rPr>
        <w:t xml:space="preserve">The </w:t>
      </w:r>
      <w:r w:rsidR="00CF6EDB" w:rsidRPr="0041236A">
        <w:rPr>
          <w:rFonts w:ascii="Arial" w:hAnsi="Arial" w:cs="Arial"/>
          <w:sz w:val="24"/>
          <w:szCs w:val="24"/>
        </w:rPr>
        <w:t>A</w:t>
      </w:r>
      <w:r w:rsidR="00E72B0A">
        <w:rPr>
          <w:rFonts w:ascii="Arial" w:hAnsi="Arial" w:cs="Arial"/>
          <w:sz w:val="24"/>
          <w:szCs w:val="24"/>
        </w:rPr>
        <w:t xml:space="preserve">IR and </w:t>
      </w:r>
      <w:r w:rsidR="00CF6EDB" w:rsidRPr="0041236A">
        <w:rPr>
          <w:rFonts w:ascii="Arial" w:hAnsi="Arial" w:cs="Arial"/>
          <w:sz w:val="24"/>
          <w:szCs w:val="24"/>
        </w:rPr>
        <w:t>isorenieratane</w:t>
      </w:r>
      <w:r w:rsidR="00D46719" w:rsidRPr="0041236A">
        <w:rPr>
          <w:rFonts w:ascii="Arial" w:hAnsi="Arial" w:cs="Arial"/>
          <w:sz w:val="24"/>
          <w:szCs w:val="24"/>
        </w:rPr>
        <w:t xml:space="preserve"> </w:t>
      </w:r>
      <w:r w:rsidR="00E72B0A">
        <w:rPr>
          <w:rFonts w:ascii="Arial" w:hAnsi="Arial" w:cs="Arial"/>
          <w:sz w:val="24"/>
          <w:szCs w:val="24"/>
        </w:rPr>
        <w:t>(</w:t>
      </w:r>
      <w:r w:rsidR="00E72B0A" w:rsidRPr="008E19A5">
        <w:rPr>
          <w:rFonts w:ascii="Arial" w:hAnsi="Arial" w:cs="Arial"/>
          <w:sz w:val="24"/>
          <w:szCs w:val="24"/>
        </w:rPr>
        <w:t>Figure 3</w:t>
      </w:r>
      <w:r w:rsidR="00C36F0A">
        <w:rPr>
          <w:rFonts w:ascii="Arial" w:hAnsi="Arial" w:cs="Arial"/>
          <w:sz w:val="24"/>
          <w:szCs w:val="24"/>
        </w:rPr>
        <w:t xml:space="preserve"> and </w:t>
      </w:r>
      <w:r w:rsidR="00E72B0A" w:rsidRPr="008E19A5">
        <w:rPr>
          <w:rFonts w:ascii="Arial" w:hAnsi="Arial" w:cs="Arial"/>
          <w:sz w:val="24"/>
          <w:szCs w:val="24"/>
        </w:rPr>
        <w:t>Figure 5</w:t>
      </w:r>
      <w:r w:rsidR="00E72B0A">
        <w:rPr>
          <w:rFonts w:ascii="Arial" w:hAnsi="Arial" w:cs="Arial"/>
          <w:sz w:val="24"/>
          <w:szCs w:val="24"/>
        </w:rPr>
        <w:t xml:space="preserve">) </w:t>
      </w:r>
      <w:r w:rsidR="00CF6EDB" w:rsidRPr="0041236A">
        <w:rPr>
          <w:rFonts w:ascii="Arial" w:hAnsi="Arial" w:cs="Arial"/>
          <w:sz w:val="24"/>
          <w:szCs w:val="24"/>
        </w:rPr>
        <w:t>depic</w:t>
      </w:r>
      <w:r w:rsidR="00420CB7" w:rsidRPr="0041236A">
        <w:rPr>
          <w:rFonts w:ascii="Arial" w:hAnsi="Arial" w:cs="Arial"/>
          <w:sz w:val="24"/>
          <w:szCs w:val="24"/>
        </w:rPr>
        <w:t>t</w:t>
      </w:r>
      <w:r w:rsidR="00CF6EDB" w:rsidRPr="0041236A">
        <w:rPr>
          <w:rFonts w:ascii="Arial" w:hAnsi="Arial" w:cs="Arial"/>
          <w:sz w:val="24"/>
          <w:szCs w:val="24"/>
        </w:rPr>
        <w:t xml:space="preserve"> a stifled, euxinic bottom water layer</w:t>
      </w:r>
      <w:r w:rsidR="00925B04">
        <w:rPr>
          <w:rFonts w:ascii="Arial" w:hAnsi="Arial" w:cs="Arial"/>
          <w:sz w:val="24"/>
          <w:szCs w:val="24"/>
        </w:rPr>
        <w:t xml:space="preserve"> that extends into the photic zone</w:t>
      </w:r>
      <w:r w:rsidR="00420CB7" w:rsidRPr="0041236A">
        <w:rPr>
          <w:rFonts w:ascii="Arial" w:hAnsi="Arial" w:cs="Arial"/>
          <w:sz w:val="24"/>
          <w:szCs w:val="24"/>
        </w:rPr>
        <w:t>; thin seams</w:t>
      </w:r>
      <w:r w:rsidR="00CD3EE4" w:rsidRPr="0041236A">
        <w:rPr>
          <w:rFonts w:ascii="Arial" w:hAnsi="Arial" w:cs="Arial"/>
          <w:sz w:val="24"/>
          <w:szCs w:val="24"/>
        </w:rPr>
        <w:t xml:space="preserve"> of </w:t>
      </w:r>
      <w:r w:rsidR="008C45FD" w:rsidRPr="0041236A">
        <w:rPr>
          <w:rFonts w:ascii="Arial" w:hAnsi="Arial" w:cs="Arial"/>
          <w:sz w:val="24"/>
          <w:szCs w:val="24"/>
        </w:rPr>
        <w:t xml:space="preserve">bivalves and </w:t>
      </w:r>
      <w:r w:rsidR="00420CB7" w:rsidRPr="0041236A">
        <w:rPr>
          <w:rFonts w:ascii="Arial" w:hAnsi="Arial" w:cs="Arial"/>
          <w:sz w:val="24"/>
          <w:szCs w:val="24"/>
        </w:rPr>
        <w:t xml:space="preserve">broader, </w:t>
      </w:r>
      <w:r w:rsidR="008C45FD" w:rsidRPr="0041236A">
        <w:rPr>
          <w:rFonts w:ascii="Arial" w:hAnsi="Arial" w:cs="Arial"/>
          <w:sz w:val="24"/>
          <w:szCs w:val="24"/>
        </w:rPr>
        <w:t>silty laminations indicate the lifeless, und</w:t>
      </w:r>
      <w:r w:rsidR="00E72B0A">
        <w:rPr>
          <w:rFonts w:ascii="Arial" w:hAnsi="Arial" w:cs="Arial"/>
          <w:sz w:val="24"/>
          <w:szCs w:val="24"/>
        </w:rPr>
        <w:t>isturbed dead zone of these</w:t>
      </w:r>
      <w:r w:rsidR="008C45FD" w:rsidRPr="0041236A">
        <w:rPr>
          <w:rFonts w:ascii="Arial" w:hAnsi="Arial" w:cs="Arial"/>
          <w:sz w:val="24"/>
          <w:szCs w:val="24"/>
        </w:rPr>
        <w:t xml:space="preserve"> water</w:t>
      </w:r>
      <w:r w:rsidR="00E72B0A">
        <w:rPr>
          <w:rFonts w:ascii="Arial" w:hAnsi="Arial" w:cs="Arial"/>
          <w:sz w:val="24"/>
          <w:szCs w:val="24"/>
        </w:rPr>
        <w:t>s.</w:t>
      </w:r>
      <w:r w:rsidR="00420CB7" w:rsidRPr="0041236A">
        <w:rPr>
          <w:rFonts w:ascii="Arial" w:hAnsi="Arial" w:cs="Arial"/>
          <w:sz w:val="24"/>
          <w:szCs w:val="24"/>
        </w:rPr>
        <w:t xml:space="preserve"> </w:t>
      </w:r>
      <w:r w:rsidR="00E72B0A">
        <w:rPr>
          <w:rFonts w:ascii="Arial" w:hAnsi="Arial" w:cs="Arial"/>
          <w:sz w:val="24"/>
          <w:szCs w:val="24"/>
        </w:rPr>
        <w:t xml:space="preserve">The </w:t>
      </w:r>
      <w:r w:rsidR="00802497">
        <w:rPr>
          <w:rFonts w:ascii="Arial" w:hAnsi="Arial" w:cs="Arial"/>
          <w:sz w:val="24"/>
          <w:szCs w:val="24"/>
        </w:rPr>
        <w:t xml:space="preserve">GI </w:t>
      </w:r>
      <w:r w:rsidR="00E72B0A">
        <w:rPr>
          <w:rFonts w:ascii="Arial" w:hAnsi="Arial" w:cs="Arial"/>
          <w:sz w:val="24"/>
          <w:szCs w:val="24"/>
        </w:rPr>
        <w:t>fluctuat</w:t>
      </w:r>
      <w:r w:rsidR="00420CB7" w:rsidRPr="0041236A">
        <w:rPr>
          <w:rFonts w:ascii="Arial" w:hAnsi="Arial" w:cs="Arial"/>
          <w:sz w:val="24"/>
          <w:szCs w:val="24"/>
        </w:rPr>
        <w:t>e</w:t>
      </w:r>
      <w:r w:rsidR="00802497">
        <w:rPr>
          <w:rFonts w:ascii="Arial" w:hAnsi="Arial" w:cs="Arial"/>
          <w:sz w:val="24"/>
          <w:szCs w:val="24"/>
        </w:rPr>
        <w:t>s</w:t>
      </w:r>
      <w:r w:rsidR="00E72B0A">
        <w:rPr>
          <w:rFonts w:ascii="Arial" w:hAnsi="Arial" w:cs="Arial"/>
          <w:sz w:val="24"/>
          <w:szCs w:val="24"/>
        </w:rPr>
        <w:t xml:space="preserve"> then stabilises suggesting </w:t>
      </w:r>
      <w:r w:rsidR="005D5F58" w:rsidRPr="004A3664">
        <w:rPr>
          <w:rFonts w:ascii="Arial" w:hAnsi="Arial" w:cs="Arial"/>
          <w:sz w:val="24"/>
          <w:szCs w:val="24"/>
        </w:rPr>
        <w:t>persistent</w:t>
      </w:r>
      <w:r w:rsidR="005D5F58">
        <w:rPr>
          <w:rFonts w:ascii="Arial" w:hAnsi="Arial" w:cs="Arial"/>
          <w:sz w:val="24"/>
          <w:szCs w:val="24"/>
        </w:rPr>
        <w:t xml:space="preserve"> </w:t>
      </w:r>
      <w:r w:rsidR="007C3BD9" w:rsidRPr="00AD6C30">
        <w:rPr>
          <w:rFonts w:ascii="Arial" w:hAnsi="Arial" w:cs="Arial"/>
          <w:sz w:val="24"/>
          <w:szCs w:val="24"/>
        </w:rPr>
        <w:t>redox</w:t>
      </w:r>
      <w:r w:rsidR="007C3BD9">
        <w:rPr>
          <w:rFonts w:ascii="Arial" w:hAnsi="Arial" w:cs="Arial"/>
          <w:sz w:val="24"/>
          <w:szCs w:val="24"/>
        </w:rPr>
        <w:t xml:space="preserve"> </w:t>
      </w:r>
      <w:r w:rsidR="00E72B0A">
        <w:rPr>
          <w:rFonts w:ascii="Arial" w:hAnsi="Arial" w:cs="Arial"/>
          <w:sz w:val="24"/>
          <w:szCs w:val="24"/>
        </w:rPr>
        <w:t>stratificat</w:t>
      </w:r>
      <w:r w:rsidR="00AD6C30">
        <w:rPr>
          <w:rFonts w:ascii="Arial" w:hAnsi="Arial" w:cs="Arial"/>
          <w:sz w:val="24"/>
          <w:szCs w:val="24"/>
        </w:rPr>
        <w:t>ion</w:t>
      </w:r>
      <w:r w:rsidR="00E72B0A" w:rsidRPr="005D5F58">
        <w:rPr>
          <w:rFonts w:ascii="Arial" w:hAnsi="Arial" w:cs="Arial"/>
          <w:color w:val="7030A0"/>
          <w:sz w:val="24"/>
          <w:szCs w:val="24"/>
        </w:rPr>
        <w:t xml:space="preserve">. </w:t>
      </w:r>
      <w:r w:rsidR="005D5F58" w:rsidRPr="004A3664">
        <w:rPr>
          <w:rFonts w:ascii="Arial" w:hAnsi="Arial" w:cs="Arial"/>
          <w:sz w:val="24"/>
          <w:szCs w:val="24"/>
        </w:rPr>
        <w:t>Further seawater ingresses</w:t>
      </w:r>
      <w:r w:rsidR="004A3664" w:rsidRPr="004A3664">
        <w:rPr>
          <w:rFonts w:ascii="Arial" w:hAnsi="Arial" w:cs="Arial"/>
          <w:sz w:val="24"/>
          <w:szCs w:val="24"/>
        </w:rPr>
        <w:t>,</w:t>
      </w:r>
      <w:r w:rsidR="005D5F58" w:rsidRPr="004A3664">
        <w:rPr>
          <w:rFonts w:ascii="Arial" w:hAnsi="Arial" w:cs="Arial"/>
          <w:sz w:val="24"/>
          <w:szCs w:val="24"/>
        </w:rPr>
        <w:t xml:space="preserve"> recurring at intervals, are show</w:t>
      </w:r>
      <w:r w:rsidR="00D46719" w:rsidRPr="004A3664">
        <w:rPr>
          <w:rFonts w:ascii="Arial" w:hAnsi="Arial" w:cs="Arial"/>
          <w:sz w:val="24"/>
          <w:szCs w:val="24"/>
        </w:rPr>
        <w:t xml:space="preserve">n </w:t>
      </w:r>
      <w:r w:rsidR="00D46719" w:rsidRPr="0041236A">
        <w:rPr>
          <w:rFonts w:ascii="Arial" w:hAnsi="Arial" w:cs="Arial"/>
          <w:sz w:val="24"/>
          <w:szCs w:val="24"/>
        </w:rPr>
        <w:t>in the rising C</w:t>
      </w:r>
      <w:r w:rsidR="00D46719" w:rsidRPr="0041236A">
        <w:rPr>
          <w:rFonts w:ascii="Arial" w:hAnsi="Arial" w:cs="Arial"/>
          <w:sz w:val="18"/>
          <w:szCs w:val="24"/>
        </w:rPr>
        <w:t>30</w:t>
      </w:r>
      <w:r w:rsidR="00D46719" w:rsidRPr="0041236A">
        <w:rPr>
          <w:rFonts w:ascii="Arial" w:hAnsi="Arial" w:cs="Arial"/>
          <w:sz w:val="24"/>
          <w:szCs w:val="24"/>
        </w:rPr>
        <w:t xml:space="preserve"> sterane index, </w:t>
      </w:r>
      <w:r w:rsidR="008E244A" w:rsidRPr="0041236A">
        <w:rPr>
          <w:rFonts w:ascii="Arial" w:hAnsi="Arial" w:cs="Arial"/>
          <w:sz w:val="24"/>
          <w:szCs w:val="24"/>
        </w:rPr>
        <w:t xml:space="preserve">elemental S abundance, </w:t>
      </w:r>
      <w:r w:rsidR="00D45C2B" w:rsidRPr="0041236A">
        <w:rPr>
          <w:rFonts w:ascii="Arial" w:hAnsi="Arial" w:cs="Arial"/>
          <w:sz w:val="24"/>
          <w:szCs w:val="24"/>
        </w:rPr>
        <w:t xml:space="preserve">decreasing </w:t>
      </w:r>
      <w:r w:rsidR="00D46719" w:rsidRPr="0041236A">
        <w:rPr>
          <w:rFonts w:ascii="Arial" w:hAnsi="Arial" w:cs="Arial"/>
          <w:sz w:val="24"/>
          <w:szCs w:val="24"/>
        </w:rPr>
        <w:t xml:space="preserve">OEP values </w:t>
      </w:r>
      <w:r w:rsidR="002B0D6D" w:rsidRPr="0041236A">
        <w:rPr>
          <w:rFonts w:ascii="Arial" w:hAnsi="Arial" w:cs="Arial"/>
          <w:sz w:val="24"/>
          <w:szCs w:val="24"/>
        </w:rPr>
        <w:t xml:space="preserve">and a </w:t>
      </w:r>
      <w:r w:rsidR="005D5F58">
        <w:rPr>
          <w:rFonts w:ascii="Arial" w:hAnsi="Arial" w:cs="Arial"/>
          <w:sz w:val="24"/>
          <w:szCs w:val="24"/>
        </w:rPr>
        <w:t>diminish</w:t>
      </w:r>
      <w:r w:rsidR="002B0D6D" w:rsidRPr="0041236A">
        <w:rPr>
          <w:rFonts w:ascii="Arial" w:hAnsi="Arial" w:cs="Arial"/>
          <w:sz w:val="24"/>
          <w:szCs w:val="24"/>
        </w:rPr>
        <w:t>ed</w:t>
      </w:r>
      <w:r w:rsidR="00D46719" w:rsidRPr="0041236A">
        <w:rPr>
          <w:rFonts w:ascii="Arial" w:hAnsi="Arial" w:cs="Arial"/>
          <w:sz w:val="24"/>
          <w:szCs w:val="24"/>
        </w:rPr>
        <w:t xml:space="preserve"> </w:t>
      </w:r>
      <w:r w:rsidR="00C36F0A">
        <w:rPr>
          <w:rFonts w:ascii="Arial" w:hAnsi="Arial" w:cs="Arial"/>
          <w:sz w:val="24"/>
          <w:szCs w:val="24"/>
        </w:rPr>
        <w:t>(</w:t>
      </w:r>
      <w:r w:rsidR="00D46719" w:rsidRPr="0041236A">
        <w:rPr>
          <w:rFonts w:ascii="Arial" w:hAnsi="Arial" w:cs="Arial"/>
          <w:sz w:val="24"/>
          <w:szCs w:val="24"/>
        </w:rPr>
        <w:t>but stable</w:t>
      </w:r>
      <w:r w:rsidR="00C36F0A">
        <w:rPr>
          <w:rFonts w:ascii="Arial" w:hAnsi="Arial" w:cs="Arial"/>
          <w:sz w:val="24"/>
          <w:szCs w:val="24"/>
        </w:rPr>
        <w:t>)</w:t>
      </w:r>
      <w:r w:rsidR="00D46719" w:rsidRPr="0041236A">
        <w:rPr>
          <w:rFonts w:ascii="Arial" w:hAnsi="Arial" w:cs="Arial"/>
          <w:sz w:val="24"/>
          <w:szCs w:val="24"/>
        </w:rPr>
        <w:t xml:space="preserve"> </w:t>
      </w:r>
      <w:r w:rsidR="000C2199" w:rsidRPr="0041236A">
        <w:rPr>
          <w:rFonts w:ascii="Arial" w:hAnsi="Arial" w:cs="Arial"/>
          <w:sz w:val="24"/>
          <w:szCs w:val="24"/>
        </w:rPr>
        <w:t>fres</w:t>
      </w:r>
      <w:r w:rsidR="002B0D6D" w:rsidRPr="0041236A">
        <w:rPr>
          <w:rFonts w:ascii="Arial" w:hAnsi="Arial" w:cs="Arial"/>
          <w:sz w:val="24"/>
          <w:szCs w:val="24"/>
        </w:rPr>
        <w:t xml:space="preserve">hwater dinoflagellate </w:t>
      </w:r>
      <w:r w:rsidR="002B0D6D" w:rsidRPr="0041236A">
        <w:rPr>
          <w:rFonts w:ascii="Arial" w:hAnsi="Arial" w:cs="Arial"/>
          <w:sz w:val="24"/>
          <w:szCs w:val="24"/>
        </w:rPr>
        <w:lastRenderedPageBreak/>
        <w:t>abundance</w:t>
      </w:r>
      <w:r w:rsidR="000C2199" w:rsidRPr="0041236A">
        <w:rPr>
          <w:rFonts w:ascii="Arial" w:hAnsi="Arial" w:cs="Arial"/>
          <w:sz w:val="24"/>
          <w:szCs w:val="24"/>
        </w:rPr>
        <w:t>.</w:t>
      </w:r>
      <w:r w:rsidR="00802497">
        <w:rPr>
          <w:rFonts w:ascii="Arial" w:hAnsi="Arial" w:cs="Arial"/>
          <w:sz w:val="24"/>
          <w:szCs w:val="24"/>
        </w:rPr>
        <w:t xml:space="preserve"> Arguably, </w:t>
      </w:r>
      <w:r w:rsidR="00802497" w:rsidRPr="00802497">
        <w:rPr>
          <w:rFonts w:ascii="Arial" w:hAnsi="Arial" w:cs="Arial"/>
          <w:sz w:val="24"/>
          <w:szCs w:val="24"/>
        </w:rPr>
        <w:t>fully marine conditions are established at ~286.80</w:t>
      </w:r>
      <w:r w:rsidR="00802497">
        <w:rPr>
          <w:rFonts w:ascii="Arial" w:hAnsi="Arial" w:cs="Arial"/>
          <w:sz w:val="24"/>
          <w:szCs w:val="24"/>
        </w:rPr>
        <w:t xml:space="preserve"> m</w:t>
      </w:r>
      <w:r w:rsidR="00802497" w:rsidRPr="00802497">
        <w:rPr>
          <w:rFonts w:ascii="Arial" w:hAnsi="Arial" w:cs="Arial"/>
          <w:sz w:val="24"/>
          <w:szCs w:val="24"/>
        </w:rPr>
        <w:t xml:space="preserve"> where the C</w:t>
      </w:r>
      <w:r w:rsidR="00802497" w:rsidRPr="00802497">
        <w:rPr>
          <w:rFonts w:ascii="Arial" w:hAnsi="Arial" w:cs="Arial"/>
          <w:sz w:val="24"/>
          <w:szCs w:val="24"/>
          <w:vertAlign w:val="subscript"/>
        </w:rPr>
        <w:t>30</w:t>
      </w:r>
      <w:r w:rsidR="00802497" w:rsidRPr="00802497">
        <w:rPr>
          <w:rFonts w:ascii="Arial" w:hAnsi="Arial" w:cs="Arial"/>
          <w:sz w:val="24"/>
          <w:szCs w:val="24"/>
        </w:rPr>
        <w:t xml:space="preserve"> sterane index increases coincident wi</w:t>
      </w:r>
      <w:r w:rsidR="00802497">
        <w:rPr>
          <w:rFonts w:ascii="Arial" w:hAnsi="Arial" w:cs="Arial"/>
          <w:sz w:val="24"/>
          <w:szCs w:val="24"/>
        </w:rPr>
        <w:t xml:space="preserve">th isorenieratane and a stabilisation of the </w:t>
      </w:r>
      <w:r w:rsidR="00802497">
        <w:rPr>
          <w:rFonts w:ascii="Calibri" w:hAnsi="Calibri" w:cs="Arial"/>
          <w:sz w:val="24"/>
          <w:szCs w:val="24"/>
        </w:rPr>
        <w:t>δ</w:t>
      </w:r>
      <w:r w:rsidR="00802497" w:rsidRPr="00802497">
        <w:rPr>
          <w:rFonts w:ascii="Arial" w:hAnsi="Arial" w:cs="Arial"/>
          <w:sz w:val="24"/>
          <w:szCs w:val="24"/>
          <w:vertAlign w:val="superscript"/>
        </w:rPr>
        <w:t>13</w:t>
      </w:r>
      <w:r w:rsidR="00802497" w:rsidRPr="00802497">
        <w:rPr>
          <w:rFonts w:ascii="Arial" w:hAnsi="Arial" w:cs="Arial"/>
          <w:sz w:val="24"/>
          <w:szCs w:val="24"/>
        </w:rPr>
        <w:t>C</w:t>
      </w:r>
      <w:r w:rsidR="00802497" w:rsidRPr="00802497">
        <w:rPr>
          <w:rFonts w:ascii="Arial" w:hAnsi="Arial" w:cs="Arial"/>
          <w:sz w:val="24"/>
          <w:szCs w:val="24"/>
          <w:vertAlign w:val="subscript"/>
        </w:rPr>
        <w:t>org</w:t>
      </w:r>
      <w:r w:rsidR="00802497" w:rsidRPr="00802497">
        <w:rPr>
          <w:rFonts w:ascii="Arial" w:hAnsi="Arial" w:cs="Arial"/>
          <w:sz w:val="24"/>
          <w:szCs w:val="24"/>
        </w:rPr>
        <w:t>, Pr/</w:t>
      </w:r>
      <w:r w:rsidR="00802497" w:rsidRPr="00802497">
        <w:rPr>
          <w:rFonts w:ascii="Arial" w:hAnsi="Arial" w:cs="Arial"/>
          <w:i/>
          <w:sz w:val="24"/>
          <w:szCs w:val="24"/>
        </w:rPr>
        <w:t>n</w:t>
      </w:r>
      <w:r w:rsidR="00802497" w:rsidRPr="00802497">
        <w:rPr>
          <w:rFonts w:ascii="Arial" w:hAnsi="Arial" w:cs="Arial"/>
          <w:sz w:val="24"/>
          <w:szCs w:val="24"/>
        </w:rPr>
        <w:t>-C</w:t>
      </w:r>
      <w:r w:rsidR="00802497" w:rsidRPr="00802497">
        <w:rPr>
          <w:rFonts w:ascii="Arial" w:hAnsi="Arial" w:cs="Arial"/>
          <w:sz w:val="24"/>
          <w:szCs w:val="24"/>
          <w:vertAlign w:val="subscript"/>
        </w:rPr>
        <w:t>17</w:t>
      </w:r>
      <w:r w:rsidR="00802497" w:rsidRPr="00802497">
        <w:rPr>
          <w:rFonts w:ascii="Arial" w:hAnsi="Arial" w:cs="Arial"/>
          <w:sz w:val="24"/>
          <w:szCs w:val="24"/>
        </w:rPr>
        <w:t>, and Ph/</w:t>
      </w:r>
      <w:r w:rsidR="00802497" w:rsidRPr="00802497">
        <w:rPr>
          <w:rFonts w:ascii="Arial" w:hAnsi="Arial" w:cs="Arial"/>
          <w:i/>
          <w:sz w:val="24"/>
          <w:szCs w:val="24"/>
        </w:rPr>
        <w:t>n</w:t>
      </w:r>
      <w:r w:rsidR="00802497" w:rsidRPr="00802497">
        <w:rPr>
          <w:rFonts w:ascii="Arial" w:hAnsi="Arial" w:cs="Arial"/>
          <w:sz w:val="24"/>
          <w:szCs w:val="24"/>
        </w:rPr>
        <w:t>-C</w:t>
      </w:r>
      <w:r w:rsidR="00802497" w:rsidRPr="00802497">
        <w:rPr>
          <w:rFonts w:ascii="Arial" w:hAnsi="Arial" w:cs="Arial"/>
          <w:sz w:val="24"/>
          <w:szCs w:val="24"/>
          <w:vertAlign w:val="subscript"/>
        </w:rPr>
        <w:t>18</w:t>
      </w:r>
      <w:r w:rsidR="00802497" w:rsidRPr="00802497">
        <w:rPr>
          <w:rFonts w:ascii="Arial" w:hAnsi="Arial" w:cs="Arial"/>
          <w:sz w:val="24"/>
          <w:szCs w:val="24"/>
        </w:rPr>
        <w:t xml:space="preserve"> records.</w:t>
      </w:r>
      <w:r w:rsidR="00420CB7" w:rsidRPr="0041236A">
        <w:rPr>
          <w:rFonts w:ascii="Arial" w:hAnsi="Arial" w:cs="Arial"/>
          <w:sz w:val="24"/>
          <w:szCs w:val="24"/>
        </w:rPr>
        <w:t xml:space="preserve"> </w:t>
      </w:r>
      <w:r w:rsidR="004E2202">
        <w:rPr>
          <w:rFonts w:ascii="Arial" w:hAnsi="Arial" w:cs="Arial"/>
          <w:sz w:val="24"/>
          <w:szCs w:val="24"/>
        </w:rPr>
        <w:t xml:space="preserve">Since increases in isorenieratane and aryl isoprenoid coincide with increases in </w:t>
      </w:r>
      <w:r w:rsidR="004E2202" w:rsidRPr="00802497">
        <w:rPr>
          <w:rFonts w:ascii="Arial" w:hAnsi="Arial" w:cs="Arial"/>
          <w:sz w:val="24"/>
          <w:szCs w:val="24"/>
        </w:rPr>
        <w:t>the C</w:t>
      </w:r>
      <w:r w:rsidR="004E2202" w:rsidRPr="00802497">
        <w:rPr>
          <w:rFonts w:ascii="Arial" w:hAnsi="Arial" w:cs="Arial"/>
          <w:sz w:val="24"/>
          <w:szCs w:val="24"/>
          <w:vertAlign w:val="subscript"/>
        </w:rPr>
        <w:t>30</w:t>
      </w:r>
      <w:r w:rsidR="004E2202" w:rsidRPr="00802497">
        <w:rPr>
          <w:rFonts w:ascii="Arial" w:hAnsi="Arial" w:cs="Arial"/>
          <w:sz w:val="24"/>
          <w:szCs w:val="24"/>
        </w:rPr>
        <w:t xml:space="preserve"> sterane index</w:t>
      </w:r>
      <w:r w:rsidR="00344AC3">
        <w:rPr>
          <w:rFonts w:ascii="Arial" w:hAnsi="Arial" w:cs="Arial"/>
          <w:sz w:val="24"/>
          <w:szCs w:val="24"/>
        </w:rPr>
        <w:t xml:space="preserve"> and deposition of dark organic rich mudstones, this interval </w:t>
      </w:r>
      <w:r w:rsidR="00CF095E">
        <w:rPr>
          <w:rFonts w:ascii="Arial" w:hAnsi="Arial" w:cs="Arial"/>
          <w:sz w:val="24"/>
          <w:szCs w:val="24"/>
        </w:rPr>
        <w:t xml:space="preserve">likely </w:t>
      </w:r>
      <w:r w:rsidR="00344AC3">
        <w:rPr>
          <w:rFonts w:ascii="Arial" w:hAnsi="Arial" w:cs="Arial"/>
          <w:sz w:val="24"/>
          <w:szCs w:val="24"/>
        </w:rPr>
        <w:t>correspond</w:t>
      </w:r>
      <w:r w:rsidR="00CF095E">
        <w:rPr>
          <w:rFonts w:ascii="Arial" w:hAnsi="Arial" w:cs="Arial"/>
          <w:sz w:val="24"/>
          <w:szCs w:val="24"/>
        </w:rPr>
        <w:t>s</w:t>
      </w:r>
      <w:r w:rsidR="00344AC3">
        <w:rPr>
          <w:rFonts w:ascii="Arial" w:hAnsi="Arial" w:cs="Arial"/>
          <w:sz w:val="24"/>
          <w:szCs w:val="24"/>
        </w:rPr>
        <w:t xml:space="preserve"> to the Bull Cliff Member at Lavernock Point which show</w:t>
      </w:r>
      <w:r w:rsidR="00AD6C30">
        <w:rPr>
          <w:rFonts w:ascii="Arial" w:hAnsi="Arial" w:cs="Arial"/>
          <w:sz w:val="24"/>
          <w:szCs w:val="24"/>
        </w:rPr>
        <w:t>s</w:t>
      </w:r>
      <w:r w:rsidR="00344AC3">
        <w:rPr>
          <w:rFonts w:ascii="Arial" w:hAnsi="Arial" w:cs="Arial"/>
          <w:sz w:val="24"/>
          <w:szCs w:val="24"/>
        </w:rPr>
        <w:t xml:space="preserve"> similar increases (</w:t>
      </w:r>
      <w:r w:rsidR="008B6105">
        <w:rPr>
          <w:rFonts w:ascii="Arial" w:hAnsi="Arial" w:cs="Arial"/>
          <w:sz w:val="24"/>
          <w:szCs w:val="24"/>
        </w:rPr>
        <w:t>Section 4.5</w:t>
      </w:r>
      <w:r w:rsidR="00344AC3">
        <w:rPr>
          <w:rFonts w:ascii="Arial" w:hAnsi="Arial" w:cs="Arial"/>
          <w:sz w:val="24"/>
          <w:szCs w:val="24"/>
        </w:rPr>
        <w:t>)</w:t>
      </w:r>
      <w:r w:rsidR="008B6105">
        <w:rPr>
          <w:rFonts w:ascii="Arial" w:hAnsi="Arial" w:cs="Arial"/>
          <w:sz w:val="24"/>
          <w:szCs w:val="24"/>
        </w:rPr>
        <w:t>,</w:t>
      </w:r>
      <w:r w:rsidR="00CF095E">
        <w:rPr>
          <w:rFonts w:ascii="Arial" w:hAnsi="Arial" w:cs="Arial"/>
          <w:sz w:val="24"/>
          <w:szCs w:val="24"/>
        </w:rPr>
        <w:t xml:space="preserve"> providing such conditions were established at the same time.</w:t>
      </w:r>
    </w:p>
    <w:p w14:paraId="654022D5" w14:textId="77777777" w:rsidR="00A063A5" w:rsidRPr="0041236A" w:rsidRDefault="00A063A5" w:rsidP="00A063A5">
      <w:pPr>
        <w:spacing w:line="480" w:lineRule="auto"/>
        <w:jc w:val="both"/>
        <w:rPr>
          <w:rFonts w:ascii="Arial" w:hAnsi="Arial" w:cs="Arial"/>
          <w:sz w:val="24"/>
          <w:szCs w:val="24"/>
        </w:rPr>
      </w:pPr>
    </w:p>
    <w:p w14:paraId="14F406E9" w14:textId="59D91477" w:rsidR="00475118" w:rsidRPr="000725ED" w:rsidRDefault="000C2199" w:rsidP="00A063A5">
      <w:pPr>
        <w:pStyle w:val="ListParagraph"/>
        <w:numPr>
          <w:ilvl w:val="1"/>
          <w:numId w:val="5"/>
        </w:numPr>
        <w:spacing w:line="480" w:lineRule="auto"/>
        <w:jc w:val="both"/>
        <w:rPr>
          <w:rFonts w:ascii="Arial" w:hAnsi="Arial" w:cs="Arial"/>
          <w:i/>
          <w:sz w:val="24"/>
          <w:szCs w:val="24"/>
        </w:rPr>
      </w:pPr>
      <w:r w:rsidRPr="000725ED">
        <w:rPr>
          <w:rFonts w:ascii="Arial" w:hAnsi="Arial" w:cs="Arial"/>
          <w:i/>
          <w:sz w:val="24"/>
          <w:szCs w:val="24"/>
        </w:rPr>
        <w:t xml:space="preserve"> </w:t>
      </w:r>
      <w:r w:rsidR="001226BB">
        <w:rPr>
          <w:rFonts w:ascii="Arial" w:hAnsi="Arial" w:cs="Arial"/>
          <w:i/>
          <w:sz w:val="24"/>
          <w:szCs w:val="24"/>
        </w:rPr>
        <w:t>Calm before the storm</w:t>
      </w:r>
      <w:r w:rsidR="001226BB" w:rsidRPr="004A3664">
        <w:rPr>
          <w:rFonts w:ascii="Arial" w:hAnsi="Arial" w:cs="Arial"/>
          <w:i/>
          <w:sz w:val="24"/>
          <w:szCs w:val="24"/>
        </w:rPr>
        <w:t xml:space="preserve"> </w:t>
      </w:r>
      <w:r w:rsidR="00475118" w:rsidRPr="004A3664">
        <w:rPr>
          <w:rFonts w:ascii="Arial" w:hAnsi="Arial" w:cs="Arial"/>
          <w:i/>
          <w:sz w:val="24"/>
          <w:szCs w:val="24"/>
        </w:rPr>
        <w:t>at Lavernock Point</w:t>
      </w:r>
      <w:r w:rsidR="00AC5ECB" w:rsidRPr="004A3664">
        <w:rPr>
          <w:rFonts w:ascii="Arial" w:hAnsi="Arial" w:cs="Arial"/>
          <w:i/>
          <w:sz w:val="24"/>
          <w:szCs w:val="24"/>
        </w:rPr>
        <w:t xml:space="preserve"> </w:t>
      </w:r>
    </w:p>
    <w:p w14:paraId="767195BD" w14:textId="335CE54D" w:rsidR="00CD0BBC" w:rsidRPr="00FE4564" w:rsidRDefault="002B0D6D" w:rsidP="00A063A5">
      <w:pPr>
        <w:spacing w:line="480" w:lineRule="auto"/>
        <w:jc w:val="both"/>
        <w:rPr>
          <w:rFonts w:ascii="Arial" w:hAnsi="Arial" w:cs="Arial"/>
          <w:color w:val="7030A0"/>
          <w:sz w:val="24"/>
          <w:szCs w:val="24"/>
        </w:rPr>
      </w:pPr>
      <w:r w:rsidRPr="0041236A">
        <w:rPr>
          <w:rFonts w:ascii="Arial" w:hAnsi="Arial" w:cs="Arial"/>
          <w:sz w:val="24"/>
          <w:szCs w:val="24"/>
        </w:rPr>
        <w:t xml:space="preserve">The </w:t>
      </w:r>
      <w:r w:rsidR="008E244A" w:rsidRPr="0041236A">
        <w:rPr>
          <w:rFonts w:ascii="Arial" w:hAnsi="Arial" w:cs="Arial"/>
          <w:sz w:val="24"/>
          <w:szCs w:val="24"/>
        </w:rPr>
        <w:t xml:space="preserve">more typical micritic limestone sediments </w:t>
      </w:r>
      <w:r w:rsidR="00030F5A" w:rsidRPr="0041236A">
        <w:rPr>
          <w:rFonts w:ascii="Arial" w:hAnsi="Arial" w:cs="Arial"/>
          <w:sz w:val="24"/>
          <w:szCs w:val="24"/>
        </w:rPr>
        <w:t xml:space="preserve">of the Langport Member </w:t>
      </w:r>
      <w:r w:rsidRPr="0041236A">
        <w:rPr>
          <w:rFonts w:ascii="Arial" w:hAnsi="Arial" w:cs="Arial"/>
          <w:sz w:val="24"/>
          <w:szCs w:val="24"/>
        </w:rPr>
        <w:t xml:space="preserve">at Lavernock Point </w:t>
      </w:r>
      <w:r w:rsidR="008E244A" w:rsidRPr="0041236A">
        <w:rPr>
          <w:rFonts w:ascii="Arial" w:hAnsi="Arial" w:cs="Arial"/>
          <w:sz w:val="24"/>
          <w:szCs w:val="24"/>
        </w:rPr>
        <w:t xml:space="preserve">depict a </w:t>
      </w:r>
      <w:r w:rsidR="0055431E" w:rsidRPr="004A3664">
        <w:rPr>
          <w:rFonts w:ascii="Arial" w:hAnsi="Arial" w:cs="Arial"/>
          <w:sz w:val="24"/>
          <w:szCs w:val="24"/>
        </w:rPr>
        <w:t>generally oxic</w:t>
      </w:r>
      <w:r w:rsidR="001062E3" w:rsidRPr="004A3664">
        <w:rPr>
          <w:rFonts w:ascii="Arial" w:hAnsi="Arial" w:cs="Arial"/>
          <w:sz w:val="24"/>
          <w:szCs w:val="24"/>
        </w:rPr>
        <w:t xml:space="preserve"> </w:t>
      </w:r>
      <w:r w:rsidR="000905BC" w:rsidRPr="004A3664">
        <w:rPr>
          <w:rFonts w:ascii="Arial" w:hAnsi="Arial" w:cs="Arial"/>
          <w:sz w:val="24"/>
          <w:szCs w:val="24"/>
        </w:rPr>
        <w:t xml:space="preserve">environment </w:t>
      </w:r>
      <w:r w:rsidR="000905BC" w:rsidRPr="008E19A5">
        <w:rPr>
          <w:rFonts w:ascii="Arial" w:hAnsi="Arial" w:cs="Arial"/>
          <w:sz w:val="24"/>
          <w:szCs w:val="24"/>
        </w:rPr>
        <w:t>(Figure 4),</w:t>
      </w:r>
      <w:r w:rsidR="00802497" w:rsidRPr="008E19A5">
        <w:rPr>
          <w:rFonts w:ascii="Arial" w:hAnsi="Arial" w:cs="Arial"/>
          <w:sz w:val="24"/>
          <w:szCs w:val="24"/>
        </w:rPr>
        <w:t xml:space="preserve"> </w:t>
      </w:r>
      <w:r w:rsidR="000905BC">
        <w:rPr>
          <w:rFonts w:ascii="Arial" w:hAnsi="Arial" w:cs="Arial"/>
          <w:sz w:val="24"/>
          <w:szCs w:val="24"/>
        </w:rPr>
        <w:t>but still exhibit</w:t>
      </w:r>
      <w:r w:rsidR="00DD5BDE" w:rsidRPr="0041236A">
        <w:rPr>
          <w:rFonts w:ascii="Arial" w:hAnsi="Arial" w:cs="Arial"/>
          <w:sz w:val="24"/>
          <w:szCs w:val="24"/>
        </w:rPr>
        <w:t xml:space="preserve"> low local diversity (marine macrofossil evidence, Mander </w:t>
      </w:r>
      <w:r w:rsidR="0087634B">
        <w:rPr>
          <w:rFonts w:ascii="Arial" w:hAnsi="Arial" w:cs="Arial"/>
          <w:sz w:val="24"/>
          <w:szCs w:val="24"/>
        </w:rPr>
        <w:t xml:space="preserve">et al., </w:t>
      </w:r>
      <w:r w:rsidR="00DD5BDE" w:rsidRPr="0041236A">
        <w:rPr>
          <w:rFonts w:ascii="Arial" w:hAnsi="Arial" w:cs="Arial"/>
          <w:sz w:val="24"/>
          <w:szCs w:val="24"/>
        </w:rPr>
        <w:t xml:space="preserve">2008). </w:t>
      </w:r>
      <w:r w:rsidR="00550943" w:rsidRPr="0041236A">
        <w:rPr>
          <w:rFonts w:ascii="Arial" w:hAnsi="Arial" w:cs="Arial"/>
          <w:sz w:val="24"/>
          <w:szCs w:val="24"/>
        </w:rPr>
        <w:t>This shallow</w:t>
      </w:r>
      <w:r w:rsidR="00A7243F" w:rsidRPr="0041236A">
        <w:rPr>
          <w:rFonts w:ascii="Arial" w:hAnsi="Arial" w:cs="Arial"/>
          <w:sz w:val="24"/>
          <w:szCs w:val="24"/>
        </w:rPr>
        <w:t xml:space="preserve"> water body is </w:t>
      </w:r>
      <w:r w:rsidR="00FC1177" w:rsidRPr="0041236A">
        <w:rPr>
          <w:rFonts w:ascii="Arial" w:hAnsi="Arial" w:cs="Arial"/>
          <w:sz w:val="24"/>
          <w:szCs w:val="24"/>
        </w:rPr>
        <w:t xml:space="preserve">usually </w:t>
      </w:r>
      <w:r w:rsidR="00A7243F" w:rsidRPr="0041236A">
        <w:rPr>
          <w:rFonts w:ascii="Arial" w:hAnsi="Arial" w:cs="Arial"/>
          <w:sz w:val="24"/>
          <w:szCs w:val="24"/>
        </w:rPr>
        <w:t xml:space="preserve">interpreted as </w:t>
      </w:r>
      <w:r w:rsidR="00FC1177" w:rsidRPr="0041236A">
        <w:rPr>
          <w:rFonts w:ascii="Arial" w:hAnsi="Arial" w:cs="Arial"/>
          <w:sz w:val="24"/>
          <w:szCs w:val="24"/>
        </w:rPr>
        <w:t xml:space="preserve">marginal </w:t>
      </w:r>
      <w:r w:rsidR="00A7243F" w:rsidRPr="0041236A">
        <w:rPr>
          <w:rFonts w:ascii="Arial" w:hAnsi="Arial" w:cs="Arial"/>
          <w:sz w:val="24"/>
          <w:szCs w:val="24"/>
        </w:rPr>
        <w:t>marine</w:t>
      </w:r>
      <w:r w:rsidR="00030F5A" w:rsidRPr="0041236A">
        <w:rPr>
          <w:rFonts w:ascii="Arial" w:hAnsi="Arial" w:cs="Arial"/>
          <w:sz w:val="24"/>
          <w:szCs w:val="24"/>
        </w:rPr>
        <w:t xml:space="preserve">, although the </w:t>
      </w:r>
      <w:r w:rsidR="00550943" w:rsidRPr="0041236A">
        <w:rPr>
          <w:rFonts w:ascii="Arial" w:hAnsi="Arial" w:cs="Arial"/>
          <w:sz w:val="24"/>
          <w:szCs w:val="24"/>
        </w:rPr>
        <w:t xml:space="preserve">lack of elemental S and </w:t>
      </w:r>
      <w:r w:rsidR="00C90CC0" w:rsidRPr="0041236A">
        <w:rPr>
          <w:rFonts w:ascii="Arial" w:hAnsi="Arial" w:cs="Arial"/>
          <w:sz w:val="24"/>
          <w:szCs w:val="24"/>
        </w:rPr>
        <w:t xml:space="preserve">marine algae </w:t>
      </w:r>
      <w:r w:rsidR="00A7243F" w:rsidRPr="0041236A">
        <w:rPr>
          <w:rFonts w:ascii="Arial" w:hAnsi="Arial" w:cs="Arial"/>
          <w:sz w:val="24"/>
          <w:szCs w:val="24"/>
        </w:rPr>
        <w:t xml:space="preserve">in our mudstone samples </w:t>
      </w:r>
      <w:r w:rsidR="00462D00">
        <w:rPr>
          <w:rFonts w:ascii="Arial" w:hAnsi="Arial" w:cs="Arial"/>
          <w:sz w:val="24"/>
          <w:szCs w:val="24"/>
        </w:rPr>
        <w:t>is</w:t>
      </w:r>
      <w:r w:rsidR="0055431E" w:rsidRPr="004A3664">
        <w:rPr>
          <w:rFonts w:ascii="Arial" w:hAnsi="Arial" w:cs="Arial"/>
          <w:sz w:val="24"/>
          <w:szCs w:val="24"/>
        </w:rPr>
        <w:t xml:space="preserve"> less</w:t>
      </w:r>
      <w:r w:rsidR="00030F5A" w:rsidRPr="004A3664">
        <w:rPr>
          <w:rFonts w:ascii="Arial" w:hAnsi="Arial" w:cs="Arial"/>
          <w:sz w:val="24"/>
          <w:szCs w:val="24"/>
        </w:rPr>
        <w:t xml:space="preserve"> </w:t>
      </w:r>
      <w:r w:rsidR="00C90CC0" w:rsidRPr="004A3664">
        <w:rPr>
          <w:rFonts w:ascii="Arial" w:hAnsi="Arial" w:cs="Arial"/>
          <w:sz w:val="24"/>
          <w:szCs w:val="24"/>
        </w:rPr>
        <w:t>support</w:t>
      </w:r>
      <w:r w:rsidR="0055431E" w:rsidRPr="004A3664">
        <w:rPr>
          <w:rFonts w:ascii="Arial" w:hAnsi="Arial" w:cs="Arial"/>
          <w:sz w:val="24"/>
          <w:szCs w:val="24"/>
        </w:rPr>
        <w:t>ive</w:t>
      </w:r>
      <w:r w:rsidR="00C90CC0" w:rsidRPr="004A3664">
        <w:rPr>
          <w:rFonts w:ascii="Arial" w:hAnsi="Arial" w:cs="Arial"/>
          <w:sz w:val="24"/>
          <w:szCs w:val="24"/>
        </w:rPr>
        <w:t xml:space="preserve"> </w:t>
      </w:r>
      <w:r w:rsidR="0055431E" w:rsidRPr="004A3664">
        <w:rPr>
          <w:rFonts w:ascii="Arial" w:hAnsi="Arial" w:cs="Arial"/>
          <w:sz w:val="24"/>
          <w:szCs w:val="24"/>
        </w:rPr>
        <w:t xml:space="preserve">of </w:t>
      </w:r>
      <w:r w:rsidR="00C90CC0" w:rsidRPr="004A3664">
        <w:rPr>
          <w:rFonts w:ascii="Arial" w:hAnsi="Arial" w:cs="Arial"/>
          <w:sz w:val="24"/>
          <w:szCs w:val="24"/>
        </w:rPr>
        <w:t xml:space="preserve">this </w:t>
      </w:r>
      <w:r w:rsidR="00030F5A" w:rsidRPr="004A3664">
        <w:rPr>
          <w:rFonts w:ascii="Arial" w:hAnsi="Arial" w:cs="Arial"/>
          <w:sz w:val="24"/>
          <w:szCs w:val="24"/>
        </w:rPr>
        <w:t>interpretation</w:t>
      </w:r>
      <w:r w:rsidR="00E5192A" w:rsidRPr="004A3664">
        <w:rPr>
          <w:rFonts w:ascii="Arial" w:hAnsi="Arial" w:cs="Arial"/>
          <w:sz w:val="24"/>
          <w:szCs w:val="24"/>
        </w:rPr>
        <w:t xml:space="preserve"> </w:t>
      </w:r>
      <w:r w:rsidR="00E5192A" w:rsidRPr="0041236A">
        <w:rPr>
          <w:rFonts w:ascii="Arial" w:hAnsi="Arial" w:cs="Arial"/>
          <w:sz w:val="24"/>
          <w:szCs w:val="24"/>
        </w:rPr>
        <w:t>(</w:t>
      </w:r>
      <w:r w:rsidR="00C12298">
        <w:rPr>
          <w:rFonts w:ascii="Arial" w:hAnsi="Arial" w:cs="Arial"/>
          <w:sz w:val="24"/>
          <w:szCs w:val="24"/>
        </w:rPr>
        <w:t>however,</w:t>
      </w:r>
      <w:r w:rsidR="00C90CC0" w:rsidRPr="0041236A">
        <w:rPr>
          <w:rFonts w:ascii="Arial" w:hAnsi="Arial" w:cs="Arial"/>
          <w:sz w:val="24"/>
          <w:szCs w:val="24"/>
        </w:rPr>
        <w:t xml:space="preserve"> the low TOC may </w:t>
      </w:r>
      <w:r w:rsidR="00E5192A" w:rsidRPr="0041236A">
        <w:rPr>
          <w:rFonts w:ascii="Arial" w:hAnsi="Arial" w:cs="Arial"/>
          <w:sz w:val="24"/>
          <w:szCs w:val="24"/>
        </w:rPr>
        <w:t>preclude detection of the</w:t>
      </w:r>
      <w:r w:rsidR="00C90CC0" w:rsidRPr="0041236A">
        <w:rPr>
          <w:rFonts w:ascii="Arial" w:hAnsi="Arial" w:cs="Arial"/>
          <w:sz w:val="24"/>
          <w:szCs w:val="24"/>
        </w:rPr>
        <w:t xml:space="preserve"> C</w:t>
      </w:r>
      <w:r w:rsidR="00C90CC0" w:rsidRPr="0041236A">
        <w:rPr>
          <w:rFonts w:ascii="Arial" w:hAnsi="Arial" w:cs="Arial"/>
          <w:sz w:val="18"/>
          <w:szCs w:val="24"/>
        </w:rPr>
        <w:t>30</w:t>
      </w:r>
      <w:r w:rsidR="00C90CC0" w:rsidRPr="0041236A">
        <w:rPr>
          <w:rFonts w:ascii="Arial" w:hAnsi="Arial" w:cs="Arial"/>
          <w:sz w:val="24"/>
          <w:szCs w:val="24"/>
        </w:rPr>
        <w:t xml:space="preserve"> steranes</w:t>
      </w:r>
      <w:r w:rsidR="00E5192A" w:rsidRPr="0041236A">
        <w:rPr>
          <w:rFonts w:ascii="Arial" w:hAnsi="Arial" w:cs="Arial"/>
          <w:sz w:val="24"/>
          <w:szCs w:val="24"/>
        </w:rPr>
        <w:t>)</w:t>
      </w:r>
      <w:r w:rsidR="00C90CC0" w:rsidRPr="0041236A">
        <w:rPr>
          <w:rFonts w:ascii="Arial" w:hAnsi="Arial" w:cs="Arial"/>
          <w:sz w:val="24"/>
          <w:szCs w:val="24"/>
        </w:rPr>
        <w:t>.</w:t>
      </w:r>
      <w:r w:rsidR="008E244A" w:rsidRPr="0041236A">
        <w:rPr>
          <w:rFonts w:ascii="Arial" w:hAnsi="Arial" w:cs="Arial"/>
          <w:sz w:val="24"/>
          <w:szCs w:val="24"/>
        </w:rPr>
        <w:t xml:space="preserve"> </w:t>
      </w:r>
      <w:r w:rsidR="001226BB">
        <w:rPr>
          <w:rFonts w:ascii="Arial" w:hAnsi="Arial" w:cs="Arial"/>
          <w:sz w:val="24"/>
          <w:szCs w:val="24"/>
        </w:rPr>
        <w:t xml:space="preserve">An individual </w:t>
      </w:r>
      <w:r w:rsidR="00D918D2">
        <w:rPr>
          <w:rFonts w:ascii="Arial" w:hAnsi="Arial" w:cs="Arial"/>
          <w:sz w:val="24"/>
          <w:szCs w:val="24"/>
        </w:rPr>
        <w:t xml:space="preserve">low </w:t>
      </w:r>
      <w:r w:rsidR="00FC1177" w:rsidRPr="0041236A">
        <w:rPr>
          <w:rFonts w:ascii="Arial" w:hAnsi="Arial" w:cs="Arial"/>
          <w:sz w:val="24"/>
          <w:szCs w:val="24"/>
        </w:rPr>
        <w:t xml:space="preserve">OEP </w:t>
      </w:r>
      <w:r w:rsidR="00E5192A" w:rsidRPr="0041236A">
        <w:rPr>
          <w:rFonts w:ascii="Arial" w:hAnsi="Arial" w:cs="Arial"/>
          <w:sz w:val="24"/>
          <w:szCs w:val="24"/>
        </w:rPr>
        <w:t>indicate</w:t>
      </w:r>
      <w:r w:rsidR="00802497">
        <w:rPr>
          <w:rFonts w:ascii="Arial" w:hAnsi="Arial" w:cs="Arial"/>
          <w:sz w:val="24"/>
          <w:szCs w:val="24"/>
        </w:rPr>
        <w:t>s</w:t>
      </w:r>
      <w:r w:rsidR="00E5192A" w:rsidRPr="0041236A">
        <w:rPr>
          <w:rFonts w:ascii="Arial" w:hAnsi="Arial" w:cs="Arial"/>
          <w:sz w:val="24"/>
          <w:szCs w:val="24"/>
        </w:rPr>
        <w:t xml:space="preserve"> </w:t>
      </w:r>
      <w:r w:rsidR="00542626">
        <w:rPr>
          <w:rFonts w:ascii="Arial" w:hAnsi="Arial" w:cs="Arial"/>
          <w:sz w:val="24"/>
          <w:szCs w:val="24"/>
        </w:rPr>
        <w:t>a short-live</w:t>
      </w:r>
      <w:r w:rsidR="00D5012D">
        <w:rPr>
          <w:rFonts w:ascii="Arial" w:hAnsi="Arial" w:cs="Arial"/>
          <w:sz w:val="24"/>
          <w:szCs w:val="24"/>
        </w:rPr>
        <w:t>d</w:t>
      </w:r>
      <w:r w:rsidR="00542626">
        <w:rPr>
          <w:rFonts w:ascii="Arial" w:hAnsi="Arial" w:cs="Arial"/>
          <w:sz w:val="24"/>
          <w:szCs w:val="24"/>
        </w:rPr>
        <w:t xml:space="preserve"> interval with predominantly</w:t>
      </w:r>
      <w:r w:rsidR="00542626" w:rsidRPr="0041236A">
        <w:rPr>
          <w:rFonts w:ascii="Arial" w:hAnsi="Arial" w:cs="Arial"/>
          <w:sz w:val="24"/>
          <w:szCs w:val="24"/>
        </w:rPr>
        <w:t xml:space="preserve"> </w:t>
      </w:r>
      <w:r w:rsidR="00FC1177" w:rsidRPr="0041236A">
        <w:rPr>
          <w:rFonts w:ascii="Arial" w:hAnsi="Arial" w:cs="Arial"/>
          <w:sz w:val="24"/>
          <w:szCs w:val="24"/>
        </w:rPr>
        <w:t>marine</w:t>
      </w:r>
      <w:r w:rsidR="00542626">
        <w:rPr>
          <w:rFonts w:ascii="Arial" w:hAnsi="Arial" w:cs="Arial"/>
          <w:sz w:val="24"/>
          <w:szCs w:val="24"/>
        </w:rPr>
        <w:t xml:space="preserve"> organic matter</w:t>
      </w:r>
      <w:r w:rsidR="00FC1177" w:rsidRPr="0041236A">
        <w:rPr>
          <w:rFonts w:ascii="Arial" w:hAnsi="Arial" w:cs="Arial"/>
          <w:sz w:val="24"/>
          <w:szCs w:val="24"/>
        </w:rPr>
        <w:t xml:space="preserve"> </w:t>
      </w:r>
      <w:r w:rsidR="00542626">
        <w:rPr>
          <w:rFonts w:ascii="Arial" w:hAnsi="Arial" w:cs="Arial"/>
          <w:sz w:val="24"/>
          <w:szCs w:val="24"/>
        </w:rPr>
        <w:t>input</w:t>
      </w:r>
      <w:r w:rsidR="00542626" w:rsidRPr="0041236A">
        <w:rPr>
          <w:rFonts w:ascii="Arial" w:hAnsi="Arial" w:cs="Arial"/>
          <w:sz w:val="24"/>
          <w:szCs w:val="24"/>
        </w:rPr>
        <w:t xml:space="preserve"> </w:t>
      </w:r>
      <w:r w:rsidR="00E5192A" w:rsidRPr="0041236A">
        <w:rPr>
          <w:rFonts w:ascii="Arial" w:hAnsi="Arial" w:cs="Arial"/>
          <w:sz w:val="24"/>
          <w:szCs w:val="24"/>
        </w:rPr>
        <w:t>(</w:t>
      </w:r>
      <w:r w:rsidR="0055431E">
        <w:rPr>
          <w:rFonts w:ascii="Arial" w:hAnsi="Arial" w:cs="Arial"/>
          <w:sz w:val="24"/>
          <w:szCs w:val="24"/>
        </w:rPr>
        <w:t xml:space="preserve">between </w:t>
      </w:r>
      <w:r w:rsidR="002D2AF1" w:rsidRPr="0041236A">
        <w:rPr>
          <w:rFonts w:ascii="Arial" w:hAnsi="Arial" w:cs="Arial"/>
          <w:sz w:val="24"/>
          <w:szCs w:val="24"/>
        </w:rPr>
        <w:t>0.44 and 0.70 m</w:t>
      </w:r>
      <w:r w:rsidR="00E5192A" w:rsidRPr="0041236A">
        <w:rPr>
          <w:rFonts w:ascii="Arial" w:hAnsi="Arial" w:cs="Arial"/>
          <w:sz w:val="24"/>
          <w:szCs w:val="24"/>
        </w:rPr>
        <w:t>)</w:t>
      </w:r>
      <w:r w:rsidR="002D2AF1" w:rsidRPr="0041236A">
        <w:rPr>
          <w:rFonts w:ascii="Arial" w:hAnsi="Arial" w:cs="Arial"/>
          <w:sz w:val="24"/>
          <w:szCs w:val="24"/>
        </w:rPr>
        <w:t xml:space="preserve"> </w:t>
      </w:r>
      <w:r w:rsidR="0055431E">
        <w:rPr>
          <w:rFonts w:ascii="Arial" w:hAnsi="Arial" w:cs="Arial"/>
          <w:sz w:val="24"/>
          <w:szCs w:val="24"/>
        </w:rPr>
        <w:t xml:space="preserve">but this is </w:t>
      </w:r>
      <w:r w:rsidR="002D2AF1" w:rsidRPr="0041236A">
        <w:rPr>
          <w:rFonts w:ascii="Arial" w:hAnsi="Arial" w:cs="Arial"/>
          <w:sz w:val="24"/>
          <w:szCs w:val="24"/>
        </w:rPr>
        <w:t xml:space="preserve">not reflected in any other biomarker trends. </w:t>
      </w:r>
      <w:r w:rsidR="00802497">
        <w:rPr>
          <w:rFonts w:ascii="Arial" w:hAnsi="Arial" w:cs="Arial"/>
          <w:sz w:val="24"/>
          <w:szCs w:val="24"/>
        </w:rPr>
        <w:t>S</w:t>
      </w:r>
      <w:r w:rsidR="00A7243F" w:rsidRPr="0041236A">
        <w:rPr>
          <w:rFonts w:ascii="Arial" w:hAnsi="Arial" w:cs="Arial"/>
          <w:sz w:val="24"/>
          <w:szCs w:val="24"/>
        </w:rPr>
        <w:t>ource-specific biomarker ratios are stable with red a</w:t>
      </w:r>
      <w:r w:rsidR="00802497">
        <w:rPr>
          <w:rFonts w:ascii="Arial" w:hAnsi="Arial" w:cs="Arial"/>
          <w:sz w:val="24"/>
          <w:szCs w:val="24"/>
        </w:rPr>
        <w:t>nd green algae equally dominant</w:t>
      </w:r>
      <w:r w:rsidR="00A7243F" w:rsidRPr="0041236A">
        <w:rPr>
          <w:rFonts w:ascii="Arial" w:hAnsi="Arial" w:cs="Arial"/>
          <w:sz w:val="24"/>
          <w:szCs w:val="24"/>
        </w:rPr>
        <w:t xml:space="preserve">. </w:t>
      </w:r>
      <w:r w:rsidR="00802497">
        <w:rPr>
          <w:rFonts w:ascii="Arial" w:hAnsi="Arial" w:cs="Arial"/>
          <w:sz w:val="24"/>
          <w:szCs w:val="24"/>
        </w:rPr>
        <w:t>Aerobic m</w:t>
      </w:r>
      <w:r w:rsidR="004C1FCB" w:rsidRPr="0041236A">
        <w:rPr>
          <w:rFonts w:ascii="Arial" w:hAnsi="Arial" w:cs="Arial"/>
          <w:sz w:val="24"/>
          <w:szCs w:val="24"/>
        </w:rPr>
        <w:t xml:space="preserve">ethanotrophs are present </w:t>
      </w:r>
      <w:r w:rsidR="00222116" w:rsidRPr="0041236A">
        <w:rPr>
          <w:rFonts w:ascii="Arial" w:hAnsi="Arial" w:cs="Arial"/>
          <w:sz w:val="24"/>
          <w:szCs w:val="24"/>
        </w:rPr>
        <w:t>and the</w:t>
      </w:r>
      <w:r w:rsidR="004C1FCB" w:rsidRPr="0041236A">
        <w:rPr>
          <w:rFonts w:ascii="Arial" w:hAnsi="Arial" w:cs="Arial"/>
          <w:sz w:val="24"/>
          <w:szCs w:val="24"/>
        </w:rPr>
        <w:t xml:space="preserve"> uniform aquatic composition is shown in the low </w:t>
      </w:r>
      <w:r w:rsidR="00802497">
        <w:rPr>
          <w:rFonts w:ascii="Arial" w:hAnsi="Arial" w:cs="Arial"/>
          <w:sz w:val="24"/>
          <w:szCs w:val="24"/>
        </w:rPr>
        <w:t xml:space="preserve">regular </w:t>
      </w:r>
      <w:r w:rsidR="004C1FCB" w:rsidRPr="0041236A">
        <w:rPr>
          <w:rFonts w:ascii="Arial" w:hAnsi="Arial" w:cs="Arial"/>
          <w:sz w:val="24"/>
          <w:szCs w:val="24"/>
        </w:rPr>
        <w:t>isoprenoid/</w:t>
      </w:r>
      <w:r w:rsidR="004C1FCB" w:rsidRPr="0041236A">
        <w:rPr>
          <w:rFonts w:ascii="Arial" w:hAnsi="Arial" w:cs="Arial"/>
          <w:i/>
          <w:sz w:val="24"/>
          <w:szCs w:val="24"/>
        </w:rPr>
        <w:t>n</w:t>
      </w:r>
      <w:r w:rsidR="004C1FCB" w:rsidRPr="0041236A">
        <w:rPr>
          <w:rFonts w:ascii="Arial" w:hAnsi="Arial" w:cs="Arial"/>
          <w:sz w:val="24"/>
          <w:szCs w:val="24"/>
        </w:rPr>
        <w:t>-alkane ratios. OEP values are consistent with</w:t>
      </w:r>
      <w:r w:rsidR="00542626">
        <w:rPr>
          <w:rFonts w:ascii="Arial" w:hAnsi="Arial" w:cs="Arial"/>
          <w:sz w:val="24"/>
          <w:szCs w:val="24"/>
        </w:rPr>
        <w:t xml:space="preserve"> predominantly</w:t>
      </w:r>
      <w:r w:rsidR="004C1FCB" w:rsidRPr="0041236A">
        <w:rPr>
          <w:rFonts w:ascii="Arial" w:hAnsi="Arial" w:cs="Arial"/>
          <w:sz w:val="24"/>
          <w:szCs w:val="24"/>
        </w:rPr>
        <w:t xml:space="preserve"> land plant input from the small </w:t>
      </w:r>
      <w:r w:rsidR="002D2AF1" w:rsidRPr="0041236A">
        <w:rPr>
          <w:rFonts w:ascii="Arial" w:hAnsi="Arial" w:cs="Arial"/>
          <w:sz w:val="24"/>
          <w:szCs w:val="24"/>
        </w:rPr>
        <w:t xml:space="preserve">low lying </w:t>
      </w:r>
      <w:r w:rsidR="004C1FCB" w:rsidRPr="0041236A">
        <w:rPr>
          <w:rFonts w:ascii="Arial" w:hAnsi="Arial" w:cs="Arial"/>
          <w:sz w:val="24"/>
          <w:szCs w:val="24"/>
        </w:rPr>
        <w:t>palaeoislands</w:t>
      </w:r>
      <w:r w:rsidR="002D2AF1" w:rsidRPr="0041236A">
        <w:rPr>
          <w:rFonts w:ascii="Arial" w:hAnsi="Arial" w:cs="Arial"/>
          <w:sz w:val="24"/>
          <w:szCs w:val="24"/>
        </w:rPr>
        <w:t xml:space="preserve"> in the vicinity of</w:t>
      </w:r>
      <w:r w:rsidR="004C1FCB" w:rsidRPr="0041236A">
        <w:rPr>
          <w:rFonts w:ascii="Arial" w:hAnsi="Arial" w:cs="Arial"/>
          <w:sz w:val="24"/>
          <w:szCs w:val="24"/>
        </w:rPr>
        <w:t xml:space="preserve"> Lavernock Point</w:t>
      </w:r>
      <w:r w:rsidR="00C12298">
        <w:rPr>
          <w:rFonts w:ascii="Arial" w:hAnsi="Arial" w:cs="Arial"/>
          <w:sz w:val="24"/>
          <w:szCs w:val="24"/>
        </w:rPr>
        <w:t xml:space="preserve"> </w:t>
      </w:r>
      <w:r w:rsidR="00C12298" w:rsidRPr="00C12298">
        <w:rPr>
          <w:rFonts w:ascii="Arial" w:hAnsi="Arial" w:cs="Arial"/>
          <w:sz w:val="24"/>
          <w:szCs w:val="24"/>
        </w:rPr>
        <w:t>(Bradshaw et al., 1992).</w:t>
      </w:r>
      <w:r w:rsidR="00222116" w:rsidRPr="00C12298">
        <w:rPr>
          <w:rFonts w:ascii="Arial" w:hAnsi="Arial" w:cs="Arial"/>
          <w:sz w:val="24"/>
          <w:szCs w:val="24"/>
        </w:rPr>
        <w:t xml:space="preserve"> </w:t>
      </w:r>
      <w:r w:rsidR="00222116" w:rsidRPr="0041236A">
        <w:rPr>
          <w:rFonts w:ascii="Arial" w:hAnsi="Arial" w:cs="Arial"/>
          <w:sz w:val="24"/>
          <w:szCs w:val="24"/>
        </w:rPr>
        <w:t>F</w:t>
      </w:r>
      <w:r w:rsidR="006307A3" w:rsidRPr="0041236A">
        <w:rPr>
          <w:rFonts w:ascii="Arial" w:hAnsi="Arial" w:cs="Arial"/>
          <w:sz w:val="24"/>
          <w:szCs w:val="24"/>
        </w:rPr>
        <w:t>reshw</w:t>
      </w:r>
      <w:r w:rsidR="00524663" w:rsidRPr="0041236A">
        <w:rPr>
          <w:rFonts w:ascii="Arial" w:hAnsi="Arial" w:cs="Arial"/>
          <w:sz w:val="24"/>
          <w:szCs w:val="24"/>
        </w:rPr>
        <w:t>ater din</w:t>
      </w:r>
      <w:r w:rsidR="00222116" w:rsidRPr="0041236A">
        <w:rPr>
          <w:rFonts w:ascii="Arial" w:hAnsi="Arial" w:cs="Arial"/>
          <w:sz w:val="24"/>
          <w:szCs w:val="24"/>
        </w:rPr>
        <w:t>o</w:t>
      </w:r>
      <w:r w:rsidR="00524663" w:rsidRPr="0041236A">
        <w:rPr>
          <w:rFonts w:ascii="Arial" w:hAnsi="Arial" w:cs="Arial"/>
          <w:sz w:val="24"/>
          <w:szCs w:val="24"/>
        </w:rPr>
        <w:t xml:space="preserve">flagellates </w:t>
      </w:r>
      <w:r w:rsidR="00222116" w:rsidRPr="0041236A">
        <w:rPr>
          <w:rFonts w:ascii="Arial" w:hAnsi="Arial" w:cs="Arial"/>
          <w:sz w:val="24"/>
          <w:szCs w:val="24"/>
        </w:rPr>
        <w:t xml:space="preserve">are </w:t>
      </w:r>
      <w:r w:rsidR="00222116" w:rsidRPr="004A3664">
        <w:rPr>
          <w:rFonts w:ascii="Arial" w:hAnsi="Arial" w:cs="Arial"/>
          <w:sz w:val="24"/>
          <w:szCs w:val="24"/>
        </w:rPr>
        <w:t>present</w:t>
      </w:r>
      <w:r w:rsidR="004A3664" w:rsidRPr="004A3664">
        <w:rPr>
          <w:rFonts w:ascii="Arial" w:hAnsi="Arial" w:cs="Arial"/>
          <w:sz w:val="24"/>
          <w:szCs w:val="24"/>
        </w:rPr>
        <w:t xml:space="preserve">, as </w:t>
      </w:r>
      <w:r w:rsidR="004A3664" w:rsidRPr="004A3664">
        <w:rPr>
          <w:rFonts w:ascii="Arial" w:hAnsi="Arial" w:cs="Arial"/>
          <w:sz w:val="24"/>
          <w:szCs w:val="24"/>
        </w:rPr>
        <w:lastRenderedPageBreak/>
        <w:t>shown by the 4</w:t>
      </w:r>
      <w:r w:rsidR="004A3664" w:rsidRPr="004A3664">
        <w:rPr>
          <w:rFonts w:ascii="Calibri" w:hAnsi="Calibri" w:cs="Arial"/>
          <w:sz w:val="24"/>
          <w:szCs w:val="24"/>
        </w:rPr>
        <w:t>α</w:t>
      </w:r>
      <w:r w:rsidR="004A3664" w:rsidRPr="004A3664">
        <w:rPr>
          <w:rFonts w:ascii="Arial" w:hAnsi="Arial" w:cs="Arial"/>
          <w:sz w:val="24"/>
          <w:szCs w:val="24"/>
        </w:rPr>
        <w:t>-methyl-24-ethyl-steranes,</w:t>
      </w:r>
      <w:r w:rsidR="00E078C3">
        <w:rPr>
          <w:rFonts w:ascii="Arial" w:hAnsi="Arial" w:cs="Arial"/>
          <w:sz w:val="24"/>
          <w:szCs w:val="24"/>
        </w:rPr>
        <w:t xml:space="preserve"> </w:t>
      </w:r>
      <w:r w:rsidR="00FE2C42">
        <w:rPr>
          <w:rFonts w:ascii="Arial" w:hAnsi="Arial" w:cs="Arial"/>
          <w:sz w:val="24"/>
          <w:szCs w:val="24"/>
        </w:rPr>
        <w:t xml:space="preserve">but could not be quantified </w:t>
      </w:r>
      <w:r w:rsidR="008E19A5" w:rsidRPr="008E19A5">
        <w:rPr>
          <w:rFonts w:ascii="Arial" w:hAnsi="Arial" w:cs="Arial"/>
          <w:sz w:val="24"/>
          <w:szCs w:val="24"/>
        </w:rPr>
        <w:t>(SuppIementary Information</w:t>
      </w:r>
      <w:r w:rsidR="008E19A5">
        <w:rPr>
          <w:rFonts w:ascii="Arial" w:hAnsi="Arial" w:cs="Arial"/>
          <w:sz w:val="24"/>
          <w:szCs w:val="24"/>
        </w:rPr>
        <w:t>).</w:t>
      </w:r>
      <w:r w:rsidR="00CF3484">
        <w:rPr>
          <w:rFonts w:ascii="Arial" w:hAnsi="Arial" w:cs="Arial"/>
          <w:color w:val="FF0000"/>
          <w:sz w:val="24"/>
          <w:szCs w:val="24"/>
        </w:rPr>
        <w:t xml:space="preserve"> </w:t>
      </w:r>
      <w:r w:rsidR="001226BB">
        <w:rPr>
          <w:rFonts w:ascii="Arial" w:hAnsi="Arial" w:cs="Arial"/>
          <w:sz w:val="24"/>
          <w:szCs w:val="24"/>
        </w:rPr>
        <w:t>The</w:t>
      </w:r>
      <w:r w:rsidR="00CF3484" w:rsidRPr="00CF3484">
        <w:rPr>
          <w:rFonts w:ascii="Arial" w:hAnsi="Arial" w:cs="Arial"/>
          <w:sz w:val="24"/>
          <w:szCs w:val="24"/>
        </w:rPr>
        <w:t xml:space="preserve"> two </w:t>
      </w:r>
      <w:r w:rsidR="004C77AE">
        <w:rPr>
          <w:rFonts w:ascii="Arial" w:hAnsi="Arial" w:cs="Arial"/>
          <w:sz w:val="24"/>
          <w:szCs w:val="24"/>
        </w:rPr>
        <w:t xml:space="preserve">Langport Member </w:t>
      </w:r>
      <w:r w:rsidR="00CF3484" w:rsidRPr="00CF3484">
        <w:rPr>
          <w:rFonts w:ascii="Arial" w:hAnsi="Arial" w:cs="Arial"/>
          <w:sz w:val="24"/>
          <w:szCs w:val="24"/>
        </w:rPr>
        <w:t>pyrite framboid size analyses</w:t>
      </w:r>
      <w:r w:rsidR="00CF3484">
        <w:rPr>
          <w:rFonts w:ascii="Arial" w:hAnsi="Arial" w:cs="Arial"/>
          <w:sz w:val="24"/>
          <w:szCs w:val="24"/>
        </w:rPr>
        <w:t xml:space="preserve"> (Atkinson and Wignall</w:t>
      </w:r>
      <w:r w:rsidR="007B00D3">
        <w:rPr>
          <w:rFonts w:ascii="Arial" w:hAnsi="Arial" w:cs="Arial"/>
          <w:sz w:val="24"/>
          <w:szCs w:val="24"/>
        </w:rPr>
        <w:t>,</w:t>
      </w:r>
      <w:r w:rsidR="00CF3484">
        <w:rPr>
          <w:rFonts w:ascii="Arial" w:hAnsi="Arial" w:cs="Arial"/>
          <w:sz w:val="24"/>
          <w:szCs w:val="24"/>
        </w:rPr>
        <w:t xml:space="preserve"> 2019)</w:t>
      </w:r>
      <w:r w:rsidR="00CF3484" w:rsidRPr="00CF3484">
        <w:rPr>
          <w:rFonts w:ascii="Arial" w:hAnsi="Arial" w:cs="Arial"/>
          <w:sz w:val="24"/>
          <w:szCs w:val="24"/>
        </w:rPr>
        <w:t xml:space="preserve"> support dysoxic conditions, although two HHI data points suggest anoxia</w:t>
      </w:r>
      <w:r w:rsidR="00CF3484">
        <w:rPr>
          <w:rFonts w:ascii="Arial" w:hAnsi="Arial" w:cs="Arial"/>
          <w:sz w:val="24"/>
          <w:szCs w:val="24"/>
        </w:rPr>
        <w:t>.</w:t>
      </w:r>
      <w:r w:rsidR="00CF3484" w:rsidRPr="00CF3484">
        <w:rPr>
          <w:rFonts w:ascii="Arial" w:hAnsi="Arial" w:cs="Arial"/>
          <w:sz w:val="24"/>
          <w:szCs w:val="24"/>
        </w:rPr>
        <w:t xml:space="preserve"> </w:t>
      </w:r>
      <w:r w:rsidR="00CF3484">
        <w:rPr>
          <w:rFonts w:ascii="Arial" w:hAnsi="Arial" w:cs="Arial"/>
          <w:sz w:val="24"/>
          <w:szCs w:val="24"/>
        </w:rPr>
        <w:t>High values of GI may relate</w:t>
      </w:r>
      <w:r w:rsidR="000F1553">
        <w:rPr>
          <w:rFonts w:ascii="Arial" w:hAnsi="Arial" w:cs="Arial"/>
          <w:sz w:val="24"/>
          <w:szCs w:val="24"/>
        </w:rPr>
        <w:t xml:space="preserve"> to GC-MS co-elution </w:t>
      </w:r>
      <w:r w:rsidR="008E19A5" w:rsidRPr="008E19A5">
        <w:rPr>
          <w:rFonts w:ascii="Arial" w:hAnsi="Arial" w:cs="Arial"/>
          <w:sz w:val="24"/>
          <w:szCs w:val="24"/>
        </w:rPr>
        <w:t>(S</w:t>
      </w:r>
      <w:r w:rsidR="00C12298" w:rsidRPr="008E19A5">
        <w:rPr>
          <w:rFonts w:ascii="Arial" w:hAnsi="Arial" w:cs="Arial"/>
          <w:sz w:val="24"/>
          <w:szCs w:val="24"/>
        </w:rPr>
        <w:t>ection 3.3</w:t>
      </w:r>
      <w:r w:rsidR="000F1553" w:rsidRPr="008E19A5">
        <w:rPr>
          <w:rFonts w:ascii="Arial" w:hAnsi="Arial" w:cs="Arial"/>
          <w:sz w:val="24"/>
          <w:szCs w:val="24"/>
        </w:rPr>
        <w:t>)</w:t>
      </w:r>
      <w:r w:rsidR="000F1553">
        <w:rPr>
          <w:rFonts w:ascii="Arial" w:hAnsi="Arial" w:cs="Arial"/>
          <w:sz w:val="24"/>
          <w:szCs w:val="24"/>
        </w:rPr>
        <w:t xml:space="preserve"> but stratification can be inferred </w:t>
      </w:r>
      <w:r w:rsidR="00C12298">
        <w:rPr>
          <w:rFonts w:ascii="Arial" w:hAnsi="Arial" w:cs="Arial"/>
          <w:sz w:val="24"/>
          <w:szCs w:val="24"/>
        </w:rPr>
        <w:t>from OEP values</w:t>
      </w:r>
      <w:r w:rsidR="00CF3484" w:rsidRPr="00CF3484">
        <w:rPr>
          <w:rFonts w:ascii="Arial" w:hAnsi="Arial" w:cs="Arial"/>
          <w:sz w:val="24"/>
          <w:szCs w:val="24"/>
        </w:rPr>
        <w:t xml:space="preserve"> greater than 1</w:t>
      </w:r>
      <w:r w:rsidR="00CF3484">
        <w:rPr>
          <w:rFonts w:ascii="Arial" w:hAnsi="Arial" w:cs="Arial"/>
          <w:sz w:val="24"/>
          <w:szCs w:val="24"/>
        </w:rPr>
        <w:t xml:space="preserve"> </w:t>
      </w:r>
      <w:r w:rsidR="00C12298">
        <w:rPr>
          <w:rFonts w:ascii="Arial" w:hAnsi="Arial" w:cs="Arial"/>
          <w:sz w:val="24"/>
          <w:szCs w:val="24"/>
        </w:rPr>
        <w:t>likely</w:t>
      </w:r>
      <w:r w:rsidR="000F1553">
        <w:rPr>
          <w:rFonts w:ascii="Arial" w:hAnsi="Arial" w:cs="Arial"/>
          <w:sz w:val="24"/>
          <w:szCs w:val="24"/>
        </w:rPr>
        <w:t xml:space="preserve"> supply</w:t>
      </w:r>
      <w:r w:rsidR="00C12298">
        <w:rPr>
          <w:rFonts w:ascii="Arial" w:hAnsi="Arial" w:cs="Arial"/>
          <w:sz w:val="24"/>
          <w:szCs w:val="24"/>
        </w:rPr>
        <w:t>ing</w:t>
      </w:r>
      <w:r w:rsidR="000F1553">
        <w:rPr>
          <w:rFonts w:ascii="Arial" w:hAnsi="Arial" w:cs="Arial"/>
          <w:sz w:val="24"/>
          <w:szCs w:val="24"/>
        </w:rPr>
        <w:t xml:space="preserve"> lan</w:t>
      </w:r>
      <w:r w:rsidR="00C12298">
        <w:rPr>
          <w:rFonts w:ascii="Arial" w:hAnsi="Arial" w:cs="Arial"/>
          <w:sz w:val="24"/>
          <w:szCs w:val="24"/>
        </w:rPr>
        <w:t>d-derived nutrients</w:t>
      </w:r>
      <w:r w:rsidR="001226BB">
        <w:rPr>
          <w:rFonts w:ascii="Arial" w:hAnsi="Arial" w:cs="Arial"/>
          <w:sz w:val="24"/>
          <w:szCs w:val="24"/>
        </w:rPr>
        <w:t>.</w:t>
      </w:r>
      <w:r w:rsidR="000F1553">
        <w:rPr>
          <w:rFonts w:ascii="Arial" w:hAnsi="Arial" w:cs="Arial"/>
          <w:sz w:val="24"/>
          <w:szCs w:val="24"/>
        </w:rPr>
        <w:t xml:space="preserve"> </w:t>
      </w:r>
    </w:p>
    <w:p w14:paraId="235C0E48" w14:textId="77777777" w:rsidR="00A063A5" w:rsidRPr="0041236A" w:rsidRDefault="00A063A5" w:rsidP="00A063A5">
      <w:pPr>
        <w:spacing w:line="480" w:lineRule="auto"/>
        <w:jc w:val="both"/>
        <w:rPr>
          <w:rFonts w:ascii="Arial" w:hAnsi="Arial" w:cs="Arial"/>
          <w:sz w:val="24"/>
          <w:szCs w:val="24"/>
        </w:rPr>
      </w:pPr>
    </w:p>
    <w:p w14:paraId="2EAA0B73" w14:textId="43614111" w:rsidR="00991271" w:rsidRPr="000725ED" w:rsidRDefault="000C2199" w:rsidP="00A063A5">
      <w:pPr>
        <w:spacing w:line="480" w:lineRule="auto"/>
        <w:jc w:val="both"/>
        <w:rPr>
          <w:rFonts w:ascii="Arial" w:hAnsi="Arial" w:cs="Arial"/>
          <w:i/>
          <w:sz w:val="24"/>
          <w:szCs w:val="24"/>
        </w:rPr>
      </w:pPr>
      <w:r w:rsidRPr="000725ED">
        <w:rPr>
          <w:rFonts w:ascii="Arial" w:hAnsi="Arial" w:cs="Arial"/>
          <w:i/>
          <w:sz w:val="24"/>
          <w:szCs w:val="24"/>
        </w:rPr>
        <w:t xml:space="preserve">4.5 </w:t>
      </w:r>
      <w:r w:rsidR="005D3282">
        <w:rPr>
          <w:rFonts w:ascii="Arial" w:hAnsi="Arial" w:cs="Arial"/>
          <w:i/>
          <w:sz w:val="24"/>
          <w:szCs w:val="24"/>
        </w:rPr>
        <w:t xml:space="preserve">Redox fluctuations and recurrent </w:t>
      </w:r>
      <w:r w:rsidR="00C12298" w:rsidRPr="000725ED">
        <w:rPr>
          <w:rFonts w:ascii="Arial" w:hAnsi="Arial" w:cs="Arial"/>
          <w:i/>
          <w:sz w:val="24"/>
          <w:szCs w:val="24"/>
        </w:rPr>
        <w:t>PZE imping</w:t>
      </w:r>
      <w:r w:rsidR="005D3282">
        <w:rPr>
          <w:rFonts w:ascii="Arial" w:hAnsi="Arial" w:cs="Arial"/>
          <w:i/>
          <w:sz w:val="24"/>
          <w:szCs w:val="24"/>
        </w:rPr>
        <w:t>ed</w:t>
      </w:r>
      <w:r w:rsidR="00991271" w:rsidRPr="000725ED">
        <w:rPr>
          <w:rFonts w:ascii="Arial" w:hAnsi="Arial" w:cs="Arial"/>
          <w:i/>
          <w:sz w:val="24"/>
          <w:szCs w:val="24"/>
        </w:rPr>
        <w:t xml:space="preserve"> the </w:t>
      </w:r>
      <w:r w:rsidR="005D3282">
        <w:rPr>
          <w:rFonts w:ascii="Arial" w:hAnsi="Arial" w:cs="Arial"/>
          <w:i/>
          <w:sz w:val="24"/>
          <w:szCs w:val="24"/>
        </w:rPr>
        <w:t>post-</w:t>
      </w:r>
      <w:r w:rsidR="00C12298" w:rsidRPr="000725ED">
        <w:rPr>
          <w:rFonts w:ascii="Arial" w:hAnsi="Arial" w:cs="Arial"/>
          <w:i/>
          <w:sz w:val="24"/>
          <w:szCs w:val="24"/>
        </w:rPr>
        <w:t>ETE</w:t>
      </w:r>
      <w:r w:rsidR="00991271" w:rsidRPr="000725ED">
        <w:rPr>
          <w:rFonts w:ascii="Arial" w:hAnsi="Arial" w:cs="Arial"/>
          <w:i/>
          <w:sz w:val="24"/>
          <w:szCs w:val="24"/>
        </w:rPr>
        <w:t xml:space="preserve"> </w:t>
      </w:r>
      <w:r w:rsidR="00C1069F" w:rsidRPr="000725ED">
        <w:rPr>
          <w:rFonts w:ascii="Arial" w:hAnsi="Arial" w:cs="Arial"/>
          <w:i/>
          <w:sz w:val="24"/>
          <w:szCs w:val="24"/>
        </w:rPr>
        <w:t xml:space="preserve">recovery </w:t>
      </w:r>
      <w:r w:rsidR="00991271" w:rsidRPr="000725ED">
        <w:rPr>
          <w:rFonts w:ascii="Arial" w:hAnsi="Arial" w:cs="Arial"/>
          <w:i/>
          <w:sz w:val="24"/>
          <w:szCs w:val="24"/>
        </w:rPr>
        <w:t xml:space="preserve">at Lavernock Point </w:t>
      </w:r>
    </w:p>
    <w:p w14:paraId="5DCB23D4" w14:textId="5C630B84" w:rsidR="00E858BD" w:rsidRDefault="00544A4D" w:rsidP="00E209BA">
      <w:pPr>
        <w:spacing w:line="480" w:lineRule="auto"/>
        <w:jc w:val="both"/>
        <w:rPr>
          <w:rFonts w:ascii="Arial" w:hAnsi="Arial" w:cs="Arial"/>
          <w:sz w:val="24"/>
          <w:szCs w:val="24"/>
        </w:rPr>
      </w:pPr>
      <w:r w:rsidRPr="0041236A">
        <w:rPr>
          <w:rFonts w:ascii="Arial" w:hAnsi="Arial" w:cs="Arial"/>
          <w:sz w:val="24"/>
          <w:szCs w:val="24"/>
        </w:rPr>
        <w:t>The biomarker</w:t>
      </w:r>
      <w:r w:rsidR="00F20AB5" w:rsidRPr="0041236A">
        <w:rPr>
          <w:rFonts w:ascii="Arial" w:hAnsi="Arial" w:cs="Arial"/>
          <w:sz w:val="24"/>
          <w:szCs w:val="24"/>
        </w:rPr>
        <w:t>s</w:t>
      </w:r>
      <w:r w:rsidRPr="0041236A">
        <w:rPr>
          <w:rFonts w:ascii="Arial" w:hAnsi="Arial" w:cs="Arial"/>
          <w:sz w:val="24"/>
          <w:szCs w:val="24"/>
        </w:rPr>
        <w:t xml:space="preserve"> recorded during </w:t>
      </w:r>
      <w:r w:rsidR="006175E5" w:rsidRPr="0041236A">
        <w:rPr>
          <w:rFonts w:ascii="Arial" w:hAnsi="Arial" w:cs="Arial"/>
          <w:sz w:val="24"/>
          <w:szCs w:val="24"/>
        </w:rPr>
        <w:t>p</w:t>
      </w:r>
      <w:r w:rsidRPr="0041236A">
        <w:rPr>
          <w:rFonts w:ascii="Arial" w:hAnsi="Arial" w:cs="Arial"/>
          <w:sz w:val="24"/>
          <w:szCs w:val="24"/>
        </w:rPr>
        <w:t>aper shale deposition</w:t>
      </w:r>
      <w:r w:rsidR="00B842BF" w:rsidRPr="0041236A">
        <w:rPr>
          <w:rFonts w:ascii="Arial" w:hAnsi="Arial" w:cs="Arial"/>
          <w:sz w:val="24"/>
          <w:szCs w:val="24"/>
        </w:rPr>
        <w:t xml:space="preserve"> at</w:t>
      </w:r>
      <w:r w:rsidR="008C143A" w:rsidRPr="0041236A">
        <w:rPr>
          <w:rFonts w:ascii="Arial" w:hAnsi="Arial" w:cs="Arial"/>
          <w:sz w:val="24"/>
          <w:szCs w:val="24"/>
        </w:rPr>
        <w:t xml:space="preserve"> the base of the Bull Cliff Member</w:t>
      </w:r>
      <w:r w:rsidR="00B842BF" w:rsidRPr="0041236A">
        <w:rPr>
          <w:rFonts w:ascii="Arial" w:hAnsi="Arial" w:cs="Arial"/>
          <w:sz w:val="24"/>
          <w:szCs w:val="24"/>
        </w:rPr>
        <w:t xml:space="preserve"> (</w:t>
      </w:r>
      <w:r w:rsidRPr="0041236A">
        <w:rPr>
          <w:rFonts w:ascii="Arial" w:hAnsi="Arial" w:cs="Arial"/>
          <w:sz w:val="24"/>
          <w:szCs w:val="24"/>
        </w:rPr>
        <w:t>1.24 to 1.56 m</w:t>
      </w:r>
      <w:r w:rsidR="00B842BF" w:rsidRPr="0041236A">
        <w:rPr>
          <w:rFonts w:ascii="Arial" w:hAnsi="Arial" w:cs="Arial"/>
          <w:sz w:val="24"/>
          <w:szCs w:val="24"/>
        </w:rPr>
        <w:t>)</w:t>
      </w:r>
      <w:r w:rsidR="003F463D">
        <w:rPr>
          <w:rFonts w:ascii="Arial" w:hAnsi="Arial" w:cs="Arial"/>
          <w:sz w:val="24"/>
          <w:szCs w:val="24"/>
        </w:rPr>
        <w:t xml:space="preserve"> </w:t>
      </w:r>
      <w:r w:rsidR="00A711C4">
        <w:rPr>
          <w:rFonts w:ascii="Arial" w:hAnsi="Arial" w:cs="Arial"/>
          <w:sz w:val="24"/>
          <w:szCs w:val="24"/>
        </w:rPr>
        <w:t>are dramatically</w:t>
      </w:r>
      <w:r w:rsidR="00814753">
        <w:rPr>
          <w:rFonts w:ascii="Arial" w:hAnsi="Arial" w:cs="Arial"/>
          <w:sz w:val="24"/>
          <w:szCs w:val="24"/>
        </w:rPr>
        <w:t xml:space="preserve"> </w:t>
      </w:r>
      <w:r w:rsidR="00A711C4">
        <w:rPr>
          <w:rFonts w:ascii="Arial" w:hAnsi="Arial" w:cs="Arial"/>
          <w:sz w:val="24"/>
          <w:szCs w:val="24"/>
        </w:rPr>
        <w:t xml:space="preserve">different </w:t>
      </w:r>
      <w:r w:rsidR="00814753">
        <w:rPr>
          <w:rFonts w:ascii="Arial" w:hAnsi="Arial" w:cs="Arial"/>
          <w:sz w:val="24"/>
          <w:szCs w:val="24"/>
        </w:rPr>
        <w:t>compared to</w:t>
      </w:r>
      <w:r w:rsidR="00A711C4">
        <w:rPr>
          <w:rFonts w:ascii="Arial" w:hAnsi="Arial" w:cs="Arial"/>
          <w:sz w:val="24"/>
          <w:szCs w:val="24"/>
        </w:rPr>
        <w:t xml:space="preserve"> those of</w:t>
      </w:r>
      <w:r w:rsidR="00814753">
        <w:rPr>
          <w:rFonts w:ascii="Arial" w:hAnsi="Arial" w:cs="Arial"/>
          <w:sz w:val="24"/>
          <w:szCs w:val="24"/>
        </w:rPr>
        <w:t xml:space="preserve"> the Langport Member</w:t>
      </w:r>
      <w:r w:rsidR="00A711C4">
        <w:rPr>
          <w:rFonts w:ascii="Arial" w:hAnsi="Arial" w:cs="Arial"/>
          <w:sz w:val="24"/>
          <w:szCs w:val="24"/>
        </w:rPr>
        <w:t xml:space="preserve">. Major </w:t>
      </w:r>
      <w:r w:rsidRPr="0041236A">
        <w:rPr>
          <w:rFonts w:ascii="Arial" w:hAnsi="Arial" w:cs="Arial"/>
          <w:sz w:val="24"/>
          <w:szCs w:val="24"/>
        </w:rPr>
        <w:t>increase</w:t>
      </w:r>
      <w:r w:rsidR="00A711C4">
        <w:rPr>
          <w:rFonts w:ascii="Arial" w:hAnsi="Arial" w:cs="Arial"/>
          <w:sz w:val="24"/>
          <w:szCs w:val="24"/>
        </w:rPr>
        <w:t>s</w:t>
      </w:r>
      <w:r w:rsidRPr="0041236A">
        <w:rPr>
          <w:rFonts w:ascii="Arial" w:hAnsi="Arial" w:cs="Arial"/>
          <w:sz w:val="24"/>
          <w:szCs w:val="24"/>
        </w:rPr>
        <w:t xml:space="preserve"> in the C</w:t>
      </w:r>
      <w:r w:rsidRPr="0041236A">
        <w:rPr>
          <w:rFonts w:ascii="Arial" w:hAnsi="Arial" w:cs="Arial"/>
          <w:sz w:val="18"/>
          <w:szCs w:val="24"/>
        </w:rPr>
        <w:t>30</w:t>
      </w:r>
      <w:r w:rsidR="00EA0D66">
        <w:rPr>
          <w:rFonts w:ascii="Arial" w:hAnsi="Arial" w:cs="Arial"/>
          <w:sz w:val="24"/>
          <w:szCs w:val="24"/>
        </w:rPr>
        <w:t xml:space="preserve"> sterane index</w:t>
      </w:r>
      <w:r w:rsidR="00E4335C">
        <w:rPr>
          <w:rFonts w:ascii="Arial" w:hAnsi="Arial" w:cs="Arial"/>
          <w:sz w:val="24"/>
          <w:szCs w:val="24"/>
        </w:rPr>
        <w:t>,</w:t>
      </w:r>
      <w:r w:rsidR="00EA0D66">
        <w:rPr>
          <w:rFonts w:ascii="Arial" w:hAnsi="Arial" w:cs="Arial"/>
          <w:sz w:val="24"/>
          <w:szCs w:val="24"/>
        </w:rPr>
        <w:t xml:space="preserve"> likely representing</w:t>
      </w:r>
      <w:r w:rsidR="00FE4564">
        <w:rPr>
          <w:rFonts w:ascii="Arial" w:hAnsi="Arial" w:cs="Arial"/>
          <w:sz w:val="24"/>
          <w:szCs w:val="24"/>
        </w:rPr>
        <w:t xml:space="preserve"> </w:t>
      </w:r>
      <w:r w:rsidR="00283E4C">
        <w:rPr>
          <w:rFonts w:ascii="Arial" w:hAnsi="Arial" w:cs="Arial"/>
          <w:sz w:val="24"/>
          <w:szCs w:val="24"/>
        </w:rPr>
        <w:t>a</w:t>
      </w:r>
      <w:r w:rsidR="00FE4564" w:rsidRPr="005F369F">
        <w:rPr>
          <w:rFonts w:ascii="Arial" w:hAnsi="Arial" w:cs="Arial"/>
          <w:sz w:val="24"/>
          <w:szCs w:val="24"/>
        </w:rPr>
        <w:t xml:space="preserve"> major flooding event</w:t>
      </w:r>
      <w:r w:rsidR="00094C99">
        <w:rPr>
          <w:rFonts w:ascii="Arial" w:hAnsi="Arial" w:cs="Arial"/>
          <w:sz w:val="24"/>
          <w:szCs w:val="24"/>
        </w:rPr>
        <w:t>,</w:t>
      </w:r>
      <w:r w:rsidR="00A711C4">
        <w:rPr>
          <w:rFonts w:ascii="Arial" w:hAnsi="Arial" w:cs="Arial"/>
          <w:sz w:val="24"/>
          <w:szCs w:val="24"/>
        </w:rPr>
        <w:t xml:space="preserve"> </w:t>
      </w:r>
      <w:r w:rsidR="00131D1E">
        <w:rPr>
          <w:rFonts w:ascii="Arial" w:hAnsi="Arial" w:cs="Arial"/>
          <w:sz w:val="24"/>
          <w:szCs w:val="24"/>
        </w:rPr>
        <w:t xml:space="preserve">were </w:t>
      </w:r>
      <w:r w:rsidR="00E209BA">
        <w:rPr>
          <w:rFonts w:ascii="Arial" w:hAnsi="Arial" w:cs="Arial"/>
          <w:sz w:val="24"/>
          <w:szCs w:val="24"/>
        </w:rPr>
        <w:t xml:space="preserve">also </w:t>
      </w:r>
      <w:r w:rsidR="00131D1E">
        <w:rPr>
          <w:rFonts w:ascii="Arial" w:hAnsi="Arial" w:cs="Arial"/>
          <w:sz w:val="24"/>
          <w:szCs w:val="24"/>
        </w:rPr>
        <w:t>recognised on the opposite side of the Bristol Channel Basin</w:t>
      </w:r>
      <w:r w:rsidR="00283E4C">
        <w:rPr>
          <w:rFonts w:ascii="Arial" w:hAnsi="Arial" w:cs="Arial"/>
          <w:sz w:val="24"/>
          <w:szCs w:val="24"/>
        </w:rPr>
        <w:t xml:space="preserve"> at St. Audrie’s Bay and Lilstock (Fox et al., 2020</w:t>
      </w:r>
      <w:r w:rsidR="00753CC7">
        <w:rPr>
          <w:rFonts w:ascii="Arial" w:hAnsi="Arial" w:cs="Arial"/>
          <w:sz w:val="24"/>
          <w:szCs w:val="24"/>
        </w:rPr>
        <w:t>, in review</w:t>
      </w:r>
      <w:r w:rsidR="00283E4C">
        <w:rPr>
          <w:rFonts w:ascii="Arial" w:hAnsi="Arial" w:cs="Arial"/>
          <w:sz w:val="24"/>
          <w:szCs w:val="24"/>
        </w:rPr>
        <w:t>).</w:t>
      </w:r>
      <w:r w:rsidR="00131D1E">
        <w:rPr>
          <w:rFonts w:ascii="Arial" w:hAnsi="Arial" w:cs="Arial"/>
          <w:sz w:val="24"/>
          <w:szCs w:val="24"/>
        </w:rPr>
        <w:t xml:space="preserve"> </w:t>
      </w:r>
      <w:r w:rsidR="00283E4C">
        <w:rPr>
          <w:rFonts w:ascii="Arial" w:hAnsi="Arial" w:cs="Arial"/>
          <w:sz w:val="24"/>
          <w:szCs w:val="24"/>
        </w:rPr>
        <w:t>H</w:t>
      </w:r>
      <w:r w:rsidR="00131D1E">
        <w:rPr>
          <w:rFonts w:ascii="Arial" w:hAnsi="Arial" w:cs="Arial"/>
          <w:sz w:val="24"/>
          <w:szCs w:val="24"/>
        </w:rPr>
        <w:t>owever, whereas</w:t>
      </w:r>
      <w:r w:rsidR="00A711C4">
        <w:rPr>
          <w:rFonts w:ascii="Arial" w:hAnsi="Arial" w:cs="Arial"/>
          <w:sz w:val="24"/>
          <w:szCs w:val="24"/>
        </w:rPr>
        <w:t xml:space="preserve"> those sections show increases in the GI and development of stratification, at Lavernock Point the GI </w:t>
      </w:r>
      <w:r w:rsidR="00131D1E">
        <w:rPr>
          <w:rFonts w:ascii="Arial" w:hAnsi="Arial" w:cs="Arial"/>
          <w:sz w:val="24"/>
          <w:szCs w:val="24"/>
        </w:rPr>
        <w:t>decrease</w:t>
      </w:r>
      <w:r w:rsidR="00A711C4">
        <w:rPr>
          <w:rFonts w:ascii="Arial" w:hAnsi="Arial" w:cs="Arial"/>
          <w:sz w:val="24"/>
          <w:szCs w:val="24"/>
        </w:rPr>
        <w:t>s</w:t>
      </w:r>
      <w:r w:rsidR="005657B4">
        <w:rPr>
          <w:rFonts w:ascii="Arial" w:hAnsi="Arial" w:cs="Arial"/>
          <w:sz w:val="24"/>
          <w:szCs w:val="24"/>
        </w:rPr>
        <w:t>.</w:t>
      </w:r>
      <w:r w:rsidR="00972566">
        <w:rPr>
          <w:rFonts w:ascii="Arial" w:hAnsi="Arial" w:cs="Arial"/>
          <w:sz w:val="24"/>
          <w:szCs w:val="24"/>
        </w:rPr>
        <w:t xml:space="preserve"> Possibly, m</w:t>
      </w:r>
      <w:r w:rsidR="000A14F5" w:rsidRPr="0041236A">
        <w:rPr>
          <w:rFonts w:ascii="Arial" w:hAnsi="Arial" w:cs="Arial"/>
          <w:sz w:val="24"/>
          <w:szCs w:val="24"/>
        </w:rPr>
        <w:t xml:space="preserve">ixing caused by this </w:t>
      </w:r>
      <w:r w:rsidR="00972566">
        <w:rPr>
          <w:rFonts w:ascii="Arial" w:hAnsi="Arial" w:cs="Arial"/>
          <w:sz w:val="24"/>
          <w:szCs w:val="24"/>
        </w:rPr>
        <w:t>su</w:t>
      </w:r>
      <w:r w:rsidR="00E209BA">
        <w:rPr>
          <w:rFonts w:ascii="Arial" w:hAnsi="Arial" w:cs="Arial"/>
          <w:sz w:val="24"/>
          <w:szCs w:val="24"/>
        </w:rPr>
        <w:t xml:space="preserve">bstantial marine influx </w:t>
      </w:r>
      <w:r w:rsidR="00972566">
        <w:rPr>
          <w:rFonts w:ascii="Arial" w:hAnsi="Arial" w:cs="Arial"/>
          <w:sz w:val="24"/>
          <w:szCs w:val="24"/>
        </w:rPr>
        <w:t>eliminated stratification at</w:t>
      </w:r>
      <w:r w:rsidR="000A14F5" w:rsidRPr="0041236A">
        <w:rPr>
          <w:rFonts w:ascii="Arial" w:hAnsi="Arial" w:cs="Arial"/>
          <w:sz w:val="24"/>
          <w:szCs w:val="24"/>
        </w:rPr>
        <w:t xml:space="preserve"> the </w:t>
      </w:r>
      <w:r w:rsidR="00972566">
        <w:rPr>
          <w:rFonts w:ascii="Arial" w:hAnsi="Arial" w:cs="Arial"/>
          <w:sz w:val="24"/>
          <w:szCs w:val="24"/>
        </w:rPr>
        <w:t xml:space="preserve">Lavernock Point side of the basin; </w:t>
      </w:r>
      <w:r w:rsidR="00E209BA">
        <w:rPr>
          <w:rFonts w:ascii="Arial" w:hAnsi="Arial" w:cs="Arial"/>
          <w:sz w:val="24"/>
          <w:szCs w:val="24"/>
        </w:rPr>
        <w:t xml:space="preserve">however </w:t>
      </w:r>
      <w:r w:rsidR="00972566">
        <w:rPr>
          <w:rFonts w:ascii="Arial" w:hAnsi="Arial" w:cs="Arial"/>
          <w:sz w:val="24"/>
          <w:szCs w:val="24"/>
        </w:rPr>
        <w:t>co-eluting compounds</w:t>
      </w:r>
      <w:r w:rsidR="00283E4C">
        <w:rPr>
          <w:rFonts w:ascii="Arial" w:hAnsi="Arial" w:cs="Arial"/>
          <w:sz w:val="24"/>
          <w:szCs w:val="24"/>
        </w:rPr>
        <w:t xml:space="preserve"> </w:t>
      </w:r>
      <w:r w:rsidR="00972566">
        <w:rPr>
          <w:rFonts w:ascii="Arial" w:hAnsi="Arial" w:cs="Arial"/>
          <w:sz w:val="24"/>
          <w:szCs w:val="24"/>
        </w:rPr>
        <w:t xml:space="preserve">convolute </w:t>
      </w:r>
      <w:r w:rsidR="00E209BA">
        <w:rPr>
          <w:rFonts w:ascii="Arial" w:hAnsi="Arial" w:cs="Arial"/>
          <w:sz w:val="24"/>
          <w:szCs w:val="24"/>
        </w:rPr>
        <w:t>a clear signal (</w:t>
      </w:r>
      <w:r w:rsidR="00E209BA" w:rsidRPr="008E19A5">
        <w:rPr>
          <w:rFonts w:ascii="Arial" w:hAnsi="Arial" w:cs="Arial"/>
          <w:sz w:val="24"/>
          <w:szCs w:val="24"/>
        </w:rPr>
        <w:t>Section 3.3)</w:t>
      </w:r>
      <w:r w:rsidR="00A711C4">
        <w:rPr>
          <w:rFonts w:ascii="Arial" w:hAnsi="Arial" w:cs="Arial"/>
          <w:sz w:val="24"/>
          <w:szCs w:val="24"/>
        </w:rPr>
        <w:t xml:space="preserve"> and development of PZE suggests otherwise</w:t>
      </w:r>
      <w:r w:rsidR="00E209BA" w:rsidRPr="008E19A5">
        <w:rPr>
          <w:rFonts w:ascii="Arial" w:hAnsi="Arial" w:cs="Arial"/>
          <w:sz w:val="24"/>
          <w:szCs w:val="24"/>
        </w:rPr>
        <w:t>.</w:t>
      </w:r>
      <w:r w:rsidR="00972566" w:rsidRPr="008E19A5">
        <w:rPr>
          <w:rFonts w:ascii="Arial" w:hAnsi="Arial" w:cs="Arial"/>
          <w:sz w:val="24"/>
          <w:szCs w:val="24"/>
        </w:rPr>
        <w:t xml:space="preserve"> </w:t>
      </w:r>
      <w:r w:rsidR="0034752D">
        <w:rPr>
          <w:rFonts w:ascii="Arial" w:hAnsi="Arial" w:cs="Arial"/>
          <w:sz w:val="24"/>
          <w:szCs w:val="24"/>
        </w:rPr>
        <w:t>T</w:t>
      </w:r>
      <w:r w:rsidR="000A14F5" w:rsidRPr="0041236A">
        <w:rPr>
          <w:rFonts w:ascii="Arial" w:hAnsi="Arial" w:cs="Arial"/>
          <w:sz w:val="24"/>
          <w:szCs w:val="24"/>
        </w:rPr>
        <w:t xml:space="preserve">he </w:t>
      </w:r>
      <w:r w:rsidR="00D45C2B" w:rsidRPr="0041236A">
        <w:rPr>
          <w:rFonts w:ascii="Arial" w:hAnsi="Arial" w:cs="Arial"/>
          <w:sz w:val="24"/>
          <w:szCs w:val="24"/>
        </w:rPr>
        <w:t xml:space="preserve">low-magnitude </w:t>
      </w:r>
      <w:r w:rsidR="000A14F5" w:rsidRPr="0041236A">
        <w:rPr>
          <w:rFonts w:ascii="Arial" w:hAnsi="Arial" w:cs="Arial"/>
          <w:sz w:val="24"/>
          <w:szCs w:val="24"/>
        </w:rPr>
        <w:t xml:space="preserve">negative </w:t>
      </w:r>
      <w:r w:rsidR="0034752D">
        <w:rPr>
          <w:rFonts w:ascii="Arial" w:hAnsi="Arial" w:cs="Arial"/>
          <w:sz w:val="24"/>
          <w:szCs w:val="24"/>
        </w:rPr>
        <w:t xml:space="preserve">then </w:t>
      </w:r>
      <w:r w:rsidR="00EC16D6" w:rsidRPr="0041236A">
        <w:rPr>
          <w:rFonts w:ascii="Arial" w:hAnsi="Arial" w:cs="Arial"/>
          <w:sz w:val="24"/>
          <w:szCs w:val="24"/>
        </w:rPr>
        <w:t xml:space="preserve">positive </w:t>
      </w:r>
      <w:r w:rsidR="0034752D">
        <w:rPr>
          <w:rFonts w:ascii="Arial" w:hAnsi="Arial" w:cs="Arial"/>
          <w:sz w:val="24"/>
          <w:szCs w:val="24"/>
        </w:rPr>
        <w:t xml:space="preserve">excursion in the </w:t>
      </w:r>
      <w:r w:rsidR="000A14F5" w:rsidRPr="0041236A">
        <w:rPr>
          <w:rFonts w:ascii="Arial" w:hAnsi="Arial" w:cs="Arial"/>
          <w:sz w:val="24"/>
          <w:szCs w:val="24"/>
        </w:rPr>
        <w:t>δ</w:t>
      </w:r>
      <w:r w:rsidR="000A14F5" w:rsidRPr="0041236A">
        <w:rPr>
          <w:rFonts w:ascii="Arial" w:hAnsi="Arial" w:cs="Arial"/>
          <w:sz w:val="24"/>
          <w:szCs w:val="24"/>
          <w:vertAlign w:val="superscript"/>
        </w:rPr>
        <w:t>13</w:t>
      </w:r>
      <w:r w:rsidR="000A14F5" w:rsidRPr="0041236A">
        <w:rPr>
          <w:rFonts w:ascii="Arial" w:hAnsi="Arial" w:cs="Arial"/>
          <w:sz w:val="24"/>
          <w:szCs w:val="24"/>
        </w:rPr>
        <w:t>Corg (~ 2</w:t>
      </w:r>
      <w:r w:rsidR="0034752D">
        <w:rPr>
          <w:rFonts w:ascii="Arial" w:hAnsi="Arial" w:cs="Arial"/>
          <w:sz w:val="24"/>
          <w:szCs w:val="24"/>
        </w:rPr>
        <w:t>‰) record</w:t>
      </w:r>
      <w:r w:rsidR="00EC16D6" w:rsidRPr="0041236A">
        <w:rPr>
          <w:rFonts w:ascii="Arial" w:hAnsi="Arial" w:cs="Arial"/>
          <w:sz w:val="24"/>
          <w:szCs w:val="24"/>
        </w:rPr>
        <w:t xml:space="preserve"> </w:t>
      </w:r>
      <w:r w:rsidR="0034752D">
        <w:rPr>
          <w:rFonts w:ascii="Arial" w:hAnsi="Arial" w:cs="Arial"/>
          <w:sz w:val="24"/>
          <w:szCs w:val="24"/>
        </w:rPr>
        <w:t>is also observed in the equivalent paper shales at St. Audrie’</w:t>
      </w:r>
      <w:r w:rsidR="00A228B7">
        <w:rPr>
          <w:rFonts w:ascii="Arial" w:hAnsi="Arial" w:cs="Arial"/>
          <w:sz w:val="24"/>
          <w:szCs w:val="24"/>
        </w:rPr>
        <w:t>s Bay</w:t>
      </w:r>
      <w:r w:rsidR="00283E4C">
        <w:rPr>
          <w:rFonts w:ascii="Arial" w:hAnsi="Arial" w:cs="Arial"/>
          <w:sz w:val="24"/>
          <w:szCs w:val="24"/>
        </w:rPr>
        <w:t xml:space="preserve"> and Lilstock</w:t>
      </w:r>
      <w:r w:rsidR="00A228B7">
        <w:rPr>
          <w:rFonts w:ascii="Arial" w:hAnsi="Arial" w:cs="Arial"/>
          <w:sz w:val="24"/>
          <w:szCs w:val="24"/>
        </w:rPr>
        <w:t xml:space="preserve"> that mark the ETE (</w:t>
      </w:r>
      <w:r w:rsidR="0034752D">
        <w:rPr>
          <w:rFonts w:ascii="Arial" w:hAnsi="Arial" w:cs="Arial"/>
          <w:sz w:val="24"/>
          <w:szCs w:val="24"/>
        </w:rPr>
        <w:t>Atkinson</w:t>
      </w:r>
      <w:r w:rsidR="00E21334">
        <w:rPr>
          <w:rFonts w:ascii="Arial" w:hAnsi="Arial" w:cs="Arial"/>
          <w:sz w:val="24"/>
          <w:szCs w:val="24"/>
        </w:rPr>
        <w:t xml:space="preserve"> and Wignall,</w:t>
      </w:r>
      <w:r w:rsidR="00A228B7">
        <w:rPr>
          <w:rFonts w:ascii="Arial" w:hAnsi="Arial" w:cs="Arial"/>
          <w:sz w:val="24"/>
          <w:szCs w:val="24"/>
        </w:rPr>
        <w:t xml:space="preserve"> 2019</w:t>
      </w:r>
      <w:r w:rsidR="00E21334">
        <w:rPr>
          <w:rFonts w:ascii="Arial" w:hAnsi="Arial" w:cs="Arial"/>
          <w:sz w:val="24"/>
          <w:szCs w:val="24"/>
        </w:rPr>
        <w:t>; Fox et al., 2020</w:t>
      </w:r>
      <w:r w:rsidR="00A228B7">
        <w:rPr>
          <w:rFonts w:ascii="Arial" w:hAnsi="Arial" w:cs="Arial"/>
          <w:sz w:val="24"/>
          <w:szCs w:val="24"/>
        </w:rPr>
        <w:t>).</w:t>
      </w:r>
      <w:r w:rsidR="0034752D">
        <w:rPr>
          <w:rFonts w:ascii="Arial" w:hAnsi="Arial" w:cs="Arial"/>
          <w:sz w:val="24"/>
          <w:szCs w:val="24"/>
        </w:rPr>
        <w:t xml:space="preserve"> Pr/Ph reflect</w:t>
      </w:r>
      <w:r w:rsidR="004C4F83">
        <w:rPr>
          <w:rFonts w:ascii="Arial" w:hAnsi="Arial" w:cs="Arial"/>
          <w:sz w:val="24"/>
          <w:szCs w:val="24"/>
        </w:rPr>
        <w:t>s</w:t>
      </w:r>
      <w:r w:rsidR="0034752D">
        <w:rPr>
          <w:rFonts w:ascii="Arial" w:hAnsi="Arial" w:cs="Arial"/>
          <w:sz w:val="24"/>
          <w:szCs w:val="24"/>
        </w:rPr>
        <w:t xml:space="preserve"> anoxic conditions consistent with the fine </w:t>
      </w:r>
      <w:r w:rsidR="003F463D">
        <w:rPr>
          <w:rFonts w:ascii="Arial" w:hAnsi="Arial" w:cs="Arial"/>
          <w:sz w:val="24"/>
          <w:szCs w:val="24"/>
        </w:rPr>
        <w:t>laminations of</w:t>
      </w:r>
      <w:r w:rsidR="00A228B7">
        <w:rPr>
          <w:rFonts w:ascii="Arial" w:hAnsi="Arial" w:cs="Arial"/>
          <w:sz w:val="24"/>
          <w:szCs w:val="24"/>
        </w:rPr>
        <w:t xml:space="preserve"> the paper shales and evidence of </w:t>
      </w:r>
      <w:r w:rsidR="003F463D">
        <w:rPr>
          <w:rFonts w:ascii="Arial" w:hAnsi="Arial" w:cs="Arial"/>
          <w:sz w:val="24"/>
          <w:szCs w:val="24"/>
        </w:rPr>
        <w:t>persistent PZE</w:t>
      </w:r>
      <w:r w:rsidR="00A228B7">
        <w:rPr>
          <w:rFonts w:ascii="Arial" w:hAnsi="Arial" w:cs="Arial"/>
          <w:sz w:val="24"/>
          <w:szCs w:val="24"/>
        </w:rPr>
        <w:t xml:space="preserve"> </w:t>
      </w:r>
      <w:r w:rsidR="006175E5" w:rsidRPr="0041236A">
        <w:rPr>
          <w:rFonts w:ascii="Arial" w:hAnsi="Arial" w:cs="Arial"/>
          <w:sz w:val="24"/>
          <w:szCs w:val="24"/>
        </w:rPr>
        <w:t>(</w:t>
      </w:r>
      <w:r w:rsidR="00BF0593" w:rsidRPr="008E19A5">
        <w:rPr>
          <w:rFonts w:ascii="Arial" w:hAnsi="Arial" w:cs="Arial"/>
          <w:sz w:val="24"/>
          <w:szCs w:val="24"/>
        </w:rPr>
        <w:t>Figure</w:t>
      </w:r>
      <w:r w:rsidR="008E19A5" w:rsidRPr="008E19A5">
        <w:rPr>
          <w:rFonts w:ascii="Arial" w:hAnsi="Arial" w:cs="Arial"/>
          <w:sz w:val="24"/>
          <w:szCs w:val="24"/>
        </w:rPr>
        <w:t>s</w:t>
      </w:r>
      <w:r w:rsidR="00A228B7" w:rsidRPr="008E19A5">
        <w:rPr>
          <w:rFonts w:ascii="Arial" w:hAnsi="Arial" w:cs="Arial"/>
          <w:sz w:val="24"/>
          <w:szCs w:val="24"/>
        </w:rPr>
        <w:t xml:space="preserve"> 3 and</w:t>
      </w:r>
      <w:r w:rsidR="00BF0593" w:rsidRPr="008E19A5">
        <w:rPr>
          <w:rFonts w:ascii="Arial" w:hAnsi="Arial" w:cs="Arial"/>
          <w:sz w:val="24"/>
          <w:szCs w:val="24"/>
        </w:rPr>
        <w:t xml:space="preserve"> </w:t>
      </w:r>
      <w:r w:rsidR="00BF0593" w:rsidRPr="008E19A5">
        <w:rPr>
          <w:rFonts w:ascii="Arial" w:hAnsi="Arial" w:cs="Arial"/>
          <w:sz w:val="24"/>
          <w:szCs w:val="24"/>
        </w:rPr>
        <w:lastRenderedPageBreak/>
        <w:t>6</w:t>
      </w:r>
      <w:r w:rsidR="0034752D" w:rsidRPr="008E19A5">
        <w:rPr>
          <w:rFonts w:ascii="Arial" w:hAnsi="Arial" w:cs="Arial"/>
          <w:sz w:val="24"/>
          <w:szCs w:val="24"/>
        </w:rPr>
        <w:t>)</w:t>
      </w:r>
      <w:r w:rsidR="00660941">
        <w:rPr>
          <w:rFonts w:ascii="Arial" w:hAnsi="Arial" w:cs="Arial"/>
          <w:sz w:val="24"/>
          <w:szCs w:val="24"/>
        </w:rPr>
        <w:t xml:space="preserve"> and t</w:t>
      </w:r>
      <w:r w:rsidR="00660941" w:rsidRPr="00E209BA">
        <w:rPr>
          <w:rFonts w:ascii="Arial" w:hAnsi="Arial" w:cs="Arial"/>
          <w:sz w:val="24"/>
          <w:szCs w:val="24"/>
        </w:rPr>
        <w:t>he sterane</w:t>
      </w:r>
      <w:r w:rsidR="00660941">
        <w:rPr>
          <w:rFonts w:ascii="Arial" w:hAnsi="Arial" w:cs="Arial"/>
          <w:sz w:val="24"/>
          <w:szCs w:val="24"/>
        </w:rPr>
        <w:t>-</w:t>
      </w:r>
      <w:r w:rsidR="00660941" w:rsidRPr="00E209BA">
        <w:rPr>
          <w:rFonts w:ascii="Arial" w:hAnsi="Arial" w:cs="Arial"/>
          <w:sz w:val="24"/>
          <w:szCs w:val="24"/>
        </w:rPr>
        <w:t>inferred changes</w:t>
      </w:r>
      <w:r w:rsidR="00660941">
        <w:rPr>
          <w:rFonts w:ascii="Arial" w:hAnsi="Arial" w:cs="Arial"/>
          <w:sz w:val="24"/>
          <w:szCs w:val="24"/>
        </w:rPr>
        <w:t xml:space="preserve"> to the algal communities and</w:t>
      </w:r>
      <w:r w:rsidR="00660941" w:rsidRPr="0041236A">
        <w:rPr>
          <w:rFonts w:ascii="Arial" w:hAnsi="Arial" w:cs="Arial"/>
          <w:sz w:val="24"/>
          <w:szCs w:val="24"/>
        </w:rPr>
        <w:t xml:space="preserve"> the emergence o</w:t>
      </w:r>
      <w:r w:rsidR="00660941">
        <w:rPr>
          <w:rFonts w:ascii="Arial" w:hAnsi="Arial" w:cs="Arial"/>
          <w:sz w:val="24"/>
          <w:szCs w:val="24"/>
        </w:rPr>
        <w:t>f 2α-methylhopanes</w:t>
      </w:r>
      <w:r w:rsidR="00660941" w:rsidRPr="0041236A">
        <w:rPr>
          <w:rFonts w:ascii="Arial" w:hAnsi="Arial" w:cs="Arial"/>
          <w:sz w:val="24"/>
          <w:szCs w:val="24"/>
        </w:rPr>
        <w:t xml:space="preserve"> are</w:t>
      </w:r>
      <w:r w:rsidR="00660941">
        <w:rPr>
          <w:rFonts w:ascii="Arial" w:hAnsi="Arial" w:cs="Arial"/>
          <w:sz w:val="24"/>
          <w:szCs w:val="24"/>
        </w:rPr>
        <w:t xml:space="preserve"> also</w:t>
      </w:r>
      <w:r w:rsidR="00660941" w:rsidRPr="0041236A">
        <w:rPr>
          <w:rFonts w:ascii="Arial" w:hAnsi="Arial" w:cs="Arial"/>
          <w:sz w:val="24"/>
          <w:szCs w:val="24"/>
        </w:rPr>
        <w:t xml:space="preserve"> reflected in the increased</w:t>
      </w:r>
      <w:r w:rsidR="00660941">
        <w:rPr>
          <w:rFonts w:ascii="Arial" w:hAnsi="Arial" w:cs="Arial"/>
          <w:sz w:val="24"/>
          <w:szCs w:val="24"/>
        </w:rPr>
        <w:t xml:space="preserve"> regular</w:t>
      </w:r>
      <w:r w:rsidR="00660941" w:rsidRPr="0041236A">
        <w:rPr>
          <w:rFonts w:ascii="Arial" w:hAnsi="Arial" w:cs="Arial"/>
          <w:sz w:val="24"/>
          <w:szCs w:val="24"/>
        </w:rPr>
        <w:t xml:space="preserve"> </w:t>
      </w:r>
      <w:r w:rsidR="00660941">
        <w:rPr>
          <w:rFonts w:ascii="Arial" w:hAnsi="Arial" w:cs="Arial"/>
          <w:sz w:val="24"/>
          <w:szCs w:val="24"/>
        </w:rPr>
        <w:t>i</w:t>
      </w:r>
      <w:r w:rsidR="00660941" w:rsidRPr="0041236A">
        <w:rPr>
          <w:rFonts w:ascii="Arial" w:hAnsi="Arial" w:cs="Arial"/>
          <w:sz w:val="24"/>
          <w:szCs w:val="24"/>
        </w:rPr>
        <w:t>soprenoid</w:t>
      </w:r>
      <w:r w:rsidR="00660941">
        <w:rPr>
          <w:rFonts w:ascii="Arial" w:hAnsi="Arial" w:cs="Arial"/>
          <w:sz w:val="24"/>
          <w:szCs w:val="24"/>
        </w:rPr>
        <w:t>/</w:t>
      </w:r>
      <w:r w:rsidR="00660941" w:rsidRPr="0034752D">
        <w:rPr>
          <w:rFonts w:ascii="Arial" w:hAnsi="Arial" w:cs="Arial"/>
          <w:i/>
          <w:sz w:val="24"/>
          <w:szCs w:val="24"/>
        </w:rPr>
        <w:t>n</w:t>
      </w:r>
      <w:r w:rsidR="00660941">
        <w:rPr>
          <w:rFonts w:ascii="Arial" w:hAnsi="Arial" w:cs="Arial"/>
          <w:sz w:val="24"/>
          <w:szCs w:val="24"/>
        </w:rPr>
        <w:t>-alkane ratios (Figure 4).</w:t>
      </w:r>
      <w:r w:rsidR="00E209BA" w:rsidRPr="008E19A5">
        <w:rPr>
          <w:rFonts w:ascii="Arial" w:hAnsi="Arial" w:cs="Arial"/>
          <w:sz w:val="24"/>
          <w:szCs w:val="24"/>
        </w:rPr>
        <w:t xml:space="preserve"> </w:t>
      </w:r>
      <w:r w:rsidR="00283E4C">
        <w:rPr>
          <w:rFonts w:ascii="Arial" w:hAnsi="Arial" w:cs="Arial"/>
          <w:sz w:val="24"/>
          <w:szCs w:val="24"/>
        </w:rPr>
        <w:t>Established</w:t>
      </w:r>
      <w:r w:rsidR="00A228B7" w:rsidRPr="00A228B7">
        <w:rPr>
          <w:rFonts w:ascii="Arial" w:hAnsi="Arial" w:cs="Arial"/>
          <w:sz w:val="24"/>
          <w:szCs w:val="24"/>
        </w:rPr>
        <w:t xml:space="preserve"> fully marine conditions</w:t>
      </w:r>
      <w:r w:rsidR="00A711C4">
        <w:rPr>
          <w:rFonts w:ascii="Arial" w:hAnsi="Arial" w:cs="Arial"/>
          <w:sz w:val="24"/>
          <w:szCs w:val="24"/>
        </w:rPr>
        <w:t xml:space="preserve"> at and</w:t>
      </w:r>
      <w:r w:rsidR="00A228B7" w:rsidRPr="00A228B7">
        <w:rPr>
          <w:rFonts w:ascii="Arial" w:hAnsi="Arial" w:cs="Arial"/>
          <w:sz w:val="24"/>
          <w:szCs w:val="24"/>
        </w:rPr>
        <w:t xml:space="preserve"> </w:t>
      </w:r>
      <w:r w:rsidR="00A228B7">
        <w:rPr>
          <w:rFonts w:ascii="Arial" w:hAnsi="Arial" w:cs="Arial"/>
          <w:sz w:val="24"/>
          <w:szCs w:val="24"/>
        </w:rPr>
        <w:t xml:space="preserve">above the paper shales </w:t>
      </w:r>
      <w:r w:rsidR="00462D00">
        <w:rPr>
          <w:rFonts w:ascii="Arial" w:hAnsi="Arial" w:cs="Arial"/>
          <w:sz w:val="24"/>
          <w:szCs w:val="24"/>
        </w:rPr>
        <w:t>are</w:t>
      </w:r>
      <w:r w:rsidR="00A228B7">
        <w:rPr>
          <w:rFonts w:ascii="Arial" w:hAnsi="Arial" w:cs="Arial"/>
          <w:sz w:val="24"/>
          <w:szCs w:val="24"/>
        </w:rPr>
        <w:t xml:space="preserve"> </w:t>
      </w:r>
      <w:r w:rsidR="00283E4C">
        <w:rPr>
          <w:rFonts w:ascii="Arial" w:hAnsi="Arial" w:cs="Arial"/>
          <w:sz w:val="24"/>
          <w:szCs w:val="24"/>
        </w:rPr>
        <w:t>supported by</w:t>
      </w:r>
      <w:r w:rsidR="003C7AA5">
        <w:rPr>
          <w:rFonts w:ascii="Arial" w:hAnsi="Arial" w:cs="Arial"/>
          <w:sz w:val="24"/>
          <w:szCs w:val="24"/>
        </w:rPr>
        <w:t xml:space="preserve"> </w:t>
      </w:r>
      <w:r w:rsidR="00DE7062" w:rsidRPr="0041236A">
        <w:rPr>
          <w:rFonts w:ascii="Arial" w:hAnsi="Arial" w:cs="Arial"/>
          <w:sz w:val="24"/>
          <w:szCs w:val="24"/>
        </w:rPr>
        <w:t xml:space="preserve">decreasing </w:t>
      </w:r>
      <w:r w:rsidR="00A228B7">
        <w:rPr>
          <w:rFonts w:ascii="Arial" w:hAnsi="Arial" w:cs="Arial"/>
          <w:sz w:val="24"/>
          <w:szCs w:val="24"/>
        </w:rPr>
        <w:t>OEP</w:t>
      </w:r>
      <w:r w:rsidR="00283E4C">
        <w:rPr>
          <w:rFonts w:ascii="Arial" w:hAnsi="Arial" w:cs="Arial"/>
          <w:sz w:val="24"/>
          <w:szCs w:val="24"/>
        </w:rPr>
        <w:t xml:space="preserve"> values</w:t>
      </w:r>
      <w:r w:rsidR="00A228B7">
        <w:rPr>
          <w:rFonts w:ascii="Arial" w:hAnsi="Arial" w:cs="Arial"/>
          <w:sz w:val="24"/>
          <w:szCs w:val="24"/>
        </w:rPr>
        <w:t xml:space="preserve">. </w:t>
      </w:r>
      <w:r w:rsidR="004E2D05">
        <w:rPr>
          <w:rFonts w:ascii="Arial" w:hAnsi="Arial" w:cs="Arial"/>
          <w:sz w:val="24"/>
          <w:szCs w:val="24"/>
        </w:rPr>
        <w:t>The sharply elevated regular isoprenoid/</w:t>
      </w:r>
      <w:r w:rsidR="004E2D05" w:rsidRPr="004E2D05">
        <w:rPr>
          <w:rFonts w:ascii="Arial" w:hAnsi="Arial" w:cs="Arial"/>
          <w:i/>
          <w:sz w:val="24"/>
          <w:szCs w:val="24"/>
        </w:rPr>
        <w:t>n</w:t>
      </w:r>
      <w:r w:rsidR="004E2D05">
        <w:rPr>
          <w:rFonts w:ascii="Arial" w:hAnsi="Arial" w:cs="Arial"/>
          <w:sz w:val="24"/>
          <w:szCs w:val="24"/>
        </w:rPr>
        <w:t>-alkane ratios</w:t>
      </w:r>
      <w:r w:rsidR="00E209BA">
        <w:rPr>
          <w:rFonts w:ascii="Arial" w:hAnsi="Arial" w:cs="Arial"/>
          <w:sz w:val="24"/>
          <w:szCs w:val="24"/>
        </w:rPr>
        <w:t xml:space="preserve"> </w:t>
      </w:r>
      <w:r w:rsidR="00660941">
        <w:rPr>
          <w:rFonts w:ascii="Arial" w:hAnsi="Arial" w:cs="Arial"/>
          <w:sz w:val="24"/>
          <w:szCs w:val="24"/>
        </w:rPr>
        <w:t>above the paper shales</w:t>
      </w:r>
      <w:r w:rsidR="003F463D">
        <w:rPr>
          <w:rFonts w:ascii="Arial" w:hAnsi="Arial" w:cs="Arial"/>
          <w:sz w:val="24"/>
          <w:szCs w:val="24"/>
        </w:rPr>
        <w:t xml:space="preserve"> </w:t>
      </w:r>
      <w:r w:rsidR="00E209BA">
        <w:rPr>
          <w:rFonts w:ascii="Arial" w:hAnsi="Arial" w:cs="Arial"/>
          <w:sz w:val="24"/>
          <w:szCs w:val="24"/>
        </w:rPr>
        <w:t xml:space="preserve">are likely related to </w:t>
      </w:r>
      <w:r w:rsidR="003C7AA5">
        <w:rPr>
          <w:rFonts w:ascii="Arial" w:hAnsi="Arial" w:cs="Arial"/>
          <w:sz w:val="24"/>
          <w:szCs w:val="24"/>
        </w:rPr>
        <w:t>increas</w:t>
      </w:r>
      <w:r w:rsidR="003F463D">
        <w:rPr>
          <w:rFonts w:ascii="Arial" w:hAnsi="Arial" w:cs="Arial"/>
          <w:sz w:val="24"/>
          <w:szCs w:val="24"/>
        </w:rPr>
        <w:t xml:space="preserve">es in </w:t>
      </w:r>
      <w:r w:rsidR="00E209BA">
        <w:rPr>
          <w:rFonts w:ascii="Arial" w:hAnsi="Arial" w:cs="Arial"/>
          <w:sz w:val="24"/>
          <w:szCs w:val="24"/>
        </w:rPr>
        <w:t>TOC</w:t>
      </w:r>
      <w:r w:rsidR="004E2D05">
        <w:rPr>
          <w:rFonts w:ascii="Arial" w:hAnsi="Arial" w:cs="Arial"/>
          <w:sz w:val="24"/>
          <w:szCs w:val="24"/>
        </w:rPr>
        <w:t xml:space="preserve"> </w:t>
      </w:r>
      <w:r w:rsidR="00660941">
        <w:rPr>
          <w:rFonts w:ascii="Arial" w:hAnsi="Arial" w:cs="Arial"/>
          <w:sz w:val="24"/>
          <w:szCs w:val="24"/>
        </w:rPr>
        <w:t>and</w:t>
      </w:r>
      <w:r w:rsidR="001925FB" w:rsidRPr="00BA1FCA">
        <w:rPr>
          <w:rFonts w:ascii="Arial" w:hAnsi="Arial" w:cs="Arial"/>
          <w:sz w:val="24"/>
          <w:szCs w:val="24"/>
        </w:rPr>
        <w:t xml:space="preserve"> the anoxic-suboxic oscillating Pr/Ph values, combined with the </w:t>
      </w:r>
      <w:r w:rsidR="003C7AA5" w:rsidRPr="00BA1FCA">
        <w:rPr>
          <w:rFonts w:ascii="Arial" w:hAnsi="Arial" w:cs="Arial"/>
          <w:sz w:val="24"/>
          <w:szCs w:val="24"/>
        </w:rPr>
        <w:t xml:space="preserve">occasional </w:t>
      </w:r>
      <w:r w:rsidR="001925FB" w:rsidRPr="00BA1FCA">
        <w:rPr>
          <w:rFonts w:ascii="Arial" w:hAnsi="Arial" w:cs="Arial"/>
          <w:sz w:val="24"/>
          <w:szCs w:val="24"/>
        </w:rPr>
        <w:t>presence of bivalve fossils</w:t>
      </w:r>
      <w:r w:rsidR="003C7AA5" w:rsidRPr="00BA1FCA">
        <w:rPr>
          <w:rFonts w:ascii="Arial" w:hAnsi="Arial" w:cs="Arial"/>
          <w:sz w:val="24"/>
          <w:szCs w:val="24"/>
        </w:rPr>
        <w:t xml:space="preserve">, </w:t>
      </w:r>
      <w:r w:rsidR="003D5FCB" w:rsidRPr="00BA1FCA">
        <w:rPr>
          <w:rFonts w:ascii="Arial" w:hAnsi="Arial" w:cs="Arial"/>
          <w:sz w:val="24"/>
          <w:szCs w:val="24"/>
        </w:rPr>
        <w:t>suggests a highly dynamic</w:t>
      </w:r>
      <w:r w:rsidR="001925FB" w:rsidRPr="00BA1FCA">
        <w:rPr>
          <w:rFonts w:ascii="Arial" w:hAnsi="Arial" w:cs="Arial"/>
          <w:sz w:val="24"/>
          <w:szCs w:val="24"/>
        </w:rPr>
        <w:t xml:space="preserve"> </w:t>
      </w:r>
      <w:r w:rsidR="003D5FCB" w:rsidRPr="00BA1FCA">
        <w:rPr>
          <w:rFonts w:ascii="Arial" w:hAnsi="Arial" w:cs="Arial"/>
          <w:sz w:val="24"/>
          <w:szCs w:val="24"/>
        </w:rPr>
        <w:t xml:space="preserve">situation of alternating redox conditions also apparent in the cyclical mudstone-limestone deposition. Recurrent episodes of </w:t>
      </w:r>
      <w:r w:rsidR="004E2D05" w:rsidRPr="00BA1FCA">
        <w:rPr>
          <w:rFonts w:ascii="Arial" w:hAnsi="Arial" w:cs="Arial"/>
          <w:sz w:val="24"/>
          <w:szCs w:val="24"/>
        </w:rPr>
        <w:t>PZE</w:t>
      </w:r>
      <w:r w:rsidR="00660941">
        <w:rPr>
          <w:rFonts w:ascii="Arial" w:hAnsi="Arial" w:cs="Arial"/>
          <w:sz w:val="24"/>
          <w:szCs w:val="24"/>
        </w:rPr>
        <w:t>,</w:t>
      </w:r>
      <w:r w:rsidR="004E2D05" w:rsidRPr="00BA1FCA">
        <w:rPr>
          <w:rFonts w:ascii="Arial" w:hAnsi="Arial" w:cs="Arial"/>
          <w:sz w:val="24"/>
          <w:szCs w:val="24"/>
        </w:rPr>
        <w:t xml:space="preserve"> </w:t>
      </w:r>
      <w:r w:rsidR="00660941">
        <w:rPr>
          <w:rFonts w:ascii="Arial" w:hAnsi="Arial" w:cs="Arial"/>
          <w:sz w:val="24"/>
          <w:szCs w:val="24"/>
        </w:rPr>
        <w:t>that when present were persistent,</w:t>
      </w:r>
      <w:r w:rsidR="00C06EE5" w:rsidRPr="00BA1FCA">
        <w:rPr>
          <w:rFonts w:ascii="Arial" w:hAnsi="Arial" w:cs="Arial"/>
          <w:sz w:val="24"/>
          <w:szCs w:val="24"/>
        </w:rPr>
        <w:t xml:space="preserve"> above </w:t>
      </w:r>
      <w:r w:rsidR="00ED180B" w:rsidRPr="00BA1FCA">
        <w:rPr>
          <w:rFonts w:ascii="Arial" w:hAnsi="Arial" w:cs="Arial"/>
          <w:sz w:val="24"/>
          <w:szCs w:val="24"/>
        </w:rPr>
        <w:t xml:space="preserve">the paper shales suggest </w:t>
      </w:r>
      <w:r w:rsidR="003D5FCB" w:rsidRPr="00BA1FCA">
        <w:rPr>
          <w:rFonts w:ascii="Arial" w:hAnsi="Arial" w:cs="Arial"/>
          <w:sz w:val="24"/>
          <w:szCs w:val="24"/>
        </w:rPr>
        <w:t>these recurrences</w:t>
      </w:r>
      <w:r w:rsidR="00ED180B" w:rsidRPr="00BA1FCA">
        <w:rPr>
          <w:rFonts w:ascii="Arial" w:hAnsi="Arial" w:cs="Arial"/>
          <w:sz w:val="24"/>
          <w:szCs w:val="24"/>
        </w:rPr>
        <w:t xml:space="preserve"> </w:t>
      </w:r>
      <w:r w:rsidR="003D5FCB" w:rsidRPr="00BA1FCA">
        <w:rPr>
          <w:rFonts w:ascii="Arial" w:hAnsi="Arial" w:cs="Arial"/>
          <w:sz w:val="24"/>
          <w:szCs w:val="24"/>
        </w:rPr>
        <w:t>are</w:t>
      </w:r>
      <w:r w:rsidR="00C06EE5" w:rsidRPr="00BA1FCA">
        <w:rPr>
          <w:rFonts w:ascii="Arial" w:hAnsi="Arial" w:cs="Arial"/>
          <w:sz w:val="24"/>
          <w:szCs w:val="24"/>
        </w:rPr>
        <w:t xml:space="preserve"> a major cont</w:t>
      </w:r>
      <w:r w:rsidR="00E209BA" w:rsidRPr="00BA1FCA">
        <w:rPr>
          <w:rFonts w:ascii="Arial" w:hAnsi="Arial" w:cs="Arial"/>
          <w:sz w:val="24"/>
          <w:szCs w:val="24"/>
        </w:rPr>
        <w:t xml:space="preserve">ributor to </w:t>
      </w:r>
      <w:r w:rsidR="003F463D" w:rsidRPr="00BA1FCA">
        <w:rPr>
          <w:rFonts w:ascii="Arial" w:hAnsi="Arial" w:cs="Arial"/>
          <w:sz w:val="24"/>
          <w:szCs w:val="24"/>
        </w:rPr>
        <w:t xml:space="preserve">the </w:t>
      </w:r>
      <w:r w:rsidR="00E209BA" w:rsidRPr="00BA1FCA">
        <w:rPr>
          <w:rFonts w:ascii="Arial" w:hAnsi="Arial" w:cs="Arial"/>
          <w:sz w:val="24"/>
          <w:szCs w:val="24"/>
        </w:rPr>
        <w:t xml:space="preserve">sluggish recovery </w:t>
      </w:r>
      <w:r w:rsidR="003D5FCB" w:rsidRPr="00BA1FCA">
        <w:rPr>
          <w:rFonts w:ascii="Arial" w:hAnsi="Arial" w:cs="Arial"/>
          <w:sz w:val="24"/>
          <w:szCs w:val="24"/>
        </w:rPr>
        <w:t>of the benthos a</w:t>
      </w:r>
      <w:r w:rsidR="00E209BA" w:rsidRPr="00BA1FCA">
        <w:rPr>
          <w:rFonts w:ascii="Arial" w:hAnsi="Arial" w:cs="Arial"/>
          <w:sz w:val="24"/>
          <w:szCs w:val="24"/>
        </w:rPr>
        <w:t>f</w:t>
      </w:r>
      <w:r w:rsidR="003D5FCB" w:rsidRPr="00BA1FCA">
        <w:rPr>
          <w:rFonts w:ascii="Arial" w:hAnsi="Arial" w:cs="Arial"/>
          <w:sz w:val="24"/>
          <w:szCs w:val="24"/>
        </w:rPr>
        <w:t>ter</w:t>
      </w:r>
      <w:r w:rsidR="00C06EE5" w:rsidRPr="00BA1FCA">
        <w:rPr>
          <w:rFonts w:ascii="Arial" w:hAnsi="Arial" w:cs="Arial"/>
          <w:sz w:val="24"/>
          <w:szCs w:val="24"/>
        </w:rPr>
        <w:t xml:space="preserve"> the ETE</w:t>
      </w:r>
      <w:r w:rsidR="002B3466" w:rsidRPr="00BA1FCA">
        <w:rPr>
          <w:rFonts w:ascii="Arial" w:hAnsi="Arial" w:cs="Arial"/>
          <w:sz w:val="24"/>
          <w:szCs w:val="24"/>
        </w:rPr>
        <w:t xml:space="preserve">. </w:t>
      </w:r>
      <w:r w:rsidR="00826191">
        <w:rPr>
          <w:rFonts w:ascii="Arial" w:hAnsi="Arial" w:cs="Arial"/>
          <w:sz w:val="24"/>
          <w:szCs w:val="24"/>
        </w:rPr>
        <w:t>PZE has been found in multiple European sections</w:t>
      </w:r>
      <w:r w:rsidR="002B3466">
        <w:rPr>
          <w:rFonts w:ascii="Arial" w:hAnsi="Arial" w:cs="Arial"/>
          <w:sz w:val="24"/>
          <w:szCs w:val="24"/>
        </w:rPr>
        <w:t xml:space="preserve"> </w:t>
      </w:r>
      <w:r w:rsidR="002B3466" w:rsidRPr="008E19A5">
        <w:rPr>
          <w:rFonts w:ascii="Arial" w:hAnsi="Arial" w:cs="Arial"/>
          <w:sz w:val="24"/>
          <w:szCs w:val="24"/>
        </w:rPr>
        <w:t>(Figure 7)</w:t>
      </w:r>
      <w:r w:rsidR="00826191" w:rsidRPr="008E19A5">
        <w:rPr>
          <w:rFonts w:ascii="Arial" w:hAnsi="Arial" w:cs="Arial"/>
          <w:sz w:val="24"/>
          <w:szCs w:val="24"/>
        </w:rPr>
        <w:t xml:space="preserve"> </w:t>
      </w:r>
      <w:r w:rsidR="00826191">
        <w:rPr>
          <w:rFonts w:ascii="Arial" w:hAnsi="Arial" w:cs="Arial"/>
          <w:sz w:val="24"/>
          <w:szCs w:val="24"/>
        </w:rPr>
        <w:t xml:space="preserve">as well as open ocean successions </w:t>
      </w:r>
      <w:r w:rsidR="002B3466">
        <w:rPr>
          <w:rFonts w:ascii="Arial" w:hAnsi="Arial" w:cs="Arial"/>
          <w:sz w:val="24"/>
          <w:szCs w:val="24"/>
        </w:rPr>
        <w:t xml:space="preserve">(Kasprak et al., 2015) </w:t>
      </w:r>
      <w:r w:rsidR="00826191">
        <w:rPr>
          <w:rFonts w:ascii="Arial" w:hAnsi="Arial" w:cs="Arial"/>
          <w:sz w:val="24"/>
          <w:szCs w:val="24"/>
        </w:rPr>
        <w:t>and may be a significant driving force for the ETE, similar to the end-Permian extinction event (Grice et al., 2005).</w:t>
      </w:r>
    </w:p>
    <w:p w14:paraId="01B7746C" w14:textId="38969792" w:rsidR="001A43EF" w:rsidRPr="00BA1FCA" w:rsidRDefault="00E858BD" w:rsidP="00A063A5">
      <w:pPr>
        <w:spacing w:line="480" w:lineRule="auto"/>
        <w:jc w:val="both"/>
        <w:rPr>
          <w:rFonts w:ascii="Arial" w:hAnsi="Arial" w:cs="Arial"/>
          <w:sz w:val="24"/>
          <w:szCs w:val="24"/>
        </w:rPr>
      </w:pPr>
      <w:r w:rsidRPr="00BA1FCA">
        <w:rPr>
          <w:rFonts w:ascii="Arial" w:hAnsi="Arial" w:cs="Arial"/>
          <w:b/>
          <w:sz w:val="24"/>
          <w:szCs w:val="24"/>
        </w:rPr>
        <w:tab/>
      </w:r>
      <w:r w:rsidR="000D4336" w:rsidRPr="00BA1FCA">
        <w:rPr>
          <w:rFonts w:ascii="Arial" w:hAnsi="Arial" w:cs="Arial"/>
          <w:sz w:val="24"/>
          <w:szCs w:val="24"/>
        </w:rPr>
        <w:t>Wignall and</w:t>
      </w:r>
      <w:r w:rsidR="000D4336" w:rsidRPr="00BA1FCA">
        <w:rPr>
          <w:rFonts w:ascii="Arial" w:hAnsi="Arial" w:cs="Arial"/>
        </w:rPr>
        <w:t xml:space="preserve"> </w:t>
      </w:r>
      <w:r w:rsidR="000D4336" w:rsidRPr="00BA1FCA">
        <w:rPr>
          <w:rFonts w:ascii="Arial" w:hAnsi="Arial" w:cs="Arial"/>
          <w:sz w:val="24"/>
          <w:szCs w:val="24"/>
        </w:rPr>
        <w:t xml:space="preserve">Atkinson (2020) postulate a two-phased extinction </w:t>
      </w:r>
      <w:r w:rsidR="00E25AF7" w:rsidRPr="00BA1FCA">
        <w:rPr>
          <w:rFonts w:ascii="Arial" w:hAnsi="Arial" w:cs="Arial"/>
          <w:sz w:val="24"/>
          <w:szCs w:val="24"/>
        </w:rPr>
        <w:t>for the ETE</w:t>
      </w:r>
      <w:r w:rsidR="000D4336" w:rsidRPr="00BA1FCA">
        <w:rPr>
          <w:rFonts w:ascii="Arial" w:hAnsi="Arial" w:cs="Arial"/>
          <w:sz w:val="24"/>
          <w:szCs w:val="24"/>
        </w:rPr>
        <w:t xml:space="preserve"> in the British basins</w:t>
      </w:r>
      <w:r w:rsidRPr="00BA1FCA">
        <w:rPr>
          <w:rFonts w:ascii="Arial" w:hAnsi="Arial" w:cs="Arial"/>
          <w:sz w:val="24"/>
          <w:szCs w:val="24"/>
        </w:rPr>
        <w:t>, with the first p</w:t>
      </w:r>
      <w:r w:rsidR="000D4336" w:rsidRPr="00BA1FCA">
        <w:rPr>
          <w:rFonts w:ascii="Arial" w:hAnsi="Arial" w:cs="Arial"/>
          <w:sz w:val="24"/>
          <w:szCs w:val="24"/>
        </w:rPr>
        <w:t xml:space="preserve">hase </w:t>
      </w:r>
      <w:r w:rsidR="000239C7" w:rsidRPr="00BA1FCA">
        <w:rPr>
          <w:rFonts w:ascii="Arial" w:hAnsi="Arial" w:cs="Arial"/>
          <w:sz w:val="24"/>
          <w:szCs w:val="24"/>
        </w:rPr>
        <w:t>at</w:t>
      </w:r>
      <w:r w:rsidR="000D4336" w:rsidRPr="00BA1FCA">
        <w:rPr>
          <w:rFonts w:ascii="Arial" w:hAnsi="Arial" w:cs="Arial"/>
          <w:sz w:val="24"/>
          <w:szCs w:val="24"/>
        </w:rPr>
        <w:t xml:space="preserve"> the </w:t>
      </w:r>
      <w:r w:rsidR="000239C7" w:rsidRPr="00BA1FCA">
        <w:rPr>
          <w:rFonts w:ascii="Arial" w:hAnsi="Arial" w:cs="Arial"/>
          <w:sz w:val="24"/>
          <w:szCs w:val="24"/>
        </w:rPr>
        <w:t>Westbury</w:t>
      </w:r>
      <w:r w:rsidR="00E25AF7" w:rsidRPr="00BA1FCA">
        <w:rPr>
          <w:rFonts w:ascii="Arial" w:hAnsi="Arial" w:cs="Arial"/>
          <w:sz w:val="24"/>
          <w:szCs w:val="24"/>
        </w:rPr>
        <w:t xml:space="preserve"> Formation</w:t>
      </w:r>
      <w:r w:rsidR="000239C7" w:rsidRPr="00BA1FCA">
        <w:rPr>
          <w:rFonts w:ascii="Arial" w:hAnsi="Arial" w:cs="Arial"/>
          <w:sz w:val="24"/>
          <w:szCs w:val="24"/>
        </w:rPr>
        <w:t>-Cotham</w:t>
      </w:r>
      <w:r w:rsidR="00E25AF7" w:rsidRPr="00BA1FCA">
        <w:rPr>
          <w:rFonts w:ascii="Arial" w:hAnsi="Arial" w:cs="Arial"/>
          <w:sz w:val="24"/>
          <w:szCs w:val="24"/>
        </w:rPr>
        <w:t xml:space="preserve"> Member</w:t>
      </w:r>
      <w:r w:rsidR="000239C7" w:rsidRPr="00BA1FCA">
        <w:rPr>
          <w:rFonts w:ascii="Arial" w:hAnsi="Arial" w:cs="Arial"/>
          <w:sz w:val="24"/>
          <w:szCs w:val="24"/>
        </w:rPr>
        <w:t xml:space="preserve"> boundary</w:t>
      </w:r>
      <w:r w:rsidRPr="00BA1FCA">
        <w:rPr>
          <w:rFonts w:ascii="Arial" w:hAnsi="Arial" w:cs="Arial"/>
          <w:sz w:val="24"/>
          <w:szCs w:val="24"/>
        </w:rPr>
        <w:t xml:space="preserve"> and the second at the base of the Bull Cliff Member and</w:t>
      </w:r>
      <w:r w:rsidR="00E25AF7" w:rsidRPr="00BA1FCA">
        <w:rPr>
          <w:rFonts w:ascii="Arial" w:hAnsi="Arial" w:cs="Arial"/>
          <w:sz w:val="24"/>
          <w:szCs w:val="24"/>
        </w:rPr>
        <w:t xml:space="preserve"> its</w:t>
      </w:r>
      <w:r w:rsidRPr="00BA1FCA">
        <w:rPr>
          <w:rFonts w:ascii="Arial" w:hAnsi="Arial" w:cs="Arial"/>
          <w:sz w:val="24"/>
          <w:szCs w:val="24"/>
        </w:rPr>
        <w:t xml:space="preserve"> Lias equivalents. Although o</w:t>
      </w:r>
      <w:r w:rsidR="000239C7" w:rsidRPr="00BA1FCA">
        <w:rPr>
          <w:rFonts w:ascii="Arial" w:hAnsi="Arial" w:cs="Arial"/>
          <w:sz w:val="24"/>
          <w:szCs w:val="24"/>
        </w:rPr>
        <w:t xml:space="preserve">ur study did not analyse samples from the Westbury-Cotham boundary in Felixkirk </w:t>
      </w:r>
      <w:r w:rsidRPr="00BA1FCA">
        <w:rPr>
          <w:rFonts w:ascii="Arial" w:hAnsi="Arial" w:cs="Arial"/>
          <w:sz w:val="24"/>
          <w:szCs w:val="24"/>
        </w:rPr>
        <w:t xml:space="preserve">and </w:t>
      </w:r>
      <w:r w:rsidR="000239C7" w:rsidRPr="00BA1FCA">
        <w:rPr>
          <w:rFonts w:ascii="Arial" w:hAnsi="Arial" w:cs="Arial"/>
          <w:sz w:val="24"/>
          <w:szCs w:val="24"/>
        </w:rPr>
        <w:t>Lavernock Point,</w:t>
      </w:r>
      <w:r w:rsidRPr="00BA1FCA">
        <w:rPr>
          <w:rFonts w:ascii="Arial" w:hAnsi="Arial" w:cs="Arial"/>
          <w:sz w:val="24"/>
          <w:szCs w:val="24"/>
        </w:rPr>
        <w:t xml:space="preserve"> the biomarker-evidenced anoxic conditions in the Cotham</w:t>
      </w:r>
      <w:r w:rsidR="00E25AF7" w:rsidRPr="00BA1FCA">
        <w:rPr>
          <w:rFonts w:ascii="Arial" w:hAnsi="Arial" w:cs="Arial"/>
          <w:sz w:val="24"/>
          <w:szCs w:val="24"/>
        </w:rPr>
        <w:t xml:space="preserve"> Member</w:t>
      </w:r>
      <w:r w:rsidRPr="00BA1FCA">
        <w:rPr>
          <w:rFonts w:ascii="Arial" w:hAnsi="Arial" w:cs="Arial"/>
          <w:sz w:val="24"/>
          <w:szCs w:val="24"/>
        </w:rPr>
        <w:t xml:space="preserve"> at Felixkirk and</w:t>
      </w:r>
      <w:r w:rsidR="00E25AF7" w:rsidRPr="00BA1FCA">
        <w:rPr>
          <w:rFonts w:ascii="Arial" w:hAnsi="Arial" w:cs="Arial"/>
          <w:sz w:val="24"/>
          <w:szCs w:val="24"/>
        </w:rPr>
        <w:t xml:space="preserve"> across the Westbury Formation-Cotham Member boundary at St. Audrie’s Bay</w:t>
      </w:r>
      <w:r w:rsidRPr="00BA1FCA">
        <w:rPr>
          <w:rFonts w:ascii="Arial" w:hAnsi="Arial" w:cs="Arial"/>
          <w:sz w:val="24"/>
          <w:szCs w:val="24"/>
        </w:rPr>
        <w:t xml:space="preserve"> in </w:t>
      </w:r>
      <w:r w:rsidR="00E25AF7" w:rsidRPr="00BA1FCA">
        <w:rPr>
          <w:rFonts w:ascii="Arial" w:hAnsi="Arial" w:cs="Arial"/>
          <w:sz w:val="24"/>
          <w:szCs w:val="24"/>
        </w:rPr>
        <w:t>addition to the stratigraphically higher</w:t>
      </w:r>
      <w:r w:rsidRPr="00BA1FCA">
        <w:rPr>
          <w:rFonts w:ascii="Arial" w:hAnsi="Arial" w:cs="Arial"/>
          <w:sz w:val="24"/>
          <w:szCs w:val="24"/>
        </w:rPr>
        <w:t xml:space="preserve"> Bull Cliff Member</w:t>
      </w:r>
      <w:r w:rsidR="00E25AF7" w:rsidRPr="00BA1FCA">
        <w:rPr>
          <w:rFonts w:ascii="Arial" w:hAnsi="Arial" w:cs="Arial"/>
          <w:sz w:val="24"/>
          <w:szCs w:val="24"/>
        </w:rPr>
        <w:t xml:space="preserve"> and other Lias-equivalents (Fox et al., 2020</w:t>
      </w:r>
      <w:r w:rsidR="00E21334">
        <w:rPr>
          <w:rFonts w:ascii="Arial" w:hAnsi="Arial" w:cs="Arial"/>
          <w:sz w:val="24"/>
          <w:szCs w:val="24"/>
        </w:rPr>
        <w:t>, in review</w:t>
      </w:r>
      <w:r w:rsidR="00E25AF7" w:rsidRPr="00BA1FCA">
        <w:rPr>
          <w:rFonts w:ascii="Arial" w:hAnsi="Arial" w:cs="Arial"/>
          <w:sz w:val="24"/>
          <w:szCs w:val="24"/>
        </w:rPr>
        <w:t>)</w:t>
      </w:r>
      <w:r w:rsidRPr="00BA1FCA">
        <w:rPr>
          <w:rFonts w:ascii="Arial" w:hAnsi="Arial" w:cs="Arial"/>
          <w:sz w:val="24"/>
          <w:szCs w:val="24"/>
        </w:rPr>
        <w:t xml:space="preserve"> </w:t>
      </w:r>
      <w:r w:rsidR="00E25AF7" w:rsidRPr="00BA1FCA">
        <w:rPr>
          <w:rFonts w:ascii="Arial" w:hAnsi="Arial" w:cs="Arial"/>
          <w:sz w:val="24"/>
          <w:szCs w:val="24"/>
        </w:rPr>
        <w:t>support</w:t>
      </w:r>
      <w:r w:rsidRPr="00BA1FCA">
        <w:rPr>
          <w:rFonts w:ascii="Arial" w:hAnsi="Arial" w:cs="Arial"/>
          <w:sz w:val="24"/>
          <w:szCs w:val="24"/>
        </w:rPr>
        <w:t xml:space="preserve"> anoxia as an important extinction mechanism</w:t>
      </w:r>
      <w:r w:rsidR="00D00048" w:rsidRPr="00BA1FCA">
        <w:rPr>
          <w:rFonts w:ascii="Arial" w:hAnsi="Arial" w:cs="Arial"/>
          <w:sz w:val="24"/>
          <w:szCs w:val="24"/>
        </w:rPr>
        <w:t xml:space="preserve"> if the ETE did occur in two </w:t>
      </w:r>
      <w:r w:rsidR="00E25AF7" w:rsidRPr="00BA1FCA">
        <w:rPr>
          <w:rFonts w:ascii="Arial" w:hAnsi="Arial" w:cs="Arial"/>
          <w:sz w:val="24"/>
          <w:szCs w:val="24"/>
        </w:rPr>
        <w:t>phases</w:t>
      </w:r>
      <w:r w:rsidRPr="00BA1FCA">
        <w:rPr>
          <w:rFonts w:ascii="Arial" w:hAnsi="Arial" w:cs="Arial"/>
          <w:sz w:val="24"/>
          <w:szCs w:val="24"/>
        </w:rPr>
        <w:t>.</w:t>
      </w:r>
      <w:r w:rsidR="000239C7" w:rsidRPr="00BA1FCA">
        <w:rPr>
          <w:rFonts w:ascii="Arial" w:hAnsi="Arial" w:cs="Arial"/>
          <w:sz w:val="24"/>
          <w:szCs w:val="24"/>
        </w:rPr>
        <w:t xml:space="preserve"> </w:t>
      </w:r>
    </w:p>
    <w:p w14:paraId="32AC5600" w14:textId="77777777" w:rsidR="00D00048" w:rsidRPr="00AE48E9" w:rsidRDefault="00D00048" w:rsidP="00A063A5">
      <w:pPr>
        <w:spacing w:line="480" w:lineRule="auto"/>
        <w:jc w:val="both"/>
        <w:rPr>
          <w:rFonts w:ascii="Arial" w:hAnsi="Arial" w:cs="Arial"/>
          <w:color w:val="7030A0"/>
          <w:sz w:val="24"/>
          <w:szCs w:val="24"/>
        </w:rPr>
      </w:pPr>
    </w:p>
    <w:p w14:paraId="7E3F8551" w14:textId="66E4F845" w:rsidR="008F64BA" w:rsidRPr="00A063A5" w:rsidRDefault="00991271" w:rsidP="00A063A5">
      <w:pPr>
        <w:pStyle w:val="ListParagraph"/>
        <w:numPr>
          <w:ilvl w:val="0"/>
          <w:numId w:val="8"/>
        </w:numPr>
        <w:spacing w:line="480" w:lineRule="auto"/>
        <w:jc w:val="both"/>
        <w:rPr>
          <w:rFonts w:ascii="Arial" w:hAnsi="Arial" w:cs="Arial"/>
          <w:b/>
          <w:sz w:val="24"/>
          <w:szCs w:val="24"/>
        </w:rPr>
      </w:pPr>
      <w:r w:rsidRPr="00A063A5">
        <w:rPr>
          <w:rFonts w:ascii="Arial" w:hAnsi="Arial" w:cs="Arial"/>
          <w:b/>
          <w:sz w:val="24"/>
          <w:szCs w:val="24"/>
        </w:rPr>
        <w:t xml:space="preserve">Conclusions </w:t>
      </w:r>
    </w:p>
    <w:p w14:paraId="6EBCAB72" w14:textId="2556B207" w:rsidR="0096252C" w:rsidRPr="00CD4315" w:rsidRDefault="000272E5" w:rsidP="00A063A5">
      <w:pPr>
        <w:spacing w:line="480" w:lineRule="auto"/>
        <w:jc w:val="both"/>
        <w:rPr>
          <w:rFonts w:ascii="Arial" w:hAnsi="Arial" w:cs="Arial"/>
          <w:sz w:val="24"/>
          <w:szCs w:val="24"/>
        </w:rPr>
      </w:pPr>
      <w:r>
        <w:rPr>
          <w:rFonts w:ascii="Arial" w:hAnsi="Arial" w:cs="Arial"/>
          <w:sz w:val="24"/>
          <w:szCs w:val="24"/>
        </w:rPr>
        <w:t>New</w:t>
      </w:r>
      <w:r w:rsidRPr="0041236A">
        <w:rPr>
          <w:rFonts w:ascii="Arial" w:hAnsi="Arial" w:cs="Arial"/>
          <w:sz w:val="24"/>
          <w:szCs w:val="24"/>
        </w:rPr>
        <w:t xml:space="preserve"> </w:t>
      </w:r>
      <w:r w:rsidR="00F013E8" w:rsidRPr="0041236A">
        <w:rPr>
          <w:rFonts w:ascii="Arial" w:hAnsi="Arial" w:cs="Arial"/>
          <w:sz w:val="24"/>
          <w:szCs w:val="24"/>
        </w:rPr>
        <w:t xml:space="preserve">biomarker data </w:t>
      </w:r>
      <w:r>
        <w:rPr>
          <w:rFonts w:ascii="Arial" w:hAnsi="Arial" w:cs="Arial"/>
          <w:sz w:val="24"/>
          <w:szCs w:val="24"/>
        </w:rPr>
        <w:t xml:space="preserve">reported here </w:t>
      </w:r>
      <w:r w:rsidR="003E7FC3" w:rsidRPr="0041236A">
        <w:rPr>
          <w:rFonts w:ascii="Arial" w:hAnsi="Arial" w:cs="Arial"/>
          <w:sz w:val="24"/>
          <w:szCs w:val="24"/>
        </w:rPr>
        <w:t>from</w:t>
      </w:r>
      <w:r w:rsidR="00F013E8" w:rsidRPr="0041236A">
        <w:rPr>
          <w:rFonts w:ascii="Arial" w:hAnsi="Arial" w:cs="Arial"/>
          <w:sz w:val="24"/>
          <w:szCs w:val="24"/>
        </w:rPr>
        <w:t xml:space="preserve"> Felixkirk and Lavernock Point </w:t>
      </w:r>
      <w:r w:rsidR="0096252C" w:rsidRPr="0041236A">
        <w:rPr>
          <w:rFonts w:ascii="Arial" w:hAnsi="Arial" w:cs="Arial"/>
          <w:sz w:val="24"/>
          <w:szCs w:val="24"/>
        </w:rPr>
        <w:t>demonstrate</w:t>
      </w:r>
      <w:r w:rsidR="00F013E8" w:rsidRPr="0041236A">
        <w:rPr>
          <w:rFonts w:ascii="Arial" w:hAnsi="Arial" w:cs="Arial"/>
          <w:sz w:val="24"/>
          <w:szCs w:val="24"/>
        </w:rPr>
        <w:t xml:space="preserve"> that PZE </w:t>
      </w:r>
      <w:r w:rsidR="003E7FC3" w:rsidRPr="0041236A">
        <w:rPr>
          <w:rFonts w:ascii="Arial" w:hAnsi="Arial" w:cs="Arial"/>
          <w:sz w:val="24"/>
          <w:szCs w:val="24"/>
        </w:rPr>
        <w:t xml:space="preserve">extended </w:t>
      </w:r>
      <w:r w:rsidR="007B27DB" w:rsidRPr="0041236A">
        <w:rPr>
          <w:rFonts w:ascii="Arial" w:hAnsi="Arial" w:cs="Arial"/>
          <w:sz w:val="24"/>
          <w:szCs w:val="24"/>
        </w:rPr>
        <w:t>further north and west</w:t>
      </w:r>
      <w:r w:rsidR="003E7FC3" w:rsidRPr="0041236A">
        <w:rPr>
          <w:rFonts w:ascii="Arial" w:hAnsi="Arial" w:cs="Arial"/>
          <w:sz w:val="24"/>
          <w:szCs w:val="24"/>
        </w:rPr>
        <w:t xml:space="preserve"> across</w:t>
      </w:r>
      <w:r w:rsidR="007B27DB" w:rsidRPr="0041236A">
        <w:rPr>
          <w:rFonts w:ascii="Arial" w:hAnsi="Arial" w:cs="Arial"/>
          <w:sz w:val="24"/>
          <w:szCs w:val="24"/>
        </w:rPr>
        <w:t xml:space="preserve"> the Tethys Ocean in the end-Triassic and earliest Jurassic</w:t>
      </w:r>
      <w:r w:rsidR="007E3905" w:rsidRPr="0041236A">
        <w:rPr>
          <w:rFonts w:ascii="Arial" w:hAnsi="Arial" w:cs="Arial"/>
          <w:sz w:val="24"/>
          <w:szCs w:val="24"/>
        </w:rPr>
        <w:t>. The Cleveland and Bristol Channel Basins</w:t>
      </w:r>
      <w:r w:rsidR="00666861" w:rsidRPr="0041236A">
        <w:rPr>
          <w:rFonts w:ascii="Arial" w:hAnsi="Arial" w:cs="Arial"/>
          <w:sz w:val="24"/>
          <w:szCs w:val="24"/>
        </w:rPr>
        <w:t xml:space="preserve"> </w:t>
      </w:r>
      <w:r>
        <w:rPr>
          <w:rFonts w:ascii="Arial" w:hAnsi="Arial" w:cs="Arial"/>
          <w:sz w:val="24"/>
          <w:szCs w:val="24"/>
        </w:rPr>
        <w:t>experienced</w:t>
      </w:r>
      <w:r w:rsidRPr="0041236A">
        <w:rPr>
          <w:rFonts w:ascii="Arial" w:hAnsi="Arial" w:cs="Arial"/>
          <w:sz w:val="24"/>
          <w:szCs w:val="24"/>
        </w:rPr>
        <w:t xml:space="preserve"> </w:t>
      </w:r>
      <w:r w:rsidR="004D08C8" w:rsidRPr="0041236A">
        <w:rPr>
          <w:rFonts w:ascii="Arial" w:hAnsi="Arial" w:cs="Arial"/>
          <w:sz w:val="24"/>
          <w:szCs w:val="24"/>
        </w:rPr>
        <w:t>d</w:t>
      </w:r>
      <w:r w:rsidR="003E7FC3" w:rsidRPr="0041236A">
        <w:rPr>
          <w:rFonts w:ascii="Arial" w:hAnsi="Arial" w:cs="Arial"/>
          <w:sz w:val="24"/>
          <w:szCs w:val="24"/>
        </w:rPr>
        <w:t>i</w:t>
      </w:r>
      <w:r w:rsidR="004D08C8" w:rsidRPr="0041236A">
        <w:rPr>
          <w:rFonts w:ascii="Arial" w:hAnsi="Arial" w:cs="Arial"/>
          <w:sz w:val="24"/>
          <w:szCs w:val="24"/>
        </w:rPr>
        <w:t>achronous</w:t>
      </w:r>
      <w:r w:rsidR="00666861" w:rsidRPr="0041236A">
        <w:rPr>
          <w:rFonts w:ascii="Arial" w:hAnsi="Arial" w:cs="Arial"/>
          <w:sz w:val="24"/>
          <w:szCs w:val="24"/>
        </w:rPr>
        <w:t xml:space="preserve"> tectonic </w:t>
      </w:r>
      <w:r w:rsidR="003E7FC3" w:rsidRPr="0041236A">
        <w:rPr>
          <w:rFonts w:ascii="Arial" w:hAnsi="Arial" w:cs="Arial"/>
          <w:sz w:val="24"/>
          <w:szCs w:val="24"/>
        </w:rPr>
        <w:t>regimes</w:t>
      </w:r>
      <w:r w:rsidR="00666861" w:rsidRPr="0041236A">
        <w:rPr>
          <w:rFonts w:ascii="Arial" w:hAnsi="Arial" w:cs="Arial"/>
          <w:sz w:val="24"/>
          <w:szCs w:val="24"/>
        </w:rPr>
        <w:t xml:space="preserve"> and </w:t>
      </w:r>
      <w:r>
        <w:rPr>
          <w:rFonts w:ascii="Arial" w:hAnsi="Arial" w:cs="Arial"/>
          <w:sz w:val="24"/>
          <w:szCs w:val="24"/>
        </w:rPr>
        <w:t xml:space="preserve">varying </w:t>
      </w:r>
      <w:r w:rsidR="00666861" w:rsidRPr="0041236A">
        <w:rPr>
          <w:rFonts w:ascii="Arial" w:hAnsi="Arial" w:cs="Arial"/>
          <w:sz w:val="24"/>
          <w:szCs w:val="24"/>
        </w:rPr>
        <w:t xml:space="preserve">sedimentation rates </w:t>
      </w:r>
      <w:r w:rsidR="003E7FC3" w:rsidRPr="0041236A">
        <w:rPr>
          <w:rFonts w:ascii="Arial" w:hAnsi="Arial" w:cs="Arial"/>
          <w:sz w:val="24"/>
          <w:szCs w:val="24"/>
        </w:rPr>
        <w:t>in</w:t>
      </w:r>
      <w:r w:rsidR="007E3905" w:rsidRPr="0041236A">
        <w:rPr>
          <w:rFonts w:ascii="Arial" w:hAnsi="Arial" w:cs="Arial"/>
          <w:sz w:val="24"/>
          <w:szCs w:val="24"/>
        </w:rPr>
        <w:t xml:space="preserve"> restricted settings</w:t>
      </w:r>
      <w:r>
        <w:rPr>
          <w:rFonts w:ascii="Arial" w:hAnsi="Arial" w:cs="Arial"/>
          <w:sz w:val="24"/>
          <w:szCs w:val="24"/>
        </w:rPr>
        <w:t xml:space="preserve">, leading to </w:t>
      </w:r>
      <w:r w:rsidR="00666861" w:rsidRPr="0041236A">
        <w:rPr>
          <w:rFonts w:ascii="Arial" w:hAnsi="Arial" w:cs="Arial"/>
          <w:sz w:val="24"/>
          <w:szCs w:val="24"/>
        </w:rPr>
        <w:t xml:space="preserve">terrigenous inputs that increased </w:t>
      </w:r>
      <w:r w:rsidR="00F63CC1" w:rsidRPr="0041236A">
        <w:rPr>
          <w:rFonts w:ascii="Arial" w:hAnsi="Arial" w:cs="Arial"/>
          <w:sz w:val="24"/>
          <w:szCs w:val="24"/>
        </w:rPr>
        <w:t xml:space="preserve">during </w:t>
      </w:r>
      <w:r>
        <w:rPr>
          <w:rFonts w:ascii="Arial" w:hAnsi="Arial" w:cs="Arial"/>
          <w:sz w:val="24"/>
          <w:szCs w:val="24"/>
        </w:rPr>
        <w:t xml:space="preserve">periods of </w:t>
      </w:r>
      <w:r w:rsidR="00F63CC1" w:rsidRPr="0041236A">
        <w:rPr>
          <w:rFonts w:ascii="Arial" w:hAnsi="Arial" w:cs="Arial"/>
          <w:sz w:val="24"/>
          <w:szCs w:val="24"/>
        </w:rPr>
        <w:t xml:space="preserve">eustatic sea level rise. </w:t>
      </w:r>
      <w:r w:rsidR="007B4C49" w:rsidRPr="0041236A">
        <w:rPr>
          <w:rFonts w:ascii="Arial" w:hAnsi="Arial" w:cs="Arial"/>
          <w:sz w:val="24"/>
          <w:szCs w:val="24"/>
        </w:rPr>
        <w:t xml:space="preserve">Excess nutrient loading into the </w:t>
      </w:r>
      <w:r w:rsidR="003E7FC3" w:rsidRPr="0041236A">
        <w:rPr>
          <w:rFonts w:ascii="Arial" w:hAnsi="Arial" w:cs="Arial"/>
          <w:sz w:val="24"/>
          <w:szCs w:val="24"/>
        </w:rPr>
        <w:t>b</w:t>
      </w:r>
      <w:r w:rsidR="007B4C49" w:rsidRPr="0041236A">
        <w:rPr>
          <w:rFonts w:ascii="Arial" w:hAnsi="Arial" w:cs="Arial"/>
          <w:sz w:val="24"/>
          <w:szCs w:val="24"/>
        </w:rPr>
        <w:t xml:space="preserve">asins led to large increases in primary </w:t>
      </w:r>
      <w:r w:rsidR="00585537" w:rsidRPr="0041236A">
        <w:rPr>
          <w:rFonts w:ascii="Arial" w:hAnsi="Arial" w:cs="Arial"/>
          <w:sz w:val="24"/>
          <w:szCs w:val="24"/>
        </w:rPr>
        <w:t>production, expanding the</w:t>
      </w:r>
      <w:r w:rsidR="007B4C49" w:rsidRPr="0041236A">
        <w:rPr>
          <w:rFonts w:ascii="Arial" w:hAnsi="Arial" w:cs="Arial"/>
          <w:sz w:val="24"/>
          <w:szCs w:val="24"/>
        </w:rPr>
        <w:t xml:space="preserve"> oxygen minimum zone</w:t>
      </w:r>
      <w:r w:rsidR="00851F95">
        <w:rPr>
          <w:rFonts w:ascii="Arial" w:hAnsi="Arial" w:cs="Arial"/>
          <w:sz w:val="24"/>
          <w:szCs w:val="24"/>
        </w:rPr>
        <w:t>s</w:t>
      </w:r>
      <w:r w:rsidR="007B4C49" w:rsidRPr="0041236A">
        <w:rPr>
          <w:rFonts w:ascii="Arial" w:hAnsi="Arial" w:cs="Arial"/>
          <w:sz w:val="24"/>
          <w:szCs w:val="24"/>
        </w:rPr>
        <w:t xml:space="preserve"> within a </w:t>
      </w:r>
      <w:r w:rsidR="00851F95">
        <w:rPr>
          <w:rFonts w:ascii="Arial" w:hAnsi="Arial" w:cs="Arial"/>
          <w:sz w:val="24"/>
          <w:szCs w:val="24"/>
        </w:rPr>
        <w:t xml:space="preserve">potentially </w:t>
      </w:r>
      <w:r w:rsidR="007B4C49" w:rsidRPr="0041236A">
        <w:rPr>
          <w:rFonts w:ascii="Arial" w:hAnsi="Arial" w:cs="Arial"/>
          <w:sz w:val="24"/>
          <w:szCs w:val="24"/>
        </w:rPr>
        <w:t>salini</w:t>
      </w:r>
      <w:r w:rsidR="00585537" w:rsidRPr="0041236A">
        <w:rPr>
          <w:rFonts w:ascii="Arial" w:hAnsi="Arial" w:cs="Arial"/>
          <w:sz w:val="24"/>
          <w:szCs w:val="24"/>
        </w:rPr>
        <w:t>ty-</w:t>
      </w:r>
      <w:r w:rsidR="007B4C49" w:rsidRPr="0041236A">
        <w:rPr>
          <w:rFonts w:ascii="Arial" w:hAnsi="Arial" w:cs="Arial"/>
          <w:sz w:val="24"/>
          <w:szCs w:val="24"/>
        </w:rPr>
        <w:t>stratified water column</w:t>
      </w:r>
      <w:r w:rsidR="00585537" w:rsidRPr="0041236A">
        <w:rPr>
          <w:rFonts w:ascii="Arial" w:hAnsi="Arial" w:cs="Arial"/>
          <w:sz w:val="24"/>
          <w:szCs w:val="24"/>
        </w:rPr>
        <w:t>. P</w:t>
      </w:r>
      <w:r w:rsidR="0099249F" w:rsidRPr="0041236A">
        <w:rPr>
          <w:rFonts w:ascii="Arial" w:hAnsi="Arial" w:cs="Arial"/>
          <w:sz w:val="24"/>
          <w:szCs w:val="24"/>
        </w:rPr>
        <w:t xml:space="preserve">ost-flood </w:t>
      </w:r>
      <w:r w:rsidR="00585537" w:rsidRPr="0041236A">
        <w:rPr>
          <w:rFonts w:ascii="Arial" w:hAnsi="Arial" w:cs="Arial"/>
          <w:sz w:val="24"/>
          <w:szCs w:val="24"/>
        </w:rPr>
        <w:t>anoxia developed</w:t>
      </w:r>
      <w:r w:rsidR="005027FC">
        <w:rPr>
          <w:rFonts w:ascii="Arial" w:hAnsi="Arial" w:cs="Arial"/>
          <w:sz w:val="24"/>
          <w:szCs w:val="24"/>
        </w:rPr>
        <w:t>,</w:t>
      </w:r>
      <w:r w:rsidR="00585537" w:rsidRPr="0041236A">
        <w:rPr>
          <w:rFonts w:ascii="Arial" w:hAnsi="Arial" w:cs="Arial"/>
          <w:sz w:val="24"/>
          <w:szCs w:val="24"/>
        </w:rPr>
        <w:t xml:space="preserve"> leading to </w:t>
      </w:r>
      <w:r w:rsidR="005027FC" w:rsidRPr="00BA1FCA">
        <w:rPr>
          <w:rFonts w:ascii="Arial" w:hAnsi="Arial" w:cs="Arial"/>
          <w:sz w:val="24"/>
          <w:szCs w:val="24"/>
        </w:rPr>
        <w:t xml:space="preserve">a protracted interval of </w:t>
      </w:r>
      <w:r w:rsidR="00585537" w:rsidRPr="00BA1FCA">
        <w:rPr>
          <w:rFonts w:ascii="Arial" w:hAnsi="Arial" w:cs="Arial"/>
          <w:sz w:val="24"/>
          <w:szCs w:val="24"/>
        </w:rPr>
        <w:t>euxinia in the lower reaches of the photic zone</w:t>
      </w:r>
      <w:r w:rsidR="005027FC" w:rsidRPr="00BA1FCA">
        <w:rPr>
          <w:rFonts w:ascii="Arial" w:hAnsi="Arial" w:cs="Arial"/>
          <w:sz w:val="24"/>
          <w:szCs w:val="24"/>
        </w:rPr>
        <w:t xml:space="preserve">. </w:t>
      </w:r>
    </w:p>
    <w:p w14:paraId="08A4DA0B" w14:textId="36725860" w:rsidR="004E1D6B" w:rsidRPr="0041236A" w:rsidRDefault="0099249F" w:rsidP="00A16600">
      <w:pPr>
        <w:spacing w:line="480" w:lineRule="auto"/>
        <w:ind w:firstLine="720"/>
        <w:jc w:val="both"/>
        <w:rPr>
          <w:rFonts w:ascii="Arial" w:hAnsi="Arial" w:cs="Arial"/>
          <w:sz w:val="24"/>
          <w:szCs w:val="24"/>
        </w:rPr>
      </w:pPr>
      <w:r w:rsidRPr="0041236A">
        <w:rPr>
          <w:rFonts w:ascii="Arial" w:hAnsi="Arial" w:cs="Arial"/>
          <w:sz w:val="24"/>
          <w:szCs w:val="24"/>
        </w:rPr>
        <w:t>In the early Hett</w:t>
      </w:r>
      <w:r w:rsidR="00585537" w:rsidRPr="0041236A">
        <w:rPr>
          <w:rFonts w:ascii="Arial" w:hAnsi="Arial" w:cs="Arial"/>
          <w:sz w:val="24"/>
          <w:szCs w:val="24"/>
        </w:rPr>
        <w:t>angian (Lavernock Point)</w:t>
      </w:r>
      <w:r w:rsidR="00F72E4C">
        <w:rPr>
          <w:rFonts w:ascii="Arial" w:hAnsi="Arial" w:cs="Arial"/>
          <w:sz w:val="24"/>
          <w:szCs w:val="24"/>
        </w:rPr>
        <w:t>,</w:t>
      </w:r>
      <w:r w:rsidR="00585537" w:rsidRPr="0041236A">
        <w:rPr>
          <w:rFonts w:ascii="Arial" w:hAnsi="Arial" w:cs="Arial"/>
          <w:sz w:val="24"/>
          <w:szCs w:val="24"/>
        </w:rPr>
        <w:t xml:space="preserve"> PZE became</w:t>
      </w:r>
      <w:r w:rsidR="00851F95">
        <w:rPr>
          <w:rFonts w:ascii="Arial" w:hAnsi="Arial" w:cs="Arial"/>
          <w:sz w:val="24"/>
          <w:szCs w:val="24"/>
        </w:rPr>
        <w:t xml:space="preserve"> increasingly </w:t>
      </w:r>
      <w:r w:rsidR="004627B9" w:rsidRPr="00BA1FCA">
        <w:rPr>
          <w:rFonts w:ascii="Arial" w:hAnsi="Arial" w:cs="Arial"/>
          <w:sz w:val="24"/>
          <w:szCs w:val="24"/>
        </w:rPr>
        <w:t>severe</w:t>
      </w:r>
      <w:r w:rsidR="00851F95">
        <w:rPr>
          <w:rFonts w:ascii="Arial" w:hAnsi="Arial" w:cs="Arial"/>
          <w:sz w:val="24"/>
          <w:szCs w:val="24"/>
        </w:rPr>
        <w:t>,</w:t>
      </w:r>
      <w:r w:rsidRPr="0041236A">
        <w:rPr>
          <w:rFonts w:ascii="Arial" w:hAnsi="Arial" w:cs="Arial"/>
          <w:sz w:val="24"/>
          <w:szCs w:val="24"/>
        </w:rPr>
        <w:t xml:space="preserve"> </w:t>
      </w:r>
      <w:r w:rsidR="007F3D27" w:rsidRPr="0041236A">
        <w:rPr>
          <w:rFonts w:ascii="Arial" w:hAnsi="Arial" w:cs="Arial"/>
          <w:sz w:val="24"/>
          <w:szCs w:val="24"/>
        </w:rPr>
        <w:t>sufficient to inhibit</w:t>
      </w:r>
      <w:r w:rsidRPr="0041236A">
        <w:rPr>
          <w:rFonts w:ascii="Arial" w:hAnsi="Arial" w:cs="Arial"/>
          <w:sz w:val="24"/>
          <w:szCs w:val="24"/>
        </w:rPr>
        <w:t xml:space="preserve"> rapid</w:t>
      </w:r>
      <w:r w:rsidR="0096252C" w:rsidRPr="0041236A">
        <w:rPr>
          <w:rFonts w:ascii="Arial" w:hAnsi="Arial" w:cs="Arial"/>
          <w:sz w:val="24"/>
          <w:szCs w:val="24"/>
        </w:rPr>
        <w:t xml:space="preserve"> recovery of the benthos</w:t>
      </w:r>
      <w:r w:rsidR="00585537" w:rsidRPr="0041236A">
        <w:rPr>
          <w:rFonts w:ascii="Arial" w:hAnsi="Arial" w:cs="Arial"/>
          <w:sz w:val="24"/>
          <w:szCs w:val="24"/>
        </w:rPr>
        <w:t>. This</w:t>
      </w:r>
      <w:r w:rsidR="004627B9">
        <w:rPr>
          <w:rFonts w:ascii="Arial" w:hAnsi="Arial" w:cs="Arial"/>
          <w:sz w:val="24"/>
          <w:szCs w:val="24"/>
        </w:rPr>
        <w:t xml:space="preserve"> disruption</w:t>
      </w:r>
      <w:r w:rsidR="00585537" w:rsidRPr="0041236A">
        <w:rPr>
          <w:rFonts w:ascii="Arial" w:hAnsi="Arial" w:cs="Arial"/>
          <w:sz w:val="24"/>
          <w:szCs w:val="24"/>
        </w:rPr>
        <w:t xml:space="preserve"> represents</w:t>
      </w:r>
      <w:r w:rsidR="008D72A8" w:rsidRPr="0041236A">
        <w:rPr>
          <w:rFonts w:ascii="Arial" w:hAnsi="Arial" w:cs="Arial"/>
          <w:sz w:val="24"/>
          <w:szCs w:val="24"/>
        </w:rPr>
        <w:t xml:space="preserve"> </w:t>
      </w:r>
      <w:r w:rsidR="0096252C" w:rsidRPr="0041236A">
        <w:rPr>
          <w:rFonts w:ascii="Arial" w:hAnsi="Arial" w:cs="Arial"/>
          <w:sz w:val="24"/>
          <w:szCs w:val="24"/>
        </w:rPr>
        <w:t xml:space="preserve">one in a series of biotic turnovers </w:t>
      </w:r>
      <w:r w:rsidR="00585537" w:rsidRPr="0041236A">
        <w:rPr>
          <w:rFonts w:ascii="Arial" w:hAnsi="Arial" w:cs="Arial"/>
          <w:sz w:val="24"/>
          <w:szCs w:val="24"/>
        </w:rPr>
        <w:t xml:space="preserve">that developed </w:t>
      </w:r>
      <w:r w:rsidR="0096252C" w:rsidRPr="0041236A">
        <w:rPr>
          <w:rFonts w:ascii="Arial" w:hAnsi="Arial" w:cs="Arial"/>
          <w:sz w:val="24"/>
          <w:szCs w:val="24"/>
        </w:rPr>
        <w:t xml:space="preserve">throughout the Norian and Rhaetian due to several </w:t>
      </w:r>
      <w:r w:rsidR="00F6266D" w:rsidRPr="0041236A">
        <w:rPr>
          <w:rFonts w:ascii="Arial" w:hAnsi="Arial" w:cs="Arial"/>
          <w:sz w:val="24"/>
          <w:szCs w:val="24"/>
        </w:rPr>
        <w:t>cycles of transgression and regression</w:t>
      </w:r>
      <w:r w:rsidR="0096252C" w:rsidRPr="0041236A">
        <w:rPr>
          <w:rFonts w:ascii="Arial" w:hAnsi="Arial" w:cs="Arial"/>
          <w:sz w:val="24"/>
          <w:szCs w:val="24"/>
        </w:rPr>
        <w:t xml:space="preserve"> and unstable </w:t>
      </w:r>
      <w:r w:rsidR="000272E5" w:rsidRPr="0041236A">
        <w:rPr>
          <w:rFonts w:ascii="Arial" w:hAnsi="Arial" w:cs="Arial"/>
          <w:sz w:val="24"/>
          <w:szCs w:val="24"/>
        </w:rPr>
        <w:t>water</w:t>
      </w:r>
      <w:r w:rsidR="000272E5">
        <w:rPr>
          <w:rFonts w:ascii="Arial" w:hAnsi="Arial" w:cs="Arial"/>
          <w:sz w:val="24"/>
          <w:szCs w:val="24"/>
        </w:rPr>
        <w:t>-</w:t>
      </w:r>
      <w:r w:rsidR="0096252C" w:rsidRPr="0041236A">
        <w:rPr>
          <w:rFonts w:ascii="Arial" w:hAnsi="Arial" w:cs="Arial"/>
          <w:sz w:val="24"/>
          <w:szCs w:val="24"/>
        </w:rPr>
        <w:t>colu</w:t>
      </w:r>
      <w:r w:rsidR="003D0BB6">
        <w:rPr>
          <w:rFonts w:ascii="Arial" w:hAnsi="Arial" w:cs="Arial"/>
          <w:sz w:val="24"/>
          <w:szCs w:val="24"/>
        </w:rPr>
        <w:t>mn chemistry</w:t>
      </w:r>
      <w:r w:rsidR="0096252C" w:rsidRPr="0041236A">
        <w:rPr>
          <w:rFonts w:ascii="Arial" w:hAnsi="Arial" w:cs="Arial"/>
          <w:sz w:val="24"/>
          <w:szCs w:val="24"/>
        </w:rPr>
        <w:t xml:space="preserve">. </w:t>
      </w:r>
      <w:r w:rsidR="00826191">
        <w:rPr>
          <w:rFonts w:ascii="Arial" w:hAnsi="Arial" w:cs="Arial"/>
          <w:sz w:val="24"/>
          <w:szCs w:val="24"/>
        </w:rPr>
        <w:t xml:space="preserve">Similar </w:t>
      </w:r>
      <w:r w:rsidR="00585537" w:rsidRPr="0041236A">
        <w:rPr>
          <w:rFonts w:ascii="Arial" w:hAnsi="Arial" w:cs="Arial"/>
          <w:sz w:val="24"/>
          <w:szCs w:val="24"/>
        </w:rPr>
        <w:t xml:space="preserve">disruptions </w:t>
      </w:r>
      <w:r w:rsidR="00826191">
        <w:rPr>
          <w:rFonts w:ascii="Arial" w:hAnsi="Arial" w:cs="Arial"/>
          <w:sz w:val="24"/>
          <w:szCs w:val="24"/>
        </w:rPr>
        <w:t xml:space="preserve">throughout other European basins suggest PZE </w:t>
      </w:r>
      <w:r w:rsidR="000272E5">
        <w:rPr>
          <w:rFonts w:ascii="Arial" w:hAnsi="Arial" w:cs="Arial"/>
          <w:sz w:val="24"/>
          <w:szCs w:val="24"/>
        </w:rPr>
        <w:t>w</w:t>
      </w:r>
      <w:r w:rsidR="00826191">
        <w:rPr>
          <w:rFonts w:ascii="Arial" w:hAnsi="Arial" w:cs="Arial"/>
          <w:sz w:val="24"/>
          <w:szCs w:val="24"/>
        </w:rPr>
        <w:t xml:space="preserve">as at least a regional, possibly global, driver </w:t>
      </w:r>
      <w:r w:rsidR="00F6266D" w:rsidRPr="0041236A">
        <w:rPr>
          <w:rFonts w:ascii="Arial" w:hAnsi="Arial" w:cs="Arial"/>
          <w:sz w:val="24"/>
          <w:szCs w:val="24"/>
        </w:rPr>
        <w:t xml:space="preserve">for the </w:t>
      </w:r>
      <w:r w:rsidR="000272E5">
        <w:rPr>
          <w:rFonts w:ascii="Arial" w:hAnsi="Arial" w:cs="Arial"/>
          <w:sz w:val="24"/>
          <w:szCs w:val="24"/>
        </w:rPr>
        <w:t>end-Triassic</w:t>
      </w:r>
      <w:r w:rsidR="000272E5" w:rsidRPr="0041236A">
        <w:rPr>
          <w:rFonts w:ascii="Arial" w:hAnsi="Arial" w:cs="Arial"/>
          <w:sz w:val="24"/>
          <w:szCs w:val="24"/>
        </w:rPr>
        <w:t xml:space="preserve"> </w:t>
      </w:r>
      <w:r w:rsidR="00F6266D" w:rsidRPr="0041236A">
        <w:rPr>
          <w:rFonts w:ascii="Arial" w:hAnsi="Arial" w:cs="Arial"/>
          <w:sz w:val="24"/>
          <w:szCs w:val="24"/>
        </w:rPr>
        <w:t>mass extinction event</w:t>
      </w:r>
      <w:r w:rsidR="003E7FC3" w:rsidRPr="0041236A">
        <w:rPr>
          <w:rFonts w:ascii="Arial" w:hAnsi="Arial" w:cs="Arial"/>
          <w:sz w:val="24"/>
          <w:szCs w:val="24"/>
        </w:rPr>
        <w:t>.</w:t>
      </w:r>
      <w:r w:rsidR="00F6266D" w:rsidRPr="0041236A">
        <w:rPr>
          <w:rFonts w:ascii="Arial" w:hAnsi="Arial" w:cs="Arial"/>
          <w:sz w:val="24"/>
          <w:szCs w:val="24"/>
        </w:rPr>
        <w:t xml:space="preserve"> </w:t>
      </w:r>
      <w:r w:rsidR="007F3D27" w:rsidRPr="0041236A">
        <w:rPr>
          <w:rFonts w:ascii="Arial" w:hAnsi="Arial" w:cs="Arial"/>
          <w:sz w:val="24"/>
          <w:szCs w:val="24"/>
        </w:rPr>
        <w:t>In line with conclusions drawn from recent findings at St. Audrie’s Bay and Lilstock</w:t>
      </w:r>
      <w:r w:rsidR="002230A6">
        <w:rPr>
          <w:rFonts w:ascii="Arial" w:hAnsi="Arial" w:cs="Arial"/>
          <w:sz w:val="24"/>
          <w:szCs w:val="24"/>
        </w:rPr>
        <w:t>,</w:t>
      </w:r>
      <w:r w:rsidR="007F3D27" w:rsidRPr="0041236A">
        <w:rPr>
          <w:rFonts w:ascii="Arial" w:hAnsi="Arial" w:cs="Arial"/>
          <w:sz w:val="24"/>
          <w:szCs w:val="24"/>
        </w:rPr>
        <w:t xml:space="preserve"> we find that the ‘initial’ CIE is not the signature expression of a global carbon cycle perturbation that initiated the ETE; rather it represents min</w:t>
      </w:r>
      <w:r w:rsidR="00585537" w:rsidRPr="0041236A">
        <w:rPr>
          <w:rFonts w:ascii="Arial" w:hAnsi="Arial" w:cs="Arial"/>
          <w:sz w:val="24"/>
          <w:szCs w:val="24"/>
        </w:rPr>
        <w:t>or changes in the sources of organic matter</w:t>
      </w:r>
      <w:r w:rsidR="007F3D27" w:rsidRPr="0041236A">
        <w:rPr>
          <w:rFonts w:ascii="Arial" w:hAnsi="Arial" w:cs="Arial"/>
          <w:sz w:val="24"/>
          <w:szCs w:val="24"/>
        </w:rPr>
        <w:t xml:space="preserve"> in response to a rise in sea level</w:t>
      </w:r>
      <w:r w:rsidR="00180ACB">
        <w:rPr>
          <w:rFonts w:ascii="Arial" w:hAnsi="Arial" w:cs="Arial"/>
          <w:sz w:val="24"/>
          <w:szCs w:val="24"/>
        </w:rPr>
        <w:t xml:space="preserve">, </w:t>
      </w:r>
      <w:r w:rsidR="00180ACB" w:rsidRPr="00180ACB">
        <w:rPr>
          <w:rFonts w:ascii="Arial" w:hAnsi="Arial" w:cs="Arial"/>
          <w:sz w:val="24"/>
          <w:szCs w:val="24"/>
        </w:rPr>
        <w:t xml:space="preserve">with the true extinction marker located within the </w:t>
      </w:r>
      <w:r w:rsidR="00FB2F76">
        <w:rPr>
          <w:rFonts w:ascii="Arial" w:hAnsi="Arial" w:cs="Arial"/>
          <w:sz w:val="24"/>
          <w:szCs w:val="24"/>
        </w:rPr>
        <w:t>‘</w:t>
      </w:r>
      <w:r w:rsidR="00180ACB" w:rsidRPr="00180ACB">
        <w:rPr>
          <w:rFonts w:ascii="Arial" w:hAnsi="Arial" w:cs="Arial"/>
          <w:sz w:val="24"/>
          <w:szCs w:val="24"/>
        </w:rPr>
        <w:t>main</w:t>
      </w:r>
      <w:r w:rsidR="00FB2F76">
        <w:rPr>
          <w:rFonts w:ascii="Arial" w:hAnsi="Arial" w:cs="Arial"/>
          <w:sz w:val="24"/>
          <w:szCs w:val="24"/>
        </w:rPr>
        <w:t>’</w:t>
      </w:r>
      <w:r w:rsidR="00180ACB" w:rsidRPr="00180ACB">
        <w:rPr>
          <w:rFonts w:ascii="Arial" w:hAnsi="Arial" w:cs="Arial"/>
          <w:sz w:val="24"/>
          <w:szCs w:val="24"/>
        </w:rPr>
        <w:t xml:space="preserve"> CIE and ultimately associa</w:t>
      </w:r>
      <w:r w:rsidR="00180ACB">
        <w:rPr>
          <w:rFonts w:ascii="Arial" w:hAnsi="Arial" w:cs="Arial"/>
          <w:sz w:val="24"/>
          <w:szCs w:val="24"/>
        </w:rPr>
        <w:t>ted with the development of PZE</w:t>
      </w:r>
      <w:r w:rsidR="007F3D27" w:rsidRPr="0041236A">
        <w:rPr>
          <w:rFonts w:ascii="Arial" w:hAnsi="Arial" w:cs="Arial"/>
          <w:sz w:val="24"/>
          <w:szCs w:val="24"/>
        </w:rPr>
        <w:t xml:space="preserve">. </w:t>
      </w:r>
    </w:p>
    <w:p w14:paraId="6431D804" w14:textId="7F312618" w:rsidR="00ED23A8" w:rsidRDefault="00ED23A8" w:rsidP="00393851">
      <w:pPr>
        <w:pStyle w:val="NormalWeb"/>
        <w:spacing w:line="480" w:lineRule="auto"/>
        <w:jc w:val="both"/>
        <w:rPr>
          <w:rFonts w:ascii="Arial" w:hAnsi="Arial" w:cs="Arial"/>
        </w:rPr>
      </w:pPr>
      <w:r w:rsidRPr="00A063A5">
        <w:rPr>
          <w:rFonts w:ascii="Arial" w:hAnsi="Arial" w:cs="Arial"/>
          <w:b/>
        </w:rPr>
        <w:lastRenderedPageBreak/>
        <w:t>Acknowledgements</w:t>
      </w:r>
      <w:r w:rsidR="00A063A5">
        <w:rPr>
          <w:rFonts w:ascii="Arial" w:hAnsi="Arial" w:cs="Arial"/>
          <w:b/>
        </w:rPr>
        <w:br/>
      </w:r>
      <w:r w:rsidRPr="0041236A">
        <w:rPr>
          <w:rFonts w:ascii="Arial" w:hAnsi="Arial" w:cs="Arial"/>
        </w:rPr>
        <w:t xml:space="preserve">P. Sargent Bray and Megan </w:t>
      </w:r>
      <w:r w:rsidR="005857D5">
        <w:rPr>
          <w:rFonts w:ascii="Arial" w:hAnsi="Arial" w:cs="Arial"/>
        </w:rPr>
        <w:t>Wilding</w:t>
      </w:r>
      <w:r w:rsidRPr="0041236A">
        <w:rPr>
          <w:rFonts w:ascii="Arial" w:hAnsi="Arial" w:cs="Arial"/>
        </w:rPr>
        <w:t xml:space="preserve"> are thanked for laboratory assistance</w:t>
      </w:r>
      <w:r w:rsidR="00C1069F">
        <w:rPr>
          <w:rFonts w:ascii="Arial" w:hAnsi="Arial" w:cs="Arial"/>
        </w:rPr>
        <w:t xml:space="preserve"> </w:t>
      </w:r>
      <w:r w:rsidR="00C1069F" w:rsidRPr="00C1069F">
        <w:rPr>
          <w:rFonts w:ascii="Arial" w:hAnsi="Arial" w:cs="Arial"/>
        </w:rPr>
        <w:t xml:space="preserve">and the British Geological Survey staff in </w:t>
      </w:r>
      <w:r w:rsidR="00C1069F">
        <w:rPr>
          <w:rFonts w:ascii="Arial" w:hAnsi="Arial" w:cs="Arial"/>
        </w:rPr>
        <w:t xml:space="preserve">Keyworth, during core sampling. </w:t>
      </w:r>
      <w:r w:rsidR="00C1069F" w:rsidRPr="00C1069F">
        <w:t xml:space="preserve"> </w:t>
      </w:r>
      <w:r w:rsidR="00C1069F" w:rsidRPr="00C1069F">
        <w:rPr>
          <w:rFonts w:ascii="Arial" w:hAnsi="Arial" w:cs="Arial"/>
        </w:rPr>
        <w:t>We thank Darren Gröcke for kindly generating some of the bulk carbon isotopic data from Felixkirk.</w:t>
      </w:r>
      <w:r w:rsidR="00C1069F">
        <w:rPr>
          <w:rFonts w:ascii="Arial" w:hAnsi="Arial" w:cs="Arial"/>
        </w:rPr>
        <w:t xml:space="preserve"> </w:t>
      </w:r>
      <w:r w:rsidR="00585537" w:rsidRPr="0041236A">
        <w:rPr>
          <w:rFonts w:ascii="Arial" w:hAnsi="Arial" w:cs="Arial"/>
        </w:rPr>
        <w:t>Matthew Strongman and Jack Oughton are</w:t>
      </w:r>
      <w:r w:rsidRPr="0041236A">
        <w:rPr>
          <w:rFonts w:ascii="Arial" w:hAnsi="Arial" w:cs="Arial"/>
        </w:rPr>
        <w:t xml:space="preserve"> acknowledged for assisting with sample collection during fieldwork. </w:t>
      </w:r>
      <w:r w:rsidR="00D81F71">
        <w:rPr>
          <w:rFonts w:ascii="Arial" w:hAnsi="Arial" w:cs="Arial"/>
        </w:rPr>
        <w:t xml:space="preserve">Amy L. Elson </w:t>
      </w:r>
      <w:r w:rsidR="00347D9B">
        <w:rPr>
          <w:rFonts w:ascii="Arial" w:hAnsi="Arial" w:cs="Arial"/>
        </w:rPr>
        <w:t xml:space="preserve">is thanked for her helpful feedback </w:t>
      </w:r>
      <w:r w:rsidR="00D81F71">
        <w:rPr>
          <w:rFonts w:ascii="Arial" w:hAnsi="Arial" w:cs="Arial"/>
        </w:rPr>
        <w:t xml:space="preserve">on an earlier draft of the manuscript. </w:t>
      </w:r>
      <w:r w:rsidR="00FB2F76">
        <w:rPr>
          <w:rFonts w:ascii="Arial" w:hAnsi="Arial" w:cs="Arial"/>
        </w:rPr>
        <w:t>Zhong-Qiang Chen a</w:t>
      </w:r>
      <w:r w:rsidR="00241D24">
        <w:rPr>
          <w:rFonts w:ascii="Arial" w:hAnsi="Arial" w:cs="Arial"/>
        </w:rPr>
        <w:t>nd an anonymous</w:t>
      </w:r>
      <w:r w:rsidR="00241D24" w:rsidRPr="00BA1FCA">
        <w:rPr>
          <w:rFonts w:ascii="Arial" w:hAnsi="Arial" w:cs="Arial"/>
        </w:rPr>
        <w:t xml:space="preserve"> </w:t>
      </w:r>
      <w:r w:rsidR="004627B9" w:rsidRPr="00BA1FCA">
        <w:rPr>
          <w:rFonts w:ascii="Arial" w:hAnsi="Arial" w:cs="Arial"/>
        </w:rPr>
        <w:t xml:space="preserve">reviewer are thanked for helpful comments during the review process. </w:t>
      </w:r>
      <w:r w:rsidRPr="0041236A">
        <w:rPr>
          <w:rFonts w:ascii="Arial" w:hAnsi="Arial" w:cs="Arial"/>
        </w:rPr>
        <w:t xml:space="preserve">Support for analytical funding was provided </w:t>
      </w:r>
      <w:r w:rsidRPr="00393851">
        <w:rPr>
          <w:rFonts w:ascii="Arial" w:hAnsi="Arial" w:cs="Arial"/>
        </w:rPr>
        <w:t>by an Annual Adventures in Research award to J.H.W.</w:t>
      </w:r>
      <w:r w:rsidR="009213B0">
        <w:rPr>
          <w:rFonts w:ascii="Arial" w:hAnsi="Arial" w:cs="Arial"/>
        </w:rPr>
        <w:t xml:space="preserve"> </w:t>
      </w:r>
      <w:r w:rsidR="009213B0" w:rsidRPr="009213B0">
        <w:rPr>
          <w:rFonts w:ascii="Arial" w:hAnsi="Arial" w:cs="Arial"/>
        </w:rPr>
        <w:t>C.P.F acknowledges Khalifa University of Science and Technology (Grant CIRA-2019-066).</w:t>
      </w:r>
    </w:p>
    <w:p w14:paraId="70FFB7A2" w14:textId="77777777" w:rsidR="000725ED" w:rsidRPr="00393851" w:rsidRDefault="000725ED" w:rsidP="00393851">
      <w:pPr>
        <w:pStyle w:val="NormalWeb"/>
        <w:spacing w:line="480" w:lineRule="auto"/>
        <w:jc w:val="both"/>
        <w:rPr>
          <w:rFonts w:ascii="Arial" w:hAnsi="Arial" w:cs="Arial"/>
          <w:b/>
        </w:rPr>
      </w:pPr>
    </w:p>
    <w:p w14:paraId="4B8D64DE" w14:textId="73F54EDB" w:rsidR="00393851" w:rsidRDefault="00393851" w:rsidP="00393851">
      <w:pPr>
        <w:spacing w:line="480" w:lineRule="auto"/>
        <w:jc w:val="both"/>
        <w:rPr>
          <w:rFonts w:ascii="Arial" w:hAnsi="Arial" w:cs="Arial"/>
          <w:b/>
          <w:sz w:val="24"/>
          <w:szCs w:val="24"/>
        </w:rPr>
      </w:pPr>
      <w:r w:rsidRPr="00393851">
        <w:rPr>
          <w:rFonts w:ascii="Arial" w:hAnsi="Arial" w:cs="Arial"/>
          <w:b/>
          <w:sz w:val="24"/>
          <w:szCs w:val="24"/>
        </w:rPr>
        <w:t>References</w:t>
      </w:r>
    </w:p>
    <w:p w14:paraId="41939E4C" w14:textId="4D16FD55" w:rsidR="00044C44" w:rsidRPr="00025896" w:rsidRDefault="00044C44" w:rsidP="00393851">
      <w:pPr>
        <w:spacing w:line="480" w:lineRule="auto"/>
        <w:jc w:val="both"/>
        <w:rPr>
          <w:rFonts w:ascii="Arial" w:hAnsi="Arial" w:cs="Arial"/>
          <w:sz w:val="24"/>
          <w:szCs w:val="24"/>
        </w:rPr>
      </w:pPr>
      <w:r w:rsidRPr="00044C44">
        <w:rPr>
          <w:rFonts w:ascii="Arial" w:hAnsi="Arial" w:cs="Arial"/>
          <w:sz w:val="24"/>
          <w:szCs w:val="24"/>
        </w:rPr>
        <w:t>All</w:t>
      </w:r>
      <w:r w:rsidR="002D6111">
        <w:rPr>
          <w:rFonts w:ascii="Arial" w:hAnsi="Arial" w:cs="Arial"/>
          <w:sz w:val="24"/>
          <w:szCs w:val="24"/>
        </w:rPr>
        <w:t>ison, P.A.</w:t>
      </w:r>
      <w:r w:rsidR="00323FD3">
        <w:rPr>
          <w:rFonts w:ascii="Arial" w:hAnsi="Arial" w:cs="Arial"/>
          <w:sz w:val="24"/>
          <w:szCs w:val="24"/>
        </w:rPr>
        <w:t xml:space="preserve"> and </w:t>
      </w:r>
      <w:r w:rsidR="002D6111">
        <w:rPr>
          <w:rFonts w:ascii="Arial" w:hAnsi="Arial" w:cs="Arial"/>
          <w:sz w:val="24"/>
          <w:szCs w:val="24"/>
        </w:rPr>
        <w:t>Wright, V.P.</w:t>
      </w:r>
      <w:r w:rsidR="0046755B">
        <w:rPr>
          <w:rFonts w:ascii="Arial" w:hAnsi="Arial" w:cs="Arial"/>
          <w:sz w:val="24"/>
          <w:szCs w:val="24"/>
        </w:rPr>
        <w:t>,</w:t>
      </w:r>
      <w:r w:rsidR="002D6111">
        <w:rPr>
          <w:rFonts w:ascii="Arial" w:hAnsi="Arial" w:cs="Arial"/>
          <w:sz w:val="24"/>
          <w:szCs w:val="24"/>
        </w:rPr>
        <w:t xml:space="preserve"> 2005.</w:t>
      </w:r>
      <w:r w:rsidRPr="00044C44">
        <w:rPr>
          <w:rFonts w:ascii="Arial" w:hAnsi="Arial" w:cs="Arial"/>
          <w:sz w:val="24"/>
          <w:szCs w:val="24"/>
        </w:rPr>
        <w:t xml:space="preserve"> Switching off the carbonate factory: A-tidality, stratification and brackish wedges in epeiric seas.</w:t>
      </w:r>
      <w:r>
        <w:rPr>
          <w:rFonts w:ascii="Arial" w:hAnsi="Arial" w:cs="Arial"/>
          <w:sz w:val="24"/>
          <w:szCs w:val="24"/>
        </w:rPr>
        <w:t xml:space="preserve"> </w:t>
      </w:r>
      <w:r w:rsidRPr="00025896">
        <w:rPr>
          <w:rFonts w:ascii="Arial" w:hAnsi="Arial" w:cs="Arial"/>
          <w:sz w:val="24"/>
          <w:szCs w:val="24"/>
        </w:rPr>
        <w:t>Sediment</w:t>
      </w:r>
      <w:r w:rsidR="0048089D">
        <w:rPr>
          <w:rFonts w:ascii="Arial" w:hAnsi="Arial" w:cs="Arial"/>
          <w:sz w:val="24"/>
          <w:szCs w:val="24"/>
        </w:rPr>
        <w:t>.</w:t>
      </w:r>
      <w:r w:rsidRPr="00025896">
        <w:rPr>
          <w:rFonts w:ascii="Arial" w:hAnsi="Arial" w:cs="Arial"/>
          <w:sz w:val="24"/>
          <w:szCs w:val="24"/>
        </w:rPr>
        <w:t xml:space="preserve"> Geol</w:t>
      </w:r>
      <w:r w:rsidR="0048089D">
        <w:rPr>
          <w:rFonts w:ascii="Arial" w:hAnsi="Arial" w:cs="Arial"/>
          <w:sz w:val="24"/>
          <w:szCs w:val="24"/>
        </w:rPr>
        <w:t>.</w:t>
      </w:r>
      <w:r w:rsidRPr="00025896">
        <w:rPr>
          <w:rFonts w:ascii="Arial" w:hAnsi="Arial" w:cs="Arial"/>
          <w:sz w:val="24"/>
          <w:szCs w:val="24"/>
        </w:rPr>
        <w:t xml:space="preserve"> 179, 175-184</w:t>
      </w:r>
      <w:r w:rsidR="00B83169">
        <w:rPr>
          <w:rFonts w:ascii="Arial" w:hAnsi="Arial" w:cs="Arial"/>
          <w:sz w:val="24"/>
          <w:szCs w:val="24"/>
        </w:rPr>
        <w:t>. https://doi:10.1016/j.sedgeo.2005.05.004</w:t>
      </w:r>
    </w:p>
    <w:p w14:paraId="51304E97" w14:textId="0E7A70F1" w:rsidR="004411A6" w:rsidRDefault="004411A6" w:rsidP="0048089D">
      <w:pPr>
        <w:spacing w:line="480" w:lineRule="auto"/>
        <w:rPr>
          <w:rFonts w:ascii="Arial" w:hAnsi="Arial" w:cs="Arial"/>
          <w:sz w:val="24"/>
          <w:szCs w:val="24"/>
        </w:rPr>
      </w:pPr>
      <w:r w:rsidRPr="004411A6">
        <w:rPr>
          <w:rFonts w:ascii="Arial" w:hAnsi="Arial" w:cs="Arial"/>
          <w:sz w:val="24"/>
          <w:szCs w:val="24"/>
        </w:rPr>
        <w:t>Atkinson, J</w:t>
      </w:r>
      <w:r w:rsidR="00B11791">
        <w:rPr>
          <w:rFonts w:ascii="Arial" w:hAnsi="Arial" w:cs="Arial"/>
          <w:sz w:val="24"/>
          <w:szCs w:val="24"/>
        </w:rPr>
        <w:t>.</w:t>
      </w:r>
      <w:r w:rsidRPr="004411A6">
        <w:rPr>
          <w:rFonts w:ascii="Arial" w:hAnsi="Arial" w:cs="Arial"/>
          <w:sz w:val="24"/>
          <w:szCs w:val="24"/>
        </w:rPr>
        <w:t>W</w:t>
      </w:r>
      <w:r w:rsidR="00B11791">
        <w:rPr>
          <w:rFonts w:ascii="Arial" w:hAnsi="Arial" w:cs="Arial"/>
          <w:sz w:val="24"/>
          <w:szCs w:val="24"/>
        </w:rPr>
        <w:t>.</w:t>
      </w:r>
      <w:r w:rsidRPr="004411A6">
        <w:rPr>
          <w:rFonts w:ascii="Arial" w:hAnsi="Arial" w:cs="Arial"/>
          <w:sz w:val="24"/>
          <w:szCs w:val="24"/>
        </w:rPr>
        <w:t xml:space="preserve"> and Wignall, P</w:t>
      </w:r>
      <w:r w:rsidR="00B11791">
        <w:rPr>
          <w:rFonts w:ascii="Arial" w:hAnsi="Arial" w:cs="Arial"/>
          <w:sz w:val="24"/>
          <w:szCs w:val="24"/>
        </w:rPr>
        <w:t>.B</w:t>
      </w:r>
      <w:r w:rsidRPr="004411A6">
        <w:rPr>
          <w:rFonts w:ascii="Arial" w:hAnsi="Arial" w:cs="Arial"/>
          <w:sz w:val="24"/>
          <w:szCs w:val="24"/>
        </w:rPr>
        <w:t>.</w:t>
      </w:r>
      <w:r w:rsidR="0046755B">
        <w:rPr>
          <w:rFonts w:ascii="Arial" w:hAnsi="Arial" w:cs="Arial"/>
          <w:sz w:val="24"/>
          <w:szCs w:val="24"/>
        </w:rPr>
        <w:t>,</w:t>
      </w:r>
      <w:r w:rsidR="00B11791">
        <w:rPr>
          <w:rFonts w:ascii="Arial" w:hAnsi="Arial" w:cs="Arial"/>
          <w:sz w:val="24"/>
          <w:szCs w:val="24"/>
        </w:rPr>
        <w:t xml:space="preserve"> </w:t>
      </w:r>
      <w:r w:rsidRPr="004411A6">
        <w:rPr>
          <w:rFonts w:ascii="Arial" w:hAnsi="Arial" w:cs="Arial"/>
          <w:sz w:val="24"/>
          <w:szCs w:val="24"/>
        </w:rPr>
        <w:t>2019. How quick was marine recovery after the end-Triassic mass extinction and what role did anoxia play?</w:t>
      </w:r>
      <w:r w:rsidR="0048089D">
        <w:rPr>
          <w:rFonts w:ascii="Arial" w:hAnsi="Arial" w:cs="Arial"/>
          <w:sz w:val="24"/>
          <w:szCs w:val="24"/>
        </w:rPr>
        <w:t xml:space="preserve"> </w:t>
      </w:r>
      <w:r w:rsidRPr="004411A6">
        <w:rPr>
          <w:rFonts w:ascii="Arial" w:hAnsi="Arial" w:cs="Arial"/>
          <w:sz w:val="24"/>
          <w:szCs w:val="24"/>
        </w:rPr>
        <w:t>Palaeogeog</w:t>
      </w:r>
      <w:r w:rsidR="0048089D">
        <w:rPr>
          <w:rFonts w:ascii="Arial" w:hAnsi="Arial" w:cs="Arial"/>
          <w:sz w:val="24"/>
          <w:szCs w:val="24"/>
        </w:rPr>
        <w:t>.</w:t>
      </w:r>
      <w:r w:rsidRPr="004411A6">
        <w:rPr>
          <w:rFonts w:ascii="Arial" w:hAnsi="Arial" w:cs="Arial"/>
          <w:sz w:val="24"/>
          <w:szCs w:val="24"/>
        </w:rPr>
        <w:t>, Palaeoclim</w:t>
      </w:r>
      <w:r w:rsidR="0048089D">
        <w:rPr>
          <w:rFonts w:ascii="Arial" w:hAnsi="Arial" w:cs="Arial"/>
          <w:sz w:val="24"/>
          <w:szCs w:val="24"/>
        </w:rPr>
        <w:t>.</w:t>
      </w:r>
      <w:r w:rsidRPr="004411A6">
        <w:rPr>
          <w:rFonts w:ascii="Arial" w:hAnsi="Arial" w:cs="Arial"/>
          <w:sz w:val="24"/>
          <w:szCs w:val="24"/>
        </w:rPr>
        <w:t>,</w:t>
      </w:r>
      <w:r w:rsidR="0048089D">
        <w:rPr>
          <w:rFonts w:ascii="Arial" w:hAnsi="Arial" w:cs="Arial"/>
          <w:sz w:val="24"/>
          <w:szCs w:val="24"/>
        </w:rPr>
        <w:t xml:space="preserve"> </w:t>
      </w:r>
      <w:r w:rsidRPr="004411A6">
        <w:rPr>
          <w:rFonts w:ascii="Arial" w:hAnsi="Arial" w:cs="Arial"/>
          <w:sz w:val="24"/>
          <w:szCs w:val="24"/>
        </w:rPr>
        <w:t>Palaeoecol</w:t>
      </w:r>
      <w:r w:rsidR="0048089D">
        <w:rPr>
          <w:rFonts w:ascii="Arial" w:hAnsi="Arial" w:cs="Arial"/>
          <w:sz w:val="24"/>
          <w:szCs w:val="24"/>
        </w:rPr>
        <w:t>.</w:t>
      </w:r>
      <w:r w:rsidRPr="004411A6">
        <w:rPr>
          <w:rFonts w:ascii="Arial" w:hAnsi="Arial" w:cs="Arial"/>
          <w:sz w:val="24"/>
          <w:szCs w:val="24"/>
        </w:rPr>
        <w:t xml:space="preserve"> 528</w:t>
      </w:r>
      <w:r w:rsidR="0046755B">
        <w:rPr>
          <w:rFonts w:ascii="Arial" w:hAnsi="Arial" w:cs="Arial"/>
          <w:sz w:val="24"/>
          <w:szCs w:val="24"/>
        </w:rPr>
        <w:t>,</w:t>
      </w:r>
      <w:r w:rsidRPr="004411A6">
        <w:rPr>
          <w:rFonts w:ascii="Arial" w:hAnsi="Arial" w:cs="Arial"/>
          <w:sz w:val="24"/>
          <w:szCs w:val="24"/>
        </w:rPr>
        <w:t xml:space="preserve"> 99-119</w:t>
      </w:r>
      <w:r w:rsidR="00B83169">
        <w:rPr>
          <w:rFonts w:ascii="Arial" w:hAnsi="Arial" w:cs="Arial"/>
          <w:sz w:val="24"/>
          <w:szCs w:val="24"/>
        </w:rPr>
        <w:t>.</w:t>
      </w:r>
      <w:r w:rsidR="0048089D" w:rsidRPr="0048089D">
        <w:rPr>
          <w:rFonts w:ascii="Arial" w:hAnsi="Arial" w:cs="Arial"/>
          <w:sz w:val="24"/>
          <w:szCs w:val="24"/>
        </w:rPr>
        <w:t xml:space="preserve"> </w:t>
      </w:r>
      <w:r w:rsidR="0048089D">
        <w:rPr>
          <w:rFonts w:ascii="Arial" w:hAnsi="Arial" w:cs="Arial"/>
          <w:sz w:val="24"/>
          <w:szCs w:val="24"/>
        </w:rPr>
        <w:t xml:space="preserve">https://doi.org/10.1016/j.palaeo.2019.05.011 </w:t>
      </w:r>
      <w:r w:rsidR="00B83169">
        <w:rPr>
          <w:rFonts w:ascii="Arial" w:hAnsi="Arial" w:cs="Arial"/>
          <w:sz w:val="24"/>
          <w:szCs w:val="24"/>
        </w:rPr>
        <w:t xml:space="preserve"> </w:t>
      </w:r>
    </w:p>
    <w:p w14:paraId="2BBEF6B0" w14:textId="615F7505" w:rsidR="00526807" w:rsidRDefault="00526807" w:rsidP="00393851">
      <w:pPr>
        <w:spacing w:line="480" w:lineRule="auto"/>
        <w:jc w:val="both"/>
        <w:rPr>
          <w:rFonts w:ascii="Arial" w:hAnsi="Arial" w:cs="Arial"/>
          <w:sz w:val="24"/>
          <w:szCs w:val="24"/>
        </w:rPr>
      </w:pPr>
      <w:r w:rsidRPr="00526807">
        <w:rPr>
          <w:rFonts w:ascii="Arial" w:hAnsi="Arial" w:cs="Arial"/>
          <w:sz w:val="24"/>
          <w:szCs w:val="24"/>
        </w:rPr>
        <w:t>Banta, A.B., Wei, J.H. and Welander, P.V., 2015. A distinct pathway for tetrahymanol synthesis in bacteria. Proc</w:t>
      </w:r>
      <w:r w:rsidR="0048089D">
        <w:rPr>
          <w:rFonts w:ascii="Arial" w:hAnsi="Arial" w:cs="Arial"/>
          <w:sz w:val="24"/>
          <w:szCs w:val="24"/>
        </w:rPr>
        <w:t xml:space="preserve">. </w:t>
      </w:r>
      <w:r w:rsidRPr="00526807">
        <w:rPr>
          <w:rFonts w:ascii="Arial" w:hAnsi="Arial" w:cs="Arial"/>
          <w:sz w:val="24"/>
          <w:szCs w:val="24"/>
        </w:rPr>
        <w:t>Nat</w:t>
      </w:r>
      <w:r w:rsidR="0048089D">
        <w:rPr>
          <w:rFonts w:ascii="Arial" w:hAnsi="Arial" w:cs="Arial"/>
          <w:sz w:val="24"/>
          <w:szCs w:val="24"/>
        </w:rPr>
        <w:t>.</w:t>
      </w:r>
      <w:r w:rsidRPr="00526807">
        <w:rPr>
          <w:rFonts w:ascii="Arial" w:hAnsi="Arial" w:cs="Arial"/>
          <w:sz w:val="24"/>
          <w:szCs w:val="24"/>
        </w:rPr>
        <w:t xml:space="preserve"> Aca</w:t>
      </w:r>
      <w:r w:rsidR="0048089D">
        <w:rPr>
          <w:rFonts w:ascii="Arial" w:hAnsi="Arial" w:cs="Arial"/>
          <w:sz w:val="24"/>
          <w:szCs w:val="24"/>
        </w:rPr>
        <w:t>d.</w:t>
      </w:r>
      <w:r w:rsidRPr="00526807">
        <w:rPr>
          <w:rFonts w:ascii="Arial" w:hAnsi="Arial" w:cs="Arial"/>
          <w:sz w:val="24"/>
          <w:szCs w:val="24"/>
        </w:rPr>
        <w:t xml:space="preserve"> Sci</w:t>
      </w:r>
      <w:r w:rsidR="0048089D">
        <w:rPr>
          <w:rFonts w:ascii="Arial" w:hAnsi="Arial" w:cs="Arial"/>
          <w:sz w:val="24"/>
          <w:szCs w:val="24"/>
        </w:rPr>
        <w:t>.</w:t>
      </w:r>
      <w:r w:rsidRPr="00526807">
        <w:rPr>
          <w:rFonts w:ascii="Arial" w:hAnsi="Arial" w:cs="Arial"/>
          <w:sz w:val="24"/>
          <w:szCs w:val="24"/>
        </w:rPr>
        <w:t xml:space="preserve"> 112(44)</w:t>
      </w:r>
      <w:r w:rsidR="0048089D">
        <w:rPr>
          <w:rFonts w:ascii="Arial" w:hAnsi="Arial" w:cs="Arial"/>
          <w:sz w:val="24"/>
          <w:szCs w:val="24"/>
        </w:rPr>
        <w:t xml:space="preserve">, </w:t>
      </w:r>
      <w:r w:rsidRPr="00526807">
        <w:rPr>
          <w:rFonts w:ascii="Arial" w:hAnsi="Arial" w:cs="Arial"/>
          <w:sz w:val="24"/>
          <w:szCs w:val="24"/>
        </w:rPr>
        <w:t>13478-13483</w:t>
      </w:r>
      <w:r w:rsidR="003905C5">
        <w:rPr>
          <w:rFonts w:ascii="Arial" w:hAnsi="Arial" w:cs="Arial"/>
          <w:sz w:val="24"/>
          <w:szCs w:val="24"/>
        </w:rPr>
        <w:t>. https://doi:10.1073/pnas.1511482112</w:t>
      </w:r>
    </w:p>
    <w:p w14:paraId="78691E5D" w14:textId="116D2C51" w:rsidR="00526807" w:rsidRDefault="00526807" w:rsidP="00393851">
      <w:pPr>
        <w:spacing w:line="480" w:lineRule="auto"/>
        <w:jc w:val="both"/>
        <w:rPr>
          <w:rFonts w:ascii="Arial" w:hAnsi="Arial" w:cs="Arial"/>
          <w:sz w:val="24"/>
          <w:szCs w:val="24"/>
        </w:rPr>
      </w:pPr>
      <w:r w:rsidRPr="00526807">
        <w:rPr>
          <w:rFonts w:ascii="Arial" w:hAnsi="Arial" w:cs="Arial"/>
          <w:sz w:val="24"/>
          <w:szCs w:val="24"/>
        </w:rPr>
        <w:lastRenderedPageBreak/>
        <w:t>Benfield, A.C. and Warrington,</w:t>
      </w:r>
      <w:r w:rsidR="008F2EA3">
        <w:rPr>
          <w:rFonts w:ascii="Arial" w:hAnsi="Arial" w:cs="Arial"/>
          <w:sz w:val="24"/>
          <w:szCs w:val="24"/>
        </w:rPr>
        <w:t xml:space="preserve"> </w:t>
      </w:r>
      <w:r w:rsidRPr="00526807">
        <w:rPr>
          <w:rFonts w:ascii="Arial" w:hAnsi="Arial" w:cs="Arial"/>
          <w:sz w:val="24"/>
          <w:szCs w:val="24"/>
        </w:rPr>
        <w:t>G., 1988. New records of the Westbury Formation (Penarth Group, Rhaetian) in North Yorkshire, England. Proc</w:t>
      </w:r>
      <w:r w:rsidR="003905C5">
        <w:rPr>
          <w:rFonts w:ascii="Arial" w:hAnsi="Arial" w:cs="Arial"/>
          <w:sz w:val="24"/>
          <w:szCs w:val="24"/>
        </w:rPr>
        <w:t>.</w:t>
      </w:r>
      <w:r w:rsidRPr="00526807">
        <w:rPr>
          <w:rFonts w:ascii="Arial" w:hAnsi="Arial" w:cs="Arial"/>
          <w:sz w:val="24"/>
          <w:szCs w:val="24"/>
        </w:rPr>
        <w:t xml:space="preserve">  Yorks</w:t>
      </w:r>
      <w:r w:rsidR="003905C5">
        <w:rPr>
          <w:rFonts w:ascii="Arial" w:hAnsi="Arial" w:cs="Arial"/>
          <w:sz w:val="24"/>
          <w:szCs w:val="24"/>
        </w:rPr>
        <w:t>.</w:t>
      </w:r>
      <w:r w:rsidRPr="00526807">
        <w:rPr>
          <w:rFonts w:ascii="Arial" w:hAnsi="Arial" w:cs="Arial"/>
          <w:sz w:val="24"/>
          <w:szCs w:val="24"/>
        </w:rPr>
        <w:t xml:space="preserve"> Geol</w:t>
      </w:r>
      <w:r w:rsidR="003905C5">
        <w:rPr>
          <w:rFonts w:ascii="Arial" w:hAnsi="Arial" w:cs="Arial"/>
          <w:sz w:val="24"/>
          <w:szCs w:val="24"/>
        </w:rPr>
        <w:t>.</w:t>
      </w:r>
      <w:r>
        <w:rPr>
          <w:rFonts w:ascii="Arial" w:hAnsi="Arial" w:cs="Arial"/>
          <w:sz w:val="24"/>
          <w:szCs w:val="24"/>
        </w:rPr>
        <w:t xml:space="preserve"> Soc</w:t>
      </w:r>
      <w:r w:rsidR="003905C5">
        <w:rPr>
          <w:rFonts w:ascii="Arial" w:hAnsi="Arial" w:cs="Arial"/>
          <w:sz w:val="24"/>
          <w:szCs w:val="24"/>
        </w:rPr>
        <w:t>.</w:t>
      </w:r>
      <w:r>
        <w:rPr>
          <w:rFonts w:ascii="Arial" w:hAnsi="Arial" w:cs="Arial"/>
          <w:sz w:val="24"/>
          <w:szCs w:val="24"/>
        </w:rPr>
        <w:t xml:space="preserve"> 47(1), 29-32</w:t>
      </w:r>
      <w:r w:rsidR="003905C5">
        <w:rPr>
          <w:rFonts w:ascii="Arial" w:hAnsi="Arial" w:cs="Arial"/>
          <w:sz w:val="24"/>
          <w:szCs w:val="24"/>
        </w:rPr>
        <w:t xml:space="preserve">. </w:t>
      </w:r>
    </w:p>
    <w:p w14:paraId="5BDE40DC" w14:textId="7658C716" w:rsidR="00992EA2" w:rsidRDefault="00992EA2" w:rsidP="00DC0D25">
      <w:pPr>
        <w:spacing w:line="480" w:lineRule="auto"/>
        <w:rPr>
          <w:rFonts w:ascii="Arial" w:hAnsi="Arial" w:cs="Arial"/>
          <w:sz w:val="24"/>
          <w:szCs w:val="24"/>
        </w:rPr>
      </w:pPr>
      <w:r w:rsidRPr="00992EA2">
        <w:rPr>
          <w:rFonts w:ascii="Arial" w:hAnsi="Arial" w:cs="Arial"/>
          <w:sz w:val="24"/>
          <w:szCs w:val="24"/>
        </w:rPr>
        <w:t>Blackburn, T. Olsen, P.E., Bowring, S.A., McLean, N.M., Kent, D.V., Puffer, J., McHone, G.,</w:t>
      </w:r>
      <w:r w:rsidR="002D6111">
        <w:rPr>
          <w:rFonts w:ascii="Arial" w:hAnsi="Arial" w:cs="Arial"/>
          <w:sz w:val="24"/>
          <w:szCs w:val="24"/>
        </w:rPr>
        <w:t xml:space="preserve"> Rasbury, E.T.</w:t>
      </w:r>
      <w:r w:rsidR="008F2EA3">
        <w:rPr>
          <w:rFonts w:ascii="Arial" w:hAnsi="Arial" w:cs="Arial"/>
          <w:sz w:val="24"/>
          <w:szCs w:val="24"/>
        </w:rPr>
        <w:t xml:space="preserve"> and </w:t>
      </w:r>
      <w:r w:rsidR="002D6111">
        <w:rPr>
          <w:rFonts w:ascii="Arial" w:hAnsi="Arial" w:cs="Arial"/>
          <w:sz w:val="24"/>
          <w:szCs w:val="24"/>
        </w:rPr>
        <w:t>Et-Touhami, M.</w:t>
      </w:r>
      <w:r w:rsidR="008F2EA3">
        <w:rPr>
          <w:rFonts w:ascii="Arial" w:hAnsi="Arial" w:cs="Arial"/>
          <w:sz w:val="24"/>
          <w:szCs w:val="24"/>
        </w:rPr>
        <w:t>,</w:t>
      </w:r>
      <w:r w:rsidR="002D6111">
        <w:rPr>
          <w:rFonts w:ascii="Arial" w:hAnsi="Arial" w:cs="Arial"/>
          <w:sz w:val="24"/>
          <w:szCs w:val="24"/>
        </w:rPr>
        <w:t xml:space="preserve"> 2013.</w:t>
      </w:r>
      <w:r w:rsidRPr="00992EA2">
        <w:rPr>
          <w:rFonts w:ascii="Arial" w:hAnsi="Arial" w:cs="Arial"/>
          <w:sz w:val="24"/>
          <w:szCs w:val="24"/>
        </w:rPr>
        <w:t xml:space="preserve"> Zircon U-Pb geochronology links the end-Triassic extinction with the Central Atlantic Magmatic Province. Science. 340, 941-945</w:t>
      </w:r>
      <w:r w:rsidR="003905C5">
        <w:rPr>
          <w:rFonts w:ascii="Arial" w:hAnsi="Arial" w:cs="Arial"/>
          <w:sz w:val="24"/>
          <w:szCs w:val="24"/>
        </w:rPr>
        <w:t>. https://doi:10.1126/science.1234204</w:t>
      </w:r>
    </w:p>
    <w:p w14:paraId="2E6710A0" w14:textId="0521AC61" w:rsidR="00505CCF" w:rsidRPr="00992EA2" w:rsidRDefault="00505CCF" w:rsidP="00393851">
      <w:pPr>
        <w:spacing w:line="480" w:lineRule="auto"/>
        <w:jc w:val="both"/>
        <w:rPr>
          <w:rFonts w:ascii="Arial" w:hAnsi="Arial" w:cs="Arial"/>
          <w:sz w:val="24"/>
          <w:szCs w:val="24"/>
        </w:rPr>
      </w:pPr>
      <w:r w:rsidRPr="00505CCF">
        <w:rPr>
          <w:rFonts w:ascii="Arial" w:hAnsi="Arial" w:cs="Arial"/>
          <w:sz w:val="24"/>
          <w:szCs w:val="24"/>
        </w:rPr>
        <w:t>Blumenberg, M., Heunisch, C., Lückg</w:t>
      </w:r>
      <w:r w:rsidR="002D6111">
        <w:rPr>
          <w:rFonts w:ascii="Arial" w:hAnsi="Arial" w:cs="Arial"/>
          <w:sz w:val="24"/>
          <w:szCs w:val="24"/>
        </w:rPr>
        <w:t>e, A., Scheeder, G.</w:t>
      </w:r>
      <w:r w:rsidR="008F2EA3">
        <w:rPr>
          <w:rFonts w:ascii="Arial" w:hAnsi="Arial" w:cs="Arial"/>
          <w:sz w:val="24"/>
          <w:szCs w:val="24"/>
        </w:rPr>
        <w:t xml:space="preserve"> and</w:t>
      </w:r>
      <w:r w:rsidR="002D6111">
        <w:rPr>
          <w:rFonts w:ascii="Arial" w:hAnsi="Arial" w:cs="Arial"/>
          <w:sz w:val="24"/>
          <w:szCs w:val="24"/>
        </w:rPr>
        <w:t xml:space="preserve"> Wiese, F.</w:t>
      </w:r>
      <w:r w:rsidR="008F2EA3">
        <w:rPr>
          <w:rFonts w:ascii="Arial" w:hAnsi="Arial" w:cs="Arial"/>
          <w:sz w:val="24"/>
          <w:szCs w:val="24"/>
        </w:rPr>
        <w:t>,</w:t>
      </w:r>
      <w:r w:rsidR="002D6111">
        <w:rPr>
          <w:rFonts w:ascii="Arial" w:hAnsi="Arial" w:cs="Arial"/>
          <w:sz w:val="24"/>
          <w:szCs w:val="24"/>
        </w:rPr>
        <w:t xml:space="preserve"> 2016. </w:t>
      </w:r>
      <w:r w:rsidRPr="00505CCF">
        <w:rPr>
          <w:rFonts w:ascii="Arial" w:hAnsi="Arial" w:cs="Arial"/>
          <w:sz w:val="24"/>
          <w:szCs w:val="24"/>
        </w:rPr>
        <w:t xml:space="preserve">Photic zone euxinia in the central Rhaetian Sea prior the Triassic-Jurassic boundary. </w:t>
      </w:r>
      <w:r w:rsidRPr="00505CCF">
        <w:rPr>
          <w:rFonts w:ascii="Arial" w:hAnsi="Arial" w:cs="Arial"/>
          <w:iCs/>
          <w:sz w:val="24"/>
          <w:szCs w:val="24"/>
        </w:rPr>
        <w:t>Palaeogeog.</w:t>
      </w:r>
      <w:r w:rsidR="003905C5">
        <w:rPr>
          <w:rFonts w:ascii="Arial" w:hAnsi="Arial" w:cs="Arial"/>
          <w:iCs/>
          <w:sz w:val="24"/>
          <w:szCs w:val="24"/>
        </w:rPr>
        <w:t>,</w:t>
      </w:r>
      <w:r w:rsidRPr="00505CCF">
        <w:rPr>
          <w:rFonts w:ascii="Arial" w:hAnsi="Arial" w:cs="Arial"/>
          <w:iCs/>
          <w:sz w:val="24"/>
          <w:szCs w:val="24"/>
        </w:rPr>
        <w:t xml:space="preserve"> Palaeoclim.</w:t>
      </w:r>
      <w:r w:rsidR="003905C5">
        <w:rPr>
          <w:rFonts w:ascii="Arial" w:hAnsi="Arial" w:cs="Arial"/>
          <w:iCs/>
          <w:sz w:val="24"/>
          <w:szCs w:val="24"/>
        </w:rPr>
        <w:t>,</w:t>
      </w:r>
      <w:r w:rsidRPr="00505CCF">
        <w:rPr>
          <w:rFonts w:ascii="Arial" w:hAnsi="Arial" w:cs="Arial"/>
          <w:iCs/>
          <w:sz w:val="24"/>
          <w:szCs w:val="24"/>
        </w:rPr>
        <w:t xml:space="preserve"> Palaeoecol</w:t>
      </w:r>
      <w:r w:rsidRPr="00505CCF">
        <w:rPr>
          <w:rFonts w:ascii="Arial" w:hAnsi="Arial" w:cs="Arial"/>
          <w:i/>
          <w:iCs/>
          <w:sz w:val="24"/>
          <w:szCs w:val="24"/>
        </w:rPr>
        <w:t xml:space="preserve">. </w:t>
      </w:r>
      <w:r w:rsidRPr="00505CCF">
        <w:rPr>
          <w:rFonts w:ascii="Arial" w:hAnsi="Arial" w:cs="Arial"/>
          <w:bCs/>
          <w:sz w:val="24"/>
          <w:szCs w:val="24"/>
        </w:rPr>
        <w:t>461,</w:t>
      </w:r>
      <w:r w:rsidRPr="00505CCF">
        <w:rPr>
          <w:rFonts w:ascii="Arial" w:hAnsi="Arial" w:cs="Arial"/>
          <w:b/>
          <w:bCs/>
          <w:sz w:val="24"/>
          <w:szCs w:val="24"/>
        </w:rPr>
        <w:t xml:space="preserve"> </w:t>
      </w:r>
      <w:r w:rsidRPr="00505CCF">
        <w:rPr>
          <w:rFonts w:ascii="Arial" w:hAnsi="Arial" w:cs="Arial"/>
          <w:sz w:val="24"/>
          <w:szCs w:val="24"/>
        </w:rPr>
        <w:t>55-64</w:t>
      </w:r>
      <w:r w:rsidR="003905C5">
        <w:rPr>
          <w:rFonts w:ascii="Arial" w:hAnsi="Arial" w:cs="Arial"/>
          <w:sz w:val="24"/>
          <w:szCs w:val="24"/>
        </w:rPr>
        <w:t>. http://dx.doi.org/10.1016/j.palaeo.2016.08.007</w:t>
      </w:r>
      <w:r w:rsidRPr="00505CCF">
        <w:rPr>
          <w:rFonts w:ascii="Arial" w:hAnsi="Arial" w:cs="Arial"/>
          <w:sz w:val="24"/>
          <w:szCs w:val="24"/>
        </w:rPr>
        <w:t> </w:t>
      </w:r>
    </w:p>
    <w:p w14:paraId="1F2F685B" w14:textId="2521B7C6" w:rsidR="002F5E54" w:rsidRDefault="002F5E54" w:rsidP="00393851">
      <w:pPr>
        <w:spacing w:line="480" w:lineRule="auto"/>
        <w:jc w:val="both"/>
        <w:rPr>
          <w:rFonts w:ascii="Arial" w:hAnsi="Arial" w:cs="Arial"/>
          <w:sz w:val="24"/>
          <w:szCs w:val="24"/>
        </w:rPr>
      </w:pPr>
      <w:r w:rsidRPr="002F5E54">
        <w:rPr>
          <w:rFonts w:ascii="Arial" w:hAnsi="Arial" w:cs="Arial"/>
          <w:sz w:val="24"/>
          <w:szCs w:val="24"/>
        </w:rPr>
        <w:t>Bonis, N.R., Ruhl, M. and Kürschner, W.M., 2010</w:t>
      </w:r>
      <w:r w:rsidR="008F2EA3">
        <w:rPr>
          <w:rFonts w:ascii="Arial" w:hAnsi="Arial" w:cs="Arial"/>
          <w:sz w:val="24"/>
          <w:szCs w:val="24"/>
        </w:rPr>
        <w:t>.</w:t>
      </w:r>
      <w:r w:rsidRPr="002F5E54">
        <w:rPr>
          <w:rFonts w:ascii="Arial" w:hAnsi="Arial" w:cs="Arial"/>
          <w:sz w:val="24"/>
          <w:szCs w:val="24"/>
        </w:rPr>
        <w:t xml:space="preserve"> Milankovitch-scale palynological turnover across the Triassic-Jurassic transition at St. Audrie’s Bay, SW UK</w:t>
      </w:r>
      <w:r w:rsidR="00DC0D25">
        <w:rPr>
          <w:rFonts w:ascii="Arial" w:hAnsi="Arial" w:cs="Arial"/>
          <w:sz w:val="24"/>
          <w:szCs w:val="24"/>
        </w:rPr>
        <w:t>.</w:t>
      </w:r>
      <w:r w:rsidRPr="002F5E54">
        <w:rPr>
          <w:rFonts w:ascii="Arial" w:hAnsi="Arial" w:cs="Arial"/>
          <w:sz w:val="24"/>
          <w:szCs w:val="24"/>
        </w:rPr>
        <w:t xml:space="preserve"> J</w:t>
      </w:r>
      <w:r w:rsidR="00DC0D25">
        <w:rPr>
          <w:rFonts w:ascii="Arial" w:hAnsi="Arial" w:cs="Arial"/>
          <w:sz w:val="24"/>
          <w:szCs w:val="24"/>
        </w:rPr>
        <w:t>.</w:t>
      </w:r>
      <w:r w:rsidRPr="002F5E54">
        <w:rPr>
          <w:rFonts w:ascii="Arial" w:hAnsi="Arial" w:cs="Arial"/>
          <w:sz w:val="24"/>
          <w:szCs w:val="24"/>
        </w:rPr>
        <w:t xml:space="preserve"> Geol</w:t>
      </w:r>
      <w:r w:rsidR="00DC0D25">
        <w:rPr>
          <w:rFonts w:ascii="Arial" w:hAnsi="Arial" w:cs="Arial"/>
          <w:sz w:val="24"/>
          <w:szCs w:val="24"/>
        </w:rPr>
        <w:t>.</w:t>
      </w:r>
      <w:r w:rsidRPr="002F5E54">
        <w:rPr>
          <w:rFonts w:ascii="Arial" w:hAnsi="Arial" w:cs="Arial"/>
          <w:sz w:val="24"/>
          <w:szCs w:val="24"/>
        </w:rPr>
        <w:t xml:space="preserve"> Soc</w:t>
      </w:r>
      <w:r w:rsidR="00DC0D25">
        <w:rPr>
          <w:rFonts w:ascii="Arial" w:hAnsi="Arial" w:cs="Arial"/>
          <w:sz w:val="24"/>
          <w:szCs w:val="24"/>
        </w:rPr>
        <w:t>. Lond.</w:t>
      </w:r>
      <w:r w:rsidRPr="002F5E54">
        <w:rPr>
          <w:rFonts w:ascii="Arial" w:hAnsi="Arial" w:cs="Arial"/>
          <w:sz w:val="24"/>
          <w:szCs w:val="24"/>
        </w:rPr>
        <w:t xml:space="preserve"> 167, 877–888</w:t>
      </w:r>
      <w:r w:rsidR="00DC0D25">
        <w:rPr>
          <w:rFonts w:ascii="Arial" w:hAnsi="Arial" w:cs="Arial"/>
          <w:sz w:val="24"/>
          <w:szCs w:val="24"/>
        </w:rPr>
        <w:t>.</w:t>
      </w:r>
      <w:r w:rsidRPr="002F5E54">
        <w:rPr>
          <w:rFonts w:ascii="Arial" w:hAnsi="Arial" w:cs="Arial"/>
          <w:sz w:val="24"/>
          <w:szCs w:val="24"/>
        </w:rPr>
        <w:t xml:space="preserve"> </w:t>
      </w:r>
      <w:r w:rsidR="00DC0D25">
        <w:rPr>
          <w:rFonts w:ascii="Arial" w:hAnsi="Arial" w:cs="Arial"/>
          <w:sz w:val="24"/>
          <w:szCs w:val="24"/>
        </w:rPr>
        <w:t>https://</w:t>
      </w:r>
      <w:r w:rsidRPr="002F5E54">
        <w:rPr>
          <w:rFonts w:ascii="Arial" w:hAnsi="Arial" w:cs="Arial"/>
          <w:sz w:val="24"/>
          <w:szCs w:val="24"/>
        </w:rPr>
        <w:t>doi:10.1144/0016-76492009-141.</w:t>
      </w:r>
    </w:p>
    <w:p w14:paraId="0B17DE85" w14:textId="2A6BB86F" w:rsidR="00992EA2" w:rsidRDefault="00992EA2" w:rsidP="00393851">
      <w:pPr>
        <w:spacing w:line="480" w:lineRule="auto"/>
        <w:jc w:val="both"/>
        <w:rPr>
          <w:rFonts w:ascii="Arial" w:hAnsi="Arial" w:cs="Arial"/>
          <w:sz w:val="24"/>
          <w:szCs w:val="24"/>
        </w:rPr>
      </w:pPr>
      <w:r w:rsidRPr="00992EA2">
        <w:rPr>
          <w:rFonts w:ascii="Arial" w:hAnsi="Arial" w:cs="Arial"/>
          <w:sz w:val="24"/>
          <w:szCs w:val="24"/>
        </w:rPr>
        <w:t>Bradshaw, M.J.; Cope, J.C.W.; Cripps, D.W.; Donovan, D.T.; Howarth, M.K.; Rawson, P.F.; West, I.M.</w:t>
      </w:r>
      <w:r w:rsidR="008F2EA3">
        <w:rPr>
          <w:rFonts w:ascii="Arial" w:hAnsi="Arial" w:cs="Arial"/>
          <w:sz w:val="24"/>
          <w:szCs w:val="24"/>
        </w:rPr>
        <w:t xml:space="preserve"> and</w:t>
      </w:r>
      <w:r w:rsidRPr="00992EA2">
        <w:rPr>
          <w:rFonts w:ascii="Arial" w:hAnsi="Arial" w:cs="Arial"/>
          <w:sz w:val="24"/>
          <w:szCs w:val="24"/>
        </w:rPr>
        <w:t xml:space="preserve"> Wimbledon, W.A.</w:t>
      </w:r>
      <w:r w:rsidR="008F2EA3">
        <w:rPr>
          <w:rFonts w:ascii="Arial" w:hAnsi="Arial" w:cs="Arial"/>
          <w:sz w:val="24"/>
          <w:szCs w:val="24"/>
        </w:rPr>
        <w:t>,</w:t>
      </w:r>
      <w:r w:rsidRPr="00992EA2">
        <w:rPr>
          <w:rFonts w:ascii="Arial" w:hAnsi="Arial" w:cs="Arial"/>
          <w:sz w:val="24"/>
          <w:szCs w:val="24"/>
        </w:rPr>
        <w:t xml:space="preserve"> 1992</w:t>
      </w:r>
      <w:r w:rsidR="008F2EA3">
        <w:rPr>
          <w:rFonts w:ascii="Arial" w:hAnsi="Arial" w:cs="Arial"/>
          <w:sz w:val="24"/>
          <w:szCs w:val="24"/>
        </w:rPr>
        <w:t>.</w:t>
      </w:r>
      <w:r w:rsidRPr="00992EA2">
        <w:rPr>
          <w:rFonts w:ascii="Arial" w:hAnsi="Arial" w:cs="Arial"/>
          <w:sz w:val="24"/>
          <w:szCs w:val="24"/>
        </w:rPr>
        <w:t xml:space="preserve"> Jurassic. Mem. Geol. Soc. Lond. 13, 107-129</w:t>
      </w:r>
      <w:r w:rsidR="00DC0D25">
        <w:rPr>
          <w:rFonts w:ascii="Arial" w:hAnsi="Arial" w:cs="Arial"/>
          <w:sz w:val="24"/>
          <w:szCs w:val="24"/>
        </w:rPr>
        <w:t>.</w:t>
      </w:r>
    </w:p>
    <w:p w14:paraId="24400224" w14:textId="28B6BA83" w:rsidR="004A4C70" w:rsidRPr="00992EA2" w:rsidRDefault="004A4C70" w:rsidP="00393851">
      <w:pPr>
        <w:spacing w:line="480" w:lineRule="auto"/>
        <w:jc w:val="both"/>
        <w:rPr>
          <w:rFonts w:ascii="Arial" w:hAnsi="Arial" w:cs="Arial"/>
          <w:sz w:val="24"/>
          <w:szCs w:val="24"/>
        </w:rPr>
      </w:pPr>
      <w:r w:rsidRPr="004A4C70">
        <w:rPr>
          <w:rFonts w:ascii="Arial" w:hAnsi="Arial" w:cs="Arial"/>
          <w:sz w:val="24"/>
          <w:szCs w:val="24"/>
        </w:rPr>
        <w:t>Brocks, J.J., Love, G.D., Summons, R.E., Knoll, A.H., Logan, G.A. and Bowden, S.A., 2005. Biomarker evidence for green and purple sulphur bacteria in a stratified Palaeoproterozoic sea. Nature</w:t>
      </w:r>
      <w:r w:rsidR="00DC0D25">
        <w:rPr>
          <w:rFonts w:ascii="Arial" w:hAnsi="Arial" w:cs="Arial"/>
          <w:sz w:val="24"/>
          <w:szCs w:val="24"/>
        </w:rPr>
        <w:t>.</w:t>
      </w:r>
      <w:r w:rsidRPr="004A4C70">
        <w:rPr>
          <w:rFonts w:ascii="Arial" w:hAnsi="Arial" w:cs="Arial"/>
          <w:sz w:val="24"/>
          <w:szCs w:val="24"/>
        </w:rPr>
        <w:t xml:space="preserve"> 437(7060), 866-870</w:t>
      </w:r>
      <w:r w:rsidR="00DC0D25">
        <w:rPr>
          <w:rFonts w:ascii="Arial" w:hAnsi="Arial" w:cs="Arial"/>
          <w:sz w:val="24"/>
          <w:szCs w:val="24"/>
        </w:rPr>
        <w:t>. https://doi:10.1038</w:t>
      </w:r>
      <w:r w:rsidR="00837C90">
        <w:rPr>
          <w:rFonts w:ascii="Arial" w:hAnsi="Arial" w:cs="Arial"/>
          <w:sz w:val="24"/>
          <w:szCs w:val="24"/>
        </w:rPr>
        <w:t>/nature04068</w:t>
      </w:r>
    </w:p>
    <w:p w14:paraId="4AF517E7" w14:textId="37675139" w:rsidR="00992EA2" w:rsidRPr="00992EA2" w:rsidRDefault="00992EA2" w:rsidP="00992EA2">
      <w:pPr>
        <w:spacing w:line="480" w:lineRule="auto"/>
        <w:jc w:val="both"/>
        <w:rPr>
          <w:rFonts w:ascii="Arial" w:hAnsi="Arial" w:cs="Arial"/>
          <w:sz w:val="24"/>
          <w:szCs w:val="24"/>
        </w:rPr>
      </w:pPr>
      <w:r w:rsidRPr="00992EA2">
        <w:rPr>
          <w:rFonts w:ascii="Arial" w:hAnsi="Arial" w:cs="Arial"/>
          <w:sz w:val="24"/>
          <w:szCs w:val="24"/>
        </w:rPr>
        <w:lastRenderedPageBreak/>
        <w:t>Brooks, J.D</w:t>
      </w:r>
      <w:r w:rsidR="002D6111">
        <w:rPr>
          <w:rFonts w:ascii="Arial" w:hAnsi="Arial" w:cs="Arial"/>
          <w:sz w:val="24"/>
          <w:szCs w:val="24"/>
        </w:rPr>
        <w:t>., Gould, K.</w:t>
      </w:r>
      <w:r w:rsidR="008F2EA3">
        <w:rPr>
          <w:rFonts w:ascii="Arial" w:hAnsi="Arial" w:cs="Arial"/>
          <w:sz w:val="24"/>
          <w:szCs w:val="24"/>
        </w:rPr>
        <w:t xml:space="preserve"> and</w:t>
      </w:r>
      <w:r w:rsidR="002D6111">
        <w:rPr>
          <w:rFonts w:ascii="Arial" w:hAnsi="Arial" w:cs="Arial"/>
          <w:sz w:val="24"/>
          <w:szCs w:val="24"/>
        </w:rPr>
        <w:t xml:space="preserve"> Smith, J.W., 1969.</w:t>
      </w:r>
      <w:r w:rsidRPr="00992EA2">
        <w:rPr>
          <w:rFonts w:ascii="Arial" w:hAnsi="Arial" w:cs="Arial"/>
          <w:sz w:val="24"/>
          <w:szCs w:val="24"/>
        </w:rPr>
        <w:t xml:space="preserve"> Isoprenoid hydrocarbons in coal and petroleum. Nature. 222, 257-259</w:t>
      </w:r>
      <w:r w:rsidR="00837C90">
        <w:rPr>
          <w:rFonts w:ascii="Arial" w:hAnsi="Arial" w:cs="Arial"/>
          <w:sz w:val="24"/>
          <w:szCs w:val="24"/>
        </w:rPr>
        <w:t>.</w:t>
      </w:r>
      <w:r w:rsidRPr="00992EA2">
        <w:rPr>
          <w:rFonts w:ascii="Arial" w:hAnsi="Arial" w:cs="Arial"/>
          <w:sz w:val="24"/>
          <w:szCs w:val="24"/>
        </w:rPr>
        <w:t xml:space="preserve"> </w:t>
      </w:r>
    </w:p>
    <w:p w14:paraId="622C6949" w14:textId="46D6FED6" w:rsidR="00992EA2" w:rsidRDefault="00992EA2" w:rsidP="00992EA2">
      <w:pPr>
        <w:spacing w:line="480" w:lineRule="auto"/>
        <w:jc w:val="both"/>
        <w:rPr>
          <w:rFonts w:ascii="Arial" w:hAnsi="Arial" w:cs="Arial"/>
          <w:sz w:val="24"/>
          <w:szCs w:val="24"/>
        </w:rPr>
      </w:pPr>
      <w:r w:rsidRPr="00992EA2">
        <w:rPr>
          <w:rFonts w:ascii="Arial" w:hAnsi="Arial" w:cs="Arial"/>
          <w:sz w:val="24"/>
          <w:szCs w:val="24"/>
        </w:rPr>
        <w:t>Cope, J.C.W., Getty, T.A., Howarth, M</w:t>
      </w:r>
      <w:r w:rsidR="002D6111">
        <w:rPr>
          <w:rFonts w:ascii="Arial" w:hAnsi="Arial" w:cs="Arial"/>
          <w:sz w:val="24"/>
          <w:szCs w:val="24"/>
        </w:rPr>
        <w:t>.K., Morton, N.</w:t>
      </w:r>
      <w:r w:rsidR="008F2EA3">
        <w:rPr>
          <w:rFonts w:ascii="Arial" w:hAnsi="Arial" w:cs="Arial"/>
          <w:sz w:val="24"/>
          <w:szCs w:val="24"/>
        </w:rPr>
        <w:t xml:space="preserve"> and</w:t>
      </w:r>
      <w:r w:rsidR="002D6111">
        <w:rPr>
          <w:rFonts w:ascii="Arial" w:hAnsi="Arial" w:cs="Arial"/>
          <w:sz w:val="24"/>
          <w:szCs w:val="24"/>
        </w:rPr>
        <w:t xml:space="preserve"> Torrens, H.S., 1980.</w:t>
      </w:r>
      <w:r w:rsidRPr="00992EA2">
        <w:rPr>
          <w:rFonts w:ascii="Arial" w:hAnsi="Arial" w:cs="Arial"/>
          <w:sz w:val="24"/>
          <w:szCs w:val="24"/>
        </w:rPr>
        <w:t xml:space="preserve"> A correlation of Jurassic rocks in the British Isles. Part 1. Introduction and Lower Jurassic. Spec. Rep. Geol. Soc. Lond. 14</w:t>
      </w:r>
      <w:r w:rsidR="00A22A6B">
        <w:rPr>
          <w:rFonts w:ascii="Arial" w:hAnsi="Arial" w:cs="Arial"/>
          <w:sz w:val="24"/>
          <w:szCs w:val="24"/>
        </w:rPr>
        <w:t>.</w:t>
      </w:r>
    </w:p>
    <w:p w14:paraId="2861A3B2" w14:textId="72256745" w:rsidR="00785374" w:rsidRDefault="00785374" w:rsidP="00992EA2">
      <w:pPr>
        <w:spacing w:line="480" w:lineRule="auto"/>
        <w:jc w:val="both"/>
        <w:rPr>
          <w:rFonts w:ascii="Arial" w:hAnsi="Arial" w:cs="Arial"/>
          <w:sz w:val="24"/>
          <w:szCs w:val="24"/>
        </w:rPr>
      </w:pPr>
      <w:r>
        <w:rPr>
          <w:rFonts w:ascii="Arial" w:hAnsi="Arial" w:cs="Arial"/>
          <w:sz w:val="24"/>
          <w:szCs w:val="24"/>
        </w:rPr>
        <w:t>Copestake</w:t>
      </w:r>
      <w:r w:rsidR="00837C90">
        <w:rPr>
          <w:rFonts w:ascii="Arial" w:hAnsi="Arial" w:cs="Arial"/>
          <w:sz w:val="24"/>
          <w:szCs w:val="24"/>
        </w:rPr>
        <w:t>, P.,</w:t>
      </w:r>
      <w:r>
        <w:rPr>
          <w:rFonts w:ascii="Arial" w:hAnsi="Arial" w:cs="Arial"/>
          <w:sz w:val="24"/>
          <w:szCs w:val="24"/>
        </w:rPr>
        <w:t xml:space="preserve"> 1989</w:t>
      </w:r>
      <w:r w:rsidR="00837C90">
        <w:rPr>
          <w:rFonts w:ascii="Arial" w:hAnsi="Arial" w:cs="Arial"/>
          <w:sz w:val="24"/>
          <w:szCs w:val="24"/>
        </w:rPr>
        <w:t xml:space="preserve">. </w:t>
      </w:r>
      <w:r w:rsidR="000C4912">
        <w:rPr>
          <w:rFonts w:ascii="Arial" w:hAnsi="Arial" w:cs="Arial"/>
          <w:sz w:val="24"/>
          <w:szCs w:val="24"/>
        </w:rPr>
        <w:t>Triassic, in: Jenkins, D.G., Murray, J.W., (Eds.), Stratigraphical Atlas of Fossil Foraminifera, 2</w:t>
      </w:r>
      <w:r w:rsidR="000C4912" w:rsidRPr="000C4912">
        <w:rPr>
          <w:rFonts w:ascii="Arial" w:hAnsi="Arial" w:cs="Arial"/>
          <w:sz w:val="24"/>
          <w:szCs w:val="24"/>
          <w:vertAlign w:val="superscript"/>
        </w:rPr>
        <w:t>nd</w:t>
      </w:r>
      <w:r w:rsidR="000C4912">
        <w:rPr>
          <w:rFonts w:ascii="Arial" w:hAnsi="Arial" w:cs="Arial"/>
          <w:sz w:val="24"/>
          <w:szCs w:val="24"/>
        </w:rPr>
        <w:t xml:space="preserve"> ed. Ellis Horwood, Chichester, pp. 97-124</w:t>
      </w:r>
      <w:r w:rsidR="00A22A6B">
        <w:rPr>
          <w:rFonts w:ascii="Arial" w:hAnsi="Arial" w:cs="Arial"/>
          <w:sz w:val="24"/>
          <w:szCs w:val="24"/>
        </w:rPr>
        <w:t>.</w:t>
      </w:r>
      <w:r w:rsidR="000C4912">
        <w:rPr>
          <w:rFonts w:ascii="Arial" w:hAnsi="Arial" w:cs="Arial"/>
          <w:sz w:val="24"/>
          <w:szCs w:val="24"/>
        </w:rPr>
        <w:t xml:space="preserve"> </w:t>
      </w:r>
    </w:p>
    <w:p w14:paraId="09213ACF" w14:textId="4AC3A7F4" w:rsidR="004411A6" w:rsidRPr="00992EA2" w:rsidRDefault="004411A6" w:rsidP="00267B1E">
      <w:pPr>
        <w:spacing w:line="480" w:lineRule="auto"/>
        <w:rPr>
          <w:rFonts w:ascii="Arial" w:hAnsi="Arial" w:cs="Arial"/>
          <w:sz w:val="24"/>
          <w:szCs w:val="24"/>
        </w:rPr>
      </w:pPr>
      <w:r w:rsidRPr="004411A6">
        <w:rPr>
          <w:rFonts w:ascii="Arial" w:hAnsi="Arial" w:cs="Arial"/>
          <w:sz w:val="24"/>
          <w:szCs w:val="24"/>
        </w:rPr>
        <w:t xml:space="preserve">Curiale, J.A., 1987. </w:t>
      </w:r>
      <w:r w:rsidR="005015D9">
        <w:rPr>
          <w:rFonts w:ascii="Arial" w:hAnsi="Arial" w:cs="Arial"/>
          <w:sz w:val="24"/>
          <w:szCs w:val="24"/>
        </w:rPr>
        <w:t>Steroidal hydrocarbons of the Kishenehn Formation, northwest Montana. Org. Geochem. 11 (4), 233-244. https://doi.org/10.1016/0146-6380(87)90034-9</w:t>
      </w:r>
    </w:p>
    <w:p w14:paraId="2D9C44AE" w14:textId="6AAC02B1" w:rsidR="00992EA2" w:rsidRDefault="00992EA2" w:rsidP="00992EA2">
      <w:pPr>
        <w:spacing w:line="480" w:lineRule="auto"/>
        <w:jc w:val="both"/>
        <w:rPr>
          <w:rFonts w:ascii="Arial" w:hAnsi="Arial" w:cs="Arial"/>
          <w:sz w:val="24"/>
          <w:szCs w:val="24"/>
        </w:rPr>
      </w:pPr>
      <w:r w:rsidRPr="00992EA2">
        <w:rPr>
          <w:rFonts w:ascii="Arial" w:hAnsi="Arial" w:cs="Arial"/>
          <w:sz w:val="24"/>
          <w:szCs w:val="24"/>
        </w:rPr>
        <w:t>Davies, J.H.F.L., Marzoli, A., Bertrand, H., Youbi, N., Ern</w:t>
      </w:r>
      <w:r w:rsidR="002D6111">
        <w:rPr>
          <w:rFonts w:ascii="Arial" w:hAnsi="Arial" w:cs="Arial"/>
          <w:sz w:val="24"/>
          <w:szCs w:val="24"/>
        </w:rPr>
        <w:t>esto, M.</w:t>
      </w:r>
      <w:r w:rsidR="008F2EA3">
        <w:rPr>
          <w:rFonts w:ascii="Arial" w:hAnsi="Arial" w:cs="Arial"/>
          <w:sz w:val="24"/>
          <w:szCs w:val="24"/>
        </w:rPr>
        <w:t xml:space="preserve"> and</w:t>
      </w:r>
      <w:r w:rsidR="002D6111">
        <w:rPr>
          <w:rFonts w:ascii="Arial" w:hAnsi="Arial" w:cs="Arial"/>
          <w:sz w:val="24"/>
          <w:szCs w:val="24"/>
        </w:rPr>
        <w:t xml:space="preserve"> Schaltegger, U.</w:t>
      </w:r>
      <w:r w:rsidR="008F2EA3">
        <w:rPr>
          <w:rFonts w:ascii="Arial" w:hAnsi="Arial" w:cs="Arial"/>
          <w:sz w:val="24"/>
          <w:szCs w:val="24"/>
        </w:rPr>
        <w:t>,</w:t>
      </w:r>
      <w:r w:rsidR="002D6111">
        <w:rPr>
          <w:rFonts w:ascii="Arial" w:hAnsi="Arial" w:cs="Arial"/>
          <w:sz w:val="24"/>
          <w:szCs w:val="24"/>
        </w:rPr>
        <w:t xml:space="preserve"> 2017.</w:t>
      </w:r>
      <w:r w:rsidRPr="00992EA2">
        <w:rPr>
          <w:rFonts w:ascii="Arial" w:hAnsi="Arial" w:cs="Arial"/>
          <w:sz w:val="24"/>
          <w:szCs w:val="24"/>
        </w:rPr>
        <w:t xml:space="preserve"> End-Triassic mass extinction started by intrusive CAMP activity. Nat. Commun. 8, 1-8</w:t>
      </w:r>
      <w:r w:rsidR="001C3251">
        <w:rPr>
          <w:rFonts w:ascii="Arial" w:hAnsi="Arial" w:cs="Arial"/>
          <w:sz w:val="24"/>
          <w:szCs w:val="24"/>
        </w:rPr>
        <w:t>.</w:t>
      </w:r>
      <w:r w:rsidR="00267B1E">
        <w:rPr>
          <w:rFonts w:ascii="Arial" w:hAnsi="Arial" w:cs="Arial"/>
          <w:sz w:val="24"/>
          <w:szCs w:val="24"/>
        </w:rPr>
        <w:t xml:space="preserve"> https://doi:10.1038/ncomms15596</w:t>
      </w:r>
    </w:p>
    <w:p w14:paraId="103316F7" w14:textId="000AD452" w:rsidR="00992EA2" w:rsidRDefault="00992EA2" w:rsidP="00992EA2">
      <w:pPr>
        <w:spacing w:line="480" w:lineRule="auto"/>
        <w:jc w:val="both"/>
        <w:rPr>
          <w:rFonts w:ascii="Arial" w:hAnsi="Arial" w:cs="Arial"/>
          <w:sz w:val="24"/>
          <w:szCs w:val="24"/>
        </w:rPr>
      </w:pPr>
      <w:r w:rsidRPr="00992EA2">
        <w:rPr>
          <w:rFonts w:ascii="Arial" w:hAnsi="Arial" w:cs="Arial"/>
          <w:sz w:val="24"/>
          <w:szCs w:val="24"/>
        </w:rPr>
        <w:t>Didyk, B.M., Simoneit, B.R.T., Brassell</w:t>
      </w:r>
      <w:r w:rsidR="002D6111">
        <w:rPr>
          <w:rFonts w:ascii="Arial" w:hAnsi="Arial" w:cs="Arial"/>
          <w:sz w:val="24"/>
          <w:szCs w:val="24"/>
        </w:rPr>
        <w:t>, S.C.</w:t>
      </w:r>
      <w:r w:rsidR="008F2EA3">
        <w:rPr>
          <w:rFonts w:ascii="Arial" w:hAnsi="Arial" w:cs="Arial"/>
          <w:sz w:val="24"/>
          <w:szCs w:val="24"/>
        </w:rPr>
        <w:t xml:space="preserve"> and</w:t>
      </w:r>
      <w:r w:rsidR="002D6111">
        <w:rPr>
          <w:rFonts w:ascii="Arial" w:hAnsi="Arial" w:cs="Arial"/>
          <w:sz w:val="24"/>
          <w:szCs w:val="24"/>
        </w:rPr>
        <w:t xml:space="preserve"> Eglinton, G.</w:t>
      </w:r>
      <w:r w:rsidR="008F2EA3">
        <w:rPr>
          <w:rFonts w:ascii="Arial" w:hAnsi="Arial" w:cs="Arial"/>
          <w:sz w:val="24"/>
          <w:szCs w:val="24"/>
        </w:rPr>
        <w:t>,</w:t>
      </w:r>
      <w:r w:rsidR="002D6111">
        <w:rPr>
          <w:rFonts w:ascii="Arial" w:hAnsi="Arial" w:cs="Arial"/>
          <w:sz w:val="24"/>
          <w:szCs w:val="24"/>
        </w:rPr>
        <w:t xml:space="preserve"> 1978.</w:t>
      </w:r>
      <w:r w:rsidRPr="00992EA2">
        <w:rPr>
          <w:rFonts w:ascii="Arial" w:hAnsi="Arial" w:cs="Arial"/>
          <w:sz w:val="24"/>
          <w:szCs w:val="24"/>
        </w:rPr>
        <w:t xml:space="preserve"> Organic geochemical indicators of palaeoenvironmental conditions of sedimentation. Nature. 272, 216-222</w:t>
      </w:r>
      <w:r w:rsidR="00267B1E">
        <w:rPr>
          <w:rFonts w:ascii="Arial" w:hAnsi="Arial" w:cs="Arial"/>
          <w:sz w:val="24"/>
          <w:szCs w:val="24"/>
        </w:rPr>
        <w:t>.</w:t>
      </w:r>
    </w:p>
    <w:p w14:paraId="27462D0F" w14:textId="2AA423F3" w:rsidR="004411A6" w:rsidRDefault="004411A6" w:rsidP="00992EA2">
      <w:pPr>
        <w:spacing w:line="480" w:lineRule="auto"/>
        <w:jc w:val="both"/>
        <w:rPr>
          <w:rFonts w:ascii="Arial" w:hAnsi="Arial" w:cs="Arial"/>
          <w:sz w:val="24"/>
          <w:szCs w:val="24"/>
        </w:rPr>
      </w:pPr>
      <w:r w:rsidRPr="004411A6">
        <w:rPr>
          <w:rFonts w:ascii="Arial" w:hAnsi="Arial" w:cs="Arial"/>
          <w:sz w:val="24"/>
          <w:szCs w:val="24"/>
        </w:rPr>
        <w:t xml:space="preserve">Donovan, S.K., 1989. Taphonomic significance of the encrustation of the dead shell of recent </w:t>
      </w:r>
      <w:r w:rsidRPr="00B11791">
        <w:rPr>
          <w:rFonts w:ascii="Arial" w:hAnsi="Arial" w:cs="Arial"/>
          <w:i/>
          <w:sz w:val="24"/>
          <w:szCs w:val="24"/>
        </w:rPr>
        <w:t>Spirula spirula</w:t>
      </w:r>
      <w:r w:rsidRPr="004411A6">
        <w:rPr>
          <w:rFonts w:ascii="Arial" w:hAnsi="Arial" w:cs="Arial"/>
          <w:sz w:val="24"/>
          <w:szCs w:val="24"/>
        </w:rPr>
        <w:t xml:space="preserve"> (Linné)</w:t>
      </w:r>
      <w:r w:rsidR="00B11791">
        <w:rPr>
          <w:rFonts w:ascii="Arial" w:hAnsi="Arial" w:cs="Arial"/>
          <w:sz w:val="24"/>
          <w:szCs w:val="24"/>
        </w:rPr>
        <w:t xml:space="preserve"> </w:t>
      </w:r>
      <w:r w:rsidRPr="004411A6">
        <w:rPr>
          <w:rFonts w:ascii="Arial" w:hAnsi="Arial" w:cs="Arial"/>
          <w:sz w:val="24"/>
          <w:szCs w:val="24"/>
        </w:rPr>
        <w:t xml:space="preserve">(Cephalopoda: Coleoidea) by </w:t>
      </w:r>
      <w:r w:rsidRPr="00267B1E">
        <w:rPr>
          <w:rFonts w:ascii="Arial" w:hAnsi="Arial" w:cs="Arial"/>
          <w:i/>
          <w:sz w:val="24"/>
          <w:szCs w:val="24"/>
        </w:rPr>
        <w:t>Lepas</w:t>
      </w:r>
      <w:r w:rsidRPr="004411A6">
        <w:rPr>
          <w:rFonts w:ascii="Arial" w:hAnsi="Arial" w:cs="Arial"/>
          <w:sz w:val="24"/>
          <w:szCs w:val="24"/>
        </w:rPr>
        <w:t xml:space="preserve"> </w:t>
      </w:r>
      <w:r w:rsidRPr="00267B1E">
        <w:rPr>
          <w:rFonts w:ascii="Arial" w:hAnsi="Arial" w:cs="Arial"/>
          <w:i/>
          <w:sz w:val="24"/>
          <w:szCs w:val="24"/>
        </w:rPr>
        <w:t>anatifera</w:t>
      </w:r>
      <w:r w:rsidRPr="004411A6">
        <w:rPr>
          <w:rFonts w:ascii="Arial" w:hAnsi="Arial" w:cs="Arial"/>
          <w:sz w:val="24"/>
          <w:szCs w:val="24"/>
        </w:rPr>
        <w:t xml:space="preserve"> Linné (Cirripedia: Thoracia). J</w:t>
      </w:r>
      <w:r w:rsidR="00267B1E">
        <w:rPr>
          <w:rFonts w:ascii="Arial" w:hAnsi="Arial" w:cs="Arial"/>
          <w:sz w:val="24"/>
          <w:szCs w:val="24"/>
        </w:rPr>
        <w:t>.</w:t>
      </w:r>
      <w:r w:rsidRPr="004411A6">
        <w:rPr>
          <w:rFonts w:ascii="Arial" w:hAnsi="Arial" w:cs="Arial"/>
          <w:sz w:val="24"/>
          <w:szCs w:val="24"/>
        </w:rPr>
        <w:t xml:space="preserve"> Paleontol</w:t>
      </w:r>
      <w:r w:rsidR="00267B1E">
        <w:rPr>
          <w:rFonts w:ascii="Arial" w:hAnsi="Arial" w:cs="Arial"/>
          <w:sz w:val="24"/>
          <w:szCs w:val="24"/>
        </w:rPr>
        <w:t>.</w:t>
      </w:r>
      <w:r w:rsidRPr="004411A6">
        <w:rPr>
          <w:rFonts w:ascii="Arial" w:hAnsi="Arial" w:cs="Arial"/>
          <w:sz w:val="24"/>
          <w:szCs w:val="24"/>
        </w:rPr>
        <w:t xml:space="preserve"> </w:t>
      </w:r>
      <w:r w:rsidR="00267B1E">
        <w:rPr>
          <w:rFonts w:ascii="Arial" w:hAnsi="Arial" w:cs="Arial"/>
          <w:sz w:val="24"/>
          <w:szCs w:val="24"/>
        </w:rPr>
        <w:t xml:space="preserve">63 (5), </w:t>
      </w:r>
      <w:r w:rsidRPr="004411A6">
        <w:rPr>
          <w:rFonts w:ascii="Arial" w:hAnsi="Arial" w:cs="Arial"/>
          <w:sz w:val="24"/>
          <w:szCs w:val="24"/>
        </w:rPr>
        <w:t>698-702</w:t>
      </w:r>
      <w:r w:rsidR="00267B1E">
        <w:rPr>
          <w:rFonts w:ascii="Arial" w:hAnsi="Arial" w:cs="Arial"/>
          <w:sz w:val="24"/>
          <w:szCs w:val="24"/>
        </w:rPr>
        <w:t>. https://doi.org/10.1017/S0022336000041354</w:t>
      </w:r>
    </w:p>
    <w:p w14:paraId="3CDD3AFC" w14:textId="59D779B7" w:rsidR="00C15FAA" w:rsidRDefault="00C15FAA" w:rsidP="00C15FAA">
      <w:pPr>
        <w:spacing w:line="480" w:lineRule="auto"/>
        <w:jc w:val="both"/>
        <w:rPr>
          <w:rFonts w:ascii="Arial" w:hAnsi="Arial" w:cs="Arial"/>
          <w:sz w:val="24"/>
        </w:rPr>
      </w:pPr>
      <w:r w:rsidRPr="00992EA2">
        <w:rPr>
          <w:rFonts w:ascii="Arial" w:hAnsi="Arial" w:cs="Arial"/>
          <w:sz w:val="24"/>
        </w:rPr>
        <w:t>Egl</w:t>
      </w:r>
      <w:r>
        <w:rPr>
          <w:rFonts w:ascii="Arial" w:hAnsi="Arial" w:cs="Arial"/>
          <w:sz w:val="24"/>
        </w:rPr>
        <w:t>inton, G.</w:t>
      </w:r>
      <w:r w:rsidR="008F2EA3">
        <w:rPr>
          <w:rFonts w:ascii="Arial" w:hAnsi="Arial" w:cs="Arial"/>
          <w:sz w:val="24"/>
        </w:rPr>
        <w:t xml:space="preserve"> and</w:t>
      </w:r>
      <w:r>
        <w:rPr>
          <w:rFonts w:ascii="Arial" w:hAnsi="Arial" w:cs="Arial"/>
          <w:sz w:val="24"/>
        </w:rPr>
        <w:t xml:space="preserve"> Hamilton, R.J.</w:t>
      </w:r>
      <w:r w:rsidR="008F2EA3">
        <w:rPr>
          <w:rFonts w:ascii="Arial" w:hAnsi="Arial" w:cs="Arial"/>
          <w:sz w:val="24"/>
        </w:rPr>
        <w:t>,</w:t>
      </w:r>
      <w:r>
        <w:rPr>
          <w:rFonts w:ascii="Arial" w:hAnsi="Arial" w:cs="Arial"/>
          <w:sz w:val="24"/>
        </w:rPr>
        <w:t xml:space="preserve"> 1967.</w:t>
      </w:r>
      <w:r w:rsidRPr="00992EA2">
        <w:rPr>
          <w:rFonts w:ascii="Arial" w:hAnsi="Arial" w:cs="Arial"/>
          <w:sz w:val="24"/>
        </w:rPr>
        <w:t xml:space="preserve"> Leaf epicuticular waxes. Science. 156, (3780) 1322-1335</w:t>
      </w:r>
      <w:r w:rsidR="00A057FD">
        <w:rPr>
          <w:rFonts w:ascii="Arial" w:hAnsi="Arial" w:cs="Arial"/>
          <w:sz w:val="24"/>
        </w:rPr>
        <w:t>. https://doi:10.1126/science.156.3780.1322</w:t>
      </w:r>
    </w:p>
    <w:p w14:paraId="1796AF9D" w14:textId="4BE7A844" w:rsidR="004A4C70" w:rsidRDefault="004A4C70" w:rsidP="00992EA2">
      <w:pPr>
        <w:spacing w:line="480" w:lineRule="auto"/>
        <w:jc w:val="both"/>
        <w:rPr>
          <w:rFonts w:ascii="Arial" w:hAnsi="Arial" w:cs="Arial"/>
          <w:sz w:val="24"/>
          <w:szCs w:val="24"/>
        </w:rPr>
      </w:pPr>
      <w:r w:rsidRPr="004A4C70">
        <w:rPr>
          <w:rFonts w:ascii="Arial" w:hAnsi="Arial" w:cs="Arial"/>
          <w:sz w:val="24"/>
          <w:szCs w:val="24"/>
        </w:rPr>
        <w:lastRenderedPageBreak/>
        <w:t>Eglinton, G., Gonzalez, A.G., Hamilton, R.J. and Raphael, R.A., 1962. Hydrocarbon constituents of the wax coatings of plant leaves: a taxonomic survey. Phytochem</w:t>
      </w:r>
      <w:r w:rsidR="00A057FD">
        <w:rPr>
          <w:rFonts w:ascii="Arial" w:hAnsi="Arial" w:cs="Arial"/>
          <w:sz w:val="24"/>
          <w:szCs w:val="24"/>
        </w:rPr>
        <w:t>.</w:t>
      </w:r>
      <w:r w:rsidRPr="004A4C70">
        <w:rPr>
          <w:rFonts w:ascii="Arial" w:hAnsi="Arial" w:cs="Arial"/>
          <w:sz w:val="24"/>
          <w:szCs w:val="24"/>
        </w:rPr>
        <w:t xml:space="preserve"> 1</w:t>
      </w:r>
      <w:r w:rsidR="00A057FD">
        <w:rPr>
          <w:rFonts w:ascii="Arial" w:hAnsi="Arial" w:cs="Arial"/>
          <w:sz w:val="24"/>
          <w:szCs w:val="24"/>
        </w:rPr>
        <w:t xml:space="preserve">, </w:t>
      </w:r>
      <w:r w:rsidRPr="004A4C70">
        <w:rPr>
          <w:rFonts w:ascii="Arial" w:hAnsi="Arial" w:cs="Arial"/>
          <w:sz w:val="24"/>
          <w:szCs w:val="24"/>
        </w:rPr>
        <w:t>89-102</w:t>
      </w:r>
      <w:r w:rsidR="00A057FD">
        <w:rPr>
          <w:rFonts w:ascii="Arial" w:hAnsi="Arial" w:cs="Arial"/>
          <w:sz w:val="24"/>
          <w:szCs w:val="24"/>
        </w:rPr>
        <w:t>.</w:t>
      </w:r>
    </w:p>
    <w:p w14:paraId="53710A08" w14:textId="5F730B76" w:rsidR="008E32FA" w:rsidRPr="00C74E6E" w:rsidRDefault="008E32FA" w:rsidP="00992EA2">
      <w:pPr>
        <w:spacing w:line="480" w:lineRule="auto"/>
        <w:jc w:val="both"/>
        <w:rPr>
          <w:rFonts w:ascii="Arial" w:hAnsi="Arial" w:cs="Arial"/>
          <w:sz w:val="24"/>
        </w:rPr>
      </w:pPr>
      <w:r w:rsidRPr="00C74E6E">
        <w:rPr>
          <w:rFonts w:ascii="Arial" w:hAnsi="Arial" w:cs="Arial"/>
          <w:sz w:val="24"/>
        </w:rPr>
        <w:t>Elling</w:t>
      </w:r>
      <w:r w:rsidR="00A057FD">
        <w:rPr>
          <w:rFonts w:ascii="Arial" w:hAnsi="Arial" w:cs="Arial"/>
          <w:sz w:val="24"/>
        </w:rPr>
        <w:t>, F.J., Hemingway, J.D., Evans, T.W., Kharbush, J.J., Spieck. E., Summons, R.E. and Pearson, A.,</w:t>
      </w:r>
      <w:r w:rsidR="00785374">
        <w:rPr>
          <w:rFonts w:ascii="Arial" w:hAnsi="Arial" w:cs="Arial"/>
          <w:sz w:val="24"/>
        </w:rPr>
        <w:t xml:space="preserve"> </w:t>
      </w:r>
      <w:r w:rsidRPr="00C74E6E">
        <w:rPr>
          <w:rFonts w:ascii="Arial" w:hAnsi="Arial" w:cs="Arial"/>
          <w:sz w:val="24"/>
        </w:rPr>
        <w:t>2020</w:t>
      </w:r>
      <w:r w:rsidR="002D6111">
        <w:rPr>
          <w:rFonts w:ascii="Arial" w:hAnsi="Arial" w:cs="Arial"/>
          <w:sz w:val="24"/>
        </w:rPr>
        <w:t>.</w:t>
      </w:r>
      <w:r w:rsidRPr="00C74E6E">
        <w:rPr>
          <w:rFonts w:ascii="Arial" w:hAnsi="Arial" w:cs="Arial"/>
          <w:sz w:val="24"/>
        </w:rPr>
        <w:t xml:space="preserve"> Vitamin B</w:t>
      </w:r>
      <w:r w:rsidRPr="00B11791">
        <w:rPr>
          <w:rFonts w:ascii="Arial" w:hAnsi="Arial" w:cs="Arial"/>
          <w:sz w:val="24"/>
          <w:vertAlign w:val="subscript"/>
        </w:rPr>
        <w:t>12</w:t>
      </w:r>
      <w:r w:rsidRPr="00C74E6E">
        <w:rPr>
          <w:rFonts w:ascii="Arial" w:hAnsi="Arial" w:cs="Arial"/>
          <w:sz w:val="24"/>
        </w:rPr>
        <w:t>-dependent biosynthesis ties amplified 2-methylhopanoid production during oceanic anoxic events to nitrification. P</w:t>
      </w:r>
      <w:r w:rsidR="00B11791">
        <w:rPr>
          <w:rFonts w:ascii="Arial" w:hAnsi="Arial" w:cs="Arial"/>
          <w:sz w:val="24"/>
        </w:rPr>
        <w:t>roc</w:t>
      </w:r>
      <w:r w:rsidR="00A057FD">
        <w:rPr>
          <w:rFonts w:ascii="Arial" w:hAnsi="Arial" w:cs="Arial"/>
          <w:sz w:val="24"/>
        </w:rPr>
        <w:t>.</w:t>
      </w:r>
      <w:r w:rsidR="00B11791">
        <w:rPr>
          <w:rFonts w:ascii="Arial" w:hAnsi="Arial" w:cs="Arial"/>
          <w:sz w:val="24"/>
        </w:rPr>
        <w:t xml:space="preserve"> Nat</w:t>
      </w:r>
      <w:r w:rsidR="00A057FD">
        <w:rPr>
          <w:rFonts w:ascii="Arial" w:hAnsi="Arial" w:cs="Arial"/>
          <w:sz w:val="24"/>
        </w:rPr>
        <w:t>.</w:t>
      </w:r>
      <w:r w:rsidR="00B11791">
        <w:rPr>
          <w:rFonts w:ascii="Arial" w:hAnsi="Arial" w:cs="Arial"/>
          <w:sz w:val="24"/>
        </w:rPr>
        <w:t xml:space="preserve"> Aca</w:t>
      </w:r>
      <w:r w:rsidR="00A057FD">
        <w:rPr>
          <w:rFonts w:ascii="Arial" w:hAnsi="Arial" w:cs="Arial"/>
          <w:sz w:val="24"/>
        </w:rPr>
        <w:t>d.</w:t>
      </w:r>
      <w:r w:rsidR="00B11791">
        <w:rPr>
          <w:rFonts w:ascii="Arial" w:hAnsi="Arial" w:cs="Arial"/>
          <w:sz w:val="24"/>
        </w:rPr>
        <w:t xml:space="preserve"> Sci</w:t>
      </w:r>
      <w:r w:rsidR="00A057FD">
        <w:rPr>
          <w:rFonts w:ascii="Arial" w:hAnsi="Arial" w:cs="Arial"/>
          <w:sz w:val="24"/>
        </w:rPr>
        <w:t>.</w:t>
      </w:r>
      <w:r w:rsidR="00B11791">
        <w:rPr>
          <w:rFonts w:ascii="Arial" w:hAnsi="Arial" w:cs="Arial"/>
          <w:sz w:val="24"/>
        </w:rPr>
        <w:t xml:space="preserve"> </w:t>
      </w:r>
      <w:r w:rsidRPr="00C74E6E">
        <w:rPr>
          <w:rFonts w:ascii="Arial" w:hAnsi="Arial" w:cs="Arial"/>
          <w:sz w:val="24"/>
        </w:rPr>
        <w:t>117</w:t>
      </w:r>
      <w:r w:rsidR="00A057FD">
        <w:rPr>
          <w:rFonts w:ascii="Arial" w:hAnsi="Arial" w:cs="Arial"/>
          <w:sz w:val="24"/>
        </w:rPr>
        <w:t>(</w:t>
      </w:r>
      <w:r w:rsidRPr="00C74E6E">
        <w:rPr>
          <w:rFonts w:ascii="Arial" w:hAnsi="Arial" w:cs="Arial"/>
          <w:sz w:val="24"/>
        </w:rPr>
        <w:t>52</w:t>
      </w:r>
      <w:r w:rsidR="00A057FD">
        <w:rPr>
          <w:rFonts w:ascii="Arial" w:hAnsi="Arial" w:cs="Arial"/>
          <w:sz w:val="24"/>
        </w:rPr>
        <w:t>), 32996-33004. https://doi/10.1073/pnas.2012357117</w:t>
      </w:r>
    </w:p>
    <w:p w14:paraId="4BDBF2AB" w14:textId="585E15E7" w:rsidR="00EF6961" w:rsidRDefault="00EF6961" w:rsidP="00992EA2">
      <w:pPr>
        <w:spacing w:line="480" w:lineRule="auto"/>
        <w:jc w:val="both"/>
        <w:rPr>
          <w:rFonts w:ascii="Arial" w:hAnsi="Arial" w:cs="Arial"/>
          <w:sz w:val="24"/>
        </w:rPr>
      </w:pPr>
      <w:r w:rsidRPr="00EF6961">
        <w:rPr>
          <w:rFonts w:ascii="Arial" w:hAnsi="Arial" w:cs="Arial"/>
          <w:sz w:val="24"/>
        </w:rPr>
        <w:t>Evans, D.J. and Thompson, M.S., 1979. The geology of the central Bristol Channel and the Lundy area, south western approaches, British Isles. Proc</w:t>
      </w:r>
      <w:r w:rsidR="006307DB">
        <w:rPr>
          <w:rFonts w:ascii="Arial" w:hAnsi="Arial" w:cs="Arial"/>
          <w:sz w:val="24"/>
        </w:rPr>
        <w:t xml:space="preserve">. </w:t>
      </w:r>
      <w:r w:rsidRPr="00EF6961">
        <w:rPr>
          <w:rFonts w:ascii="Arial" w:hAnsi="Arial" w:cs="Arial"/>
          <w:sz w:val="24"/>
        </w:rPr>
        <w:t>Geol</w:t>
      </w:r>
      <w:r w:rsidR="006307DB">
        <w:rPr>
          <w:rFonts w:ascii="Arial" w:hAnsi="Arial" w:cs="Arial"/>
          <w:sz w:val="24"/>
        </w:rPr>
        <w:t>.</w:t>
      </w:r>
      <w:r w:rsidRPr="00EF6961">
        <w:rPr>
          <w:rFonts w:ascii="Arial" w:hAnsi="Arial" w:cs="Arial"/>
          <w:sz w:val="24"/>
        </w:rPr>
        <w:t xml:space="preserve"> Ass</w:t>
      </w:r>
      <w:r w:rsidR="006307DB">
        <w:rPr>
          <w:rFonts w:ascii="Arial" w:hAnsi="Arial" w:cs="Arial"/>
          <w:sz w:val="24"/>
        </w:rPr>
        <w:t>.</w:t>
      </w:r>
      <w:r w:rsidRPr="00EF6961">
        <w:rPr>
          <w:rFonts w:ascii="Arial" w:hAnsi="Arial" w:cs="Arial"/>
          <w:sz w:val="24"/>
        </w:rPr>
        <w:t xml:space="preserve"> 90(1), 1-14</w:t>
      </w:r>
      <w:r w:rsidR="006307DB">
        <w:rPr>
          <w:rFonts w:ascii="Arial" w:hAnsi="Arial" w:cs="Arial"/>
          <w:sz w:val="24"/>
        </w:rPr>
        <w:t>.</w:t>
      </w:r>
    </w:p>
    <w:p w14:paraId="5A59C68F" w14:textId="68EFED05" w:rsidR="00992EA2" w:rsidRPr="00992EA2" w:rsidRDefault="00992EA2" w:rsidP="00992EA2">
      <w:pPr>
        <w:spacing w:line="480" w:lineRule="auto"/>
        <w:jc w:val="both"/>
        <w:rPr>
          <w:rFonts w:ascii="Arial" w:hAnsi="Arial" w:cs="Arial"/>
          <w:sz w:val="24"/>
        </w:rPr>
      </w:pPr>
      <w:r w:rsidRPr="00992EA2">
        <w:rPr>
          <w:rFonts w:ascii="Arial" w:hAnsi="Arial" w:cs="Arial"/>
          <w:sz w:val="24"/>
        </w:rPr>
        <w:t>Farrimond, P., Talbot, H.M., Watson, D.</w:t>
      </w:r>
      <w:r w:rsidR="002D6111">
        <w:rPr>
          <w:rFonts w:ascii="Arial" w:hAnsi="Arial" w:cs="Arial"/>
          <w:sz w:val="24"/>
        </w:rPr>
        <w:t>F., Schulz, L.K.</w:t>
      </w:r>
      <w:r w:rsidR="008F2EA3">
        <w:rPr>
          <w:rFonts w:ascii="Arial" w:hAnsi="Arial" w:cs="Arial"/>
          <w:sz w:val="24"/>
        </w:rPr>
        <w:t xml:space="preserve"> and</w:t>
      </w:r>
      <w:r w:rsidR="002D6111">
        <w:rPr>
          <w:rFonts w:ascii="Arial" w:hAnsi="Arial" w:cs="Arial"/>
          <w:sz w:val="24"/>
        </w:rPr>
        <w:t xml:space="preserve"> Wilhelms, A.</w:t>
      </w:r>
      <w:r w:rsidR="008F2EA3">
        <w:rPr>
          <w:rFonts w:ascii="Arial" w:hAnsi="Arial" w:cs="Arial"/>
          <w:sz w:val="24"/>
        </w:rPr>
        <w:t>,</w:t>
      </w:r>
      <w:r w:rsidR="002D6111">
        <w:rPr>
          <w:rFonts w:ascii="Arial" w:hAnsi="Arial" w:cs="Arial"/>
          <w:sz w:val="24"/>
        </w:rPr>
        <w:t xml:space="preserve"> 2004</w:t>
      </w:r>
      <w:r w:rsidRPr="00992EA2">
        <w:rPr>
          <w:rFonts w:ascii="Arial" w:hAnsi="Arial" w:cs="Arial"/>
          <w:sz w:val="24"/>
        </w:rPr>
        <w:t xml:space="preserve"> Methylhopanoids: molecular indicators of ancient bacteria and a petroleum correlation tool. Geochim. Cosmochim. Acta. 68, 3873-3882</w:t>
      </w:r>
      <w:r w:rsidR="006307DB">
        <w:rPr>
          <w:rFonts w:ascii="Arial" w:hAnsi="Arial" w:cs="Arial"/>
          <w:sz w:val="24"/>
        </w:rPr>
        <w:t>. https://doi:10.1016/j.gca.2004.04.011</w:t>
      </w:r>
      <w:r w:rsidRPr="00992EA2">
        <w:rPr>
          <w:rFonts w:ascii="Arial" w:hAnsi="Arial" w:cs="Arial"/>
          <w:sz w:val="24"/>
        </w:rPr>
        <w:t xml:space="preserve"> </w:t>
      </w:r>
    </w:p>
    <w:p w14:paraId="4E431AF7" w14:textId="6E8F8E37" w:rsidR="00992EA2" w:rsidRDefault="00EA06E3" w:rsidP="0087634B">
      <w:pPr>
        <w:spacing w:line="480" w:lineRule="auto"/>
        <w:jc w:val="both"/>
        <w:rPr>
          <w:rFonts w:ascii="Arial" w:hAnsi="Arial" w:cs="Arial"/>
          <w:sz w:val="24"/>
        </w:rPr>
      </w:pPr>
      <w:r w:rsidRPr="00EF6961">
        <w:rPr>
          <w:rFonts w:ascii="Arial" w:hAnsi="Arial" w:cs="Arial"/>
          <w:sz w:val="24"/>
        </w:rPr>
        <w:t>Fox, C.P., Cui, X., Whiteside, J.H., Olsen, P.E.,</w:t>
      </w:r>
      <w:r w:rsidR="002D6111">
        <w:rPr>
          <w:rFonts w:ascii="Arial" w:hAnsi="Arial" w:cs="Arial"/>
          <w:sz w:val="24"/>
        </w:rPr>
        <w:t xml:space="preserve"> Summons, R.E.</w:t>
      </w:r>
      <w:r w:rsidR="008F2EA3">
        <w:rPr>
          <w:rFonts w:ascii="Arial" w:hAnsi="Arial" w:cs="Arial"/>
          <w:sz w:val="24"/>
        </w:rPr>
        <w:t xml:space="preserve"> and</w:t>
      </w:r>
      <w:r w:rsidR="002D6111">
        <w:rPr>
          <w:rFonts w:ascii="Arial" w:hAnsi="Arial" w:cs="Arial"/>
          <w:sz w:val="24"/>
        </w:rPr>
        <w:t xml:space="preserve"> Grice, K.</w:t>
      </w:r>
      <w:r w:rsidR="008F2EA3">
        <w:rPr>
          <w:rFonts w:ascii="Arial" w:hAnsi="Arial" w:cs="Arial"/>
          <w:sz w:val="24"/>
        </w:rPr>
        <w:t>,</w:t>
      </w:r>
      <w:r w:rsidR="002D6111">
        <w:rPr>
          <w:rFonts w:ascii="Arial" w:hAnsi="Arial" w:cs="Arial"/>
          <w:sz w:val="24"/>
        </w:rPr>
        <w:t xml:space="preserve"> 2020.</w:t>
      </w:r>
      <w:r w:rsidRPr="00EF6961">
        <w:rPr>
          <w:rFonts w:ascii="Arial" w:hAnsi="Arial" w:cs="Arial"/>
          <w:sz w:val="24"/>
        </w:rPr>
        <w:t xml:space="preserve"> Molecular and isotopic evidence reveals the end-Triassic carbon isotope excursion is not from massive exogenous light carbon. Proc. Nat. Acad. Sci. 117</w:t>
      </w:r>
      <w:r w:rsidR="00EF6961" w:rsidRPr="00EF6961">
        <w:rPr>
          <w:rFonts w:ascii="Arial" w:hAnsi="Arial" w:cs="Arial"/>
          <w:sz w:val="24"/>
        </w:rPr>
        <w:t>(48)</w:t>
      </w:r>
      <w:r w:rsidR="006307DB">
        <w:rPr>
          <w:rFonts w:ascii="Arial" w:hAnsi="Arial" w:cs="Arial"/>
          <w:sz w:val="24"/>
        </w:rPr>
        <w:t>,</w:t>
      </w:r>
      <w:r w:rsidRPr="00EF6961">
        <w:rPr>
          <w:rFonts w:ascii="Arial" w:hAnsi="Arial" w:cs="Arial"/>
          <w:sz w:val="24"/>
        </w:rPr>
        <w:t xml:space="preserve"> </w:t>
      </w:r>
      <w:r w:rsidRPr="00EA06E3">
        <w:rPr>
          <w:rFonts w:ascii="Arial" w:hAnsi="Arial" w:cs="Arial"/>
          <w:sz w:val="24"/>
        </w:rPr>
        <w:t>30171-30178</w:t>
      </w:r>
      <w:r w:rsidR="006307DB">
        <w:rPr>
          <w:rFonts w:ascii="Arial" w:hAnsi="Arial" w:cs="Arial"/>
          <w:sz w:val="24"/>
        </w:rPr>
        <w:t>. https://doi.org/10.1073/pnas.1917661117</w:t>
      </w:r>
    </w:p>
    <w:p w14:paraId="7DE44DAD" w14:textId="488DA57F" w:rsidR="0075677A" w:rsidRPr="006E5F87" w:rsidRDefault="006E5F87" w:rsidP="0087634B">
      <w:pPr>
        <w:spacing w:line="480" w:lineRule="auto"/>
        <w:jc w:val="both"/>
        <w:rPr>
          <w:rFonts w:ascii="Arial" w:hAnsi="Arial" w:cs="Arial"/>
          <w:color w:val="000000" w:themeColor="text1"/>
          <w:sz w:val="24"/>
        </w:rPr>
      </w:pPr>
      <w:r w:rsidRPr="006E5F87">
        <w:rPr>
          <w:rFonts w:ascii="Arial" w:hAnsi="Arial" w:cs="Arial"/>
          <w:color w:val="000000" w:themeColor="text1"/>
          <w:sz w:val="24"/>
          <w:lang w:val="en-US"/>
        </w:rPr>
        <w:t>Fox, C.</w:t>
      </w:r>
      <w:r w:rsidR="00C15FAA">
        <w:rPr>
          <w:rFonts w:ascii="Arial" w:hAnsi="Arial" w:cs="Arial"/>
          <w:color w:val="000000" w:themeColor="text1"/>
          <w:sz w:val="24"/>
          <w:lang w:val="en-US"/>
        </w:rPr>
        <w:t>P.</w:t>
      </w:r>
      <w:r w:rsidRPr="006E5F87">
        <w:rPr>
          <w:rFonts w:ascii="Arial" w:hAnsi="Arial" w:cs="Arial"/>
          <w:color w:val="000000" w:themeColor="text1"/>
          <w:sz w:val="24"/>
          <w:lang w:val="en-US"/>
        </w:rPr>
        <w:t xml:space="preserve">, </w:t>
      </w:r>
      <w:r w:rsidRPr="006E5F87">
        <w:rPr>
          <w:rFonts w:ascii="Arial" w:hAnsi="Arial" w:cs="Arial"/>
          <w:bCs/>
          <w:color w:val="000000" w:themeColor="text1"/>
          <w:sz w:val="24"/>
        </w:rPr>
        <w:t>Whiteside, J.H</w:t>
      </w:r>
      <w:r w:rsidRPr="006E5F87">
        <w:rPr>
          <w:rFonts w:ascii="Arial" w:hAnsi="Arial" w:cs="Arial"/>
          <w:b/>
          <w:bCs/>
          <w:color w:val="000000" w:themeColor="text1"/>
          <w:sz w:val="24"/>
        </w:rPr>
        <w:t xml:space="preserve">., </w:t>
      </w:r>
      <w:r w:rsidRPr="006E5F87">
        <w:rPr>
          <w:rFonts w:ascii="Arial" w:hAnsi="Arial" w:cs="Arial"/>
          <w:color w:val="000000" w:themeColor="text1"/>
          <w:sz w:val="24"/>
        </w:rPr>
        <w:t>Olsen, P.E., Summons, R.E.</w:t>
      </w:r>
      <w:r w:rsidR="008F2EA3">
        <w:rPr>
          <w:rFonts w:ascii="Arial" w:hAnsi="Arial" w:cs="Arial"/>
          <w:color w:val="000000" w:themeColor="text1"/>
          <w:sz w:val="24"/>
        </w:rPr>
        <w:t xml:space="preserve"> and</w:t>
      </w:r>
      <w:r w:rsidRPr="006E5F87">
        <w:rPr>
          <w:rFonts w:ascii="Arial" w:hAnsi="Arial" w:cs="Arial"/>
          <w:color w:val="000000" w:themeColor="text1"/>
          <w:sz w:val="24"/>
        </w:rPr>
        <w:t xml:space="preserve"> Grice, K.</w:t>
      </w:r>
      <w:r w:rsidR="008F2EA3">
        <w:rPr>
          <w:rFonts w:ascii="Arial" w:hAnsi="Arial" w:cs="Arial"/>
          <w:color w:val="000000" w:themeColor="text1"/>
          <w:sz w:val="24"/>
        </w:rPr>
        <w:t>,</w:t>
      </w:r>
      <w:r w:rsidRPr="006E5F87">
        <w:rPr>
          <w:rFonts w:ascii="Arial" w:hAnsi="Arial" w:cs="Arial"/>
          <w:color w:val="000000" w:themeColor="text1"/>
          <w:sz w:val="24"/>
        </w:rPr>
        <w:t xml:space="preserve"> </w:t>
      </w:r>
      <w:r>
        <w:rPr>
          <w:rFonts w:ascii="Arial" w:hAnsi="Arial" w:cs="Arial"/>
          <w:color w:val="000000" w:themeColor="text1"/>
          <w:sz w:val="24"/>
        </w:rPr>
        <w:t>(</w:t>
      </w:r>
      <w:r w:rsidR="00785374">
        <w:rPr>
          <w:rFonts w:ascii="Arial" w:hAnsi="Arial" w:cs="Arial"/>
          <w:color w:val="000000" w:themeColor="text1"/>
          <w:sz w:val="24"/>
        </w:rPr>
        <w:t>i</w:t>
      </w:r>
      <w:r>
        <w:rPr>
          <w:rFonts w:ascii="Arial" w:hAnsi="Arial" w:cs="Arial"/>
          <w:color w:val="000000" w:themeColor="text1"/>
          <w:sz w:val="24"/>
        </w:rPr>
        <w:t xml:space="preserve">n </w:t>
      </w:r>
      <w:r w:rsidR="00785374">
        <w:rPr>
          <w:rFonts w:ascii="Arial" w:hAnsi="Arial" w:cs="Arial"/>
          <w:color w:val="000000" w:themeColor="text1"/>
          <w:sz w:val="24"/>
        </w:rPr>
        <w:t>r</w:t>
      </w:r>
      <w:r>
        <w:rPr>
          <w:rFonts w:ascii="Arial" w:hAnsi="Arial" w:cs="Arial"/>
          <w:color w:val="000000" w:themeColor="text1"/>
          <w:sz w:val="24"/>
        </w:rPr>
        <w:t>eview</w:t>
      </w:r>
      <w:r w:rsidR="006415B7">
        <w:rPr>
          <w:rFonts w:ascii="Arial" w:hAnsi="Arial" w:cs="Arial"/>
          <w:color w:val="000000" w:themeColor="text1"/>
          <w:sz w:val="24"/>
        </w:rPr>
        <w:t>, Geology</w:t>
      </w:r>
      <w:r>
        <w:rPr>
          <w:rFonts w:ascii="Arial" w:hAnsi="Arial" w:cs="Arial"/>
          <w:color w:val="000000" w:themeColor="text1"/>
          <w:sz w:val="24"/>
        </w:rPr>
        <w:t xml:space="preserve">) </w:t>
      </w:r>
      <w:r w:rsidR="00B05040">
        <w:rPr>
          <w:rFonts w:ascii="Arial" w:hAnsi="Arial" w:cs="Arial"/>
          <w:color w:val="000000" w:themeColor="text1"/>
          <w:sz w:val="24"/>
          <w:lang w:val="en-US"/>
        </w:rPr>
        <w:t>Two-pronged kill mechanism at the end-Triassic mass extinction</w:t>
      </w:r>
      <w:r>
        <w:rPr>
          <w:rFonts w:ascii="Arial" w:hAnsi="Arial" w:cs="Arial"/>
          <w:color w:val="000000" w:themeColor="text1"/>
          <w:sz w:val="24"/>
          <w:lang w:val="en-US"/>
        </w:rPr>
        <w:t>.</w:t>
      </w:r>
      <w:r w:rsidRPr="006E5F87">
        <w:rPr>
          <w:rFonts w:ascii="Arial" w:hAnsi="Arial" w:cs="Arial"/>
          <w:color w:val="000000" w:themeColor="text1"/>
          <w:sz w:val="24"/>
          <w:lang w:val="en-US"/>
        </w:rPr>
        <w:t xml:space="preserve"> </w:t>
      </w:r>
    </w:p>
    <w:p w14:paraId="6185D55D" w14:textId="1714A86F" w:rsidR="00EA06E3" w:rsidRDefault="00EA06E3" w:rsidP="00EA06E3">
      <w:pPr>
        <w:spacing w:line="480" w:lineRule="auto"/>
        <w:jc w:val="both"/>
        <w:rPr>
          <w:rFonts w:ascii="Arial" w:hAnsi="Arial" w:cs="Arial"/>
          <w:sz w:val="24"/>
        </w:rPr>
      </w:pPr>
      <w:r w:rsidRPr="00EA06E3">
        <w:rPr>
          <w:rFonts w:ascii="Arial" w:hAnsi="Arial" w:cs="Arial"/>
          <w:sz w:val="24"/>
        </w:rPr>
        <w:t>French, K.L., Sepúlveda, J., Trabucho-Alexandre, J., Gr</w:t>
      </w:r>
      <w:r w:rsidR="00CF09DC">
        <w:rPr>
          <w:rFonts w:ascii="Arial" w:hAnsi="Arial" w:cs="Arial"/>
          <w:sz w:val="24"/>
        </w:rPr>
        <w:t>öcke, D.R.</w:t>
      </w:r>
      <w:r w:rsidR="008F2EA3">
        <w:rPr>
          <w:rFonts w:ascii="Arial" w:hAnsi="Arial" w:cs="Arial"/>
          <w:sz w:val="24"/>
        </w:rPr>
        <w:t xml:space="preserve"> and</w:t>
      </w:r>
      <w:r w:rsidR="00CF09DC">
        <w:rPr>
          <w:rFonts w:ascii="Arial" w:hAnsi="Arial" w:cs="Arial"/>
          <w:sz w:val="24"/>
        </w:rPr>
        <w:t xml:space="preserve"> Summons, R.E.</w:t>
      </w:r>
      <w:r w:rsidR="008F2EA3">
        <w:rPr>
          <w:rFonts w:ascii="Arial" w:hAnsi="Arial" w:cs="Arial"/>
          <w:sz w:val="24"/>
        </w:rPr>
        <w:t>,</w:t>
      </w:r>
      <w:r w:rsidR="00CF09DC">
        <w:rPr>
          <w:rFonts w:ascii="Arial" w:hAnsi="Arial" w:cs="Arial"/>
          <w:sz w:val="24"/>
        </w:rPr>
        <w:t xml:space="preserve"> 2014</w:t>
      </w:r>
      <w:r w:rsidR="002D6111">
        <w:rPr>
          <w:rFonts w:ascii="Arial" w:hAnsi="Arial" w:cs="Arial"/>
          <w:sz w:val="24"/>
        </w:rPr>
        <w:t>.</w:t>
      </w:r>
      <w:r w:rsidRPr="00EA06E3">
        <w:rPr>
          <w:rFonts w:ascii="Arial" w:hAnsi="Arial" w:cs="Arial"/>
          <w:sz w:val="24"/>
        </w:rPr>
        <w:t xml:space="preserve"> Organic geochemistry of the early Toarcian oceanic </w:t>
      </w:r>
      <w:r w:rsidRPr="00EA06E3">
        <w:rPr>
          <w:rFonts w:ascii="Arial" w:hAnsi="Arial" w:cs="Arial"/>
          <w:sz w:val="24"/>
        </w:rPr>
        <w:lastRenderedPageBreak/>
        <w:t>anoxic event in Hawsker Bottoms, Yorkshire, England. E</w:t>
      </w:r>
      <w:r w:rsidR="006415B7">
        <w:rPr>
          <w:rFonts w:ascii="Arial" w:hAnsi="Arial" w:cs="Arial"/>
          <w:sz w:val="24"/>
        </w:rPr>
        <w:t xml:space="preserve">arth </w:t>
      </w:r>
      <w:r w:rsidRPr="00EA06E3">
        <w:rPr>
          <w:rFonts w:ascii="Arial" w:hAnsi="Arial" w:cs="Arial"/>
          <w:sz w:val="24"/>
        </w:rPr>
        <w:t>P</w:t>
      </w:r>
      <w:r w:rsidR="006415B7">
        <w:rPr>
          <w:rFonts w:ascii="Arial" w:hAnsi="Arial" w:cs="Arial"/>
          <w:sz w:val="24"/>
        </w:rPr>
        <w:t xml:space="preserve">lanet. </w:t>
      </w:r>
      <w:r w:rsidRPr="00EA06E3">
        <w:rPr>
          <w:rFonts w:ascii="Arial" w:hAnsi="Arial" w:cs="Arial"/>
          <w:sz w:val="24"/>
        </w:rPr>
        <w:t>S</w:t>
      </w:r>
      <w:r w:rsidR="006415B7">
        <w:rPr>
          <w:rFonts w:ascii="Arial" w:hAnsi="Arial" w:cs="Arial"/>
          <w:sz w:val="24"/>
        </w:rPr>
        <w:t xml:space="preserve">ci. </w:t>
      </w:r>
      <w:r w:rsidRPr="00EA06E3">
        <w:rPr>
          <w:rFonts w:ascii="Arial" w:hAnsi="Arial" w:cs="Arial"/>
          <w:sz w:val="24"/>
        </w:rPr>
        <w:t>L</w:t>
      </w:r>
      <w:r w:rsidR="006415B7">
        <w:rPr>
          <w:rFonts w:ascii="Arial" w:hAnsi="Arial" w:cs="Arial"/>
          <w:sz w:val="24"/>
        </w:rPr>
        <w:t>ett</w:t>
      </w:r>
      <w:r w:rsidRPr="00EA06E3">
        <w:rPr>
          <w:rFonts w:ascii="Arial" w:hAnsi="Arial" w:cs="Arial"/>
          <w:sz w:val="24"/>
        </w:rPr>
        <w:t>. 390, 116-127</w:t>
      </w:r>
      <w:r w:rsidR="006415B7">
        <w:rPr>
          <w:rFonts w:ascii="Arial" w:hAnsi="Arial" w:cs="Arial"/>
          <w:sz w:val="24"/>
        </w:rPr>
        <w:t>. http://dx.doi.org/10.1016/j.epsl.2013.12.033</w:t>
      </w:r>
    </w:p>
    <w:p w14:paraId="1692CE51" w14:textId="2E8F99BA" w:rsidR="00526807" w:rsidRPr="00526807" w:rsidRDefault="00526807" w:rsidP="00526807">
      <w:pPr>
        <w:spacing w:line="480" w:lineRule="auto"/>
        <w:jc w:val="both"/>
        <w:rPr>
          <w:rFonts w:ascii="Arial" w:hAnsi="Arial" w:cs="Arial"/>
          <w:sz w:val="24"/>
        </w:rPr>
      </w:pPr>
      <w:r w:rsidRPr="00526807">
        <w:rPr>
          <w:rFonts w:ascii="Arial" w:hAnsi="Arial" w:cs="Arial"/>
          <w:sz w:val="24"/>
        </w:rPr>
        <w:t xml:space="preserve">Fujisaki, </w:t>
      </w:r>
      <w:r w:rsidR="00C15FAA">
        <w:rPr>
          <w:rFonts w:ascii="Arial" w:hAnsi="Arial" w:cs="Arial"/>
          <w:sz w:val="24"/>
        </w:rPr>
        <w:t xml:space="preserve">W., </w:t>
      </w:r>
      <w:r w:rsidR="006415B7">
        <w:rPr>
          <w:rFonts w:ascii="Arial" w:hAnsi="Arial" w:cs="Arial"/>
          <w:sz w:val="24"/>
        </w:rPr>
        <w:t xml:space="preserve">Matsui, Y., Asanuma, H., Sawaki, Y., </w:t>
      </w:r>
      <w:r w:rsidR="00563F5F">
        <w:rPr>
          <w:rFonts w:ascii="Arial" w:hAnsi="Arial" w:cs="Arial"/>
          <w:sz w:val="24"/>
        </w:rPr>
        <w:t>Suzuki, K</w:t>
      </w:r>
      <w:r w:rsidR="00C15FAA">
        <w:rPr>
          <w:rFonts w:ascii="Arial" w:hAnsi="Arial" w:cs="Arial"/>
          <w:sz w:val="24"/>
        </w:rPr>
        <w:t>.</w:t>
      </w:r>
      <w:r w:rsidR="00563F5F">
        <w:rPr>
          <w:rFonts w:ascii="Arial" w:hAnsi="Arial" w:cs="Arial"/>
          <w:sz w:val="24"/>
        </w:rPr>
        <w:t xml:space="preserve"> and Maruyama, S.</w:t>
      </w:r>
      <w:r w:rsidR="00C15FAA">
        <w:rPr>
          <w:rFonts w:ascii="Arial" w:hAnsi="Arial" w:cs="Arial"/>
          <w:sz w:val="24"/>
        </w:rPr>
        <w:t>, 2018. Global perturbations of carbon cycle during the Triassic-Jurassic transition recorded in the mid-Panthalassa. Earth  Planet</w:t>
      </w:r>
      <w:r w:rsidR="006415B7">
        <w:rPr>
          <w:rFonts w:ascii="Arial" w:hAnsi="Arial" w:cs="Arial"/>
          <w:sz w:val="24"/>
        </w:rPr>
        <w:t>.</w:t>
      </w:r>
      <w:r w:rsidR="00C15FAA">
        <w:rPr>
          <w:rFonts w:ascii="Arial" w:hAnsi="Arial" w:cs="Arial"/>
          <w:sz w:val="24"/>
        </w:rPr>
        <w:t xml:space="preserve"> Sc</w:t>
      </w:r>
      <w:r w:rsidR="006415B7">
        <w:rPr>
          <w:rFonts w:ascii="Arial" w:hAnsi="Arial" w:cs="Arial"/>
          <w:sz w:val="24"/>
        </w:rPr>
        <w:t>i.</w:t>
      </w:r>
      <w:r w:rsidR="00C15FAA">
        <w:rPr>
          <w:rFonts w:ascii="Arial" w:hAnsi="Arial" w:cs="Arial"/>
          <w:sz w:val="24"/>
        </w:rPr>
        <w:t xml:space="preserve"> Lett. 500, 105-116</w:t>
      </w:r>
      <w:r w:rsidR="00563F5F">
        <w:rPr>
          <w:rFonts w:ascii="Arial" w:hAnsi="Arial" w:cs="Arial"/>
          <w:sz w:val="24"/>
        </w:rPr>
        <w:t>. https://doi.org/10.1016/j.epsi.2018.07.026</w:t>
      </w:r>
      <w:r w:rsidR="00C15FAA">
        <w:rPr>
          <w:rFonts w:ascii="Arial" w:hAnsi="Arial" w:cs="Arial"/>
          <w:sz w:val="24"/>
        </w:rPr>
        <w:t xml:space="preserve"> </w:t>
      </w:r>
    </w:p>
    <w:p w14:paraId="49355946" w14:textId="6E7022DC" w:rsidR="00526807" w:rsidRPr="00563F5F" w:rsidRDefault="00526807" w:rsidP="00526807">
      <w:pPr>
        <w:spacing w:line="480" w:lineRule="auto"/>
        <w:jc w:val="both"/>
        <w:rPr>
          <w:rFonts w:ascii="Arial" w:hAnsi="Arial" w:cs="Arial"/>
          <w:sz w:val="24"/>
        </w:rPr>
      </w:pPr>
      <w:r w:rsidRPr="00526807">
        <w:rPr>
          <w:rFonts w:ascii="Arial" w:hAnsi="Arial" w:cs="Arial"/>
          <w:sz w:val="24"/>
        </w:rPr>
        <w:t>Fujisaki, W., Fukami, Y., Matsui, Y., Sato, T., Sawaki, Y. and Suzuki, K</w:t>
      </w:r>
      <w:r w:rsidR="00B11791">
        <w:rPr>
          <w:rFonts w:ascii="Arial" w:hAnsi="Arial" w:cs="Arial"/>
          <w:sz w:val="24"/>
        </w:rPr>
        <w:t xml:space="preserve">., </w:t>
      </w:r>
      <w:r w:rsidRPr="00526807">
        <w:rPr>
          <w:rFonts w:ascii="Arial" w:hAnsi="Arial" w:cs="Arial"/>
          <w:sz w:val="24"/>
        </w:rPr>
        <w:t>2020. Redox conditions and nitrogen cycling during the Triassic-Jurassic transition: A new perspective from the mid-Panthalassa. Earth</w:t>
      </w:r>
      <w:r>
        <w:rPr>
          <w:rFonts w:ascii="Arial" w:hAnsi="Arial" w:cs="Arial"/>
          <w:sz w:val="24"/>
        </w:rPr>
        <w:t>-Sci</w:t>
      </w:r>
      <w:r w:rsidR="00563F5F">
        <w:rPr>
          <w:rFonts w:ascii="Arial" w:hAnsi="Arial" w:cs="Arial"/>
          <w:sz w:val="24"/>
        </w:rPr>
        <w:t>.</w:t>
      </w:r>
      <w:r>
        <w:rPr>
          <w:rFonts w:ascii="Arial" w:hAnsi="Arial" w:cs="Arial"/>
          <w:sz w:val="24"/>
        </w:rPr>
        <w:t xml:space="preserve"> Rev</w:t>
      </w:r>
      <w:r w:rsidR="00563F5F">
        <w:rPr>
          <w:rFonts w:ascii="Arial" w:hAnsi="Arial" w:cs="Arial"/>
          <w:sz w:val="24"/>
        </w:rPr>
        <w:t>.</w:t>
      </w:r>
      <w:r>
        <w:rPr>
          <w:rFonts w:ascii="Arial" w:hAnsi="Arial" w:cs="Arial"/>
          <w:sz w:val="24"/>
        </w:rPr>
        <w:t xml:space="preserve"> 204, </w:t>
      </w:r>
      <w:r w:rsidRPr="002C3E98">
        <w:rPr>
          <w:rFonts w:ascii="Arial" w:hAnsi="Arial" w:cs="Arial"/>
          <w:sz w:val="24"/>
        </w:rPr>
        <w:t>103173</w:t>
      </w:r>
      <w:r w:rsidR="00563F5F" w:rsidRPr="002C3E98">
        <w:rPr>
          <w:rFonts w:ascii="Arial" w:hAnsi="Arial" w:cs="Arial"/>
          <w:sz w:val="24"/>
        </w:rPr>
        <w:t xml:space="preserve">. https://doi.org/10.1016/j.earscirev.2020.103173 </w:t>
      </w:r>
    </w:p>
    <w:p w14:paraId="3EAE4411" w14:textId="1D617CA9" w:rsidR="00526807" w:rsidRDefault="00526807" w:rsidP="00526807">
      <w:pPr>
        <w:spacing w:line="480" w:lineRule="auto"/>
        <w:jc w:val="both"/>
        <w:rPr>
          <w:rFonts w:ascii="Arial" w:hAnsi="Arial" w:cs="Arial"/>
          <w:sz w:val="24"/>
        </w:rPr>
      </w:pPr>
      <w:r w:rsidRPr="00526807">
        <w:rPr>
          <w:rFonts w:ascii="Arial" w:hAnsi="Arial" w:cs="Arial"/>
          <w:sz w:val="24"/>
        </w:rPr>
        <w:t>Gaunt. G.D., Ivimey-Cook, H.C. Penn, I.E.</w:t>
      </w:r>
      <w:r w:rsidR="008F2EA3">
        <w:rPr>
          <w:rFonts w:ascii="Arial" w:hAnsi="Arial" w:cs="Arial"/>
          <w:sz w:val="24"/>
        </w:rPr>
        <w:t xml:space="preserve"> and</w:t>
      </w:r>
      <w:r w:rsidRPr="00526807">
        <w:rPr>
          <w:rFonts w:ascii="Arial" w:hAnsi="Arial" w:cs="Arial"/>
          <w:sz w:val="24"/>
        </w:rPr>
        <w:t xml:space="preserve"> Cox. B.M.</w:t>
      </w:r>
      <w:r w:rsidR="008F2EA3">
        <w:rPr>
          <w:rFonts w:ascii="Arial" w:hAnsi="Arial" w:cs="Arial"/>
          <w:sz w:val="24"/>
        </w:rPr>
        <w:t>,</w:t>
      </w:r>
      <w:r w:rsidRPr="00526807">
        <w:rPr>
          <w:rFonts w:ascii="Arial" w:hAnsi="Arial" w:cs="Arial"/>
          <w:sz w:val="24"/>
        </w:rPr>
        <w:t xml:space="preserve"> 1980. Mesozoic Rocks Proved by IGS Boreholes in the Humber and Acklam Areas</w:t>
      </w:r>
      <w:r w:rsidR="00563F5F">
        <w:rPr>
          <w:rFonts w:ascii="Arial" w:hAnsi="Arial" w:cs="Arial"/>
          <w:sz w:val="24"/>
        </w:rPr>
        <w:t>.</w:t>
      </w:r>
      <w:r w:rsidRPr="00526807">
        <w:rPr>
          <w:rFonts w:ascii="Arial" w:hAnsi="Arial" w:cs="Arial"/>
          <w:sz w:val="24"/>
        </w:rPr>
        <w:t xml:space="preserve"> Institute of Geological Sciences, Nottingham, UK</w:t>
      </w:r>
      <w:r w:rsidR="00563F5F">
        <w:rPr>
          <w:rFonts w:ascii="Arial" w:hAnsi="Arial" w:cs="Arial"/>
          <w:sz w:val="24"/>
        </w:rPr>
        <w:t>.</w:t>
      </w:r>
    </w:p>
    <w:p w14:paraId="32569331" w14:textId="1C21A009" w:rsidR="004A4C70" w:rsidRPr="00EA06E3" w:rsidRDefault="004A4C70" w:rsidP="00526807">
      <w:pPr>
        <w:spacing w:line="480" w:lineRule="auto"/>
        <w:jc w:val="both"/>
        <w:rPr>
          <w:rFonts w:ascii="Arial" w:hAnsi="Arial" w:cs="Arial"/>
          <w:sz w:val="24"/>
        </w:rPr>
      </w:pPr>
      <w:r w:rsidRPr="004A4C70">
        <w:rPr>
          <w:rFonts w:ascii="Arial" w:hAnsi="Arial" w:cs="Arial"/>
          <w:sz w:val="24"/>
        </w:rPr>
        <w:t>Giner, J</w:t>
      </w:r>
      <w:r w:rsidR="00E6018A">
        <w:rPr>
          <w:rFonts w:ascii="Arial" w:hAnsi="Arial" w:cs="Arial"/>
          <w:sz w:val="24"/>
        </w:rPr>
        <w:t>-</w:t>
      </w:r>
      <w:r w:rsidRPr="004A4C70">
        <w:rPr>
          <w:rFonts w:ascii="Arial" w:hAnsi="Arial" w:cs="Arial"/>
          <w:sz w:val="24"/>
        </w:rPr>
        <w:t>L., Zhao, H., Boyer, G.L., Satchwell, M.F. and Andersen, R.A., 2009. Sterol chemotaxonomy of marine pelagophyte algae. Chemistry &amp; Biodiversity, 6(7), 1111-1130</w:t>
      </w:r>
      <w:r w:rsidR="00E6018A">
        <w:rPr>
          <w:rFonts w:ascii="Arial" w:hAnsi="Arial" w:cs="Arial"/>
          <w:sz w:val="24"/>
        </w:rPr>
        <w:t>. https://doi.org/10.1002/cbdv.200800316</w:t>
      </w:r>
    </w:p>
    <w:p w14:paraId="6657448C" w14:textId="2F235BDB" w:rsidR="00EA06E3" w:rsidRDefault="002D6111" w:rsidP="00EA06E3">
      <w:pPr>
        <w:spacing w:line="480" w:lineRule="auto"/>
        <w:jc w:val="both"/>
        <w:rPr>
          <w:rFonts w:ascii="Arial" w:hAnsi="Arial" w:cs="Arial"/>
          <w:sz w:val="24"/>
        </w:rPr>
      </w:pPr>
      <w:r>
        <w:rPr>
          <w:rFonts w:ascii="Arial" w:hAnsi="Arial" w:cs="Arial"/>
          <w:sz w:val="24"/>
        </w:rPr>
        <w:t>Golonka, J.</w:t>
      </w:r>
      <w:r w:rsidR="008F2EA3">
        <w:rPr>
          <w:rFonts w:ascii="Arial" w:hAnsi="Arial" w:cs="Arial"/>
          <w:sz w:val="24"/>
        </w:rPr>
        <w:t>,</w:t>
      </w:r>
      <w:r>
        <w:rPr>
          <w:rFonts w:ascii="Arial" w:hAnsi="Arial" w:cs="Arial"/>
          <w:sz w:val="24"/>
        </w:rPr>
        <w:t xml:space="preserve"> 2007.</w:t>
      </w:r>
      <w:r w:rsidR="00EA06E3" w:rsidRPr="00EA06E3">
        <w:rPr>
          <w:rFonts w:ascii="Arial" w:hAnsi="Arial" w:cs="Arial"/>
          <w:sz w:val="24"/>
        </w:rPr>
        <w:t xml:space="preserve"> Late Triassic and Early Jurassic palaeogeography of the world. Palaeogeog. Palaeoclim. Palaeoecol. 244, 297-307</w:t>
      </w:r>
      <w:r w:rsidR="00E6018A">
        <w:rPr>
          <w:rFonts w:ascii="Arial" w:hAnsi="Arial" w:cs="Arial"/>
          <w:sz w:val="24"/>
        </w:rPr>
        <w:t>. https://doi:10.1016/j.palaeo.2006.06.041</w:t>
      </w:r>
    </w:p>
    <w:p w14:paraId="3713B8E8" w14:textId="17996BA7" w:rsidR="004411A6" w:rsidRPr="00EA06E3" w:rsidRDefault="004411A6" w:rsidP="00EA06E3">
      <w:pPr>
        <w:spacing w:line="480" w:lineRule="auto"/>
        <w:jc w:val="both"/>
        <w:rPr>
          <w:rFonts w:ascii="Arial" w:hAnsi="Arial" w:cs="Arial"/>
          <w:sz w:val="24"/>
        </w:rPr>
      </w:pPr>
      <w:r w:rsidRPr="004411A6">
        <w:rPr>
          <w:rFonts w:ascii="Arial" w:hAnsi="Arial" w:cs="Arial"/>
          <w:sz w:val="24"/>
        </w:rPr>
        <w:t xml:space="preserve">Goodwin, </w:t>
      </w:r>
      <w:r w:rsidR="00785374">
        <w:rPr>
          <w:rFonts w:ascii="Arial" w:hAnsi="Arial" w:cs="Arial"/>
          <w:sz w:val="24"/>
        </w:rPr>
        <w:t>N.S</w:t>
      </w:r>
      <w:r w:rsidRPr="004411A6">
        <w:rPr>
          <w:rFonts w:ascii="Arial" w:hAnsi="Arial" w:cs="Arial"/>
          <w:sz w:val="24"/>
        </w:rPr>
        <w:t>.,</w:t>
      </w:r>
      <w:r w:rsidR="00785374">
        <w:rPr>
          <w:rFonts w:ascii="Arial" w:hAnsi="Arial" w:cs="Arial"/>
          <w:sz w:val="24"/>
        </w:rPr>
        <w:t xml:space="preserve"> Mann, A.L. and Patience, R.L.,</w:t>
      </w:r>
      <w:r w:rsidRPr="004411A6">
        <w:rPr>
          <w:rFonts w:ascii="Arial" w:hAnsi="Arial" w:cs="Arial"/>
          <w:sz w:val="24"/>
        </w:rPr>
        <w:t xml:space="preserve"> 1988. </w:t>
      </w:r>
      <w:r w:rsidR="00785374">
        <w:rPr>
          <w:rFonts w:ascii="Arial" w:hAnsi="Arial" w:cs="Arial"/>
          <w:sz w:val="24"/>
        </w:rPr>
        <w:t>Structure and significance of C</w:t>
      </w:r>
      <w:r w:rsidR="00785374" w:rsidRPr="006C73BC">
        <w:rPr>
          <w:rFonts w:ascii="Arial" w:hAnsi="Arial" w:cs="Arial"/>
          <w:sz w:val="24"/>
          <w:vertAlign w:val="subscript"/>
        </w:rPr>
        <w:t>30</w:t>
      </w:r>
      <w:r w:rsidR="00785374">
        <w:rPr>
          <w:rFonts w:ascii="Arial" w:hAnsi="Arial" w:cs="Arial"/>
          <w:sz w:val="24"/>
        </w:rPr>
        <w:t xml:space="preserve"> </w:t>
      </w:r>
      <w:r w:rsidR="00EA6505">
        <w:rPr>
          <w:rFonts w:ascii="Arial" w:hAnsi="Arial" w:cs="Arial"/>
          <w:sz w:val="24"/>
        </w:rPr>
        <w:t>4-methyl steranes in lacustrine shales and oils. Org</w:t>
      </w:r>
      <w:r w:rsidR="00E6018A">
        <w:rPr>
          <w:rFonts w:ascii="Arial" w:hAnsi="Arial" w:cs="Arial"/>
          <w:sz w:val="24"/>
        </w:rPr>
        <w:t>.</w:t>
      </w:r>
      <w:r w:rsidR="00EA6505">
        <w:rPr>
          <w:rFonts w:ascii="Arial" w:hAnsi="Arial" w:cs="Arial"/>
          <w:sz w:val="24"/>
        </w:rPr>
        <w:t xml:space="preserve"> Geochem</w:t>
      </w:r>
      <w:r w:rsidR="00E6018A">
        <w:rPr>
          <w:rFonts w:ascii="Arial" w:hAnsi="Arial" w:cs="Arial"/>
          <w:sz w:val="24"/>
        </w:rPr>
        <w:t>.</w:t>
      </w:r>
      <w:r w:rsidR="00EA6505">
        <w:rPr>
          <w:rFonts w:ascii="Arial" w:hAnsi="Arial" w:cs="Arial"/>
          <w:sz w:val="24"/>
        </w:rPr>
        <w:t xml:space="preserve"> 12(5) 495-506</w:t>
      </w:r>
      <w:r w:rsidR="00E6018A">
        <w:rPr>
          <w:rFonts w:ascii="Arial" w:hAnsi="Arial" w:cs="Arial"/>
          <w:sz w:val="24"/>
        </w:rPr>
        <w:t xml:space="preserve">. </w:t>
      </w:r>
    </w:p>
    <w:p w14:paraId="39CD229B" w14:textId="7C26D5FE" w:rsidR="00526807" w:rsidRDefault="00EA06E3" w:rsidP="00EA06E3">
      <w:pPr>
        <w:spacing w:line="480" w:lineRule="auto"/>
        <w:jc w:val="both"/>
        <w:rPr>
          <w:rFonts w:ascii="Arial" w:hAnsi="Arial" w:cs="Arial"/>
          <w:sz w:val="24"/>
        </w:rPr>
      </w:pPr>
      <w:r w:rsidRPr="00EA06E3">
        <w:rPr>
          <w:rFonts w:ascii="Arial" w:hAnsi="Arial" w:cs="Arial"/>
          <w:sz w:val="24"/>
        </w:rPr>
        <w:lastRenderedPageBreak/>
        <w:t>Goosens, H., de Leeuw, J.W.</w:t>
      </w:r>
      <w:r w:rsidR="002D6111">
        <w:rPr>
          <w:rFonts w:ascii="Arial" w:hAnsi="Arial" w:cs="Arial"/>
          <w:sz w:val="24"/>
        </w:rPr>
        <w:t xml:space="preserve"> Schenck, P.A.</w:t>
      </w:r>
      <w:r w:rsidR="008F2EA3">
        <w:rPr>
          <w:rFonts w:ascii="Arial" w:hAnsi="Arial" w:cs="Arial"/>
          <w:sz w:val="24"/>
        </w:rPr>
        <w:t xml:space="preserve"> and</w:t>
      </w:r>
      <w:r w:rsidR="002D6111">
        <w:rPr>
          <w:rFonts w:ascii="Arial" w:hAnsi="Arial" w:cs="Arial"/>
          <w:sz w:val="24"/>
        </w:rPr>
        <w:t xml:space="preserve"> Brassell, S.C., 1984.</w:t>
      </w:r>
      <w:r w:rsidRPr="00EA06E3">
        <w:rPr>
          <w:rFonts w:ascii="Arial" w:hAnsi="Arial" w:cs="Arial"/>
          <w:sz w:val="24"/>
        </w:rPr>
        <w:t xml:space="preserve"> Tocopherols as likely precursors of pristane in ancient sediments and crude oils. Nature. 312, 440-442</w:t>
      </w:r>
      <w:r w:rsidR="002C3E98">
        <w:rPr>
          <w:rFonts w:ascii="Arial" w:hAnsi="Arial" w:cs="Arial"/>
          <w:sz w:val="24"/>
        </w:rPr>
        <w:t xml:space="preserve">. </w:t>
      </w:r>
    </w:p>
    <w:p w14:paraId="3CEDA10D" w14:textId="1E89E0A6" w:rsidR="00EA06E3" w:rsidRDefault="00526807" w:rsidP="00EA06E3">
      <w:pPr>
        <w:spacing w:line="480" w:lineRule="auto"/>
        <w:jc w:val="both"/>
        <w:rPr>
          <w:rFonts w:ascii="Arial" w:hAnsi="Arial" w:cs="Arial"/>
          <w:sz w:val="24"/>
        </w:rPr>
      </w:pPr>
      <w:r w:rsidRPr="00526807">
        <w:rPr>
          <w:rFonts w:ascii="Arial" w:hAnsi="Arial" w:cs="Arial"/>
          <w:sz w:val="24"/>
        </w:rPr>
        <w:t>Grice, K., Schouten, S., P</w:t>
      </w:r>
      <w:r w:rsidR="002D6111">
        <w:rPr>
          <w:rFonts w:ascii="Arial" w:hAnsi="Arial" w:cs="Arial"/>
          <w:sz w:val="24"/>
        </w:rPr>
        <w:t xml:space="preserve">eters, K.E. and </w:t>
      </w:r>
      <w:r w:rsidR="002C3E98">
        <w:rPr>
          <w:rFonts w:ascii="Arial" w:hAnsi="Arial" w:cs="Arial"/>
          <w:sz w:val="24"/>
        </w:rPr>
        <w:t xml:space="preserve">Sinninghe </w:t>
      </w:r>
      <w:r w:rsidR="002D6111">
        <w:rPr>
          <w:rFonts w:ascii="Arial" w:hAnsi="Arial" w:cs="Arial"/>
          <w:sz w:val="24"/>
        </w:rPr>
        <w:t>Damsté, J.S., 1998.</w:t>
      </w:r>
      <w:r w:rsidRPr="00526807">
        <w:rPr>
          <w:rFonts w:ascii="Arial" w:hAnsi="Arial" w:cs="Arial"/>
          <w:sz w:val="24"/>
        </w:rPr>
        <w:t xml:space="preserve"> Molecular isotopic characterisation of hydrocarbon biomarkers in Palaeocene–Eocene evaporitic, lacustrine source rocks from the Jianghan Basin, China. Org</w:t>
      </w:r>
      <w:r w:rsidR="002C3E98">
        <w:rPr>
          <w:rFonts w:ascii="Arial" w:hAnsi="Arial" w:cs="Arial"/>
          <w:sz w:val="24"/>
        </w:rPr>
        <w:t>.</w:t>
      </w:r>
      <w:r w:rsidRPr="00526807">
        <w:rPr>
          <w:rFonts w:ascii="Arial" w:hAnsi="Arial" w:cs="Arial"/>
          <w:sz w:val="24"/>
        </w:rPr>
        <w:t xml:space="preserve"> Geochem</w:t>
      </w:r>
      <w:r w:rsidR="002C3E98">
        <w:rPr>
          <w:rFonts w:ascii="Arial" w:hAnsi="Arial" w:cs="Arial"/>
          <w:sz w:val="24"/>
        </w:rPr>
        <w:t>.</w:t>
      </w:r>
      <w:r w:rsidRPr="00526807">
        <w:rPr>
          <w:rFonts w:ascii="Arial" w:hAnsi="Arial" w:cs="Arial"/>
          <w:sz w:val="24"/>
        </w:rPr>
        <w:t xml:space="preserve"> 29, 1745-1764</w:t>
      </w:r>
      <w:r w:rsidR="002C3E98">
        <w:rPr>
          <w:rFonts w:ascii="Arial" w:hAnsi="Arial" w:cs="Arial"/>
          <w:sz w:val="24"/>
        </w:rPr>
        <w:t>. https://doi.org/10.1016/S0146-6380(98)00075-8</w:t>
      </w:r>
    </w:p>
    <w:p w14:paraId="26D4558F" w14:textId="54883F2B" w:rsidR="00025896" w:rsidRDefault="00025896" w:rsidP="00EA06E3">
      <w:pPr>
        <w:spacing w:line="480" w:lineRule="auto"/>
        <w:jc w:val="both"/>
        <w:rPr>
          <w:rFonts w:ascii="Arial" w:hAnsi="Arial" w:cs="Arial"/>
          <w:sz w:val="24"/>
        </w:rPr>
      </w:pPr>
      <w:r>
        <w:rPr>
          <w:rFonts w:ascii="Arial" w:hAnsi="Arial" w:cs="Arial"/>
          <w:sz w:val="24"/>
        </w:rPr>
        <w:t>Grice, K., Cao, C., Love, G.D., Böttcher, M.E., Twitchett, R.J., Grosjean, E., Sumons, R.E., Turge</w:t>
      </w:r>
      <w:r w:rsidR="002D6111">
        <w:rPr>
          <w:rFonts w:ascii="Arial" w:hAnsi="Arial" w:cs="Arial"/>
          <w:sz w:val="24"/>
        </w:rPr>
        <w:t>on, S.C., Dunning, W.</w:t>
      </w:r>
      <w:r w:rsidR="008F2EA3">
        <w:rPr>
          <w:rFonts w:ascii="Arial" w:hAnsi="Arial" w:cs="Arial"/>
          <w:sz w:val="24"/>
        </w:rPr>
        <w:t xml:space="preserve"> and</w:t>
      </w:r>
      <w:r w:rsidR="002D6111">
        <w:rPr>
          <w:rFonts w:ascii="Arial" w:hAnsi="Arial" w:cs="Arial"/>
          <w:sz w:val="24"/>
        </w:rPr>
        <w:t xml:space="preserve"> Jin, Y.</w:t>
      </w:r>
      <w:r w:rsidR="008F2EA3">
        <w:rPr>
          <w:rFonts w:ascii="Arial" w:hAnsi="Arial" w:cs="Arial"/>
          <w:sz w:val="24"/>
        </w:rPr>
        <w:t>,</w:t>
      </w:r>
      <w:r w:rsidR="002D6111">
        <w:rPr>
          <w:rFonts w:ascii="Arial" w:hAnsi="Arial" w:cs="Arial"/>
          <w:sz w:val="24"/>
        </w:rPr>
        <w:t xml:space="preserve"> 2005.</w:t>
      </w:r>
      <w:r>
        <w:rPr>
          <w:rFonts w:ascii="Arial" w:hAnsi="Arial" w:cs="Arial"/>
          <w:sz w:val="24"/>
        </w:rPr>
        <w:t xml:space="preserve"> Photic zone euxinia during the Permian-Triassic Superanoxic event. Science. 307 (5710), 706-709</w:t>
      </w:r>
      <w:r w:rsidR="002C3E98">
        <w:rPr>
          <w:rFonts w:ascii="Arial" w:hAnsi="Arial" w:cs="Arial"/>
          <w:sz w:val="24"/>
        </w:rPr>
        <w:t>. https://doi:10.1126/science.1104323</w:t>
      </w:r>
    </w:p>
    <w:p w14:paraId="1F5CE049" w14:textId="579C4869" w:rsidR="00992EA2" w:rsidRPr="00EA06E3" w:rsidRDefault="00EA06E3" w:rsidP="00EA06E3">
      <w:pPr>
        <w:spacing w:line="480" w:lineRule="auto"/>
        <w:jc w:val="both"/>
        <w:rPr>
          <w:rFonts w:ascii="Arial" w:hAnsi="Arial" w:cs="Arial"/>
          <w:sz w:val="24"/>
        </w:rPr>
      </w:pPr>
      <w:r w:rsidRPr="00EA06E3">
        <w:rPr>
          <w:rFonts w:ascii="Arial" w:hAnsi="Arial" w:cs="Arial"/>
          <w:sz w:val="24"/>
        </w:rPr>
        <w:t>Ha</w:t>
      </w:r>
      <w:r w:rsidR="002D6111">
        <w:rPr>
          <w:rFonts w:ascii="Arial" w:hAnsi="Arial" w:cs="Arial"/>
          <w:sz w:val="24"/>
        </w:rPr>
        <w:t>rvey, H.R.</w:t>
      </w:r>
      <w:r w:rsidR="008F2EA3">
        <w:rPr>
          <w:rFonts w:ascii="Arial" w:hAnsi="Arial" w:cs="Arial"/>
          <w:sz w:val="24"/>
        </w:rPr>
        <w:t xml:space="preserve"> and</w:t>
      </w:r>
      <w:r w:rsidR="002D6111">
        <w:rPr>
          <w:rFonts w:ascii="Arial" w:hAnsi="Arial" w:cs="Arial"/>
          <w:sz w:val="24"/>
        </w:rPr>
        <w:t xml:space="preserve"> McManus, G.B.</w:t>
      </w:r>
      <w:r w:rsidR="008F2EA3">
        <w:rPr>
          <w:rFonts w:ascii="Arial" w:hAnsi="Arial" w:cs="Arial"/>
          <w:sz w:val="24"/>
        </w:rPr>
        <w:t>,</w:t>
      </w:r>
      <w:r w:rsidR="002D6111">
        <w:rPr>
          <w:rFonts w:ascii="Arial" w:hAnsi="Arial" w:cs="Arial"/>
          <w:sz w:val="24"/>
        </w:rPr>
        <w:t xml:space="preserve"> 1991.</w:t>
      </w:r>
      <w:r w:rsidRPr="00EA06E3">
        <w:rPr>
          <w:rFonts w:ascii="Arial" w:hAnsi="Arial" w:cs="Arial"/>
          <w:sz w:val="24"/>
        </w:rPr>
        <w:t xml:space="preserve"> Marine ciliates as a widespread source of tetrahymanol and hopan-3β-ol in sediments. Geochim. Cosmochim. Acta. 55, 3387-3390</w:t>
      </w:r>
      <w:r w:rsidR="00751800">
        <w:rPr>
          <w:rFonts w:ascii="Arial" w:hAnsi="Arial" w:cs="Arial"/>
          <w:sz w:val="24"/>
        </w:rPr>
        <w:t>. https://doi.org/10.1016/0016-7037(91)90496-R</w:t>
      </w:r>
    </w:p>
    <w:p w14:paraId="05C2F59A" w14:textId="231A4F77" w:rsidR="00EA06E3" w:rsidRDefault="00EA06E3" w:rsidP="00A22A6B">
      <w:pPr>
        <w:spacing w:line="480" w:lineRule="auto"/>
        <w:rPr>
          <w:rFonts w:ascii="Arial" w:hAnsi="Arial" w:cs="Arial"/>
          <w:sz w:val="24"/>
        </w:rPr>
      </w:pPr>
      <w:r w:rsidRPr="00EA06E3">
        <w:rPr>
          <w:rFonts w:ascii="Arial" w:hAnsi="Arial" w:cs="Arial"/>
          <w:sz w:val="24"/>
        </w:rPr>
        <w:t xml:space="preserve">Hesselbo, S.P.; Robinson, </w:t>
      </w:r>
      <w:r w:rsidR="002D6111">
        <w:rPr>
          <w:rFonts w:ascii="Arial" w:hAnsi="Arial" w:cs="Arial"/>
          <w:sz w:val="24"/>
        </w:rPr>
        <w:t>S.A.; Surlyk, F.</w:t>
      </w:r>
      <w:r w:rsidR="008F2EA3">
        <w:rPr>
          <w:rFonts w:ascii="Arial" w:hAnsi="Arial" w:cs="Arial"/>
          <w:sz w:val="24"/>
        </w:rPr>
        <w:t xml:space="preserve"> and</w:t>
      </w:r>
      <w:r w:rsidR="002D6111">
        <w:rPr>
          <w:rFonts w:ascii="Arial" w:hAnsi="Arial" w:cs="Arial"/>
          <w:sz w:val="24"/>
        </w:rPr>
        <w:t xml:space="preserve"> Piasecki, S., 2002.</w:t>
      </w:r>
      <w:r w:rsidRPr="00EA06E3">
        <w:rPr>
          <w:rFonts w:ascii="Arial" w:hAnsi="Arial" w:cs="Arial"/>
          <w:sz w:val="24"/>
        </w:rPr>
        <w:t xml:space="preserve"> Terrestrial and marine extinction at the Triassic-Jurassic boundary synchronised with major carbon-cycle perturbation: A link to initiation of massive volcanism? Geology. 30, (3) 251-254</w:t>
      </w:r>
      <w:r w:rsidR="006A42D3">
        <w:rPr>
          <w:rFonts w:ascii="Arial" w:hAnsi="Arial" w:cs="Arial"/>
          <w:sz w:val="24"/>
        </w:rPr>
        <w:t>. https://doi.org/10.1130/0091-7613(2002)030&lt;0251:TAMEAT&gt;2.0C;2</w:t>
      </w:r>
    </w:p>
    <w:p w14:paraId="57F0DA28" w14:textId="6383E975" w:rsidR="00296556" w:rsidRPr="00025896" w:rsidRDefault="006B5ECE" w:rsidP="006B5ECE">
      <w:pPr>
        <w:spacing w:line="480" w:lineRule="auto"/>
        <w:jc w:val="both"/>
        <w:rPr>
          <w:rFonts w:ascii="Arial" w:hAnsi="Arial" w:cs="Arial"/>
          <w:sz w:val="24"/>
        </w:rPr>
      </w:pPr>
      <w:r w:rsidRPr="00025896">
        <w:rPr>
          <w:rFonts w:ascii="Arial" w:hAnsi="Arial" w:cs="Arial"/>
          <w:sz w:val="24"/>
        </w:rPr>
        <w:t xml:space="preserve">Hesselbo, S.P., Robinson, S.A. </w:t>
      </w:r>
      <w:r w:rsidR="008F2EA3">
        <w:rPr>
          <w:rFonts w:ascii="Arial" w:hAnsi="Arial" w:cs="Arial"/>
          <w:sz w:val="24"/>
        </w:rPr>
        <w:t>and</w:t>
      </w:r>
      <w:r w:rsidRPr="00025896">
        <w:rPr>
          <w:rFonts w:ascii="Arial" w:hAnsi="Arial" w:cs="Arial"/>
          <w:sz w:val="24"/>
        </w:rPr>
        <w:t xml:space="preserve"> Surlyk, F.</w:t>
      </w:r>
      <w:r w:rsidR="008F2EA3">
        <w:rPr>
          <w:rFonts w:ascii="Arial" w:hAnsi="Arial" w:cs="Arial"/>
          <w:sz w:val="24"/>
        </w:rPr>
        <w:t>,</w:t>
      </w:r>
      <w:r w:rsidRPr="00025896">
        <w:rPr>
          <w:rFonts w:ascii="Arial" w:hAnsi="Arial" w:cs="Arial"/>
          <w:sz w:val="24"/>
        </w:rPr>
        <w:t xml:space="preserve"> 20</w:t>
      </w:r>
      <w:r w:rsidR="00D40D4B" w:rsidRPr="00025896">
        <w:rPr>
          <w:rFonts w:ascii="Arial" w:hAnsi="Arial" w:cs="Arial"/>
          <w:sz w:val="24"/>
        </w:rPr>
        <w:t xml:space="preserve">04. Sea-level change and facies </w:t>
      </w:r>
      <w:r w:rsidRPr="00025896">
        <w:rPr>
          <w:rFonts w:ascii="Arial" w:hAnsi="Arial" w:cs="Arial"/>
          <w:sz w:val="24"/>
        </w:rPr>
        <w:t>development across potential Triassic</w:t>
      </w:r>
      <w:r w:rsidR="00D40D4B" w:rsidRPr="00025896">
        <w:rPr>
          <w:rFonts w:ascii="Arial" w:hAnsi="Arial" w:cs="Arial"/>
          <w:sz w:val="24"/>
        </w:rPr>
        <w:t xml:space="preserve">–Jurassic boundary horizons, SW </w:t>
      </w:r>
      <w:r w:rsidRPr="00025896">
        <w:rPr>
          <w:rFonts w:ascii="Arial" w:hAnsi="Arial" w:cs="Arial"/>
          <w:sz w:val="24"/>
        </w:rPr>
        <w:t>Britain. J</w:t>
      </w:r>
      <w:r w:rsidR="006A42D3">
        <w:rPr>
          <w:rFonts w:ascii="Arial" w:hAnsi="Arial" w:cs="Arial"/>
          <w:sz w:val="24"/>
        </w:rPr>
        <w:t xml:space="preserve">. </w:t>
      </w:r>
      <w:r w:rsidRPr="00025896">
        <w:rPr>
          <w:rFonts w:ascii="Arial" w:hAnsi="Arial" w:cs="Arial"/>
          <w:sz w:val="24"/>
        </w:rPr>
        <w:t>Geol</w:t>
      </w:r>
      <w:r w:rsidR="006A42D3">
        <w:rPr>
          <w:rFonts w:ascii="Arial" w:hAnsi="Arial" w:cs="Arial"/>
          <w:sz w:val="24"/>
        </w:rPr>
        <w:t>.</w:t>
      </w:r>
      <w:r w:rsidR="00D40D4B" w:rsidRPr="00025896">
        <w:rPr>
          <w:rFonts w:ascii="Arial" w:hAnsi="Arial" w:cs="Arial"/>
          <w:sz w:val="24"/>
        </w:rPr>
        <w:t xml:space="preserve"> Soc</w:t>
      </w:r>
      <w:r w:rsidR="006A42D3">
        <w:rPr>
          <w:rFonts w:ascii="Arial" w:hAnsi="Arial" w:cs="Arial"/>
          <w:sz w:val="24"/>
        </w:rPr>
        <w:t>.</w:t>
      </w:r>
      <w:r w:rsidR="00D40D4B" w:rsidRPr="00025896">
        <w:rPr>
          <w:rFonts w:ascii="Arial" w:hAnsi="Arial" w:cs="Arial"/>
          <w:sz w:val="24"/>
        </w:rPr>
        <w:t xml:space="preserve"> Lond</w:t>
      </w:r>
      <w:r w:rsidR="006A42D3">
        <w:rPr>
          <w:rFonts w:ascii="Arial" w:hAnsi="Arial" w:cs="Arial"/>
          <w:sz w:val="24"/>
        </w:rPr>
        <w:t>.</w:t>
      </w:r>
      <w:r w:rsidR="00D40D4B" w:rsidRPr="00025896">
        <w:rPr>
          <w:rFonts w:ascii="Arial" w:hAnsi="Arial" w:cs="Arial"/>
          <w:sz w:val="24"/>
        </w:rPr>
        <w:t xml:space="preserve"> 161, 365–379</w:t>
      </w:r>
      <w:r w:rsidR="006A42D3">
        <w:rPr>
          <w:rFonts w:ascii="Arial" w:hAnsi="Arial" w:cs="Arial"/>
          <w:sz w:val="24"/>
        </w:rPr>
        <w:t xml:space="preserve">. https://doi.org/10.1144/0016-764903-033 </w:t>
      </w:r>
    </w:p>
    <w:p w14:paraId="2354D0E4" w14:textId="58236027" w:rsidR="00EA06E3" w:rsidRPr="00EA06E3" w:rsidRDefault="00EA06E3" w:rsidP="00EA06E3">
      <w:pPr>
        <w:spacing w:line="480" w:lineRule="auto"/>
        <w:jc w:val="both"/>
        <w:rPr>
          <w:rFonts w:ascii="Arial" w:hAnsi="Arial" w:cs="Arial"/>
          <w:sz w:val="24"/>
        </w:rPr>
      </w:pPr>
      <w:r w:rsidRPr="00EA06E3">
        <w:rPr>
          <w:rFonts w:ascii="Arial" w:hAnsi="Arial" w:cs="Arial"/>
          <w:sz w:val="24"/>
        </w:rPr>
        <w:lastRenderedPageBreak/>
        <w:t xml:space="preserve">Hillebrandt, A.v., Krystyn, L., Kürschner, W.M., Bonis, N.R., Ruhl, M., Richoz, S., Schobben, M.A.N., Urlichs, M., Bown, P.R., Kment, K., McRoberts, C.A., </w:t>
      </w:r>
      <w:r w:rsidR="002D6111">
        <w:rPr>
          <w:rFonts w:ascii="Arial" w:hAnsi="Arial" w:cs="Arial"/>
          <w:sz w:val="24"/>
        </w:rPr>
        <w:t>Simms, M.</w:t>
      </w:r>
      <w:r w:rsidR="008F2EA3">
        <w:rPr>
          <w:rFonts w:ascii="Arial" w:hAnsi="Arial" w:cs="Arial"/>
          <w:sz w:val="24"/>
        </w:rPr>
        <w:t xml:space="preserve"> and</w:t>
      </w:r>
      <w:r w:rsidR="002D6111">
        <w:rPr>
          <w:rFonts w:ascii="Arial" w:hAnsi="Arial" w:cs="Arial"/>
          <w:sz w:val="24"/>
        </w:rPr>
        <w:t xml:space="preserve"> Tomãsových, A.</w:t>
      </w:r>
      <w:r w:rsidR="008F2EA3">
        <w:rPr>
          <w:rFonts w:ascii="Arial" w:hAnsi="Arial" w:cs="Arial"/>
          <w:sz w:val="24"/>
        </w:rPr>
        <w:t>,</w:t>
      </w:r>
      <w:r w:rsidR="002D6111">
        <w:rPr>
          <w:rFonts w:ascii="Arial" w:hAnsi="Arial" w:cs="Arial"/>
          <w:sz w:val="24"/>
        </w:rPr>
        <w:t xml:space="preserve"> 2013.</w:t>
      </w:r>
      <w:r w:rsidRPr="00EA06E3">
        <w:rPr>
          <w:rFonts w:ascii="Arial" w:hAnsi="Arial" w:cs="Arial"/>
          <w:sz w:val="24"/>
        </w:rPr>
        <w:t xml:space="preserve"> The Global Stratotype Sections and Point (GSSP) for the base of the Jurassic System at Kuhjoch (Karwendel Mountains, Northern Calcareous Alps, Tyrol, Austria). Episodes. 36(3)</w:t>
      </w:r>
      <w:r w:rsidR="006A42D3">
        <w:rPr>
          <w:rFonts w:ascii="Arial" w:hAnsi="Arial" w:cs="Arial"/>
          <w:sz w:val="24"/>
        </w:rPr>
        <w:t>,</w:t>
      </w:r>
      <w:r w:rsidRPr="00EA06E3">
        <w:rPr>
          <w:rFonts w:ascii="Arial" w:hAnsi="Arial" w:cs="Arial"/>
          <w:sz w:val="24"/>
        </w:rPr>
        <w:t xml:space="preserve"> </w:t>
      </w:r>
      <w:r w:rsidR="006A42D3">
        <w:rPr>
          <w:rFonts w:ascii="Arial" w:hAnsi="Arial" w:cs="Arial"/>
          <w:sz w:val="24"/>
        </w:rPr>
        <w:t>162-</w:t>
      </w:r>
      <w:r w:rsidRPr="00EA06E3">
        <w:rPr>
          <w:rFonts w:ascii="Arial" w:hAnsi="Arial" w:cs="Arial"/>
          <w:sz w:val="24"/>
        </w:rPr>
        <w:t>198</w:t>
      </w:r>
      <w:r w:rsidR="006A42D3">
        <w:rPr>
          <w:rFonts w:ascii="Arial" w:hAnsi="Arial" w:cs="Arial"/>
          <w:sz w:val="24"/>
        </w:rPr>
        <w:t>.</w:t>
      </w:r>
    </w:p>
    <w:p w14:paraId="208F9A7E" w14:textId="58C77A9A" w:rsidR="00992EA2" w:rsidRDefault="00EA06E3" w:rsidP="00EA06E3">
      <w:pPr>
        <w:spacing w:line="480" w:lineRule="auto"/>
        <w:jc w:val="both"/>
        <w:rPr>
          <w:rFonts w:ascii="Arial" w:hAnsi="Arial" w:cs="Arial"/>
          <w:sz w:val="24"/>
        </w:rPr>
      </w:pPr>
      <w:r w:rsidRPr="00EA06E3">
        <w:rPr>
          <w:rFonts w:ascii="Arial" w:hAnsi="Arial" w:cs="Arial"/>
          <w:sz w:val="24"/>
        </w:rPr>
        <w:t>Hillier, S.</w:t>
      </w:r>
      <w:r w:rsidR="00867F1B">
        <w:rPr>
          <w:rFonts w:ascii="Arial" w:hAnsi="Arial" w:cs="Arial"/>
          <w:sz w:val="24"/>
        </w:rPr>
        <w:t xml:space="preserve"> and</w:t>
      </w:r>
      <w:r w:rsidRPr="00EA06E3">
        <w:rPr>
          <w:rFonts w:ascii="Arial" w:hAnsi="Arial" w:cs="Arial"/>
          <w:sz w:val="24"/>
        </w:rPr>
        <w:t xml:space="preserve"> Marsha</w:t>
      </w:r>
      <w:r w:rsidR="002D6111">
        <w:rPr>
          <w:rFonts w:ascii="Arial" w:hAnsi="Arial" w:cs="Arial"/>
          <w:sz w:val="24"/>
        </w:rPr>
        <w:t>ll, J.</w:t>
      </w:r>
      <w:r w:rsidR="00867F1B">
        <w:rPr>
          <w:rFonts w:ascii="Arial" w:hAnsi="Arial" w:cs="Arial"/>
          <w:sz w:val="24"/>
        </w:rPr>
        <w:t>,</w:t>
      </w:r>
      <w:r w:rsidR="002D6111">
        <w:rPr>
          <w:rFonts w:ascii="Arial" w:hAnsi="Arial" w:cs="Arial"/>
          <w:sz w:val="24"/>
        </w:rPr>
        <w:t xml:space="preserve"> 1988.</w:t>
      </w:r>
      <w:r w:rsidRPr="00EA06E3">
        <w:rPr>
          <w:rFonts w:ascii="Arial" w:hAnsi="Arial" w:cs="Arial"/>
          <w:sz w:val="24"/>
        </w:rPr>
        <w:t xml:space="preserve"> A rapid technique to make polished thin sections of sedimentary organic matter concentrates. J. Sed. </w:t>
      </w:r>
      <w:r w:rsidR="00B04B37">
        <w:rPr>
          <w:rFonts w:ascii="Arial" w:hAnsi="Arial" w:cs="Arial"/>
          <w:sz w:val="24"/>
        </w:rPr>
        <w:t>Res</w:t>
      </w:r>
      <w:r w:rsidRPr="00EA06E3">
        <w:rPr>
          <w:rFonts w:ascii="Arial" w:hAnsi="Arial" w:cs="Arial"/>
          <w:sz w:val="24"/>
        </w:rPr>
        <w:t>. 58(4)</w:t>
      </w:r>
      <w:r w:rsidR="00B04B37">
        <w:rPr>
          <w:rFonts w:ascii="Arial" w:hAnsi="Arial" w:cs="Arial"/>
          <w:sz w:val="24"/>
        </w:rPr>
        <w:t>,</w:t>
      </w:r>
      <w:r w:rsidRPr="00EA06E3">
        <w:rPr>
          <w:rFonts w:ascii="Arial" w:hAnsi="Arial" w:cs="Arial"/>
          <w:sz w:val="24"/>
        </w:rPr>
        <w:t xml:space="preserve"> 754-755</w:t>
      </w:r>
      <w:r w:rsidR="00B04B37">
        <w:rPr>
          <w:rFonts w:ascii="Arial" w:hAnsi="Arial" w:cs="Arial"/>
          <w:sz w:val="24"/>
        </w:rPr>
        <w:t>.</w:t>
      </w:r>
    </w:p>
    <w:p w14:paraId="4036A54A" w14:textId="2652CE6D" w:rsidR="00707A3B" w:rsidRDefault="00707A3B" w:rsidP="00707A3B">
      <w:pPr>
        <w:spacing w:line="480" w:lineRule="auto"/>
        <w:jc w:val="both"/>
        <w:rPr>
          <w:rFonts w:ascii="Arial" w:hAnsi="Arial" w:cs="Arial"/>
          <w:sz w:val="24"/>
        </w:rPr>
      </w:pPr>
      <w:r>
        <w:rPr>
          <w:rFonts w:ascii="Arial" w:hAnsi="Arial" w:cs="Arial"/>
          <w:sz w:val="24"/>
        </w:rPr>
        <w:t>Hodges, P.</w:t>
      </w:r>
      <w:r w:rsidR="00867F1B">
        <w:rPr>
          <w:rFonts w:ascii="Arial" w:hAnsi="Arial" w:cs="Arial"/>
          <w:sz w:val="24"/>
        </w:rPr>
        <w:t>,</w:t>
      </w:r>
      <w:r>
        <w:rPr>
          <w:rFonts w:ascii="Arial" w:hAnsi="Arial" w:cs="Arial"/>
          <w:sz w:val="24"/>
        </w:rPr>
        <w:t xml:space="preserve"> 2021. A new ammonite from the Penarth Group, South Wales and the base of the Jurassic System in SW Britain. Geological Magazine. 158, 1109-1114. https://doi.org/10.1017/</w:t>
      </w:r>
      <w:r w:rsidRPr="00707A3B">
        <w:rPr>
          <w:rFonts w:ascii="Arial" w:hAnsi="Arial" w:cs="Arial"/>
          <w:sz w:val="24"/>
        </w:rPr>
        <w:t>S0016756820001107</w:t>
      </w:r>
    </w:p>
    <w:p w14:paraId="4B58FE50" w14:textId="20D851D4" w:rsidR="001A2435" w:rsidRDefault="002D6111" w:rsidP="00EA06E3">
      <w:pPr>
        <w:spacing w:line="480" w:lineRule="auto"/>
        <w:jc w:val="both"/>
        <w:rPr>
          <w:rFonts w:ascii="Arial" w:hAnsi="Arial" w:cs="Arial"/>
          <w:sz w:val="24"/>
        </w:rPr>
      </w:pPr>
      <w:r>
        <w:rPr>
          <w:rFonts w:ascii="Arial" w:hAnsi="Arial" w:cs="Arial"/>
          <w:sz w:val="24"/>
        </w:rPr>
        <w:t>Hounslow, M.W.</w:t>
      </w:r>
      <w:r w:rsidR="00E20071">
        <w:rPr>
          <w:rFonts w:ascii="Arial" w:hAnsi="Arial" w:cs="Arial"/>
          <w:sz w:val="24"/>
        </w:rPr>
        <w:t xml:space="preserve"> and </w:t>
      </w:r>
      <w:r>
        <w:rPr>
          <w:rFonts w:ascii="Arial" w:hAnsi="Arial" w:cs="Arial"/>
          <w:sz w:val="24"/>
        </w:rPr>
        <w:t>Ruffell, A.</w:t>
      </w:r>
      <w:r w:rsidR="00B04B37">
        <w:rPr>
          <w:rFonts w:ascii="Arial" w:hAnsi="Arial" w:cs="Arial"/>
          <w:sz w:val="24"/>
        </w:rPr>
        <w:t>H.</w:t>
      </w:r>
      <w:r>
        <w:rPr>
          <w:rFonts w:ascii="Arial" w:hAnsi="Arial" w:cs="Arial"/>
          <w:sz w:val="24"/>
        </w:rPr>
        <w:t xml:space="preserve">, </w:t>
      </w:r>
      <w:r w:rsidR="00C40BA0">
        <w:rPr>
          <w:rFonts w:ascii="Arial" w:hAnsi="Arial" w:cs="Arial"/>
          <w:sz w:val="24"/>
        </w:rPr>
        <w:t>2006</w:t>
      </w:r>
      <w:r>
        <w:rPr>
          <w:rFonts w:ascii="Arial" w:hAnsi="Arial" w:cs="Arial"/>
          <w:sz w:val="24"/>
        </w:rPr>
        <w:t>.</w:t>
      </w:r>
      <w:r w:rsidR="00441B31">
        <w:rPr>
          <w:rFonts w:ascii="Arial" w:hAnsi="Arial" w:cs="Arial"/>
          <w:sz w:val="24"/>
        </w:rPr>
        <w:t xml:space="preserve"> Triassic: seasonal rivers, dusty deserts and saline lakes</w:t>
      </w:r>
      <w:r w:rsidR="00B04B37">
        <w:rPr>
          <w:rFonts w:ascii="Arial" w:hAnsi="Arial" w:cs="Arial"/>
          <w:sz w:val="24"/>
        </w:rPr>
        <w:t>, in:</w:t>
      </w:r>
      <w:r w:rsidR="001309E6" w:rsidRPr="001309E6">
        <w:rPr>
          <w:rFonts w:ascii="Arial" w:hAnsi="Arial" w:cs="Arial"/>
          <w:sz w:val="24"/>
        </w:rPr>
        <w:t xml:space="preserve"> Brenchley</w:t>
      </w:r>
      <w:r w:rsidR="00B04B37">
        <w:rPr>
          <w:rFonts w:ascii="Arial" w:hAnsi="Arial" w:cs="Arial"/>
          <w:sz w:val="24"/>
        </w:rPr>
        <w:t>, P.J</w:t>
      </w:r>
      <w:r w:rsidR="00A22A6B">
        <w:rPr>
          <w:rFonts w:ascii="Arial" w:hAnsi="Arial" w:cs="Arial"/>
          <w:sz w:val="24"/>
        </w:rPr>
        <w:t xml:space="preserve">., </w:t>
      </w:r>
      <w:r w:rsidR="001309E6" w:rsidRPr="001309E6">
        <w:rPr>
          <w:rFonts w:ascii="Arial" w:hAnsi="Arial" w:cs="Arial"/>
          <w:sz w:val="24"/>
        </w:rPr>
        <w:t>Rawson</w:t>
      </w:r>
      <w:r w:rsidR="00A22A6B">
        <w:rPr>
          <w:rFonts w:ascii="Arial" w:hAnsi="Arial" w:cs="Arial"/>
          <w:sz w:val="24"/>
        </w:rPr>
        <w:t>, P.F</w:t>
      </w:r>
      <w:r w:rsidR="001309E6" w:rsidRPr="001309E6">
        <w:rPr>
          <w:rFonts w:ascii="Arial" w:hAnsi="Arial" w:cs="Arial"/>
          <w:sz w:val="24"/>
        </w:rPr>
        <w:t xml:space="preserve"> (</w:t>
      </w:r>
      <w:r w:rsidR="00A22A6B">
        <w:rPr>
          <w:rFonts w:ascii="Arial" w:hAnsi="Arial" w:cs="Arial"/>
          <w:sz w:val="24"/>
        </w:rPr>
        <w:t>E</w:t>
      </w:r>
      <w:r w:rsidR="001309E6" w:rsidRPr="001309E6">
        <w:rPr>
          <w:rFonts w:ascii="Arial" w:hAnsi="Arial" w:cs="Arial"/>
          <w:sz w:val="24"/>
        </w:rPr>
        <w:t>ds</w:t>
      </w:r>
      <w:r w:rsidR="00A22A6B">
        <w:rPr>
          <w:rFonts w:ascii="Arial" w:hAnsi="Arial" w:cs="Arial"/>
          <w:sz w:val="24"/>
        </w:rPr>
        <w:t>.</w:t>
      </w:r>
      <w:r w:rsidR="001309E6" w:rsidRPr="001309E6">
        <w:rPr>
          <w:rFonts w:ascii="Arial" w:hAnsi="Arial" w:cs="Arial"/>
          <w:sz w:val="24"/>
        </w:rPr>
        <w:t>), </w:t>
      </w:r>
      <w:r w:rsidR="001309E6" w:rsidRPr="001309E6">
        <w:rPr>
          <w:rFonts w:ascii="Arial" w:hAnsi="Arial" w:cs="Arial"/>
          <w:iCs/>
          <w:sz w:val="24"/>
        </w:rPr>
        <w:t>Geology of England and Wales</w:t>
      </w:r>
      <w:r w:rsidR="001309E6" w:rsidRPr="001309E6">
        <w:rPr>
          <w:rFonts w:ascii="Arial" w:hAnsi="Arial" w:cs="Arial"/>
          <w:i/>
          <w:iCs/>
          <w:sz w:val="24"/>
        </w:rPr>
        <w:t>.</w:t>
      </w:r>
      <w:r w:rsidR="001309E6" w:rsidRPr="001309E6">
        <w:rPr>
          <w:rFonts w:ascii="Arial" w:hAnsi="Arial" w:cs="Arial"/>
          <w:sz w:val="24"/>
        </w:rPr>
        <w:t> Geological Society of London, London, pp. 295-324.</w:t>
      </w:r>
    </w:p>
    <w:p w14:paraId="7D396279" w14:textId="087F82AB" w:rsidR="002F5E54" w:rsidRDefault="002F5E54" w:rsidP="00EA06E3">
      <w:pPr>
        <w:spacing w:line="480" w:lineRule="auto"/>
        <w:jc w:val="both"/>
        <w:rPr>
          <w:rFonts w:ascii="Arial" w:hAnsi="Arial" w:cs="Arial"/>
          <w:sz w:val="24"/>
        </w:rPr>
      </w:pPr>
      <w:r w:rsidRPr="002F5E54">
        <w:rPr>
          <w:rFonts w:ascii="Arial" w:hAnsi="Arial" w:cs="Arial"/>
          <w:sz w:val="24"/>
        </w:rPr>
        <w:t>Hounslow, M.W., Posen, P.E. and Warrington, G., 2004, Magnetostratigraphy and biostratigraphy of the Upper Triassic and lowermost Jurassic succession, St. Audrie’s Bay, UK: Palaeogeog</w:t>
      </w:r>
      <w:r w:rsidR="00A22A6B">
        <w:rPr>
          <w:rFonts w:ascii="Arial" w:hAnsi="Arial" w:cs="Arial"/>
          <w:sz w:val="24"/>
        </w:rPr>
        <w:t>.</w:t>
      </w:r>
      <w:r w:rsidRPr="002F5E54">
        <w:rPr>
          <w:rFonts w:ascii="Arial" w:hAnsi="Arial" w:cs="Arial"/>
          <w:sz w:val="24"/>
        </w:rPr>
        <w:t>, Palaeoclim</w:t>
      </w:r>
      <w:r w:rsidR="00A22A6B">
        <w:rPr>
          <w:rFonts w:ascii="Arial" w:hAnsi="Arial" w:cs="Arial"/>
          <w:sz w:val="24"/>
        </w:rPr>
        <w:t>.</w:t>
      </w:r>
      <w:r w:rsidRPr="002F5E54">
        <w:rPr>
          <w:rFonts w:ascii="Arial" w:hAnsi="Arial" w:cs="Arial"/>
          <w:sz w:val="24"/>
        </w:rPr>
        <w:t>, Palaeoecol</w:t>
      </w:r>
      <w:r w:rsidR="00A22A6B">
        <w:rPr>
          <w:rFonts w:ascii="Arial" w:hAnsi="Arial" w:cs="Arial"/>
          <w:sz w:val="24"/>
        </w:rPr>
        <w:t>.</w:t>
      </w:r>
      <w:r w:rsidRPr="002F5E54">
        <w:rPr>
          <w:rFonts w:ascii="Arial" w:hAnsi="Arial" w:cs="Arial"/>
          <w:sz w:val="24"/>
        </w:rPr>
        <w:t>, 213, 331–358</w:t>
      </w:r>
      <w:r w:rsidR="00A22A6B">
        <w:rPr>
          <w:rFonts w:ascii="Arial" w:hAnsi="Arial" w:cs="Arial"/>
          <w:sz w:val="24"/>
        </w:rPr>
        <w:t>.</w:t>
      </w:r>
      <w:r w:rsidRPr="002F5E54">
        <w:rPr>
          <w:rFonts w:ascii="Arial" w:hAnsi="Arial" w:cs="Arial"/>
          <w:sz w:val="24"/>
        </w:rPr>
        <w:t xml:space="preserve"> </w:t>
      </w:r>
      <w:r w:rsidR="00A22A6B">
        <w:rPr>
          <w:rFonts w:ascii="Arial" w:hAnsi="Arial" w:cs="Arial"/>
          <w:sz w:val="24"/>
        </w:rPr>
        <w:t>https://</w:t>
      </w:r>
      <w:r w:rsidRPr="002F5E54">
        <w:rPr>
          <w:rFonts w:ascii="Arial" w:hAnsi="Arial" w:cs="Arial"/>
          <w:sz w:val="24"/>
        </w:rPr>
        <w:t>doi:10.1016/j.palaeo.2004.07.018</w:t>
      </w:r>
    </w:p>
    <w:p w14:paraId="3677157F" w14:textId="282037AD" w:rsidR="00EA06E3" w:rsidRPr="00EA06E3" w:rsidRDefault="00EA06E3" w:rsidP="00EA06E3">
      <w:pPr>
        <w:spacing w:line="480" w:lineRule="auto"/>
        <w:jc w:val="both"/>
        <w:rPr>
          <w:rFonts w:ascii="Arial" w:hAnsi="Arial" w:cs="Arial"/>
          <w:sz w:val="24"/>
        </w:rPr>
      </w:pPr>
      <w:r w:rsidRPr="00EA06E3">
        <w:rPr>
          <w:rFonts w:ascii="Arial" w:hAnsi="Arial" w:cs="Arial"/>
          <w:sz w:val="24"/>
        </w:rPr>
        <w:t>Ivimey-Cook, H.C.</w:t>
      </w:r>
      <w:r w:rsidR="00867F1B">
        <w:rPr>
          <w:rFonts w:ascii="Arial" w:hAnsi="Arial" w:cs="Arial"/>
          <w:sz w:val="24"/>
        </w:rPr>
        <w:t xml:space="preserve"> and</w:t>
      </w:r>
      <w:r w:rsidRPr="00EA06E3">
        <w:rPr>
          <w:rFonts w:ascii="Arial" w:hAnsi="Arial" w:cs="Arial"/>
          <w:sz w:val="24"/>
        </w:rPr>
        <w:t xml:space="preserve"> Powell, J.H.</w:t>
      </w:r>
      <w:r w:rsidR="00867F1B">
        <w:rPr>
          <w:rFonts w:ascii="Arial" w:hAnsi="Arial" w:cs="Arial"/>
          <w:sz w:val="24"/>
        </w:rPr>
        <w:t xml:space="preserve">, </w:t>
      </w:r>
      <w:r w:rsidRPr="00EA06E3">
        <w:rPr>
          <w:rFonts w:ascii="Arial" w:hAnsi="Arial" w:cs="Arial"/>
          <w:sz w:val="24"/>
        </w:rPr>
        <w:t>1991</w:t>
      </w:r>
      <w:r w:rsidR="00867F1B">
        <w:rPr>
          <w:rFonts w:ascii="Arial" w:hAnsi="Arial" w:cs="Arial"/>
          <w:sz w:val="24"/>
        </w:rPr>
        <w:t>.</w:t>
      </w:r>
      <w:r w:rsidRPr="00EA06E3">
        <w:rPr>
          <w:rFonts w:ascii="Arial" w:hAnsi="Arial" w:cs="Arial"/>
          <w:sz w:val="24"/>
        </w:rPr>
        <w:t xml:space="preserve"> Late Triassic and early Jurassic biostratigraphy of the Felixkirk Borehole, North Yorkshire. Proc. Yorks. Geol. Soc. 48(4)</w:t>
      </w:r>
      <w:r w:rsidR="00A22A6B">
        <w:rPr>
          <w:rFonts w:ascii="Arial" w:hAnsi="Arial" w:cs="Arial"/>
          <w:sz w:val="24"/>
        </w:rPr>
        <w:t>,</w:t>
      </w:r>
      <w:r w:rsidRPr="00EA06E3">
        <w:rPr>
          <w:rFonts w:ascii="Arial" w:hAnsi="Arial" w:cs="Arial"/>
          <w:sz w:val="24"/>
        </w:rPr>
        <w:t xml:space="preserve"> 367-374</w:t>
      </w:r>
      <w:r w:rsidR="00A22A6B">
        <w:rPr>
          <w:rFonts w:ascii="Arial" w:hAnsi="Arial" w:cs="Arial"/>
          <w:sz w:val="24"/>
        </w:rPr>
        <w:t>. https://doi.org/10.1144/pygs.48.4.367</w:t>
      </w:r>
      <w:r w:rsidRPr="00EA06E3">
        <w:rPr>
          <w:rFonts w:ascii="Arial" w:hAnsi="Arial" w:cs="Arial"/>
          <w:sz w:val="24"/>
        </w:rPr>
        <w:t xml:space="preserve"> </w:t>
      </w:r>
    </w:p>
    <w:p w14:paraId="11808274" w14:textId="082EE0AA" w:rsidR="00EA06E3" w:rsidRDefault="00EA06E3" w:rsidP="00EA06E3">
      <w:pPr>
        <w:spacing w:line="480" w:lineRule="auto"/>
        <w:jc w:val="both"/>
        <w:rPr>
          <w:rFonts w:ascii="Arial" w:hAnsi="Arial" w:cs="Arial"/>
          <w:sz w:val="24"/>
        </w:rPr>
      </w:pPr>
      <w:r w:rsidRPr="00EA06E3">
        <w:rPr>
          <w:rFonts w:ascii="Arial" w:hAnsi="Arial" w:cs="Arial"/>
          <w:sz w:val="24"/>
        </w:rPr>
        <w:t>Jaraula, C.M.B., Grice, K., Twitchett, R.J., Böttcher, M.E., LeMetayer, P., Dastidar, A.G.</w:t>
      </w:r>
      <w:r w:rsidR="00867F1B">
        <w:rPr>
          <w:rFonts w:ascii="Arial" w:hAnsi="Arial" w:cs="Arial"/>
          <w:sz w:val="24"/>
        </w:rPr>
        <w:t xml:space="preserve"> and</w:t>
      </w:r>
      <w:r w:rsidRPr="00EA06E3">
        <w:rPr>
          <w:rFonts w:ascii="Arial" w:hAnsi="Arial" w:cs="Arial"/>
          <w:sz w:val="24"/>
        </w:rPr>
        <w:t xml:space="preserve"> Opazo, L.F.</w:t>
      </w:r>
      <w:r w:rsidR="00867F1B">
        <w:rPr>
          <w:rFonts w:ascii="Arial" w:hAnsi="Arial" w:cs="Arial"/>
          <w:sz w:val="24"/>
        </w:rPr>
        <w:t>,</w:t>
      </w:r>
      <w:r w:rsidRPr="00EA06E3">
        <w:rPr>
          <w:rFonts w:ascii="Arial" w:hAnsi="Arial" w:cs="Arial"/>
          <w:sz w:val="24"/>
        </w:rPr>
        <w:t xml:space="preserve"> 2013</w:t>
      </w:r>
      <w:r w:rsidR="00867F1B">
        <w:rPr>
          <w:rFonts w:ascii="Arial" w:hAnsi="Arial" w:cs="Arial"/>
          <w:sz w:val="24"/>
        </w:rPr>
        <w:t>.</w:t>
      </w:r>
      <w:r w:rsidRPr="00EA06E3">
        <w:rPr>
          <w:rFonts w:ascii="Arial" w:hAnsi="Arial" w:cs="Arial"/>
          <w:sz w:val="24"/>
        </w:rPr>
        <w:t xml:space="preserve"> Elevated </w:t>
      </w:r>
      <w:r w:rsidR="00113146" w:rsidRPr="00FD27BD">
        <w:rPr>
          <w:rFonts w:ascii="Arial" w:hAnsi="Arial" w:cs="Arial"/>
          <w:i/>
          <w:sz w:val="24"/>
        </w:rPr>
        <w:t>p</w:t>
      </w:r>
      <w:r w:rsidRPr="00EA06E3">
        <w:rPr>
          <w:rFonts w:ascii="Arial" w:hAnsi="Arial" w:cs="Arial"/>
          <w:sz w:val="24"/>
        </w:rPr>
        <w:t>CO</w:t>
      </w:r>
      <w:r w:rsidRPr="00FD27BD">
        <w:rPr>
          <w:rFonts w:ascii="Arial" w:hAnsi="Arial" w:cs="Arial"/>
          <w:sz w:val="24"/>
          <w:vertAlign w:val="subscript"/>
        </w:rPr>
        <w:t>2</w:t>
      </w:r>
      <w:r w:rsidRPr="00EA06E3">
        <w:rPr>
          <w:rFonts w:ascii="Arial" w:hAnsi="Arial" w:cs="Arial"/>
          <w:sz w:val="24"/>
        </w:rPr>
        <w:t xml:space="preserve"> leading to Late Triassic </w:t>
      </w:r>
      <w:r w:rsidRPr="00EA06E3">
        <w:rPr>
          <w:rFonts w:ascii="Arial" w:hAnsi="Arial" w:cs="Arial"/>
          <w:sz w:val="24"/>
        </w:rPr>
        <w:lastRenderedPageBreak/>
        <w:t>extinction, persistent photic zine euxinia, and rising sea levels. Geology. 41(9)</w:t>
      </w:r>
      <w:r w:rsidR="00113146">
        <w:rPr>
          <w:rFonts w:ascii="Arial" w:hAnsi="Arial" w:cs="Arial"/>
          <w:sz w:val="24"/>
        </w:rPr>
        <w:t>,</w:t>
      </w:r>
      <w:r w:rsidRPr="00EA06E3">
        <w:rPr>
          <w:rFonts w:ascii="Arial" w:hAnsi="Arial" w:cs="Arial"/>
          <w:sz w:val="24"/>
        </w:rPr>
        <w:t xml:space="preserve"> 955-958</w:t>
      </w:r>
      <w:r w:rsidR="00113146">
        <w:rPr>
          <w:rFonts w:ascii="Arial" w:hAnsi="Arial" w:cs="Arial"/>
          <w:sz w:val="24"/>
        </w:rPr>
        <w:t>. https://doi:10.1130/G34183.1</w:t>
      </w:r>
    </w:p>
    <w:p w14:paraId="486C59F9" w14:textId="2C45157A" w:rsidR="004A4C70" w:rsidRDefault="004A4C70" w:rsidP="00FD27BD">
      <w:pPr>
        <w:spacing w:line="480" w:lineRule="auto"/>
        <w:rPr>
          <w:rFonts w:ascii="Arial" w:hAnsi="Arial" w:cs="Arial"/>
          <w:sz w:val="24"/>
        </w:rPr>
      </w:pPr>
      <w:r w:rsidRPr="004A4C70">
        <w:rPr>
          <w:rFonts w:ascii="Arial" w:hAnsi="Arial" w:cs="Arial"/>
          <w:sz w:val="24"/>
        </w:rPr>
        <w:t>Jiang, Z.S. and Fowler, M.G., 1986. Carotenoid-derived alkanes in oils from northwestern China. Org</w:t>
      </w:r>
      <w:r w:rsidR="00113146">
        <w:rPr>
          <w:rFonts w:ascii="Arial" w:hAnsi="Arial" w:cs="Arial"/>
          <w:sz w:val="24"/>
        </w:rPr>
        <w:t>.</w:t>
      </w:r>
      <w:r w:rsidRPr="004A4C70">
        <w:rPr>
          <w:rFonts w:ascii="Arial" w:hAnsi="Arial" w:cs="Arial"/>
          <w:sz w:val="24"/>
        </w:rPr>
        <w:t xml:space="preserve"> Geochem</w:t>
      </w:r>
      <w:r w:rsidR="00113146">
        <w:rPr>
          <w:rFonts w:ascii="Arial" w:hAnsi="Arial" w:cs="Arial"/>
          <w:sz w:val="24"/>
        </w:rPr>
        <w:t>.</w:t>
      </w:r>
      <w:r w:rsidRPr="004A4C70">
        <w:rPr>
          <w:rFonts w:ascii="Arial" w:hAnsi="Arial" w:cs="Arial"/>
          <w:sz w:val="24"/>
        </w:rPr>
        <w:t xml:space="preserve"> 10</w:t>
      </w:r>
      <w:r w:rsidR="00113146">
        <w:rPr>
          <w:rFonts w:ascii="Arial" w:hAnsi="Arial" w:cs="Arial"/>
          <w:sz w:val="24"/>
        </w:rPr>
        <w:t xml:space="preserve">, </w:t>
      </w:r>
      <w:r w:rsidRPr="004A4C70">
        <w:rPr>
          <w:rFonts w:ascii="Arial" w:hAnsi="Arial" w:cs="Arial"/>
          <w:sz w:val="24"/>
        </w:rPr>
        <w:t>831-839</w:t>
      </w:r>
      <w:r w:rsidR="00113146">
        <w:rPr>
          <w:rFonts w:ascii="Arial" w:hAnsi="Arial" w:cs="Arial"/>
          <w:sz w:val="24"/>
        </w:rPr>
        <w:t>. https://doi.org/10.1016/S0146</w:t>
      </w:r>
      <w:r w:rsidR="00FD27BD">
        <w:rPr>
          <w:rFonts w:ascii="Arial" w:hAnsi="Arial" w:cs="Arial"/>
          <w:sz w:val="24"/>
        </w:rPr>
        <w:t>-6380(86)80020-1</w:t>
      </w:r>
    </w:p>
    <w:p w14:paraId="61F98524" w14:textId="6E451500" w:rsidR="00025896" w:rsidRDefault="00025896" w:rsidP="00EA06E3">
      <w:pPr>
        <w:spacing w:line="480" w:lineRule="auto"/>
        <w:jc w:val="both"/>
        <w:rPr>
          <w:rFonts w:ascii="Arial" w:hAnsi="Arial" w:cs="Arial"/>
          <w:sz w:val="24"/>
        </w:rPr>
      </w:pPr>
      <w:r>
        <w:rPr>
          <w:rFonts w:ascii="Arial" w:hAnsi="Arial" w:cs="Arial"/>
          <w:sz w:val="24"/>
        </w:rPr>
        <w:t xml:space="preserve">Kasprak, A.H., Sepúlveda, J., Price-Waldman, R., Williford, K.H., Schoepfer, S.D., Haggart, J.W., Ward, P.D., </w:t>
      </w:r>
      <w:r w:rsidR="002D6111">
        <w:rPr>
          <w:rFonts w:ascii="Arial" w:hAnsi="Arial" w:cs="Arial"/>
          <w:sz w:val="24"/>
        </w:rPr>
        <w:t>Summons, R.E.</w:t>
      </w:r>
      <w:r w:rsidR="00867F1B">
        <w:rPr>
          <w:rFonts w:ascii="Arial" w:hAnsi="Arial" w:cs="Arial"/>
          <w:sz w:val="24"/>
        </w:rPr>
        <w:t xml:space="preserve"> and</w:t>
      </w:r>
      <w:r w:rsidR="002D6111">
        <w:rPr>
          <w:rFonts w:ascii="Arial" w:hAnsi="Arial" w:cs="Arial"/>
          <w:sz w:val="24"/>
        </w:rPr>
        <w:t xml:space="preserve"> Whiteside, J.H.</w:t>
      </w:r>
      <w:r w:rsidR="00867F1B">
        <w:rPr>
          <w:rFonts w:ascii="Arial" w:hAnsi="Arial" w:cs="Arial"/>
          <w:sz w:val="24"/>
        </w:rPr>
        <w:t>,</w:t>
      </w:r>
      <w:r w:rsidR="002D6111">
        <w:rPr>
          <w:rFonts w:ascii="Arial" w:hAnsi="Arial" w:cs="Arial"/>
          <w:sz w:val="24"/>
        </w:rPr>
        <w:t xml:space="preserve"> 2015.</w:t>
      </w:r>
      <w:r>
        <w:rPr>
          <w:rFonts w:ascii="Arial" w:hAnsi="Arial" w:cs="Arial"/>
          <w:sz w:val="24"/>
        </w:rPr>
        <w:t xml:space="preserve"> Episodic photic zone euxinia </w:t>
      </w:r>
      <w:r w:rsidR="00CC33CA">
        <w:rPr>
          <w:rFonts w:ascii="Arial" w:hAnsi="Arial" w:cs="Arial"/>
          <w:sz w:val="24"/>
        </w:rPr>
        <w:t>in the northeastern Panthalassic Ocean during the end-Triassic extinction. Geology. 43(4), 307-310</w:t>
      </w:r>
      <w:r w:rsidR="00FD27BD">
        <w:rPr>
          <w:rFonts w:ascii="Arial" w:hAnsi="Arial" w:cs="Arial"/>
          <w:sz w:val="24"/>
        </w:rPr>
        <w:t>. https://doi:10.1130/G36371.1</w:t>
      </w:r>
    </w:p>
    <w:p w14:paraId="71F7A277" w14:textId="659A8920" w:rsidR="00C15FAA" w:rsidRPr="0059002D" w:rsidRDefault="00C15FAA" w:rsidP="00C15FAA">
      <w:pPr>
        <w:spacing w:line="480" w:lineRule="auto"/>
        <w:jc w:val="both"/>
        <w:rPr>
          <w:rFonts w:ascii="Arial" w:hAnsi="Arial" w:cs="Arial"/>
          <w:color w:val="000000" w:themeColor="text1"/>
          <w:sz w:val="24"/>
        </w:rPr>
      </w:pPr>
      <w:r w:rsidRPr="0059002D">
        <w:rPr>
          <w:rFonts w:ascii="Arial" w:hAnsi="Arial" w:cs="Arial"/>
          <w:color w:val="000000" w:themeColor="text1"/>
          <w:sz w:val="24"/>
        </w:rPr>
        <w:t>Kent, D.V.</w:t>
      </w:r>
      <w:r w:rsidR="00867F1B">
        <w:rPr>
          <w:rFonts w:ascii="Arial" w:hAnsi="Arial" w:cs="Arial"/>
          <w:color w:val="000000" w:themeColor="text1"/>
          <w:sz w:val="24"/>
        </w:rPr>
        <w:t xml:space="preserve"> and</w:t>
      </w:r>
      <w:r w:rsidRPr="0059002D">
        <w:rPr>
          <w:rFonts w:ascii="Arial" w:hAnsi="Arial" w:cs="Arial"/>
          <w:color w:val="000000" w:themeColor="text1"/>
          <w:sz w:val="24"/>
        </w:rPr>
        <w:t xml:space="preserve"> Tauxe, L.</w:t>
      </w:r>
      <w:r w:rsidR="00867F1B">
        <w:rPr>
          <w:rFonts w:ascii="Arial" w:hAnsi="Arial" w:cs="Arial"/>
          <w:color w:val="000000" w:themeColor="text1"/>
          <w:sz w:val="24"/>
        </w:rPr>
        <w:t>,</w:t>
      </w:r>
      <w:r w:rsidRPr="0059002D">
        <w:rPr>
          <w:rFonts w:ascii="Arial" w:hAnsi="Arial" w:cs="Arial"/>
          <w:color w:val="000000" w:themeColor="text1"/>
          <w:sz w:val="24"/>
        </w:rPr>
        <w:t xml:space="preserve"> </w:t>
      </w:r>
      <w:r>
        <w:rPr>
          <w:rFonts w:ascii="Arial" w:hAnsi="Arial" w:cs="Arial"/>
          <w:color w:val="000000" w:themeColor="text1"/>
          <w:sz w:val="24"/>
        </w:rPr>
        <w:t>2005.</w:t>
      </w:r>
      <w:r w:rsidRPr="0059002D">
        <w:rPr>
          <w:rFonts w:ascii="Arial" w:hAnsi="Arial" w:cs="Arial"/>
          <w:color w:val="000000" w:themeColor="text1"/>
          <w:sz w:val="24"/>
        </w:rPr>
        <w:t xml:space="preserve"> Corrected late Triassic latitudes for continents adjacent to the North Atlantic. Science. 307, 240-244</w:t>
      </w:r>
      <w:r w:rsidR="00FD27BD">
        <w:rPr>
          <w:rFonts w:ascii="Arial" w:hAnsi="Arial" w:cs="Arial"/>
          <w:color w:val="000000" w:themeColor="text1"/>
          <w:sz w:val="24"/>
        </w:rPr>
        <w:t>. https://doi:10.1126/science.1105826</w:t>
      </w:r>
    </w:p>
    <w:p w14:paraId="0A196367" w14:textId="5E4670B9" w:rsidR="00EA06E3" w:rsidRPr="00EA06E3" w:rsidRDefault="002D6111" w:rsidP="00EA06E3">
      <w:pPr>
        <w:spacing w:line="480" w:lineRule="auto"/>
        <w:jc w:val="both"/>
        <w:rPr>
          <w:rFonts w:ascii="Arial" w:hAnsi="Arial" w:cs="Arial"/>
          <w:sz w:val="24"/>
        </w:rPr>
      </w:pPr>
      <w:r>
        <w:rPr>
          <w:rFonts w:ascii="Arial" w:hAnsi="Arial" w:cs="Arial"/>
          <w:sz w:val="24"/>
        </w:rPr>
        <w:t>Kent, P.E.</w:t>
      </w:r>
      <w:r w:rsidR="00867F1B">
        <w:rPr>
          <w:rFonts w:ascii="Arial" w:hAnsi="Arial" w:cs="Arial"/>
          <w:sz w:val="24"/>
        </w:rPr>
        <w:t>,</w:t>
      </w:r>
      <w:r>
        <w:rPr>
          <w:rFonts w:ascii="Arial" w:hAnsi="Arial" w:cs="Arial"/>
          <w:sz w:val="24"/>
        </w:rPr>
        <w:t xml:space="preserve"> 1974.</w:t>
      </w:r>
      <w:r w:rsidR="00EA06E3" w:rsidRPr="00EA06E3">
        <w:rPr>
          <w:rFonts w:ascii="Arial" w:hAnsi="Arial" w:cs="Arial"/>
          <w:sz w:val="24"/>
        </w:rPr>
        <w:t xml:space="preserve"> Structural history</w:t>
      </w:r>
      <w:r w:rsidR="00FD27BD">
        <w:rPr>
          <w:rFonts w:ascii="Arial" w:hAnsi="Arial" w:cs="Arial"/>
          <w:sz w:val="24"/>
        </w:rPr>
        <w:t>, i</w:t>
      </w:r>
      <w:r w:rsidR="00EA06E3" w:rsidRPr="00EA06E3">
        <w:rPr>
          <w:rFonts w:ascii="Arial" w:hAnsi="Arial" w:cs="Arial"/>
          <w:sz w:val="24"/>
        </w:rPr>
        <w:t xml:space="preserve">n: The geology and mineral resources of Yorkshire. (Raynor, D.H., Hemingway, J.E. </w:t>
      </w:r>
      <w:r w:rsidR="00FD27BD">
        <w:rPr>
          <w:rFonts w:ascii="Arial" w:hAnsi="Arial" w:cs="Arial"/>
          <w:sz w:val="24"/>
        </w:rPr>
        <w:t>(E</w:t>
      </w:r>
      <w:r w:rsidR="00EA06E3" w:rsidRPr="00EA06E3">
        <w:rPr>
          <w:rFonts w:ascii="Arial" w:hAnsi="Arial" w:cs="Arial"/>
          <w:sz w:val="24"/>
        </w:rPr>
        <w:t>ds</w:t>
      </w:r>
      <w:r w:rsidR="00FD27BD">
        <w:rPr>
          <w:rFonts w:ascii="Arial" w:hAnsi="Arial" w:cs="Arial"/>
          <w:sz w:val="24"/>
        </w:rPr>
        <w:t>.</w:t>
      </w:r>
      <w:r w:rsidR="00EA06E3" w:rsidRPr="00EA06E3">
        <w:rPr>
          <w:rFonts w:ascii="Arial" w:hAnsi="Arial" w:cs="Arial"/>
          <w:sz w:val="24"/>
        </w:rPr>
        <w:t>)</w:t>
      </w:r>
      <w:r w:rsidR="007E7738">
        <w:rPr>
          <w:rFonts w:ascii="Arial" w:hAnsi="Arial" w:cs="Arial"/>
          <w:sz w:val="24"/>
        </w:rPr>
        <w:t>,</w:t>
      </w:r>
      <w:r w:rsidR="00EA06E3" w:rsidRPr="00EA06E3">
        <w:rPr>
          <w:rFonts w:ascii="Arial" w:hAnsi="Arial" w:cs="Arial"/>
          <w:sz w:val="24"/>
        </w:rPr>
        <w:t xml:space="preserve"> Yo</w:t>
      </w:r>
      <w:r w:rsidR="007C631A">
        <w:rPr>
          <w:rFonts w:ascii="Arial" w:hAnsi="Arial" w:cs="Arial"/>
          <w:sz w:val="24"/>
        </w:rPr>
        <w:t>rkshire G</w:t>
      </w:r>
      <w:r w:rsidR="00EA06E3" w:rsidRPr="00EA06E3">
        <w:rPr>
          <w:rFonts w:ascii="Arial" w:hAnsi="Arial" w:cs="Arial"/>
          <w:sz w:val="24"/>
        </w:rPr>
        <w:t xml:space="preserve">eological Society, Leeds </w:t>
      </w:r>
      <w:r w:rsidR="007E7738">
        <w:rPr>
          <w:rFonts w:ascii="Arial" w:hAnsi="Arial" w:cs="Arial"/>
          <w:sz w:val="24"/>
        </w:rPr>
        <w:t>pp.</w:t>
      </w:r>
      <w:r w:rsidR="00EA06E3" w:rsidRPr="00EA06E3">
        <w:rPr>
          <w:rFonts w:ascii="Arial" w:hAnsi="Arial" w:cs="Arial"/>
          <w:sz w:val="24"/>
        </w:rPr>
        <w:t>13-28</w:t>
      </w:r>
      <w:r w:rsidR="007E7738">
        <w:rPr>
          <w:rFonts w:ascii="Arial" w:hAnsi="Arial" w:cs="Arial"/>
          <w:sz w:val="24"/>
        </w:rPr>
        <w:t>.</w:t>
      </w:r>
    </w:p>
    <w:p w14:paraId="18F524F2" w14:textId="59F526EF" w:rsidR="006053A8" w:rsidRDefault="003575C9" w:rsidP="00EA06E3">
      <w:pPr>
        <w:spacing w:line="480" w:lineRule="auto"/>
        <w:jc w:val="both"/>
        <w:rPr>
          <w:rFonts w:ascii="Arial" w:hAnsi="Arial" w:cs="Arial"/>
          <w:sz w:val="24"/>
        </w:rPr>
      </w:pPr>
      <w:r w:rsidRPr="003575C9">
        <w:rPr>
          <w:rFonts w:ascii="Arial" w:hAnsi="Arial" w:cs="Arial"/>
          <w:sz w:val="24"/>
        </w:rPr>
        <w:t>Kodner, R.B., Pearson, A., Summons, R.E. and Knoll, A.H., 2008. Sterols in red and green algae: quantification, phylogeny, and relevance for the interpretation of geologic steranes. Geobiol</w:t>
      </w:r>
      <w:r w:rsidR="007E7738">
        <w:rPr>
          <w:rFonts w:ascii="Arial" w:hAnsi="Arial" w:cs="Arial"/>
          <w:sz w:val="24"/>
        </w:rPr>
        <w:t>.</w:t>
      </w:r>
      <w:r w:rsidRPr="003575C9">
        <w:rPr>
          <w:rFonts w:ascii="Arial" w:hAnsi="Arial" w:cs="Arial"/>
          <w:sz w:val="24"/>
        </w:rPr>
        <w:t xml:space="preserve"> 6(4), 411-420</w:t>
      </w:r>
      <w:r w:rsidR="007E7738">
        <w:rPr>
          <w:rFonts w:ascii="Arial" w:hAnsi="Arial" w:cs="Arial"/>
          <w:sz w:val="24"/>
        </w:rPr>
        <w:t xml:space="preserve">. </w:t>
      </w:r>
      <w:r w:rsidR="00EA2D1F" w:rsidRPr="00EA2D1F">
        <w:rPr>
          <w:rFonts w:ascii="Arial" w:hAnsi="Arial" w:cs="Arial"/>
          <w:sz w:val="24"/>
        </w:rPr>
        <w:t>https://doi.org/10.1111/j.1472-4669.2008.00167.x</w:t>
      </w:r>
    </w:p>
    <w:p w14:paraId="0B070FEF" w14:textId="4CBBEEAF" w:rsidR="00EA06E3" w:rsidRPr="00EA06E3" w:rsidRDefault="006053A8" w:rsidP="00EA06E3">
      <w:pPr>
        <w:spacing w:line="480" w:lineRule="auto"/>
        <w:jc w:val="both"/>
        <w:rPr>
          <w:rFonts w:ascii="Arial" w:hAnsi="Arial" w:cs="Arial"/>
          <w:sz w:val="24"/>
        </w:rPr>
      </w:pPr>
      <w:r>
        <w:rPr>
          <w:rFonts w:ascii="Arial" w:hAnsi="Arial" w:cs="Arial"/>
          <w:sz w:val="24"/>
        </w:rPr>
        <w:t xml:space="preserve">Koopmans, M.P., Köster, J., van Kaam –Peters, H.M.E., Kenig, F., Schouten, S., Hartgers, W.A., de Leeuw, J.W. and Sinninghe Damsté, J.S., 1996a. Diagenetic and catagenetic products of isorenieratene: Molecular indicators </w:t>
      </w:r>
      <w:r>
        <w:rPr>
          <w:rFonts w:ascii="Arial" w:hAnsi="Arial" w:cs="Arial"/>
          <w:sz w:val="24"/>
        </w:rPr>
        <w:lastRenderedPageBreak/>
        <w:t>for photic zone anoxia. Geochim. Cosmochim. Acta. 60(22), 4467-4496. https://</w:t>
      </w:r>
      <w:r w:rsidR="00EA2D1F">
        <w:rPr>
          <w:rFonts w:ascii="Arial" w:hAnsi="Arial" w:cs="Arial"/>
          <w:sz w:val="24"/>
        </w:rPr>
        <w:t>doi.org/10.1016/S0016-7037(96)00238-4</w:t>
      </w:r>
      <w:r>
        <w:rPr>
          <w:rFonts w:ascii="Arial" w:hAnsi="Arial" w:cs="Arial"/>
          <w:sz w:val="24"/>
        </w:rPr>
        <w:t xml:space="preserve"> </w:t>
      </w:r>
      <w:r w:rsidR="00EA06E3" w:rsidRPr="00EA06E3">
        <w:rPr>
          <w:rFonts w:ascii="Arial" w:hAnsi="Arial" w:cs="Arial"/>
          <w:sz w:val="24"/>
        </w:rPr>
        <w:t xml:space="preserve"> </w:t>
      </w:r>
    </w:p>
    <w:p w14:paraId="28FAE911" w14:textId="63ACACB9" w:rsidR="00EA06E3" w:rsidRPr="00EA06E3" w:rsidRDefault="00EA06E3" w:rsidP="00EA06E3">
      <w:pPr>
        <w:spacing w:line="480" w:lineRule="auto"/>
        <w:jc w:val="both"/>
        <w:rPr>
          <w:rFonts w:ascii="Arial" w:hAnsi="Arial" w:cs="Arial"/>
          <w:sz w:val="24"/>
        </w:rPr>
      </w:pPr>
      <w:r w:rsidRPr="00EA06E3">
        <w:rPr>
          <w:rFonts w:ascii="Arial" w:hAnsi="Arial" w:cs="Arial"/>
          <w:sz w:val="24"/>
        </w:rPr>
        <w:t>Koopmans, M.P., Schouten, S., Koh</w:t>
      </w:r>
      <w:r w:rsidR="002D6111">
        <w:rPr>
          <w:rFonts w:ascii="Arial" w:hAnsi="Arial" w:cs="Arial"/>
          <w:sz w:val="24"/>
        </w:rPr>
        <w:t>nen, M.E.L.</w:t>
      </w:r>
      <w:r w:rsidR="00867F1B">
        <w:rPr>
          <w:rFonts w:ascii="Arial" w:hAnsi="Arial" w:cs="Arial"/>
          <w:sz w:val="24"/>
        </w:rPr>
        <w:t xml:space="preserve"> and</w:t>
      </w:r>
      <w:r w:rsidR="002D6111">
        <w:rPr>
          <w:rFonts w:ascii="Arial" w:hAnsi="Arial" w:cs="Arial"/>
          <w:sz w:val="24"/>
        </w:rPr>
        <w:t xml:space="preserve"> Sinninghe Damsté, J.S., 1996</w:t>
      </w:r>
      <w:r w:rsidR="006053A8">
        <w:rPr>
          <w:rFonts w:ascii="Arial" w:hAnsi="Arial" w:cs="Arial"/>
          <w:sz w:val="24"/>
        </w:rPr>
        <w:t>b</w:t>
      </w:r>
      <w:r w:rsidR="002D6111">
        <w:rPr>
          <w:rFonts w:ascii="Arial" w:hAnsi="Arial" w:cs="Arial"/>
          <w:sz w:val="24"/>
        </w:rPr>
        <w:t>.</w:t>
      </w:r>
      <w:r w:rsidRPr="00EA06E3">
        <w:rPr>
          <w:rFonts w:ascii="Arial" w:hAnsi="Arial" w:cs="Arial"/>
          <w:sz w:val="24"/>
        </w:rPr>
        <w:t xml:space="preserve"> Restricted utility of aryl isoprenoids as indicators for photic zone anoxia. Geochim. Cosmochim. Acta. 60(23)</w:t>
      </w:r>
      <w:r w:rsidR="006053A8">
        <w:rPr>
          <w:rFonts w:ascii="Arial" w:hAnsi="Arial" w:cs="Arial"/>
          <w:sz w:val="24"/>
        </w:rPr>
        <w:t>,</w:t>
      </w:r>
      <w:r w:rsidRPr="00EA06E3">
        <w:rPr>
          <w:rFonts w:ascii="Arial" w:hAnsi="Arial" w:cs="Arial"/>
          <w:sz w:val="24"/>
        </w:rPr>
        <w:t xml:space="preserve"> 4873-4876</w:t>
      </w:r>
      <w:r w:rsidR="006053A8">
        <w:rPr>
          <w:rFonts w:ascii="Arial" w:hAnsi="Arial" w:cs="Arial"/>
          <w:sz w:val="24"/>
        </w:rPr>
        <w:t>. https://doi.org/10.1016/S0016-7037(96)00303-1</w:t>
      </w:r>
    </w:p>
    <w:p w14:paraId="3CCBEF38" w14:textId="1C59670E" w:rsidR="00EA06E3" w:rsidRPr="00EA06E3" w:rsidRDefault="00EA06E3" w:rsidP="00EA06E3">
      <w:pPr>
        <w:spacing w:line="480" w:lineRule="auto"/>
        <w:jc w:val="both"/>
        <w:rPr>
          <w:rFonts w:ascii="Arial" w:hAnsi="Arial" w:cs="Arial"/>
          <w:sz w:val="24"/>
        </w:rPr>
      </w:pPr>
      <w:r w:rsidRPr="00EA06E3">
        <w:rPr>
          <w:rFonts w:ascii="Arial" w:hAnsi="Arial" w:cs="Arial"/>
          <w:sz w:val="24"/>
        </w:rPr>
        <w:t>Köster, J., van Kaam-Peters, H.M.E., Koopmans, M.P., de Leeuw, J.W</w:t>
      </w:r>
      <w:r w:rsidR="002D6111">
        <w:rPr>
          <w:rFonts w:ascii="Arial" w:hAnsi="Arial" w:cs="Arial"/>
          <w:sz w:val="24"/>
        </w:rPr>
        <w:t>.</w:t>
      </w:r>
      <w:r w:rsidR="00867F1B">
        <w:rPr>
          <w:rFonts w:ascii="Arial" w:hAnsi="Arial" w:cs="Arial"/>
          <w:sz w:val="24"/>
        </w:rPr>
        <w:t xml:space="preserve"> and</w:t>
      </w:r>
      <w:r w:rsidR="002D6111">
        <w:rPr>
          <w:rFonts w:ascii="Arial" w:hAnsi="Arial" w:cs="Arial"/>
          <w:sz w:val="24"/>
        </w:rPr>
        <w:t xml:space="preserve"> Sinninghe Damsté, J.S.</w:t>
      </w:r>
      <w:r w:rsidR="00867F1B">
        <w:rPr>
          <w:rFonts w:ascii="Arial" w:hAnsi="Arial" w:cs="Arial"/>
          <w:sz w:val="24"/>
        </w:rPr>
        <w:t>,</w:t>
      </w:r>
      <w:r w:rsidR="002D6111">
        <w:rPr>
          <w:rFonts w:ascii="Arial" w:hAnsi="Arial" w:cs="Arial"/>
          <w:sz w:val="24"/>
        </w:rPr>
        <w:t xml:space="preserve"> 1997.</w:t>
      </w:r>
      <w:r w:rsidRPr="00EA06E3">
        <w:rPr>
          <w:rFonts w:ascii="Arial" w:hAnsi="Arial" w:cs="Arial"/>
          <w:sz w:val="24"/>
        </w:rPr>
        <w:t xml:space="preserve"> Sulphurisation of homohopanoids: effects on carbon number distribution, speciation, and 22S</w:t>
      </w:r>
      <w:r w:rsidR="00EA2D1F">
        <w:rPr>
          <w:rFonts w:ascii="Arial" w:hAnsi="Arial" w:cs="Arial"/>
          <w:sz w:val="24"/>
        </w:rPr>
        <w:t>/</w:t>
      </w:r>
      <w:r w:rsidRPr="00EA06E3">
        <w:rPr>
          <w:rFonts w:ascii="Arial" w:hAnsi="Arial" w:cs="Arial"/>
          <w:sz w:val="24"/>
        </w:rPr>
        <w:t>22R epimer ratios. Geochim. Cosmochim. Acta. 61</w:t>
      </w:r>
      <w:r w:rsidR="00EA2D1F">
        <w:rPr>
          <w:rFonts w:ascii="Arial" w:hAnsi="Arial" w:cs="Arial"/>
          <w:sz w:val="24"/>
        </w:rPr>
        <w:t xml:space="preserve">(12), </w:t>
      </w:r>
      <w:r w:rsidRPr="00EA06E3">
        <w:rPr>
          <w:rFonts w:ascii="Arial" w:hAnsi="Arial" w:cs="Arial"/>
          <w:sz w:val="24"/>
        </w:rPr>
        <w:t>2431-2452</w:t>
      </w:r>
      <w:r w:rsidR="00EA2D1F">
        <w:rPr>
          <w:rFonts w:ascii="Arial" w:hAnsi="Arial" w:cs="Arial"/>
          <w:sz w:val="24"/>
        </w:rPr>
        <w:t>. https://doi.org/10.1016/S0016-7037(97)00110-5</w:t>
      </w:r>
    </w:p>
    <w:p w14:paraId="44734190" w14:textId="249A2BFB" w:rsidR="00EA06E3" w:rsidRDefault="00EA06E3" w:rsidP="00EA06E3">
      <w:pPr>
        <w:spacing w:line="480" w:lineRule="auto"/>
        <w:jc w:val="both"/>
        <w:rPr>
          <w:rFonts w:ascii="Arial" w:hAnsi="Arial" w:cs="Arial"/>
          <w:sz w:val="24"/>
        </w:rPr>
      </w:pPr>
      <w:r w:rsidRPr="00EA06E3">
        <w:rPr>
          <w:rFonts w:ascii="Arial" w:hAnsi="Arial" w:cs="Arial"/>
          <w:sz w:val="24"/>
        </w:rPr>
        <w:t>Krügel, H., Krubasik, P., Weber,</w:t>
      </w:r>
      <w:r w:rsidR="002D6111">
        <w:rPr>
          <w:rFonts w:ascii="Arial" w:hAnsi="Arial" w:cs="Arial"/>
          <w:sz w:val="24"/>
        </w:rPr>
        <w:t xml:space="preserve"> K., Saluz, H.P.</w:t>
      </w:r>
      <w:r w:rsidR="00867F1B">
        <w:rPr>
          <w:rFonts w:ascii="Arial" w:hAnsi="Arial" w:cs="Arial"/>
          <w:sz w:val="24"/>
        </w:rPr>
        <w:t xml:space="preserve"> and</w:t>
      </w:r>
      <w:r w:rsidR="002D6111">
        <w:rPr>
          <w:rFonts w:ascii="Arial" w:hAnsi="Arial" w:cs="Arial"/>
          <w:sz w:val="24"/>
        </w:rPr>
        <w:t xml:space="preserve"> Sandmann, G.</w:t>
      </w:r>
      <w:r w:rsidR="00867F1B">
        <w:rPr>
          <w:rFonts w:ascii="Arial" w:hAnsi="Arial" w:cs="Arial"/>
          <w:sz w:val="24"/>
        </w:rPr>
        <w:t>,</w:t>
      </w:r>
      <w:r w:rsidR="002D6111">
        <w:rPr>
          <w:rFonts w:ascii="Arial" w:hAnsi="Arial" w:cs="Arial"/>
          <w:sz w:val="24"/>
        </w:rPr>
        <w:t xml:space="preserve"> 1999.</w:t>
      </w:r>
      <w:r w:rsidRPr="00EA06E3">
        <w:rPr>
          <w:rFonts w:ascii="Arial" w:hAnsi="Arial" w:cs="Arial"/>
          <w:sz w:val="24"/>
        </w:rPr>
        <w:t xml:space="preserve"> Functional analysis of genes from </w:t>
      </w:r>
      <w:r w:rsidRPr="00EA2D1F">
        <w:rPr>
          <w:rFonts w:ascii="Arial" w:hAnsi="Arial" w:cs="Arial"/>
          <w:i/>
          <w:sz w:val="24"/>
        </w:rPr>
        <w:t>Streptomyces griseus</w:t>
      </w:r>
      <w:r w:rsidRPr="00EA06E3">
        <w:rPr>
          <w:rFonts w:ascii="Arial" w:hAnsi="Arial" w:cs="Arial"/>
          <w:sz w:val="24"/>
        </w:rPr>
        <w:t xml:space="preserve"> involved in the synthesis of isorenieratene, a carotenoid with aromatic end groups, revealed a novel type of carotenoid desaturase. Biochim. Biophys. Acta. 1439, 57-64</w:t>
      </w:r>
      <w:r w:rsidR="00EA2D1F">
        <w:rPr>
          <w:rFonts w:ascii="Arial" w:hAnsi="Arial" w:cs="Arial"/>
          <w:sz w:val="24"/>
        </w:rPr>
        <w:t>. https://doi.org/10.1016/S1388-1981(99)00075-X</w:t>
      </w:r>
    </w:p>
    <w:p w14:paraId="33028646" w14:textId="2766558A" w:rsidR="007C631A" w:rsidRDefault="007C631A" w:rsidP="007C631A">
      <w:pPr>
        <w:spacing w:line="480" w:lineRule="auto"/>
        <w:jc w:val="both"/>
        <w:rPr>
          <w:rFonts w:ascii="Arial" w:hAnsi="Arial" w:cs="Arial"/>
          <w:sz w:val="24"/>
        </w:rPr>
      </w:pPr>
      <w:r w:rsidRPr="007C631A">
        <w:rPr>
          <w:rFonts w:ascii="Arial" w:hAnsi="Arial" w:cs="Arial"/>
          <w:sz w:val="24"/>
        </w:rPr>
        <w:t>Lia</w:t>
      </w:r>
      <w:r w:rsidR="00EA2D1F">
        <w:rPr>
          <w:rFonts w:ascii="Arial" w:hAnsi="Arial" w:cs="Arial"/>
          <w:sz w:val="24"/>
        </w:rPr>
        <w:t>a</w:t>
      </w:r>
      <w:r w:rsidRPr="007C631A">
        <w:rPr>
          <w:rFonts w:ascii="Arial" w:hAnsi="Arial" w:cs="Arial"/>
          <w:sz w:val="24"/>
        </w:rPr>
        <w:t>en-Jensen, S., Renstrøm, B., Ramdahl, T., Halle</w:t>
      </w:r>
      <w:r w:rsidR="002D6111">
        <w:rPr>
          <w:rFonts w:ascii="Arial" w:hAnsi="Arial" w:cs="Arial"/>
          <w:sz w:val="24"/>
        </w:rPr>
        <w:t>nstvet, M.</w:t>
      </w:r>
      <w:r w:rsidR="00867F1B">
        <w:rPr>
          <w:rFonts w:ascii="Arial" w:hAnsi="Arial" w:cs="Arial"/>
          <w:sz w:val="24"/>
        </w:rPr>
        <w:t xml:space="preserve"> and</w:t>
      </w:r>
      <w:r w:rsidR="002D6111">
        <w:rPr>
          <w:rFonts w:ascii="Arial" w:hAnsi="Arial" w:cs="Arial"/>
          <w:sz w:val="24"/>
        </w:rPr>
        <w:t xml:space="preserve"> Bergquist, P.</w:t>
      </w:r>
      <w:r w:rsidR="00867F1B">
        <w:rPr>
          <w:rFonts w:ascii="Arial" w:hAnsi="Arial" w:cs="Arial"/>
          <w:sz w:val="24"/>
        </w:rPr>
        <w:t>,</w:t>
      </w:r>
      <w:r w:rsidR="002D6111">
        <w:rPr>
          <w:rFonts w:ascii="Arial" w:hAnsi="Arial" w:cs="Arial"/>
          <w:sz w:val="24"/>
        </w:rPr>
        <w:t xml:space="preserve"> 1982.</w:t>
      </w:r>
      <w:r w:rsidRPr="007C631A">
        <w:rPr>
          <w:rFonts w:ascii="Arial" w:hAnsi="Arial" w:cs="Arial"/>
          <w:sz w:val="24"/>
        </w:rPr>
        <w:t xml:space="preserve"> Carotenoids of marine sponges. Biochem. Syst. Ecol. 10, 167-174</w:t>
      </w:r>
      <w:r w:rsidR="00EA2D1F">
        <w:rPr>
          <w:rFonts w:ascii="Arial" w:hAnsi="Arial" w:cs="Arial"/>
          <w:sz w:val="24"/>
        </w:rPr>
        <w:t>. https://doi.org/10.1016/0305-1978(82)90024-2</w:t>
      </w:r>
    </w:p>
    <w:p w14:paraId="159AFB61" w14:textId="3330B651" w:rsidR="002F5E54" w:rsidRDefault="002F5E54" w:rsidP="007C631A">
      <w:pPr>
        <w:spacing w:line="480" w:lineRule="auto"/>
        <w:jc w:val="both"/>
        <w:rPr>
          <w:rFonts w:ascii="Arial" w:hAnsi="Arial" w:cs="Arial"/>
          <w:sz w:val="24"/>
        </w:rPr>
      </w:pPr>
      <w:r w:rsidRPr="002F5E54">
        <w:rPr>
          <w:rFonts w:ascii="Arial" w:hAnsi="Arial" w:cs="Arial"/>
          <w:sz w:val="24"/>
        </w:rPr>
        <w:t>Lindström, S., van de Schootbrugge, B., Dybkjær, K., Pedersen, G.K., Fiebig, J., Nielsen, L.H. and Richoz, S., 2012, No causal link between terrestrial ecosystem change and methane release during the end-Triassic mass extinction: Geology</w:t>
      </w:r>
      <w:r w:rsidR="001E604F">
        <w:rPr>
          <w:rFonts w:ascii="Arial" w:hAnsi="Arial" w:cs="Arial"/>
          <w:sz w:val="24"/>
        </w:rPr>
        <w:t>.</w:t>
      </w:r>
      <w:r w:rsidRPr="002F5E54">
        <w:rPr>
          <w:rFonts w:ascii="Arial" w:hAnsi="Arial" w:cs="Arial"/>
          <w:sz w:val="24"/>
        </w:rPr>
        <w:t xml:space="preserve"> 40, 531–534</w:t>
      </w:r>
      <w:r w:rsidR="001E604F">
        <w:rPr>
          <w:rFonts w:ascii="Arial" w:hAnsi="Arial" w:cs="Arial"/>
          <w:sz w:val="24"/>
        </w:rPr>
        <w:t>.</w:t>
      </w:r>
      <w:r w:rsidRPr="002F5E54">
        <w:rPr>
          <w:rFonts w:ascii="Arial" w:hAnsi="Arial" w:cs="Arial"/>
          <w:sz w:val="24"/>
        </w:rPr>
        <w:t xml:space="preserve"> </w:t>
      </w:r>
      <w:r w:rsidR="001E604F">
        <w:rPr>
          <w:rFonts w:ascii="Arial" w:hAnsi="Arial" w:cs="Arial"/>
          <w:sz w:val="24"/>
        </w:rPr>
        <w:t>https://</w:t>
      </w:r>
      <w:r w:rsidRPr="002F5E54">
        <w:rPr>
          <w:rFonts w:ascii="Arial" w:hAnsi="Arial" w:cs="Arial"/>
          <w:sz w:val="24"/>
        </w:rPr>
        <w:t>doi</w:t>
      </w:r>
      <w:r w:rsidR="001E604F">
        <w:rPr>
          <w:rFonts w:ascii="Arial" w:hAnsi="Arial" w:cs="Arial"/>
          <w:sz w:val="24"/>
        </w:rPr>
        <w:t>.org/</w:t>
      </w:r>
      <w:r w:rsidRPr="002F5E54">
        <w:rPr>
          <w:rFonts w:ascii="Arial" w:hAnsi="Arial" w:cs="Arial"/>
          <w:sz w:val="24"/>
        </w:rPr>
        <w:t>10.1130/G32928.1</w:t>
      </w:r>
    </w:p>
    <w:p w14:paraId="66CF7AE8" w14:textId="14D4A699" w:rsidR="002E256A" w:rsidRDefault="002E256A" w:rsidP="002E256A">
      <w:pPr>
        <w:spacing w:line="480" w:lineRule="auto"/>
        <w:jc w:val="both"/>
        <w:rPr>
          <w:rFonts w:ascii="Arial" w:hAnsi="Arial" w:cs="Arial"/>
          <w:sz w:val="24"/>
        </w:rPr>
      </w:pPr>
      <w:r w:rsidRPr="004A4C70">
        <w:rPr>
          <w:rFonts w:ascii="Arial" w:hAnsi="Arial" w:cs="Arial"/>
          <w:sz w:val="24"/>
        </w:rPr>
        <w:lastRenderedPageBreak/>
        <w:t>Mackenzie, A.S., Brassell, S.C., Eglinton, G. and Maxwell, J.R., 1982. Chemical fossils: the geological fate of steroids. Science</w:t>
      </w:r>
      <w:r w:rsidR="00C243B1">
        <w:rPr>
          <w:rFonts w:ascii="Arial" w:hAnsi="Arial" w:cs="Arial"/>
          <w:sz w:val="24"/>
        </w:rPr>
        <w:t>.</w:t>
      </w:r>
      <w:r w:rsidRPr="004A4C70">
        <w:rPr>
          <w:rFonts w:ascii="Arial" w:hAnsi="Arial" w:cs="Arial"/>
          <w:sz w:val="24"/>
        </w:rPr>
        <w:t xml:space="preserve"> 217(4559), 491-504</w:t>
      </w:r>
      <w:r w:rsidR="004127F8">
        <w:rPr>
          <w:rFonts w:ascii="Arial" w:hAnsi="Arial" w:cs="Arial"/>
          <w:sz w:val="24"/>
        </w:rPr>
        <w:t>. https://</w:t>
      </w:r>
      <w:r w:rsidR="00C243B1">
        <w:rPr>
          <w:rFonts w:ascii="Arial" w:hAnsi="Arial" w:cs="Arial"/>
          <w:sz w:val="24"/>
        </w:rPr>
        <w:t>doi:10.1126/science.217.4559.491</w:t>
      </w:r>
    </w:p>
    <w:p w14:paraId="02E5F9E2" w14:textId="474B4C35" w:rsidR="007C631A" w:rsidRPr="007C631A" w:rsidRDefault="007C631A" w:rsidP="007C631A">
      <w:pPr>
        <w:spacing w:line="480" w:lineRule="auto"/>
        <w:jc w:val="both"/>
        <w:rPr>
          <w:rFonts w:ascii="Arial" w:hAnsi="Arial" w:cs="Arial"/>
          <w:sz w:val="24"/>
        </w:rPr>
      </w:pPr>
      <w:r w:rsidRPr="007C631A">
        <w:rPr>
          <w:rFonts w:ascii="Arial" w:hAnsi="Arial" w:cs="Arial"/>
          <w:sz w:val="24"/>
        </w:rPr>
        <w:t>Mander, L., Twitchett, R.J.</w:t>
      </w:r>
      <w:r w:rsidR="00867F1B">
        <w:rPr>
          <w:rFonts w:ascii="Arial" w:hAnsi="Arial" w:cs="Arial"/>
          <w:sz w:val="24"/>
        </w:rPr>
        <w:t xml:space="preserve"> and</w:t>
      </w:r>
      <w:r w:rsidRPr="007C631A">
        <w:rPr>
          <w:rFonts w:ascii="Arial" w:hAnsi="Arial" w:cs="Arial"/>
          <w:sz w:val="24"/>
        </w:rPr>
        <w:t xml:space="preserve"> Benton, M.J.</w:t>
      </w:r>
      <w:r w:rsidR="00867F1B">
        <w:rPr>
          <w:rFonts w:ascii="Arial" w:hAnsi="Arial" w:cs="Arial"/>
          <w:sz w:val="24"/>
        </w:rPr>
        <w:t>,</w:t>
      </w:r>
      <w:r w:rsidRPr="007C631A">
        <w:rPr>
          <w:rFonts w:ascii="Arial" w:hAnsi="Arial" w:cs="Arial"/>
          <w:sz w:val="24"/>
        </w:rPr>
        <w:t xml:space="preserve"> 2008</w:t>
      </w:r>
      <w:r w:rsidR="00867F1B">
        <w:rPr>
          <w:rFonts w:ascii="Arial" w:hAnsi="Arial" w:cs="Arial"/>
          <w:sz w:val="24"/>
        </w:rPr>
        <w:t>.</w:t>
      </w:r>
      <w:r w:rsidRPr="007C631A">
        <w:rPr>
          <w:rFonts w:ascii="Arial" w:hAnsi="Arial" w:cs="Arial"/>
          <w:sz w:val="24"/>
        </w:rPr>
        <w:t xml:space="preserve"> Palaeoecology of the Late Triassic extinction event in the SW UK. J. Geol. Soc. Lond. 165, 319-332</w:t>
      </w:r>
      <w:r w:rsidR="00C243B1">
        <w:rPr>
          <w:rFonts w:ascii="Arial" w:hAnsi="Arial" w:cs="Arial"/>
          <w:sz w:val="24"/>
        </w:rPr>
        <w:t>. https://doi.org/10.1144/0016-76492007-029</w:t>
      </w:r>
    </w:p>
    <w:p w14:paraId="6940EB45" w14:textId="3099BC2C" w:rsidR="007C631A" w:rsidRDefault="007C631A" w:rsidP="007C631A">
      <w:pPr>
        <w:spacing w:line="480" w:lineRule="auto"/>
        <w:jc w:val="both"/>
        <w:rPr>
          <w:rFonts w:ascii="Arial" w:hAnsi="Arial" w:cs="Arial"/>
          <w:sz w:val="24"/>
        </w:rPr>
      </w:pPr>
      <w:r w:rsidRPr="007C631A">
        <w:rPr>
          <w:rFonts w:ascii="Arial" w:hAnsi="Arial" w:cs="Arial"/>
          <w:sz w:val="24"/>
        </w:rPr>
        <w:t>Maresca, J.A., Gr</w:t>
      </w:r>
      <w:r w:rsidR="002D6111">
        <w:rPr>
          <w:rFonts w:ascii="Arial" w:hAnsi="Arial" w:cs="Arial"/>
          <w:sz w:val="24"/>
        </w:rPr>
        <w:t>aham, J.E.</w:t>
      </w:r>
      <w:r w:rsidR="00867F1B">
        <w:rPr>
          <w:rFonts w:ascii="Arial" w:hAnsi="Arial" w:cs="Arial"/>
          <w:sz w:val="24"/>
        </w:rPr>
        <w:t xml:space="preserve"> and</w:t>
      </w:r>
      <w:r w:rsidR="002D6111">
        <w:rPr>
          <w:rFonts w:ascii="Arial" w:hAnsi="Arial" w:cs="Arial"/>
          <w:sz w:val="24"/>
        </w:rPr>
        <w:t xml:space="preserve"> Bryant, D.A.</w:t>
      </w:r>
      <w:r w:rsidR="00867F1B">
        <w:rPr>
          <w:rFonts w:ascii="Arial" w:hAnsi="Arial" w:cs="Arial"/>
          <w:sz w:val="24"/>
        </w:rPr>
        <w:t>,</w:t>
      </w:r>
      <w:r w:rsidR="002D6111">
        <w:rPr>
          <w:rFonts w:ascii="Arial" w:hAnsi="Arial" w:cs="Arial"/>
          <w:sz w:val="24"/>
        </w:rPr>
        <w:t xml:space="preserve"> 2008.</w:t>
      </w:r>
      <w:r w:rsidR="004615FE">
        <w:rPr>
          <w:rFonts w:ascii="Arial" w:hAnsi="Arial" w:cs="Arial"/>
          <w:sz w:val="24"/>
        </w:rPr>
        <w:t xml:space="preserve"> </w:t>
      </w:r>
      <w:r w:rsidRPr="007C631A">
        <w:rPr>
          <w:rFonts w:ascii="Arial" w:hAnsi="Arial" w:cs="Arial"/>
          <w:sz w:val="24"/>
        </w:rPr>
        <w:t>The biochemical basis for structural diversity in the carotenoids of chlorophototrophic bacteria. Photosynth. Res. 97, 121-140</w:t>
      </w:r>
      <w:r w:rsidR="00C243B1">
        <w:rPr>
          <w:rFonts w:ascii="Arial" w:hAnsi="Arial" w:cs="Arial"/>
          <w:sz w:val="24"/>
        </w:rPr>
        <w:t>. https://</w:t>
      </w:r>
      <w:r w:rsidR="00866FC6">
        <w:rPr>
          <w:rFonts w:ascii="Arial" w:hAnsi="Arial" w:cs="Arial"/>
          <w:sz w:val="24"/>
        </w:rPr>
        <w:t>doi:10.1007/s11120-008-9312-3</w:t>
      </w:r>
    </w:p>
    <w:p w14:paraId="01B48656" w14:textId="15EC78C8" w:rsidR="003575C9" w:rsidRPr="007C631A" w:rsidRDefault="003575C9" w:rsidP="007C631A">
      <w:pPr>
        <w:spacing w:line="480" w:lineRule="auto"/>
        <w:jc w:val="both"/>
        <w:rPr>
          <w:rFonts w:ascii="Arial" w:hAnsi="Arial" w:cs="Arial"/>
          <w:sz w:val="24"/>
        </w:rPr>
      </w:pPr>
      <w:r w:rsidRPr="003575C9">
        <w:rPr>
          <w:rFonts w:ascii="Arial" w:hAnsi="Arial" w:cs="Arial"/>
          <w:sz w:val="24"/>
        </w:rPr>
        <w:t>Patterson, G.W., 1971. The distribution of sterols in algae. Lipids, 6(</w:t>
      </w:r>
      <w:r w:rsidRPr="002D6111">
        <w:rPr>
          <w:rFonts w:ascii="Arial" w:hAnsi="Arial" w:cs="Arial"/>
          <w:color w:val="000000" w:themeColor="text1"/>
          <w:sz w:val="24"/>
        </w:rPr>
        <w:t>2),</w:t>
      </w:r>
      <w:r w:rsidR="00866FC6">
        <w:rPr>
          <w:rFonts w:ascii="Arial" w:hAnsi="Arial" w:cs="Arial"/>
          <w:color w:val="000000" w:themeColor="text1"/>
          <w:sz w:val="24"/>
        </w:rPr>
        <w:t xml:space="preserve"> </w:t>
      </w:r>
      <w:r w:rsidRPr="002D6111">
        <w:rPr>
          <w:rFonts w:ascii="Arial" w:hAnsi="Arial" w:cs="Arial"/>
          <w:color w:val="000000" w:themeColor="text1"/>
          <w:sz w:val="24"/>
        </w:rPr>
        <w:t>120</w:t>
      </w:r>
      <w:r w:rsidRPr="003575C9">
        <w:rPr>
          <w:rFonts w:ascii="Arial" w:hAnsi="Arial" w:cs="Arial"/>
          <w:sz w:val="24"/>
        </w:rPr>
        <w:t>-127</w:t>
      </w:r>
      <w:r w:rsidR="00866FC6">
        <w:rPr>
          <w:rFonts w:ascii="Arial" w:hAnsi="Arial" w:cs="Arial"/>
          <w:sz w:val="24"/>
        </w:rPr>
        <w:t>.</w:t>
      </w:r>
    </w:p>
    <w:p w14:paraId="3A440587" w14:textId="211AAC83" w:rsidR="007C631A" w:rsidRPr="007C631A" w:rsidRDefault="007C631A" w:rsidP="007C631A">
      <w:pPr>
        <w:spacing w:line="480" w:lineRule="auto"/>
        <w:jc w:val="both"/>
        <w:rPr>
          <w:rFonts w:ascii="Arial" w:hAnsi="Arial" w:cs="Arial"/>
          <w:sz w:val="24"/>
        </w:rPr>
      </w:pPr>
      <w:r w:rsidRPr="007C631A">
        <w:rPr>
          <w:rFonts w:ascii="Arial" w:hAnsi="Arial" w:cs="Arial"/>
          <w:sz w:val="24"/>
        </w:rPr>
        <w:t>Pet</w:t>
      </w:r>
      <w:r w:rsidR="002D6111">
        <w:rPr>
          <w:rFonts w:ascii="Arial" w:hAnsi="Arial" w:cs="Arial"/>
          <w:sz w:val="24"/>
        </w:rPr>
        <w:t>ers, K.E.</w:t>
      </w:r>
      <w:r w:rsidR="00E20071">
        <w:rPr>
          <w:rFonts w:ascii="Arial" w:hAnsi="Arial" w:cs="Arial"/>
          <w:sz w:val="24"/>
        </w:rPr>
        <w:t xml:space="preserve"> and </w:t>
      </w:r>
      <w:r w:rsidR="002D6111">
        <w:rPr>
          <w:rFonts w:ascii="Arial" w:hAnsi="Arial" w:cs="Arial"/>
          <w:sz w:val="24"/>
        </w:rPr>
        <w:t>Moldowan, J.M.</w:t>
      </w:r>
      <w:r w:rsidR="00867F1B">
        <w:rPr>
          <w:rFonts w:ascii="Arial" w:hAnsi="Arial" w:cs="Arial"/>
          <w:sz w:val="24"/>
        </w:rPr>
        <w:t>,</w:t>
      </w:r>
      <w:r w:rsidR="002D6111">
        <w:rPr>
          <w:rFonts w:ascii="Arial" w:hAnsi="Arial" w:cs="Arial"/>
          <w:sz w:val="24"/>
        </w:rPr>
        <w:t xml:space="preserve"> 1991.</w:t>
      </w:r>
      <w:r w:rsidRPr="007C631A">
        <w:rPr>
          <w:rFonts w:ascii="Arial" w:hAnsi="Arial" w:cs="Arial"/>
          <w:sz w:val="24"/>
        </w:rPr>
        <w:t xml:space="preserve"> Effects of source, thermal maturity, and biodegradation on the distribution and isomerization of homohopanes in petroleum. Org. Geochem. 17(1)</w:t>
      </w:r>
      <w:r w:rsidR="00866FC6">
        <w:rPr>
          <w:rFonts w:ascii="Arial" w:hAnsi="Arial" w:cs="Arial"/>
          <w:sz w:val="24"/>
        </w:rPr>
        <w:t>,</w:t>
      </w:r>
      <w:r w:rsidRPr="007C631A">
        <w:rPr>
          <w:rFonts w:ascii="Arial" w:hAnsi="Arial" w:cs="Arial"/>
          <w:sz w:val="24"/>
        </w:rPr>
        <w:t xml:space="preserve"> 47-61</w:t>
      </w:r>
      <w:r w:rsidR="00866FC6">
        <w:rPr>
          <w:rFonts w:ascii="Arial" w:hAnsi="Arial" w:cs="Arial"/>
          <w:sz w:val="24"/>
        </w:rPr>
        <w:t>. https://doi.org/10.1016/0146-6380(91)90039-M</w:t>
      </w:r>
      <w:r w:rsidRPr="007C631A">
        <w:rPr>
          <w:rFonts w:ascii="Arial" w:hAnsi="Arial" w:cs="Arial"/>
          <w:sz w:val="24"/>
        </w:rPr>
        <w:t xml:space="preserve"> </w:t>
      </w:r>
    </w:p>
    <w:p w14:paraId="5E94D732" w14:textId="6C3CBAF5" w:rsidR="007C631A" w:rsidRDefault="007C631A" w:rsidP="007C631A">
      <w:pPr>
        <w:spacing w:line="480" w:lineRule="auto"/>
        <w:jc w:val="both"/>
        <w:rPr>
          <w:rFonts w:ascii="Arial" w:hAnsi="Arial" w:cs="Arial"/>
          <w:sz w:val="24"/>
        </w:rPr>
      </w:pPr>
      <w:r w:rsidRPr="007C631A">
        <w:rPr>
          <w:rFonts w:ascii="Arial" w:hAnsi="Arial" w:cs="Arial"/>
          <w:sz w:val="24"/>
        </w:rPr>
        <w:t>Peters, K.E., Walt</w:t>
      </w:r>
      <w:r w:rsidR="002D6111">
        <w:rPr>
          <w:rFonts w:ascii="Arial" w:hAnsi="Arial" w:cs="Arial"/>
          <w:sz w:val="24"/>
        </w:rPr>
        <w:t>ers, C.C.</w:t>
      </w:r>
      <w:r w:rsidR="00867F1B">
        <w:rPr>
          <w:rFonts w:ascii="Arial" w:hAnsi="Arial" w:cs="Arial"/>
          <w:sz w:val="24"/>
        </w:rPr>
        <w:t xml:space="preserve"> and</w:t>
      </w:r>
      <w:r w:rsidR="002D6111">
        <w:rPr>
          <w:rFonts w:ascii="Arial" w:hAnsi="Arial" w:cs="Arial"/>
          <w:sz w:val="24"/>
        </w:rPr>
        <w:t xml:space="preserve"> Moldowan, J.M.</w:t>
      </w:r>
      <w:r w:rsidR="00867F1B">
        <w:rPr>
          <w:rFonts w:ascii="Arial" w:hAnsi="Arial" w:cs="Arial"/>
          <w:sz w:val="24"/>
        </w:rPr>
        <w:t>,</w:t>
      </w:r>
      <w:r w:rsidR="002D6111">
        <w:rPr>
          <w:rFonts w:ascii="Arial" w:hAnsi="Arial" w:cs="Arial"/>
          <w:sz w:val="24"/>
        </w:rPr>
        <w:t xml:space="preserve"> 2005.</w:t>
      </w:r>
      <w:r w:rsidRPr="007C631A">
        <w:rPr>
          <w:rFonts w:ascii="Arial" w:hAnsi="Arial" w:cs="Arial"/>
          <w:sz w:val="24"/>
        </w:rPr>
        <w:t xml:space="preserve"> The Biomarker Guide Volume 2 Biomarkers and isotopes in petroleum exploration and Earth history</w:t>
      </w:r>
      <w:r w:rsidR="00592A4A">
        <w:rPr>
          <w:rFonts w:ascii="Arial" w:hAnsi="Arial" w:cs="Arial"/>
          <w:sz w:val="24"/>
        </w:rPr>
        <w:t>,</w:t>
      </w:r>
      <w:r w:rsidRPr="007C631A">
        <w:rPr>
          <w:rFonts w:ascii="Arial" w:hAnsi="Arial" w:cs="Arial"/>
          <w:sz w:val="24"/>
        </w:rPr>
        <w:t xml:space="preserve"> </w:t>
      </w:r>
      <w:r w:rsidR="00592A4A">
        <w:rPr>
          <w:rFonts w:ascii="Arial" w:hAnsi="Arial" w:cs="Arial"/>
          <w:sz w:val="24"/>
        </w:rPr>
        <w:t>seco</w:t>
      </w:r>
      <w:r w:rsidRPr="007C631A">
        <w:rPr>
          <w:rFonts w:ascii="Arial" w:hAnsi="Arial" w:cs="Arial"/>
          <w:sz w:val="24"/>
        </w:rPr>
        <w:t>nd ed, Cambridge University Press</w:t>
      </w:r>
      <w:r w:rsidR="00592A4A">
        <w:rPr>
          <w:rFonts w:ascii="Arial" w:hAnsi="Arial" w:cs="Arial"/>
          <w:sz w:val="24"/>
        </w:rPr>
        <w:t>, New York.</w:t>
      </w:r>
    </w:p>
    <w:p w14:paraId="284F08C7" w14:textId="7298E841" w:rsidR="00EF6961" w:rsidRDefault="00EF6961" w:rsidP="007C631A">
      <w:pPr>
        <w:spacing w:line="480" w:lineRule="auto"/>
        <w:jc w:val="both"/>
        <w:rPr>
          <w:rFonts w:ascii="Arial" w:hAnsi="Arial" w:cs="Arial"/>
          <w:sz w:val="24"/>
        </w:rPr>
      </w:pPr>
      <w:r w:rsidRPr="00EF6961">
        <w:rPr>
          <w:rFonts w:ascii="Arial" w:hAnsi="Arial" w:cs="Arial"/>
          <w:sz w:val="24"/>
        </w:rPr>
        <w:t>Poole, E.G.</w:t>
      </w:r>
      <w:r w:rsidR="00867F1B">
        <w:rPr>
          <w:rFonts w:ascii="Arial" w:hAnsi="Arial" w:cs="Arial"/>
          <w:sz w:val="24"/>
        </w:rPr>
        <w:t>,</w:t>
      </w:r>
      <w:r w:rsidRPr="00EF6961">
        <w:rPr>
          <w:rFonts w:ascii="Arial" w:hAnsi="Arial" w:cs="Arial"/>
          <w:sz w:val="24"/>
        </w:rPr>
        <w:t xml:space="preserve"> 1979. The Triassic-Jurassic boundary in Great Br</w:t>
      </w:r>
      <w:r>
        <w:rPr>
          <w:rFonts w:ascii="Arial" w:hAnsi="Arial" w:cs="Arial"/>
          <w:sz w:val="24"/>
        </w:rPr>
        <w:t>itain. Geol. Mag., 116</w:t>
      </w:r>
      <w:r w:rsidR="00592A4A">
        <w:rPr>
          <w:rFonts w:ascii="Arial" w:hAnsi="Arial" w:cs="Arial"/>
          <w:sz w:val="24"/>
        </w:rPr>
        <w:t>(4)</w:t>
      </w:r>
      <w:r>
        <w:rPr>
          <w:rFonts w:ascii="Arial" w:hAnsi="Arial" w:cs="Arial"/>
          <w:sz w:val="24"/>
        </w:rPr>
        <w:t>, 303-311</w:t>
      </w:r>
      <w:r w:rsidR="00592A4A">
        <w:rPr>
          <w:rFonts w:ascii="Arial" w:hAnsi="Arial" w:cs="Arial"/>
          <w:sz w:val="24"/>
        </w:rPr>
        <w:t>. https://doi.org/10.1017/S0016756800043788</w:t>
      </w:r>
    </w:p>
    <w:p w14:paraId="6D9B8F29" w14:textId="177541ED" w:rsidR="00E20071" w:rsidRPr="007C631A" w:rsidRDefault="00E20071" w:rsidP="0044361F">
      <w:pPr>
        <w:spacing w:line="480" w:lineRule="auto"/>
        <w:rPr>
          <w:rFonts w:ascii="Arial" w:hAnsi="Arial" w:cs="Arial"/>
          <w:sz w:val="24"/>
        </w:rPr>
      </w:pPr>
      <w:r>
        <w:rPr>
          <w:rFonts w:ascii="Arial" w:hAnsi="Arial" w:cs="Arial"/>
          <w:sz w:val="24"/>
        </w:rPr>
        <w:t>Powell, J.H.</w:t>
      </w:r>
      <w:r w:rsidR="00867F1B">
        <w:rPr>
          <w:rFonts w:ascii="Arial" w:hAnsi="Arial" w:cs="Arial"/>
          <w:sz w:val="24"/>
        </w:rPr>
        <w:t>,</w:t>
      </w:r>
      <w:r>
        <w:rPr>
          <w:rFonts w:ascii="Arial" w:hAnsi="Arial" w:cs="Arial"/>
          <w:sz w:val="24"/>
        </w:rPr>
        <w:t xml:space="preserve"> 1984.</w:t>
      </w:r>
      <w:r w:rsidRPr="007C631A">
        <w:rPr>
          <w:rFonts w:ascii="Arial" w:hAnsi="Arial" w:cs="Arial"/>
          <w:sz w:val="24"/>
        </w:rPr>
        <w:t xml:space="preserve"> Lithostratigraphical nomenclature of the Lias Group in the Yorkshire Basin. Proc. Yorks. Geol. Soc. 45,</w:t>
      </w:r>
      <w:r w:rsidR="0044361F">
        <w:rPr>
          <w:rFonts w:ascii="Arial" w:hAnsi="Arial" w:cs="Arial"/>
          <w:sz w:val="24"/>
        </w:rPr>
        <w:t xml:space="preserve"> </w:t>
      </w:r>
      <w:r w:rsidRPr="007C631A">
        <w:rPr>
          <w:rFonts w:ascii="Arial" w:hAnsi="Arial" w:cs="Arial"/>
          <w:sz w:val="24"/>
        </w:rPr>
        <w:t>51-57</w:t>
      </w:r>
      <w:r w:rsidR="0044361F">
        <w:rPr>
          <w:rFonts w:ascii="Arial" w:hAnsi="Arial" w:cs="Arial"/>
          <w:sz w:val="24"/>
        </w:rPr>
        <w:t>. https://doi.org/10.1144/pygs.45.1-2.51</w:t>
      </w:r>
    </w:p>
    <w:p w14:paraId="0F109121" w14:textId="6DF6A028" w:rsidR="007C631A" w:rsidRPr="007C631A" w:rsidRDefault="007C631A" w:rsidP="007C631A">
      <w:pPr>
        <w:spacing w:line="480" w:lineRule="auto"/>
        <w:jc w:val="both"/>
        <w:rPr>
          <w:rFonts w:ascii="Arial" w:hAnsi="Arial" w:cs="Arial"/>
          <w:sz w:val="24"/>
        </w:rPr>
      </w:pPr>
      <w:r w:rsidRPr="007C631A">
        <w:rPr>
          <w:rFonts w:ascii="Arial" w:hAnsi="Arial" w:cs="Arial"/>
          <w:sz w:val="24"/>
        </w:rPr>
        <w:lastRenderedPageBreak/>
        <w:t>Po</w:t>
      </w:r>
      <w:r w:rsidR="002D6111">
        <w:rPr>
          <w:rFonts w:ascii="Arial" w:hAnsi="Arial" w:cs="Arial"/>
          <w:sz w:val="24"/>
        </w:rPr>
        <w:t>well, J.H.</w:t>
      </w:r>
      <w:r w:rsidR="00E20071">
        <w:rPr>
          <w:rFonts w:ascii="Arial" w:hAnsi="Arial" w:cs="Arial"/>
          <w:sz w:val="24"/>
        </w:rPr>
        <w:t xml:space="preserve"> and</w:t>
      </w:r>
      <w:r w:rsidR="002D6111">
        <w:rPr>
          <w:rFonts w:ascii="Arial" w:hAnsi="Arial" w:cs="Arial"/>
          <w:sz w:val="24"/>
        </w:rPr>
        <w:t xml:space="preserve"> McKirdy, D.M.</w:t>
      </w:r>
      <w:r w:rsidR="00867F1B">
        <w:rPr>
          <w:rFonts w:ascii="Arial" w:hAnsi="Arial" w:cs="Arial"/>
          <w:sz w:val="24"/>
        </w:rPr>
        <w:t>,</w:t>
      </w:r>
      <w:r w:rsidR="002D6111">
        <w:rPr>
          <w:rFonts w:ascii="Arial" w:hAnsi="Arial" w:cs="Arial"/>
          <w:sz w:val="24"/>
        </w:rPr>
        <w:t xml:space="preserve"> 1973.</w:t>
      </w:r>
      <w:r w:rsidRPr="007C631A">
        <w:rPr>
          <w:rFonts w:ascii="Arial" w:hAnsi="Arial" w:cs="Arial"/>
          <w:sz w:val="24"/>
        </w:rPr>
        <w:t xml:space="preserve"> Relationship between ratio of pristane to phytane, crude oil composition and geological environment in A</w:t>
      </w:r>
      <w:r w:rsidR="003575C9">
        <w:rPr>
          <w:rFonts w:ascii="Arial" w:hAnsi="Arial" w:cs="Arial"/>
          <w:sz w:val="24"/>
        </w:rPr>
        <w:t>ustralia. Nat. Phys. Sci. 243(124), 37-</w:t>
      </w:r>
      <w:r w:rsidRPr="007C631A">
        <w:rPr>
          <w:rFonts w:ascii="Arial" w:hAnsi="Arial" w:cs="Arial"/>
          <w:sz w:val="24"/>
        </w:rPr>
        <w:t>39</w:t>
      </w:r>
      <w:r w:rsidR="0044361F">
        <w:rPr>
          <w:rFonts w:ascii="Arial" w:hAnsi="Arial" w:cs="Arial"/>
          <w:sz w:val="24"/>
        </w:rPr>
        <w:t>.</w:t>
      </w:r>
    </w:p>
    <w:p w14:paraId="73A29B2D" w14:textId="54033357" w:rsidR="007C631A" w:rsidRDefault="007C631A" w:rsidP="007C631A">
      <w:pPr>
        <w:spacing w:line="480" w:lineRule="auto"/>
        <w:jc w:val="both"/>
        <w:rPr>
          <w:rFonts w:ascii="Arial" w:hAnsi="Arial" w:cs="Arial"/>
          <w:sz w:val="24"/>
        </w:rPr>
      </w:pPr>
      <w:r w:rsidRPr="007C631A">
        <w:rPr>
          <w:rFonts w:ascii="Arial" w:hAnsi="Arial" w:cs="Arial"/>
          <w:sz w:val="24"/>
        </w:rPr>
        <w:t>Powell, J.H., Coo</w:t>
      </w:r>
      <w:r w:rsidR="002D6111">
        <w:rPr>
          <w:rFonts w:ascii="Arial" w:hAnsi="Arial" w:cs="Arial"/>
          <w:sz w:val="24"/>
        </w:rPr>
        <w:t>per, A.H.</w:t>
      </w:r>
      <w:r w:rsidR="00867F1B">
        <w:rPr>
          <w:rFonts w:ascii="Arial" w:hAnsi="Arial" w:cs="Arial"/>
          <w:sz w:val="24"/>
        </w:rPr>
        <w:t xml:space="preserve"> and</w:t>
      </w:r>
      <w:r w:rsidR="002D6111">
        <w:rPr>
          <w:rFonts w:ascii="Arial" w:hAnsi="Arial" w:cs="Arial"/>
          <w:sz w:val="24"/>
        </w:rPr>
        <w:t xml:space="preserve"> Benfield, A.C.</w:t>
      </w:r>
      <w:r w:rsidR="00867F1B">
        <w:rPr>
          <w:rFonts w:ascii="Arial" w:hAnsi="Arial" w:cs="Arial"/>
          <w:sz w:val="24"/>
        </w:rPr>
        <w:t>,</w:t>
      </w:r>
      <w:r w:rsidR="002D6111">
        <w:rPr>
          <w:rFonts w:ascii="Arial" w:hAnsi="Arial" w:cs="Arial"/>
          <w:sz w:val="24"/>
        </w:rPr>
        <w:t xml:space="preserve"> 1992.</w:t>
      </w:r>
      <w:r w:rsidRPr="007C631A">
        <w:rPr>
          <w:rFonts w:ascii="Arial" w:hAnsi="Arial" w:cs="Arial"/>
          <w:sz w:val="24"/>
        </w:rPr>
        <w:t xml:space="preserve"> Geology of the country around Thirsk. Memoir of the British Geological Survey, Sheet 52 (England and Wales)</w:t>
      </w:r>
    </w:p>
    <w:p w14:paraId="2800ADEF" w14:textId="0D545BE1" w:rsidR="008E32FA" w:rsidRDefault="008E32FA" w:rsidP="00741C60">
      <w:pPr>
        <w:spacing w:line="480" w:lineRule="auto"/>
        <w:rPr>
          <w:rFonts w:ascii="Arial" w:hAnsi="Arial" w:cs="Arial"/>
          <w:sz w:val="24"/>
        </w:rPr>
      </w:pPr>
      <w:r w:rsidRPr="008E32FA">
        <w:rPr>
          <w:rFonts w:ascii="Arial" w:hAnsi="Arial" w:cs="Arial"/>
          <w:sz w:val="24"/>
        </w:rPr>
        <w:t>Rashby, S.E., Sessions, A.L., Summons, R.E. and Newman, D.K., 2007, Biosynthesis of 2-methylbacteriohopanepoly</w:t>
      </w:r>
      <w:r>
        <w:rPr>
          <w:rFonts w:ascii="Arial" w:hAnsi="Arial" w:cs="Arial"/>
          <w:sz w:val="24"/>
        </w:rPr>
        <w:t>ols by an anoxygenic phototroph.</w:t>
      </w:r>
      <w:r w:rsidRPr="008E32FA">
        <w:rPr>
          <w:rFonts w:ascii="Arial" w:hAnsi="Arial" w:cs="Arial"/>
          <w:sz w:val="24"/>
        </w:rPr>
        <w:t xml:space="preserve"> </w:t>
      </w:r>
      <w:r w:rsidRPr="00C74E6E">
        <w:rPr>
          <w:rFonts w:ascii="Arial" w:hAnsi="Arial" w:cs="Arial"/>
          <w:sz w:val="24"/>
        </w:rPr>
        <w:t>Proc</w:t>
      </w:r>
      <w:r w:rsidR="0044361F">
        <w:rPr>
          <w:rFonts w:ascii="Arial" w:hAnsi="Arial" w:cs="Arial"/>
          <w:sz w:val="24"/>
        </w:rPr>
        <w:t>.</w:t>
      </w:r>
      <w:r w:rsidRPr="00C74E6E">
        <w:rPr>
          <w:rFonts w:ascii="Arial" w:hAnsi="Arial" w:cs="Arial"/>
          <w:sz w:val="24"/>
        </w:rPr>
        <w:t xml:space="preserve"> Nat</w:t>
      </w:r>
      <w:r w:rsidR="0044361F">
        <w:rPr>
          <w:rFonts w:ascii="Arial" w:hAnsi="Arial" w:cs="Arial"/>
          <w:sz w:val="24"/>
        </w:rPr>
        <w:t>.</w:t>
      </w:r>
      <w:r w:rsidRPr="00C74E6E">
        <w:rPr>
          <w:rFonts w:ascii="Arial" w:hAnsi="Arial" w:cs="Arial"/>
          <w:sz w:val="24"/>
        </w:rPr>
        <w:t xml:space="preserve"> Aca</w:t>
      </w:r>
      <w:r w:rsidR="0044361F">
        <w:rPr>
          <w:rFonts w:ascii="Arial" w:hAnsi="Arial" w:cs="Arial"/>
          <w:sz w:val="24"/>
        </w:rPr>
        <w:t>d.</w:t>
      </w:r>
      <w:r w:rsidRPr="00C74E6E">
        <w:rPr>
          <w:rFonts w:ascii="Arial" w:hAnsi="Arial" w:cs="Arial"/>
          <w:sz w:val="24"/>
        </w:rPr>
        <w:t xml:space="preserve"> Sci</w:t>
      </w:r>
      <w:r w:rsidR="0044361F">
        <w:rPr>
          <w:rFonts w:ascii="Arial" w:hAnsi="Arial" w:cs="Arial"/>
          <w:sz w:val="24"/>
        </w:rPr>
        <w:t>.</w:t>
      </w:r>
      <w:r w:rsidRPr="00C74E6E">
        <w:rPr>
          <w:rFonts w:ascii="Arial" w:hAnsi="Arial" w:cs="Arial"/>
          <w:sz w:val="24"/>
        </w:rPr>
        <w:t xml:space="preserve"> 104,</w:t>
      </w:r>
      <w:r w:rsidR="0044361F">
        <w:rPr>
          <w:rFonts w:ascii="Arial" w:hAnsi="Arial" w:cs="Arial"/>
          <w:color w:val="FF0000"/>
          <w:sz w:val="24"/>
        </w:rPr>
        <w:t xml:space="preserve"> </w:t>
      </w:r>
      <w:r w:rsidRPr="008E32FA">
        <w:rPr>
          <w:rFonts w:ascii="Arial" w:hAnsi="Arial" w:cs="Arial"/>
          <w:sz w:val="24"/>
        </w:rPr>
        <w:t>15099–15104</w:t>
      </w:r>
      <w:r w:rsidR="0044361F">
        <w:rPr>
          <w:rFonts w:ascii="Arial" w:hAnsi="Arial" w:cs="Arial"/>
          <w:sz w:val="24"/>
        </w:rPr>
        <w:t>. https://doi.org/10.1073/pnas.0704912104</w:t>
      </w:r>
    </w:p>
    <w:p w14:paraId="1C2C11B7" w14:textId="3FC4F491" w:rsidR="004411A6" w:rsidRDefault="004411A6" w:rsidP="007C631A">
      <w:pPr>
        <w:spacing w:line="480" w:lineRule="auto"/>
        <w:jc w:val="both"/>
        <w:rPr>
          <w:rFonts w:ascii="Arial" w:hAnsi="Arial" w:cs="Arial"/>
          <w:sz w:val="24"/>
        </w:rPr>
      </w:pPr>
      <w:r w:rsidRPr="004411A6">
        <w:rPr>
          <w:rFonts w:ascii="Arial" w:hAnsi="Arial" w:cs="Arial"/>
          <w:sz w:val="24"/>
        </w:rPr>
        <w:t>Renoux, J-M.</w:t>
      </w:r>
      <w:r w:rsidR="00867F1B">
        <w:rPr>
          <w:rFonts w:ascii="Arial" w:hAnsi="Arial" w:cs="Arial"/>
          <w:sz w:val="24"/>
        </w:rPr>
        <w:t xml:space="preserve"> and</w:t>
      </w:r>
      <w:r w:rsidRPr="004411A6">
        <w:rPr>
          <w:rFonts w:ascii="Arial" w:hAnsi="Arial" w:cs="Arial"/>
          <w:sz w:val="24"/>
        </w:rPr>
        <w:t xml:space="preserve"> Rohmer, M.</w:t>
      </w:r>
      <w:r w:rsidR="00867F1B">
        <w:rPr>
          <w:rFonts w:ascii="Arial" w:hAnsi="Arial" w:cs="Arial"/>
          <w:sz w:val="24"/>
        </w:rPr>
        <w:t>,</w:t>
      </w:r>
      <w:r w:rsidRPr="004411A6">
        <w:rPr>
          <w:rFonts w:ascii="Arial" w:hAnsi="Arial" w:cs="Arial"/>
          <w:sz w:val="24"/>
        </w:rPr>
        <w:t xml:space="preserve"> 1985. </w:t>
      </w:r>
      <w:r w:rsidR="00741C60">
        <w:rPr>
          <w:rFonts w:ascii="Arial" w:hAnsi="Arial" w:cs="Arial"/>
          <w:sz w:val="24"/>
        </w:rPr>
        <w:t xml:space="preserve">Prokaryotic triterpenoids: </w:t>
      </w:r>
      <w:r w:rsidRPr="004411A6">
        <w:rPr>
          <w:rFonts w:ascii="Arial" w:hAnsi="Arial" w:cs="Arial"/>
          <w:sz w:val="24"/>
        </w:rPr>
        <w:t xml:space="preserve">New bacteriohopanetetrol cyclitol ethers from the methylotrophic bacterium </w:t>
      </w:r>
      <w:r w:rsidRPr="002D6111">
        <w:rPr>
          <w:rFonts w:ascii="Arial" w:hAnsi="Arial" w:cs="Arial"/>
          <w:i/>
          <w:sz w:val="24"/>
        </w:rPr>
        <w:t>Methylobacterium organophilum</w:t>
      </w:r>
      <w:r w:rsidRPr="004411A6">
        <w:rPr>
          <w:rFonts w:ascii="Arial" w:hAnsi="Arial" w:cs="Arial"/>
          <w:sz w:val="24"/>
        </w:rPr>
        <w:t>. Eur</w:t>
      </w:r>
      <w:r w:rsidR="00741C60">
        <w:rPr>
          <w:rFonts w:ascii="Arial" w:hAnsi="Arial" w:cs="Arial"/>
          <w:sz w:val="24"/>
        </w:rPr>
        <w:t>.</w:t>
      </w:r>
      <w:r w:rsidRPr="004411A6">
        <w:rPr>
          <w:rFonts w:ascii="Arial" w:hAnsi="Arial" w:cs="Arial"/>
          <w:sz w:val="24"/>
        </w:rPr>
        <w:t xml:space="preserve"> J</w:t>
      </w:r>
      <w:r w:rsidR="00741C60">
        <w:rPr>
          <w:rFonts w:ascii="Arial" w:hAnsi="Arial" w:cs="Arial"/>
          <w:sz w:val="24"/>
        </w:rPr>
        <w:t>.</w:t>
      </w:r>
      <w:r w:rsidRPr="004411A6">
        <w:rPr>
          <w:rFonts w:ascii="Arial" w:hAnsi="Arial" w:cs="Arial"/>
          <w:sz w:val="24"/>
        </w:rPr>
        <w:t xml:space="preserve"> Biochem</w:t>
      </w:r>
      <w:r w:rsidR="00741C60">
        <w:rPr>
          <w:rFonts w:ascii="Arial" w:hAnsi="Arial" w:cs="Arial"/>
          <w:sz w:val="24"/>
        </w:rPr>
        <w:t>,</w:t>
      </w:r>
      <w:r w:rsidRPr="008E32FA">
        <w:rPr>
          <w:rFonts w:ascii="Arial" w:hAnsi="Arial" w:cs="Arial"/>
          <w:color w:val="FF0000"/>
          <w:sz w:val="24"/>
        </w:rPr>
        <w:t xml:space="preserve"> </w:t>
      </w:r>
      <w:r w:rsidRPr="00A22241">
        <w:rPr>
          <w:rFonts w:ascii="Arial" w:hAnsi="Arial" w:cs="Arial"/>
          <w:color w:val="000000" w:themeColor="text1"/>
          <w:sz w:val="24"/>
        </w:rPr>
        <w:t>151</w:t>
      </w:r>
      <w:r w:rsidR="008E32FA" w:rsidRPr="00A22241">
        <w:rPr>
          <w:rFonts w:ascii="Arial" w:hAnsi="Arial" w:cs="Arial"/>
          <w:color w:val="000000" w:themeColor="text1"/>
          <w:sz w:val="24"/>
        </w:rPr>
        <w:t>(2)</w:t>
      </w:r>
      <w:r w:rsidR="00741C60">
        <w:rPr>
          <w:rFonts w:ascii="Arial" w:hAnsi="Arial" w:cs="Arial"/>
          <w:color w:val="000000" w:themeColor="text1"/>
          <w:sz w:val="24"/>
        </w:rPr>
        <w:t>,</w:t>
      </w:r>
      <w:r w:rsidR="008E32FA" w:rsidRPr="00A22241">
        <w:rPr>
          <w:rFonts w:ascii="Arial" w:hAnsi="Arial" w:cs="Arial"/>
          <w:color w:val="000000" w:themeColor="text1"/>
          <w:sz w:val="24"/>
        </w:rPr>
        <w:t xml:space="preserve"> </w:t>
      </w:r>
      <w:r w:rsidRPr="00A22241">
        <w:rPr>
          <w:rFonts w:ascii="Arial" w:hAnsi="Arial" w:cs="Arial"/>
          <w:color w:val="000000" w:themeColor="text1"/>
          <w:sz w:val="24"/>
        </w:rPr>
        <w:t>405-410</w:t>
      </w:r>
      <w:r w:rsidR="00741C60">
        <w:rPr>
          <w:rFonts w:ascii="Arial" w:hAnsi="Arial" w:cs="Arial"/>
          <w:color w:val="000000" w:themeColor="text1"/>
          <w:sz w:val="24"/>
        </w:rPr>
        <w:t>. https://doi.org/10.1111/j.1432-1033.1985.tb09116.x</w:t>
      </w:r>
    </w:p>
    <w:p w14:paraId="17687678" w14:textId="53C750D3" w:rsidR="008E32FA" w:rsidRDefault="008E32FA" w:rsidP="007C631A">
      <w:pPr>
        <w:spacing w:line="480" w:lineRule="auto"/>
        <w:jc w:val="both"/>
        <w:rPr>
          <w:rFonts w:ascii="Arial" w:hAnsi="Arial" w:cs="Arial"/>
          <w:sz w:val="24"/>
        </w:rPr>
      </w:pPr>
      <w:r w:rsidRPr="008E32FA">
        <w:rPr>
          <w:rFonts w:ascii="Arial" w:hAnsi="Arial" w:cs="Arial"/>
          <w:sz w:val="24"/>
        </w:rPr>
        <w:t>Ricci, J.N., Coleman, M.L., Welander, P. V., Sessions, A.L., Summons, R.E., Spear, J.R. and Newman, D.K., 2014</w:t>
      </w:r>
      <w:r w:rsidR="00867F1B">
        <w:rPr>
          <w:rFonts w:ascii="Arial" w:hAnsi="Arial" w:cs="Arial"/>
          <w:sz w:val="24"/>
        </w:rPr>
        <w:t>.</w:t>
      </w:r>
      <w:r w:rsidRPr="008E32FA">
        <w:rPr>
          <w:rFonts w:ascii="Arial" w:hAnsi="Arial" w:cs="Arial"/>
          <w:sz w:val="24"/>
        </w:rPr>
        <w:t xml:space="preserve"> Diverse capacity for 2-methylhopanoid production correlates with a specific ecological niche</w:t>
      </w:r>
      <w:r w:rsidR="00741C60">
        <w:rPr>
          <w:rFonts w:ascii="Arial" w:hAnsi="Arial" w:cs="Arial"/>
          <w:sz w:val="24"/>
        </w:rPr>
        <w:t>.</w:t>
      </w:r>
      <w:r w:rsidRPr="008E32FA">
        <w:rPr>
          <w:rFonts w:ascii="Arial" w:hAnsi="Arial" w:cs="Arial"/>
          <w:sz w:val="24"/>
        </w:rPr>
        <w:t xml:space="preserve"> ISME Journal</w:t>
      </w:r>
      <w:r w:rsidR="00741C60">
        <w:rPr>
          <w:rFonts w:ascii="Arial" w:hAnsi="Arial" w:cs="Arial"/>
          <w:sz w:val="24"/>
        </w:rPr>
        <w:t xml:space="preserve">. </w:t>
      </w:r>
      <w:r w:rsidRPr="008E32FA">
        <w:rPr>
          <w:rFonts w:ascii="Arial" w:hAnsi="Arial" w:cs="Arial"/>
          <w:sz w:val="24"/>
        </w:rPr>
        <w:t>8, 675–684</w:t>
      </w:r>
      <w:r w:rsidR="00741C60">
        <w:rPr>
          <w:rFonts w:ascii="Arial" w:hAnsi="Arial" w:cs="Arial"/>
          <w:sz w:val="24"/>
        </w:rPr>
        <w:t>. https://doi.org/10.1038/ismej.2013.191</w:t>
      </w:r>
    </w:p>
    <w:p w14:paraId="40DF3CAF" w14:textId="2DF097C8" w:rsidR="008E32FA" w:rsidRDefault="008E32FA" w:rsidP="007C631A">
      <w:pPr>
        <w:spacing w:line="480" w:lineRule="auto"/>
        <w:jc w:val="both"/>
        <w:rPr>
          <w:rFonts w:ascii="Arial" w:hAnsi="Arial" w:cs="Arial"/>
          <w:sz w:val="24"/>
        </w:rPr>
      </w:pPr>
      <w:r w:rsidRPr="008E32FA">
        <w:rPr>
          <w:rFonts w:ascii="Arial" w:hAnsi="Arial" w:cs="Arial"/>
          <w:sz w:val="24"/>
        </w:rPr>
        <w:t>Ricci, J.N., Michel, A.J. and Newman, D.K., 2015</w:t>
      </w:r>
      <w:r w:rsidR="00867F1B">
        <w:rPr>
          <w:rFonts w:ascii="Arial" w:hAnsi="Arial" w:cs="Arial"/>
          <w:sz w:val="24"/>
        </w:rPr>
        <w:t>.</w:t>
      </w:r>
      <w:r w:rsidRPr="008E32FA">
        <w:rPr>
          <w:rFonts w:ascii="Arial" w:hAnsi="Arial" w:cs="Arial"/>
          <w:sz w:val="24"/>
        </w:rPr>
        <w:t xml:space="preserve"> Phylogenetic analysis of HpnP reveals the origin of 2-methylhopanoid production in Alphaproteobacteria</w:t>
      </w:r>
      <w:r w:rsidR="00B63F48">
        <w:rPr>
          <w:rFonts w:ascii="Arial" w:hAnsi="Arial" w:cs="Arial"/>
          <w:sz w:val="24"/>
        </w:rPr>
        <w:t>.</w:t>
      </w:r>
      <w:r w:rsidRPr="008E32FA">
        <w:rPr>
          <w:rFonts w:ascii="Arial" w:hAnsi="Arial" w:cs="Arial"/>
          <w:sz w:val="24"/>
        </w:rPr>
        <w:t xml:space="preserve"> Geobiol</w:t>
      </w:r>
      <w:r w:rsidR="00B63F48">
        <w:rPr>
          <w:rFonts w:ascii="Arial" w:hAnsi="Arial" w:cs="Arial"/>
          <w:sz w:val="24"/>
        </w:rPr>
        <w:t>.</w:t>
      </w:r>
      <w:r w:rsidRPr="008E32FA">
        <w:rPr>
          <w:rFonts w:ascii="Arial" w:hAnsi="Arial" w:cs="Arial"/>
          <w:sz w:val="24"/>
        </w:rPr>
        <w:t xml:space="preserve"> 13, 267–277</w:t>
      </w:r>
      <w:r w:rsidR="00B63F48">
        <w:rPr>
          <w:rFonts w:ascii="Arial" w:hAnsi="Arial" w:cs="Arial"/>
          <w:sz w:val="24"/>
        </w:rPr>
        <w:t>. https://doi.org/10.1111/gbi.12129</w:t>
      </w:r>
    </w:p>
    <w:p w14:paraId="67CEB3AB" w14:textId="19C86B7C" w:rsidR="008E32FA" w:rsidRDefault="008E32FA" w:rsidP="00402DEC">
      <w:pPr>
        <w:spacing w:line="480" w:lineRule="auto"/>
        <w:rPr>
          <w:rFonts w:ascii="Arial" w:hAnsi="Arial" w:cs="Arial"/>
          <w:color w:val="000000" w:themeColor="text1"/>
          <w:sz w:val="24"/>
        </w:rPr>
      </w:pPr>
      <w:r w:rsidRPr="008E32FA">
        <w:rPr>
          <w:rFonts w:ascii="Arial" w:hAnsi="Arial" w:cs="Arial"/>
          <w:sz w:val="24"/>
        </w:rPr>
        <w:t xml:space="preserve">Ricci, J.N., Morton, R., Kulkarni, G., Summers, M.L. and </w:t>
      </w:r>
      <w:r w:rsidRPr="002D6111">
        <w:rPr>
          <w:rFonts w:ascii="Arial" w:hAnsi="Arial" w:cs="Arial"/>
          <w:color w:val="000000" w:themeColor="text1"/>
          <w:sz w:val="24"/>
        </w:rPr>
        <w:t>Newman, D.K., 2017</w:t>
      </w:r>
      <w:r w:rsidR="00867F1B">
        <w:rPr>
          <w:rFonts w:ascii="Arial" w:hAnsi="Arial" w:cs="Arial"/>
          <w:color w:val="000000" w:themeColor="text1"/>
          <w:sz w:val="24"/>
        </w:rPr>
        <w:t>.</w:t>
      </w:r>
      <w:r w:rsidRPr="002D6111">
        <w:rPr>
          <w:rFonts w:ascii="Arial" w:hAnsi="Arial" w:cs="Arial"/>
          <w:color w:val="000000" w:themeColor="text1"/>
          <w:sz w:val="24"/>
        </w:rPr>
        <w:t xml:space="preserve"> Hopanoids play a role in stress tolerance and nutrient storage in the </w:t>
      </w:r>
      <w:r w:rsidRPr="002D6111">
        <w:rPr>
          <w:rFonts w:ascii="Arial" w:hAnsi="Arial" w:cs="Arial"/>
          <w:color w:val="000000" w:themeColor="text1"/>
          <w:sz w:val="24"/>
        </w:rPr>
        <w:lastRenderedPageBreak/>
        <w:t xml:space="preserve">cyanobacterium </w:t>
      </w:r>
      <w:r w:rsidRPr="00B63F48">
        <w:rPr>
          <w:rFonts w:ascii="Arial" w:hAnsi="Arial" w:cs="Arial"/>
          <w:i/>
          <w:color w:val="000000" w:themeColor="text1"/>
          <w:sz w:val="24"/>
        </w:rPr>
        <w:t>Nostoc punctiforme</w:t>
      </w:r>
      <w:r w:rsidR="00B63F48">
        <w:rPr>
          <w:rFonts w:ascii="Arial" w:hAnsi="Arial" w:cs="Arial"/>
          <w:color w:val="000000" w:themeColor="text1"/>
          <w:sz w:val="24"/>
        </w:rPr>
        <w:t>.</w:t>
      </w:r>
      <w:r w:rsidRPr="002D6111">
        <w:rPr>
          <w:rFonts w:ascii="Arial" w:hAnsi="Arial" w:cs="Arial"/>
          <w:color w:val="000000" w:themeColor="text1"/>
          <w:sz w:val="24"/>
        </w:rPr>
        <w:t xml:space="preserve"> Geobiol</w:t>
      </w:r>
      <w:r w:rsidR="00B63F48">
        <w:rPr>
          <w:rFonts w:ascii="Arial" w:hAnsi="Arial" w:cs="Arial"/>
          <w:color w:val="000000" w:themeColor="text1"/>
          <w:sz w:val="24"/>
        </w:rPr>
        <w:t>.</w:t>
      </w:r>
      <w:r w:rsidRPr="002D6111">
        <w:rPr>
          <w:rFonts w:ascii="Arial" w:hAnsi="Arial" w:cs="Arial"/>
          <w:color w:val="000000" w:themeColor="text1"/>
          <w:sz w:val="24"/>
        </w:rPr>
        <w:t xml:space="preserve"> 15, 173–183</w:t>
      </w:r>
      <w:r w:rsidR="00B63F48">
        <w:rPr>
          <w:rFonts w:ascii="Arial" w:hAnsi="Arial" w:cs="Arial"/>
          <w:color w:val="000000" w:themeColor="text1"/>
          <w:sz w:val="24"/>
        </w:rPr>
        <w:t>. https://do.org/10.1111/gbi.12204</w:t>
      </w:r>
    </w:p>
    <w:p w14:paraId="43D1E43C" w14:textId="6305DACA" w:rsidR="005365F5" w:rsidRDefault="005365F5" w:rsidP="005365F5">
      <w:pPr>
        <w:spacing w:line="480" w:lineRule="auto"/>
        <w:jc w:val="both"/>
        <w:rPr>
          <w:rFonts w:ascii="Arial" w:hAnsi="Arial" w:cs="Arial"/>
          <w:sz w:val="24"/>
        </w:rPr>
      </w:pPr>
      <w:r w:rsidRPr="000A1614">
        <w:rPr>
          <w:rFonts w:ascii="Arial" w:hAnsi="Arial" w:cs="Arial"/>
          <w:sz w:val="24"/>
        </w:rPr>
        <w:t xml:space="preserve">Richoz, S., </w:t>
      </w:r>
      <w:r w:rsidR="00402DEC">
        <w:rPr>
          <w:rFonts w:ascii="Arial" w:hAnsi="Arial" w:cs="Arial"/>
          <w:sz w:val="24"/>
        </w:rPr>
        <w:t xml:space="preserve">van de Schootbrugge, B., Pross, J., Püttmann, W., Quan, T.M., Lindström, S., Heunisch, C., Fiebig, J., Maquil, R., Schouten, S., Hauzenberger, C.A. and Wignall, P.B., </w:t>
      </w:r>
      <w:r w:rsidRPr="000A1614">
        <w:rPr>
          <w:rFonts w:ascii="Arial" w:hAnsi="Arial" w:cs="Arial"/>
          <w:sz w:val="24"/>
        </w:rPr>
        <w:t>2012</w:t>
      </w:r>
      <w:r w:rsidR="00402DEC">
        <w:rPr>
          <w:rFonts w:ascii="Arial" w:hAnsi="Arial" w:cs="Arial"/>
          <w:sz w:val="24"/>
        </w:rPr>
        <w:t>.</w:t>
      </w:r>
      <w:r w:rsidRPr="000A1614">
        <w:rPr>
          <w:rFonts w:ascii="Arial" w:hAnsi="Arial" w:cs="Arial"/>
          <w:sz w:val="24"/>
        </w:rPr>
        <w:t xml:space="preserve"> Hydrogen sulphide poisoning of shallow seas following</w:t>
      </w:r>
      <w:r>
        <w:rPr>
          <w:rFonts w:ascii="Arial" w:hAnsi="Arial" w:cs="Arial"/>
          <w:sz w:val="24"/>
        </w:rPr>
        <w:t xml:space="preserve"> </w:t>
      </w:r>
      <w:r w:rsidRPr="000A1614">
        <w:rPr>
          <w:rFonts w:ascii="Arial" w:hAnsi="Arial" w:cs="Arial"/>
          <w:sz w:val="24"/>
        </w:rPr>
        <w:t>the end-Triassic extinction</w:t>
      </w:r>
      <w:r w:rsidR="003D0374">
        <w:rPr>
          <w:rFonts w:ascii="Arial" w:hAnsi="Arial" w:cs="Arial"/>
          <w:sz w:val="24"/>
        </w:rPr>
        <w:t>.</w:t>
      </w:r>
      <w:r w:rsidRPr="000A1614">
        <w:rPr>
          <w:rFonts w:ascii="Arial" w:hAnsi="Arial" w:cs="Arial"/>
          <w:sz w:val="24"/>
        </w:rPr>
        <w:t xml:space="preserve"> Nat</w:t>
      </w:r>
      <w:r w:rsidR="00402DEC">
        <w:rPr>
          <w:rFonts w:ascii="Arial" w:hAnsi="Arial" w:cs="Arial"/>
          <w:sz w:val="24"/>
        </w:rPr>
        <w:t>.</w:t>
      </w:r>
      <w:r w:rsidRPr="000A1614">
        <w:rPr>
          <w:rFonts w:ascii="Arial" w:hAnsi="Arial" w:cs="Arial"/>
          <w:sz w:val="24"/>
        </w:rPr>
        <w:t xml:space="preserve"> Geo</w:t>
      </w:r>
      <w:r w:rsidR="00402DEC">
        <w:rPr>
          <w:rFonts w:ascii="Arial" w:hAnsi="Arial" w:cs="Arial"/>
          <w:sz w:val="24"/>
        </w:rPr>
        <w:t>.</w:t>
      </w:r>
      <w:r w:rsidRPr="000A1614">
        <w:rPr>
          <w:rFonts w:ascii="Arial" w:hAnsi="Arial" w:cs="Arial"/>
          <w:sz w:val="24"/>
        </w:rPr>
        <w:t xml:space="preserve"> 5,</w:t>
      </w:r>
      <w:r w:rsidR="00402DEC">
        <w:rPr>
          <w:rFonts w:ascii="Arial" w:hAnsi="Arial" w:cs="Arial"/>
          <w:sz w:val="24"/>
        </w:rPr>
        <w:t xml:space="preserve"> </w:t>
      </w:r>
      <w:r w:rsidRPr="000A1614">
        <w:rPr>
          <w:rFonts w:ascii="Arial" w:hAnsi="Arial" w:cs="Arial"/>
          <w:sz w:val="24"/>
        </w:rPr>
        <w:t>1–6</w:t>
      </w:r>
      <w:r w:rsidR="00402DEC">
        <w:rPr>
          <w:rFonts w:ascii="Arial" w:hAnsi="Arial" w:cs="Arial"/>
          <w:sz w:val="24"/>
        </w:rPr>
        <w:t>.</w:t>
      </w:r>
      <w:r w:rsidRPr="000A1614">
        <w:rPr>
          <w:rFonts w:ascii="Arial" w:hAnsi="Arial" w:cs="Arial"/>
          <w:sz w:val="24"/>
        </w:rPr>
        <w:t xml:space="preserve"> </w:t>
      </w:r>
      <w:r w:rsidR="00402DEC">
        <w:rPr>
          <w:rFonts w:ascii="Arial" w:hAnsi="Arial" w:cs="Arial"/>
          <w:sz w:val="24"/>
        </w:rPr>
        <w:t>https://</w:t>
      </w:r>
      <w:r w:rsidRPr="000A1614">
        <w:rPr>
          <w:rFonts w:ascii="Arial" w:hAnsi="Arial" w:cs="Arial"/>
          <w:sz w:val="24"/>
        </w:rPr>
        <w:t>doi</w:t>
      </w:r>
      <w:r w:rsidR="00402DEC">
        <w:rPr>
          <w:rFonts w:ascii="Arial" w:hAnsi="Arial" w:cs="Arial"/>
          <w:sz w:val="24"/>
        </w:rPr>
        <w:t>.org/</w:t>
      </w:r>
      <w:r w:rsidRPr="000A1614">
        <w:rPr>
          <w:rFonts w:ascii="Arial" w:hAnsi="Arial" w:cs="Arial"/>
          <w:sz w:val="24"/>
        </w:rPr>
        <w:t>10.1038/ngeo1539</w:t>
      </w:r>
    </w:p>
    <w:p w14:paraId="0B40084C" w14:textId="29A65BE2" w:rsidR="005365F5" w:rsidRPr="000A1614" w:rsidRDefault="005365F5" w:rsidP="005365F5">
      <w:pPr>
        <w:spacing w:line="480" w:lineRule="auto"/>
        <w:jc w:val="both"/>
        <w:rPr>
          <w:rFonts w:ascii="Arial" w:hAnsi="Arial" w:cs="Arial"/>
          <w:sz w:val="24"/>
        </w:rPr>
      </w:pPr>
      <w:r>
        <w:rPr>
          <w:rFonts w:ascii="Arial" w:hAnsi="Arial" w:cs="Arial"/>
          <w:sz w:val="24"/>
        </w:rPr>
        <w:t>Ruhl</w:t>
      </w:r>
      <w:r w:rsidR="00402DEC">
        <w:rPr>
          <w:rFonts w:ascii="Arial" w:hAnsi="Arial" w:cs="Arial"/>
          <w:sz w:val="24"/>
        </w:rPr>
        <w:t xml:space="preserve">. M., Deenen, M.H.L., Abels, H.A., </w:t>
      </w:r>
      <w:r w:rsidR="003D0374">
        <w:rPr>
          <w:rFonts w:ascii="Arial" w:hAnsi="Arial" w:cs="Arial"/>
          <w:sz w:val="24"/>
        </w:rPr>
        <w:t xml:space="preserve">Bonis, N.R., Krijgsman, W. and Kürschner, W.M., </w:t>
      </w:r>
      <w:r>
        <w:rPr>
          <w:rFonts w:ascii="Arial" w:hAnsi="Arial" w:cs="Arial"/>
          <w:sz w:val="24"/>
        </w:rPr>
        <w:t>201</w:t>
      </w:r>
      <w:r w:rsidR="00402DEC">
        <w:rPr>
          <w:rFonts w:ascii="Arial" w:hAnsi="Arial" w:cs="Arial"/>
          <w:sz w:val="24"/>
        </w:rPr>
        <w:t>0.</w:t>
      </w:r>
      <w:r w:rsidR="003D0374">
        <w:rPr>
          <w:rFonts w:ascii="Arial" w:hAnsi="Arial" w:cs="Arial"/>
          <w:sz w:val="24"/>
        </w:rPr>
        <w:t xml:space="preserve"> Astronomical constraints on the duration of the early Jurassic Hettangian stage and recovery rates following the end-Triassic mass extinction (St. Audrie’s Bay/East Quantoxhead, UK). Earth Planet. Sci. Lett. 295(1-2), 262-276. https://doi.org/10.1016/j.epsl.2010.04.008</w:t>
      </w:r>
    </w:p>
    <w:p w14:paraId="29698CA2" w14:textId="6E6A9CEA" w:rsidR="00044C44" w:rsidRPr="002D6111" w:rsidRDefault="00044C44" w:rsidP="007C631A">
      <w:pPr>
        <w:spacing w:line="480" w:lineRule="auto"/>
        <w:jc w:val="both"/>
        <w:rPr>
          <w:rFonts w:ascii="Arial" w:hAnsi="Arial" w:cs="Arial"/>
          <w:color w:val="000000" w:themeColor="text1"/>
          <w:sz w:val="24"/>
        </w:rPr>
      </w:pPr>
      <w:r w:rsidRPr="002D6111">
        <w:rPr>
          <w:rFonts w:ascii="Arial" w:hAnsi="Arial" w:cs="Arial"/>
          <w:color w:val="000000" w:themeColor="text1"/>
          <w:sz w:val="24"/>
        </w:rPr>
        <w:t>Scalan</w:t>
      </w:r>
      <w:r w:rsidR="00C74E6E" w:rsidRPr="002D6111">
        <w:rPr>
          <w:rFonts w:ascii="Arial" w:hAnsi="Arial" w:cs="Arial"/>
          <w:color w:val="000000" w:themeColor="text1"/>
          <w:sz w:val="24"/>
        </w:rPr>
        <w:t>, R.S.</w:t>
      </w:r>
      <w:r w:rsidR="00867F1B">
        <w:rPr>
          <w:rFonts w:ascii="Arial" w:hAnsi="Arial" w:cs="Arial"/>
          <w:color w:val="000000" w:themeColor="text1"/>
          <w:sz w:val="24"/>
        </w:rPr>
        <w:t xml:space="preserve"> and</w:t>
      </w:r>
      <w:r w:rsidR="00C74E6E" w:rsidRPr="002D6111">
        <w:rPr>
          <w:rFonts w:ascii="Arial" w:hAnsi="Arial" w:cs="Arial"/>
          <w:color w:val="000000" w:themeColor="text1"/>
          <w:sz w:val="24"/>
        </w:rPr>
        <w:t xml:space="preserve"> </w:t>
      </w:r>
      <w:r w:rsidRPr="002D6111">
        <w:rPr>
          <w:rFonts w:ascii="Arial" w:hAnsi="Arial" w:cs="Arial"/>
          <w:color w:val="000000" w:themeColor="text1"/>
          <w:sz w:val="24"/>
        </w:rPr>
        <w:t>Smith</w:t>
      </w:r>
      <w:r w:rsidR="00C74E6E" w:rsidRPr="002D6111">
        <w:rPr>
          <w:rFonts w:ascii="Arial" w:hAnsi="Arial" w:cs="Arial"/>
          <w:color w:val="000000" w:themeColor="text1"/>
          <w:sz w:val="24"/>
        </w:rPr>
        <w:t>, J.E.</w:t>
      </w:r>
      <w:r w:rsidR="00867F1B">
        <w:rPr>
          <w:rFonts w:ascii="Arial" w:hAnsi="Arial" w:cs="Arial"/>
          <w:color w:val="000000" w:themeColor="text1"/>
          <w:sz w:val="24"/>
        </w:rPr>
        <w:t xml:space="preserve">, </w:t>
      </w:r>
      <w:r w:rsidRPr="002D6111">
        <w:rPr>
          <w:rFonts w:ascii="Arial" w:hAnsi="Arial" w:cs="Arial"/>
          <w:color w:val="000000" w:themeColor="text1"/>
          <w:sz w:val="24"/>
        </w:rPr>
        <w:t>1970</w:t>
      </w:r>
      <w:r w:rsidR="00867F1B">
        <w:rPr>
          <w:rFonts w:ascii="Arial" w:hAnsi="Arial" w:cs="Arial"/>
          <w:color w:val="000000" w:themeColor="text1"/>
          <w:sz w:val="24"/>
        </w:rPr>
        <w:t>.</w:t>
      </w:r>
      <w:r w:rsidR="00C74E6E" w:rsidRPr="002D6111">
        <w:rPr>
          <w:rFonts w:ascii="Arial" w:hAnsi="Arial" w:cs="Arial"/>
          <w:color w:val="000000" w:themeColor="text1"/>
          <w:sz w:val="24"/>
        </w:rPr>
        <w:t xml:space="preserve"> An improved measure of the odd-even predominance in the normal alkanes of sediments and petroleum. Geochim. Cosmochim. Acta. 34, 611-620</w:t>
      </w:r>
      <w:r w:rsidR="003D0374">
        <w:rPr>
          <w:rFonts w:ascii="Arial" w:hAnsi="Arial" w:cs="Arial"/>
          <w:color w:val="000000" w:themeColor="text1"/>
          <w:sz w:val="24"/>
        </w:rPr>
        <w:t>. https://doi.org/10.1016</w:t>
      </w:r>
      <w:r w:rsidR="00865870">
        <w:rPr>
          <w:rFonts w:ascii="Arial" w:hAnsi="Arial" w:cs="Arial"/>
          <w:color w:val="000000" w:themeColor="text1"/>
          <w:sz w:val="24"/>
        </w:rPr>
        <w:t>/0016-7037(70)90019-0</w:t>
      </w:r>
    </w:p>
    <w:p w14:paraId="066BDEC7" w14:textId="17FD9D65" w:rsidR="007C631A" w:rsidRPr="007C631A" w:rsidRDefault="007C631A" w:rsidP="007C631A">
      <w:pPr>
        <w:spacing w:line="480" w:lineRule="auto"/>
        <w:jc w:val="both"/>
        <w:rPr>
          <w:rFonts w:ascii="Arial" w:hAnsi="Arial" w:cs="Arial"/>
          <w:sz w:val="24"/>
        </w:rPr>
      </w:pPr>
      <w:r w:rsidRPr="007C631A">
        <w:rPr>
          <w:rFonts w:ascii="Arial" w:hAnsi="Arial" w:cs="Arial"/>
          <w:sz w:val="24"/>
        </w:rPr>
        <w:t>Schoell, M., Hwang, R.J.,</w:t>
      </w:r>
      <w:r w:rsidR="002D6111">
        <w:rPr>
          <w:rFonts w:ascii="Arial" w:hAnsi="Arial" w:cs="Arial"/>
          <w:sz w:val="24"/>
        </w:rPr>
        <w:t xml:space="preserve"> Carlson, R.M.K.</w:t>
      </w:r>
      <w:r w:rsidR="00867F1B">
        <w:rPr>
          <w:rFonts w:ascii="Arial" w:hAnsi="Arial" w:cs="Arial"/>
          <w:sz w:val="24"/>
        </w:rPr>
        <w:t xml:space="preserve"> and</w:t>
      </w:r>
      <w:r w:rsidR="002D6111">
        <w:rPr>
          <w:rFonts w:ascii="Arial" w:hAnsi="Arial" w:cs="Arial"/>
          <w:sz w:val="24"/>
        </w:rPr>
        <w:t xml:space="preserve"> Welton, J.E.</w:t>
      </w:r>
      <w:r w:rsidR="00867F1B">
        <w:rPr>
          <w:rFonts w:ascii="Arial" w:hAnsi="Arial" w:cs="Arial"/>
          <w:sz w:val="24"/>
        </w:rPr>
        <w:t>,</w:t>
      </w:r>
      <w:r w:rsidR="002D6111">
        <w:rPr>
          <w:rFonts w:ascii="Arial" w:hAnsi="Arial" w:cs="Arial"/>
          <w:sz w:val="24"/>
        </w:rPr>
        <w:t xml:space="preserve"> 1994.</w:t>
      </w:r>
      <w:r w:rsidRPr="007C631A">
        <w:rPr>
          <w:rFonts w:ascii="Arial" w:hAnsi="Arial" w:cs="Arial"/>
          <w:sz w:val="24"/>
        </w:rPr>
        <w:t xml:space="preserve"> Carbon isotopic composition of individual biomarkers in gilsonites (Utah). Org. Geochem. 21, 673-683</w:t>
      </w:r>
      <w:r w:rsidR="00865870">
        <w:rPr>
          <w:rFonts w:ascii="Arial" w:hAnsi="Arial" w:cs="Arial"/>
          <w:sz w:val="24"/>
        </w:rPr>
        <w:t>. https://doi.org/10.1016/0146-6380(94)90012-4</w:t>
      </w:r>
    </w:p>
    <w:p w14:paraId="734E2027" w14:textId="7FF00DE3" w:rsidR="007C631A" w:rsidRDefault="007C631A" w:rsidP="007C631A">
      <w:pPr>
        <w:spacing w:line="480" w:lineRule="auto"/>
        <w:jc w:val="both"/>
        <w:rPr>
          <w:rFonts w:ascii="Arial" w:hAnsi="Arial" w:cs="Arial"/>
          <w:sz w:val="24"/>
        </w:rPr>
      </w:pPr>
      <w:r w:rsidRPr="007C631A">
        <w:rPr>
          <w:rFonts w:ascii="Arial" w:hAnsi="Arial" w:cs="Arial"/>
          <w:sz w:val="24"/>
        </w:rPr>
        <w:t>Schoene, B., Guex, J., Bartolini, A., Sc</w:t>
      </w:r>
      <w:r w:rsidR="002D6111">
        <w:rPr>
          <w:rFonts w:ascii="Arial" w:hAnsi="Arial" w:cs="Arial"/>
          <w:sz w:val="24"/>
        </w:rPr>
        <w:t>haltegger, U.</w:t>
      </w:r>
      <w:r w:rsidR="00867F1B">
        <w:rPr>
          <w:rFonts w:ascii="Arial" w:hAnsi="Arial" w:cs="Arial"/>
          <w:sz w:val="24"/>
        </w:rPr>
        <w:t xml:space="preserve"> and</w:t>
      </w:r>
      <w:r w:rsidR="002D6111">
        <w:rPr>
          <w:rFonts w:ascii="Arial" w:hAnsi="Arial" w:cs="Arial"/>
          <w:sz w:val="24"/>
        </w:rPr>
        <w:t xml:space="preserve"> Blackburn, T.J.</w:t>
      </w:r>
      <w:r w:rsidR="00867F1B">
        <w:rPr>
          <w:rFonts w:ascii="Arial" w:hAnsi="Arial" w:cs="Arial"/>
          <w:sz w:val="24"/>
        </w:rPr>
        <w:t>,</w:t>
      </w:r>
      <w:r w:rsidR="002D6111">
        <w:rPr>
          <w:rFonts w:ascii="Arial" w:hAnsi="Arial" w:cs="Arial"/>
          <w:sz w:val="24"/>
        </w:rPr>
        <w:t xml:space="preserve"> 2010.</w:t>
      </w:r>
      <w:r w:rsidRPr="007C631A">
        <w:rPr>
          <w:rFonts w:ascii="Arial" w:hAnsi="Arial" w:cs="Arial"/>
          <w:sz w:val="24"/>
        </w:rPr>
        <w:t xml:space="preserve"> Correlating the end-Triassic mass extinction and flood basalt volcanism at the 100ka level. Geology. 38(5)</w:t>
      </w:r>
      <w:r w:rsidR="00865870">
        <w:rPr>
          <w:rFonts w:ascii="Arial" w:hAnsi="Arial" w:cs="Arial"/>
          <w:sz w:val="24"/>
        </w:rPr>
        <w:t>,</w:t>
      </w:r>
      <w:r w:rsidRPr="007C631A">
        <w:rPr>
          <w:rFonts w:ascii="Arial" w:hAnsi="Arial" w:cs="Arial"/>
          <w:sz w:val="24"/>
        </w:rPr>
        <w:t xml:space="preserve"> 387-390</w:t>
      </w:r>
      <w:r w:rsidR="00865870">
        <w:rPr>
          <w:rFonts w:ascii="Arial" w:hAnsi="Arial" w:cs="Arial"/>
          <w:sz w:val="24"/>
        </w:rPr>
        <w:t>. https://doi.org/10.1130/G30683.1</w:t>
      </w:r>
    </w:p>
    <w:p w14:paraId="199C83D1" w14:textId="2E26F743" w:rsidR="00A92C1B" w:rsidRPr="007C631A" w:rsidRDefault="00A92C1B" w:rsidP="007C631A">
      <w:pPr>
        <w:spacing w:line="480" w:lineRule="auto"/>
        <w:jc w:val="both"/>
        <w:rPr>
          <w:rFonts w:ascii="Arial" w:hAnsi="Arial" w:cs="Arial"/>
          <w:sz w:val="24"/>
        </w:rPr>
      </w:pPr>
      <w:r w:rsidRPr="00A92C1B">
        <w:rPr>
          <w:rFonts w:ascii="Arial" w:hAnsi="Arial" w:cs="Arial"/>
          <w:sz w:val="24"/>
        </w:rPr>
        <w:t>Schwab</w:t>
      </w:r>
      <w:r w:rsidR="002D6111">
        <w:rPr>
          <w:rFonts w:ascii="Arial" w:hAnsi="Arial" w:cs="Arial"/>
          <w:sz w:val="24"/>
        </w:rPr>
        <w:t>, V.F.</w:t>
      </w:r>
      <w:r w:rsidR="00867F1B">
        <w:rPr>
          <w:rFonts w:ascii="Arial" w:hAnsi="Arial" w:cs="Arial"/>
          <w:sz w:val="24"/>
        </w:rPr>
        <w:t xml:space="preserve"> and</w:t>
      </w:r>
      <w:r w:rsidR="002D6111">
        <w:rPr>
          <w:rFonts w:ascii="Arial" w:hAnsi="Arial" w:cs="Arial"/>
          <w:sz w:val="24"/>
        </w:rPr>
        <w:t xml:space="preserve"> Spangenberg, J.E., 2007.</w:t>
      </w:r>
      <w:r w:rsidRPr="00A92C1B">
        <w:rPr>
          <w:rFonts w:ascii="Arial" w:hAnsi="Arial" w:cs="Arial"/>
          <w:sz w:val="24"/>
        </w:rPr>
        <w:t xml:space="preserve"> Molecular and isotopic characterization of biomarkers in the Frick Swiss Jura sediments: A </w:t>
      </w:r>
      <w:r w:rsidRPr="00A92C1B">
        <w:rPr>
          <w:rFonts w:ascii="Arial" w:hAnsi="Arial" w:cs="Arial"/>
          <w:sz w:val="24"/>
        </w:rPr>
        <w:lastRenderedPageBreak/>
        <w:t>palaeoenvironmental reconstruction on the northern Tethys margin. Org. Geochem. 38, 419-439</w:t>
      </w:r>
      <w:r w:rsidR="00865870">
        <w:rPr>
          <w:rFonts w:ascii="Arial" w:hAnsi="Arial" w:cs="Arial"/>
          <w:sz w:val="24"/>
        </w:rPr>
        <w:t>. https://doi.org/10.1016/j.orggeochem.2006.06.013</w:t>
      </w:r>
    </w:p>
    <w:p w14:paraId="17346A49" w14:textId="727408E5" w:rsidR="007C631A" w:rsidRDefault="002D6111" w:rsidP="007C631A">
      <w:pPr>
        <w:spacing w:line="480" w:lineRule="auto"/>
        <w:jc w:val="both"/>
        <w:rPr>
          <w:rFonts w:ascii="Arial" w:hAnsi="Arial" w:cs="Arial"/>
          <w:sz w:val="24"/>
        </w:rPr>
      </w:pPr>
      <w:r>
        <w:rPr>
          <w:rFonts w:ascii="Arial" w:hAnsi="Arial" w:cs="Arial"/>
          <w:sz w:val="24"/>
        </w:rPr>
        <w:t>Schwark, L.</w:t>
      </w:r>
      <w:r w:rsidR="00867F1B">
        <w:rPr>
          <w:rFonts w:ascii="Arial" w:hAnsi="Arial" w:cs="Arial"/>
          <w:sz w:val="24"/>
        </w:rPr>
        <w:t xml:space="preserve"> and</w:t>
      </w:r>
      <w:r>
        <w:rPr>
          <w:rFonts w:ascii="Arial" w:hAnsi="Arial" w:cs="Arial"/>
          <w:sz w:val="24"/>
        </w:rPr>
        <w:t xml:space="preserve"> Frimmel, A., 2004.</w:t>
      </w:r>
      <w:r w:rsidR="007C631A" w:rsidRPr="007C631A">
        <w:rPr>
          <w:rFonts w:ascii="Arial" w:hAnsi="Arial" w:cs="Arial"/>
          <w:sz w:val="24"/>
        </w:rPr>
        <w:t xml:space="preserve"> Chemostratigraphy of the Po</w:t>
      </w:r>
      <w:r w:rsidR="003575C9">
        <w:rPr>
          <w:rFonts w:ascii="Arial" w:hAnsi="Arial" w:cs="Arial"/>
          <w:sz w:val="24"/>
        </w:rPr>
        <w:t>sidonia Black Shale, SW-Germany:</w:t>
      </w:r>
      <w:r w:rsidR="007C631A" w:rsidRPr="007C631A">
        <w:rPr>
          <w:rFonts w:ascii="Arial" w:hAnsi="Arial" w:cs="Arial"/>
          <w:sz w:val="24"/>
        </w:rPr>
        <w:t xml:space="preserve"> II</w:t>
      </w:r>
      <w:r w:rsidR="003575C9">
        <w:rPr>
          <w:rFonts w:ascii="Arial" w:hAnsi="Arial" w:cs="Arial"/>
          <w:sz w:val="24"/>
        </w:rPr>
        <w:t>.</w:t>
      </w:r>
      <w:r w:rsidR="007C631A" w:rsidRPr="007C631A">
        <w:rPr>
          <w:rFonts w:ascii="Arial" w:hAnsi="Arial" w:cs="Arial"/>
          <w:sz w:val="24"/>
        </w:rPr>
        <w:t xml:space="preserve"> Assessment of extent and persistence of photic-zone anoxia using aryl isoprenoid distributions. Chem. Geol. 206, 231-248</w:t>
      </w:r>
      <w:r w:rsidR="00E7321C">
        <w:rPr>
          <w:rFonts w:ascii="Arial" w:hAnsi="Arial" w:cs="Arial"/>
          <w:sz w:val="24"/>
        </w:rPr>
        <w:t>. https://doi.org/10.1016/j.chemgeo.2003.12.008</w:t>
      </w:r>
      <w:r w:rsidR="007C631A" w:rsidRPr="007C631A">
        <w:rPr>
          <w:rFonts w:ascii="Arial" w:hAnsi="Arial" w:cs="Arial"/>
          <w:sz w:val="24"/>
        </w:rPr>
        <w:t xml:space="preserve"> </w:t>
      </w:r>
    </w:p>
    <w:p w14:paraId="475B7866" w14:textId="3F4113DB" w:rsidR="00526807" w:rsidRPr="007C631A" w:rsidRDefault="00526807" w:rsidP="007C631A">
      <w:pPr>
        <w:spacing w:line="480" w:lineRule="auto"/>
        <w:jc w:val="both"/>
        <w:rPr>
          <w:rFonts w:ascii="Arial" w:hAnsi="Arial" w:cs="Arial"/>
          <w:sz w:val="24"/>
        </w:rPr>
      </w:pPr>
      <w:r w:rsidRPr="00526807">
        <w:rPr>
          <w:rFonts w:ascii="Arial" w:hAnsi="Arial" w:cs="Arial"/>
          <w:sz w:val="24"/>
        </w:rPr>
        <w:t>Sinninghe Damsté, J.S.</w:t>
      </w:r>
      <w:r w:rsidR="00CA6474">
        <w:rPr>
          <w:rFonts w:ascii="Arial" w:hAnsi="Arial" w:cs="Arial"/>
          <w:sz w:val="24"/>
        </w:rPr>
        <w:t xml:space="preserve">, van Duin, A.C.T., Hollander, D., Kohnen, M.E.L. </w:t>
      </w:r>
      <w:r w:rsidRPr="00526807">
        <w:rPr>
          <w:rFonts w:ascii="Arial" w:hAnsi="Arial" w:cs="Arial"/>
          <w:sz w:val="24"/>
        </w:rPr>
        <w:t xml:space="preserve">and </w:t>
      </w:r>
      <w:r w:rsidR="00CA6474">
        <w:rPr>
          <w:rFonts w:ascii="Arial" w:hAnsi="Arial" w:cs="Arial"/>
          <w:sz w:val="24"/>
        </w:rPr>
        <w:t>d</w:t>
      </w:r>
      <w:r w:rsidRPr="00526807">
        <w:rPr>
          <w:rFonts w:ascii="Arial" w:hAnsi="Arial" w:cs="Arial"/>
          <w:sz w:val="24"/>
        </w:rPr>
        <w:t>e Leeuw, J.W., 19</w:t>
      </w:r>
      <w:r w:rsidR="00C84802">
        <w:rPr>
          <w:rFonts w:ascii="Arial" w:hAnsi="Arial" w:cs="Arial"/>
          <w:sz w:val="24"/>
        </w:rPr>
        <w:t>95a</w:t>
      </w:r>
      <w:r w:rsidR="00CA6474">
        <w:rPr>
          <w:rFonts w:ascii="Arial" w:hAnsi="Arial" w:cs="Arial"/>
          <w:sz w:val="24"/>
        </w:rPr>
        <w:t>. Early diagenesis of bacteriohopanepolyol derivatives: Formation of fossil homohopanoids. Geochim. Cosmochim. Acta. 59, 5141-5147. https://doi.org/10.1016/0016-7037(95)00338-X</w:t>
      </w:r>
    </w:p>
    <w:p w14:paraId="50DE3E92" w14:textId="30029D7E" w:rsidR="007C631A" w:rsidRDefault="007C631A" w:rsidP="007C631A">
      <w:pPr>
        <w:spacing w:line="480" w:lineRule="auto"/>
        <w:jc w:val="both"/>
        <w:rPr>
          <w:rFonts w:ascii="Arial" w:hAnsi="Arial" w:cs="Arial"/>
          <w:sz w:val="24"/>
        </w:rPr>
      </w:pPr>
      <w:r w:rsidRPr="007C631A">
        <w:rPr>
          <w:rFonts w:ascii="Arial" w:hAnsi="Arial" w:cs="Arial"/>
          <w:sz w:val="24"/>
        </w:rPr>
        <w:t>Sinninghe Damsté, J.S., Kenig, F., Koopmans, M.P., Köster, J., Schouten, S., Ha</w:t>
      </w:r>
      <w:r w:rsidR="002D6111">
        <w:rPr>
          <w:rFonts w:ascii="Arial" w:hAnsi="Arial" w:cs="Arial"/>
          <w:sz w:val="24"/>
        </w:rPr>
        <w:t>yes, J.M.</w:t>
      </w:r>
      <w:r w:rsidR="00867F1B">
        <w:rPr>
          <w:rFonts w:ascii="Arial" w:hAnsi="Arial" w:cs="Arial"/>
          <w:sz w:val="24"/>
        </w:rPr>
        <w:t xml:space="preserve"> and</w:t>
      </w:r>
      <w:r w:rsidR="002D6111">
        <w:rPr>
          <w:rFonts w:ascii="Arial" w:hAnsi="Arial" w:cs="Arial"/>
          <w:sz w:val="24"/>
        </w:rPr>
        <w:t xml:space="preserve"> de Leeuw, J.W.</w:t>
      </w:r>
      <w:r w:rsidR="00867F1B">
        <w:rPr>
          <w:rFonts w:ascii="Arial" w:hAnsi="Arial" w:cs="Arial"/>
          <w:sz w:val="24"/>
        </w:rPr>
        <w:t>,</w:t>
      </w:r>
      <w:r w:rsidR="002D6111">
        <w:rPr>
          <w:rFonts w:ascii="Arial" w:hAnsi="Arial" w:cs="Arial"/>
          <w:sz w:val="24"/>
        </w:rPr>
        <w:t xml:space="preserve"> 1995</w:t>
      </w:r>
      <w:r w:rsidR="00C84802">
        <w:rPr>
          <w:rFonts w:ascii="Arial" w:hAnsi="Arial" w:cs="Arial"/>
          <w:sz w:val="24"/>
        </w:rPr>
        <w:t>b</w:t>
      </w:r>
      <w:r w:rsidR="002D6111">
        <w:rPr>
          <w:rFonts w:ascii="Arial" w:hAnsi="Arial" w:cs="Arial"/>
          <w:sz w:val="24"/>
        </w:rPr>
        <w:t>.</w:t>
      </w:r>
      <w:r w:rsidRPr="007C631A">
        <w:rPr>
          <w:rFonts w:ascii="Arial" w:hAnsi="Arial" w:cs="Arial"/>
          <w:sz w:val="24"/>
        </w:rPr>
        <w:t xml:space="preserve"> Evidence for gammacerane as an indicator of water column stratification. Geochim. Cosmochim. Acta. 59, 1895-1900</w:t>
      </w:r>
      <w:r w:rsidR="00CA6474">
        <w:rPr>
          <w:rFonts w:ascii="Arial" w:hAnsi="Arial" w:cs="Arial"/>
          <w:sz w:val="24"/>
        </w:rPr>
        <w:t>. https://doi.org/10.1016/0016-7037(95)00073-9</w:t>
      </w:r>
    </w:p>
    <w:p w14:paraId="5DBB5085" w14:textId="06F2D580" w:rsidR="004411A6" w:rsidRDefault="007C631A" w:rsidP="007C631A">
      <w:pPr>
        <w:spacing w:line="480" w:lineRule="auto"/>
        <w:jc w:val="both"/>
        <w:rPr>
          <w:rFonts w:ascii="Arial" w:hAnsi="Arial" w:cs="Arial"/>
          <w:sz w:val="24"/>
        </w:rPr>
      </w:pPr>
      <w:r w:rsidRPr="007C631A">
        <w:rPr>
          <w:rFonts w:ascii="Arial" w:hAnsi="Arial" w:cs="Arial"/>
          <w:sz w:val="24"/>
        </w:rPr>
        <w:t>Su</w:t>
      </w:r>
      <w:r w:rsidR="002D6111">
        <w:rPr>
          <w:rFonts w:ascii="Arial" w:hAnsi="Arial" w:cs="Arial"/>
          <w:sz w:val="24"/>
        </w:rPr>
        <w:t>mmons, R.E.</w:t>
      </w:r>
      <w:r w:rsidR="00E20071">
        <w:rPr>
          <w:rFonts w:ascii="Arial" w:hAnsi="Arial" w:cs="Arial"/>
          <w:sz w:val="24"/>
        </w:rPr>
        <w:t xml:space="preserve"> and</w:t>
      </w:r>
      <w:r w:rsidR="002D6111">
        <w:rPr>
          <w:rFonts w:ascii="Arial" w:hAnsi="Arial" w:cs="Arial"/>
          <w:sz w:val="24"/>
        </w:rPr>
        <w:t xml:space="preserve"> Powell, T.G.</w:t>
      </w:r>
      <w:r w:rsidR="00867F1B">
        <w:rPr>
          <w:rFonts w:ascii="Arial" w:hAnsi="Arial" w:cs="Arial"/>
          <w:sz w:val="24"/>
        </w:rPr>
        <w:t>,</w:t>
      </w:r>
      <w:r w:rsidR="002D6111">
        <w:rPr>
          <w:rFonts w:ascii="Arial" w:hAnsi="Arial" w:cs="Arial"/>
          <w:sz w:val="24"/>
        </w:rPr>
        <w:t xml:space="preserve"> 1987.</w:t>
      </w:r>
      <w:r w:rsidRPr="007C631A">
        <w:rPr>
          <w:rFonts w:ascii="Arial" w:hAnsi="Arial" w:cs="Arial"/>
          <w:sz w:val="24"/>
        </w:rPr>
        <w:t xml:space="preserve"> Identification of aryl isoprenoids in source rocks and crude oils: Biological markers for the green sulphur bacteria. Geochim. Cosmochim. Acta. 51, 557-566</w:t>
      </w:r>
      <w:r w:rsidR="005F6CC4">
        <w:rPr>
          <w:rFonts w:ascii="Arial" w:hAnsi="Arial" w:cs="Arial"/>
          <w:sz w:val="24"/>
        </w:rPr>
        <w:t>. https://doi.org/10.1016/0016-7037(87)90069-X</w:t>
      </w:r>
    </w:p>
    <w:p w14:paraId="79134EE3" w14:textId="47024B2D" w:rsidR="007C631A" w:rsidRPr="007C631A" w:rsidRDefault="004411A6" w:rsidP="007C631A">
      <w:pPr>
        <w:spacing w:line="480" w:lineRule="auto"/>
        <w:jc w:val="both"/>
        <w:rPr>
          <w:rFonts w:ascii="Arial" w:hAnsi="Arial" w:cs="Arial"/>
          <w:sz w:val="24"/>
        </w:rPr>
      </w:pPr>
      <w:r w:rsidRPr="004411A6">
        <w:rPr>
          <w:rFonts w:ascii="Arial" w:hAnsi="Arial" w:cs="Arial"/>
          <w:sz w:val="24"/>
        </w:rPr>
        <w:t>Summons, R.E., Thomas, J., Maxwell, J.R. and Boreham, C.J., 1992. Secular and environmental constraints on the occurrence of dinosterane in sediments. Geochim</w:t>
      </w:r>
      <w:r w:rsidR="00D868C3">
        <w:rPr>
          <w:rFonts w:ascii="Arial" w:hAnsi="Arial" w:cs="Arial"/>
          <w:sz w:val="24"/>
        </w:rPr>
        <w:t>.</w:t>
      </w:r>
      <w:r w:rsidRPr="004411A6">
        <w:rPr>
          <w:rFonts w:ascii="Arial" w:hAnsi="Arial" w:cs="Arial"/>
          <w:sz w:val="24"/>
        </w:rPr>
        <w:t xml:space="preserve"> Cosmochim</w:t>
      </w:r>
      <w:r w:rsidR="00D868C3">
        <w:rPr>
          <w:rFonts w:ascii="Arial" w:hAnsi="Arial" w:cs="Arial"/>
          <w:sz w:val="24"/>
        </w:rPr>
        <w:t>.</w:t>
      </w:r>
      <w:r w:rsidRPr="004411A6">
        <w:rPr>
          <w:rFonts w:ascii="Arial" w:hAnsi="Arial" w:cs="Arial"/>
          <w:sz w:val="24"/>
        </w:rPr>
        <w:t xml:space="preserve"> Acta</w:t>
      </w:r>
      <w:r w:rsidR="00D868C3">
        <w:rPr>
          <w:rFonts w:ascii="Arial" w:hAnsi="Arial" w:cs="Arial"/>
          <w:sz w:val="24"/>
        </w:rPr>
        <w:t>.</w:t>
      </w:r>
      <w:r w:rsidRPr="004411A6">
        <w:rPr>
          <w:rFonts w:ascii="Arial" w:hAnsi="Arial" w:cs="Arial"/>
          <w:sz w:val="24"/>
        </w:rPr>
        <w:t xml:space="preserve"> 56</w:t>
      </w:r>
      <w:r w:rsidR="00D868C3">
        <w:rPr>
          <w:rFonts w:ascii="Arial" w:hAnsi="Arial" w:cs="Arial"/>
          <w:sz w:val="24"/>
        </w:rPr>
        <w:t xml:space="preserve">, </w:t>
      </w:r>
      <w:r w:rsidRPr="004411A6">
        <w:rPr>
          <w:rFonts w:ascii="Arial" w:hAnsi="Arial" w:cs="Arial"/>
          <w:sz w:val="24"/>
        </w:rPr>
        <w:t>2437-2444</w:t>
      </w:r>
      <w:r w:rsidR="00D868C3">
        <w:rPr>
          <w:rFonts w:ascii="Arial" w:hAnsi="Arial" w:cs="Arial"/>
          <w:sz w:val="24"/>
        </w:rPr>
        <w:t>. https://doi.org/10.1016/0016-7037(92)90200-3</w:t>
      </w:r>
      <w:r w:rsidR="007C631A" w:rsidRPr="007C631A">
        <w:rPr>
          <w:rFonts w:ascii="Arial" w:hAnsi="Arial" w:cs="Arial"/>
          <w:sz w:val="24"/>
        </w:rPr>
        <w:t xml:space="preserve"> </w:t>
      </w:r>
    </w:p>
    <w:p w14:paraId="4923098A" w14:textId="361B4E11" w:rsidR="007C631A" w:rsidRDefault="007C631A" w:rsidP="007C631A">
      <w:pPr>
        <w:spacing w:line="480" w:lineRule="auto"/>
        <w:jc w:val="both"/>
        <w:rPr>
          <w:rFonts w:ascii="Arial" w:hAnsi="Arial" w:cs="Arial"/>
          <w:sz w:val="24"/>
        </w:rPr>
      </w:pPr>
      <w:r w:rsidRPr="007C631A">
        <w:rPr>
          <w:rFonts w:ascii="Arial" w:hAnsi="Arial" w:cs="Arial"/>
          <w:sz w:val="24"/>
        </w:rPr>
        <w:lastRenderedPageBreak/>
        <w:t>Summons, R.E., Jahnke, L.L., Hope, J.M.</w:t>
      </w:r>
      <w:r w:rsidR="00867F1B">
        <w:rPr>
          <w:rFonts w:ascii="Arial" w:hAnsi="Arial" w:cs="Arial"/>
          <w:sz w:val="24"/>
        </w:rPr>
        <w:t xml:space="preserve"> and</w:t>
      </w:r>
      <w:r w:rsidRPr="007C631A">
        <w:rPr>
          <w:rFonts w:ascii="Arial" w:hAnsi="Arial" w:cs="Arial"/>
          <w:sz w:val="24"/>
        </w:rPr>
        <w:t xml:space="preserve"> </w:t>
      </w:r>
      <w:r w:rsidR="00674506">
        <w:rPr>
          <w:rFonts w:ascii="Arial" w:hAnsi="Arial" w:cs="Arial"/>
          <w:sz w:val="24"/>
        </w:rPr>
        <w:t>L</w:t>
      </w:r>
      <w:r w:rsidRPr="007C631A">
        <w:rPr>
          <w:rFonts w:ascii="Arial" w:hAnsi="Arial" w:cs="Arial"/>
          <w:sz w:val="24"/>
        </w:rPr>
        <w:t>ogan, G.A.</w:t>
      </w:r>
      <w:r w:rsidR="00867F1B">
        <w:rPr>
          <w:rFonts w:ascii="Arial" w:hAnsi="Arial" w:cs="Arial"/>
          <w:sz w:val="24"/>
        </w:rPr>
        <w:t>,</w:t>
      </w:r>
      <w:r w:rsidRPr="007C631A">
        <w:rPr>
          <w:rFonts w:ascii="Arial" w:hAnsi="Arial" w:cs="Arial"/>
          <w:sz w:val="24"/>
        </w:rPr>
        <w:t xml:space="preserve"> 1999</w:t>
      </w:r>
      <w:r w:rsidR="00867F1B">
        <w:rPr>
          <w:rFonts w:ascii="Arial" w:hAnsi="Arial" w:cs="Arial"/>
          <w:sz w:val="24"/>
        </w:rPr>
        <w:t>.</w:t>
      </w:r>
      <w:r w:rsidRPr="007C631A">
        <w:rPr>
          <w:rFonts w:ascii="Arial" w:hAnsi="Arial" w:cs="Arial"/>
          <w:sz w:val="24"/>
        </w:rPr>
        <w:t xml:space="preserve"> 2-Methylhopanoids as biomarkers for cyanobacterial oxygenic photosynthesis. Nature. 400, 554-557</w:t>
      </w:r>
      <w:r w:rsidR="00D868C3">
        <w:rPr>
          <w:rFonts w:ascii="Arial" w:hAnsi="Arial" w:cs="Arial"/>
          <w:sz w:val="24"/>
        </w:rPr>
        <w:t>. https://doi.org/10.1038/23005</w:t>
      </w:r>
    </w:p>
    <w:p w14:paraId="3106F053" w14:textId="4D0E16F4" w:rsidR="00FF057C" w:rsidRDefault="00FF057C" w:rsidP="00FF057C">
      <w:pPr>
        <w:spacing w:line="480" w:lineRule="auto"/>
        <w:jc w:val="both"/>
        <w:rPr>
          <w:rFonts w:ascii="Arial" w:hAnsi="Arial" w:cs="Arial"/>
          <w:sz w:val="24"/>
        </w:rPr>
      </w:pPr>
      <w:r w:rsidRPr="00FF057C">
        <w:rPr>
          <w:rFonts w:ascii="Arial" w:hAnsi="Arial" w:cs="Arial"/>
          <w:sz w:val="24"/>
        </w:rPr>
        <w:t xml:space="preserve">Swift, </w:t>
      </w:r>
      <w:r w:rsidR="002D6111">
        <w:rPr>
          <w:rFonts w:ascii="Arial" w:hAnsi="Arial" w:cs="Arial"/>
          <w:sz w:val="24"/>
        </w:rPr>
        <w:t>A.</w:t>
      </w:r>
      <w:r w:rsidR="00867F1B">
        <w:rPr>
          <w:rFonts w:ascii="Arial" w:hAnsi="Arial" w:cs="Arial"/>
          <w:sz w:val="24"/>
        </w:rPr>
        <w:t>,</w:t>
      </w:r>
      <w:r w:rsidR="002D6111">
        <w:rPr>
          <w:rFonts w:ascii="Arial" w:hAnsi="Arial" w:cs="Arial"/>
          <w:sz w:val="24"/>
        </w:rPr>
        <w:t xml:space="preserve"> 1989.</w:t>
      </w:r>
      <w:r>
        <w:rPr>
          <w:rFonts w:ascii="Arial" w:hAnsi="Arial" w:cs="Arial"/>
          <w:sz w:val="24"/>
        </w:rPr>
        <w:t xml:space="preserve"> </w:t>
      </w:r>
      <w:r w:rsidRPr="00FF057C">
        <w:rPr>
          <w:rFonts w:ascii="Arial" w:hAnsi="Arial" w:cs="Arial"/>
          <w:sz w:val="24"/>
        </w:rPr>
        <w:t>First records of conodonts from the Late Triassic of Britain. Palaeontology 32,</w:t>
      </w:r>
      <w:r>
        <w:rPr>
          <w:rFonts w:ascii="Arial" w:hAnsi="Arial" w:cs="Arial"/>
          <w:sz w:val="24"/>
        </w:rPr>
        <w:t xml:space="preserve"> </w:t>
      </w:r>
      <w:r w:rsidRPr="00FF057C">
        <w:rPr>
          <w:rFonts w:ascii="Arial" w:hAnsi="Arial" w:cs="Arial"/>
          <w:sz w:val="24"/>
        </w:rPr>
        <w:t>325–333</w:t>
      </w:r>
      <w:r w:rsidR="002A5BEF">
        <w:rPr>
          <w:rFonts w:ascii="Arial" w:hAnsi="Arial" w:cs="Arial"/>
          <w:sz w:val="24"/>
        </w:rPr>
        <w:t>.</w:t>
      </w:r>
      <w:r w:rsidRPr="00FF057C">
        <w:rPr>
          <w:rFonts w:ascii="Arial" w:hAnsi="Arial" w:cs="Arial"/>
          <w:sz w:val="24"/>
        </w:rPr>
        <w:t xml:space="preserve"> </w:t>
      </w:r>
    </w:p>
    <w:p w14:paraId="0220F1A2" w14:textId="162CB88E" w:rsidR="00526807" w:rsidRDefault="00526807" w:rsidP="007C631A">
      <w:pPr>
        <w:spacing w:line="480" w:lineRule="auto"/>
        <w:jc w:val="both"/>
        <w:rPr>
          <w:rFonts w:ascii="Arial" w:hAnsi="Arial" w:cs="Arial"/>
          <w:sz w:val="24"/>
        </w:rPr>
      </w:pPr>
      <w:r w:rsidRPr="00526807">
        <w:rPr>
          <w:rFonts w:ascii="Arial" w:hAnsi="Arial" w:cs="Arial"/>
          <w:sz w:val="24"/>
        </w:rPr>
        <w:t>Swift</w:t>
      </w:r>
      <w:r w:rsidR="00FF057C">
        <w:rPr>
          <w:rFonts w:ascii="Arial" w:hAnsi="Arial" w:cs="Arial"/>
          <w:sz w:val="24"/>
        </w:rPr>
        <w:t>,</w:t>
      </w:r>
      <w:r w:rsidRPr="00526807">
        <w:rPr>
          <w:rFonts w:ascii="Arial" w:hAnsi="Arial" w:cs="Arial"/>
          <w:sz w:val="24"/>
        </w:rPr>
        <w:t xml:space="preserve"> A.</w:t>
      </w:r>
      <w:r w:rsidR="00867F1B">
        <w:rPr>
          <w:rFonts w:ascii="Arial" w:hAnsi="Arial" w:cs="Arial"/>
          <w:sz w:val="24"/>
        </w:rPr>
        <w:t>,</w:t>
      </w:r>
      <w:r w:rsidRPr="00526807">
        <w:rPr>
          <w:rFonts w:ascii="Arial" w:hAnsi="Arial" w:cs="Arial"/>
          <w:sz w:val="24"/>
        </w:rPr>
        <w:t xml:space="preserve"> 1995. </w:t>
      </w:r>
      <w:r w:rsidR="006B58D0">
        <w:rPr>
          <w:rFonts w:ascii="Arial" w:hAnsi="Arial" w:cs="Arial"/>
          <w:sz w:val="24"/>
        </w:rPr>
        <w:t>A review of the nature and outcrop of the ‘White Lias’ facies of the Langport Member (Penarth Group: Upper Triassic) in Britain. Proc. Geol. Ass. 106, 247-258. https://doi.org/10.1016/S0016-7878(08)80236-2</w:t>
      </w:r>
    </w:p>
    <w:p w14:paraId="26776A14" w14:textId="7C8347EF" w:rsidR="007C631A" w:rsidRPr="007C631A" w:rsidRDefault="007C631A" w:rsidP="007C631A">
      <w:pPr>
        <w:spacing w:line="480" w:lineRule="auto"/>
        <w:jc w:val="both"/>
        <w:rPr>
          <w:rFonts w:ascii="Arial" w:hAnsi="Arial" w:cs="Arial"/>
          <w:color w:val="FF0000"/>
          <w:sz w:val="24"/>
        </w:rPr>
      </w:pPr>
      <w:r w:rsidRPr="007C631A">
        <w:rPr>
          <w:rFonts w:ascii="Arial" w:hAnsi="Arial" w:cs="Arial"/>
          <w:sz w:val="24"/>
        </w:rPr>
        <w:t>ten Haven, H.L., de Leeuw, J.W., Rullkötter, J.</w:t>
      </w:r>
      <w:r w:rsidR="00867F1B">
        <w:rPr>
          <w:rFonts w:ascii="Arial" w:hAnsi="Arial" w:cs="Arial"/>
          <w:sz w:val="24"/>
        </w:rPr>
        <w:t xml:space="preserve"> and</w:t>
      </w:r>
      <w:r w:rsidRPr="007C631A">
        <w:rPr>
          <w:rFonts w:ascii="Arial" w:hAnsi="Arial" w:cs="Arial"/>
          <w:sz w:val="24"/>
        </w:rPr>
        <w:t xml:space="preserve"> Sinninghe Damsté</w:t>
      </w:r>
      <w:r w:rsidR="002D6111">
        <w:rPr>
          <w:rFonts w:ascii="Arial" w:hAnsi="Arial" w:cs="Arial"/>
          <w:sz w:val="24"/>
        </w:rPr>
        <w:t>, J.S.</w:t>
      </w:r>
      <w:r w:rsidR="00867F1B">
        <w:rPr>
          <w:rFonts w:ascii="Arial" w:hAnsi="Arial" w:cs="Arial"/>
          <w:sz w:val="24"/>
        </w:rPr>
        <w:t>,</w:t>
      </w:r>
      <w:r w:rsidR="002D6111">
        <w:rPr>
          <w:rFonts w:ascii="Arial" w:hAnsi="Arial" w:cs="Arial"/>
          <w:sz w:val="24"/>
        </w:rPr>
        <w:t xml:space="preserve"> 1987.</w:t>
      </w:r>
      <w:r w:rsidRPr="007C631A">
        <w:rPr>
          <w:rFonts w:ascii="Arial" w:hAnsi="Arial" w:cs="Arial"/>
          <w:sz w:val="24"/>
        </w:rPr>
        <w:t xml:space="preserve"> Restricted utility of the pristane/phytane ratio as a palaeoenvironmental indicator. Nature</w:t>
      </w:r>
      <w:r>
        <w:rPr>
          <w:rFonts w:ascii="Arial" w:hAnsi="Arial" w:cs="Arial"/>
          <w:sz w:val="24"/>
        </w:rPr>
        <w:t>. 330</w:t>
      </w:r>
      <w:r w:rsidR="00FF057C">
        <w:rPr>
          <w:rFonts w:ascii="Arial" w:hAnsi="Arial" w:cs="Arial"/>
          <w:sz w:val="24"/>
        </w:rPr>
        <w:t xml:space="preserve">, </w:t>
      </w:r>
      <w:r>
        <w:rPr>
          <w:rFonts w:ascii="Arial" w:hAnsi="Arial" w:cs="Arial"/>
          <w:sz w:val="24"/>
        </w:rPr>
        <w:t>641-</w:t>
      </w:r>
      <w:r w:rsidRPr="00C142E1">
        <w:rPr>
          <w:rFonts w:ascii="Arial" w:hAnsi="Arial" w:cs="Arial"/>
          <w:sz w:val="24"/>
        </w:rPr>
        <w:t>643</w:t>
      </w:r>
      <w:r w:rsidR="002A5BEF">
        <w:rPr>
          <w:rFonts w:ascii="Arial" w:hAnsi="Arial" w:cs="Arial"/>
          <w:sz w:val="24"/>
        </w:rPr>
        <w:t>. https://doi.org/10.1038/330641a0</w:t>
      </w:r>
    </w:p>
    <w:p w14:paraId="4B71ABA4" w14:textId="0365E124" w:rsidR="007C631A" w:rsidRDefault="007C631A" w:rsidP="007C631A">
      <w:pPr>
        <w:spacing w:line="480" w:lineRule="auto"/>
        <w:jc w:val="both"/>
        <w:rPr>
          <w:rFonts w:ascii="Arial" w:hAnsi="Arial" w:cs="Arial"/>
          <w:sz w:val="24"/>
        </w:rPr>
      </w:pPr>
      <w:r w:rsidRPr="007C631A">
        <w:rPr>
          <w:rFonts w:ascii="Arial" w:hAnsi="Arial" w:cs="Arial"/>
          <w:sz w:val="24"/>
        </w:rPr>
        <w:t>ten Haven, H.L., Rohmer, M.</w:t>
      </w:r>
      <w:r w:rsidR="002D6111">
        <w:rPr>
          <w:rFonts w:ascii="Arial" w:hAnsi="Arial" w:cs="Arial"/>
          <w:sz w:val="24"/>
        </w:rPr>
        <w:t>, Rullkötter, J.</w:t>
      </w:r>
      <w:r w:rsidR="00867F1B">
        <w:rPr>
          <w:rFonts w:ascii="Arial" w:hAnsi="Arial" w:cs="Arial"/>
          <w:sz w:val="24"/>
        </w:rPr>
        <w:t xml:space="preserve"> and</w:t>
      </w:r>
      <w:r w:rsidR="002D6111">
        <w:rPr>
          <w:rFonts w:ascii="Arial" w:hAnsi="Arial" w:cs="Arial"/>
          <w:sz w:val="24"/>
        </w:rPr>
        <w:t xml:space="preserve"> Bisseret, P.</w:t>
      </w:r>
      <w:r w:rsidR="00867F1B">
        <w:rPr>
          <w:rFonts w:ascii="Arial" w:hAnsi="Arial" w:cs="Arial"/>
          <w:sz w:val="24"/>
        </w:rPr>
        <w:t>,</w:t>
      </w:r>
      <w:r w:rsidR="002D6111">
        <w:rPr>
          <w:rFonts w:ascii="Arial" w:hAnsi="Arial" w:cs="Arial"/>
          <w:sz w:val="24"/>
        </w:rPr>
        <w:t xml:space="preserve"> 1989.</w:t>
      </w:r>
      <w:r w:rsidRPr="007C631A">
        <w:rPr>
          <w:rFonts w:ascii="Arial" w:hAnsi="Arial" w:cs="Arial"/>
          <w:sz w:val="24"/>
        </w:rPr>
        <w:t xml:space="preserve"> Tetrahymanol, the most likely precursor of gammacerane, occurs ubiquitously in marine sediments. Geochim. Cosmochim. Acta. 53, 3073-3079</w:t>
      </w:r>
      <w:r w:rsidR="00FB6AF6">
        <w:rPr>
          <w:rFonts w:ascii="Arial" w:hAnsi="Arial" w:cs="Arial"/>
          <w:sz w:val="24"/>
        </w:rPr>
        <w:t>. https://doi.org/10.1016/0016-7037(89)90186-5</w:t>
      </w:r>
    </w:p>
    <w:p w14:paraId="465D2262" w14:textId="36725C7F" w:rsidR="006C73BC" w:rsidRDefault="006C73BC" w:rsidP="007C631A">
      <w:pPr>
        <w:spacing w:line="480" w:lineRule="auto"/>
        <w:jc w:val="both"/>
        <w:rPr>
          <w:rFonts w:ascii="Arial" w:hAnsi="Arial" w:cs="Arial"/>
          <w:sz w:val="24"/>
        </w:rPr>
      </w:pPr>
      <w:r>
        <w:rPr>
          <w:rFonts w:ascii="Arial" w:hAnsi="Arial" w:cs="Arial"/>
          <w:sz w:val="24"/>
        </w:rPr>
        <w:t>Thomas, B., 1981</w:t>
      </w:r>
      <w:r w:rsidR="00FB6AF6">
        <w:rPr>
          <w:rFonts w:ascii="Arial" w:hAnsi="Arial" w:cs="Arial"/>
          <w:sz w:val="24"/>
        </w:rPr>
        <w:t>. The e</w:t>
      </w:r>
      <w:r w:rsidR="004B16E3">
        <w:rPr>
          <w:rFonts w:ascii="Arial" w:hAnsi="Arial" w:cs="Arial"/>
          <w:sz w:val="24"/>
        </w:rPr>
        <w:t>volution of plants and flowers, first ed. Peter Lowe, UK.</w:t>
      </w:r>
      <w:r w:rsidR="00FB6AF6">
        <w:rPr>
          <w:rFonts w:ascii="Arial" w:hAnsi="Arial" w:cs="Arial"/>
          <w:sz w:val="24"/>
        </w:rPr>
        <w:t xml:space="preserve"> </w:t>
      </w:r>
    </w:p>
    <w:p w14:paraId="0C37F902" w14:textId="61E793EF" w:rsidR="004A36A0" w:rsidRDefault="004A36A0" w:rsidP="00122ADC">
      <w:pPr>
        <w:spacing w:line="480" w:lineRule="auto"/>
        <w:jc w:val="both"/>
        <w:rPr>
          <w:rFonts w:ascii="Arial" w:hAnsi="Arial" w:cs="Arial"/>
          <w:sz w:val="24"/>
        </w:rPr>
      </w:pPr>
      <w:r>
        <w:rPr>
          <w:rFonts w:ascii="Arial" w:hAnsi="Arial" w:cs="Arial"/>
          <w:sz w:val="24"/>
        </w:rPr>
        <w:t>Thomas, J.B., Mann, A.L.,</w:t>
      </w:r>
      <w:r w:rsidR="002D6111">
        <w:rPr>
          <w:rFonts w:ascii="Arial" w:hAnsi="Arial" w:cs="Arial"/>
          <w:sz w:val="24"/>
        </w:rPr>
        <w:t xml:space="preserve"> Brassell, S.C.</w:t>
      </w:r>
      <w:r w:rsidR="00867F1B">
        <w:rPr>
          <w:rFonts w:ascii="Arial" w:hAnsi="Arial" w:cs="Arial"/>
          <w:sz w:val="24"/>
        </w:rPr>
        <w:t xml:space="preserve"> and</w:t>
      </w:r>
      <w:r w:rsidR="002D6111">
        <w:rPr>
          <w:rFonts w:ascii="Arial" w:hAnsi="Arial" w:cs="Arial"/>
          <w:sz w:val="24"/>
        </w:rPr>
        <w:t xml:space="preserve"> Maxwell, J.R.</w:t>
      </w:r>
      <w:r w:rsidR="00867F1B">
        <w:rPr>
          <w:rFonts w:ascii="Arial" w:hAnsi="Arial" w:cs="Arial"/>
          <w:sz w:val="24"/>
        </w:rPr>
        <w:t>,</w:t>
      </w:r>
      <w:r w:rsidR="002D6111">
        <w:rPr>
          <w:rFonts w:ascii="Arial" w:hAnsi="Arial" w:cs="Arial"/>
          <w:sz w:val="24"/>
        </w:rPr>
        <w:t xml:space="preserve"> 1989.</w:t>
      </w:r>
      <w:r>
        <w:rPr>
          <w:rFonts w:ascii="Arial" w:hAnsi="Arial" w:cs="Arial"/>
          <w:sz w:val="24"/>
        </w:rPr>
        <w:t xml:space="preserve"> 4-Methyl steranes in Triassic sediments: molecular evidence for the earliest dinoflagellates</w:t>
      </w:r>
      <w:r w:rsidR="004B16E3">
        <w:rPr>
          <w:rFonts w:ascii="Arial" w:hAnsi="Arial" w:cs="Arial"/>
          <w:sz w:val="24"/>
        </w:rPr>
        <w:t xml:space="preserve">, in: </w:t>
      </w:r>
      <w:r w:rsidR="00122ADC">
        <w:rPr>
          <w:rFonts w:ascii="Arial" w:hAnsi="Arial" w:cs="Arial"/>
          <w:sz w:val="24"/>
        </w:rPr>
        <w:t xml:space="preserve">Durand, B., Behar, H. (Eds.), </w:t>
      </w:r>
      <w:r w:rsidR="004B16E3">
        <w:rPr>
          <w:rFonts w:ascii="Arial" w:hAnsi="Arial" w:cs="Arial"/>
          <w:sz w:val="24"/>
        </w:rPr>
        <w:t>Advanced in Organic Geochemistry</w:t>
      </w:r>
      <w:r w:rsidR="00122ADC">
        <w:rPr>
          <w:rFonts w:ascii="Arial" w:hAnsi="Arial" w:cs="Arial"/>
          <w:sz w:val="24"/>
        </w:rPr>
        <w:t xml:space="preserve">. </w:t>
      </w:r>
      <w:r w:rsidR="00122ADC" w:rsidRPr="00122ADC">
        <w:rPr>
          <w:rFonts w:ascii="Arial" w:hAnsi="Arial" w:cs="Arial"/>
          <w:sz w:val="24"/>
        </w:rPr>
        <w:t>Pergamon Press, Oxford</w:t>
      </w:r>
      <w:r w:rsidR="00122ADC">
        <w:t xml:space="preserve">. </w:t>
      </w:r>
      <w:r w:rsidR="00122ADC" w:rsidRPr="00122ADC">
        <w:rPr>
          <w:rFonts w:ascii="Arial" w:hAnsi="Arial" w:cs="Arial"/>
          <w:sz w:val="24"/>
        </w:rPr>
        <w:t xml:space="preserve"> pp. 425 432. </w:t>
      </w:r>
      <w:r w:rsidR="00122ADC">
        <w:rPr>
          <w:rFonts w:ascii="Arial" w:hAnsi="Arial" w:cs="Arial"/>
          <w:sz w:val="24"/>
        </w:rPr>
        <w:t xml:space="preserve"> </w:t>
      </w:r>
    </w:p>
    <w:p w14:paraId="42330D09" w14:textId="23F89B9A" w:rsidR="00526807" w:rsidRDefault="00B83169" w:rsidP="007C631A">
      <w:pPr>
        <w:spacing w:line="480" w:lineRule="auto"/>
        <w:jc w:val="both"/>
        <w:rPr>
          <w:rFonts w:ascii="Arial" w:hAnsi="Arial" w:cs="Arial"/>
          <w:sz w:val="24"/>
        </w:rPr>
      </w:pPr>
      <w:r>
        <w:rPr>
          <w:rFonts w:ascii="Arial" w:hAnsi="Arial" w:cs="Arial"/>
          <w:sz w:val="24"/>
        </w:rPr>
        <w:lastRenderedPageBreak/>
        <w:t>V</w:t>
      </w:r>
      <w:r w:rsidR="00526807" w:rsidRPr="00526807">
        <w:rPr>
          <w:rFonts w:ascii="Arial" w:hAnsi="Arial" w:cs="Arial"/>
          <w:sz w:val="24"/>
        </w:rPr>
        <w:t>an Hoorn, B., 1987. The south Celtic Sea/Bristol Channel Basin: origin, deformation and inversion history. Tectonophys</w:t>
      </w:r>
      <w:r w:rsidR="00122ADC">
        <w:rPr>
          <w:rFonts w:ascii="Arial" w:hAnsi="Arial" w:cs="Arial"/>
          <w:sz w:val="24"/>
        </w:rPr>
        <w:t>.</w:t>
      </w:r>
      <w:r w:rsidR="00526807" w:rsidRPr="00526807">
        <w:rPr>
          <w:rFonts w:ascii="Arial" w:hAnsi="Arial" w:cs="Arial"/>
          <w:sz w:val="24"/>
        </w:rPr>
        <w:t xml:space="preserve"> 137</w:t>
      </w:r>
      <w:r w:rsidR="00122ADC">
        <w:rPr>
          <w:rFonts w:ascii="Arial" w:hAnsi="Arial" w:cs="Arial"/>
          <w:sz w:val="24"/>
        </w:rPr>
        <w:t xml:space="preserve">, </w:t>
      </w:r>
      <w:r w:rsidR="00526807" w:rsidRPr="00526807">
        <w:rPr>
          <w:rFonts w:ascii="Arial" w:hAnsi="Arial" w:cs="Arial"/>
          <w:sz w:val="24"/>
        </w:rPr>
        <w:t>309-334</w:t>
      </w:r>
      <w:r w:rsidR="00122ADC">
        <w:rPr>
          <w:rFonts w:ascii="Arial" w:hAnsi="Arial" w:cs="Arial"/>
          <w:sz w:val="24"/>
        </w:rPr>
        <w:t>. https://doi.org/10.1016/0040-1951(87)90325-8</w:t>
      </w:r>
    </w:p>
    <w:p w14:paraId="45C8AF5B" w14:textId="14E44733" w:rsidR="007C631A" w:rsidRPr="002D6111" w:rsidRDefault="00B83169" w:rsidP="007C631A">
      <w:pPr>
        <w:spacing w:line="480" w:lineRule="auto"/>
        <w:jc w:val="both"/>
        <w:rPr>
          <w:rFonts w:ascii="Arial" w:hAnsi="Arial" w:cs="Arial"/>
          <w:color w:val="000000" w:themeColor="text1"/>
          <w:sz w:val="24"/>
        </w:rPr>
      </w:pPr>
      <w:r>
        <w:rPr>
          <w:rFonts w:ascii="Arial" w:hAnsi="Arial" w:cs="Arial"/>
          <w:sz w:val="24"/>
        </w:rPr>
        <w:t>V</w:t>
      </w:r>
      <w:r w:rsidR="007C631A" w:rsidRPr="007C631A">
        <w:rPr>
          <w:rFonts w:ascii="Arial" w:hAnsi="Arial" w:cs="Arial"/>
          <w:sz w:val="24"/>
        </w:rPr>
        <w:t>an de Schootbrugge, B., Bachan, A., Sua</w:t>
      </w:r>
      <w:r w:rsidR="002D6111">
        <w:rPr>
          <w:rFonts w:ascii="Arial" w:hAnsi="Arial" w:cs="Arial"/>
          <w:sz w:val="24"/>
        </w:rPr>
        <w:t>n, G., Richoz, S.</w:t>
      </w:r>
      <w:r>
        <w:rPr>
          <w:rFonts w:ascii="Arial" w:hAnsi="Arial" w:cs="Arial"/>
          <w:sz w:val="24"/>
        </w:rPr>
        <w:t xml:space="preserve"> and</w:t>
      </w:r>
      <w:r w:rsidR="002D6111">
        <w:rPr>
          <w:rFonts w:ascii="Arial" w:hAnsi="Arial" w:cs="Arial"/>
          <w:sz w:val="24"/>
        </w:rPr>
        <w:t xml:space="preserve"> Payne, J.L.</w:t>
      </w:r>
      <w:r>
        <w:rPr>
          <w:rFonts w:ascii="Arial" w:hAnsi="Arial" w:cs="Arial"/>
          <w:sz w:val="24"/>
        </w:rPr>
        <w:t>,</w:t>
      </w:r>
      <w:r w:rsidR="002D6111">
        <w:rPr>
          <w:rFonts w:ascii="Arial" w:hAnsi="Arial" w:cs="Arial"/>
          <w:sz w:val="24"/>
        </w:rPr>
        <w:t xml:space="preserve"> 2013.</w:t>
      </w:r>
      <w:r w:rsidR="007C631A" w:rsidRPr="007C631A">
        <w:rPr>
          <w:rFonts w:ascii="Arial" w:hAnsi="Arial" w:cs="Arial"/>
          <w:sz w:val="24"/>
        </w:rPr>
        <w:t xml:space="preserve"> Microbes, mud and methane: </w:t>
      </w:r>
      <w:r w:rsidR="00122ADC">
        <w:rPr>
          <w:rFonts w:ascii="Arial" w:hAnsi="Arial" w:cs="Arial"/>
          <w:sz w:val="24"/>
        </w:rPr>
        <w:t>c</w:t>
      </w:r>
      <w:r w:rsidR="007C631A" w:rsidRPr="007C631A">
        <w:rPr>
          <w:rFonts w:ascii="Arial" w:hAnsi="Arial" w:cs="Arial"/>
          <w:sz w:val="24"/>
        </w:rPr>
        <w:t>ause and consequence of recurrent Early Jurassic anoxia following the end-Triassic mass extinction. Palaeontology. 56, 685-709</w:t>
      </w:r>
      <w:r w:rsidR="00122ADC">
        <w:rPr>
          <w:rFonts w:ascii="Arial" w:hAnsi="Arial" w:cs="Arial"/>
          <w:sz w:val="24"/>
        </w:rPr>
        <w:t>. https://doi.org/10.1111/pala.12034</w:t>
      </w:r>
    </w:p>
    <w:p w14:paraId="131C51D6" w14:textId="489FAE14" w:rsidR="002230A6" w:rsidRDefault="00B83169" w:rsidP="007C631A">
      <w:pPr>
        <w:spacing w:line="480" w:lineRule="auto"/>
        <w:jc w:val="both"/>
        <w:rPr>
          <w:rFonts w:ascii="Arial" w:hAnsi="Arial" w:cs="Arial"/>
          <w:sz w:val="24"/>
        </w:rPr>
      </w:pPr>
      <w:r>
        <w:rPr>
          <w:rFonts w:ascii="Arial" w:hAnsi="Arial" w:cs="Arial"/>
          <w:sz w:val="24"/>
        </w:rPr>
        <w:t>V</w:t>
      </w:r>
      <w:r w:rsidR="002230A6">
        <w:rPr>
          <w:rFonts w:ascii="Arial" w:hAnsi="Arial" w:cs="Arial"/>
          <w:sz w:val="24"/>
        </w:rPr>
        <w:t>an Soelen, E.E</w:t>
      </w:r>
      <w:r w:rsidR="002230A6" w:rsidRPr="002230A6">
        <w:rPr>
          <w:rFonts w:ascii="Arial" w:hAnsi="Arial" w:cs="Arial"/>
          <w:sz w:val="24"/>
        </w:rPr>
        <w:t>., Twitchett, R.J. and Kürschner, W.M., 2018. Salinity changes and anoxia resulting from enhanced run-off during the late Permian global warming and mass extinction event. Clim</w:t>
      </w:r>
      <w:r w:rsidR="009619E2">
        <w:rPr>
          <w:rFonts w:ascii="Arial" w:hAnsi="Arial" w:cs="Arial"/>
          <w:sz w:val="24"/>
        </w:rPr>
        <w:t xml:space="preserve">. </w:t>
      </w:r>
      <w:r w:rsidR="002230A6" w:rsidRPr="002230A6">
        <w:rPr>
          <w:rFonts w:ascii="Arial" w:hAnsi="Arial" w:cs="Arial"/>
          <w:sz w:val="24"/>
        </w:rPr>
        <w:t>Past</w:t>
      </w:r>
      <w:r w:rsidR="009619E2">
        <w:rPr>
          <w:rFonts w:ascii="Arial" w:hAnsi="Arial" w:cs="Arial"/>
          <w:sz w:val="24"/>
        </w:rPr>
        <w:t>.</w:t>
      </w:r>
      <w:r w:rsidR="002230A6" w:rsidRPr="002230A6">
        <w:rPr>
          <w:rFonts w:ascii="Arial" w:hAnsi="Arial" w:cs="Arial"/>
          <w:sz w:val="24"/>
        </w:rPr>
        <w:t xml:space="preserve"> 14</w:t>
      </w:r>
      <w:r w:rsidR="009619E2">
        <w:rPr>
          <w:rFonts w:ascii="Arial" w:hAnsi="Arial" w:cs="Arial"/>
          <w:sz w:val="24"/>
        </w:rPr>
        <w:t xml:space="preserve">, </w:t>
      </w:r>
      <w:r w:rsidR="002230A6" w:rsidRPr="002230A6">
        <w:rPr>
          <w:rFonts w:ascii="Arial" w:hAnsi="Arial" w:cs="Arial"/>
          <w:sz w:val="24"/>
        </w:rPr>
        <w:t>441-453</w:t>
      </w:r>
      <w:r w:rsidR="009619E2">
        <w:rPr>
          <w:rFonts w:ascii="Arial" w:hAnsi="Arial" w:cs="Arial"/>
          <w:sz w:val="24"/>
        </w:rPr>
        <w:t>. https://doi.org/10.5194/cp-14-441-2018</w:t>
      </w:r>
    </w:p>
    <w:p w14:paraId="5DDCC84F" w14:textId="6FE19707" w:rsidR="007C631A" w:rsidRDefault="002D6111" w:rsidP="007C631A">
      <w:pPr>
        <w:spacing w:line="480" w:lineRule="auto"/>
        <w:jc w:val="both"/>
        <w:rPr>
          <w:rFonts w:ascii="Arial" w:hAnsi="Arial" w:cs="Arial"/>
          <w:sz w:val="24"/>
        </w:rPr>
      </w:pPr>
      <w:r>
        <w:rPr>
          <w:rFonts w:ascii="Arial" w:hAnsi="Arial" w:cs="Arial"/>
          <w:sz w:val="24"/>
        </w:rPr>
        <w:t>Venkatesan, M.I.</w:t>
      </w:r>
      <w:r w:rsidR="00B83169">
        <w:rPr>
          <w:rFonts w:ascii="Arial" w:hAnsi="Arial" w:cs="Arial"/>
          <w:sz w:val="24"/>
        </w:rPr>
        <w:t>,</w:t>
      </w:r>
      <w:r>
        <w:rPr>
          <w:rFonts w:ascii="Arial" w:hAnsi="Arial" w:cs="Arial"/>
          <w:sz w:val="24"/>
        </w:rPr>
        <w:t xml:space="preserve"> 1989.</w:t>
      </w:r>
      <w:r w:rsidR="007C631A" w:rsidRPr="007C631A">
        <w:rPr>
          <w:rFonts w:ascii="Arial" w:hAnsi="Arial" w:cs="Arial"/>
          <w:sz w:val="24"/>
        </w:rPr>
        <w:t xml:space="preserve"> Tetrahymanol: Its widespread occurrence and geochemical significance. Geochim. Cosmochim. Acta. 53, 3095-3101</w:t>
      </w:r>
      <w:r w:rsidR="009619E2">
        <w:rPr>
          <w:rFonts w:ascii="Arial" w:hAnsi="Arial" w:cs="Arial"/>
          <w:sz w:val="24"/>
        </w:rPr>
        <w:t>. https://doi.org/10.1016/0016-7037(89)90190-7</w:t>
      </w:r>
    </w:p>
    <w:p w14:paraId="3E380034" w14:textId="6E7BE1E9" w:rsidR="004A4C70" w:rsidRDefault="004A4C70" w:rsidP="007C631A">
      <w:pPr>
        <w:spacing w:line="480" w:lineRule="auto"/>
        <w:jc w:val="both"/>
        <w:rPr>
          <w:rFonts w:ascii="Arial" w:hAnsi="Arial" w:cs="Arial"/>
          <w:sz w:val="24"/>
        </w:rPr>
      </w:pPr>
      <w:r w:rsidRPr="004A4C70">
        <w:rPr>
          <w:rFonts w:ascii="Arial" w:hAnsi="Arial" w:cs="Arial"/>
          <w:sz w:val="24"/>
        </w:rPr>
        <w:t>Volkman, J.</w:t>
      </w:r>
      <w:r w:rsidR="008163F7">
        <w:rPr>
          <w:rFonts w:ascii="Arial" w:hAnsi="Arial" w:cs="Arial"/>
          <w:sz w:val="24"/>
        </w:rPr>
        <w:t>K.</w:t>
      </w:r>
      <w:bookmarkStart w:id="0" w:name="_GoBack"/>
      <w:bookmarkEnd w:id="0"/>
      <w:r w:rsidRPr="004A4C70">
        <w:rPr>
          <w:rFonts w:ascii="Arial" w:hAnsi="Arial" w:cs="Arial"/>
          <w:sz w:val="24"/>
        </w:rPr>
        <w:t>, 2003. Sterols in microorganisms. Appl</w:t>
      </w:r>
      <w:r w:rsidR="009619E2">
        <w:rPr>
          <w:rFonts w:ascii="Arial" w:hAnsi="Arial" w:cs="Arial"/>
          <w:sz w:val="24"/>
        </w:rPr>
        <w:t>.</w:t>
      </w:r>
      <w:r w:rsidRPr="004A4C70">
        <w:rPr>
          <w:rFonts w:ascii="Arial" w:hAnsi="Arial" w:cs="Arial"/>
          <w:sz w:val="24"/>
        </w:rPr>
        <w:t xml:space="preserve"> </w:t>
      </w:r>
      <w:r w:rsidR="009619E2">
        <w:rPr>
          <w:rFonts w:ascii="Arial" w:hAnsi="Arial" w:cs="Arial"/>
          <w:sz w:val="24"/>
        </w:rPr>
        <w:t>M</w:t>
      </w:r>
      <w:r w:rsidRPr="004A4C70">
        <w:rPr>
          <w:rFonts w:ascii="Arial" w:hAnsi="Arial" w:cs="Arial"/>
          <w:sz w:val="24"/>
        </w:rPr>
        <w:t>icrobiol</w:t>
      </w:r>
      <w:r w:rsidR="009619E2">
        <w:rPr>
          <w:rFonts w:ascii="Arial" w:hAnsi="Arial" w:cs="Arial"/>
          <w:sz w:val="24"/>
        </w:rPr>
        <w:t>.</w:t>
      </w:r>
      <w:r w:rsidRPr="004A4C70">
        <w:rPr>
          <w:rFonts w:ascii="Arial" w:hAnsi="Arial" w:cs="Arial"/>
          <w:sz w:val="24"/>
        </w:rPr>
        <w:t xml:space="preserve"> Biotechnol</w:t>
      </w:r>
      <w:r w:rsidR="009619E2">
        <w:rPr>
          <w:rFonts w:ascii="Arial" w:hAnsi="Arial" w:cs="Arial"/>
          <w:sz w:val="24"/>
        </w:rPr>
        <w:t>.</w:t>
      </w:r>
      <w:r w:rsidRPr="004A4C70">
        <w:rPr>
          <w:rFonts w:ascii="Arial" w:hAnsi="Arial" w:cs="Arial"/>
          <w:sz w:val="24"/>
        </w:rPr>
        <w:t xml:space="preserve"> 60</w:t>
      </w:r>
      <w:r w:rsidR="009619E2">
        <w:rPr>
          <w:rFonts w:ascii="Arial" w:hAnsi="Arial" w:cs="Arial"/>
          <w:sz w:val="24"/>
        </w:rPr>
        <w:t xml:space="preserve">, </w:t>
      </w:r>
      <w:r w:rsidRPr="004A4C70">
        <w:rPr>
          <w:rFonts w:ascii="Arial" w:hAnsi="Arial" w:cs="Arial"/>
          <w:sz w:val="24"/>
        </w:rPr>
        <w:t>495-506</w:t>
      </w:r>
      <w:r w:rsidR="009619E2">
        <w:rPr>
          <w:rFonts w:ascii="Arial" w:hAnsi="Arial" w:cs="Arial"/>
          <w:sz w:val="24"/>
        </w:rPr>
        <w:t>. https://doi.org/10.1007/s00253-002-1172-8</w:t>
      </w:r>
    </w:p>
    <w:p w14:paraId="162034A4" w14:textId="76EACF78" w:rsidR="00A92C1B" w:rsidRPr="000A71BC" w:rsidRDefault="00A92C1B" w:rsidP="007C631A">
      <w:pPr>
        <w:spacing w:line="480" w:lineRule="auto"/>
        <w:jc w:val="both"/>
        <w:rPr>
          <w:rFonts w:ascii="Arial" w:hAnsi="Arial" w:cs="Arial"/>
          <w:sz w:val="24"/>
        </w:rPr>
      </w:pPr>
      <w:r w:rsidRPr="000A71BC">
        <w:rPr>
          <w:rFonts w:ascii="Arial" w:hAnsi="Arial" w:cs="Arial"/>
          <w:sz w:val="24"/>
        </w:rPr>
        <w:t>Warrington</w:t>
      </w:r>
      <w:r w:rsidR="00C142E1" w:rsidRPr="000A71BC">
        <w:rPr>
          <w:rFonts w:ascii="Arial" w:hAnsi="Arial" w:cs="Arial"/>
          <w:sz w:val="24"/>
        </w:rPr>
        <w:t>, G.</w:t>
      </w:r>
      <w:r w:rsidR="00B83169">
        <w:rPr>
          <w:rFonts w:ascii="Arial" w:hAnsi="Arial" w:cs="Arial"/>
          <w:sz w:val="24"/>
        </w:rPr>
        <w:t xml:space="preserve"> and</w:t>
      </w:r>
      <w:r w:rsidR="00C142E1" w:rsidRPr="000A71BC">
        <w:rPr>
          <w:rFonts w:ascii="Arial" w:hAnsi="Arial" w:cs="Arial"/>
          <w:sz w:val="24"/>
        </w:rPr>
        <w:t xml:space="preserve"> </w:t>
      </w:r>
      <w:r w:rsidRPr="000A71BC">
        <w:rPr>
          <w:rFonts w:ascii="Arial" w:hAnsi="Arial" w:cs="Arial"/>
          <w:sz w:val="24"/>
        </w:rPr>
        <w:t>Ivimey-Cook,</w:t>
      </w:r>
      <w:r w:rsidR="00C142E1" w:rsidRPr="000A71BC">
        <w:rPr>
          <w:rFonts w:ascii="Arial" w:hAnsi="Arial" w:cs="Arial"/>
          <w:sz w:val="24"/>
        </w:rPr>
        <w:t xml:space="preserve"> H.C.</w:t>
      </w:r>
      <w:r w:rsidR="00B83169">
        <w:rPr>
          <w:rFonts w:ascii="Arial" w:hAnsi="Arial" w:cs="Arial"/>
          <w:sz w:val="24"/>
        </w:rPr>
        <w:t>,</w:t>
      </w:r>
      <w:r w:rsidRPr="000A71BC">
        <w:rPr>
          <w:rFonts w:ascii="Arial" w:hAnsi="Arial" w:cs="Arial"/>
          <w:sz w:val="24"/>
        </w:rPr>
        <w:t xml:space="preserve"> 1995</w:t>
      </w:r>
      <w:r w:rsidR="002D6111">
        <w:rPr>
          <w:rFonts w:ascii="Arial" w:hAnsi="Arial" w:cs="Arial"/>
          <w:sz w:val="24"/>
        </w:rPr>
        <w:t>.</w:t>
      </w:r>
      <w:r w:rsidR="00C142E1" w:rsidRPr="000A71BC">
        <w:rPr>
          <w:rFonts w:ascii="Arial" w:hAnsi="Arial" w:cs="Arial"/>
          <w:sz w:val="24"/>
        </w:rPr>
        <w:t xml:space="preserve"> The Late Triassic and Early Jurassic of coastal sections in west Somerset and South and Mid-Glamorgan</w:t>
      </w:r>
      <w:r w:rsidR="009619E2">
        <w:rPr>
          <w:rFonts w:ascii="Arial" w:hAnsi="Arial" w:cs="Arial"/>
          <w:sz w:val="24"/>
        </w:rPr>
        <w:t>,</w:t>
      </w:r>
      <w:r w:rsidR="00C142E1" w:rsidRPr="000A71BC">
        <w:rPr>
          <w:rFonts w:ascii="Arial" w:hAnsi="Arial" w:cs="Arial"/>
          <w:sz w:val="24"/>
        </w:rPr>
        <w:t xml:space="preserve"> </w:t>
      </w:r>
      <w:r w:rsidR="009619E2">
        <w:rPr>
          <w:rFonts w:ascii="Arial" w:hAnsi="Arial" w:cs="Arial"/>
          <w:sz w:val="24"/>
        </w:rPr>
        <w:t>i</w:t>
      </w:r>
      <w:r w:rsidR="00C142E1" w:rsidRPr="000A71BC">
        <w:rPr>
          <w:rFonts w:ascii="Arial" w:hAnsi="Arial" w:cs="Arial"/>
          <w:sz w:val="24"/>
        </w:rPr>
        <w:t xml:space="preserve">n: </w:t>
      </w:r>
      <w:r w:rsidR="000A71BC" w:rsidRPr="000A71BC">
        <w:rPr>
          <w:rFonts w:ascii="Arial" w:hAnsi="Arial" w:cs="Arial"/>
          <w:sz w:val="24"/>
        </w:rPr>
        <w:t>Taylor, P.D. (</w:t>
      </w:r>
      <w:r w:rsidR="00252C1B">
        <w:rPr>
          <w:rFonts w:ascii="Arial" w:hAnsi="Arial" w:cs="Arial"/>
          <w:sz w:val="24"/>
        </w:rPr>
        <w:t>E</w:t>
      </w:r>
      <w:r w:rsidR="000A71BC" w:rsidRPr="000A71BC">
        <w:rPr>
          <w:rFonts w:ascii="Arial" w:hAnsi="Arial" w:cs="Arial"/>
          <w:sz w:val="24"/>
        </w:rPr>
        <w:t>d.)</w:t>
      </w:r>
      <w:r w:rsidR="00252C1B">
        <w:rPr>
          <w:rFonts w:ascii="Arial" w:hAnsi="Arial" w:cs="Arial"/>
          <w:sz w:val="24"/>
        </w:rPr>
        <w:t>,</w:t>
      </w:r>
      <w:r w:rsidR="000A71BC" w:rsidRPr="000A71BC">
        <w:rPr>
          <w:rFonts w:ascii="Arial" w:hAnsi="Arial" w:cs="Arial"/>
          <w:sz w:val="24"/>
        </w:rPr>
        <w:t xml:space="preserve"> Field Geology of the British Jurassic</w:t>
      </w:r>
      <w:r w:rsidR="00252C1B">
        <w:rPr>
          <w:rFonts w:ascii="Arial" w:hAnsi="Arial" w:cs="Arial"/>
          <w:sz w:val="24"/>
        </w:rPr>
        <w:t>.</w:t>
      </w:r>
      <w:r w:rsidR="000A71BC" w:rsidRPr="000A71BC">
        <w:rPr>
          <w:rFonts w:ascii="Arial" w:hAnsi="Arial" w:cs="Arial"/>
          <w:sz w:val="24"/>
        </w:rPr>
        <w:t xml:space="preserve">  Geological Society</w:t>
      </w:r>
      <w:r w:rsidR="00252C1B">
        <w:rPr>
          <w:rFonts w:ascii="Arial" w:hAnsi="Arial" w:cs="Arial"/>
          <w:sz w:val="24"/>
        </w:rPr>
        <w:t>, London,</w:t>
      </w:r>
      <w:r w:rsidR="000A71BC" w:rsidRPr="000A71BC">
        <w:rPr>
          <w:rFonts w:ascii="Arial" w:hAnsi="Arial" w:cs="Arial"/>
          <w:sz w:val="24"/>
        </w:rPr>
        <w:t xml:space="preserve"> </w:t>
      </w:r>
      <w:r w:rsidR="00252C1B">
        <w:rPr>
          <w:rFonts w:ascii="Arial" w:hAnsi="Arial" w:cs="Arial"/>
          <w:sz w:val="24"/>
        </w:rPr>
        <w:t xml:space="preserve">pp. </w:t>
      </w:r>
      <w:r w:rsidR="000A71BC" w:rsidRPr="000A71BC">
        <w:rPr>
          <w:rFonts w:ascii="Arial" w:hAnsi="Arial" w:cs="Arial"/>
          <w:sz w:val="24"/>
        </w:rPr>
        <w:t>9-30</w:t>
      </w:r>
      <w:r w:rsidR="00252C1B">
        <w:rPr>
          <w:rFonts w:ascii="Arial" w:hAnsi="Arial" w:cs="Arial"/>
          <w:sz w:val="24"/>
        </w:rPr>
        <w:t>.</w:t>
      </w:r>
    </w:p>
    <w:p w14:paraId="37F1B81E" w14:textId="213E8890" w:rsidR="00EF6961" w:rsidRPr="00EF6961" w:rsidRDefault="00EF6961" w:rsidP="00EF6961">
      <w:pPr>
        <w:spacing w:line="480" w:lineRule="auto"/>
        <w:jc w:val="both"/>
        <w:rPr>
          <w:rFonts w:ascii="Arial" w:hAnsi="Arial" w:cs="Arial"/>
          <w:sz w:val="24"/>
        </w:rPr>
      </w:pPr>
      <w:r w:rsidRPr="00EF6961">
        <w:rPr>
          <w:rFonts w:ascii="Arial" w:hAnsi="Arial" w:cs="Arial"/>
          <w:sz w:val="24"/>
        </w:rPr>
        <w:t>Wela</w:t>
      </w:r>
      <w:r w:rsidR="002D6111">
        <w:rPr>
          <w:rFonts w:ascii="Arial" w:hAnsi="Arial" w:cs="Arial"/>
          <w:sz w:val="24"/>
        </w:rPr>
        <w:t>nder, P.V.</w:t>
      </w:r>
      <w:r w:rsidR="00B83169">
        <w:rPr>
          <w:rFonts w:ascii="Arial" w:hAnsi="Arial" w:cs="Arial"/>
          <w:sz w:val="24"/>
        </w:rPr>
        <w:t xml:space="preserve"> and</w:t>
      </w:r>
      <w:r w:rsidR="002D6111">
        <w:rPr>
          <w:rFonts w:ascii="Arial" w:hAnsi="Arial" w:cs="Arial"/>
          <w:sz w:val="24"/>
        </w:rPr>
        <w:t xml:space="preserve"> Summons, R.E.</w:t>
      </w:r>
      <w:r w:rsidR="00B83169">
        <w:rPr>
          <w:rFonts w:ascii="Arial" w:hAnsi="Arial" w:cs="Arial"/>
          <w:sz w:val="24"/>
        </w:rPr>
        <w:t>,</w:t>
      </w:r>
      <w:r w:rsidR="002D6111">
        <w:rPr>
          <w:rFonts w:ascii="Arial" w:hAnsi="Arial" w:cs="Arial"/>
          <w:sz w:val="24"/>
        </w:rPr>
        <w:t xml:space="preserve"> 2012. </w:t>
      </w:r>
      <w:r w:rsidRPr="00EF6961">
        <w:rPr>
          <w:rFonts w:ascii="Arial" w:hAnsi="Arial" w:cs="Arial"/>
          <w:sz w:val="24"/>
        </w:rPr>
        <w:t xml:space="preserve"> Discovery, taxonomic distribution, and phenotypic characterization of a gene required for 3-methylhopanoid production. Proc. Nat. Acad. Sci.</w:t>
      </w:r>
      <w:r w:rsidR="00252C1B">
        <w:rPr>
          <w:rFonts w:ascii="Arial" w:hAnsi="Arial" w:cs="Arial"/>
          <w:sz w:val="24"/>
        </w:rPr>
        <w:t xml:space="preserve"> </w:t>
      </w:r>
      <w:r w:rsidRPr="00EF6961">
        <w:rPr>
          <w:rFonts w:ascii="Arial" w:hAnsi="Arial" w:cs="Arial"/>
          <w:sz w:val="24"/>
        </w:rPr>
        <w:t>109, 12905-12910</w:t>
      </w:r>
      <w:r w:rsidR="00252C1B">
        <w:rPr>
          <w:rFonts w:ascii="Arial" w:hAnsi="Arial" w:cs="Arial"/>
          <w:sz w:val="24"/>
        </w:rPr>
        <w:t>. https://doi.org/10.1073/pnas.1208255109</w:t>
      </w:r>
    </w:p>
    <w:p w14:paraId="4F311ED4" w14:textId="073D9063" w:rsidR="00EF6961" w:rsidRPr="00EF6961" w:rsidRDefault="00EF6961" w:rsidP="00EF6961">
      <w:pPr>
        <w:spacing w:line="480" w:lineRule="auto"/>
        <w:jc w:val="both"/>
        <w:rPr>
          <w:rFonts w:ascii="Arial" w:hAnsi="Arial" w:cs="Arial"/>
          <w:sz w:val="24"/>
        </w:rPr>
      </w:pPr>
      <w:r w:rsidRPr="00EF6961">
        <w:rPr>
          <w:rFonts w:ascii="Arial" w:hAnsi="Arial" w:cs="Arial"/>
          <w:sz w:val="24"/>
        </w:rPr>
        <w:lastRenderedPageBreak/>
        <w:t>Whiteside, J.H.</w:t>
      </w:r>
      <w:r w:rsidR="00B83169">
        <w:rPr>
          <w:rFonts w:ascii="Arial" w:hAnsi="Arial" w:cs="Arial"/>
          <w:sz w:val="24"/>
        </w:rPr>
        <w:t xml:space="preserve"> and</w:t>
      </w:r>
      <w:r w:rsidRPr="00EF6961">
        <w:rPr>
          <w:rFonts w:ascii="Arial" w:hAnsi="Arial" w:cs="Arial"/>
          <w:sz w:val="24"/>
        </w:rPr>
        <w:t xml:space="preserve"> Ward, P.D.</w:t>
      </w:r>
      <w:r w:rsidR="00B83169">
        <w:rPr>
          <w:rFonts w:ascii="Arial" w:hAnsi="Arial" w:cs="Arial"/>
          <w:sz w:val="24"/>
        </w:rPr>
        <w:t>,</w:t>
      </w:r>
      <w:r w:rsidRPr="00EF6961">
        <w:rPr>
          <w:rFonts w:ascii="Arial" w:hAnsi="Arial" w:cs="Arial"/>
          <w:sz w:val="24"/>
        </w:rPr>
        <w:t xml:space="preserve"> 2011</w:t>
      </w:r>
      <w:r w:rsidR="00B83169">
        <w:rPr>
          <w:rFonts w:ascii="Arial" w:hAnsi="Arial" w:cs="Arial"/>
          <w:sz w:val="24"/>
        </w:rPr>
        <w:t>.</w:t>
      </w:r>
      <w:r w:rsidRPr="00EF6961">
        <w:rPr>
          <w:rFonts w:ascii="Arial" w:hAnsi="Arial" w:cs="Arial"/>
          <w:sz w:val="24"/>
        </w:rPr>
        <w:t xml:space="preserve"> Ammonoid diversity and disparity track episodes of chaotic carbon cycling during the early Mesozoic. Geology. 39, 99-102</w:t>
      </w:r>
      <w:r w:rsidR="00252C1B">
        <w:rPr>
          <w:rFonts w:ascii="Arial" w:hAnsi="Arial" w:cs="Arial"/>
          <w:sz w:val="24"/>
        </w:rPr>
        <w:t>. https://doi.org/10.1130/G31401.1</w:t>
      </w:r>
    </w:p>
    <w:p w14:paraId="27B2414B" w14:textId="4DC10D7D" w:rsidR="002F5E54" w:rsidRDefault="002F5E54" w:rsidP="00EF6961">
      <w:pPr>
        <w:spacing w:line="480" w:lineRule="auto"/>
        <w:jc w:val="both"/>
        <w:rPr>
          <w:rFonts w:ascii="Arial" w:hAnsi="Arial" w:cs="Arial"/>
          <w:sz w:val="24"/>
        </w:rPr>
      </w:pPr>
      <w:r w:rsidRPr="002F5E54">
        <w:rPr>
          <w:rFonts w:ascii="Arial" w:hAnsi="Arial" w:cs="Arial"/>
          <w:sz w:val="24"/>
        </w:rPr>
        <w:t>Wignall, P.B. and Bond, D.P.G., 2008</w:t>
      </w:r>
      <w:r w:rsidR="00B83169">
        <w:rPr>
          <w:rFonts w:ascii="Arial" w:hAnsi="Arial" w:cs="Arial"/>
          <w:sz w:val="24"/>
        </w:rPr>
        <w:t>.</w:t>
      </w:r>
      <w:r w:rsidRPr="002F5E54">
        <w:rPr>
          <w:rFonts w:ascii="Arial" w:hAnsi="Arial" w:cs="Arial"/>
          <w:sz w:val="24"/>
        </w:rPr>
        <w:t xml:space="preserve"> The end-Triassic and Early Jurassic mass extinction records in the British Isles</w:t>
      </w:r>
      <w:r w:rsidR="00252C1B">
        <w:rPr>
          <w:rFonts w:ascii="Arial" w:hAnsi="Arial" w:cs="Arial"/>
          <w:sz w:val="24"/>
        </w:rPr>
        <w:t>.</w:t>
      </w:r>
      <w:r w:rsidRPr="002F5E54">
        <w:rPr>
          <w:rFonts w:ascii="Arial" w:hAnsi="Arial" w:cs="Arial"/>
          <w:sz w:val="24"/>
        </w:rPr>
        <w:t xml:space="preserve"> Proc</w:t>
      </w:r>
      <w:r w:rsidR="00252C1B">
        <w:rPr>
          <w:rFonts w:ascii="Arial" w:hAnsi="Arial" w:cs="Arial"/>
          <w:sz w:val="24"/>
        </w:rPr>
        <w:t>.</w:t>
      </w:r>
      <w:r w:rsidRPr="002F5E54">
        <w:rPr>
          <w:rFonts w:ascii="Arial" w:hAnsi="Arial" w:cs="Arial"/>
          <w:sz w:val="24"/>
        </w:rPr>
        <w:t xml:space="preserve"> Geol</w:t>
      </w:r>
      <w:r w:rsidR="00252C1B">
        <w:rPr>
          <w:rFonts w:ascii="Arial" w:hAnsi="Arial" w:cs="Arial"/>
          <w:sz w:val="24"/>
        </w:rPr>
        <w:t>.</w:t>
      </w:r>
      <w:r w:rsidRPr="002F5E54">
        <w:rPr>
          <w:rFonts w:ascii="Arial" w:hAnsi="Arial" w:cs="Arial"/>
          <w:sz w:val="24"/>
        </w:rPr>
        <w:t xml:space="preserve"> As</w:t>
      </w:r>
      <w:r w:rsidR="00252C1B">
        <w:rPr>
          <w:rFonts w:ascii="Arial" w:hAnsi="Arial" w:cs="Arial"/>
          <w:sz w:val="24"/>
        </w:rPr>
        <w:t>s.</w:t>
      </w:r>
      <w:r w:rsidRPr="002F5E54">
        <w:rPr>
          <w:rFonts w:ascii="Arial" w:hAnsi="Arial" w:cs="Arial"/>
          <w:sz w:val="24"/>
        </w:rPr>
        <w:t xml:space="preserve"> 119,</w:t>
      </w:r>
      <w:r w:rsidR="00252C1B">
        <w:rPr>
          <w:rFonts w:ascii="Arial" w:hAnsi="Arial" w:cs="Arial"/>
          <w:sz w:val="24"/>
        </w:rPr>
        <w:t xml:space="preserve"> </w:t>
      </w:r>
      <w:r w:rsidRPr="002F5E54">
        <w:rPr>
          <w:rFonts w:ascii="Arial" w:hAnsi="Arial" w:cs="Arial"/>
          <w:sz w:val="24"/>
        </w:rPr>
        <w:t>73–84</w:t>
      </w:r>
      <w:r w:rsidR="00252C1B">
        <w:rPr>
          <w:rFonts w:ascii="Arial" w:hAnsi="Arial" w:cs="Arial"/>
          <w:sz w:val="24"/>
        </w:rPr>
        <w:t>. https://</w:t>
      </w:r>
      <w:r w:rsidRPr="002F5E54">
        <w:rPr>
          <w:rFonts w:ascii="Arial" w:hAnsi="Arial" w:cs="Arial"/>
          <w:sz w:val="24"/>
        </w:rPr>
        <w:t xml:space="preserve"> do</w:t>
      </w:r>
      <w:r>
        <w:rPr>
          <w:rFonts w:ascii="Arial" w:hAnsi="Arial" w:cs="Arial"/>
          <w:sz w:val="24"/>
        </w:rPr>
        <w:t>i</w:t>
      </w:r>
      <w:r w:rsidR="00252C1B">
        <w:rPr>
          <w:rFonts w:ascii="Arial" w:hAnsi="Arial" w:cs="Arial"/>
          <w:sz w:val="24"/>
        </w:rPr>
        <w:t>.org/</w:t>
      </w:r>
      <w:r>
        <w:rPr>
          <w:rFonts w:ascii="Arial" w:hAnsi="Arial" w:cs="Arial"/>
          <w:sz w:val="24"/>
        </w:rPr>
        <w:t>10.1016/S0016-7878(08)80259-3</w:t>
      </w:r>
    </w:p>
    <w:p w14:paraId="5E7D2DDE" w14:textId="2309BA2F" w:rsidR="001B10CB" w:rsidRPr="00EF6961" w:rsidRDefault="001B10CB" w:rsidP="006D52A8">
      <w:pPr>
        <w:spacing w:line="480" w:lineRule="auto"/>
        <w:rPr>
          <w:rFonts w:ascii="Arial" w:hAnsi="Arial" w:cs="Arial"/>
          <w:sz w:val="24"/>
        </w:rPr>
      </w:pPr>
      <w:r>
        <w:rPr>
          <w:rFonts w:ascii="Arial" w:hAnsi="Arial" w:cs="Arial"/>
          <w:sz w:val="24"/>
        </w:rPr>
        <w:t>Wignall, P.B. and Atkinson, J.W.</w:t>
      </w:r>
      <w:r w:rsidR="00B83169">
        <w:rPr>
          <w:rFonts w:ascii="Arial" w:hAnsi="Arial" w:cs="Arial"/>
          <w:sz w:val="24"/>
        </w:rPr>
        <w:t>,</w:t>
      </w:r>
      <w:r>
        <w:rPr>
          <w:rFonts w:ascii="Arial" w:hAnsi="Arial" w:cs="Arial"/>
          <w:sz w:val="24"/>
        </w:rPr>
        <w:t xml:space="preserve"> 2020. A two-phased end-Triassic mass extinction. </w:t>
      </w:r>
      <w:r w:rsidR="006D52A8">
        <w:rPr>
          <w:rFonts w:ascii="Arial" w:hAnsi="Arial" w:cs="Arial"/>
          <w:sz w:val="24"/>
        </w:rPr>
        <w:t>Earth Sci. Rev. 208, 103282. https://doi.org/10.1016/j.earscirev.2020.103282</w:t>
      </w:r>
      <w:r>
        <w:rPr>
          <w:rFonts w:ascii="Arial" w:hAnsi="Arial" w:cs="Arial"/>
          <w:sz w:val="24"/>
        </w:rPr>
        <w:t xml:space="preserve">  </w:t>
      </w:r>
    </w:p>
    <w:p w14:paraId="7A0A4E3E" w14:textId="0F259D21" w:rsidR="002F5E54" w:rsidRDefault="00EF6961" w:rsidP="00EF6961">
      <w:pPr>
        <w:spacing w:line="480" w:lineRule="auto"/>
        <w:jc w:val="both"/>
        <w:rPr>
          <w:rFonts w:ascii="Arial" w:hAnsi="Arial" w:cs="Arial"/>
          <w:sz w:val="24"/>
        </w:rPr>
      </w:pPr>
      <w:r w:rsidRPr="00EF6961">
        <w:rPr>
          <w:rFonts w:ascii="Arial" w:hAnsi="Arial" w:cs="Arial"/>
          <w:sz w:val="24"/>
        </w:rPr>
        <w:t>Wignall, P.B., Zonneveld, J.-P., Newton, R.J., Amor, K., Sephton, M.A. and Hartley, S., 2007</w:t>
      </w:r>
      <w:r w:rsidR="003B5773">
        <w:rPr>
          <w:rFonts w:ascii="Arial" w:hAnsi="Arial" w:cs="Arial"/>
          <w:sz w:val="24"/>
        </w:rPr>
        <w:t>.</w:t>
      </w:r>
      <w:r w:rsidRPr="00EF6961">
        <w:rPr>
          <w:rFonts w:ascii="Arial" w:hAnsi="Arial" w:cs="Arial"/>
          <w:sz w:val="24"/>
        </w:rPr>
        <w:t xml:space="preserve"> The end Triassic mass extinction record of Williston Lake, British Columbia</w:t>
      </w:r>
      <w:r w:rsidR="006D52A8">
        <w:rPr>
          <w:rFonts w:ascii="Arial" w:hAnsi="Arial" w:cs="Arial"/>
          <w:sz w:val="24"/>
        </w:rPr>
        <w:t>.</w:t>
      </w:r>
      <w:r w:rsidRPr="00EF6961">
        <w:rPr>
          <w:rFonts w:ascii="Arial" w:hAnsi="Arial" w:cs="Arial"/>
          <w:sz w:val="24"/>
        </w:rPr>
        <w:t xml:space="preserve"> Palaeog</w:t>
      </w:r>
      <w:r w:rsidR="006D52A8">
        <w:rPr>
          <w:rFonts w:ascii="Arial" w:hAnsi="Arial" w:cs="Arial"/>
          <w:sz w:val="24"/>
        </w:rPr>
        <w:t>.</w:t>
      </w:r>
      <w:r w:rsidRPr="00EF6961">
        <w:rPr>
          <w:rFonts w:ascii="Arial" w:hAnsi="Arial" w:cs="Arial"/>
          <w:sz w:val="24"/>
        </w:rPr>
        <w:t>, Palaeoclim</w:t>
      </w:r>
      <w:r w:rsidR="006D52A8">
        <w:rPr>
          <w:rFonts w:ascii="Arial" w:hAnsi="Arial" w:cs="Arial"/>
          <w:sz w:val="24"/>
        </w:rPr>
        <w:t>.</w:t>
      </w:r>
      <w:r w:rsidRPr="00EF6961">
        <w:rPr>
          <w:rFonts w:ascii="Arial" w:hAnsi="Arial" w:cs="Arial"/>
          <w:sz w:val="24"/>
        </w:rPr>
        <w:t>, Pa</w:t>
      </w:r>
      <w:r w:rsidR="002F5E54">
        <w:rPr>
          <w:rFonts w:ascii="Arial" w:hAnsi="Arial" w:cs="Arial"/>
          <w:sz w:val="24"/>
        </w:rPr>
        <w:t>laeoecol</w:t>
      </w:r>
      <w:r w:rsidR="006D52A8">
        <w:rPr>
          <w:rFonts w:ascii="Arial" w:hAnsi="Arial" w:cs="Arial"/>
          <w:sz w:val="24"/>
        </w:rPr>
        <w:t>.</w:t>
      </w:r>
      <w:r w:rsidR="002F5E54">
        <w:rPr>
          <w:rFonts w:ascii="Arial" w:hAnsi="Arial" w:cs="Arial"/>
          <w:sz w:val="24"/>
        </w:rPr>
        <w:t xml:space="preserve"> 253, 385–406</w:t>
      </w:r>
      <w:r w:rsidR="006D52A8">
        <w:rPr>
          <w:rFonts w:ascii="Arial" w:hAnsi="Arial" w:cs="Arial"/>
          <w:sz w:val="24"/>
        </w:rPr>
        <w:t>. https://doi.org/10.1016/j.palaeo.2007.06.020</w:t>
      </w:r>
    </w:p>
    <w:p w14:paraId="30C9D933" w14:textId="2EA038F1" w:rsidR="00EF6961" w:rsidRPr="00EF6961" w:rsidRDefault="00EF6961" w:rsidP="00EF6961">
      <w:pPr>
        <w:spacing w:line="480" w:lineRule="auto"/>
        <w:jc w:val="both"/>
        <w:rPr>
          <w:rFonts w:ascii="Arial" w:hAnsi="Arial" w:cs="Arial"/>
          <w:sz w:val="24"/>
        </w:rPr>
      </w:pPr>
      <w:r w:rsidRPr="00EF6961">
        <w:rPr>
          <w:rFonts w:ascii="Arial" w:hAnsi="Arial" w:cs="Arial"/>
          <w:sz w:val="24"/>
        </w:rPr>
        <w:t>Williford, K.H., Foriel, J., Ward, P.D., and Steig, E.J., 2009</w:t>
      </w:r>
      <w:r w:rsidR="00B83169">
        <w:rPr>
          <w:rFonts w:ascii="Arial" w:hAnsi="Arial" w:cs="Arial"/>
          <w:sz w:val="24"/>
        </w:rPr>
        <w:t>.</w:t>
      </w:r>
      <w:r w:rsidRPr="00EF6961">
        <w:rPr>
          <w:rFonts w:ascii="Arial" w:hAnsi="Arial" w:cs="Arial"/>
          <w:sz w:val="24"/>
        </w:rPr>
        <w:t xml:space="preserve"> Major perturbation in sulfur cycling at the Triassic-Jurassic boundary</w:t>
      </w:r>
      <w:r w:rsidR="006D52A8">
        <w:rPr>
          <w:rFonts w:ascii="Arial" w:hAnsi="Arial" w:cs="Arial"/>
          <w:sz w:val="24"/>
        </w:rPr>
        <w:t>.</w:t>
      </w:r>
      <w:r w:rsidRPr="00EF6961">
        <w:rPr>
          <w:rFonts w:ascii="Arial" w:hAnsi="Arial" w:cs="Arial"/>
          <w:sz w:val="24"/>
        </w:rPr>
        <w:t xml:space="preserve"> Geology</w:t>
      </w:r>
      <w:r w:rsidR="006D52A8">
        <w:rPr>
          <w:rFonts w:ascii="Arial" w:hAnsi="Arial" w:cs="Arial"/>
          <w:sz w:val="24"/>
        </w:rPr>
        <w:t>.</w:t>
      </w:r>
      <w:r w:rsidRPr="00EF6961">
        <w:rPr>
          <w:rFonts w:ascii="Arial" w:hAnsi="Arial" w:cs="Arial"/>
          <w:sz w:val="24"/>
        </w:rPr>
        <w:t xml:space="preserve"> 37</w:t>
      </w:r>
      <w:r w:rsidR="006D52A8">
        <w:rPr>
          <w:rFonts w:ascii="Arial" w:hAnsi="Arial" w:cs="Arial"/>
          <w:sz w:val="24"/>
        </w:rPr>
        <w:t xml:space="preserve">, </w:t>
      </w:r>
      <w:r w:rsidRPr="00EF6961">
        <w:rPr>
          <w:rFonts w:ascii="Arial" w:hAnsi="Arial" w:cs="Arial"/>
          <w:sz w:val="24"/>
        </w:rPr>
        <w:t>835–838.</w:t>
      </w:r>
      <w:r w:rsidR="006D52A8">
        <w:rPr>
          <w:rFonts w:ascii="Arial" w:hAnsi="Arial" w:cs="Arial"/>
          <w:sz w:val="24"/>
        </w:rPr>
        <w:t xml:space="preserve"> https://doi.org/10.1130/G30054A.1</w:t>
      </w:r>
    </w:p>
    <w:p w14:paraId="0DFB477C" w14:textId="53B540B4" w:rsidR="00EF6961" w:rsidRPr="00EF6961" w:rsidRDefault="00EF6961" w:rsidP="00EF6961">
      <w:pPr>
        <w:spacing w:line="480" w:lineRule="auto"/>
        <w:jc w:val="both"/>
        <w:rPr>
          <w:rFonts w:ascii="Arial" w:hAnsi="Arial" w:cs="Arial"/>
          <w:sz w:val="24"/>
        </w:rPr>
      </w:pPr>
      <w:r w:rsidRPr="00EF6961">
        <w:rPr>
          <w:rFonts w:ascii="Arial" w:hAnsi="Arial" w:cs="Arial"/>
          <w:sz w:val="24"/>
        </w:rPr>
        <w:t>Zaffani,</w:t>
      </w:r>
      <w:r w:rsidR="002D6111">
        <w:rPr>
          <w:rFonts w:ascii="Arial" w:hAnsi="Arial" w:cs="Arial"/>
          <w:sz w:val="24"/>
        </w:rPr>
        <w:t xml:space="preserve"> M., Jadoul, F.</w:t>
      </w:r>
      <w:r w:rsidR="00B83169">
        <w:rPr>
          <w:rFonts w:ascii="Arial" w:hAnsi="Arial" w:cs="Arial"/>
          <w:sz w:val="24"/>
        </w:rPr>
        <w:t xml:space="preserve"> and</w:t>
      </w:r>
      <w:r w:rsidR="002D6111">
        <w:rPr>
          <w:rFonts w:ascii="Arial" w:hAnsi="Arial" w:cs="Arial"/>
          <w:sz w:val="24"/>
        </w:rPr>
        <w:t xml:space="preserve"> Rigo, M.</w:t>
      </w:r>
      <w:r w:rsidR="00B83169">
        <w:rPr>
          <w:rFonts w:ascii="Arial" w:hAnsi="Arial" w:cs="Arial"/>
          <w:sz w:val="24"/>
        </w:rPr>
        <w:t>,</w:t>
      </w:r>
      <w:r w:rsidR="002D6111">
        <w:rPr>
          <w:rFonts w:ascii="Arial" w:hAnsi="Arial" w:cs="Arial"/>
          <w:sz w:val="24"/>
        </w:rPr>
        <w:t xml:space="preserve"> 2018</w:t>
      </w:r>
      <w:r w:rsidR="00B83169">
        <w:rPr>
          <w:rFonts w:ascii="Arial" w:hAnsi="Arial" w:cs="Arial"/>
          <w:sz w:val="24"/>
        </w:rPr>
        <w:t>.</w:t>
      </w:r>
      <w:r w:rsidRPr="00EF6961">
        <w:rPr>
          <w:rFonts w:ascii="Arial" w:hAnsi="Arial" w:cs="Arial"/>
          <w:sz w:val="24"/>
        </w:rPr>
        <w:t xml:space="preserve"> A new Rhaetian δ</w:t>
      </w:r>
      <w:r w:rsidRPr="00674506">
        <w:rPr>
          <w:rFonts w:ascii="Arial" w:hAnsi="Arial" w:cs="Arial"/>
          <w:sz w:val="24"/>
          <w:vertAlign w:val="superscript"/>
        </w:rPr>
        <w:t>13</w:t>
      </w:r>
      <w:r w:rsidRPr="00EF6961">
        <w:rPr>
          <w:rFonts w:ascii="Arial" w:hAnsi="Arial" w:cs="Arial"/>
          <w:sz w:val="24"/>
        </w:rPr>
        <w:t>C</w:t>
      </w:r>
      <w:r w:rsidRPr="0048089D">
        <w:rPr>
          <w:rFonts w:ascii="Arial" w:hAnsi="Arial" w:cs="Arial"/>
          <w:sz w:val="24"/>
          <w:vertAlign w:val="subscript"/>
        </w:rPr>
        <w:t>org</w:t>
      </w:r>
      <w:r w:rsidRPr="00EF6961">
        <w:rPr>
          <w:rFonts w:ascii="Arial" w:hAnsi="Arial" w:cs="Arial"/>
          <w:sz w:val="24"/>
        </w:rPr>
        <w:t xml:space="preserve"> record: Carbon cycle disturbances, volcanism, End-Triassic mass Extinction (ETE). Earth</w:t>
      </w:r>
      <w:r w:rsidR="004D233A">
        <w:rPr>
          <w:rFonts w:ascii="Arial" w:hAnsi="Arial" w:cs="Arial"/>
          <w:sz w:val="24"/>
        </w:rPr>
        <w:t xml:space="preserve"> </w:t>
      </w:r>
      <w:r w:rsidRPr="00EF6961">
        <w:rPr>
          <w:rFonts w:ascii="Arial" w:hAnsi="Arial" w:cs="Arial"/>
          <w:sz w:val="24"/>
        </w:rPr>
        <w:t>Sci. Rev. 178, 92-104</w:t>
      </w:r>
      <w:r w:rsidR="004D233A">
        <w:rPr>
          <w:rFonts w:ascii="Arial" w:hAnsi="Arial" w:cs="Arial"/>
          <w:sz w:val="24"/>
        </w:rPr>
        <w:t>. https://doi.org/10.1016/j.earscirev.2018.01.004</w:t>
      </w:r>
    </w:p>
    <w:p w14:paraId="7BF226DA" w14:textId="5413D409" w:rsidR="00EF6961" w:rsidRPr="00EF6961" w:rsidRDefault="002D6111" w:rsidP="00EF6961">
      <w:pPr>
        <w:spacing w:line="480" w:lineRule="auto"/>
        <w:jc w:val="both"/>
        <w:rPr>
          <w:rFonts w:ascii="Arial" w:hAnsi="Arial" w:cs="Arial"/>
          <w:sz w:val="24"/>
        </w:rPr>
      </w:pPr>
      <w:r>
        <w:rPr>
          <w:rFonts w:ascii="Arial" w:hAnsi="Arial" w:cs="Arial"/>
          <w:sz w:val="24"/>
        </w:rPr>
        <w:t>Zeigler, P.A., 1982</w:t>
      </w:r>
      <w:r w:rsidR="00B83169">
        <w:rPr>
          <w:rFonts w:ascii="Arial" w:hAnsi="Arial" w:cs="Arial"/>
          <w:sz w:val="24"/>
        </w:rPr>
        <w:t>.</w:t>
      </w:r>
      <w:r w:rsidR="00EF6961" w:rsidRPr="00EF6961">
        <w:rPr>
          <w:rFonts w:ascii="Arial" w:hAnsi="Arial" w:cs="Arial"/>
          <w:sz w:val="24"/>
        </w:rPr>
        <w:t xml:space="preserve"> Geological Atlas of Western and Central Europe. Shell International Petroleum. Elsevier, Maatschappij. </w:t>
      </w:r>
    </w:p>
    <w:p w14:paraId="6C5D96F6" w14:textId="53FE806D" w:rsidR="007C631A" w:rsidRPr="00EA06E3" w:rsidRDefault="00EF6961" w:rsidP="00936113">
      <w:pPr>
        <w:spacing w:line="480" w:lineRule="auto"/>
        <w:rPr>
          <w:rFonts w:ascii="Arial" w:hAnsi="Arial" w:cs="Arial"/>
          <w:sz w:val="24"/>
        </w:rPr>
      </w:pPr>
      <w:r w:rsidRPr="00EF6961">
        <w:rPr>
          <w:rFonts w:ascii="Arial" w:hAnsi="Arial" w:cs="Arial"/>
          <w:sz w:val="24"/>
        </w:rPr>
        <w:t>Zundel, M.</w:t>
      </w:r>
      <w:r w:rsidR="00B83169">
        <w:rPr>
          <w:rFonts w:ascii="Arial" w:hAnsi="Arial" w:cs="Arial"/>
          <w:sz w:val="24"/>
        </w:rPr>
        <w:t xml:space="preserve"> and</w:t>
      </w:r>
      <w:r w:rsidRPr="00EF6961">
        <w:rPr>
          <w:rFonts w:ascii="Arial" w:hAnsi="Arial" w:cs="Arial"/>
          <w:sz w:val="24"/>
        </w:rPr>
        <w:t xml:space="preserve"> Rohmer, M</w:t>
      </w:r>
      <w:r w:rsidR="002D6111">
        <w:rPr>
          <w:rFonts w:ascii="Arial" w:hAnsi="Arial" w:cs="Arial"/>
          <w:sz w:val="24"/>
        </w:rPr>
        <w:t>.</w:t>
      </w:r>
      <w:r w:rsidR="00B83169">
        <w:rPr>
          <w:rFonts w:ascii="Arial" w:hAnsi="Arial" w:cs="Arial"/>
          <w:sz w:val="24"/>
        </w:rPr>
        <w:t>,</w:t>
      </w:r>
      <w:r w:rsidR="002D6111">
        <w:rPr>
          <w:rFonts w:ascii="Arial" w:hAnsi="Arial" w:cs="Arial"/>
          <w:sz w:val="24"/>
        </w:rPr>
        <w:t xml:space="preserve"> 1985.</w:t>
      </w:r>
      <w:r w:rsidRPr="00EF6961">
        <w:rPr>
          <w:rFonts w:ascii="Arial" w:hAnsi="Arial" w:cs="Arial"/>
          <w:sz w:val="24"/>
        </w:rPr>
        <w:t xml:space="preserve"> Prokaryotic triterpenoids 1. 3β-Methylhopanoids from </w:t>
      </w:r>
      <w:r w:rsidRPr="00674506">
        <w:rPr>
          <w:rFonts w:ascii="Arial" w:hAnsi="Arial" w:cs="Arial"/>
          <w:i/>
          <w:sz w:val="24"/>
        </w:rPr>
        <w:t>Acetobacter</w:t>
      </w:r>
      <w:r w:rsidRPr="00EF6961">
        <w:rPr>
          <w:rFonts w:ascii="Arial" w:hAnsi="Arial" w:cs="Arial"/>
          <w:sz w:val="24"/>
        </w:rPr>
        <w:t xml:space="preserve"> species and </w:t>
      </w:r>
      <w:r w:rsidRPr="00674506">
        <w:rPr>
          <w:rFonts w:ascii="Arial" w:hAnsi="Arial" w:cs="Arial"/>
          <w:i/>
          <w:sz w:val="24"/>
        </w:rPr>
        <w:t>Methylococcus capsulatus</w:t>
      </w:r>
      <w:r w:rsidRPr="00EF6961">
        <w:rPr>
          <w:rFonts w:ascii="Arial" w:hAnsi="Arial" w:cs="Arial"/>
          <w:sz w:val="24"/>
        </w:rPr>
        <w:t xml:space="preserve">. </w:t>
      </w:r>
      <w:r w:rsidRPr="00EF6961">
        <w:rPr>
          <w:rFonts w:ascii="Arial" w:hAnsi="Arial" w:cs="Arial"/>
          <w:sz w:val="24"/>
        </w:rPr>
        <w:lastRenderedPageBreak/>
        <w:t>Eur. J. Biochem. 150, 23-27</w:t>
      </w:r>
      <w:r w:rsidR="004D233A">
        <w:rPr>
          <w:rFonts w:ascii="Arial" w:hAnsi="Arial" w:cs="Arial"/>
          <w:sz w:val="24"/>
        </w:rPr>
        <w:t>. https://doi.org/10.1111/j.1432-1033.1985.tb08980.x</w:t>
      </w:r>
      <w:r w:rsidR="007C631A" w:rsidRPr="007C631A">
        <w:rPr>
          <w:rFonts w:ascii="Arial" w:hAnsi="Arial" w:cs="Arial"/>
          <w:sz w:val="24"/>
        </w:rPr>
        <w:t xml:space="preserve">  </w:t>
      </w:r>
    </w:p>
    <w:p w14:paraId="1DF05BC7" w14:textId="614CA642" w:rsidR="00393851" w:rsidRDefault="00393851" w:rsidP="00393851">
      <w:pPr>
        <w:spacing w:line="480" w:lineRule="auto"/>
        <w:jc w:val="both"/>
        <w:rPr>
          <w:rFonts w:ascii="Arial" w:hAnsi="Arial" w:cs="Arial"/>
          <w:b/>
          <w:sz w:val="24"/>
          <w:szCs w:val="24"/>
        </w:rPr>
      </w:pPr>
    </w:p>
    <w:p w14:paraId="354D8900" w14:textId="77777777" w:rsidR="009A115C" w:rsidRDefault="009A115C" w:rsidP="00393851">
      <w:pPr>
        <w:spacing w:line="480" w:lineRule="auto"/>
        <w:jc w:val="both"/>
        <w:rPr>
          <w:rFonts w:ascii="Arial" w:hAnsi="Arial" w:cs="Arial"/>
          <w:b/>
          <w:sz w:val="24"/>
          <w:szCs w:val="24"/>
        </w:rPr>
      </w:pPr>
    </w:p>
    <w:p w14:paraId="7B7E31BA" w14:textId="77777777" w:rsidR="009A115C" w:rsidRDefault="009A115C" w:rsidP="00393851">
      <w:pPr>
        <w:spacing w:line="480" w:lineRule="auto"/>
        <w:jc w:val="both"/>
        <w:rPr>
          <w:rFonts w:ascii="Arial" w:hAnsi="Arial" w:cs="Arial"/>
          <w:b/>
          <w:sz w:val="24"/>
          <w:szCs w:val="24"/>
        </w:rPr>
      </w:pPr>
    </w:p>
    <w:p w14:paraId="111CCCF7" w14:textId="77777777" w:rsidR="009A115C" w:rsidRDefault="009A115C" w:rsidP="00393851">
      <w:pPr>
        <w:spacing w:line="480" w:lineRule="auto"/>
        <w:jc w:val="both"/>
        <w:rPr>
          <w:rFonts w:ascii="Arial" w:hAnsi="Arial" w:cs="Arial"/>
          <w:b/>
          <w:sz w:val="24"/>
          <w:szCs w:val="24"/>
        </w:rPr>
      </w:pPr>
    </w:p>
    <w:p w14:paraId="313D72F1" w14:textId="77777777" w:rsidR="00936113" w:rsidRDefault="00936113" w:rsidP="00393851">
      <w:pPr>
        <w:spacing w:line="480" w:lineRule="auto"/>
        <w:jc w:val="both"/>
        <w:rPr>
          <w:rFonts w:ascii="Arial" w:hAnsi="Arial" w:cs="Arial"/>
          <w:b/>
          <w:sz w:val="24"/>
          <w:szCs w:val="24"/>
        </w:rPr>
      </w:pPr>
    </w:p>
    <w:p w14:paraId="49E0BC22" w14:textId="77777777" w:rsidR="00936113" w:rsidRDefault="00936113" w:rsidP="00393851">
      <w:pPr>
        <w:spacing w:line="480" w:lineRule="auto"/>
        <w:jc w:val="both"/>
        <w:rPr>
          <w:rFonts w:ascii="Arial" w:hAnsi="Arial" w:cs="Arial"/>
          <w:b/>
          <w:sz w:val="24"/>
          <w:szCs w:val="24"/>
        </w:rPr>
      </w:pPr>
    </w:p>
    <w:p w14:paraId="52743758" w14:textId="77777777" w:rsidR="00936113" w:rsidRDefault="00936113" w:rsidP="00393851">
      <w:pPr>
        <w:spacing w:line="480" w:lineRule="auto"/>
        <w:jc w:val="both"/>
        <w:rPr>
          <w:rFonts w:ascii="Arial" w:hAnsi="Arial" w:cs="Arial"/>
          <w:b/>
          <w:sz w:val="24"/>
          <w:szCs w:val="24"/>
        </w:rPr>
      </w:pPr>
    </w:p>
    <w:p w14:paraId="0BE505DB" w14:textId="77777777" w:rsidR="00936113" w:rsidRDefault="00936113" w:rsidP="00393851">
      <w:pPr>
        <w:spacing w:line="480" w:lineRule="auto"/>
        <w:jc w:val="both"/>
        <w:rPr>
          <w:rFonts w:ascii="Arial" w:hAnsi="Arial" w:cs="Arial"/>
          <w:b/>
          <w:sz w:val="24"/>
          <w:szCs w:val="24"/>
        </w:rPr>
      </w:pPr>
    </w:p>
    <w:p w14:paraId="19720024" w14:textId="77777777" w:rsidR="00936113" w:rsidRDefault="00936113" w:rsidP="00393851">
      <w:pPr>
        <w:spacing w:line="480" w:lineRule="auto"/>
        <w:jc w:val="both"/>
        <w:rPr>
          <w:rFonts w:ascii="Arial" w:hAnsi="Arial" w:cs="Arial"/>
          <w:b/>
          <w:sz w:val="24"/>
          <w:szCs w:val="24"/>
        </w:rPr>
      </w:pPr>
    </w:p>
    <w:p w14:paraId="4B354866" w14:textId="77777777" w:rsidR="00936113" w:rsidRDefault="00936113" w:rsidP="00393851">
      <w:pPr>
        <w:spacing w:line="480" w:lineRule="auto"/>
        <w:jc w:val="both"/>
        <w:rPr>
          <w:rFonts w:ascii="Arial" w:hAnsi="Arial" w:cs="Arial"/>
          <w:b/>
          <w:sz w:val="24"/>
          <w:szCs w:val="24"/>
        </w:rPr>
      </w:pPr>
    </w:p>
    <w:p w14:paraId="08DC6267" w14:textId="75238D26" w:rsidR="006563D3" w:rsidRPr="004248DC" w:rsidRDefault="00393851" w:rsidP="00393851">
      <w:pPr>
        <w:spacing w:line="480" w:lineRule="auto"/>
        <w:jc w:val="both"/>
        <w:rPr>
          <w:rFonts w:ascii="Arial" w:hAnsi="Arial" w:cs="Arial"/>
          <w:b/>
          <w:sz w:val="24"/>
          <w:szCs w:val="24"/>
        </w:rPr>
      </w:pPr>
      <w:r>
        <w:rPr>
          <w:rFonts w:ascii="Arial" w:hAnsi="Arial" w:cs="Arial"/>
          <w:b/>
          <w:sz w:val="24"/>
          <w:szCs w:val="24"/>
        </w:rPr>
        <w:lastRenderedPageBreak/>
        <w:t>Figures</w:t>
      </w:r>
      <w:r w:rsidR="004248DC">
        <w:rPr>
          <w:rFonts w:ascii="Arial" w:hAnsi="Arial" w:cs="Arial"/>
          <w:b/>
          <w:noProof/>
          <w:color w:val="FF0000"/>
          <w:sz w:val="24"/>
          <w:szCs w:val="24"/>
          <w:lang w:eastAsia="en-GB"/>
        </w:rPr>
        <w:drawing>
          <wp:inline distT="0" distB="0" distL="0" distR="0" wp14:anchorId="0D66D1DA" wp14:editId="0F5868A8">
            <wp:extent cx="5205730" cy="35737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Summary_190mm_300pp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5730" cy="3573780"/>
                    </a:xfrm>
                    <a:prstGeom prst="rect">
                      <a:avLst/>
                    </a:prstGeom>
                  </pic:spPr>
                </pic:pic>
              </a:graphicData>
            </a:graphic>
          </wp:inline>
        </w:drawing>
      </w:r>
    </w:p>
    <w:p w14:paraId="336768BB" w14:textId="489F7731" w:rsidR="00B0648B" w:rsidRDefault="00F577A2" w:rsidP="00F577A2">
      <w:pPr>
        <w:spacing w:line="480" w:lineRule="auto"/>
        <w:jc w:val="both"/>
        <w:rPr>
          <w:rFonts w:ascii="Arial" w:hAnsi="Arial" w:cs="Arial"/>
          <w:sz w:val="24"/>
          <w:szCs w:val="24"/>
        </w:rPr>
      </w:pPr>
      <w:r w:rsidRPr="00F577A2">
        <w:rPr>
          <w:rFonts w:ascii="Arial" w:hAnsi="Arial" w:cs="Arial"/>
          <w:b/>
          <w:sz w:val="24"/>
          <w:szCs w:val="24"/>
        </w:rPr>
        <w:t>Figure 1</w:t>
      </w:r>
      <w:r>
        <w:rPr>
          <w:rFonts w:ascii="Arial" w:hAnsi="Arial" w:cs="Arial"/>
          <w:b/>
          <w:sz w:val="24"/>
          <w:szCs w:val="24"/>
        </w:rPr>
        <w:t>:</w:t>
      </w:r>
      <w:r w:rsidRPr="00F577A2">
        <w:rPr>
          <w:rFonts w:ascii="Arial" w:hAnsi="Arial" w:cs="Arial"/>
          <w:b/>
          <w:sz w:val="24"/>
          <w:szCs w:val="24"/>
        </w:rPr>
        <w:t xml:space="preserve"> </w:t>
      </w:r>
      <w:r w:rsidR="00E24194">
        <w:rPr>
          <w:rFonts w:ascii="Arial" w:hAnsi="Arial" w:cs="Arial"/>
          <w:sz w:val="24"/>
          <w:szCs w:val="24"/>
        </w:rPr>
        <w:t>Temporal relationships among</w:t>
      </w:r>
      <w:r w:rsidRPr="00F577A2">
        <w:rPr>
          <w:rFonts w:ascii="Arial" w:hAnsi="Arial" w:cs="Arial"/>
          <w:sz w:val="24"/>
          <w:szCs w:val="24"/>
        </w:rPr>
        <w:t xml:space="preserve"> the </w:t>
      </w:r>
      <w:r w:rsidR="00E24194">
        <w:rPr>
          <w:rFonts w:ascii="Arial" w:hAnsi="Arial" w:cs="Arial"/>
          <w:sz w:val="24"/>
          <w:szCs w:val="24"/>
        </w:rPr>
        <w:t>conventional end-Triassic extinction (ETE)</w:t>
      </w:r>
      <w:r w:rsidRPr="00F577A2">
        <w:rPr>
          <w:rFonts w:ascii="Arial" w:hAnsi="Arial" w:cs="Arial"/>
          <w:sz w:val="24"/>
          <w:szCs w:val="24"/>
        </w:rPr>
        <w:t xml:space="preserve">, disappearances and emergences of biota, </w:t>
      </w:r>
      <w:r w:rsidR="00F157A6">
        <w:rPr>
          <w:rFonts w:ascii="Arial" w:hAnsi="Arial" w:cs="Arial"/>
          <w:sz w:val="24"/>
          <w:szCs w:val="24"/>
        </w:rPr>
        <w:t>T</w:t>
      </w:r>
      <w:r w:rsidR="00E24194">
        <w:rPr>
          <w:rFonts w:ascii="Arial" w:hAnsi="Arial" w:cs="Arial"/>
          <w:sz w:val="24"/>
          <w:szCs w:val="24"/>
        </w:rPr>
        <w:t>riassic-</w:t>
      </w:r>
      <w:r w:rsidR="00F157A6">
        <w:rPr>
          <w:rFonts w:ascii="Arial" w:hAnsi="Arial" w:cs="Arial"/>
          <w:sz w:val="24"/>
          <w:szCs w:val="24"/>
        </w:rPr>
        <w:t>J</w:t>
      </w:r>
      <w:r w:rsidR="00E24194">
        <w:rPr>
          <w:rFonts w:ascii="Arial" w:hAnsi="Arial" w:cs="Arial"/>
          <w:sz w:val="24"/>
          <w:szCs w:val="24"/>
        </w:rPr>
        <w:t>urassic (TJ)</w:t>
      </w:r>
      <w:r w:rsidR="00F157A6">
        <w:rPr>
          <w:rFonts w:ascii="Arial" w:hAnsi="Arial" w:cs="Arial"/>
          <w:sz w:val="24"/>
          <w:szCs w:val="24"/>
        </w:rPr>
        <w:t xml:space="preserve"> boundary</w:t>
      </w:r>
      <w:r w:rsidRPr="00F577A2">
        <w:rPr>
          <w:rFonts w:ascii="Arial" w:hAnsi="Arial" w:cs="Arial"/>
          <w:sz w:val="24"/>
          <w:szCs w:val="24"/>
        </w:rPr>
        <w:t xml:space="preserve"> interval, CAMP pulses and eustatic sea level change</w:t>
      </w:r>
      <w:r w:rsidR="00F66FBF">
        <w:rPr>
          <w:rFonts w:ascii="Arial" w:hAnsi="Arial" w:cs="Arial"/>
          <w:sz w:val="24"/>
          <w:szCs w:val="24"/>
        </w:rPr>
        <w:t xml:space="preserve"> keyed into geomagnetic polarity reversal stratigraphy</w:t>
      </w:r>
      <w:r w:rsidR="00490C38">
        <w:rPr>
          <w:rFonts w:ascii="Arial" w:hAnsi="Arial" w:cs="Arial"/>
          <w:sz w:val="24"/>
          <w:szCs w:val="24"/>
        </w:rPr>
        <w:t xml:space="preserve"> </w:t>
      </w:r>
      <w:r w:rsidR="00DB2CA9">
        <w:rPr>
          <w:rFonts w:ascii="Arial" w:hAnsi="Arial" w:cs="Arial"/>
          <w:sz w:val="24"/>
          <w:szCs w:val="24"/>
        </w:rPr>
        <w:t>and biostratig</w:t>
      </w:r>
      <w:r w:rsidR="008D3813">
        <w:rPr>
          <w:rFonts w:ascii="Arial" w:hAnsi="Arial" w:cs="Arial"/>
          <w:sz w:val="24"/>
          <w:szCs w:val="24"/>
        </w:rPr>
        <w:t>r</w:t>
      </w:r>
      <w:r w:rsidR="00DB2CA9">
        <w:rPr>
          <w:rFonts w:ascii="Arial" w:hAnsi="Arial" w:cs="Arial"/>
          <w:sz w:val="24"/>
          <w:szCs w:val="24"/>
        </w:rPr>
        <w:t>aphy</w:t>
      </w:r>
      <w:r w:rsidRPr="00F577A2">
        <w:rPr>
          <w:rFonts w:ascii="Arial" w:hAnsi="Arial" w:cs="Arial"/>
          <w:sz w:val="24"/>
          <w:szCs w:val="24"/>
        </w:rPr>
        <w:t>.</w:t>
      </w:r>
      <w:r w:rsidR="00320A63">
        <w:rPr>
          <w:rFonts w:ascii="Arial" w:hAnsi="Arial" w:cs="Arial"/>
          <w:sz w:val="24"/>
          <w:szCs w:val="24"/>
        </w:rPr>
        <w:t xml:space="preserve"> Magnetostratigraphy from </w:t>
      </w:r>
      <w:r w:rsidR="002E2429">
        <w:rPr>
          <w:rFonts w:ascii="Arial" w:hAnsi="Arial" w:cs="Arial"/>
          <w:sz w:val="24"/>
          <w:szCs w:val="24"/>
        </w:rPr>
        <w:t>Hounslow</w:t>
      </w:r>
      <w:r w:rsidR="002E2429" w:rsidRPr="00F577A2">
        <w:rPr>
          <w:rFonts w:ascii="Arial" w:hAnsi="Arial" w:cs="Arial"/>
          <w:sz w:val="24"/>
          <w:szCs w:val="24"/>
        </w:rPr>
        <w:t xml:space="preserve"> </w:t>
      </w:r>
      <w:r w:rsidR="00320A63" w:rsidRPr="00F577A2">
        <w:rPr>
          <w:rFonts w:ascii="Arial" w:hAnsi="Arial" w:cs="Arial"/>
          <w:sz w:val="24"/>
          <w:szCs w:val="24"/>
        </w:rPr>
        <w:t>et al</w:t>
      </w:r>
      <w:r w:rsidR="00552287">
        <w:rPr>
          <w:rFonts w:ascii="Arial" w:hAnsi="Arial" w:cs="Arial"/>
          <w:sz w:val="24"/>
          <w:szCs w:val="24"/>
        </w:rPr>
        <w:t>.</w:t>
      </w:r>
      <w:r w:rsidR="00320A63" w:rsidRPr="00F577A2">
        <w:rPr>
          <w:rFonts w:ascii="Arial" w:hAnsi="Arial" w:cs="Arial"/>
          <w:sz w:val="24"/>
          <w:szCs w:val="24"/>
        </w:rPr>
        <w:t xml:space="preserve"> </w:t>
      </w:r>
      <w:r w:rsidR="00320A63">
        <w:rPr>
          <w:rFonts w:ascii="Arial" w:hAnsi="Arial" w:cs="Arial"/>
          <w:sz w:val="24"/>
          <w:szCs w:val="24"/>
        </w:rPr>
        <w:t>(</w:t>
      </w:r>
      <w:r w:rsidR="00320A63" w:rsidRPr="00F577A2">
        <w:rPr>
          <w:rFonts w:ascii="Arial" w:hAnsi="Arial" w:cs="Arial"/>
          <w:sz w:val="24"/>
          <w:szCs w:val="24"/>
        </w:rPr>
        <w:t>200</w:t>
      </w:r>
      <w:r w:rsidR="002E2429">
        <w:rPr>
          <w:rFonts w:ascii="Arial" w:hAnsi="Arial" w:cs="Arial"/>
          <w:sz w:val="24"/>
          <w:szCs w:val="24"/>
        </w:rPr>
        <w:t>4</w:t>
      </w:r>
      <w:r w:rsidR="00320A63">
        <w:rPr>
          <w:rFonts w:ascii="Arial" w:hAnsi="Arial" w:cs="Arial"/>
          <w:sz w:val="24"/>
          <w:szCs w:val="24"/>
        </w:rPr>
        <w:t>).</w:t>
      </w:r>
      <w:r w:rsidRPr="00F577A2">
        <w:rPr>
          <w:rFonts w:ascii="Arial" w:hAnsi="Arial" w:cs="Arial"/>
          <w:sz w:val="24"/>
          <w:szCs w:val="24"/>
        </w:rPr>
        <w:t xml:space="preserve"> </w:t>
      </w:r>
      <w:r w:rsidR="00F66FBF">
        <w:rPr>
          <w:rFonts w:ascii="Arial" w:hAnsi="Arial" w:cs="Arial"/>
          <w:sz w:val="24"/>
          <w:szCs w:val="24"/>
        </w:rPr>
        <w:t>F</w:t>
      </w:r>
      <w:r w:rsidR="00F66FBF" w:rsidRPr="00F66FBF">
        <w:rPr>
          <w:rFonts w:ascii="Arial" w:hAnsi="Arial" w:cs="Arial"/>
          <w:sz w:val="24"/>
          <w:szCs w:val="24"/>
        </w:rPr>
        <w:t xml:space="preserve">oraminifera </w:t>
      </w:r>
      <w:r w:rsidR="00F66FBF">
        <w:rPr>
          <w:rFonts w:ascii="Arial" w:hAnsi="Arial" w:cs="Arial"/>
          <w:sz w:val="24"/>
          <w:szCs w:val="24"/>
        </w:rPr>
        <w:t>assemblages</w:t>
      </w:r>
      <w:r w:rsidR="00DD12F0">
        <w:rPr>
          <w:rFonts w:ascii="Arial" w:hAnsi="Arial" w:cs="Arial"/>
          <w:sz w:val="24"/>
          <w:szCs w:val="24"/>
        </w:rPr>
        <w:t>, based on Copestake (1989):</w:t>
      </w:r>
      <w:r w:rsidR="00F66FBF">
        <w:rPr>
          <w:rFonts w:ascii="Arial" w:hAnsi="Arial" w:cs="Arial"/>
          <w:sz w:val="24"/>
          <w:szCs w:val="24"/>
        </w:rPr>
        <w:t xml:space="preserve"> </w:t>
      </w:r>
      <w:r w:rsidR="002E2429">
        <w:rPr>
          <w:rFonts w:ascii="Arial" w:hAnsi="Arial" w:cs="Arial"/>
          <w:sz w:val="24"/>
          <w:szCs w:val="24"/>
        </w:rPr>
        <w:t xml:space="preserve">G - </w:t>
      </w:r>
      <w:r w:rsidR="00F66FBF" w:rsidRPr="00F66FBF">
        <w:rPr>
          <w:rFonts w:ascii="Arial" w:hAnsi="Arial" w:cs="Arial"/>
          <w:sz w:val="24"/>
          <w:szCs w:val="24"/>
        </w:rPr>
        <w:t>G. glomospirella assemblage,</w:t>
      </w:r>
      <w:r w:rsidR="002E2429">
        <w:rPr>
          <w:rFonts w:ascii="Arial" w:hAnsi="Arial" w:cs="Arial"/>
          <w:sz w:val="24"/>
          <w:szCs w:val="24"/>
        </w:rPr>
        <w:t xml:space="preserve"> E -</w:t>
      </w:r>
      <w:r w:rsidR="00F66FBF" w:rsidRPr="00F66FBF">
        <w:rPr>
          <w:rFonts w:ascii="Arial" w:hAnsi="Arial" w:cs="Arial"/>
          <w:sz w:val="24"/>
          <w:szCs w:val="24"/>
        </w:rPr>
        <w:t xml:space="preserve"> E.</w:t>
      </w:r>
      <w:r w:rsidR="00F66FBF">
        <w:rPr>
          <w:rFonts w:ascii="Arial" w:hAnsi="Arial" w:cs="Arial"/>
          <w:sz w:val="24"/>
          <w:szCs w:val="24"/>
        </w:rPr>
        <w:t xml:space="preserve"> liassica assemblage</w:t>
      </w:r>
      <w:r w:rsidR="00DD12F0">
        <w:rPr>
          <w:rFonts w:ascii="Arial" w:hAnsi="Arial" w:cs="Arial"/>
          <w:sz w:val="24"/>
          <w:szCs w:val="24"/>
        </w:rPr>
        <w:t>.</w:t>
      </w:r>
      <w:r w:rsidR="00F66FBF">
        <w:rPr>
          <w:rFonts w:ascii="Arial" w:hAnsi="Arial" w:cs="Arial"/>
          <w:sz w:val="24"/>
          <w:szCs w:val="24"/>
        </w:rPr>
        <w:t xml:space="preserve"> P</w:t>
      </w:r>
      <w:r w:rsidR="00F66FBF" w:rsidRPr="00F66FBF">
        <w:rPr>
          <w:rFonts w:ascii="Arial" w:hAnsi="Arial" w:cs="Arial"/>
          <w:sz w:val="24"/>
          <w:szCs w:val="24"/>
        </w:rPr>
        <w:t>alynology (SAB 1 - 4) based on Bonis et al. (2010)</w:t>
      </w:r>
      <w:r w:rsidR="00F66FBF">
        <w:rPr>
          <w:rFonts w:ascii="Arial" w:hAnsi="Arial" w:cs="Arial"/>
          <w:sz w:val="24"/>
          <w:szCs w:val="24"/>
        </w:rPr>
        <w:t>. A</w:t>
      </w:r>
      <w:r w:rsidR="00F66FBF" w:rsidRPr="00F66FBF">
        <w:rPr>
          <w:rFonts w:ascii="Arial" w:hAnsi="Arial" w:cs="Arial"/>
          <w:sz w:val="24"/>
          <w:szCs w:val="24"/>
        </w:rPr>
        <w:t>mmonite</w:t>
      </w:r>
      <w:r w:rsidR="00F66FBF">
        <w:rPr>
          <w:rFonts w:ascii="Arial" w:hAnsi="Arial" w:cs="Arial"/>
          <w:sz w:val="24"/>
          <w:szCs w:val="24"/>
        </w:rPr>
        <w:t xml:space="preserve"> zones</w:t>
      </w:r>
      <w:r w:rsidR="002E2429">
        <w:rPr>
          <w:rFonts w:ascii="Arial" w:hAnsi="Arial" w:cs="Arial"/>
          <w:sz w:val="24"/>
          <w:szCs w:val="24"/>
        </w:rPr>
        <w:t xml:space="preserve"> relative to the </w:t>
      </w:r>
      <w:r w:rsidR="002E2429" w:rsidRPr="00F577A2">
        <w:rPr>
          <w:rFonts w:ascii="Arial" w:hAnsi="Arial" w:cs="Arial"/>
          <w:sz w:val="24"/>
          <w:szCs w:val="24"/>
        </w:rPr>
        <w:t>δ¹³C</w:t>
      </w:r>
      <w:r w:rsidR="002E2429" w:rsidRPr="00E24194">
        <w:rPr>
          <w:rFonts w:ascii="Arial" w:hAnsi="Arial" w:cs="Arial"/>
          <w:sz w:val="24"/>
          <w:szCs w:val="24"/>
          <w:vertAlign w:val="subscript"/>
        </w:rPr>
        <w:t>org</w:t>
      </w:r>
      <w:r w:rsidR="002E2429">
        <w:rPr>
          <w:rFonts w:ascii="Arial" w:hAnsi="Arial" w:cs="Arial"/>
          <w:sz w:val="24"/>
          <w:szCs w:val="24"/>
        </w:rPr>
        <w:t xml:space="preserve"> record</w:t>
      </w:r>
      <w:r w:rsidR="00552287">
        <w:rPr>
          <w:rFonts w:ascii="Arial" w:hAnsi="Arial" w:cs="Arial"/>
          <w:sz w:val="24"/>
          <w:szCs w:val="24"/>
        </w:rPr>
        <w:t xml:space="preserve"> based on Hesselbo et al.</w:t>
      </w:r>
      <w:r w:rsidR="00F66FBF" w:rsidRPr="00F66FBF">
        <w:rPr>
          <w:rFonts w:ascii="Arial" w:hAnsi="Arial" w:cs="Arial"/>
          <w:sz w:val="24"/>
          <w:szCs w:val="24"/>
        </w:rPr>
        <w:t xml:space="preserve"> (2002)</w:t>
      </w:r>
      <w:r w:rsidR="00F66FBF">
        <w:rPr>
          <w:rFonts w:ascii="Arial" w:hAnsi="Arial" w:cs="Arial"/>
          <w:sz w:val="24"/>
          <w:szCs w:val="24"/>
        </w:rPr>
        <w:t xml:space="preserve">. </w:t>
      </w:r>
      <w:r w:rsidR="00DD12F0">
        <w:rPr>
          <w:rFonts w:ascii="Arial" w:hAnsi="Arial" w:cs="Arial"/>
          <w:sz w:val="24"/>
          <w:szCs w:val="24"/>
        </w:rPr>
        <w:t xml:space="preserve">Timings based on astrochronology </w:t>
      </w:r>
      <w:r w:rsidR="002E2429">
        <w:rPr>
          <w:rFonts w:ascii="Arial" w:hAnsi="Arial" w:cs="Arial"/>
          <w:sz w:val="24"/>
          <w:szCs w:val="24"/>
        </w:rPr>
        <w:t>(Ruhl et al., 2010)</w:t>
      </w:r>
      <w:r w:rsidRPr="00F577A2">
        <w:rPr>
          <w:rFonts w:ascii="Arial" w:hAnsi="Arial" w:cs="Arial"/>
          <w:sz w:val="24"/>
          <w:szCs w:val="24"/>
        </w:rPr>
        <w:t xml:space="preserve">. CAMP intrusives (in grey, nos. 3 and 7) and lavaflows (in black, nos. 1, 2, 4-6) dated using </w:t>
      </w:r>
      <w:r w:rsidR="00B0648B" w:rsidRPr="00B0648B">
        <w:rPr>
          <w:rFonts w:ascii="Arial" w:hAnsi="Arial" w:cs="Arial"/>
          <w:sz w:val="24"/>
          <w:szCs w:val="24"/>
          <w:vertAlign w:val="superscript"/>
        </w:rPr>
        <w:t>206</w:t>
      </w:r>
      <w:r w:rsidR="00B0648B" w:rsidRPr="00B0648B">
        <w:rPr>
          <w:rFonts w:ascii="Arial" w:hAnsi="Arial" w:cs="Arial"/>
          <w:sz w:val="24"/>
          <w:szCs w:val="24"/>
        </w:rPr>
        <w:t>Pb/</w:t>
      </w:r>
      <w:r w:rsidR="00B0648B" w:rsidRPr="00B0648B">
        <w:rPr>
          <w:rFonts w:ascii="Arial" w:hAnsi="Arial" w:cs="Arial"/>
          <w:sz w:val="24"/>
          <w:szCs w:val="24"/>
          <w:vertAlign w:val="superscript"/>
        </w:rPr>
        <w:t>238</w:t>
      </w:r>
      <w:r w:rsidR="00B0648B" w:rsidRPr="00B0648B">
        <w:rPr>
          <w:rFonts w:ascii="Arial" w:hAnsi="Arial" w:cs="Arial"/>
          <w:sz w:val="24"/>
          <w:szCs w:val="24"/>
        </w:rPr>
        <w:t>U single crystal CA-TIMS ages</w:t>
      </w:r>
      <w:r w:rsidR="00B0648B">
        <w:rPr>
          <w:rFonts w:ascii="Arial" w:hAnsi="Arial" w:cs="Arial"/>
          <w:sz w:val="24"/>
          <w:szCs w:val="24"/>
        </w:rPr>
        <w:t xml:space="preserve"> (</w:t>
      </w:r>
      <w:r w:rsidR="00B0648B" w:rsidRPr="00F577A2">
        <w:rPr>
          <w:rFonts w:ascii="Arial" w:hAnsi="Arial" w:cs="Arial"/>
          <w:sz w:val="24"/>
          <w:szCs w:val="24"/>
        </w:rPr>
        <w:t>Schoene et al</w:t>
      </w:r>
      <w:r w:rsidR="008D3813">
        <w:rPr>
          <w:rFonts w:ascii="Arial" w:hAnsi="Arial" w:cs="Arial"/>
          <w:sz w:val="24"/>
          <w:szCs w:val="24"/>
        </w:rPr>
        <w:t>.</w:t>
      </w:r>
      <w:r w:rsidR="00B0648B" w:rsidRPr="00F577A2">
        <w:rPr>
          <w:rFonts w:ascii="Arial" w:hAnsi="Arial" w:cs="Arial"/>
          <w:sz w:val="24"/>
          <w:szCs w:val="24"/>
        </w:rPr>
        <w:t>, 2010; Blackburn et al</w:t>
      </w:r>
      <w:r w:rsidR="008D3813">
        <w:rPr>
          <w:rFonts w:ascii="Arial" w:hAnsi="Arial" w:cs="Arial"/>
          <w:sz w:val="24"/>
          <w:szCs w:val="24"/>
        </w:rPr>
        <w:t>.</w:t>
      </w:r>
      <w:r w:rsidR="00B0648B" w:rsidRPr="00F577A2">
        <w:rPr>
          <w:rFonts w:ascii="Arial" w:hAnsi="Arial" w:cs="Arial"/>
          <w:sz w:val="24"/>
          <w:szCs w:val="24"/>
        </w:rPr>
        <w:t>, 2013</w:t>
      </w:r>
      <w:r w:rsidR="00B0648B">
        <w:rPr>
          <w:rFonts w:ascii="Arial" w:hAnsi="Arial" w:cs="Arial"/>
          <w:sz w:val="24"/>
          <w:szCs w:val="24"/>
        </w:rPr>
        <w:t>)</w:t>
      </w:r>
      <w:r w:rsidRPr="00F577A2">
        <w:rPr>
          <w:rFonts w:ascii="Arial" w:hAnsi="Arial" w:cs="Arial"/>
          <w:sz w:val="24"/>
          <w:szCs w:val="24"/>
        </w:rPr>
        <w:t>. The Kakoulima layered mafic intrusion in Guinea is the oldest CAMP activity at 201.630 ± 0.029 Ma</w:t>
      </w:r>
      <w:r w:rsidR="00B0648B">
        <w:rPr>
          <w:rFonts w:ascii="Arial" w:hAnsi="Arial" w:cs="Arial"/>
          <w:sz w:val="24"/>
          <w:szCs w:val="24"/>
        </w:rPr>
        <w:t xml:space="preserve"> (</w:t>
      </w:r>
      <w:r w:rsidR="00B0648B" w:rsidRPr="00F577A2">
        <w:rPr>
          <w:rFonts w:ascii="Arial" w:hAnsi="Arial" w:cs="Arial"/>
          <w:sz w:val="24"/>
          <w:szCs w:val="24"/>
        </w:rPr>
        <w:t>Davies et al</w:t>
      </w:r>
      <w:r w:rsidR="008D3813">
        <w:rPr>
          <w:rFonts w:ascii="Arial" w:hAnsi="Arial" w:cs="Arial"/>
          <w:sz w:val="24"/>
          <w:szCs w:val="24"/>
        </w:rPr>
        <w:t>.</w:t>
      </w:r>
      <w:r w:rsidR="00B0648B" w:rsidRPr="00F577A2">
        <w:rPr>
          <w:rFonts w:ascii="Arial" w:hAnsi="Arial" w:cs="Arial"/>
          <w:sz w:val="24"/>
          <w:szCs w:val="24"/>
        </w:rPr>
        <w:t>, 2017</w:t>
      </w:r>
      <w:r w:rsidR="00B0648B">
        <w:rPr>
          <w:rFonts w:ascii="Arial" w:hAnsi="Arial" w:cs="Arial"/>
          <w:sz w:val="24"/>
          <w:szCs w:val="24"/>
        </w:rPr>
        <w:t>)</w:t>
      </w:r>
      <w:r w:rsidRPr="00F577A2">
        <w:rPr>
          <w:rFonts w:ascii="Arial" w:hAnsi="Arial" w:cs="Arial"/>
          <w:sz w:val="24"/>
          <w:szCs w:val="24"/>
        </w:rPr>
        <w:t xml:space="preserve">. CAMP </w:t>
      </w:r>
      <w:r w:rsidR="00F66FBF">
        <w:rPr>
          <w:rFonts w:ascii="Arial" w:hAnsi="Arial" w:cs="Arial"/>
          <w:sz w:val="24"/>
          <w:szCs w:val="24"/>
        </w:rPr>
        <w:t>magmas</w:t>
      </w:r>
      <w:r w:rsidRPr="00F577A2">
        <w:rPr>
          <w:rFonts w:ascii="Arial" w:hAnsi="Arial" w:cs="Arial"/>
          <w:sz w:val="24"/>
          <w:szCs w:val="24"/>
        </w:rPr>
        <w:t xml:space="preserve"> were deposited in </w:t>
      </w:r>
      <w:r w:rsidRPr="00F577A2">
        <w:rPr>
          <w:rFonts w:ascii="Arial" w:hAnsi="Arial" w:cs="Arial"/>
          <w:sz w:val="24"/>
          <w:szCs w:val="24"/>
        </w:rPr>
        <w:lastRenderedPageBreak/>
        <w:t>North America, Europe, South America and Afric</w:t>
      </w:r>
      <w:r w:rsidR="001A3BEA">
        <w:rPr>
          <w:rFonts w:ascii="Arial" w:hAnsi="Arial" w:cs="Arial"/>
          <w:sz w:val="24"/>
          <w:szCs w:val="24"/>
        </w:rPr>
        <w:t>a.</w:t>
      </w:r>
      <w:r w:rsidR="00DD12F0">
        <w:rPr>
          <w:rFonts w:ascii="Arial" w:hAnsi="Arial" w:cs="Arial"/>
          <w:sz w:val="24"/>
          <w:szCs w:val="24"/>
        </w:rPr>
        <w:t xml:space="preserve"> </w:t>
      </w:r>
      <w:r w:rsidR="001A3BEA">
        <w:rPr>
          <w:rFonts w:ascii="Arial" w:hAnsi="Arial" w:cs="Arial"/>
          <w:sz w:val="24"/>
          <w:szCs w:val="24"/>
        </w:rPr>
        <w:t xml:space="preserve">Marine </w:t>
      </w:r>
      <w:r w:rsidR="00F66FBF">
        <w:rPr>
          <w:rFonts w:ascii="Arial" w:hAnsi="Arial" w:cs="Arial"/>
          <w:sz w:val="24"/>
          <w:szCs w:val="24"/>
        </w:rPr>
        <w:t xml:space="preserve">ecology </w:t>
      </w:r>
      <w:r w:rsidR="001A3BEA">
        <w:rPr>
          <w:rFonts w:ascii="Arial" w:hAnsi="Arial" w:cs="Arial"/>
          <w:sz w:val="24"/>
          <w:szCs w:val="24"/>
        </w:rPr>
        <w:t>perturbations</w:t>
      </w:r>
      <w:r w:rsidRPr="00F577A2">
        <w:rPr>
          <w:rFonts w:ascii="Arial" w:hAnsi="Arial" w:cs="Arial"/>
          <w:sz w:val="24"/>
          <w:szCs w:val="24"/>
        </w:rPr>
        <w:t xml:space="preserve">: </w:t>
      </w:r>
      <w:r w:rsidR="00F66FBF">
        <w:rPr>
          <w:rFonts w:ascii="Arial" w:hAnsi="Arial" w:cs="Arial"/>
          <w:sz w:val="24"/>
          <w:szCs w:val="24"/>
        </w:rPr>
        <w:t>bivalve data from Wignall and Bond</w:t>
      </w:r>
      <w:r w:rsidR="00F66FBF" w:rsidRPr="00B0648B">
        <w:rPr>
          <w:rFonts w:ascii="Arial" w:hAnsi="Arial" w:cs="Arial"/>
          <w:sz w:val="24"/>
          <w:szCs w:val="24"/>
        </w:rPr>
        <w:t xml:space="preserve"> (2008)</w:t>
      </w:r>
      <w:r w:rsidR="00F66FBF">
        <w:rPr>
          <w:rFonts w:ascii="Arial" w:hAnsi="Arial" w:cs="Arial"/>
          <w:sz w:val="24"/>
          <w:szCs w:val="24"/>
        </w:rPr>
        <w:t>; c</w:t>
      </w:r>
      <w:r w:rsidR="00F66FBF" w:rsidRPr="00B0648B">
        <w:rPr>
          <w:rFonts w:ascii="Arial" w:hAnsi="Arial" w:cs="Arial"/>
          <w:sz w:val="24"/>
          <w:szCs w:val="24"/>
        </w:rPr>
        <w:t>alcareous nanoplankton, benthic foraminifera and palynomorph changes from Bonis et al.</w:t>
      </w:r>
      <w:r w:rsidR="009C0A4D">
        <w:rPr>
          <w:rFonts w:ascii="Arial" w:hAnsi="Arial" w:cs="Arial"/>
          <w:sz w:val="24"/>
          <w:szCs w:val="24"/>
        </w:rPr>
        <w:t xml:space="preserve"> </w:t>
      </w:r>
      <w:r w:rsidR="00F66FBF" w:rsidRPr="00B0648B">
        <w:rPr>
          <w:rFonts w:ascii="Arial" w:hAnsi="Arial" w:cs="Arial"/>
          <w:sz w:val="24"/>
          <w:szCs w:val="24"/>
        </w:rPr>
        <w:t>(2010) based on Lindström et al. (2012)</w:t>
      </w:r>
      <w:r w:rsidR="00F66FBF">
        <w:rPr>
          <w:rFonts w:ascii="Arial" w:hAnsi="Arial" w:cs="Arial"/>
          <w:sz w:val="24"/>
          <w:szCs w:val="24"/>
        </w:rPr>
        <w:t>. C</w:t>
      </w:r>
      <w:r w:rsidRPr="00F577A2">
        <w:rPr>
          <w:rFonts w:ascii="Arial" w:hAnsi="Arial" w:cs="Arial"/>
          <w:sz w:val="24"/>
          <w:szCs w:val="24"/>
        </w:rPr>
        <w:t xml:space="preserve">onodont species </w:t>
      </w:r>
      <w:r w:rsidRPr="00F577A2">
        <w:rPr>
          <w:rFonts w:ascii="Arial" w:hAnsi="Arial" w:cs="Arial"/>
          <w:i/>
          <w:sz w:val="24"/>
          <w:szCs w:val="24"/>
        </w:rPr>
        <w:t xml:space="preserve">M. posthernsteini </w:t>
      </w:r>
      <w:r w:rsidR="0079408F">
        <w:rPr>
          <w:rFonts w:ascii="Arial" w:hAnsi="Arial" w:cs="Arial"/>
          <w:sz w:val="24"/>
          <w:szCs w:val="24"/>
        </w:rPr>
        <w:t>(Swift, 1989) a</w:t>
      </w:r>
      <w:r w:rsidRPr="00F577A2">
        <w:rPr>
          <w:rFonts w:ascii="Arial" w:hAnsi="Arial" w:cs="Arial"/>
          <w:sz w:val="24"/>
          <w:szCs w:val="24"/>
        </w:rPr>
        <w:t xml:space="preserve">nd ammonoid species </w:t>
      </w:r>
      <w:r w:rsidRPr="00F577A2">
        <w:rPr>
          <w:rFonts w:ascii="Arial" w:hAnsi="Arial" w:cs="Arial"/>
          <w:i/>
          <w:sz w:val="24"/>
          <w:szCs w:val="24"/>
        </w:rPr>
        <w:t>C. marshi</w:t>
      </w:r>
      <w:r w:rsidRPr="00F577A2">
        <w:rPr>
          <w:rFonts w:ascii="Arial" w:hAnsi="Arial" w:cs="Arial"/>
          <w:sz w:val="24"/>
          <w:szCs w:val="24"/>
        </w:rPr>
        <w:t xml:space="preserve"> extinctions mark the top of the Rhaetian (Triassic). In the UK,</w:t>
      </w:r>
      <w:r w:rsidR="00DD12F0">
        <w:rPr>
          <w:rFonts w:ascii="Arial" w:hAnsi="Arial" w:cs="Arial"/>
          <w:sz w:val="24"/>
          <w:szCs w:val="24"/>
        </w:rPr>
        <w:t xml:space="preserve"> the</w:t>
      </w:r>
      <w:r w:rsidRPr="00F577A2">
        <w:rPr>
          <w:rFonts w:ascii="Arial" w:hAnsi="Arial" w:cs="Arial"/>
          <w:sz w:val="24"/>
          <w:szCs w:val="24"/>
        </w:rPr>
        <w:t xml:space="preserve"> ammonite genus </w:t>
      </w:r>
      <w:r w:rsidRPr="00F577A2">
        <w:rPr>
          <w:rFonts w:ascii="Arial" w:hAnsi="Arial" w:cs="Arial"/>
          <w:i/>
          <w:sz w:val="24"/>
          <w:szCs w:val="24"/>
        </w:rPr>
        <w:t>Psiloceras</w:t>
      </w:r>
      <w:r w:rsidRPr="00F577A2">
        <w:rPr>
          <w:rFonts w:ascii="Arial" w:hAnsi="Arial" w:cs="Arial"/>
          <w:sz w:val="24"/>
          <w:szCs w:val="24"/>
        </w:rPr>
        <w:t xml:space="preserve"> </w:t>
      </w:r>
      <w:r w:rsidR="008D3813">
        <w:rPr>
          <w:rFonts w:ascii="Arial" w:hAnsi="Arial" w:cs="Arial"/>
          <w:sz w:val="24"/>
          <w:szCs w:val="24"/>
        </w:rPr>
        <w:t xml:space="preserve">first occurrence (FO) </w:t>
      </w:r>
      <w:r w:rsidRPr="00F577A2">
        <w:rPr>
          <w:rFonts w:ascii="Arial" w:hAnsi="Arial" w:cs="Arial"/>
          <w:sz w:val="24"/>
          <w:szCs w:val="24"/>
        </w:rPr>
        <w:t>indicates the base of the Hettangian (Jurassic), however the GSSP (Global Boundary Stratotype Section and Point) for the</w:t>
      </w:r>
      <w:r w:rsidRPr="00296556">
        <w:rPr>
          <w:rFonts w:ascii="Arial" w:hAnsi="Arial" w:cs="Arial"/>
          <w:color w:val="C00000"/>
          <w:sz w:val="24"/>
          <w:szCs w:val="24"/>
        </w:rPr>
        <w:t xml:space="preserve"> </w:t>
      </w:r>
      <w:r w:rsidRPr="00296556">
        <w:rPr>
          <w:rFonts w:ascii="Arial" w:hAnsi="Arial" w:cs="Arial"/>
          <w:sz w:val="24"/>
          <w:szCs w:val="24"/>
        </w:rPr>
        <w:t>TJB</w:t>
      </w:r>
      <w:r w:rsidRPr="00296556">
        <w:rPr>
          <w:rFonts w:ascii="Arial" w:hAnsi="Arial" w:cs="Arial"/>
          <w:color w:val="C00000"/>
          <w:sz w:val="24"/>
          <w:szCs w:val="24"/>
        </w:rPr>
        <w:t xml:space="preserve"> </w:t>
      </w:r>
      <w:r w:rsidRPr="00F577A2">
        <w:rPr>
          <w:rFonts w:ascii="Arial" w:hAnsi="Arial" w:cs="Arial"/>
          <w:sz w:val="24"/>
          <w:szCs w:val="24"/>
        </w:rPr>
        <w:t xml:space="preserve">in Europe at Kuhjoch, Austria, is defined by </w:t>
      </w:r>
      <w:r w:rsidRPr="00F577A2">
        <w:rPr>
          <w:rFonts w:ascii="Arial" w:hAnsi="Arial" w:cs="Arial"/>
          <w:i/>
          <w:sz w:val="24"/>
          <w:szCs w:val="24"/>
        </w:rPr>
        <w:t>P. spelae tirolicum</w:t>
      </w:r>
      <w:r w:rsidR="0079408F">
        <w:rPr>
          <w:rFonts w:ascii="Arial" w:hAnsi="Arial" w:cs="Arial"/>
          <w:sz w:val="24"/>
          <w:szCs w:val="24"/>
        </w:rPr>
        <w:t xml:space="preserve"> </w:t>
      </w:r>
      <w:r w:rsidR="008D3813">
        <w:rPr>
          <w:rFonts w:ascii="Arial" w:hAnsi="Arial" w:cs="Arial"/>
          <w:sz w:val="24"/>
          <w:szCs w:val="24"/>
        </w:rPr>
        <w:t>FO</w:t>
      </w:r>
      <w:r w:rsidR="009C0A4D">
        <w:rPr>
          <w:rFonts w:ascii="Arial" w:hAnsi="Arial" w:cs="Arial"/>
          <w:sz w:val="24"/>
          <w:szCs w:val="24"/>
        </w:rPr>
        <w:t xml:space="preserve"> (Hillebrandt et al. (2013).</w:t>
      </w:r>
      <w:r w:rsidRPr="00F577A2">
        <w:rPr>
          <w:rFonts w:ascii="Arial" w:hAnsi="Arial" w:cs="Arial"/>
          <w:sz w:val="24"/>
          <w:szCs w:val="24"/>
        </w:rPr>
        <w:t xml:space="preserve"> A questionable solitary specimen of </w:t>
      </w:r>
      <w:r w:rsidRPr="00F577A2">
        <w:rPr>
          <w:rFonts w:ascii="Arial" w:hAnsi="Arial" w:cs="Arial"/>
          <w:i/>
          <w:sz w:val="24"/>
          <w:szCs w:val="24"/>
        </w:rPr>
        <w:t>Psiloceras</w:t>
      </w:r>
      <w:r w:rsidRPr="00F577A2">
        <w:rPr>
          <w:rFonts w:ascii="Arial" w:hAnsi="Arial" w:cs="Arial"/>
          <w:sz w:val="24"/>
          <w:szCs w:val="24"/>
        </w:rPr>
        <w:t xml:space="preserve"> is recorded in the Westbury Fm (Triassic) at Chipping Sodbury, England </w:t>
      </w:r>
      <w:r w:rsidRPr="00060E56">
        <w:rPr>
          <w:rFonts w:ascii="Arial" w:hAnsi="Arial" w:cs="Arial"/>
          <w:sz w:val="24"/>
          <w:szCs w:val="24"/>
        </w:rPr>
        <w:t>(Donovan, 1989).</w:t>
      </w:r>
      <w:r w:rsidRPr="00F577A2">
        <w:rPr>
          <w:rFonts w:ascii="Arial" w:hAnsi="Arial" w:cs="Arial"/>
          <w:sz w:val="24"/>
          <w:szCs w:val="24"/>
        </w:rPr>
        <w:t xml:space="preserve"> Terrestrial TJB interval: marked by Triassic pollen species extinctions (</w:t>
      </w:r>
      <w:r w:rsidRPr="00F577A2">
        <w:rPr>
          <w:rFonts w:ascii="Arial" w:hAnsi="Arial" w:cs="Arial"/>
          <w:i/>
          <w:sz w:val="24"/>
          <w:szCs w:val="24"/>
        </w:rPr>
        <w:t>Ovalipollis, Rhaetipollis, Riccisporites</w:t>
      </w:r>
      <w:r w:rsidRPr="00F577A2">
        <w:rPr>
          <w:rFonts w:ascii="Arial" w:hAnsi="Arial" w:cs="Arial"/>
          <w:sz w:val="24"/>
          <w:szCs w:val="24"/>
        </w:rPr>
        <w:t xml:space="preserve">). The eustatic sea level </w:t>
      </w:r>
      <w:r w:rsidR="00CB194A">
        <w:rPr>
          <w:rFonts w:ascii="Arial" w:hAnsi="Arial" w:cs="Arial"/>
          <w:sz w:val="24"/>
          <w:szCs w:val="24"/>
        </w:rPr>
        <w:t>change based on</w:t>
      </w:r>
      <w:r w:rsidR="00B0648B">
        <w:rPr>
          <w:rFonts w:ascii="Arial" w:hAnsi="Arial" w:cs="Arial"/>
          <w:sz w:val="24"/>
          <w:szCs w:val="24"/>
        </w:rPr>
        <w:t xml:space="preserve"> Hesselbo et al. </w:t>
      </w:r>
      <w:r w:rsidR="002E2429">
        <w:rPr>
          <w:rFonts w:ascii="Arial" w:hAnsi="Arial" w:cs="Arial"/>
          <w:sz w:val="24"/>
          <w:szCs w:val="24"/>
        </w:rPr>
        <w:t>(</w:t>
      </w:r>
      <w:r w:rsidR="00B0648B">
        <w:rPr>
          <w:rFonts w:ascii="Arial" w:hAnsi="Arial" w:cs="Arial"/>
          <w:sz w:val="24"/>
          <w:szCs w:val="24"/>
        </w:rPr>
        <w:t>2004)</w:t>
      </w:r>
      <w:r w:rsidRPr="00F577A2">
        <w:rPr>
          <w:rFonts w:ascii="Arial" w:hAnsi="Arial" w:cs="Arial"/>
          <w:sz w:val="24"/>
          <w:szCs w:val="24"/>
        </w:rPr>
        <w:t>.</w:t>
      </w:r>
      <w:r w:rsidR="00DD12F0">
        <w:rPr>
          <w:rFonts w:ascii="Arial" w:hAnsi="Arial" w:cs="Arial"/>
          <w:sz w:val="24"/>
          <w:szCs w:val="24"/>
        </w:rPr>
        <w:t xml:space="preserve"> </w:t>
      </w:r>
      <w:r w:rsidR="0079408F">
        <w:rPr>
          <w:rFonts w:ascii="Arial" w:hAnsi="Arial" w:cs="Arial"/>
          <w:sz w:val="24"/>
          <w:szCs w:val="24"/>
        </w:rPr>
        <w:t>Note, the</w:t>
      </w:r>
      <w:r w:rsidR="0079408F" w:rsidRPr="00F577A2">
        <w:rPr>
          <w:rFonts w:ascii="Arial" w:hAnsi="Arial" w:cs="Arial"/>
          <w:sz w:val="24"/>
          <w:szCs w:val="24"/>
        </w:rPr>
        <w:t xml:space="preserve"> ‘main’ CIE is gradual, persisting into the Hettangian</w:t>
      </w:r>
      <w:r w:rsidR="0079408F">
        <w:rPr>
          <w:rFonts w:ascii="Arial" w:hAnsi="Arial" w:cs="Arial"/>
          <w:sz w:val="24"/>
          <w:szCs w:val="24"/>
        </w:rPr>
        <w:t xml:space="preserve"> and</w:t>
      </w:r>
      <w:r w:rsidR="0079408F" w:rsidRPr="00F577A2">
        <w:rPr>
          <w:rFonts w:ascii="Arial" w:hAnsi="Arial" w:cs="Arial"/>
          <w:sz w:val="24"/>
          <w:szCs w:val="24"/>
        </w:rPr>
        <w:t xml:space="preserve"> ‘precursor’ CIE</w:t>
      </w:r>
      <w:r w:rsidR="0079408F">
        <w:rPr>
          <w:rFonts w:ascii="Arial" w:hAnsi="Arial" w:cs="Arial"/>
          <w:sz w:val="24"/>
          <w:szCs w:val="24"/>
        </w:rPr>
        <w:t>s</w:t>
      </w:r>
      <w:r w:rsidR="0079408F" w:rsidRPr="00F577A2">
        <w:rPr>
          <w:rFonts w:ascii="Arial" w:hAnsi="Arial" w:cs="Arial"/>
          <w:sz w:val="24"/>
          <w:szCs w:val="24"/>
        </w:rPr>
        <w:t xml:space="preserve"> </w:t>
      </w:r>
      <w:r w:rsidR="0079408F">
        <w:rPr>
          <w:rFonts w:ascii="Arial" w:hAnsi="Arial" w:cs="Arial"/>
          <w:sz w:val="24"/>
          <w:szCs w:val="24"/>
        </w:rPr>
        <w:t>are</w:t>
      </w:r>
      <w:r w:rsidR="0079408F" w:rsidRPr="00F577A2">
        <w:rPr>
          <w:rFonts w:ascii="Arial" w:hAnsi="Arial" w:cs="Arial"/>
          <w:sz w:val="24"/>
          <w:szCs w:val="24"/>
        </w:rPr>
        <w:t xml:space="preserve"> not recorded in all ETE sections. </w:t>
      </w:r>
    </w:p>
    <w:p w14:paraId="0068C500" w14:textId="4ADD0428" w:rsidR="00F577A2" w:rsidRDefault="00F577A2" w:rsidP="00F577A2">
      <w:pPr>
        <w:spacing w:line="480" w:lineRule="auto"/>
        <w:jc w:val="both"/>
        <w:rPr>
          <w:rFonts w:ascii="Arial" w:hAnsi="Arial" w:cs="Arial"/>
          <w:b/>
          <w:color w:val="FF0000"/>
          <w:sz w:val="24"/>
          <w:szCs w:val="24"/>
        </w:rPr>
      </w:pPr>
      <w:r w:rsidRPr="00F577A2">
        <w:rPr>
          <w:rFonts w:ascii="Arial" w:hAnsi="Arial" w:cs="Arial"/>
          <w:b/>
          <w:color w:val="FF0000"/>
          <w:sz w:val="24"/>
          <w:szCs w:val="24"/>
        </w:rPr>
        <w:t>Figure 1- 2 column fitting figure</w:t>
      </w:r>
    </w:p>
    <w:p w14:paraId="673487CD" w14:textId="77777777" w:rsidR="00F577A2" w:rsidRDefault="00F577A2" w:rsidP="00F577A2">
      <w:pPr>
        <w:spacing w:line="480" w:lineRule="auto"/>
        <w:jc w:val="both"/>
        <w:rPr>
          <w:rFonts w:ascii="Arial" w:hAnsi="Arial" w:cs="Arial"/>
          <w:b/>
          <w:color w:val="FF0000"/>
          <w:sz w:val="24"/>
          <w:szCs w:val="24"/>
        </w:rPr>
      </w:pPr>
    </w:p>
    <w:p w14:paraId="5D2EC268" w14:textId="77777777" w:rsidR="00D6397A" w:rsidRDefault="00D6397A" w:rsidP="00F577A2">
      <w:pPr>
        <w:spacing w:line="480" w:lineRule="auto"/>
        <w:jc w:val="both"/>
        <w:rPr>
          <w:rFonts w:ascii="Arial" w:hAnsi="Arial" w:cs="Arial"/>
          <w:b/>
          <w:color w:val="FF0000"/>
          <w:sz w:val="24"/>
          <w:szCs w:val="24"/>
        </w:rPr>
      </w:pPr>
    </w:p>
    <w:p w14:paraId="26395BF0" w14:textId="1AB6B0C1" w:rsidR="009A115C" w:rsidRPr="00F577A2" w:rsidRDefault="009A115C" w:rsidP="00F577A2">
      <w:pPr>
        <w:spacing w:line="480" w:lineRule="auto"/>
        <w:jc w:val="both"/>
        <w:rPr>
          <w:rFonts w:ascii="Arial" w:hAnsi="Arial" w:cs="Arial"/>
          <w:b/>
          <w:color w:val="FF0000"/>
          <w:sz w:val="24"/>
          <w:szCs w:val="24"/>
        </w:rPr>
      </w:pPr>
      <w:r>
        <w:rPr>
          <w:rFonts w:ascii="Arial" w:hAnsi="Arial" w:cs="Arial"/>
          <w:b/>
          <w:noProof/>
          <w:color w:val="FF0000"/>
          <w:sz w:val="24"/>
          <w:szCs w:val="24"/>
          <w:lang w:eastAsia="en-GB"/>
        </w:rPr>
        <w:lastRenderedPageBreak/>
        <w:drawing>
          <wp:anchor distT="0" distB="0" distL="114300" distR="114300" simplePos="0" relativeHeight="251659264" behindDoc="0" locked="0" layoutInCell="1" allowOverlap="1" wp14:anchorId="19C71F24" wp14:editId="09AFE9A9">
            <wp:simplePos x="0" y="0"/>
            <wp:positionH relativeFrom="column">
              <wp:posOffset>1068070</wp:posOffset>
            </wp:positionH>
            <wp:positionV relativeFrom="paragraph">
              <wp:posOffset>119380</wp:posOffset>
            </wp:positionV>
            <wp:extent cx="3102610" cy="22523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Localities_90mm_300p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2610" cy="2252345"/>
                    </a:xfrm>
                    <a:prstGeom prst="rect">
                      <a:avLst/>
                    </a:prstGeom>
                  </pic:spPr>
                </pic:pic>
              </a:graphicData>
            </a:graphic>
            <wp14:sizeRelH relativeFrom="page">
              <wp14:pctWidth>0</wp14:pctWidth>
            </wp14:sizeRelH>
            <wp14:sizeRelV relativeFrom="page">
              <wp14:pctHeight>0</wp14:pctHeight>
            </wp14:sizeRelV>
          </wp:anchor>
        </w:drawing>
      </w:r>
    </w:p>
    <w:p w14:paraId="275C7970" w14:textId="3F57AF2E" w:rsidR="00F577A2" w:rsidRDefault="00F577A2" w:rsidP="00F577A2">
      <w:pPr>
        <w:spacing w:line="480" w:lineRule="auto"/>
        <w:jc w:val="both"/>
        <w:rPr>
          <w:rFonts w:ascii="Arial" w:hAnsi="Arial" w:cs="Arial"/>
          <w:sz w:val="24"/>
          <w:szCs w:val="24"/>
        </w:rPr>
      </w:pPr>
      <w:r w:rsidRPr="00F577A2">
        <w:rPr>
          <w:rFonts w:ascii="Arial" w:hAnsi="Arial" w:cs="Arial"/>
          <w:b/>
          <w:sz w:val="24"/>
          <w:szCs w:val="24"/>
        </w:rPr>
        <w:t>Figure 2</w:t>
      </w:r>
      <w:r>
        <w:rPr>
          <w:rFonts w:ascii="Arial" w:hAnsi="Arial" w:cs="Arial"/>
          <w:b/>
          <w:sz w:val="24"/>
          <w:szCs w:val="24"/>
        </w:rPr>
        <w:t>:</w:t>
      </w:r>
      <w:r w:rsidRPr="00F577A2">
        <w:rPr>
          <w:rFonts w:ascii="Arial" w:hAnsi="Arial" w:cs="Arial"/>
          <w:b/>
          <w:sz w:val="24"/>
          <w:szCs w:val="24"/>
        </w:rPr>
        <w:t xml:space="preserve"> </w:t>
      </w:r>
      <w:r w:rsidRPr="00F577A2">
        <w:rPr>
          <w:rFonts w:ascii="Arial" w:hAnsi="Arial" w:cs="Arial"/>
          <w:sz w:val="24"/>
          <w:szCs w:val="24"/>
        </w:rPr>
        <w:t xml:space="preserve">Triassic-Jurassic palaeogeographical setting of </w:t>
      </w:r>
      <w:r w:rsidR="00DC71BE">
        <w:rPr>
          <w:rFonts w:ascii="Arial" w:hAnsi="Arial" w:cs="Arial"/>
          <w:sz w:val="24"/>
          <w:szCs w:val="24"/>
        </w:rPr>
        <w:t xml:space="preserve">studied sedimentary successions (in red) at </w:t>
      </w:r>
      <w:r w:rsidRPr="00F577A2">
        <w:rPr>
          <w:rFonts w:ascii="Arial" w:hAnsi="Arial" w:cs="Arial"/>
          <w:sz w:val="24"/>
          <w:szCs w:val="24"/>
        </w:rPr>
        <w:t>Felixkirk, Cleveland Basin, NE England, UK [SE</w:t>
      </w:r>
      <w:r w:rsidR="00350F79">
        <w:rPr>
          <w:rFonts w:ascii="Arial" w:hAnsi="Arial" w:cs="Arial"/>
          <w:sz w:val="24"/>
          <w:szCs w:val="24"/>
        </w:rPr>
        <w:t>48 NE/2</w:t>
      </w:r>
      <w:r w:rsidRPr="00F577A2">
        <w:rPr>
          <w:rFonts w:ascii="Arial" w:hAnsi="Arial" w:cs="Arial"/>
          <w:sz w:val="24"/>
          <w:szCs w:val="24"/>
        </w:rPr>
        <w:t>] and Lavernock Point, Bristol Channel Basin, S Wales, UK [ST 18732 68152]</w:t>
      </w:r>
      <w:r w:rsidR="00DC71BE">
        <w:rPr>
          <w:rFonts w:ascii="Arial" w:hAnsi="Arial" w:cs="Arial"/>
          <w:sz w:val="24"/>
          <w:szCs w:val="24"/>
        </w:rPr>
        <w:t xml:space="preserve"> and </w:t>
      </w:r>
      <w:r w:rsidR="005F74E0">
        <w:rPr>
          <w:rFonts w:ascii="Arial" w:hAnsi="Arial" w:cs="Arial"/>
          <w:sz w:val="24"/>
          <w:szCs w:val="24"/>
        </w:rPr>
        <w:t>other correlative strata (</w:t>
      </w:r>
      <w:r w:rsidR="006652C3">
        <w:rPr>
          <w:rFonts w:ascii="Arial" w:hAnsi="Arial" w:cs="Arial"/>
          <w:sz w:val="24"/>
          <w:szCs w:val="24"/>
        </w:rPr>
        <w:t xml:space="preserve">in </w:t>
      </w:r>
      <w:r w:rsidR="005F74E0">
        <w:rPr>
          <w:rFonts w:ascii="Arial" w:hAnsi="Arial" w:cs="Arial"/>
          <w:sz w:val="24"/>
          <w:szCs w:val="24"/>
        </w:rPr>
        <w:t>black) in the Tethys</w:t>
      </w:r>
      <w:r w:rsidR="000E7F3A">
        <w:rPr>
          <w:rFonts w:ascii="Arial" w:hAnsi="Arial" w:cs="Arial"/>
          <w:sz w:val="24"/>
          <w:szCs w:val="24"/>
        </w:rPr>
        <w:t xml:space="preserve"> Ocean</w:t>
      </w:r>
      <w:r w:rsidR="008612F7">
        <w:rPr>
          <w:rFonts w:ascii="Arial" w:hAnsi="Arial" w:cs="Arial"/>
          <w:sz w:val="24"/>
          <w:szCs w:val="24"/>
        </w:rPr>
        <w:t xml:space="preserve">. </w:t>
      </w:r>
      <w:r w:rsidR="008612F7" w:rsidRPr="008612F7">
        <w:rPr>
          <w:rFonts w:ascii="Arial" w:hAnsi="Arial" w:cs="Arial"/>
          <w:color w:val="000000" w:themeColor="text1"/>
          <w:sz w:val="24"/>
          <w:szCs w:val="24"/>
        </w:rPr>
        <w:t xml:space="preserve">Map outline </w:t>
      </w:r>
      <w:r w:rsidRPr="008612F7">
        <w:rPr>
          <w:rFonts w:ascii="Arial" w:hAnsi="Arial" w:cs="Arial"/>
          <w:color w:val="000000" w:themeColor="text1"/>
          <w:sz w:val="24"/>
          <w:szCs w:val="24"/>
        </w:rPr>
        <w:t xml:space="preserve">adapted from </w:t>
      </w:r>
      <w:r w:rsidR="009A7AE6" w:rsidRPr="008612F7">
        <w:rPr>
          <w:rFonts w:ascii="Arial" w:hAnsi="Arial" w:cs="Arial"/>
          <w:color w:val="000000" w:themeColor="text1"/>
          <w:sz w:val="24"/>
          <w:szCs w:val="24"/>
        </w:rPr>
        <w:t>Hounslow and Ruffell (</w:t>
      </w:r>
      <w:r w:rsidR="00BD1472" w:rsidRPr="008612F7">
        <w:rPr>
          <w:rFonts w:ascii="Arial" w:hAnsi="Arial" w:cs="Arial"/>
          <w:color w:val="000000" w:themeColor="text1"/>
          <w:sz w:val="24"/>
          <w:szCs w:val="24"/>
        </w:rPr>
        <w:t>2006)</w:t>
      </w:r>
      <w:r w:rsidRPr="008612F7">
        <w:rPr>
          <w:rFonts w:ascii="Arial" w:hAnsi="Arial" w:cs="Arial"/>
          <w:color w:val="000000" w:themeColor="text1"/>
          <w:sz w:val="24"/>
          <w:szCs w:val="24"/>
        </w:rPr>
        <w:t xml:space="preserve">. Palaeolatitudes estimated from Kent and Tauxe </w:t>
      </w:r>
      <w:r w:rsidR="00FF2886">
        <w:rPr>
          <w:rFonts w:ascii="Arial" w:hAnsi="Arial" w:cs="Arial"/>
          <w:color w:val="000000" w:themeColor="text1"/>
          <w:sz w:val="24"/>
          <w:szCs w:val="24"/>
        </w:rPr>
        <w:t>(</w:t>
      </w:r>
      <w:r w:rsidRPr="008612F7">
        <w:rPr>
          <w:rFonts w:ascii="Arial" w:hAnsi="Arial" w:cs="Arial"/>
          <w:color w:val="000000" w:themeColor="text1"/>
          <w:sz w:val="24"/>
          <w:szCs w:val="24"/>
        </w:rPr>
        <w:t>2005</w:t>
      </w:r>
      <w:r w:rsidR="00FF2886">
        <w:rPr>
          <w:rFonts w:ascii="Arial" w:hAnsi="Arial" w:cs="Arial"/>
          <w:color w:val="000000" w:themeColor="text1"/>
          <w:sz w:val="24"/>
          <w:szCs w:val="24"/>
        </w:rPr>
        <w:t>)</w:t>
      </w:r>
      <w:r w:rsidRPr="008612F7">
        <w:rPr>
          <w:rFonts w:ascii="Arial" w:hAnsi="Arial" w:cs="Arial"/>
          <w:color w:val="000000" w:themeColor="text1"/>
          <w:sz w:val="24"/>
          <w:szCs w:val="24"/>
        </w:rPr>
        <w:t>.</w:t>
      </w:r>
      <w:r w:rsidR="008612F7">
        <w:rPr>
          <w:rFonts w:ascii="Arial" w:hAnsi="Arial" w:cs="Arial"/>
          <w:color w:val="000000" w:themeColor="text1"/>
          <w:sz w:val="24"/>
          <w:szCs w:val="24"/>
        </w:rPr>
        <w:t xml:space="preserve"> Top right: </w:t>
      </w:r>
      <w:r w:rsidR="008612F7" w:rsidRPr="00F577A2">
        <w:rPr>
          <w:rFonts w:ascii="Arial" w:hAnsi="Arial" w:cs="Arial"/>
          <w:sz w:val="24"/>
          <w:szCs w:val="24"/>
        </w:rPr>
        <w:t>Photograph of Felixkirk core, Langport Member</w:t>
      </w:r>
      <w:r w:rsidR="00BB0A41">
        <w:rPr>
          <w:rFonts w:ascii="Arial" w:hAnsi="Arial" w:cs="Arial"/>
          <w:sz w:val="24"/>
          <w:szCs w:val="24"/>
        </w:rPr>
        <w:t xml:space="preserve"> showing laminated siltstone-mudstones</w:t>
      </w:r>
      <w:r w:rsidR="008612F7" w:rsidRPr="00F577A2">
        <w:rPr>
          <w:rFonts w:ascii="Arial" w:hAnsi="Arial" w:cs="Arial"/>
          <w:sz w:val="24"/>
          <w:szCs w:val="24"/>
        </w:rPr>
        <w:t>.</w:t>
      </w:r>
      <w:r w:rsidRPr="008612F7">
        <w:rPr>
          <w:rFonts w:ascii="Arial" w:hAnsi="Arial" w:cs="Arial"/>
          <w:color w:val="000000" w:themeColor="text1"/>
          <w:sz w:val="24"/>
          <w:szCs w:val="24"/>
        </w:rPr>
        <w:t xml:space="preserve"> </w:t>
      </w:r>
      <w:r w:rsidR="00552287">
        <w:rPr>
          <w:rFonts w:ascii="Arial" w:hAnsi="Arial" w:cs="Arial"/>
          <w:sz w:val="24"/>
          <w:szCs w:val="24"/>
        </w:rPr>
        <w:t>Bottom</w:t>
      </w:r>
      <w:r w:rsidR="008612F7">
        <w:rPr>
          <w:rFonts w:ascii="Arial" w:hAnsi="Arial" w:cs="Arial"/>
          <w:sz w:val="24"/>
          <w:szCs w:val="24"/>
        </w:rPr>
        <w:t xml:space="preserve"> </w:t>
      </w:r>
      <w:r w:rsidR="00552287">
        <w:rPr>
          <w:rFonts w:ascii="Arial" w:hAnsi="Arial" w:cs="Arial"/>
          <w:sz w:val="24"/>
          <w:szCs w:val="24"/>
        </w:rPr>
        <w:t>righ</w:t>
      </w:r>
      <w:r w:rsidR="008612F7">
        <w:rPr>
          <w:rFonts w:ascii="Arial" w:hAnsi="Arial" w:cs="Arial"/>
          <w:sz w:val="24"/>
          <w:szCs w:val="24"/>
        </w:rPr>
        <w:t>t:</w:t>
      </w:r>
      <w:r w:rsidRPr="00F577A2">
        <w:rPr>
          <w:rFonts w:ascii="Arial" w:hAnsi="Arial" w:cs="Arial"/>
          <w:b/>
          <w:sz w:val="24"/>
          <w:szCs w:val="24"/>
        </w:rPr>
        <w:t xml:space="preserve"> </w:t>
      </w:r>
      <w:r w:rsidRPr="00F577A2">
        <w:rPr>
          <w:rFonts w:ascii="Arial" w:hAnsi="Arial" w:cs="Arial"/>
          <w:sz w:val="24"/>
          <w:szCs w:val="24"/>
        </w:rPr>
        <w:t>Photograph of</w:t>
      </w:r>
      <w:r w:rsidRPr="00F577A2">
        <w:rPr>
          <w:rFonts w:ascii="Arial" w:hAnsi="Arial" w:cs="Arial"/>
          <w:b/>
          <w:sz w:val="24"/>
          <w:szCs w:val="24"/>
        </w:rPr>
        <w:t xml:space="preserve"> </w:t>
      </w:r>
      <w:r w:rsidR="00BB0A41">
        <w:rPr>
          <w:rFonts w:ascii="Arial" w:hAnsi="Arial" w:cs="Arial"/>
          <w:sz w:val="24"/>
          <w:szCs w:val="24"/>
        </w:rPr>
        <w:t xml:space="preserve">typical interspersed mudstone and limestones of </w:t>
      </w:r>
      <w:r w:rsidRPr="00F577A2">
        <w:rPr>
          <w:rFonts w:ascii="Arial" w:hAnsi="Arial" w:cs="Arial"/>
          <w:sz w:val="24"/>
          <w:szCs w:val="24"/>
        </w:rPr>
        <w:t>Lavernock Po</w:t>
      </w:r>
      <w:r w:rsidR="008612F7">
        <w:rPr>
          <w:rFonts w:ascii="Arial" w:hAnsi="Arial" w:cs="Arial"/>
          <w:sz w:val="24"/>
          <w:szCs w:val="24"/>
        </w:rPr>
        <w:t xml:space="preserve">int outcrop, basal Lias Group. </w:t>
      </w:r>
      <w:r w:rsidRPr="00F577A2">
        <w:rPr>
          <w:rFonts w:ascii="Arial" w:hAnsi="Arial" w:cs="Arial"/>
          <w:b/>
          <w:sz w:val="24"/>
          <w:szCs w:val="24"/>
        </w:rPr>
        <w:t xml:space="preserve"> </w:t>
      </w:r>
    </w:p>
    <w:p w14:paraId="6DC568CE" w14:textId="2A0C4AEC" w:rsidR="00F577A2" w:rsidRDefault="00F577A2" w:rsidP="00F577A2">
      <w:pPr>
        <w:spacing w:line="480" w:lineRule="auto"/>
        <w:jc w:val="both"/>
        <w:rPr>
          <w:rFonts w:ascii="Arial" w:hAnsi="Arial" w:cs="Arial"/>
          <w:b/>
          <w:color w:val="FF0000"/>
          <w:sz w:val="24"/>
          <w:szCs w:val="24"/>
        </w:rPr>
      </w:pPr>
      <w:r w:rsidRPr="00F577A2">
        <w:rPr>
          <w:rFonts w:ascii="Arial" w:hAnsi="Arial" w:cs="Arial"/>
          <w:b/>
          <w:color w:val="FF0000"/>
          <w:sz w:val="24"/>
          <w:szCs w:val="24"/>
        </w:rPr>
        <w:t xml:space="preserve">Figure </w:t>
      </w:r>
      <w:r>
        <w:rPr>
          <w:rFonts w:ascii="Arial" w:hAnsi="Arial" w:cs="Arial"/>
          <w:b/>
          <w:color w:val="FF0000"/>
          <w:sz w:val="24"/>
          <w:szCs w:val="24"/>
        </w:rPr>
        <w:t>2</w:t>
      </w:r>
      <w:r w:rsidRPr="00F577A2">
        <w:rPr>
          <w:rFonts w:ascii="Arial" w:hAnsi="Arial" w:cs="Arial"/>
          <w:b/>
          <w:color w:val="FF0000"/>
          <w:sz w:val="24"/>
          <w:szCs w:val="24"/>
        </w:rPr>
        <w:t>- single column fitting figure</w:t>
      </w:r>
    </w:p>
    <w:p w14:paraId="18FFEB17" w14:textId="0BA1E0FB" w:rsidR="00F577A2" w:rsidRDefault="00F577A2" w:rsidP="00F577A2">
      <w:pPr>
        <w:spacing w:line="480" w:lineRule="auto"/>
        <w:jc w:val="both"/>
        <w:rPr>
          <w:rFonts w:ascii="Arial" w:hAnsi="Arial" w:cs="Arial"/>
          <w:sz w:val="24"/>
          <w:szCs w:val="24"/>
        </w:rPr>
      </w:pPr>
    </w:p>
    <w:p w14:paraId="4E08B61B" w14:textId="708845C6" w:rsidR="009A115C" w:rsidRPr="00F577A2" w:rsidRDefault="00E649E1" w:rsidP="00F577A2">
      <w:pPr>
        <w:spacing w:line="480" w:lineRule="auto"/>
        <w:jc w:val="both"/>
        <w:rPr>
          <w:rFonts w:ascii="Arial" w:hAnsi="Arial" w:cs="Arial"/>
          <w:b/>
          <w:color w:val="FF0000"/>
          <w:sz w:val="24"/>
          <w:szCs w:val="24"/>
        </w:rPr>
      </w:pPr>
      <w:r w:rsidRPr="00E649E1">
        <w:rPr>
          <w:rFonts w:ascii="Arial" w:hAnsi="Arial" w:cs="Arial"/>
          <w:b/>
          <w:noProof/>
          <w:color w:val="FF0000"/>
          <w:sz w:val="24"/>
          <w:szCs w:val="24"/>
          <w:lang w:eastAsia="en-GB"/>
        </w:rPr>
        <w:lastRenderedPageBreak/>
        <w:drawing>
          <wp:inline distT="0" distB="0" distL="0" distR="0" wp14:anchorId="05DA0B08" wp14:editId="5361C621">
            <wp:extent cx="5205730" cy="6189860"/>
            <wp:effectExtent l="0" t="0" r="0" b="1905"/>
            <wp:docPr id="5" name="Picture 5" descr="C:\Users\Sarah\Desktop\Paper 1\THESIS RULES AND REGS STUFF\THESIS\Chapter 2 PZE\Calum\Calum's diagrams\Sarah Paleo3 figures After Review\Fig3_RedoxBiomarkers_190mm_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esktop\Paper 1\THESIS RULES AND REGS STUFF\THESIS\Chapter 2 PZE\Calum\Calum's diagrams\Sarah Paleo3 figures After Review\Fig3_RedoxBiomarkers_190mm_300pp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5730" cy="6189860"/>
                    </a:xfrm>
                    <a:prstGeom prst="rect">
                      <a:avLst/>
                    </a:prstGeom>
                    <a:noFill/>
                    <a:ln>
                      <a:noFill/>
                    </a:ln>
                  </pic:spPr>
                </pic:pic>
              </a:graphicData>
            </a:graphic>
          </wp:inline>
        </w:drawing>
      </w:r>
    </w:p>
    <w:p w14:paraId="21AB870B" w14:textId="336D7A3F" w:rsidR="00F577A2" w:rsidRDefault="00F577A2" w:rsidP="00F577A2">
      <w:pPr>
        <w:spacing w:line="480" w:lineRule="auto"/>
        <w:jc w:val="both"/>
        <w:rPr>
          <w:rFonts w:ascii="Arial" w:hAnsi="Arial" w:cs="Arial"/>
          <w:sz w:val="24"/>
          <w:szCs w:val="24"/>
        </w:rPr>
      </w:pPr>
      <w:r w:rsidRPr="00F577A2">
        <w:rPr>
          <w:rFonts w:ascii="Arial" w:hAnsi="Arial" w:cs="Arial"/>
          <w:b/>
          <w:sz w:val="24"/>
          <w:szCs w:val="24"/>
        </w:rPr>
        <w:t>Figure 3</w:t>
      </w:r>
      <w:r>
        <w:rPr>
          <w:rFonts w:ascii="Arial" w:hAnsi="Arial" w:cs="Arial"/>
          <w:b/>
          <w:sz w:val="24"/>
          <w:szCs w:val="24"/>
        </w:rPr>
        <w:t>:</w:t>
      </w:r>
      <w:r w:rsidRPr="00F577A2">
        <w:rPr>
          <w:rFonts w:ascii="Arial" w:hAnsi="Arial" w:cs="Arial"/>
          <w:b/>
          <w:sz w:val="24"/>
          <w:szCs w:val="24"/>
        </w:rPr>
        <w:t xml:space="preserve"> </w:t>
      </w:r>
      <w:r w:rsidRPr="00F577A2">
        <w:rPr>
          <w:rFonts w:ascii="Arial" w:hAnsi="Arial" w:cs="Arial"/>
          <w:sz w:val="24"/>
          <w:szCs w:val="24"/>
        </w:rPr>
        <w:t xml:space="preserve">Biomarker </w:t>
      </w:r>
      <w:r w:rsidR="00552287">
        <w:rPr>
          <w:rFonts w:ascii="Arial" w:hAnsi="Arial" w:cs="Arial"/>
          <w:sz w:val="24"/>
          <w:szCs w:val="24"/>
        </w:rPr>
        <w:t>data indicative of</w:t>
      </w:r>
      <w:r w:rsidRPr="00F577A2">
        <w:rPr>
          <w:rFonts w:ascii="Arial" w:hAnsi="Arial" w:cs="Arial"/>
          <w:b/>
          <w:sz w:val="24"/>
          <w:szCs w:val="24"/>
        </w:rPr>
        <w:t xml:space="preserve"> </w:t>
      </w:r>
      <w:r w:rsidRPr="00F577A2">
        <w:rPr>
          <w:rFonts w:ascii="Arial" w:hAnsi="Arial" w:cs="Arial"/>
          <w:sz w:val="24"/>
          <w:szCs w:val="24"/>
        </w:rPr>
        <w:t xml:space="preserve">redox </w:t>
      </w:r>
      <w:r w:rsidR="00552287">
        <w:rPr>
          <w:rFonts w:ascii="Arial" w:hAnsi="Arial" w:cs="Arial"/>
          <w:sz w:val="24"/>
          <w:szCs w:val="24"/>
        </w:rPr>
        <w:t xml:space="preserve">state and </w:t>
      </w:r>
      <w:r w:rsidRPr="00F577A2">
        <w:rPr>
          <w:rFonts w:ascii="Arial" w:hAnsi="Arial" w:cs="Arial"/>
          <w:sz w:val="24"/>
          <w:szCs w:val="24"/>
        </w:rPr>
        <w:t xml:space="preserve">environment at Lavernock Point (upper panel) </w:t>
      </w:r>
      <w:r w:rsidR="00552287">
        <w:rPr>
          <w:rFonts w:ascii="Arial" w:hAnsi="Arial" w:cs="Arial"/>
          <w:sz w:val="24"/>
          <w:szCs w:val="24"/>
        </w:rPr>
        <w:t xml:space="preserve">and </w:t>
      </w:r>
      <w:r w:rsidR="00552287" w:rsidRPr="00F577A2">
        <w:rPr>
          <w:rFonts w:ascii="Arial" w:hAnsi="Arial" w:cs="Arial"/>
          <w:sz w:val="24"/>
          <w:szCs w:val="24"/>
        </w:rPr>
        <w:t xml:space="preserve">Felixkirk (lower panel) </w:t>
      </w:r>
      <w:r w:rsidRPr="00F577A2">
        <w:rPr>
          <w:rFonts w:ascii="Arial" w:hAnsi="Arial" w:cs="Arial"/>
          <w:sz w:val="24"/>
          <w:szCs w:val="24"/>
        </w:rPr>
        <w:t>compared to bulk δ</w:t>
      </w:r>
      <w:r w:rsidRPr="00F577A2">
        <w:rPr>
          <w:rFonts w:ascii="Arial" w:hAnsi="Arial" w:cs="Arial"/>
          <w:sz w:val="24"/>
          <w:szCs w:val="24"/>
          <w:vertAlign w:val="superscript"/>
        </w:rPr>
        <w:t>13</w:t>
      </w:r>
      <w:r w:rsidRPr="00F577A2">
        <w:rPr>
          <w:rFonts w:ascii="Arial" w:hAnsi="Arial" w:cs="Arial"/>
          <w:sz w:val="24"/>
          <w:szCs w:val="24"/>
        </w:rPr>
        <w:t>C</w:t>
      </w:r>
      <w:r w:rsidRPr="000C14DD">
        <w:rPr>
          <w:rFonts w:ascii="Arial" w:hAnsi="Arial" w:cs="Arial"/>
          <w:sz w:val="24"/>
          <w:szCs w:val="24"/>
          <w:vertAlign w:val="subscript"/>
        </w:rPr>
        <w:t>org</w:t>
      </w:r>
      <w:r w:rsidRPr="00F577A2">
        <w:rPr>
          <w:rFonts w:ascii="Arial" w:hAnsi="Arial" w:cs="Arial"/>
          <w:sz w:val="24"/>
          <w:szCs w:val="24"/>
        </w:rPr>
        <w:t xml:space="preserve"> and TOC records. The U</w:t>
      </w:r>
      <w:r w:rsidR="00552287">
        <w:rPr>
          <w:rFonts w:ascii="Arial" w:hAnsi="Arial" w:cs="Arial"/>
          <w:sz w:val="24"/>
          <w:szCs w:val="24"/>
        </w:rPr>
        <w:t xml:space="preserve">pper </w:t>
      </w:r>
      <w:r w:rsidRPr="00F577A2">
        <w:rPr>
          <w:rFonts w:ascii="Arial" w:hAnsi="Arial" w:cs="Arial"/>
          <w:sz w:val="24"/>
          <w:szCs w:val="24"/>
        </w:rPr>
        <w:t>C</w:t>
      </w:r>
      <w:r w:rsidR="00552287">
        <w:rPr>
          <w:rFonts w:ascii="Arial" w:hAnsi="Arial" w:cs="Arial"/>
          <w:sz w:val="24"/>
          <w:szCs w:val="24"/>
        </w:rPr>
        <w:t>otham carbon isotope excursion</w:t>
      </w:r>
      <w:r w:rsidRPr="00F577A2">
        <w:rPr>
          <w:rFonts w:ascii="Arial" w:hAnsi="Arial" w:cs="Arial"/>
          <w:sz w:val="24"/>
          <w:szCs w:val="24"/>
        </w:rPr>
        <w:t xml:space="preserve"> is highlighted in y</w:t>
      </w:r>
      <w:r w:rsidR="00C648C4">
        <w:rPr>
          <w:rFonts w:ascii="Arial" w:hAnsi="Arial" w:cs="Arial"/>
          <w:sz w:val="24"/>
          <w:szCs w:val="24"/>
        </w:rPr>
        <w:t>ellow (negative phase) and purpl</w:t>
      </w:r>
      <w:r w:rsidRPr="00F577A2">
        <w:rPr>
          <w:rFonts w:ascii="Arial" w:hAnsi="Arial" w:cs="Arial"/>
          <w:sz w:val="24"/>
          <w:szCs w:val="24"/>
        </w:rPr>
        <w:t xml:space="preserve">e (positive phase). </w:t>
      </w:r>
      <w:r w:rsidR="00FB129B">
        <w:rPr>
          <w:rFonts w:ascii="Arial" w:hAnsi="Arial" w:cs="Arial"/>
          <w:sz w:val="24"/>
          <w:szCs w:val="24"/>
        </w:rPr>
        <w:t>P</w:t>
      </w:r>
      <w:r w:rsidRPr="00F577A2">
        <w:rPr>
          <w:rFonts w:ascii="Arial" w:hAnsi="Arial" w:cs="Arial"/>
          <w:sz w:val="24"/>
          <w:szCs w:val="24"/>
        </w:rPr>
        <w:t>aper shale deposition</w:t>
      </w:r>
      <w:r w:rsidR="00706595">
        <w:rPr>
          <w:rFonts w:ascii="Arial" w:hAnsi="Arial" w:cs="Arial"/>
          <w:sz w:val="24"/>
          <w:szCs w:val="24"/>
        </w:rPr>
        <w:t xml:space="preserve"> </w:t>
      </w:r>
      <w:r w:rsidRPr="00F577A2">
        <w:rPr>
          <w:rFonts w:ascii="Arial" w:hAnsi="Arial" w:cs="Arial"/>
          <w:sz w:val="24"/>
          <w:szCs w:val="24"/>
        </w:rPr>
        <w:t xml:space="preserve">is highlighted in pink. </w:t>
      </w:r>
      <w:r w:rsidR="00D70262" w:rsidRPr="00310AD7">
        <w:rPr>
          <w:rFonts w:ascii="Arial" w:hAnsi="Arial" w:cs="Arial"/>
          <w:sz w:val="24"/>
          <w:szCs w:val="24"/>
        </w:rPr>
        <w:t xml:space="preserve">Dashed line at 287.18 m </w:t>
      </w:r>
      <w:r w:rsidR="000C14DD" w:rsidRPr="00310AD7">
        <w:rPr>
          <w:rFonts w:ascii="Arial" w:hAnsi="Arial" w:cs="Arial"/>
          <w:sz w:val="24"/>
          <w:szCs w:val="24"/>
        </w:rPr>
        <w:t>defines the boundary between the Langport Member and the Redcar Mudstone Formation.</w:t>
      </w:r>
      <w:r w:rsidR="000C14DD" w:rsidRPr="00FF2886">
        <w:rPr>
          <w:rFonts w:ascii="Arial" w:hAnsi="Arial" w:cs="Arial"/>
          <w:sz w:val="24"/>
          <w:szCs w:val="24"/>
        </w:rPr>
        <w:t xml:space="preserve"> </w:t>
      </w:r>
      <w:r w:rsidR="00E24F55">
        <w:rPr>
          <w:rFonts w:ascii="Arial" w:hAnsi="Arial" w:cs="Arial"/>
          <w:sz w:val="24"/>
          <w:szCs w:val="24"/>
        </w:rPr>
        <w:t>An</w:t>
      </w:r>
      <w:r w:rsidRPr="00F577A2">
        <w:rPr>
          <w:rFonts w:ascii="Arial" w:hAnsi="Arial" w:cs="Arial"/>
          <w:sz w:val="24"/>
          <w:szCs w:val="24"/>
        </w:rPr>
        <w:t xml:space="preserve"> interpret</w:t>
      </w:r>
      <w:r w:rsidR="00E24F55">
        <w:rPr>
          <w:rFonts w:ascii="Arial" w:hAnsi="Arial" w:cs="Arial"/>
          <w:sz w:val="24"/>
          <w:szCs w:val="24"/>
        </w:rPr>
        <w:t xml:space="preserve">ation </w:t>
      </w:r>
      <w:r w:rsidRPr="00F577A2">
        <w:rPr>
          <w:rFonts w:ascii="Arial" w:hAnsi="Arial" w:cs="Arial"/>
          <w:sz w:val="24"/>
          <w:szCs w:val="24"/>
        </w:rPr>
        <w:t xml:space="preserve">of each biomarker proxy </w:t>
      </w:r>
      <w:r w:rsidR="00E24F55">
        <w:rPr>
          <w:rFonts w:ascii="Arial" w:hAnsi="Arial" w:cs="Arial"/>
          <w:sz w:val="24"/>
          <w:szCs w:val="24"/>
        </w:rPr>
        <w:t>is</w:t>
      </w:r>
      <w:r w:rsidRPr="00F577A2">
        <w:rPr>
          <w:rFonts w:ascii="Arial" w:hAnsi="Arial" w:cs="Arial"/>
          <w:sz w:val="24"/>
          <w:szCs w:val="24"/>
        </w:rPr>
        <w:t xml:space="preserve"> in bold above each </w:t>
      </w:r>
      <w:r w:rsidRPr="00F577A2">
        <w:rPr>
          <w:rFonts w:ascii="Arial" w:hAnsi="Arial" w:cs="Arial"/>
          <w:sz w:val="24"/>
          <w:szCs w:val="24"/>
        </w:rPr>
        <w:lastRenderedPageBreak/>
        <w:t xml:space="preserve">column. </w:t>
      </w:r>
      <w:r w:rsidR="0061599C" w:rsidRPr="0061599C">
        <w:rPr>
          <w:rFonts w:ascii="Arial" w:hAnsi="Arial" w:cs="Arial"/>
          <w:sz w:val="24"/>
          <w:szCs w:val="24"/>
        </w:rPr>
        <w:t>VPBD</w:t>
      </w:r>
      <w:r w:rsidR="0061599C">
        <w:rPr>
          <w:rFonts w:ascii="Arial" w:hAnsi="Arial" w:cs="Arial"/>
          <w:sz w:val="24"/>
          <w:szCs w:val="24"/>
        </w:rPr>
        <w:t>:</w:t>
      </w:r>
      <w:r w:rsidR="0061599C" w:rsidRPr="0061599C">
        <w:rPr>
          <w:rFonts w:ascii="Arial" w:hAnsi="Arial" w:cs="Arial"/>
          <w:sz w:val="24"/>
          <w:szCs w:val="24"/>
        </w:rPr>
        <w:t xml:space="preserve"> Vienna Pee Dee</w:t>
      </w:r>
      <w:r w:rsidR="0061599C">
        <w:rPr>
          <w:rFonts w:ascii="Arial" w:hAnsi="Arial" w:cs="Arial"/>
          <w:sz w:val="24"/>
          <w:szCs w:val="24"/>
        </w:rPr>
        <w:t xml:space="preserve"> </w:t>
      </w:r>
      <w:r w:rsidR="0061599C" w:rsidRPr="0061599C">
        <w:rPr>
          <w:rFonts w:ascii="Arial" w:hAnsi="Arial" w:cs="Arial"/>
          <w:sz w:val="24"/>
          <w:szCs w:val="24"/>
        </w:rPr>
        <w:t>Belemnite</w:t>
      </w:r>
      <w:r w:rsidR="0061599C">
        <w:rPr>
          <w:rFonts w:ascii="Arial" w:hAnsi="Arial" w:cs="Arial"/>
          <w:sz w:val="24"/>
          <w:szCs w:val="24"/>
        </w:rPr>
        <w:t xml:space="preserve">. </w:t>
      </w:r>
      <w:r w:rsidR="0061599C" w:rsidRPr="00FB129B">
        <w:rPr>
          <w:rFonts w:ascii="Arial" w:hAnsi="Arial" w:cs="Arial"/>
          <w:sz w:val="24"/>
          <w:szCs w:val="24"/>
        </w:rPr>
        <w:t>TOC</w:t>
      </w:r>
      <w:r w:rsidR="0061599C">
        <w:rPr>
          <w:rFonts w:ascii="Arial" w:hAnsi="Arial" w:cs="Arial"/>
          <w:sz w:val="24"/>
          <w:szCs w:val="24"/>
        </w:rPr>
        <w:t xml:space="preserve">: </w:t>
      </w:r>
      <w:r w:rsidR="0061599C" w:rsidRPr="00FB129B">
        <w:rPr>
          <w:rFonts w:ascii="Arial" w:hAnsi="Arial" w:cs="Arial"/>
          <w:sz w:val="24"/>
          <w:szCs w:val="24"/>
        </w:rPr>
        <w:t>total organic carbon</w:t>
      </w:r>
      <w:r w:rsidR="0061599C">
        <w:rPr>
          <w:rFonts w:ascii="Arial" w:hAnsi="Arial" w:cs="Arial"/>
          <w:sz w:val="24"/>
          <w:szCs w:val="24"/>
        </w:rPr>
        <w:t>.</w:t>
      </w:r>
      <w:r w:rsidR="00FB129B">
        <w:rPr>
          <w:rFonts w:ascii="Arial" w:hAnsi="Arial" w:cs="Arial"/>
          <w:sz w:val="24"/>
          <w:szCs w:val="24"/>
        </w:rPr>
        <w:t xml:space="preserve"> </w:t>
      </w:r>
      <w:r w:rsidRPr="00F577A2">
        <w:rPr>
          <w:rFonts w:ascii="Arial" w:hAnsi="Arial" w:cs="Arial"/>
          <w:sz w:val="24"/>
          <w:szCs w:val="24"/>
        </w:rPr>
        <w:t xml:space="preserve">Full details of the biomarker analyses are in the Supplementary Information.  </w:t>
      </w:r>
    </w:p>
    <w:p w14:paraId="55F1738C" w14:textId="1BA09C4C" w:rsidR="00F577A2" w:rsidRDefault="00F577A2" w:rsidP="00F577A2">
      <w:pPr>
        <w:spacing w:line="480" w:lineRule="auto"/>
        <w:jc w:val="both"/>
        <w:rPr>
          <w:rFonts w:ascii="Arial" w:hAnsi="Arial" w:cs="Arial"/>
          <w:b/>
          <w:color w:val="FF0000"/>
          <w:sz w:val="24"/>
          <w:szCs w:val="24"/>
        </w:rPr>
      </w:pPr>
      <w:r w:rsidRPr="00F577A2">
        <w:rPr>
          <w:rFonts w:ascii="Arial" w:hAnsi="Arial" w:cs="Arial"/>
          <w:b/>
          <w:color w:val="FF0000"/>
          <w:sz w:val="24"/>
          <w:szCs w:val="24"/>
        </w:rPr>
        <w:t xml:space="preserve">Figure </w:t>
      </w:r>
      <w:r>
        <w:rPr>
          <w:rFonts w:ascii="Arial" w:hAnsi="Arial" w:cs="Arial"/>
          <w:b/>
          <w:color w:val="FF0000"/>
          <w:sz w:val="24"/>
          <w:szCs w:val="24"/>
        </w:rPr>
        <w:t>3</w:t>
      </w:r>
      <w:r w:rsidRPr="00F577A2">
        <w:rPr>
          <w:rFonts w:ascii="Arial" w:hAnsi="Arial" w:cs="Arial"/>
          <w:b/>
          <w:color w:val="FF0000"/>
          <w:sz w:val="24"/>
          <w:szCs w:val="24"/>
        </w:rPr>
        <w:t>- 2 column fitting figure</w:t>
      </w:r>
    </w:p>
    <w:p w14:paraId="353E5BF2" w14:textId="77777777" w:rsidR="00C57D1C" w:rsidRDefault="00C57D1C" w:rsidP="00F577A2">
      <w:pPr>
        <w:spacing w:line="480" w:lineRule="auto"/>
        <w:jc w:val="both"/>
        <w:rPr>
          <w:rFonts w:ascii="Arial" w:hAnsi="Arial" w:cs="Arial"/>
          <w:b/>
          <w:color w:val="FF0000"/>
          <w:sz w:val="24"/>
          <w:szCs w:val="24"/>
        </w:rPr>
      </w:pPr>
    </w:p>
    <w:p w14:paraId="61E4CE56" w14:textId="77777777" w:rsidR="00C57D1C" w:rsidRDefault="00C57D1C" w:rsidP="00F577A2">
      <w:pPr>
        <w:spacing w:line="480" w:lineRule="auto"/>
        <w:jc w:val="both"/>
        <w:rPr>
          <w:rFonts w:ascii="Arial" w:hAnsi="Arial" w:cs="Arial"/>
          <w:b/>
          <w:color w:val="FF0000"/>
          <w:sz w:val="24"/>
          <w:szCs w:val="24"/>
        </w:rPr>
      </w:pPr>
    </w:p>
    <w:p w14:paraId="021F56DC" w14:textId="77777777" w:rsidR="00C57D1C" w:rsidRDefault="00C57D1C" w:rsidP="00F577A2">
      <w:pPr>
        <w:spacing w:line="480" w:lineRule="auto"/>
        <w:jc w:val="both"/>
        <w:rPr>
          <w:rFonts w:ascii="Arial" w:hAnsi="Arial" w:cs="Arial"/>
          <w:b/>
          <w:color w:val="FF0000"/>
          <w:sz w:val="24"/>
          <w:szCs w:val="24"/>
        </w:rPr>
      </w:pPr>
    </w:p>
    <w:p w14:paraId="2F05344C" w14:textId="77777777" w:rsidR="00C57D1C" w:rsidRDefault="00C57D1C" w:rsidP="00F577A2">
      <w:pPr>
        <w:spacing w:line="480" w:lineRule="auto"/>
        <w:jc w:val="both"/>
        <w:rPr>
          <w:rFonts w:ascii="Arial" w:hAnsi="Arial" w:cs="Arial"/>
          <w:b/>
          <w:color w:val="FF0000"/>
          <w:sz w:val="24"/>
          <w:szCs w:val="24"/>
        </w:rPr>
      </w:pPr>
    </w:p>
    <w:p w14:paraId="246844DA" w14:textId="77777777" w:rsidR="00C57D1C" w:rsidRDefault="00C57D1C" w:rsidP="00F577A2">
      <w:pPr>
        <w:spacing w:line="480" w:lineRule="auto"/>
        <w:jc w:val="both"/>
        <w:rPr>
          <w:rFonts w:ascii="Arial" w:hAnsi="Arial" w:cs="Arial"/>
          <w:b/>
          <w:color w:val="FF0000"/>
          <w:sz w:val="24"/>
          <w:szCs w:val="24"/>
        </w:rPr>
      </w:pPr>
    </w:p>
    <w:p w14:paraId="023E7226" w14:textId="29D2F967" w:rsidR="00C57D1C" w:rsidRDefault="00C57D1C" w:rsidP="00F577A2">
      <w:pPr>
        <w:spacing w:line="480" w:lineRule="auto"/>
        <w:jc w:val="both"/>
        <w:rPr>
          <w:rFonts w:ascii="Arial" w:hAnsi="Arial" w:cs="Arial"/>
          <w:b/>
          <w:color w:val="FF0000"/>
          <w:sz w:val="24"/>
          <w:szCs w:val="24"/>
        </w:rPr>
      </w:pPr>
    </w:p>
    <w:p w14:paraId="077A7C3F" w14:textId="77777777" w:rsidR="00C57D1C" w:rsidRDefault="00C57D1C" w:rsidP="00F577A2">
      <w:pPr>
        <w:spacing w:line="480" w:lineRule="auto"/>
        <w:jc w:val="both"/>
        <w:rPr>
          <w:rFonts w:ascii="Arial" w:hAnsi="Arial" w:cs="Arial"/>
          <w:b/>
          <w:color w:val="FF0000"/>
          <w:sz w:val="24"/>
          <w:szCs w:val="24"/>
        </w:rPr>
      </w:pPr>
    </w:p>
    <w:p w14:paraId="1F64D9E7" w14:textId="77777777" w:rsidR="00C57D1C" w:rsidRDefault="00C57D1C" w:rsidP="00F577A2">
      <w:pPr>
        <w:spacing w:line="480" w:lineRule="auto"/>
        <w:jc w:val="both"/>
        <w:rPr>
          <w:rFonts w:ascii="Arial" w:hAnsi="Arial" w:cs="Arial"/>
          <w:b/>
          <w:color w:val="FF0000"/>
          <w:sz w:val="24"/>
          <w:szCs w:val="24"/>
        </w:rPr>
      </w:pPr>
    </w:p>
    <w:p w14:paraId="66C39F7C" w14:textId="5A509499" w:rsidR="00C57D1C" w:rsidRDefault="00C57D1C" w:rsidP="00F577A2">
      <w:pPr>
        <w:spacing w:line="480" w:lineRule="auto"/>
        <w:jc w:val="both"/>
        <w:rPr>
          <w:rFonts w:ascii="Arial" w:hAnsi="Arial" w:cs="Arial"/>
          <w:b/>
          <w:color w:val="FF0000"/>
          <w:sz w:val="24"/>
          <w:szCs w:val="24"/>
        </w:rPr>
      </w:pPr>
    </w:p>
    <w:p w14:paraId="32A80972" w14:textId="77777777" w:rsidR="00C57D1C" w:rsidRDefault="00C57D1C" w:rsidP="00F577A2">
      <w:pPr>
        <w:spacing w:line="480" w:lineRule="auto"/>
        <w:jc w:val="both"/>
        <w:rPr>
          <w:rFonts w:ascii="Arial" w:hAnsi="Arial" w:cs="Arial"/>
          <w:b/>
          <w:color w:val="FF0000"/>
          <w:sz w:val="24"/>
          <w:szCs w:val="24"/>
        </w:rPr>
      </w:pPr>
    </w:p>
    <w:p w14:paraId="3F455652" w14:textId="77777777" w:rsidR="00C57D1C" w:rsidRDefault="00C57D1C" w:rsidP="00F577A2">
      <w:pPr>
        <w:spacing w:line="480" w:lineRule="auto"/>
        <w:jc w:val="both"/>
        <w:rPr>
          <w:rFonts w:ascii="Arial" w:hAnsi="Arial" w:cs="Arial"/>
          <w:b/>
          <w:color w:val="FF0000"/>
          <w:sz w:val="24"/>
          <w:szCs w:val="24"/>
        </w:rPr>
      </w:pPr>
    </w:p>
    <w:p w14:paraId="3598C694" w14:textId="77777777" w:rsidR="00C57D1C" w:rsidRDefault="00C57D1C" w:rsidP="00F577A2">
      <w:pPr>
        <w:spacing w:line="480" w:lineRule="auto"/>
        <w:jc w:val="both"/>
        <w:rPr>
          <w:rFonts w:ascii="Arial" w:hAnsi="Arial" w:cs="Arial"/>
          <w:b/>
          <w:color w:val="FF0000"/>
          <w:sz w:val="24"/>
          <w:szCs w:val="24"/>
        </w:rPr>
      </w:pPr>
    </w:p>
    <w:p w14:paraId="241524EF" w14:textId="77777777" w:rsidR="00C57D1C" w:rsidRDefault="00C57D1C" w:rsidP="00F577A2">
      <w:pPr>
        <w:spacing w:line="480" w:lineRule="auto"/>
        <w:jc w:val="both"/>
        <w:rPr>
          <w:rFonts w:ascii="Arial" w:hAnsi="Arial" w:cs="Arial"/>
          <w:b/>
          <w:color w:val="FF0000"/>
          <w:sz w:val="24"/>
          <w:szCs w:val="24"/>
        </w:rPr>
      </w:pPr>
    </w:p>
    <w:p w14:paraId="3996E033" w14:textId="77777777" w:rsidR="00C57D1C" w:rsidRDefault="00C57D1C" w:rsidP="00F577A2">
      <w:pPr>
        <w:spacing w:line="480" w:lineRule="auto"/>
        <w:jc w:val="both"/>
        <w:rPr>
          <w:rFonts w:ascii="Arial" w:hAnsi="Arial" w:cs="Arial"/>
          <w:b/>
          <w:color w:val="FF0000"/>
          <w:sz w:val="24"/>
          <w:szCs w:val="24"/>
        </w:rPr>
      </w:pPr>
    </w:p>
    <w:p w14:paraId="7E4554AF" w14:textId="77777777" w:rsidR="00C57D1C" w:rsidRDefault="00C57D1C" w:rsidP="00F577A2">
      <w:pPr>
        <w:spacing w:line="480" w:lineRule="auto"/>
        <w:jc w:val="both"/>
        <w:rPr>
          <w:rFonts w:ascii="Arial" w:hAnsi="Arial" w:cs="Arial"/>
          <w:b/>
          <w:color w:val="FF0000"/>
          <w:sz w:val="24"/>
          <w:szCs w:val="24"/>
        </w:rPr>
      </w:pPr>
    </w:p>
    <w:p w14:paraId="66E9F20A" w14:textId="77777777" w:rsidR="00C57D1C" w:rsidRDefault="00C57D1C" w:rsidP="00F577A2">
      <w:pPr>
        <w:spacing w:line="480" w:lineRule="auto"/>
        <w:jc w:val="both"/>
        <w:rPr>
          <w:rFonts w:ascii="Arial" w:hAnsi="Arial" w:cs="Arial"/>
          <w:b/>
          <w:color w:val="FF0000"/>
          <w:sz w:val="24"/>
          <w:szCs w:val="24"/>
        </w:rPr>
      </w:pPr>
    </w:p>
    <w:p w14:paraId="4EAD48CD" w14:textId="77777777" w:rsidR="00C57D1C" w:rsidRDefault="00C57D1C" w:rsidP="00F577A2">
      <w:pPr>
        <w:spacing w:line="480" w:lineRule="auto"/>
        <w:jc w:val="both"/>
        <w:rPr>
          <w:rFonts w:ascii="Arial" w:hAnsi="Arial" w:cs="Arial"/>
          <w:b/>
          <w:color w:val="FF0000"/>
          <w:sz w:val="24"/>
          <w:szCs w:val="24"/>
        </w:rPr>
      </w:pPr>
    </w:p>
    <w:p w14:paraId="07B521F3" w14:textId="2C1D50C3" w:rsidR="00C57D1C" w:rsidRDefault="00D70262" w:rsidP="00F577A2">
      <w:pPr>
        <w:spacing w:line="480" w:lineRule="auto"/>
        <w:jc w:val="both"/>
        <w:rPr>
          <w:rFonts w:ascii="Arial" w:hAnsi="Arial" w:cs="Arial"/>
          <w:b/>
          <w:color w:val="FF0000"/>
          <w:sz w:val="24"/>
          <w:szCs w:val="24"/>
        </w:rPr>
      </w:pPr>
      <w:r w:rsidRPr="00D70262">
        <w:rPr>
          <w:rFonts w:ascii="Arial" w:hAnsi="Arial" w:cs="Arial"/>
          <w:b/>
          <w:noProof/>
          <w:color w:val="FF0000"/>
          <w:sz w:val="24"/>
          <w:szCs w:val="24"/>
          <w:lang w:eastAsia="en-GB"/>
        </w:rPr>
        <w:lastRenderedPageBreak/>
        <w:drawing>
          <wp:inline distT="0" distB="0" distL="0" distR="0" wp14:anchorId="568FF18F" wp14:editId="37C162E2">
            <wp:extent cx="5205730" cy="6193263"/>
            <wp:effectExtent l="0" t="0" r="0" b="0"/>
            <wp:docPr id="9" name="Picture 9" descr="C:\Users\Sarah\Desktop\Paper 1\THESIS RULES AND REGS STUFF\THESIS\Chapter 2 PZE\Calum\Calum's diagrams\Sarah Paleo3 figures After Review\Fig4_SourceBiomarkers_190mm_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Desktop\Paper 1\THESIS RULES AND REGS STUFF\THESIS\Chapter 2 PZE\Calum\Calum's diagrams\Sarah Paleo3 figures After Review\Fig4_SourceBiomarkers_190mm_300pp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730" cy="6193263"/>
                    </a:xfrm>
                    <a:prstGeom prst="rect">
                      <a:avLst/>
                    </a:prstGeom>
                    <a:noFill/>
                    <a:ln>
                      <a:noFill/>
                    </a:ln>
                  </pic:spPr>
                </pic:pic>
              </a:graphicData>
            </a:graphic>
          </wp:inline>
        </w:drawing>
      </w:r>
    </w:p>
    <w:p w14:paraId="7CF77B0D" w14:textId="72B8271A" w:rsidR="00C57D1C" w:rsidRDefault="00F577A2" w:rsidP="00D70262">
      <w:pPr>
        <w:spacing w:line="480" w:lineRule="auto"/>
        <w:jc w:val="both"/>
        <w:rPr>
          <w:rFonts w:ascii="Arial" w:hAnsi="Arial" w:cs="Arial"/>
          <w:sz w:val="24"/>
          <w:szCs w:val="24"/>
        </w:rPr>
      </w:pPr>
      <w:r w:rsidRPr="00F577A2">
        <w:rPr>
          <w:rFonts w:ascii="Arial" w:hAnsi="Arial" w:cs="Arial"/>
          <w:b/>
          <w:sz w:val="24"/>
          <w:szCs w:val="24"/>
        </w:rPr>
        <w:t>Figure 4</w:t>
      </w:r>
      <w:r>
        <w:rPr>
          <w:rFonts w:ascii="Arial" w:hAnsi="Arial" w:cs="Arial"/>
          <w:b/>
          <w:sz w:val="24"/>
          <w:szCs w:val="24"/>
        </w:rPr>
        <w:t>:</w:t>
      </w:r>
      <w:r w:rsidRPr="00F577A2">
        <w:rPr>
          <w:rFonts w:ascii="Arial" w:hAnsi="Arial" w:cs="Arial"/>
          <w:b/>
          <w:sz w:val="24"/>
          <w:szCs w:val="24"/>
        </w:rPr>
        <w:t xml:space="preserve"> </w:t>
      </w:r>
      <w:r w:rsidRPr="00F577A2">
        <w:rPr>
          <w:rFonts w:ascii="Arial" w:hAnsi="Arial" w:cs="Arial"/>
          <w:sz w:val="24"/>
          <w:szCs w:val="24"/>
        </w:rPr>
        <w:t xml:space="preserve">Biomarker evidence of organic matter source changes at </w:t>
      </w:r>
      <w:r w:rsidR="00FB129B" w:rsidRPr="00F577A2">
        <w:rPr>
          <w:rFonts w:ascii="Arial" w:hAnsi="Arial" w:cs="Arial"/>
          <w:sz w:val="24"/>
          <w:szCs w:val="24"/>
        </w:rPr>
        <w:t xml:space="preserve">Lavernock Point (upper panel) </w:t>
      </w:r>
      <w:r w:rsidR="00FB129B">
        <w:rPr>
          <w:rFonts w:ascii="Arial" w:hAnsi="Arial" w:cs="Arial"/>
          <w:sz w:val="24"/>
          <w:szCs w:val="24"/>
        </w:rPr>
        <w:t xml:space="preserve">and </w:t>
      </w:r>
      <w:r w:rsidR="00FB129B" w:rsidRPr="00F577A2">
        <w:rPr>
          <w:rFonts w:ascii="Arial" w:hAnsi="Arial" w:cs="Arial"/>
          <w:sz w:val="24"/>
          <w:szCs w:val="24"/>
        </w:rPr>
        <w:t xml:space="preserve">Felixkirk (lower panel) </w:t>
      </w:r>
      <w:r w:rsidRPr="00F577A2">
        <w:rPr>
          <w:rFonts w:ascii="Arial" w:hAnsi="Arial" w:cs="Arial"/>
          <w:sz w:val="24"/>
          <w:szCs w:val="24"/>
        </w:rPr>
        <w:t>compared to bulk δ</w:t>
      </w:r>
      <w:r w:rsidRPr="00F577A2">
        <w:rPr>
          <w:rFonts w:ascii="Arial" w:hAnsi="Arial" w:cs="Arial"/>
          <w:sz w:val="24"/>
          <w:szCs w:val="24"/>
          <w:vertAlign w:val="superscript"/>
        </w:rPr>
        <w:t>13</w:t>
      </w:r>
      <w:r w:rsidRPr="00F577A2">
        <w:rPr>
          <w:rFonts w:ascii="Arial" w:hAnsi="Arial" w:cs="Arial"/>
          <w:sz w:val="24"/>
          <w:szCs w:val="24"/>
        </w:rPr>
        <w:t>Corg and TOC records. The UC-CIE is highlighted in y</w:t>
      </w:r>
      <w:r w:rsidR="00C648C4">
        <w:rPr>
          <w:rFonts w:ascii="Arial" w:hAnsi="Arial" w:cs="Arial"/>
          <w:sz w:val="24"/>
          <w:szCs w:val="24"/>
        </w:rPr>
        <w:t>ellow (negative phase) and purpl</w:t>
      </w:r>
      <w:r w:rsidRPr="00F577A2">
        <w:rPr>
          <w:rFonts w:ascii="Arial" w:hAnsi="Arial" w:cs="Arial"/>
          <w:sz w:val="24"/>
          <w:szCs w:val="24"/>
        </w:rPr>
        <w:t xml:space="preserve">e (positive phase). </w:t>
      </w:r>
      <w:r w:rsidR="00FB129B">
        <w:rPr>
          <w:rFonts w:ascii="Arial" w:hAnsi="Arial" w:cs="Arial"/>
          <w:sz w:val="24"/>
          <w:szCs w:val="24"/>
        </w:rPr>
        <w:t>P</w:t>
      </w:r>
      <w:r w:rsidR="00FB129B" w:rsidRPr="00F577A2">
        <w:rPr>
          <w:rFonts w:ascii="Arial" w:hAnsi="Arial" w:cs="Arial"/>
          <w:sz w:val="24"/>
          <w:szCs w:val="24"/>
        </w:rPr>
        <w:t xml:space="preserve">aper shale deposition </w:t>
      </w:r>
      <w:r w:rsidR="00FB129B">
        <w:rPr>
          <w:rFonts w:ascii="Arial" w:hAnsi="Arial" w:cs="Arial"/>
          <w:sz w:val="24"/>
          <w:szCs w:val="24"/>
        </w:rPr>
        <w:t xml:space="preserve">under </w:t>
      </w:r>
      <w:r w:rsidR="00FB129B" w:rsidRPr="00F577A2">
        <w:rPr>
          <w:rFonts w:ascii="Arial" w:hAnsi="Arial" w:cs="Arial"/>
          <w:sz w:val="24"/>
          <w:szCs w:val="24"/>
        </w:rPr>
        <w:t xml:space="preserve">is highlighted in pink. </w:t>
      </w:r>
      <w:r w:rsidR="000C14DD" w:rsidRPr="00310AD7">
        <w:rPr>
          <w:rFonts w:ascii="Arial" w:hAnsi="Arial" w:cs="Arial"/>
          <w:sz w:val="24"/>
          <w:szCs w:val="24"/>
        </w:rPr>
        <w:t>Dashed line at 287.18 m defines the boundary between the Langport Member and the Redcar Mudstone Formation.</w:t>
      </w:r>
      <w:r w:rsidR="000C14DD" w:rsidRPr="000C14DD">
        <w:rPr>
          <w:rFonts w:ascii="Arial" w:hAnsi="Arial" w:cs="Arial"/>
          <w:color w:val="7030A0"/>
          <w:sz w:val="24"/>
          <w:szCs w:val="24"/>
        </w:rPr>
        <w:t xml:space="preserve"> </w:t>
      </w:r>
      <w:r w:rsidR="00FB129B">
        <w:rPr>
          <w:rFonts w:ascii="Arial" w:hAnsi="Arial" w:cs="Arial"/>
          <w:sz w:val="24"/>
          <w:szCs w:val="24"/>
        </w:rPr>
        <w:t>An</w:t>
      </w:r>
      <w:r w:rsidR="00FB129B" w:rsidRPr="00F577A2">
        <w:rPr>
          <w:rFonts w:ascii="Arial" w:hAnsi="Arial" w:cs="Arial"/>
          <w:sz w:val="24"/>
          <w:szCs w:val="24"/>
        </w:rPr>
        <w:t xml:space="preserve"> interpret</w:t>
      </w:r>
      <w:r w:rsidR="00FB129B">
        <w:rPr>
          <w:rFonts w:ascii="Arial" w:hAnsi="Arial" w:cs="Arial"/>
          <w:sz w:val="24"/>
          <w:szCs w:val="24"/>
        </w:rPr>
        <w:t xml:space="preserve">ation </w:t>
      </w:r>
      <w:r w:rsidR="00FB129B" w:rsidRPr="00F577A2">
        <w:rPr>
          <w:rFonts w:ascii="Arial" w:hAnsi="Arial" w:cs="Arial"/>
          <w:sz w:val="24"/>
          <w:szCs w:val="24"/>
        </w:rPr>
        <w:t xml:space="preserve">of each biomarker proxy </w:t>
      </w:r>
      <w:r w:rsidR="00FB129B">
        <w:rPr>
          <w:rFonts w:ascii="Arial" w:hAnsi="Arial" w:cs="Arial"/>
          <w:sz w:val="24"/>
          <w:szCs w:val="24"/>
        </w:rPr>
        <w:t>is</w:t>
      </w:r>
      <w:r w:rsidR="00FB129B" w:rsidRPr="00F577A2">
        <w:rPr>
          <w:rFonts w:ascii="Arial" w:hAnsi="Arial" w:cs="Arial"/>
          <w:sz w:val="24"/>
          <w:szCs w:val="24"/>
        </w:rPr>
        <w:t xml:space="preserve"> in bold above each column. </w:t>
      </w:r>
      <w:r w:rsidRPr="00F577A2">
        <w:rPr>
          <w:rFonts w:ascii="Arial" w:hAnsi="Arial" w:cs="Arial"/>
          <w:sz w:val="24"/>
          <w:szCs w:val="24"/>
        </w:rPr>
        <w:t>Chl-</w:t>
      </w:r>
      <w:r w:rsidRPr="00F577A2">
        <w:rPr>
          <w:rFonts w:ascii="Arial" w:hAnsi="Arial" w:cs="Arial"/>
          <w:i/>
          <w:sz w:val="24"/>
          <w:szCs w:val="24"/>
        </w:rPr>
        <w:t>c</w:t>
      </w:r>
      <w:r w:rsidRPr="00F577A2">
        <w:rPr>
          <w:rFonts w:ascii="Arial" w:hAnsi="Arial" w:cs="Arial"/>
          <w:sz w:val="24"/>
          <w:szCs w:val="24"/>
        </w:rPr>
        <w:t>: chlorophyll-</w:t>
      </w:r>
      <w:r w:rsidRPr="00F577A2">
        <w:rPr>
          <w:rFonts w:ascii="Arial" w:hAnsi="Arial" w:cs="Arial"/>
          <w:i/>
          <w:sz w:val="24"/>
          <w:szCs w:val="24"/>
        </w:rPr>
        <w:t>c</w:t>
      </w:r>
      <w:r w:rsidRPr="00F577A2">
        <w:rPr>
          <w:rFonts w:ascii="Arial" w:hAnsi="Arial" w:cs="Arial"/>
          <w:sz w:val="24"/>
          <w:szCs w:val="24"/>
        </w:rPr>
        <w:t xml:space="preserve"> containing. </w:t>
      </w:r>
      <w:r w:rsidR="0061599C" w:rsidRPr="0061599C">
        <w:rPr>
          <w:rFonts w:ascii="Arial" w:hAnsi="Arial" w:cs="Arial"/>
          <w:sz w:val="24"/>
          <w:szCs w:val="24"/>
        </w:rPr>
        <w:t>VPBD</w:t>
      </w:r>
      <w:r w:rsidR="0061599C">
        <w:rPr>
          <w:rFonts w:ascii="Arial" w:hAnsi="Arial" w:cs="Arial"/>
          <w:sz w:val="24"/>
          <w:szCs w:val="24"/>
        </w:rPr>
        <w:t>:</w:t>
      </w:r>
      <w:r w:rsidR="0061599C" w:rsidRPr="0061599C">
        <w:rPr>
          <w:rFonts w:ascii="Arial" w:hAnsi="Arial" w:cs="Arial"/>
          <w:sz w:val="24"/>
          <w:szCs w:val="24"/>
        </w:rPr>
        <w:t xml:space="preserve"> Vienna Pee </w:t>
      </w:r>
      <w:r w:rsidR="0061599C" w:rsidRPr="0061599C">
        <w:rPr>
          <w:rFonts w:ascii="Arial" w:hAnsi="Arial" w:cs="Arial"/>
          <w:sz w:val="24"/>
          <w:szCs w:val="24"/>
        </w:rPr>
        <w:lastRenderedPageBreak/>
        <w:t>Dee</w:t>
      </w:r>
      <w:r w:rsidR="0061599C">
        <w:rPr>
          <w:rFonts w:ascii="Arial" w:hAnsi="Arial" w:cs="Arial"/>
          <w:sz w:val="24"/>
          <w:szCs w:val="24"/>
        </w:rPr>
        <w:t xml:space="preserve"> </w:t>
      </w:r>
      <w:r w:rsidR="0061599C" w:rsidRPr="0061599C">
        <w:rPr>
          <w:rFonts w:ascii="Arial" w:hAnsi="Arial" w:cs="Arial"/>
          <w:sz w:val="24"/>
          <w:szCs w:val="24"/>
        </w:rPr>
        <w:t>Belemnite</w:t>
      </w:r>
      <w:r w:rsidR="0061599C">
        <w:rPr>
          <w:rFonts w:ascii="Arial" w:hAnsi="Arial" w:cs="Arial"/>
          <w:sz w:val="24"/>
          <w:szCs w:val="24"/>
        </w:rPr>
        <w:t xml:space="preserve">. </w:t>
      </w:r>
      <w:r w:rsidR="0061599C" w:rsidRPr="00FB129B">
        <w:rPr>
          <w:rFonts w:ascii="Arial" w:hAnsi="Arial" w:cs="Arial"/>
          <w:sz w:val="24"/>
          <w:szCs w:val="24"/>
        </w:rPr>
        <w:t>TOC</w:t>
      </w:r>
      <w:r w:rsidR="0061599C">
        <w:rPr>
          <w:rFonts w:ascii="Arial" w:hAnsi="Arial" w:cs="Arial"/>
          <w:sz w:val="24"/>
          <w:szCs w:val="24"/>
        </w:rPr>
        <w:t xml:space="preserve">: </w:t>
      </w:r>
      <w:r w:rsidR="0061599C" w:rsidRPr="00FB129B">
        <w:rPr>
          <w:rFonts w:ascii="Arial" w:hAnsi="Arial" w:cs="Arial"/>
          <w:sz w:val="24"/>
          <w:szCs w:val="24"/>
        </w:rPr>
        <w:t>total organic carbon.</w:t>
      </w:r>
      <w:r w:rsidR="0061599C">
        <w:rPr>
          <w:rFonts w:ascii="Arial" w:hAnsi="Arial" w:cs="Arial"/>
          <w:sz w:val="24"/>
          <w:szCs w:val="24"/>
        </w:rPr>
        <w:t xml:space="preserve"> </w:t>
      </w:r>
      <w:r w:rsidRPr="00F577A2">
        <w:rPr>
          <w:rFonts w:ascii="Arial" w:hAnsi="Arial" w:cs="Arial"/>
          <w:sz w:val="24"/>
          <w:szCs w:val="24"/>
        </w:rPr>
        <w:t xml:space="preserve">Full details of the biomarker analyses are in the Supplementary Information.  </w:t>
      </w:r>
    </w:p>
    <w:p w14:paraId="7B482D86" w14:textId="3D38AAD8" w:rsidR="000E7F3A" w:rsidRDefault="00F577A2" w:rsidP="00183817">
      <w:pPr>
        <w:spacing w:line="500" w:lineRule="exact"/>
        <w:jc w:val="both"/>
        <w:rPr>
          <w:rFonts w:ascii="Arial" w:hAnsi="Arial" w:cs="Arial"/>
          <w:sz w:val="24"/>
          <w:szCs w:val="24"/>
        </w:rPr>
      </w:pPr>
      <w:r w:rsidRPr="00F577A2">
        <w:rPr>
          <w:rFonts w:ascii="Arial" w:hAnsi="Arial" w:cs="Arial"/>
          <w:b/>
          <w:color w:val="FF0000"/>
          <w:sz w:val="24"/>
          <w:szCs w:val="24"/>
        </w:rPr>
        <w:t xml:space="preserve">Figure </w:t>
      </w:r>
      <w:r>
        <w:rPr>
          <w:rFonts w:ascii="Arial" w:hAnsi="Arial" w:cs="Arial"/>
          <w:b/>
          <w:color w:val="FF0000"/>
          <w:sz w:val="24"/>
          <w:szCs w:val="24"/>
        </w:rPr>
        <w:t>4</w:t>
      </w:r>
      <w:r w:rsidRPr="00F577A2">
        <w:rPr>
          <w:rFonts w:ascii="Arial" w:hAnsi="Arial" w:cs="Arial"/>
          <w:b/>
          <w:color w:val="FF0000"/>
          <w:sz w:val="24"/>
          <w:szCs w:val="24"/>
        </w:rPr>
        <w:t>- 2 column fitting figure</w:t>
      </w:r>
    </w:p>
    <w:p w14:paraId="1755EDAB" w14:textId="2F4D9936" w:rsidR="009A115C" w:rsidRPr="003D30D0" w:rsidRDefault="009A115C" w:rsidP="00F577A2">
      <w:pPr>
        <w:spacing w:line="480" w:lineRule="auto"/>
        <w:jc w:val="both"/>
        <w:rPr>
          <w:rFonts w:ascii="Arial" w:hAnsi="Arial" w:cs="Arial"/>
          <w:sz w:val="24"/>
          <w:szCs w:val="24"/>
        </w:rPr>
      </w:pPr>
    </w:p>
    <w:p w14:paraId="68B9EE9D" w14:textId="77777777" w:rsidR="00D70262" w:rsidRDefault="00D70262" w:rsidP="00F577A2">
      <w:pPr>
        <w:spacing w:line="480" w:lineRule="auto"/>
        <w:jc w:val="both"/>
        <w:rPr>
          <w:rFonts w:ascii="Arial" w:hAnsi="Arial" w:cs="Arial"/>
          <w:b/>
          <w:sz w:val="24"/>
          <w:szCs w:val="24"/>
        </w:rPr>
      </w:pPr>
    </w:p>
    <w:p w14:paraId="233B0541" w14:textId="77777777" w:rsidR="00D70262" w:rsidRDefault="00D70262" w:rsidP="00F577A2">
      <w:pPr>
        <w:spacing w:line="480" w:lineRule="auto"/>
        <w:jc w:val="both"/>
        <w:rPr>
          <w:rFonts w:ascii="Arial" w:hAnsi="Arial" w:cs="Arial"/>
          <w:b/>
          <w:sz w:val="24"/>
          <w:szCs w:val="24"/>
        </w:rPr>
      </w:pPr>
    </w:p>
    <w:p w14:paraId="014C3D28" w14:textId="77777777" w:rsidR="00D70262" w:rsidRDefault="00D70262" w:rsidP="00F577A2">
      <w:pPr>
        <w:spacing w:line="480" w:lineRule="auto"/>
        <w:jc w:val="both"/>
        <w:rPr>
          <w:rFonts w:ascii="Arial" w:hAnsi="Arial" w:cs="Arial"/>
          <w:b/>
          <w:sz w:val="24"/>
          <w:szCs w:val="24"/>
        </w:rPr>
      </w:pPr>
    </w:p>
    <w:p w14:paraId="15A71A5B" w14:textId="77777777" w:rsidR="00D70262" w:rsidRDefault="00D70262" w:rsidP="00F577A2">
      <w:pPr>
        <w:spacing w:line="480" w:lineRule="auto"/>
        <w:jc w:val="both"/>
        <w:rPr>
          <w:rFonts w:ascii="Arial" w:hAnsi="Arial" w:cs="Arial"/>
          <w:b/>
          <w:sz w:val="24"/>
          <w:szCs w:val="24"/>
        </w:rPr>
      </w:pPr>
    </w:p>
    <w:p w14:paraId="0FBFEC7B" w14:textId="77777777" w:rsidR="00D70262" w:rsidRDefault="00D70262" w:rsidP="00F577A2">
      <w:pPr>
        <w:spacing w:line="480" w:lineRule="auto"/>
        <w:jc w:val="both"/>
        <w:rPr>
          <w:rFonts w:ascii="Arial" w:hAnsi="Arial" w:cs="Arial"/>
          <w:b/>
          <w:sz w:val="24"/>
          <w:szCs w:val="24"/>
        </w:rPr>
      </w:pPr>
    </w:p>
    <w:p w14:paraId="07A245D7" w14:textId="77777777" w:rsidR="00D70262" w:rsidRDefault="00D70262" w:rsidP="00F577A2">
      <w:pPr>
        <w:spacing w:line="480" w:lineRule="auto"/>
        <w:jc w:val="both"/>
        <w:rPr>
          <w:rFonts w:ascii="Arial" w:hAnsi="Arial" w:cs="Arial"/>
          <w:b/>
          <w:sz w:val="24"/>
          <w:szCs w:val="24"/>
        </w:rPr>
      </w:pPr>
    </w:p>
    <w:p w14:paraId="6C724E8E" w14:textId="77777777" w:rsidR="00D70262" w:rsidRDefault="00D70262" w:rsidP="00F577A2">
      <w:pPr>
        <w:spacing w:line="480" w:lineRule="auto"/>
        <w:jc w:val="both"/>
        <w:rPr>
          <w:rFonts w:ascii="Arial" w:hAnsi="Arial" w:cs="Arial"/>
          <w:b/>
          <w:sz w:val="24"/>
          <w:szCs w:val="24"/>
        </w:rPr>
      </w:pPr>
    </w:p>
    <w:p w14:paraId="58819325" w14:textId="77777777" w:rsidR="00D70262" w:rsidRDefault="00D70262" w:rsidP="00F577A2">
      <w:pPr>
        <w:spacing w:line="480" w:lineRule="auto"/>
        <w:jc w:val="both"/>
        <w:rPr>
          <w:rFonts w:ascii="Arial" w:hAnsi="Arial" w:cs="Arial"/>
          <w:b/>
          <w:sz w:val="24"/>
          <w:szCs w:val="24"/>
        </w:rPr>
      </w:pPr>
    </w:p>
    <w:p w14:paraId="4816D4D0" w14:textId="77777777" w:rsidR="00D70262" w:rsidRDefault="00D70262" w:rsidP="00F577A2">
      <w:pPr>
        <w:spacing w:line="480" w:lineRule="auto"/>
        <w:jc w:val="both"/>
        <w:rPr>
          <w:rFonts w:ascii="Arial" w:hAnsi="Arial" w:cs="Arial"/>
          <w:b/>
          <w:sz w:val="24"/>
          <w:szCs w:val="24"/>
        </w:rPr>
      </w:pPr>
    </w:p>
    <w:p w14:paraId="59278B6C" w14:textId="77777777" w:rsidR="00D70262" w:rsidRDefault="00D70262" w:rsidP="00F577A2">
      <w:pPr>
        <w:spacing w:line="480" w:lineRule="auto"/>
        <w:jc w:val="both"/>
        <w:rPr>
          <w:rFonts w:ascii="Arial" w:hAnsi="Arial" w:cs="Arial"/>
          <w:b/>
          <w:sz w:val="24"/>
          <w:szCs w:val="24"/>
        </w:rPr>
      </w:pPr>
    </w:p>
    <w:p w14:paraId="45276405" w14:textId="77777777" w:rsidR="00D70262" w:rsidRDefault="00D70262" w:rsidP="00F577A2">
      <w:pPr>
        <w:spacing w:line="480" w:lineRule="auto"/>
        <w:jc w:val="both"/>
        <w:rPr>
          <w:rFonts w:ascii="Arial" w:hAnsi="Arial" w:cs="Arial"/>
          <w:b/>
          <w:sz w:val="24"/>
          <w:szCs w:val="24"/>
        </w:rPr>
      </w:pPr>
    </w:p>
    <w:p w14:paraId="4DFDD194" w14:textId="77777777" w:rsidR="00D70262" w:rsidRDefault="00D70262" w:rsidP="00F577A2">
      <w:pPr>
        <w:spacing w:line="480" w:lineRule="auto"/>
        <w:jc w:val="both"/>
        <w:rPr>
          <w:rFonts w:ascii="Arial" w:hAnsi="Arial" w:cs="Arial"/>
          <w:b/>
          <w:sz w:val="24"/>
          <w:szCs w:val="24"/>
        </w:rPr>
      </w:pPr>
    </w:p>
    <w:p w14:paraId="0AB92321" w14:textId="77777777" w:rsidR="00D70262" w:rsidRDefault="00D70262" w:rsidP="00F577A2">
      <w:pPr>
        <w:spacing w:line="480" w:lineRule="auto"/>
        <w:jc w:val="both"/>
        <w:rPr>
          <w:rFonts w:ascii="Arial" w:hAnsi="Arial" w:cs="Arial"/>
          <w:b/>
          <w:sz w:val="24"/>
          <w:szCs w:val="24"/>
        </w:rPr>
      </w:pPr>
    </w:p>
    <w:p w14:paraId="52065D39" w14:textId="77777777" w:rsidR="00D70262" w:rsidRDefault="00D70262" w:rsidP="00F577A2">
      <w:pPr>
        <w:spacing w:line="480" w:lineRule="auto"/>
        <w:jc w:val="both"/>
        <w:rPr>
          <w:rFonts w:ascii="Arial" w:hAnsi="Arial" w:cs="Arial"/>
          <w:b/>
          <w:sz w:val="24"/>
          <w:szCs w:val="24"/>
        </w:rPr>
      </w:pPr>
    </w:p>
    <w:p w14:paraId="042A8397" w14:textId="77777777" w:rsidR="00D70262" w:rsidRDefault="00D70262" w:rsidP="00F577A2">
      <w:pPr>
        <w:spacing w:line="480" w:lineRule="auto"/>
        <w:jc w:val="both"/>
        <w:rPr>
          <w:rFonts w:ascii="Arial" w:hAnsi="Arial" w:cs="Arial"/>
          <w:b/>
          <w:sz w:val="24"/>
          <w:szCs w:val="24"/>
        </w:rPr>
      </w:pPr>
    </w:p>
    <w:p w14:paraId="4C67C9AD" w14:textId="77777777" w:rsidR="00D70262" w:rsidRDefault="00D70262" w:rsidP="00F577A2">
      <w:pPr>
        <w:spacing w:line="480" w:lineRule="auto"/>
        <w:jc w:val="both"/>
        <w:rPr>
          <w:rFonts w:ascii="Arial" w:hAnsi="Arial" w:cs="Arial"/>
          <w:b/>
          <w:sz w:val="24"/>
          <w:szCs w:val="24"/>
        </w:rPr>
      </w:pPr>
    </w:p>
    <w:p w14:paraId="2E672217" w14:textId="1B04E3A9" w:rsidR="00D70262" w:rsidRDefault="00D70262" w:rsidP="00F577A2">
      <w:pPr>
        <w:spacing w:line="480" w:lineRule="auto"/>
        <w:jc w:val="both"/>
        <w:rPr>
          <w:rFonts w:ascii="Arial" w:hAnsi="Arial" w:cs="Arial"/>
          <w:b/>
          <w:sz w:val="24"/>
          <w:szCs w:val="24"/>
        </w:rPr>
      </w:pPr>
      <w:r w:rsidRPr="00D70262">
        <w:rPr>
          <w:rFonts w:ascii="Arial" w:hAnsi="Arial" w:cs="Arial"/>
          <w:b/>
          <w:noProof/>
          <w:sz w:val="24"/>
          <w:szCs w:val="24"/>
          <w:lang w:eastAsia="en-GB"/>
        </w:rPr>
        <w:lastRenderedPageBreak/>
        <w:drawing>
          <wp:inline distT="0" distB="0" distL="0" distR="0" wp14:anchorId="5D28E171" wp14:editId="638144E0">
            <wp:extent cx="5204524" cy="670301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04524" cy="6703018"/>
                    </a:xfrm>
                    <a:prstGeom prst="rect">
                      <a:avLst/>
                    </a:prstGeom>
                    <a:noFill/>
                    <a:ln>
                      <a:noFill/>
                    </a:ln>
                  </pic:spPr>
                </pic:pic>
              </a:graphicData>
            </a:graphic>
          </wp:inline>
        </w:drawing>
      </w:r>
    </w:p>
    <w:p w14:paraId="60A330EC" w14:textId="018F5D7F" w:rsidR="00F577A2" w:rsidRDefault="00F577A2" w:rsidP="00F577A2">
      <w:pPr>
        <w:spacing w:line="480" w:lineRule="auto"/>
        <w:jc w:val="both"/>
        <w:rPr>
          <w:rFonts w:ascii="Arial" w:hAnsi="Arial" w:cs="Arial"/>
          <w:color w:val="C00000"/>
          <w:sz w:val="24"/>
          <w:szCs w:val="24"/>
        </w:rPr>
      </w:pPr>
      <w:r w:rsidRPr="00F577A2">
        <w:rPr>
          <w:rFonts w:ascii="Arial" w:hAnsi="Arial" w:cs="Arial"/>
          <w:b/>
          <w:sz w:val="24"/>
          <w:szCs w:val="24"/>
        </w:rPr>
        <w:t>Figure 5</w:t>
      </w:r>
      <w:r>
        <w:rPr>
          <w:rFonts w:ascii="Arial" w:hAnsi="Arial" w:cs="Arial"/>
          <w:b/>
          <w:sz w:val="24"/>
          <w:szCs w:val="24"/>
        </w:rPr>
        <w:t>:</w:t>
      </w:r>
      <w:r w:rsidRPr="00F577A2">
        <w:rPr>
          <w:rFonts w:ascii="Arial" w:hAnsi="Arial" w:cs="Arial"/>
          <w:b/>
          <w:sz w:val="24"/>
          <w:szCs w:val="24"/>
        </w:rPr>
        <w:t xml:space="preserve"> </w:t>
      </w:r>
      <w:r w:rsidRPr="00F577A2">
        <w:rPr>
          <w:rFonts w:ascii="Arial" w:hAnsi="Arial" w:cs="Arial"/>
          <w:sz w:val="24"/>
          <w:szCs w:val="24"/>
        </w:rPr>
        <w:t>Schematic showing</w:t>
      </w:r>
      <w:r w:rsidRPr="00F577A2">
        <w:rPr>
          <w:rFonts w:ascii="Arial" w:hAnsi="Arial" w:cs="Arial"/>
          <w:b/>
          <w:sz w:val="24"/>
          <w:szCs w:val="24"/>
        </w:rPr>
        <w:t xml:space="preserve"> </w:t>
      </w:r>
      <w:r w:rsidR="0079408F">
        <w:rPr>
          <w:rFonts w:ascii="Arial" w:hAnsi="Arial" w:cs="Arial"/>
          <w:sz w:val="24"/>
          <w:szCs w:val="24"/>
        </w:rPr>
        <w:t xml:space="preserve">environmental and ecological changes at </w:t>
      </w:r>
      <w:r w:rsidRPr="00F577A2">
        <w:rPr>
          <w:rFonts w:ascii="Arial" w:hAnsi="Arial" w:cs="Arial"/>
          <w:sz w:val="24"/>
          <w:szCs w:val="24"/>
        </w:rPr>
        <w:t>Lavernock Point (upper panel)</w:t>
      </w:r>
      <w:r w:rsidR="0061599C">
        <w:rPr>
          <w:rFonts w:ascii="Arial" w:hAnsi="Arial" w:cs="Arial"/>
          <w:sz w:val="24"/>
          <w:szCs w:val="24"/>
        </w:rPr>
        <w:t xml:space="preserve"> and </w:t>
      </w:r>
      <w:r w:rsidR="0061599C" w:rsidRPr="00F577A2">
        <w:rPr>
          <w:rFonts w:ascii="Arial" w:hAnsi="Arial" w:cs="Arial"/>
          <w:sz w:val="24"/>
          <w:szCs w:val="24"/>
        </w:rPr>
        <w:t xml:space="preserve">Felixkirk (lower </w:t>
      </w:r>
      <w:r w:rsidR="0061599C">
        <w:rPr>
          <w:rFonts w:ascii="Arial" w:hAnsi="Arial" w:cs="Arial"/>
          <w:sz w:val="24"/>
          <w:szCs w:val="24"/>
        </w:rPr>
        <w:t xml:space="preserve">two </w:t>
      </w:r>
      <w:r w:rsidR="0061599C" w:rsidRPr="00F577A2">
        <w:rPr>
          <w:rFonts w:ascii="Arial" w:hAnsi="Arial" w:cs="Arial"/>
          <w:sz w:val="24"/>
          <w:szCs w:val="24"/>
        </w:rPr>
        <w:t>panel</w:t>
      </w:r>
      <w:r w:rsidR="0061599C">
        <w:rPr>
          <w:rFonts w:ascii="Arial" w:hAnsi="Arial" w:cs="Arial"/>
          <w:sz w:val="24"/>
          <w:szCs w:val="24"/>
        </w:rPr>
        <w:t>s</w:t>
      </w:r>
      <w:r w:rsidR="0061599C" w:rsidRPr="00F577A2">
        <w:rPr>
          <w:rFonts w:ascii="Arial" w:hAnsi="Arial" w:cs="Arial"/>
          <w:sz w:val="24"/>
          <w:szCs w:val="24"/>
        </w:rPr>
        <w:t>)</w:t>
      </w:r>
      <w:r w:rsidRPr="00F577A2">
        <w:rPr>
          <w:rFonts w:ascii="Arial" w:hAnsi="Arial" w:cs="Arial"/>
          <w:sz w:val="24"/>
          <w:szCs w:val="24"/>
        </w:rPr>
        <w:t>. The U</w:t>
      </w:r>
      <w:r w:rsidR="0061599C">
        <w:rPr>
          <w:rFonts w:ascii="Arial" w:hAnsi="Arial" w:cs="Arial"/>
          <w:sz w:val="24"/>
          <w:szCs w:val="24"/>
        </w:rPr>
        <w:t xml:space="preserve">pper </w:t>
      </w:r>
      <w:r w:rsidRPr="00F577A2">
        <w:rPr>
          <w:rFonts w:ascii="Arial" w:hAnsi="Arial" w:cs="Arial"/>
          <w:sz w:val="24"/>
          <w:szCs w:val="24"/>
        </w:rPr>
        <w:t>C</w:t>
      </w:r>
      <w:r w:rsidR="0061599C">
        <w:rPr>
          <w:rFonts w:ascii="Arial" w:hAnsi="Arial" w:cs="Arial"/>
          <w:sz w:val="24"/>
          <w:szCs w:val="24"/>
        </w:rPr>
        <w:t xml:space="preserve">otham </w:t>
      </w:r>
      <w:r w:rsidR="0079408F">
        <w:rPr>
          <w:rFonts w:ascii="Arial" w:hAnsi="Arial" w:cs="Arial"/>
          <w:sz w:val="24"/>
          <w:szCs w:val="24"/>
        </w:rPr>
        <w:t>CIE negative phase</w:t>
      </w:r>
      <w:r w:rsidR="0061599C">
        <w:rPr>
          <w:rFonts w:ascii="Arial" w:hAnsi="Arial" w:cs="Arial"/>
          <w:sz w:val="24"/>
          <w:szCs w:val="24"/>
        </w:rPr>
        <w:t xml:space="preserve"> </w:t>
      </w:r>
      <w:r w:rsidR="0079408F">
        <w:rPr>
          <w:rFonts w:ascii="Arial" w:hAnsi="Arial" w:cs="Arial"/>
          <w:sz w:val="24"/>
          <w:szCs w:val="24"/>
        </w:rPr>
        <w:t xml:space="preserve">(bottom panel, </w:t>
      </w:r>
      <w:r w:rsidR="00C648C4">
        <w:rPr>
          <w:rFonts w:ascii="Arial" w:hAnsi="Arial" w:cs="Arial"/>
          <w:sz w:val="24"/>
          <w:szCs w:val="24"/>
        </w:rPr>
        <w:t>yellow)</w:t>
      </w:r>
      <w:r w:rsidR="0079408F">
        <w:rPr>
          <w:rFonts w:ascii="Arial" w:hAnsi="Arial" w:cs="Arial"/>
          <w:sz w:val="24"/>
          <w:szCs w:val="24"/>
        </w:rPr>
        <w:t xml:space="preserve"> shows increased land material (thick arrow), well mixed water column and shift to predominance of C</w:t>
      </w:r>
      <w:r w:rsidR="0079408F" w:rsidRPr="00FF057C">
        <w:rPr>
          <w:rFonts w:ascii="Arial" w:hAnsi="Arial" w:cs="Arial"/>
          <w:sz w:val="24"/>
          <w:szCs w:val="24"/>
          <w:vertAlign w:val="subscript"/>
        </w:rPr>
        <w:t>27</w:t>
      </w:r>
      <w:r w:rsidR="0079408F">
        <w:rPr>
          <w:rFonts w:ascii="Arial" w:hAnsi="Arial" w:cs="Arial"/>
          <w:sz w:val="24"/>
          <w:szCs w:val="24"/>
        </w:rPr>
        <w:t xml:space="preserve"> steranes (red algae,</w:t>
      </w:r>
      <w:r w:rsidR="003043AC">
        <w:rPr>
          <w:rFonts w:ascii="Arial" w:hAnsi="Arial" w:cs="Arial"/>
          <w:sz w:val="24"/>
          <w:szCs w:val="24"/>
        </w:rPr>
        <w:t xml:space="preserve"> possibly</w:t>
      </w:r>
      <w:r w:rsidR="0079408F">
        <w:rPr>
          <w:rFonts w:ascii="Arial" w:hAnsi="Arial" w:cs="Arial"/>
          <w:sz w:val="24"/>
          <w:szCs w:val="24"/>
        </w:rPr>
        <w:t xml:space="preserve"> soft </w:t>
      </w:r>
      <w:r w:rsidR="003043AC">
        <w:rPr>
          <w:rFonts w:ascii="Arial" w:hAnsi="Arial" w:cs="Arial"/>
          <w:sz w:val="24"/>
          <w:szCs w:val="24"/>
        </w:rPr>
        <w:t>coral and zooplankton)</w:t>
      </w:r>
      <w:r w:rsidR="0079408F">
        <w:rPr>
          <w:rFonts w:ascii="Arial" w:hAnsi="Arial" w:cs="Arial"/>
          <w:sz w:val="24"/>
          <w:szCs w:val="24"/>
        </w:rPr>
        <w:t xml:space="preserve">. The positive </w:t>
      </w:r>
      <w:r w:rsidR="0079408F">
        <w:rPr>
          <w:rFonts w:ascii="Arial" w:hAnsi="Arial" w:cs="Arial"/>
          <w:sz w:val="24"/>
          <w:szCs w:val="24"/>
        </w:rPr>
        <w:lastRenderedPageBreak/>
        <w:t xml:space="preserve">phase of the upper </w:t>
      </w:r>
      <w:r w:rsidR="005E2840">
        <w:rPr>
          <w:rFonts w:ascii="Arial" w:hAnsi="Arial" w:cs="Arial"/>
          <w:sz w:val="24"/>
          <w:szCs w:val="24"/>
        </w:rPr>
        <w:t>C</w:t>
      </w:r>
      <w:r w:rsidR="0079408F">
        <w:rPr>
          <w:rFonts w:ascii="Arial" w:hAnsi="Arial" w:cs="Arial"/>
          <w:sz w:val="24"/>
          <w:szCs w:val="24"/>
        </w:rPr>
        <w:t>otham CIE (middle p</w:t>
      </w:r>
      <w:r w:rsidR="005E2840">
        <w:rPr>
          <w:rFonts w:ascii="Arial" w:hAnsi="Arial" w:cs="Arial"/>
          <w:sz w:val="24"/>
          <w:szCs w:val="24"/>
        </w:rPr>
        <w:t>anel</w:t>
      </w:r>
      <w:r w:rsidR="0079408F">
        <w:rPr>
          <w:rFonts w:ascii="Arial" w:hAnsi="Arial" w:cs="Arial"/>
          <w:sz w:val="24"/>
          <w:szCs w:val="24"/>
        </w:rPr>
        <w:t xml:space="preserve">, </w:t>
      </w:r>
      <w:r w:rsidR="00C648C4">
        <w:rPr>
          <w:rFonts w:ascii="Arial" w:hAnsi="Arial" w:cs="Arial"/>
          <w:sz w:val="24"/>
          <w:szCs w:val="24"/>
        </w:rPr>
        <w:t>purpl</w:t>
      </w:r>
      <w:r w:rsidRPr="00F577A2">
        <w:rPr>
          <w:rFonts w:ascii="Arial" w:hAnsi="Arial" w:cs="Arial"/>
          <w:sz w:val="24"/>
          <w:szCs w:val="24"/>
        </w:rPr>
        <w:t>e</w:t>
      </w:r>
      <w:r w:rsidR="0079408F">
        <w:rPr>
          <w:rFonts w:ascii="Arial" w:hAnsi="Arial" w:cs="Arial"/>
          <w:sz w:val="24"/>
          <w:szCs w:val="24"/>
        </w:rPr>
        <w:t>) represents development of stratification, reduction in land-derived material</w:t>
      </w:r>
      <w:r w:rsidR="003043AC">
        <w:rPr>
          <w:rFonts w:ascii="Arial" w:hAnsi="Arial" w:cs="Arial"/>
          <w:sz w:val="24"/>
          <w:szCs w:val="24"/>
        </w:rPr>
        <w:t xml:space="preserve"> (thinner arrow)</w:t>
      </w:r>
      <w:r w:rsidR="0079408F">
        <w:rPr>
          <w:rFonts w:ascii="Arial" w:hAnsi="Arial" w:cs="Arial"/>
          <w:sz w:val="24"/>
          <w:szCs w:val="24"/>
        </w:rPr>
        <w:t xml:space="preserve">, and </w:t>
      </w:r>
      <w:r w:rsidR="00A0737F">
        <w:rPr>
          <w:rFonts w:ascii="Arial" w:hAnsi="Arial" w:cs="Arial"/>
          <w:sz w:val="24"/>
          <w:szCs w:val="24"/>
        </w:rPr>
        <w:t>possibility of anoxia in the sediments or at the sediment-water interface</w:t>
      </w:r>
      <w:r w:rsidR="0079408F">
        <w:rPr>
          <w:rFonts w:ascii="Arial" w:hAnsi="Arial" w:cs="Arial"/>
          <w:sz w:val="24"/>
          <w:szCs w:val="24"/>
        </w:rPr>
        <w:t>.</w:t>
      </w:r>
      <w:r w:rsidRPr="00F577A2">
        <w:rPr>
          <w:rFonts w:ascii="Arial" w:hAnsi="Arial" w:cs="Arial"/>
          <w:sz w:val="24"/>
          <w:szCs w:val="24"/>
        </w:rPr>
        <w:t xml:space="preserve"> </w:t>
      </w:r>
      <w:r w:rsidR="0061599C">
        <w:rPr>
          <w:rFonts w:ascii="Arial" w:hAnsi="Arial" w:cs="Arial"/>
          <w:sz w:val="24"/>
          <w:szCs w:val="24"/>
        </w:rPr>
        <w:t>D</w:t>
      </w:r>
      <w:r w:rsidRPr="00F577A2">
        <w:rPr>
          <w:rFonts w:ascii="Arial" w:hAnsi="Arial" w:cs="Arial"/>
          <w:sz w:val="24"/>
          <w:szCs w:val="24"/>
        </w:rPr>
        <w:t xml:space="preserve">eposition </w:t>
      </w:r>
      <w:r w:rsidR="0061599C">
        <w:rPr>
          <w:rFonts w:ascii="Arial" w:hAnsi="Arial" w:cs="Arial"/>
          <w:sz w:val="24"/>
          <w:szCs w:val="24"/>
        </w:rPr>
        <w:t xml:space="preserve">of paper shales </w:t>
      </w:r>
      <w:r w:rsidRPr="00F577A2">
        <w:rPr>
          <w:rFonts w:ascii="Arial" w:hAnsi="Arial" w:cs="Arial"/>
          <w:sz w:val="24"/>
          <w:szCs w:val="24"/>
        </w:rPr>
        <w:t>is highlighted in pink.</w:t>
      </w:r>
      <w:r w:rsidR="003043AC">
        <w:rPr>
          <w:rFonts w:ascii="Arial" w:hAnsi="Arial" w:cs="Arial"/>
          <w:sz w:val="24"/>
          <w:szCs w:val="24"/>
        </w:rPr>
        <w:t xml:space="preserve"> </w:t>
      </w:r>
      <w:r w:rsidR="000C14DD" w:rsidRPr="00310AD7">
        <w:rPr>
          <w:rFonts w:ascii="Arial" w:hAnsi="Arial" w:cs="Arial"/>
          <w:sz w:val="24"/>
          <w:szCs w:val="24"/>
        </w:rPr>
        <w:t xml:space="preserve">Dashed line at 287.18 m defines the boundary between the Langport Member and the Redcar Mudstone Formation. </w:t>
      </w:r>
      <w:r w:rsidR="0079408F">
        <w:rPr>
          <w:rFonts w:ascii="Arial" w:hAnsi="Arial" w:cs="Arial"/>
          <w:sz w:val="24"/>
          <w:szCs w:val="24"/>
        </w:rPr>
        <w:t>The Bull Cliff Member (top panel) indicates persistent</w:t>
      </w:r>
      <w:r w:rsidR="00FF2886">
        <w:rPr>
          <w:rFonts w:ascii="Arial" w:hAnsi="Arial" w:cs="Arial"/>
          <w:sz w:val="24"/>
          <w:szCs w:val="24"/>
        </w:rPr>
        <w:t xml:space="preserve"> (recurrent)</w:t>
      </w:r>
      <w:r w:rsidR="0079408F">
        <w:rPr>
          <w:rFonts w:ascii="Arial" w:hAnsi="Arial" w:cs="Arial"/>
          <w:sz w:val="24"/>
          <w:szCs w:val="24"/>
        </w:rPr>
        <w:t xml:space="preserve"> PZE impinging the </w:t>
      </w:r>
      <w:r w:rsidR="00E1166B">
        <w:rPr>
          <w:rFonts w:ascii="Arial" w:hAnsi="Arial" w:cs="Arial"/>
          <w:sz w:val="24"/>
          <w:szCs w:val="24"/>
        </w:rPr>
        <w:t>end-Triassic extinction</w:t>
      </w:r>
      <w:r w:rsidR="0079408F">
        <w:rPr>
          <w:rFonts w:ascii="Arial" w:hAnsi="Arial" w:cs="Arial"/>
          <w:sz w:val="24"/>
          <w:szCs w:val="24"/>
        </w:rPr>
        <w:t xml:space="preserve"> recovery</w:t>
      </w:r>
      <w:r w:rsidR="003043AC">
        <w:rPr>
          <w:rFonts w:ascii="Arial" w:hAnsi="Arial" w:cs="Arial"/>
          <w:sz w:val="24"/>
          <w:szCs w:val="24"/>
        </w:rPr>
        <w:t>, in a possibly stratified water column</w:t>
      </w:r>
      <w:r w:rsidR="0079408F">
        <w:rPr>
          <w:rFonts w:ascii="Arial" w:hAnsi="Arial" w:cs="Arial"/>
          <w:sz w:val="24"/>
          <w:szCs w:val="24"/>
        </w:rPr>
        <w:t>.</w:t>
      </w:r>
      <w:r w:rsidRPr="00F577A2">
        <w:rPr>
          <w:rFonts w:ascii="Arial" w:hAnsi="Arial" w:cs="Arial"/>
          <w:sz w:val="24"/>
          <w:szCs w:val="24"/>
        </w:rPr>
        <w:t xml:space="preserve"> </w:t>
      </w:r>
      <w:r w:rsidR="00401710">
        <w:rPr>
          <w:rFonts w:ascii="Arial" w:hAnsi="Arial" w:cs="Arial"/>
          <w:sz w:val="24"/>
          <w:szCs w:val="24"/>
        </w:rPr>
        <w:t xml:space="preserve">Terrestrial flora represented by </w:t>
      </w:r>
      <w:r w:rsidRPr="00F577A2">
        <w:rPr>
          <w:rFonts w:ascii="Arial" w:hAnsi="Arial" w:cs="Arial"/>
          <w:i/>
          <w:sz w:val="24"/>
          <w:szCs w:val="24"/>
        </w:rPr>
        <w:t>Classopollis</w:t>
      </w:r>
      <w:r w:rsidR="00DC387E">
        <w:rPr>
          <w:rFonts w:ascii="Arial" w:hAnsi="Arial" w:cs="Arial"/>
          <w:sz w:val="24"/>
          <w:szCs w:val="24"/>
        </w:rPr>
        <w:t xml:space="preserve"> bearing conifers (after reconstruction in Thomas, 1981</w:t>
      </w:r>
      <w:r w:rsidR="00FF2886">
        <w:rPr>
          <w:rFonts w:ascii="Arial" w:hAnsi="Arial" w:cs="Arial"/>
          <w:sz w:val="24"/>
          <w:szCs w:val="24"/>
        </w:rPr>
        <w:t>)</w:t>
      </w:r>
      <w:r w:rsidR="00DC387E">
        <w:rPr>
          <w:rFonts w:ascii="Arial" w:hAnsi="Arial" w:cs="Arial"/>
          <w:sz w:val="24"/>
          <w:szCs w:val="24"/>
        </w:rPr>
        <w:t>;</w:t>
      </w:r>
      <w:r w:rsidRPr="00F577A2">
        <w:rPr>
          <w:rFonts w:ascii="Arial" w:hAnsi="Arial" w:cs="Arial"/>
          <w:sz w:val="24"/>
          <w:szCs w:val="24"/>
        </w:rPr>
        <w:t xml:space="preserve"> forest floor </w:t>
      </w:r>
      <w:r w:rsidR="00401710">
        <w:rPr>
          <w:rFonts w:ascii="Arial" w:hAnsi="Arial" w:cs="Arial"/>
          <w:sz w:val="24"/>
          <w:szCs w:val="24"/>
        </w:rPr>
        <w:t xml:space="preserve">is </w:t>
      </w:r>
      <w:r w:rsidRPr="00F577A2">
        <w:rPr>
          <w:rFonts w:ascii="Arial" w:hAnsi="Arial" w:cs="Arial"/>
          <w:sz w:val="24"/>
          <w:szCs w:val="24"/>
        </w:rPr>
        <w:t>comprise</w:t>
      </w:r>
      <w:r w:rsidR="0061599C">
        <w:rPr>
          <w:rFonts w:ascii="Arial" w:hAnsi="Arial" w:cs="Arial"/>
          <w:sz w:val="24"/>
          <w:szCs w:val="24"/>
        </w:rPr>
        <w:t>d of</w:t>
      </w:r>
      <w:r w:rsidRPr="00F577A2">
        <w:rPr>
          <w:rFonts w:ascii="Arial" w:hAnsi="Arial" w:cs="Arial"/>
          <w:sz w:val="24"/>
          <w:szCs w:val="24"/>
        </w:rPr>
        <w:t xml:space="preserve"> ferns and mosses e.g. </w:t>
      </w:r>
      <w:r w:rsidRPr="00F577A2">
        <w:rPr>
          <w:rFonts w:ascii="Arial" w:hAnsi="Arial" w:cs="Arial"/>
          <w:i/>
          <w:sz w:val="24"/>
          <w:szCs w:val="24"/>
        </w:rPr>
        <w:t>Alisporites, Deltoidospora</w:t>
      </w:r>
      <w:r w:rsidRPr="00F577A2">
        <w:rPr>
          <w:rFonts w:ascii="Arial" w:hAnsi="Arial" w:cs="Arial"/>
          <w:sz w:val="24"/>
          <w:szCs w:val="24"/>
        </w:rPr>
        <w:t>.</w:t>
      </w:r>
    </w:p>
    <w:p w14:paraId="524D3D4A" w14:textId="6E5E11EB" w:rsidR="00F577A2" w:rsidRDefault="00F577A2" w:rsidP="00F577A2">
      <w:pPr>
        <w:spacing w:line="480" w:lineRule="auto"/>
        <w:jc w:val="both"/>
        <w:rPr>
          <w:rFonts w:ascii="Arial" w:hAnsi="Arial" w:cs="Arial"/>
          <w:b/>
          <w:color w:val="FF0000"/>
          <w:sz w:val="24"/>
          <w:szCs w:val="24"/>
        </w:rPr>
      </w:pPr>
      <w:r w:rsidRPr="00F577A2">
        <w:rPr>
          <w:rFonts w:ascii="Arial" w:hAnsi="Arial" w:cs="Arial"/>
          <w:b/>
          <w:color w:val="FF0000"/>
          <w:sz w:val="24"/>
          <w:szCs w:val="24"/>
        </w:rPr>
        <w:t xml:space="preserve">Figure </w:t>
      </w:r>
      <w:r>
        <w:rPr>
          <w:rFonts w:ascii="Arial" w:hAnsi="Arial" w:cs="Arial"/>
          <w:b/>
          <w:color w:val="FF0000"/>
          <w:sz w:val="24"/>
          <w:szCs w:val="24"/>
        </w:rPr>
        <w:t>5</w:t>
      </w:r>
      <w:r w:rsidRPr="00F577A2">
        <w:rPr>
          <w:rFonts w:ascii="Arial" w:hAnsi="Arial" w:cs="Arial"/>
          <w:b/>
          <w:color w:val="FF0000"/>
          <w:sz w:val="24"/>
          <w:szCs w:val="24"/>
        </w:rPr>
        <w:t>- 2 column fitting figure</w:t>
      </w:r>
    </w:p>
    <w:p w14:paraId="2D458FD5" w14:textId="4173D9E9" w:rsidR="00F577A2" w:rsidRDefault="00F577A2" w:rsidP="00F577A2">
      <w:pPr>
        <w:spacing w:line="480" w:lineRule="auto"/>
        <w:jc w:val="both"/>
        <w:rPr>
          <w:rFonts w:ascii="Arial" w:hAnsi="Arial" w:cs="Arial"/>
          <w:color w:val="C00000"/>
          <w:sz w:val="24"/>
          <w:szCs w:val="24"/>
        </w:rPr>
      </w:pPr>
    </w:p>
    <w:p w14:paraId="03797DEC" w14:textId="77777777" w:rsidR="004248DC" w:rsidRDefault="004248DC" w:rsidP="00F577A2">
      <w:pPr>
        <w:spacing w:line="480" w:lineRule="auto"/>
        <w:jc w:val="both"/>
        <w:rPr>
          <w:rFonts w:ascii="Arial" w:hAnsi="Arial" w:cs="Arial"/>
          <w:color w:val="C00000"/>
          <w:sz w:val="24"/>
          <w:szCs w:val="24"/>
        </w:rPr>
      </w:pPr>
    </w:p>
    <w:p w14:paraId="1E20B413" w14:textId="77777777" w:rsidR="004248DC" w:rsidRDefault="004248DC" w:rsidP="00F577A2">
      <w:pPr>
        <w:spacing w:line="480" w:lineRule="auto"/>
        <w:jc w:val="both"/>
        <w:rPr>
          <w:rFonts w:ascii="Arial" w:hAnsi="Arial" w:cs="Arial"/>
          <w:color w:val="C00000"/>
          <w:sz w:val="24"/>
          <w:szCs w:val="24"/>
        </w:rPr>
      </w:pPr>
    </w:p>
    <w:p w14:paraId="10C2D2DE" w14:textId="77777777" w:rsidR="004248DC" w:rsidRDefault="004248DC" w:rsidP="00F577A2">
      <w:pPr>
        <w:spacing w:line="480" w:lineRule="auto"/>
        <w:jc w:val="both"/>
        <w:rPr>
          <w:rFonts w:ascii="Arial" w:hAnsi="Arial" w:cs="Arial"/>
          <w:color w:val="C00000"/>
          <w:sz w:val="24"/>
          <w:szCs w:val="24"/>
        </w:rPr>
      </w:pPr>
    </w:p>
    <w:p w14:paraId="48815AB0" w14:textId="77777777" w:rsidR="004248DC" w:rsidRDefault="004248DC" w:rsidP="00F577A2">
      <w:pPr>
        <w:spacing w:line="480" w:lineRule="auto"/>
        <w:jc w:val="both"/>
        <w:rPr>
          <w:rFonts w:ascii="Arial" w:hAnsi="Arial" w:cs="Arial"/>
          <w:color w:val="C00000"/>
          <w:sz w:val="24"/>
          <w:szCs w:val="24"/>
        </w:rPr>
      </w:pPr>
    </w:p>
    <w:p w14:paraId="77930B61" w14:textId="77777777" w:rsidR="004248DC" w:rsidRDefault="004248DC" w:rsidP="00F577A2">
      <w:pPr>
        <w:spacing w:line="480" w:lineRule="auto"/>
        <w:jc w:val="both"/>
        <w:rPr>
          <w:rFonts w:ascii="Arial" w:hAnsi="Arial" w:cs="Arial"/>
          <w:color w:val="C00000"/>
          <w:sz w:val="24"/>
          <w:szCs w:val="24"/>
        </w:rPr>
      </w:pPr>
    </w:p>
    <w:p w14:paraId="205E466B" w14:textId="77777777" w:rsidR="004248DC" w:rsidRDefault="004248DC" w:rsidP="00F577A2">
      <w:pPr>
        <w:spacing w:line="480" w:lineRule="auto"/>
        <w:jc w:val="both"/>
        <w:rPr>
          <w:rFonts w:ascii="Arial" w:hAnsi="Arial" w:cs="Arial"/>
          <w:color w:val="C00000"/>
          <w:sz w:val="24"/>
          <w:szCs w:val="24"/>
        </w:rPr>
      </w:pPr>
    </w:p>
    <w:p w14:paraId="30F98BB2" w14:textId="77777777" w:rsidR="004248DC" w:rsidRDefault="004248DC" w:rsidP="00F577A2">
      <w:pPr>
        <w:spacing w:line="480" w:lineRule="auto"/>
        <w:jc w:val="both"/>
        <w:rPr>
          <w:rFonts w:ascii="Arial" w:hAnsi="Arial" w:cs="Arial"/>
          <w:color w:val="C00000"/>
          <w:sz w:val="24"/>
          <w:szCs w:val="24"/>
        </w:rPr>
      </w:pPr>
    </w:p>
    <w:p w14:paraId="306949F9" w14:textId="77777777" w:rsidR="00D70262" w:rsidRDefault="00D70262" w:rsidP="00F577A2">
      <w:pPr>
        <w:spacing w:line="480" w:lineRule="auto"/>
        <w:jc w:val="both"/>
        <w:rPr>
          <w:rFonts w:ascii="Arial" w:hAnsi="Arial" w:cs="Arial"/>
          <w:b/>
          <w:sz w:val="24"/>
          <w:szCs w:val="24"/>
        </w:rPr>
      </w:pPr>
    </w:p>
    <w:p w14:paraId="7BFAA7AA" w14:textId="77777777" w:rsidR="00D70262" w:rsidRDefault="00D70262" w:rsidP="00F577A2">
      <w:pPr>
        <w:spacing w:line="480" w:lineRule="auto"/>
        <w:jc w:val="both"/>
        <w:rPr>
          <w:rFonts w:ascii="Arial" w:hAnsi="Arial" w:cs="Arial"/>
          <w:b/>
          <w:sz w:val="24"/>
          <w:szCs w:val="24"/>
        </w:rPr>
      </w:pPr>
    </w:p>
    <w:p w14:paraId="5D073FE1" w14:textId="77777777" w:rsidR="00D70262" w:rsidRDefault="00D70262" w:rsidP="00F577A2">
      <w:pPr>
        <w:spacing w:line="480" w:lineRule="auto"/>
        <w:jc w:val="both"/>
        <w:rPr>
          <w:rFonts w:ascii="Arial" w:hAnsi="Arial" w:cs="Arial"/>
          <w:b/>
          <w:sz w:val="24"/>
          <w:szCs w:val="24"/>
        </w:rPr>
      </w:pPr>
    </w:p>
    <w:p w14:paraId="2C811850" w14:textId="1872B086" w:rsidR="00D70262" w:rsidRPr="00F577A2" w:rsidRDefault="00D70262" w:rsidP="00F577A2">
      <w:pPr>
        <w:spacing w:line="480" w:lineRule="auto"/>
        <w:jc w:val="both"/>
        <w:rPr>
          <w:rFonts w:ascii="Arial" w:hAnsi="Arial" w:cs="Arial"/>
          <w:b/>
          <w:color w:val="FF0000"/>
          <w:sz w:val="24"/>
          <w:szCs w:val="24"/>
        </w:rPr>
      </w:pPr>
      <w:r w:rsidRPr="00D70262">
        <w:rPr>
          <w:rFonts w:ascii="Arial" w:hAnsi="Arial" w:cs="Arial"/>
          <w:b/>
          <w:noProof/>
          <w:color w:val="FF0000"/>
          <w:sz w:val="24"/>
          <w:szCs w:val="24"/>
          <w:lang w:eastAsia="en-GB"/>
        </w:rPr>
        <w:lastRenderedPageBreak/>
        <w:drawing>
          <wp:inline distT="0" distB="0" distL="0" distR="0" wp14:anchorId="3D6C120F" wp14:editId="08391759">
            <wp:extent cx="5205730" cy="6047753"/>
            <wp:effectExtent l="0" t="0" r="0" b="0"/>
            <wp:docPr id="11" name="Picture 11" descr="C:\Users\Sarah\Desktop\Paper 1\THESIS RULES AND REGS STUFF\THESIS\Chapter 2 PZE\Calum\Calum's diagrams\Sarah Paleo3 figures After Review\Fig6_PersistentEpisodicPZE_190mm_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Desktop\Paper 1\THESIS RULES AND REGS STUFF\THESIS\Chapter 2 PZE\Calum\Calum's diagrams\Sarah Paleo3 figures After Review\Fig6_PersistentEpisodicPZE_190mm_300pp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730" cy="6047753"/>
                    </a:xfrm>
                    <a:prstGeom prst="rect">
                      <a:avLst/>
                    </a:prstGeom>
                    <a:noFill/>
                    <a:ln>
                      <a:noFill/>
                    </a:ln>
                  </pic:spPr>
                </pic:pic>
              </a:graphicData>
            </a:graphic>
          </wp:inline>
        </w:drawing>
      </w:r>
    </w:p>
    <w:p w14:paraId="6F98BCA0" w14:textId="4357CC1E" w:rsidR="00F577A2" w:rsidRDefault="00F577A2" w:rsidP="00F577A2">
      <w:pPr>
        <w:spacing w:line="480" w:lineRule="auto"/>
        <w:jc w:val="both"/>
        <w:rPr>
          <w:rFonts w:ascii="Arial" w:hAnsi="Arial" w:cs="Arial"/>
          <w:sz w:val="24"/>
          <w:szCs w:val="24"/>
        </w:rPr>
      </w:pPr>
      <w:r w:rsidRPr="00F577A2">
        <w:rPr>
          <w:rFonts w:ascii="Arial" w:hAnsi="Arial" w:cs="Arial"/>
          <w:b/>
          <w:sz w:val="24"/>
          <w:szCs w:val="24"/>
        </w:rPr>
        <w:t>Figure 6</w:t>
      </w:r>
      <w:r>
        <w:rPr>
          <w:rFonts w:ascii="Arial" w:hAnsi="Arial" w:cs="Arial"/>
          <w:b/>
          <w:sz w:val="24"/>
          <w:szCs w:val="24"/>
        </w:rPr>
        <w:t>:</w:t>
      </w:r>
      <w:r w:rsidRPr="00F577A2">
        <w:rPr>
          <w:rFonts w:ascii="Arial" w:hAnsi="Arial" w:cs="Arial"/>
          <w:sz w:val="24"/>
          <w:szCs w:val="24"/>
        </w:rPr>
        <w:t xml:space="preserve"> Isorenieratane and aryl isoprenoid evidence</w:t>
      </w:r>
      <w:r w:rsidR="003043AC">
        <w:rPr>
          <w:rFonts w:ascii="Arial" w:hAnsi="Arial" w:cs="Arial"/>
          <w:sz w:val="24"/>
          <w:szCs w:val="24"/>
        </w:rPr>
        <w:t xml:space="preserve"> (left)</w:t>
      </w:r>
      <w:r w:rsidRPr="00F577A2">
        <w:rPr>
          <w:rFonts w:ascii="Arial" w:hAnsi="Arial" w:cs="Arial"/>
          <w:sz w:val="24"/>
          <w:szCs w:val="24"/>
        </w:rPr>
        <w:t xml:space="preserve"> with plots of AIR vs. Pr/Ph</w:t>
      </w:r>
      <w:r w:rsidR="003043AC">
        <w:rPr>
          <w:rFonts w:ascii="Arial" w:hAnsi="Arial" w:cs="Arial"/>
          <w:sz w:val="24"/>
          <w:szCs w:val="24"/>
        </w:rPr>
        <w:t xml:space="preserve"> (right)</w:t>
      </w:r>
      <w:r w:rsidRPr="00F577A2">
        <w:rPr>
          <w:rFonts w:ascii="Arial" w:hAnsi="Arial" w:cs="Arial"/>
          <w:sz w:val="24"/>
          <w:szCs w:val="24"/>
        </w:rPr>
        <w:t xml:space="preserve"> for Lavernock Point (upper panel)</w:t>
      </w:r>
      <w:r w:rsidR="00401710">
        <w:rPr>
          <w:rFonts w:ascii="Arial" w:hAnsi="Arial" w:cs="Arial"/>
          <w:sz w:val="24"/>
          <w:szCs w:val="24"/>
        </w:rPr>
        <w:t xml:space="preserve"> and Felixkirk (lower panel)</w:t>
      </w:r>
      <w:r w:rsidRPr="00F577A2">
        <w:rPr>
          <w:rFonts w:ascii="Arial" w:hAnsi="Arial" w:cs="Arial"/>
          <w:sz w:val="24"/>
          <w:szCs w:val="24"/>
        </w:rPr>
        <w:t xml:space="preserve">, used to infer </w:t>
      </w:r>
      <w:r w:rsidR="003043AC">
        <w:rPr>
          <w:rFonts w:ascii="Arial" w:hAnsi="Arial" w:cs="Arial"/>
          <w:sz w:val="24"/>
          <w:szCs w:val="24"/>
        </w:rPr>
        <w:t>per</w:t>
      </w:r>
      <w:r w:rsidR="00FF057C">
        <w:rPr>
          <w:rFonts w:ascii="Arial" w:hAnsi="Arial" w:cs="Arial"/>
          <w:sz w:val="24"/>
          <w:szCs w:val="24"/>
        </w:rPr>
        <w:t>siste</w:t>
      </w:r>
      <w:r w:rsidR="003043AC">
        <w:rPr>
          <w:rFonts w:ascii="Arial" w:hAnsi="Arial" w:cs="Arial"/>
          <w:sz w:val="24"/>
          <w:szCs w:val="24"/>
        </w:rPr>
        <w:t>nt</w:t>
      </w:r>
      <w:r w:rsidR="003043AC" w:rsidRPr="00F577A2">
        <w:rPr>
          <w:rFonts w:ascii="Arial" w:hAnsi="Arial" w:cs="Arial"/>
          <w:sz w:val="24"/>
          <w:szCs w:val="24"/>
        </w:rPr>
        <w:t xml:space="preserve"> </w:t>
      </w:r>
      <w:r w:rsidRPr="00F577A2">
        <w:rPr>
          <w:rFonts w:ascii="Arial" w:hAnsi="Arial" w:cs="Arial"/>
          <w:sz w:val="24"/>
          <w:szCs w:val="24"/>
        </w:rPr>
        <w:t xml:space="preserve">vs. </w:t>
      </w:r>
      <w:r w:rsidR="003043AC">
        <w:rPr>
          <w:rFonts w:ascii="Arial" w:hAnsi="Arial" w:cs="Arial"/>
          <w:sz w:val="24"/>
          <w:szCs w:val="24"/>
        </w:rPr>
        <w:t>episodic</w:t>
      </w:r>
      <w:r w:rsidR="003043AC" w:rsidRPr="00F577A2">
        <w:rPr>
          <w:rFonts w:ascii="Arial" w:hAnsi="Arial" w:cs="Arial"/>
          <w:sz w:val="24"/>
          <w:szCs w:val="24"/>
        </w:rPr>
        <w:t xml:space="preserve"> </w:t>
      </w:r>
      <w:r w:rsidRPr="00F577A2">
        <w:rPr>
          <w:rFonts w:ascii="Arial" w:hAnsi="Arial" w:cs="Arial"/>
          <w:sz w:val="24"/>
          <w:szCs w:val="24"/>
        </w:rPr>
        <w:t xml:space="preserve">PZE. </w:t>
      </w:r>
      <w:r w:rsidR="00401710" w:rsidRPr="00F577A2">
        <w:rPr>
          <w:rFonts w:ascii="Arial" w:hAnsi="Arial" w:cs="Arial"/>
          <w:sz w:val="24"/>
          <w:szCs w:val="24"/>
        </w:rPr>
        <w:t>The U</w:t>
      </w:r>
      <w:r w:rsidR="00401710">
        <w:rPr>
          <w:rFonts w:ascii="Arial" w:hAnsi="Arial" w:cs="Arial"/>
          <w:sz w:val="24"/>
          <w:szCs w:val="24"/>
        </w:rPr>
        <w:t xml:space="preserve">pper </w:t>
      </w:r>
      <w:r w:rsidR="00401710" w:rsidRPr="00F577A2">
        <w:rPr>
          <w:rFonts w:ascii="Arial" w:hAnsi="Arial" w:cs="Arial"/>
          <w:sz w:val="24"/>
          <w:szCs w:val="24"/>
        </w:rPr>
        <w:t>C</w:t>
      </w:r>
      <w:r w:rsidR="00401710">
        <w:rPr>
          <w:rFonts w:ascii="Arial" w:hAnsi="Arial" w:cs="Arial"/>
          <w:sz w:val="24"/>
          <w:szCs w:val="24"/>
        </w:rPr>
        <w:t xml:space="preserve">otham </w:t>
      </w:r>
      <w:r w:rsidR="003043AC">
        <w:rPr>
          <w:rFonts w:ascii="Arial" w:hAnsi="Arial" w:cs="Arial"/>
          <w:sz w:val="24"/>
          <w:szCs w:val="24"/>
        </w:rPr>
        <w:t>CIE</w:t>
      </w:r>
      <w:r w:rsidRPr="00F577A2">
        <w:rPr>
          <w:rFonts w:ascii="Arial" w:hAnsi="Arial" w:cs="Arial"/>
          <w:sz w:val="24"/>
          <w:szCs w:val="24"/>
        </w:rPr>
        <w:t xml:space="preserve"> is highlighted in y</w:t>
      </w:r>
      <w:r w:rsidR="00C648C4">
        <w:rPr>
          <w:rFonts w:ascii="Arial" w:hAnsi="Arial" w:cs="Arial"/>
          <w:sz w:val="24"/>
          <w:szCs w:val="24"/>
        </w:rPr>
        <w:t>ellow (negative phase) and purpl</w:t>
      </w:r>
      <w:r w:rsidRPr="00F577A2">
        <w:rPr>
          <w:rFonts w:ascii="Arial" w:hAnsi="Arial" w:cs="Arial"/>
          <w:sz w:val="24"/>
          <w:szCs w:val="24"/>
        </w:rPr>
        <w:t xml:space="preserve">e (positive phase). </w:t>
      </w:r>
      <w:r w:rsidR="00401710">
        <w:rPr>
          <w:rFonts w:ascii="Arial" w:hAnsi="Arial" w:cs="Arial"/>
          <w:sz w:val="24"/>
          <w:szCs w:val="24"/>
        </w:rPr>
        <w:t>P</w:t>
      </w:r>
      <w:r w:rsidR="00401710" w:rsidRPr="00F577A2">
        <w:rPr>
          <w:rFonts w:ascii="Arial" w:hAnsi="Arial" w:cs="Arial"/>
          <w:sz w:val="24"/>
          <w:szCs w:val="24"/>
        </w:rPr>
        <w:t xml:space="preserve">aper shale deposition </w:t>
      </w:r>
      <w:r w:rsidR="00401710">
        <w:rPr>
          <w:rFonts w:ascii="Arial" w:hAnsi="Arial" w:cs="Arial"/>
          <w:sz w:val="24"/>
          <w:szCs w:val="24"/>
        </w:rPr>
        <w:t xml:space="preserve">under anoxic conditions </w:t>
      </w:r>
      <w:r w:rsidR="00401710" w:rsidRPr="00F577A2">
        <w:rPr>
          <w:rFonts w:ascii="Arial" w:hAnsi="Arial" w:cs="Arial"/>
          <w:sz w:val="24"/>
          <w:szCs w:val="24"/>
        </w:rPr>
        <w:t>is highlighted in pink.</w:t>
      </w:r>
      <w:r w:rsidR="000C14DD">
        <w:rPr>
          <w:rFonts w:ascii="Arial" w:hAnsi="Arial" w:cs="Arial"/>
          <w:sz w:val="24"/>
          <w:szCs w:val="24"/>
        </w:rPr>
        <w:t xml:space="preserve"> </w:t>
      </w:r>
      <w:r w:rsidR="000C14DD" w:rsidRPr="00310AD7">
        <w:rPr>
          <w:rFonts w:ascii="Arial" w:hAnsi="Arial" w:cs="Arial"/>
          <w:sz w:val="24"/>
          <w:szCs w:val="24"/>
        </w:rPr>
        <w:t>Dashed line at 287.18 m defines the boundary between the Langport Member and the Redcar Mudstone Formation.</w:t>
      </w:r>
      <w:r w:rsidR="000C14DD">
        <w:rPr>
          <w:rFonts w:ascii="Arial" w:hAnsi="Arial" w:cs="Arial"/>
          <w:sz w:val="24"/>
          <w:szCs w:val="24"/>
        </w:rPr>
        <w:t xml:space="preserve"> </w:t>
      </w:r>
      <w:r w:rsidRPr="00F577A2">
        <w:rPr>
          <w:rFonts w:ascii="Arial" w:hAnsi="Arial" w:cs="Arial"/>
          <w:sz w:val="24"/>
          <w:szCs w:val="24"/>
        </w:rPr>
        <w:t>Isorenieratane and aryl isoprenoid</w:t>
      </w:r>
      <w:r w:rsidR="00C648C4">
        <w:rPr>
          <w:rFonts w:ascii="Arial" w:hAnsi="Arial" w:cs="Arial"/>
          <w:sz w:val="24"/>
          <w:szCs w:val="24"/>
        </w:rPr>
        <w:t xml:space="preserve"> concentration</w:t>
      </w:r>
      <w:r w:rsidRPr="00F577A2">
        <w:rPr>
          <w:rFonts w:ascii="Arial" w:hAnsi="Arial" w:cs="Arial"/>
          <w:sz w:val="24"/>
          <w:szCs w:val="24"/>
        </w:rPr>
        <w:t xml:space="preserve">s are normalised </w:t>
      </w:r>
      <w:r w:rsidRPr="00F577A2">
        <w:rPr>
          <w:rFonts w:ascii="Arial" w:hAnsi="Arial" w:cs="Arial"/>
          <w:sz w:val="24"/>
          <w:szCs w:val="24"/>
        </w:rPr>
        <w:lastRenderedPageBreak/>
        <w:t xml:space="preserve">to TOC (μg/g TOC). ∑ - summed. Labels </w:t>
      </w:r>
      <w:r w:rsidRPr="00F577A2">
        <w:rPr>
          <w:rFonts w:ascii="Arial" w:hAnsi="Arial" w:cs="Arial"/>
          <w:i/>
          <w:sz w:val="24"/>
          <w:szCs w:val="24"/>
        </w:rPr>
        <w:t>a</w:t>
      </w:r>
      <w:r w:rsidRPr="00F577A2">
        <w:rPr>
          <w:rFonts w:ascii="Arial" w:hAnsi="Arial" w:cs="Arial"/>
          <w:sz w:val="24"/>
          <w:szCs w:val="24"/>
        </w:rPr>
        <w:t xml:space="preserve"> – </w:t>
      </w:r>
      <w:r w:rsidRPr="00F577A2">
        <w:rPr>
          <w:rFonts w:ascii="Arial" w:hAnsi="Arial" w:cs="Arial"/>
          <w:i/>
          <w:sz w:val="24"/>
          <w:szCs w:val="24"/>
        </w:rPr>
        <w:t>p</w:t>
      </w:r>
      <w:r w:rsidRPr="00F577A2">
        <w:rPr>
          <w:rFonts w:ascii="Arial" w:hAnsi="Arial" w:cs="Arial"/>
          <w:sz w:val="24"/>
          <w:szCs w:val="24"/>
        </w:rPr>
        <w:t xml:space="preserve">, PS1 and PS2 identify the data points in each crossplot (right hand side). Full details of the biomarker analyses are in the Supplementary Information.  </w:t>
      </w:r>
    </w:p>
    <w:p w14:paraId="3D9D46DC" w14:textId="254903AC" w:rsidR="00F577A2" w:rsidRPr="008E2477" w:rsidRDefault="00F577A2" w:rsidP="00F577A2">
      <w:pPr>
        <w:spacing w:line="480" w:lineRule="auto"/>
        <w:jc w:val="both"/>
        <w:rPr>
          <w:rFonts w:ascii="Arial" w:hAnsi="Arial" w:cs="Arial"/>
          <w:b/>
          <w:color w:val="FF0000"/>
          <w:sz w:val="24"/>
          <w:szCs w:val="24"/>
        </w:rPr>
      </w:pPr>
      <w:r w:rsidRPr="00F577A2">
        <w:rPr>
          <w:rFonts w:ascii="Arial" w:hAnsi="Arial" w:cs="Arial"/>
          <w:b/>
          <w:color w:val="FF0000"/>
          <w:sz w:val="24"/>
          <w:szCs w:val="24"/>
        </w:rPr>
        <w:t xml:space="preserve">Figure </w:t>
      </w:r>
      <w:r>
        <w:rPr>
          <w:rFonts w:ascii="Arial" w:hAnsi="Arial" w:cs="Arial"/>
          <w:b/>
          <w:color w:val="FF0000"/>
          <w:sz w:val="24"/>
          <w:szCs w:val="24"/>
        </w:rPr>
        <w:t>6</w:t>
      </w:r>
      <w:r w:rsidRPr="00F577A2">
        <w:rPr>
          <w:rFonts w:ascii="Arial" w:hAnsi="Arial" w:cs="Arial"/>
          <w:b/>
          <w:color w:val="FF0000"/>
          <w:sz w:val="24"/>
          <w:szCs w:val="24"/>
        </w:rPr>
        <w:t>- 2 column fitting figure</w:t>
      </w:r>
    </w:p>
    <w:p w14:paraId="494841C7" w14:textId="77777777" w:rsidR="008E2477" w:rsidRDefault="008E2477" w:rsidP="00F577A2">
      <w:pPr>
        <w:spacing w:line="480" w:lineRule="auto"/>
        <w:jc w:val="both"/>
        <w:rPr>
          <w:rFonts w:ascii="Arial" w:hAnsi="Arial" w:cs="Arial"/>
          <w:b/>
          <w:color w:val="FF0000"/>
          <w:sz w:val="24"/>
          <w:szCs w:val="24"/>
        </w:rPr>
      </w:pPr>
    </w:p>
    <w:p w14:paraId="1F8585AF" w14:textId="77777777" w:rsidR="008E2477" w:rsidRDefault="008E2477" w:rsidP="00F577A2">
      <w:pPr>
        <w:spacing w:line="480" w:lineRule="auto"/>
        <w:jc w:val="both"/>
        <w:rPr>
          <w:rFonts w:ascii="Arial" w:hAnsi="Arial" w:cs="Arial"/>
          <w:b/>
          <w:color w:val="FF0000"/>
          <w:sz w:val="24"/>
          <w:szCs w:val="24"/>
        </w:rPr>
      </w:pPr>
    </w:p>
    <w:p w14:paraId="7402D5CC" w14:textId="77777777" w:rsidR="008E2477" w:rsidRDefault="008E2477" w:rsidP="00F577A2">
      <w:pPr>
        <w:spacing w:line="480" w:lineRule="auto"/>
        <w:jc w:val="both"/>
        <w:rPr>
          <w:rFonts w:ascii="Arial" w:hAnsi="Arial" w:cs="Arial"/>
          <w:b/>
          <w:color w:val="FF0000"/>
          <w:sz w:val="24"/>
          <w:szCs w:val="24"/>
        </w:rPr>
      </w:pPr>
    </w:p>
    <w:p w14:paraId="39E4999C" w14:textId="77777777" w:rsidR="008E2477" w:rsidRDefault="008E2477" w:rsidP="00F577A2">
      <w:pPr>
        <w:spacing w:line="480" w:lineRule="auto"/>
        <w:jc w:val="both"/>
        <w:rPr>
          <w:rFonts w:ascii="Arial" w:hAnsi="Arial" w:cs="Arial"/>
          <w:b/>
          <w:color w:val="FF0000"/>
          <w:sz w:val="24"/>
          <w:szCs w:val="24"/>
        </w:rPr>
      </w:pPr>
    </w:p>
    <w:p w14:paraId="39CB6359" w14:textId="77777777" w:rsidR="008E2477" w:rsidRDefault="008E2477" w:rsidP="00F577A2">
      <w:pPr>
        <w:spacing w:line="480" w:lineRule="auto"/>
        <w:jc w:val="both"/>
        <w:rPr>
          <w:rFonts w:ascii="Arial" w:hAnsi="Arial" w:cs="Arial"/>
          <w:b/>
          <w:color w:val="FF0000"/>
          <w:sz w:val="24"/>
          <w:szCs w:val="24"/>
        </w:rPr>
      </w:pPr>
    </w:p>
    <w:p w14:paraId="2A1DB18B" w14:textId="77777777" w:rsidR="008E2477" w:rsidRDefault="008E2477" w:rsidP="00F577A2">
      <w:pPr>
        <w:spacing w:line="480" w:lineRule="auto"/>
        <w:jc w:val="both"/>
        <w:rPr>
          <w:rFonts w:ascii="Arial" w:hAnsi="Arial" w:cs="Arial"/>
          <w:b/>
          <w:color w:val="FF0000"/>
          <w:sz w:val="24"/>
          <w:szCs w:val="24"/>
        </w:rPr>
      </w:pPr>
    </w:p>
    <w:p w14:paraId="5796A3B2" w14:textId="77777777" w:rsidR="008E2477" w:rsidRDefault="008E2477" w:rsidP="00F577A2">
      <w:pPr>
        <w:spacing w:line="480" w:lineRule="auto"/>
        <w:jc w:val="both"/>
        <w:rPr>
          <w:rFonts w:ascii="Arial" w:hAnsi="Arial" w:cs="Arial"/>
          <w:b/>
          <w:color w:val="FF0000"/>
          <w:sz w:val="24"/>
          <w:szCs w:val="24"/>
        </w:rPr>
      </w:pPr>
    </w:p>
    <w:p w14:paraId="6142BD93" w14:textId="77777777" w:rsidR="008E2477" w:rsidRDefault="008E2477" w:rsidP="00F577A2">
      <w:pPr>
        <w:spacing w:line="480" w:lineRule="auto"/>
        <w:jc w:val="both"/>
        <w:rPr>
          <w:rFonts w:ascii="Arial" w:hAnsi="Arial" w:cs="Arial"/>
          <w:b/>
          <w:color w:val="FF0000"/>
          <w:sz w:val="24"/>
          <w:szCs w:val="24"/>
        </w:rPr>
      </w:pPr>
    </w:p>
    <w:p w14:paraId="01A5606B" w14:textId="77777777" w:rsidR="00E1166B" w:rsidRDefault="00E1166B" w:rsidP="00F577A2">
      <w:pPr>
        <w:spacing w:line="480" w:lineRule="auto"/>
        <w:jc w:val="both"/>
        <w:rPr>
          <w:rFonts w:ascii="Arial" w:hAnsi="Arial" w:cs="Arial"/>
          <w:b/>
          <w:color w:val="FF0000"/>
          <w:sz w:val="24"/>
          <w:szCs w:val="24"/>
        </w:rPr>
      </w:pPr>
    </w:p>
    <w:p w14:paraId="45438515" w14:textId="77777777" w:rsidR="00E1166B" w:rsidRDefault="00E1166B" w:rsidP="00F577A2">
      <w:pPr>
        <w:spacing w:line="480" w:lineRule="auto"/>
        <w:jc w:val="both"/>
        <w:rPr>
          <w:rFonts w:ascii="Arial" w:hAnsi="Arial" w:cs="Arial"/>
          <w:b/>
          <w:color w:val="FF0000"/>
          <w:sz w:val="24"/>
          <w:szCs w:val="24"/>
        </w:rPr>
      </w:pPr>
    </w:p>
    <w:p w14:paraId="2C8B4E8B" w14:textId="77777777" w:rsidR="008E2477" w:rsidRDefault="008E2477" w:rsidP="00F577A2">
      <w:pPr>
        <w:spacing w:line="480" w:lineRule="auto"/>
        <w:jc w:val="both"/>
        <w:rPr>
          <w:rFonts w:ascii="Arial" w:hAnsi="Arial" w:cs="Arial"/>
          <w:b/>
          <w:color w:val="FF0000"/>
          <w:sz w:val="24"/>
          <w:szCs w:val="24"/>
        </w:rPr>
      </w:pPr>
    </w:p>
    <w:p w14:paraId="542558CC" w14:textId="056D083A" w:rsidR="009A115C" w:rsidRDefault="009A115C" w:rsidP="00F577A2">
      <w:pPr>
        <w:spacing w:line="480" w:lineRule="auto"/>
        <w:jc w:val="both"/>
        <w:rPr>
          <w:rFonts w:ascii="Arial" w:hAnsi="Arial" w:cs="Arial"/>
          <w:b/>
          <w:color w:val="FF0000"/>
          <w:sz w:val="24"/>
          <w:szCs w:val="24"/>
        </w:rPr>
      </w:pPr>
    </w:p>
    <w:p w14:paraId="3081AF51" w14:textId="77777777" w:rsidR="00D70262" w:rsidRDefault="00D70262" w:rsidP="00F577A2">
      <w:pPr>
        <w:spacing w:line="480" w:lineRule="auto"/>
        <w:jc w:val="both"/>
        <w:rPr>
          <w:rFonts w:ascii="Arial" w:hAnsi="Arial" w:cs="Arial"/>
          <w:b/>
          <w:color w:val="FF0000"/>
          <w:sz w:val="24"/>
          <w:szCs w:val="24"/>
        </w:rPr>
      </w:pPr>
    </w:p>
    <w:p w14:paraId="721D72CC" w14:textId="77777777" w:rsidR="00D70262" w:rsidRDefault="00D70262" w:rsidP="00F577A2">
      <w:pPr>
        <w:spacing w:line="480" w:lineRule="auto"/>
        <w:jc w:val="both"/>
        <w:rPr>
          <w:rFonts w:ascii="Arial" w:hAnsi="Arial" w:cs="Arial"/>
          <w:b/>
          <w:color w:val="FF0000"/>
          <w:sz w:val="24"/>
          <w:szCs w:val="24"/>
        </w:rPr>
      </w:pPr>
    </w:p>
    <w:p w14:paraId="22E49E78" w14:textId="77777777" w:rsidR="00D70262" w:rsidRDefault="00D70262" w:rsidP="00F577A2">
      <w:pPr>
        <w:spacing w:line="480" w:lineRule="auto"/>
        <w:jc w:val="both"/>
        <w:rPr>
          <w:rFonts w:ascii="Arial" w:hAnsi="Arial" w:cs="Arial"/>
          <w:b/>
          <w:color w:val="FF0000"/>
          <w:sz w:val="24"/>
          <w:szCs w:val="24"/>
        </w:rPr>
      </w:pPr>
    </w:p>
    <w:p w14:paraId="201DD771" w14:textId="77777777" w:rsidR="00D70262" w:rsidRDefault="00D70262" w:rsidP="00F577A2">
      <w:pPr>
        <w:spacing w:line="480" w:lineRule="auto"/>
        <w:jc w:val="both"/>
        <w:rPr>
          <w:rFonts w:ascii="Arial" w:hAnsi="Arial" w:cs="Arial"/>
          <w:b/>
          <w:color w:val="FF0000"/>
          <w:sz w:val="24"/>
          <w:szCs w:val="24"/>
        </w:rPr>
      </w:pPr>
    </w:p>
    <w:p w14:paraId="696F80FB" w14:textId="716235F2" w:rsidR="00D70262" w:rsidRPr="00F577A2" w:rsidRDefault="00D70262" w:rsidP="00F577A2">
      <w:pPr>
        <w:spacing w:line="480" w:lineRule="auto"/>
        <w:jc w:val="both"/>
        <w:rPr>
          <w:rFonts w:ascii="Arial" w:hAnsi="Arial" w:cs="Arial"/>
          <w:b/>
          <w:color w:val="FF0000"/>
          <w:sz w:val="24"/>
          <w:szCs w:val="24"/>
        </w:rPr>
      </w:pPr>
      <w:r w:rsidRPr="00D70262">
        <w:rPr>
          <w:rFonts w:ascii="Arial" w:hAnsi="Arial" w:cs="Arial"/>
          <w:b/>
          <w:noProof/>
          <w:color w:val="FF0000"/>
          <w:sz w:val="24"/>
          <w:szCs w:val="24"/>
          <w:lang w:eastAsia="en-GB"/>
        </w:rPr>
        <w:lastRenderedPageBreak/>
        <w:drawing>
          <wp:inline distT="0" distB="0" distL="0" distR="0" wp14:anchorId="6CA1678C" wp14:editId="6C576FA0">
            <wp:extent cx="3218815" cy="2633345"/>
            <wp:effectExtent l="0" t="0" r="635" b="0"/>
            <wp:docPr id="12" name="Picture 12" descr="C:\Users\Sarah\Desktop\Paper 1\THESIS RULES AND REGS STUFF\THESIS\Chapter 2 PZE\Calum\Calum's diagrams\Sarah Paleo3 figures After Review\Fig7_PZEMap_90mm_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Desktop\Paper 1\THESIS RULES AND REGS STUFF\THESIS\Chapter 2 PZE\Calum\Calum's diagrams\Sarah Paleo3 figures After Review\Fig7_PZEMap_90mm_300pp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815" cy="2633345"/>
                    </a:xfrm>
                    <a:prstGeom prst="rect">
                      <a:avLst/>
                    </a:prstGeom>
                    <a:noFill/>
                    <a:ln>
                      <a:noFill/>
                    </a:ln>
                  </pic:spPr>
                </pic:pic>
              </a:graphicData>
            </a:graphic>
          </wp:inline>
        </w:drawing>
      </w:r>
    </w:p>
    <w:p w14:paraId="51893FBC" w14:textId="6A6E99B9" w:rsidR="00F577A2" w:rsidRPr="00DD0D5F" w:rsidRDefault="00F577A2" w:rsidP="00F577A2">
      <w:pPr>
        <w:spacing w:line="480" w:lineRule="auto"/>
        <w:jc w:val="both"/>
        <w:rPr>
          <w:rFonts w:ascii="Arial" w:hAnsi="Arial" w:cs="Arial"/>
          <w:color w:val="000000" w:themeColor="text1"/>
          <w:sz w:val="24"/>
          <w:szCs w:val="24"/>
        </w:rPr>
      </w:pPr>
      <w:r w:rsidRPr="00F577A2">
        <w:rPr>
          <w:rFonts w:ascii="Arial" w:hAnsi="Arial" w:cs="Arial"/>
          <w:b/>
          <w:sz w:val="24"/>
          <w:szCs w:val="24"/>
        </w:rPr>
        <w:t>Figure 7</w:t>
      </w:r>
      <w:r>
        <w:rPr>
          <w:rFonts w:ascii="Arial" w:hAnsi="Arial" w:cs="Arial"/>
          <w:b/>
          <w:sz w:val="24"/>
          <w:szCs w:val="24"/>
        </w:rPr>
        <w:t>:</w:t>
      </w:r>
      <w:r w:rsidRPr="00F577A2">
        <w:rPr>
          <w:rFonts w:ascii="Arial" w:hAnsi="Arial" w:cs="Arial"/>
          <w:b/>
          <w:sz w:val="24"/>
          <w:szCs w:val="24"/>
        </w:rPr>
        <w:t xml:space="preserve"> </w:t>
      </w:r>
      <w:r w:rsidRPr="00F577A2">
        <w:rPr>
          <w:rFonts w:ascii="Arial" w:hAnsi="Arial" w:cs="Arial"/>
          <w:sz w:val="24"/>
          <w:szCs w:val="24"/>
        </w:rPr>
        <w:t xml:space="preserve">Map showing </w:t>
      </w:r>
      <w:r w:rsidR="00F13478">
        <w:rPr>
          <w:rFonts w:ascii="Arial" w:hAnsi="Arial" w:cs="Arial"/>
          <w:sz w:val="24"/>
          <w:szCs w:val="24"/>
        </w:rPr>
        <w:t>t</w:t>
      </w:r>
      <w:r w:rsidRPr="00F577A2">
        <w:rPr>
          <w:rFonts w:ascii="Arial" w:hAnsi="Arial" w:cs="Arial"/>
          <w:sz w:val="24"/>
          <w:szCs w:val="24"/>
        </w:rPr>
        <w:t xml:space="preserve">he latest Rhaetian-earliest Hettangian </w:t>
      </w:r>
      <w:r w:rsidR="00F13478">
        <w:rPr>
          <w:rFonts w:ascii="Arial" w:hAnsi="Arial" w:cs="Arial"/>
          <w:sz w:val="24"/>
          <w:szCs w:val="24"/>
        </w:rPr>
        <w:t>extent of</w:t>
      </w:r>
      <w:r w:rsidRPr="00F577A2">
        <w:rPr>
          <w:rFonts w:ascii="Arial" w:hAnsi="Arial" w:cs="Arial"/>
          <w:sz w:val="24"/>
          <w:szCs w:val="24"/>
        </w:rPr>
        <w:t xml:space="preserve"> marine PZE </w:t>
      </w:r>
      <w:r w:rsidR="00F13478">
        <w:rPr>
          <w:rFonts w:ascii="Arial" w:hAnsi="Arial" w:cs="Arial"/>
          <w:sz w:val="24"/>
          <w:szCs w:val="24"/>
        </w:rPr>
        <w:t>in the</w:t>
      </w:r>
      <w:r w:rsidRPr="00F577A2">
        <w:rPr>
          <w:rFonts w:ascii="Arial" w:hAnsi="Arial" w:cs="Arial"/>
          <w:sz w:val="24"/>
          <w:szCs w:val="24"/>
        </w:rPr>
        <w:t xml:space="preserve"> Tethys. </w:t>
      </w:r>
      <w:r w:rsidR="00F13478">
        <w:rPr>
          <w:rFonts w:ascii="Arial" w:hAnsi="Arial" w:cs="Arial"/>
          <w:color w:val="000000" w:themeColor="text1"/>
          <w:sz w:val="24"/>
          <w:szCs w:val="24"/>
        </w:rPr>
        <w:t>Studied sections extend PZE to the northwestern Tethys from</w:t>
      </w:r>
      <w:r w:rsidRPr="00F13478">
        <w:rPr>
          <w:rFonts w:ascii="Arial" w:hAnsi="Arial" w:cs="Arial"/>
          <w:color w:val="000000" w:themeColor="text1"/>
          <w:sz w:val="24"/>
          <w:szCs w:val="24"/>
        </w:rPr>
        <w:t xml:space="preserve"> previously </w:t>
      </w:r>
      <w:r w:rsidR="00F13478">
        <w:rPr>
          <w:rFonts w:ascii="Arial" w:hAnsi="Arial" w:cs="Arial"/>
          <w:color w:val="000000" w:themeColor="text1"/>
          <w:sz w:val="24"/>
          <w:szCs w:val="24"/>
        </w:rPr>
        <w:t>reported</w:t>
      </w:r>
      <w:r w:rsidRPr="00F13478">
        <w:rPr>
          <w:rFonts w:ascii="Arial" w:hAnsi="Arial" w:cs="Arial"/>
          <w:color w:val="000000" w:themeColor="text1"/>
          <w:sz w:val="24"/>
          <w:szCs w:val="24"/>
        </w:rPr>
        <w:t xml:space="preserve"> sites </w:t>
      </w:r>
      <w:r w:rsidR="00F13478">
        <w:rPr>
          <w:rFonts w:ascii="Arial" w:hAnsi="Arial" w:cs="Arial"/>
          <w:color w:val="000000" w:themeColor="text1"/>
          <w:sz w:val="24"/>
          <w:szCs w:val="24"/>
        </w:rPr>
        <w:t>2</w:t>
      </w:r>
      <w:r w:rsidRPr="00F13478">
        <w:rPr>
          <w:rFonts w:ascii="Arial" w:hAnsi="Arial" w:cs="Arial"/>
          <w:color w:val="000000" w:themeColor="text1"/>
          <w:sz w:val="24"/>
          <w:szCs w:val="24"/>
        </w:rPr>
        <w:t xml:space="preserve">-6 in the Central European Basin. </w:t>
      </w:r>
      <w:r w:rsidR="003043AC">
        <w:rPr>
          <w:rFonts w:ascii="Arial" w:hAnsi="Arial" w:cs="Arial"/>
          <w:color w:val="000000" w:themeColor="text1"/>
          <w:sz w:val="24"/>
          <w:szCs w:val="24"/>
        </w:rPr>
        <w:t>Map outline (200 Ma) based on the Colorado Plateau Geosystems (2012). PZE at St. Audrie’s Bay and Lilstock (Jaraula et al.,</w:t>
      </w:r>
      <w:r w:rsidR="00F57CC0">
        <w:rPr>
          <w:rFonts w:ascii="Arial" w:hAnsi="Arial" w:cs="Arial"/>
          <w:color w:val="000000" w:themeColor="text1"/>
          <w:sz w:val="24"/>
          <w:szCs w:val="24"/>
        </w:rPr>
        <w:t xml:space="preserve"> 2013; </w:t>
      </w:r>
      <w:r w:rsidR="003043AC">
        <w:rPr>
          <w:rFonts w:ascii="Arial" w:hAnsi="Arial" w:cs="Arial"/>
          <w:color w:val="000000" w:themeColor="text1"/>
          <w:sz w:val="24"/>
          <w:szCs w:val="24"/>
        </w:rPr>
        <w:t xml:space="preserve">Fox et al., </w:t>
      </w:r>
      <w:r w:rsidR="009B1F60" w:rsidRPr="00310AD7">
        <w:rPr>
          <w:rFonts w:ascii="Arial" w:hAnsi="Arial" w:cs="Arial"/>
          <w:sz w:val="24"/>
          <w:szCs w:val="24"/>
        </w:rPr>
        <w:t>in</w:t>
      </w:r>
      <w:r w:rsidR="003043AC" w:rsidRPr="00310AD7">
        <w:rPr>
          <w:rFonts w:ascii="Arial" w:hAnsi="Arial" w:cs="Arial"/>
          <w:sz w:val="24"/>
          <w:szCs w:val="24"/>
        </w:rPr>
        <w:t xml:space="preserve"> review), </w:t>
      </w:r>
      <w:r w:rsidR="003043AC">
        <w:rPr>
          <w:rFonts w:ascii="Arial" w:hAnsi="Arial" w:cs="Arial"/>
          <w:color w:val="000000" w:themeColor="text1"/>
          <w:sz w:val="24"/>
          <w:szCs w:val="24"/>
        </w:rPr>
        <w:t>Pinhay Bay (</w:t>
      </w:r>
      <w:r w:rsidR="00250C66">
        <w:rPr>
          <w:rFonts w:ascii="Arial" w:hAnsi="Arial" w:cs="Arial"/>
          <w:color w:val="000000" w:themeColor="text1"/>
          <w:sz w:val="24"/>
          <w:szCs w:val="24"/>
        </w:rPr>
        <w:t>framboid analysis</w:t>
      </w:r>
      <w:r w:rsidR="00A22241">
        <w:rPr>
          <w:rFonts w:ascii="Arial" w:hAnsi="Arial" w:cs="Arial"/>
          <w:color w:val="000000" w:themeColor="text1"/>
          <w:sz w:val="24"/>
          <w:szCs w:val="24"/>
        </w:rPr>
        <w:t>;</w:t>
      </w:r>
      <w:r w:rsidR="00250C66">
        <w:rPr>
          <w:rFonts w:ascii="Arial" w:hAnsi="Arial" w:cs="Arial"/>
          <w:color w:val="000000" w:themeColor="text1"/>
          <w:sz w:val="24"/>
          <w:szCs w:val="24"/>
        </w:rPr>
        <w:t xml:space="preserve"> </w:t>
      </w:r>
      <w:r w:rsidR="00F57CC0">
        <w:rPr>
          <w:rFonts w:ascii="Arial" w:hAnsi="Arial" w:cs="Arial"/>
          <w:color w:val="000000" w:themeColor="text1"/>
          <w:sz w:val="24"/>
          <w:szCs w:val="24"/>
        </w:rPr>
        <w:t>Atkinson and Wignall, 2019</w:t>
      </w:r>
      <w:r w:rsidR="003043AC">
        <w:rPr>
          <w:rFonts w:ascii="Arial" w:hAnsi="Arial" w:cs="Arial"/>
          <w:color w:val="000000" w:themeColor="text1"/>
          <w:sz w:val="24"/>
          <w:szCs w:val="24"/>
        </w:rPr>
        <w:t>), Mari</w:t>
      </w:r>
      <w:r w:rsidR="00706595">
        <w:rPr>
          <w:rFonts w:ascii="Arial" w:hAnsi="Arial" w:cs="Arial"/>
          <w:color w:val="000000" w:themeColor="text1"/>
          <w:sz w:val="24"/>
          <w:szCs w:val="24"/>
        </w:rPr>
        <w:t>e</w:t>
      </w:r>
      <w:r w:rsidR="003043AC">
        <w:rPr>
          <w:rFonts w:ascii="Arial" w:hAnsi="Arial" w:cs="Arial"/>
          <w:color w:val="000000" w:themeColor="text1"/>
          <w:sz w:val="24"/>
          <w:szCs w:val="24"/>
        </w:rPr>
        <w:t xml:space="preserve">ntal-1 and Rosswinkel (Richoz et al., 2012), </w:t>
      </w:r>
      <w:r w:rsidR="003043AC" w:rsidRPr="00353A6C">
        <w:rPr>
          <w:rFonts w:ascii="Arial" w:hAnsi="Arial" w:cs="Arial"/>
          <w:color w:val="000000" w:themeColor="text1"/>
          <w:sz w:val="24"/>
          <w:szCs w:val="24"/>
        </w:rPr>
        <w:t>St. Hebelmeer (</w:t>
      </w:r>
      <w:r w:rsidR="00DD0D5F" w:rsidRPr="00DD0D5F">
        <w:rPr>
          <w:rFonts w:ascii="Arial" w:hAnsi="Arial" w:cs="Arial"/>
          <w:color w:val="000000" w:themeColor="text1"/>
          <w:sz w:val="24"/>
          <w:szCs w:val="24"/>
        </w:rPr>
        <w:t>Blumenberg et al</w:t>
      </w:r>
      <w:r w:rsidR="005657B4">
        <w:rPr>
          <w:rFonts w:ascii="Arial" w:hAnsi="Arial" w:cs="Arial"/>
          <w:color w:val="000000" w:themeColor="text1"/>
          <w:sz w:val="24"/>
          <w:szCs w:val="24"/>
        </w:rPr>
        <w:t>.</w:t>
      </w:r>
      <w:r w:rsidR="00DD0D5F" w:rsidRPr="00DD0D5F">
        <w:rPr>
          <w:rFonts w:ascii="Arial" w:hAnsi="Arial" w:cs="Arial"/>
          <w:color w:val="000000" w:themeColor="text1"/>
          <w:sz w:val="24"/>
          <w:szCs w:val="24"/>
        </w:rPr>
        <w:t>, 2016</w:t>
      </w:r>
      <w:r w:rsidR="00F57CC0" w:rsidRPr="00353A6C">
        <w:rPr>
          <w:rFonts w:ascii="Arial" w:hAnsi="Arial" w:cs="Arial"/>
          <w:color w:val="000000" w:themeColor="text1"/>
          <w:sz w:val="24"/>
          <w:szCs w:val="24"/>
        </w:rPr>
        <w:t>)</w:t>
      </w:r>
      <w:r w:rsidR="003043AC">
        <w:rPr>
          <w:rFonts w:ascii="Arial" w:hAnsi="Arial" w:cs="Arial"/>
          <w:color w:val="000000" w:themeColor="text1"/>
          <w:sz w:val="24"/>
          <w:szCs w:val="24"/>
        </w:rPr>
        <w:t xml:space="preserve"> and Frick Swiss Jura (</w:t>
      </w:r>
      <w:r w:rsidR="00F57CC0">
        <w:rPr>
          <w:rFonts w:ascii="Arial" w:hAnsi="Arial" w:cs="Arial"/>
          <w:color w:val="000000" w:themeColor="text1"/>
          <w:sz w:val="24"/>
          <w:szCs w:val="24"/>
        </w:rPr>
        <w:t>Schwab et al., 2007</w:t>
      </w:r>
      <w:r w:rsidR="003043AC">
        <w:rPr>
          <w:rFonts w:ascii="Arial" w:hAnsi="Arial" w:cs="Arial"/>
          <w:color w:val="000000" w:themeColor="text1"/>
          <w:sz w:val="24"/>
          <w:szCs w:val="24"/>
        </w:rPr>
        <w:t>).</w:t>
      </w:r>
    </w:p>
    <w:p w14:paraId="3628B90E" w14:textId="585BF374" w:rsidR="00D81F71" w:rsidRDefault="00D81F71" w:rsidP="00D81F71">
      <w:pPr>
        <w:spacing w:line="480" w:lineRule="auto"/>
        <w:jc w:val="both"/>
        <w:rPr>
          <w:rFonts w:ascii="Arial" w:hAnsi="Arial" w:cs="Arial"/>
          <w:b/>
          <w:color w:val="FF0000"/>
          <w:sz w:val="24"/>
          <w:szCs w:val="24"/>
        </w:rPr>
      </w:pPr>
      <w:r w:rsidRPr="00F577A2">
        <w:rPr>
          <w:rFonts w:ascii="Arial" w:hAnsi="Arial" w:cs="Arial"/>
          <w:b/>
          <w:color w:val="FF0000"/>
          <w:sz w:val="24"/>
          <w:szCs w:val="24"/>
        </w:rPr>
        <w:t xml:space="preserve">Figure </w:t>
      </w:r>
      <w:r>
        <w:rPr>
          <w:rFonts w:ascii="Arial" w:hAnsi="Arial" w:cs="Arial"/>
          <w:b/>
          <w:color w:val="FF0000"/>
          <w:sz w:val="24"/>
          <w:szCs w:val="24"/>
        </w:rPr>
        <w:t>7</w:t>
      </w:r>
      <w:r w:rsidRPr="00F577A2">
        <w:rPr>
          <w:rFonts w:ascii="Arial" w:hAnsi="Arial" w:cs="Arial"/>
          <w:b/>
          <w:color w:val="FF0000"/>
          <w:sz w:val="24"/>
          <w:szCs w:val="24"/>
        </w:rPr>
        <w:t>- single column fitting figure</w:t>
      </w:r>
    </w:p>
    <w:p w14:paraId="195EE1A5" w14:textId="77777777" w:rsidR="00F577A2" w:rsidRPr="00F420E9" w:rsidRDefault="00F577A2" w:rsidP="00F577A2">
      <w:pPr>
        <w:spacing w:line="480" w:lineRule="auto"/>
        <w:rPr>
          <w:sz w:val="24"/>
          <w:szCs w:val="24"/>
        </w:rPr>
      </w:pPr>
    </w:p>
    <w:p w14:paraId="792C7BDC" w14:textId="77777777" w:rsidR="00F577A2" w:rsidRPr="00393851" w:rsidRDefault="00F577A2" w:rsidP="00F577A2">
      <w:pPr>
        <w:spacing w:line="480" w:lineRule="auto"/>
        <w:jc w:val="both"/>
        <w:rPr>
          <w:rFonts w:ascii="Arial" w:hAnsi="Arial" w:cs="Arial"/>
          <w:b/>
          <w:sz w:val="24"/>
          <w:szCs w:val="24"/>
        </w:rPr>
      </w:pPr>
    </w:p>
    <w:sectPr w:rsidR="00F577A2" w:rsidRPr="00393851" w:rsidSect="0041236A">
      <w:pgSz w:w="11906" w:h="16838" w:code="9"/>
      <w:pgMar w:top="1440" w:right="2268" w:bottom="1440" w:left="1440"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AF06B" w16cex:dateUtc="2021-09-14T05:56:00Z"/>
  <w16cex:commentExtensible w16cex:durableId="24EB1B4F" w16cex:dateUtc="2021-09-14T08:59:00Z"/>
  <w16cex:commentExtensible w16cex:durableId="24EB0742" w16cex:dateUtc="2021-09-14T07:34:00Z"/>
  <w16cex:commentExtensible w16cex:durableId="24EB404E" w16cex:dateUtc="2021-09-14T11:37:00Z"/>
  <w16cex:commentExtensible w16cex:durableId="24EB3FED" w16cex:dateUtc="2021-09-14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7C5DC7" w16cid:durableId="24EAEF75"/>
  <w16cid:commentId w16cid:paraId="185C3509" w16cid:durableId="24EAF06B"/>
  <w16cid:commentId w16cid:paraId="0769DF01" w16cid:durableId="24EAEF76"/>
  <w16cid:commentId w16cid:paraId="63B3C749" w16cid:durableId="24EAEF77"/>
  <w16cid:commentId w16cid:paraId="46C44E64" w16cid:durableId="24EB1B4F"/>
  <w16cid:commentId w16cid:paraId="1406E67B" w16cid:durableId="24EB0742"/>
  <w16cid:commentId w16cid:paraId="5FDF59E8" w16cid:durableId="24EB404E"/>
  <w16cid:commentId w16cid:paraId="6C76CFDB" w16cid:durableId="24EB3FED"/>
  <w16cid:commentId w16cid:paraId="2A462CCC" w16cid:durableId="24EAEF78"/>
  <w16cid:commentId w16cid:paraId="10EF80AA" w16cid:durableId="24EAEF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A3701" w14:textId="77777777" w:rsidR="007B6DD5" w:rsidRDefault="007B6DD5" w:rsidP="006F6F83">
      <w:pPr>
        <w:spacing w:after="0" w:line="240" w:lineRule="auto"/>
      </w:pPr>
      <w:r>
        <w:separator/>
      </w:r>
    </w:p>
  </w:endnote>
  <w:endnote w:type="continuationSeparator" w:id="0">
    <w:p w14:paraId="3A2344D7" w14:textId="77777777" w:rsidR="007B6DD5" w:rsidRDefault="007B6DD5" w:rsidP="006F6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42E03" w14:textId="77777777" w:rsidR="007B6DD5" w:rsidRDefault="007B6DD5" w:rsidP="006F6F83">
      <w:pPr>
        <w:spacing w:after="0" w:line="240" w:lineRule="auto"/>
      </w:pPr>
      <w:r>
        <w:separator/>
      </w:r>
    </w:p>
  </w:footnote>
  <w:footnote w:type="continuationSeparator" w:id="0">
    <w:p w14:paraId="2A2D3834" w14:textId="77777777" w:rsidR="007B6DD5" w:rsidRDefault="007B6DD5" w:rsidP="006F6F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D3BCD"/>
    <w:multiLevelType w:val="multilevel"/>
    <w:tmpl w:val="B7A2769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 w15:restartNumberingAfterBreak="0">
    <w:nsid w:val="32A65A20"/>
    <w:multiLevelType w:val="hybridMultilevel"/>
    <w:tmpl w:val="6DE44A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7C1E75"/>
    <w:multiLevelType w:val="multilevel"/>
    <w:tmpl w:val="30C8CA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D1612DC"/>
    <w:multiLevelType w:val="multilevel"/>
    <w:tmpl w:val="2A148E3E"/>
    <w:lvl w:ilvl="0">
      <w:start w:val="1"/>
      <w:numFmt w:val="decimal"/>
      <w:lvlText w:val="%1.0"/>
      <w:lvlJc w:val="left"/>
      <w:pPr>
        <w:ind w:left="360" w:hanging="360"/>
      </w:pPr>
      <w:rPr>
        <w:rFonts w:hint="default"/>
        <w:b/>
        <w:color w:val="auto"/>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14A5709"/>
    <w:multiLevelType w:val="hybridMultilevel"/>
    <w:tmpl w:val="6876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326551"/>
    <w:multiLevelType w:val="hybridMultilevel"/>
    <w:tmpl w:val="E10E987E"/>
    <w:lvl w:ilvl="0" w:tplc="2FAC349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FF0755"/>
    <w:multiLevelType w:val="multilevel"/>
    <w:tmpl w:val="40EE37BA"/>
    <w:lvl w:ilvl="0">
      <w:start w:val="1"/>
      <w:numFmt w:val="decimal"/>
      <w:lvlText w:val="%1."/>
      <w:lvlJc w:val="left"/>
      <w:pPr>
        <w:ind w:left="786" w:hanging="360"/>
      </w:pPr>
      <w:rPr>
        <w:rFonts w:hint="default"/>
        <w:b/>
      </w:rPr>
    </w:lvl>
    <w:lvl w:ilvl="1">
      <w:start w:val="1"/>
      <w:numFmt w:val="decimal"/>
      <w:isLgl/>
      <w:lvlText w:val="%1.%2"/>
      <w:lvlJc w:val="left"/>
      <w:pPr>
        <w:ind w:left="1920" w:hanging="36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7" w15:restartNumberingAfterBreak="0">
    <w:nsid w:val="782E50FA"/>
    <w:multiLevelType w:val="hybridMultilevel"/>
    <w:tmpl w:val="BF7EE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2"/>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7E4"/>
    <w:rsid w:val="0000160E"/>
    <w:rsid w:val="000044F3"/>
    <w:rsid w:val="000142DD"/>
    <w:rsid w:val="000155C6"/>
    <w:rsid w:val="0001605C"/>
    <w:rsid w:val="0001775A"/>
    <w:rsid w:val="000239C7"/>
    <w:rsid w:val="00024C84"/>
    <w:rsid w:val="000257E0"/>
    <w:rsid w:val="00025896"/>
    <w:rsid w:val="0002712F"/>
    <w:rsid w:val="000272E5"/>
    <w:rsid w:val="0003068E"/>
    <w:rsid w:val="00030CED"/>
    <w:rsid w:val="00030F5A"/>
    <w:rsid w:val="00032CED"/>
    <w:rsid w:val="000330AB"/>
    <w:rsid w:val="00033ACB"/>
    <w:rsid w:val="00041752"/>
    <w:rsid w:val="000419C8"/>
    <w:rsid w:val="00041FBC"/>
    <w:rsid w:val="00043C8B"/>
    <w:rsid w:val="0004469A"/>
    <w:rsid w:val="00044C44"/>
    <w:rsid w:val="000450F5"/>
    <w:rsid w:val="0004516E"/>
    <w:rsid w:val="0004561C"/>
    <w:rsid w:val="00047D78"/>
    <w:rsid w:val="0005006A"/>
    <w:rsid w:val="00055F4F"/>
    <w:rsid w:val="00060BB2"/>
    <w:rsid w:val="00060E56"/>
    <w:rsid w:val="000612E0"/>
    <w:rsid w:val="00063494"/>
    <w:rsid w:val="000634E5"/>
    <w:rsid w:val="00063733"/>
    <w:rsid w:val="000649D0"/>
    <w:rsid w:val="0006511D"/>
    <w:rsid w:val="0007026A"/>
    <w:rsid w:val="000722DC"/>
    <w:rsid w:val="000725ED"/>
    <w:rsid w:val="0007337B"/>
    <w:rsid w:val="0007796A"/>
    <w:rsid w:val="00077C41"/>
    <w:rsid w:val="00083C11"/>
    <w:rsid w:val="00083E9D"/>
    <w:rsid w:val="00084599"/>
    <w:rsid w:val="0008540C"/>
    <w:rsid w:val="000855BE"/>
    <w:rsid w:val="00086616"/>
    <w:rsid w:val="0008771B"/>
    <w:rsid w:val="000905BC"/>
    <w:rsid w:val="0009104B"/>
    <w:rsid w:val="00092254"/>
    <w:rsid w:val="00094C99"/>
    <w:rsid w:val="00095442"/>
    <w:rsid w:val="000A14F5"/>
    <w:rsid w:val="000A1614"/>
    <w:rsid w:val="000A248B"/>
    <w:rsid w:val="000A5A25"/>
    <w:rsid w:val="000A71BC"/>
    <w:rsid w:val="000B0BAC"/>
    <w:rsid w:val="000B2A7F"/>
    <w:rsid w:val="000B31BA"/>
    <w:rsid w:val="000B5891"/>
    <w:rsid w:val="000B6890"/>
    <w:rsid w:val="000B719D"/>
    <w:rsid w:val="000C04B5"/>
    <w:rsid w:val="000C07DA"/>
    <w:rsid w:val="000C0C0C"/>
    <w:rsid w:val="000C14DD"/>
    <w:rsid w:val="000C2199"/>
    <w:rsid w:val="000C408E"/>
    <w:rsid w:val="000C4912"/>
    <w:rsid w:val="000D36B6"/>
    <w:rsid w:val="000D3B08"/>
    <w:rsid w:val="000D4336"/>
    <w:rsid w:val="000D71CE"/>
    <w:rsid w:val="000E345A"/>
    <w:rsid w:val="000E7F3A"/>
    <w:rsid w:val="000F1553"/>
    <w:rsid w:val="000F2B15"/>
    <w:rsid w:val="000F3A40"/>
    <w:rsid w:val="000F4122"/>
    <w:rsid w:val="000F595B"/>
    <w:rsid w:val="000F66D0"/>
    <w:rsid w:val="000F6F12"/>
    <w:rsid w:val="001010D5"/>
    <w:rsid w:val="001062E3"/>
    <w:rsid w:val="001070E5"/>
    <w:rsid w:val="00107FE9"/>
    <w:rsid w:val="00110DB3"/>
    <w:rsid w:val="00111A5A"/>
    <w:rsid w:val="00112FD9"/>
    <w:rsid w:val="00113146"/>
    <w:rsid w:val="00115739"/>
    <w:rsid w:val="00116083"/>
    <w:rsid w:val="00116114"/>
    <w:rsid w:val="00116D4B"/>
    <w:rsid w:val="00116FB5"/>
    <w:rsid w:val="00120AA4"/>
    <w:rsid w:val="001219C9"/>
    <w:rsid w:val="001226BB"/>
    <w:rsid w:val="00122ADC"/>
    <w:rsid w:val="001245F9"/>
    <w:rsid w:val="00125395"/>
    <w:rsid w:val="0013068C"/>
    <w:rsid w:val="001309E6"/>
    <w:rsid w:val="00130B3D"/>
    <w:rsid w:val="00131602"/>
    <w:rsid w:val="00131D1E"/>
    <w:rsid w:val="00132722"/>
    <w:rsid w:val="0013467C"/>
    <w:rsid w:val="001346FB"/>
    <w:rsid w:val="00137BAB"/>
    <w:rsid w:val="001401F7"/>
    <w:rsid w:val="00140C61"/>
    <w:rsid w:val="00145723"/>
    <w:rsid w:val="00146A23"/>
    <w:rsid w:val="0014743A"/>
    <w:rsid w:val="0015009F"/>
    <w:rsid w:val="00150617"/>
    <w:rsid w:val="0015474D"/>
    <w:rsid w:val="00154CF1"/>
    <w:rsid w:val="00161B94"/>
    <w:rsid w:val="001645A6"/>
    <w:rsid w:val="00164757"/>
    <w:rsid w:val="0016674E"/>
    <w:rsid w:val="00173815"/>
    <w:rsid w:val="00173F0D"/>
    <w:rsid w:val="0017596C"/>
    <w:rsid w:val="00175AB2"/>
    <w:rsid w:val="00180ACB"/>
    <w:rsid w:val="001825A8"/>
    <w:rsid w:val="00183817"/>
    <w:rsid w:val="00191EF1"/>
    <w:rsid w:val="001925FB"/>
    <w:rsid w:val="001927E8"/>
    <w:rsid w:val="0019354F"/>
    <w:rsid w:val="0019756C"/>
    <w:rsid w:val="001A002D"/>
    <w:rsid w:val="001A0E03"/>
    <w:rsid w:val="001A1B1D"/>
    <w:rsid w:val="001A2435"/>
    <w:rsid w:val="001A33F4"/>
    <w:rsid w:val="001A3BEA"/>
    <w:rsid w:val="001A43EF"/>
    <w:rsid w:val="001A445D"/>
    <w:rsid w:val="001A4AB8"/>
    <w:rsid w:val="001A6C3B"/>
    <w:rsid w:val="001B0943"/>
    <w:rsid w:val="001B0EC6"/>
    <w:rsid w:val="001B10CB"/>
    <w:rsid w:val="001B2A67"/>
    <w:rsid w:val="001B4660"/>
    <w:rsid w:val="001C3251"/>
    <w:rsid w:val="001C37E1"/>
    <w:rsid w:val="001C68A8"/>
    <w:rsid w:val="001D13A9"/>
    <w:rsid w:val="001D4F1E"/>
    <w:rsid w:val="001E169A"/>
    <w:rsid w:val="001E604F"/>
    <w:rsid w:val="001E7387"/>
    <w:rsid w:val="001E79CD"/>
    <w:rsid w:val="001F1249"/>
    <w:rsid w:val="001F14CF"/>
    <w:rsid w:val="001F273A"/>
    <w:rsid w:val="001F47F7"/>
    <w:rsid w:val="001F5FB5"/>
    <w:rsid w:val="001F6C91"/>
    <w:rsid w:val="001F76EF"/>
    <w:rsid w:val="00201CE8"/>
    <w:rsid w:val="00203165"/>
    <w:rsid w:val="00203555"/>
    <w:rsid w:val="00203662"/>
    <w:rsid w:val="00203A00"/>
    <w:rsid w:val="002066FF"/>
    <w:rsid w:val="00210874"/>
    <w:rsid w:val="00210A02"/>
    <w:rsid w:val="00212D80"/>
    <w:rsid w:val="00215341"/>
    <w:rsid w:val="00220B2E"/>
    <w:rsid w:val="002215F6"/>
    <w:rsid w:val="00222116"/>
    <w:rsid w:val="00222E44"/>
    <w:rsid w:val="002230A6"/>
    <w:rsid w:val="0022619E"/>
    <w:rsid w:val="00233BAE"/>
    <w:rsid w:val="002409B1"/>
    <w:rsid w:val="00241D24"/>
    <w:rsid w:val="00241F35"/>
    <w:rsid w:val="00242BCA"/>
    <w:rsid w:val="002444C3"/>
    <w:rsid w:val="002455EA"/>
    <w:rsid w:val="00250C66"/>
    <w:rsid w:val="00251598"/>
    <w:rsid w:val="002525DB"/>
    <w:rsid w:val="00252C1B"/>
    <w:rsid w:val="00254C36"/>
    <w:rsid w:val="00256031"/>
    <w:rsid w:val="00257588"/>
    <w:rsid w:val="002625E9"/>
    <w:rsid w:val="0026610D"/>
    <w:rsid w:val="00267042"/>
    <w:rsid w:val="00267B1E"/>
    <w:rsid w:val="00270791"/>
    <w:rsid w:val="00272106"/>
    <w:rsid w:val="00274992"/>
    <w:rsid w:val="00282591"/>
    <w:rsid w:val="00282BF9"/>
    <w:rsid w:val="00283E4C"/>
    <w:rsid w:val="00286128"/>
    <w:rsid w:val="0028656A"/>
    <w:rsid w:val="00292286"/>
    <w:rsid w:val="00296556"/>
    <w:rsid w:val="002965DB"/>
    <w:rsid w:val="002A1356"/>
    <w:rsid w:val="002A3058"/>
    <w:rsid w:val="002A3468"/>
    <w:rsid w:val="002A3947"/>
    <w:rsid w:val="002A4CBA"/>
    <w:rsid w:val="002A5BEF"/>
    <w:rsid w:val="002A6F65"/>
    <w:rsid w:val="002B0CE8"/>
    <w:rsid w:val="002B0D6D"/>
    <w:rsid w:val="002B1DC1"/>
    <w:rsid w:val="002B3466"/>
    <w:rsid w:val="002B3B08"/>
    <w:rsid w:val="002B5BB0"/>
    <w:rsid w:val="002B5DB7"/>
    <w:rsid w:val="002C0269"/>
    <w:rsid w:val="002C37BF"/>
    <w:rsid w:val="002C3E98"/>
    <w:rsid w:val="002C5C02"/>
    <w:rsid w:val="002D18D8"/>
    <w:rsid w:val="002D2AF1"/>
    <w:rsid w:val="002D43A6"/>
    <w:rsid w:val="002D6111"/>
    <w:rsid w:val="002D725D"/>
    <w:rsid w:val="002E0CFD"/>
    <w:rsid w:val="002E2429"/>
    <w:rsid w:val="002E256A"/>
    <w:rsid w:val="002E557E"/>
    <w:rsid w:val="002E5784"/>
    <w:rsid w:val="002F0F80"/>
    <w:rsid w:val="002F363B"/>
    <w:rsid w:val="002F388F"/>
    <w:rsid w:val="002F4E5B"/>
    <w:rsid w:val="002F5E54"/>
    <w:rsid w:val="002F759E"/>
    <w:rsid w:val="00302F26"/>
    <w:rsid w:val="003043AC"/>
    <w:rsid w:val="00307E9F"/>
    <w:rsid w:val="00310AD7"/>
    <w:rsid w:val="00316A5D"/>
    <w:rsid w:val="00317524"/>
    <w:rsid w:val="00320A63"/>
    <w:rsid w:val="00323FD3"/>
    <w:rsid w:val="00325C75"/>
    <w:rsid w:val="00326B7A"/>
    <w:rsid w:val="00326D09"/>
    <w:rsid w:val="00331B7E"/>
    <w:rsid w:val="003320A2"/>
    <w:rsid w:val="0033405F"/>
    <w:rsid w:val="0033427B"/>
    <w:rsid w:val="003367A4"/>
    <w:rsid w:val="00341C05"/>
    <w:rsid w:val="00343B0A"/>
    <w:rsid w:val="00344AC3"/>
    <w:rsid w:val="00344B1E"/>
    <w:rsid w:val="0034692D"/>
    <w:rsid w:val="00346D01"/>
    <w:rsid w:val="0034752D"/>
    <w:rsid w:val="00347781"/>
    <w:rsid w:val="00347D9B"/>
    <w:rsid w:val="00350F79"/>
    <w:rsid w:val="00351FA3"/>
    <w:rsid w:val="003535E7"/>
    <w:rsid w:val="00353A6C"/>
    <w:rsid w:val="0035567A"/>
    <w:rsid w:val="003575C9"/>
    <w:rsid w:val="00360F35"/>
    <w:rsid w:val="0036632A"/>
    <w:rsid w:val="0037324C"/>
    <w:rsid w:val="00374549"/>
    <w:rsid w:val="00377D28"/>
    <w:rsid w:val="00386BAC"/>
    <w:rsid w:val="0038751C"/>
    <w:rsid w:val="00387808"/>
    <w:rsid w:val="003905C5"/>
    <w:rsid w:val="00393851"/>
    <w:rsid w:val="00393918"/>
    <w:rsid w:val="00397F74"/>
    <w:rsid w:val="003A1633"/>
    <w:rsid w:val="003A2B63"/>
    <w:rsid w:val="003A797D"/>
    <w:rsid w:val="003B00E9"/>
    <w:rsid w:val="003B33C0"/>
    <w:rsid w:val="003B4642"/>
    <w:rsid w:val="003B5133"/>
    <w:rsid w:val="003B5773"/>
    <w:rsid w:val="003B5907"/>
    <w:rsid w:val="003B79CD"/>
    <w:rsid w:val="003C3F3E"/>
    <w:rsid w:val="003C4E69"/>
    <w:rsid w:val="003C62BB"/>
    <w:rsid w:val="003C6A08"/>
    <w:rsid w:val="003C747C"/>
    <w:rsid w:val="003C7AA5"/>
    <w:rsid w:val="003D0374"/>
    <w:rsid w:val="003D0B0A"/>
    <w:rsid w:val="003D0BB6"/>
    <w:rsid w:val="003D15CE"/>
    <w:rsid w:val="003D1B01"/>
    <w:rsid w:val="003D30D0"/>
    <w:rsid w:val="003D5FCB"/>
    <w:rsid w:val="003D7208"/>
    <w:rsid w:val="003D7B6B"/>
    <w:rsid w:val="003D7BF7"/>
    <w:rsid w:val="003E0012"/>
    <w:rsid w:val="003E5E52"/>
    <w:rsid w:val="003E78C3"/>
    <w:rsid w:val="003E7FC3"/>
    <w:rsid w:val="003F11D1"/>
    <w:rsid w:val="003F1792"/>
    <w:rsid w:val="003F1EAC"/>
    <w:rsid w:val="003F264B"/>
    <w:rsid w:val="003F27C7"/>
    <w:rsid w:val="003F375F"/>
    <w:rsid w:val="003F463D"/>
    <w:rsid w:val="003F639E"/>
    <w:rsid w:val="00401710"/>
    <w:rsid w:val="00402DEC"/>
    <w:rsid w:val="00406DDB"/>
    <w:rsid w:val="00411956"/>
    <w:rsid w:val="0041236A"/>
    <w:rsid w:val="004127F8"/>
    <w:rsid w:val="00412870"/>
    <w:rsid w:val="00417458"/>
    <w:rsid w:val="0041756D"/>
    <w:rsid w:val="00420CB7"/>
    <w:rsid w:val="0042398D"/>
    <w:rsid w:val="004248DC"/>
    <w:rsid w:val="00425815"/>
    <w:rsid w:val="0042658F"/>
    <w:rsid w:val="0042718F"/>
    <w:rsid w:val="00427273"/>
    <w:rsid w:val="004307EE"/>
    <w:rsid w:val="00431E69"/>
    <w:rsid w:val="00433F1F"/>
    <w:rsid w:val="00440AE1"/>
    <w:rsid w:val="004411A6"/>
    <w:rsid w:val="00441B31"/>
    <w:rsid w:val="0044361F"/>
    <w:rsid w:val="00450F56"/>
    <w:rsid w:val="00451B7F"/>
    <w:rsid w:val="00455876"/>
    <w:rsid w:val="00457729"/>
    <w:rsid w:val="00457A13"/>
    <w:rsid w:val="004615FE"/>
    <w:rsid w:val="004627B9"/>
    <w:rsid w:val="00462D00"/>
    <w:rsid w:val="00465392"/>
    <w:rsid w:val="0046755B"/>
    <w:rsid w:val="00470A6E"/>
    <w:rsid w:val="00472049"/>
    <w:rsid w:val="00475118"/>
    <w:rsid w:val="0048089D"/>
    <w:rsid w:val="00481E7D"/>
    <w:rsid w:val="00482297"/>
    <w:rsid w:val="00483F85"/>
    <w:rsid w:val="0048559C"/>
    <w:rsid w:val="00486962"/>
    <w:rsid w:val="00490C38"/>
    <w:rsid w:val="00494715"/>
    <w:rsid w:val="0049570C"/>
    <w:rsid w:val="004963DD"/>
    <w:rsid w:val="004A0907"/>
    <w:rsid w:val="004A0C68"/>
    <w:rsid w:val="004A1ACC"/>
    <w:rsid w:val="004A3664"/>
    <w:rsid w:val="004A36A0"/>
    <w:rsid w:val="004A4309"/>
    <w:rsid w:val="004A4C70"/>
    <w:rsid w:val="004A4CCB"/>
    <w:rsid w:val="004A5905"/>
    <w:rsid w:val="004A5C24"/>
    <w:rsid w:val="004B08EC"/>
    <w:rsid w:val="004B16E3"/>
    <w:rsid w:val="004B7003"/>
    <w:rsid w:val="004C1FCB"/>
    <w:rsid w:val="004C2792"/>
    <w:rsid w:val="004C4F83"/>
    <w:rsid w:val="004C77AE"/>
    <w:rsid w:val="004D08C8"/>
    <w:rsid w:val="004D2136"/>
    <w:rsid w:val="004D233A"/>
    <w:rsid w:val="004D4264"/>
    <w:rsid w:val="004D499F"/>
    <w:rsid w:val="004D5150"/>
    <w:rsid w:val="004E1D6B"/>
    <w:rsid w:val="004E2202"/>
    <w:rsid w:val="004E2D05"/>
    <w:rsid w:val="004E32D0"/>
    <w:rsid w:val="004E4FD3"/>
    <w:rsid w:val="004E5DE6"/>
    <w:rsid w:val="004E70D3"/>
    <w:rsid w:val="004E7BF0"/>
    <w:rsid w:val="004F1E7C"/>
    <w:rsid w:val="004F2A13"/>
    <w:rsid w:val="004F5462"/>
    <w:rsid w:val="004F6AFC"/>
    <w:rsid w:val="004F70CC"/>
    <w:rsid w:val="004F76A8"/>
    <w:rsid w:val="00500783"/>
    <w:rsid w:val="005015D9"/>
    <w:rsid w:val="005027FC"/>
    <w:rsid w:val="005043E7"/>
    <w:rsid w:val="00505CCF"/>
    <w:rsid w:val="005065D6"/>
    <w:rsid w:val="00506685"/>
    <w:rsid w:val="00511CC1"/>
    <w:rsid w:val="0051330C"/>
    <w:rsid w:val="0051418F"/>
    <w:rsid w:val="0051437F"/>
    <w:rsid w:val="00515869"/>
    <w:rsid w:val="00515A2C"/>
    <w:rsid w:val="00524663"/>
    <w:rsid w:val="00526807"/>
    <w:rsid w:val="005275C2"/>
    <w:rsid w:val="005317AE"/>
    <w:rsid w:val="00533284"/>
    <w:rsid w:val="005356BF"/>
    <w:rsid w:val="00535EF6"/>
    <w:rsid w:val="005365B7"/>
    <w:rsid w:val="005365F5"/>
    <w:rsid w:val="00542626"/>
    <w:rsid w:val="0054278E"/>
    <w:rsid w:val="00543418"/>
    <w:rsid w:val="00544A4D"/>
    <w:rsid w:val="00550943"/>
    <w:rsid w:val="00551EE6"/>
    <w:rsid w:val="00552287"/>
    <w:rsid w:val="00552ACA"/>
    <w:rsid w:val="00554162"/>
    <w:rsid w:val="0055431E"/>
    <w:rsid w:val="00554653"/>
    <w:rsid w:val="0056171B"/>
    <w:rsid w:val="00563F5F"/>
    <w:rsid w:val="005657B4"/>
    <w:rsid w:val="0056680F"/>
    <w:rsid w:val="0056694B"/>
    <w:rsid w:val="0057069A"/>
    <w:rsid w:val="00572448"/>
    <w:rsid w:val="00573541"/>
    <w:rsid w:val="005831BE"/>
    <w:rsid w:val="00583A20"/>
    <w:rsid w:val="00583AD2"/>
    <w:rsid w:val="00585537"/>
    <w:rsid w:val="005857D5"/>
    <w:rsid w:val="0059002D"/>
    <w:rsid w:val="00592A4A"/>
    <w:rsid w:val="0059602F"/>
    <w:rsid w:val="005A0D80"/>
    <w:rsid w:val="005A11E6"/>
    <w:rsid w:val="005A12CA"/>
    <w:rsid w:val="005A1924"/>
    <w:rsid w:val="005A23E8"/>
    <w:rsid w:val="005A337C"/>
    <w:rsid w:val="005A47D6"/>
    <w:rsid w:val="005B3877"/>
    <w:rsid w:val="005B3BA5"/>
    <w:rsid w:val="005B56D3"/>
    <w:rsid w:val="005B6AEA"/>
    <w:rsid w:val="005C1197"/>
    <w:rsid w:val="005C2F2E"/>
    <w:rsid w:val="005C3F15"/>
    <w:rsid w:val="005D0F0B"/>
    <w:rsid w:val="005D20BB"/>
    <w:rsid w:val="005D3282"/>
    <w:rsid w:val="005D5F58"/>
    <w:rsid w:val="005D694C"/>
    <w:rsid w:val="005D740E"/>
    <w:rsid w:val="005E082D"/>
    <w:rsid w:val="005E1F14"/>
    <w:rsid w:val="005E21EA"/>
    <w:rsid w:val="005E2840"/>
    <w:rsid w:val="005F02FC"/>
    <w:rsid w:val="005F0EEB"/>
    <w:rsid w:val="005F1E21"/>
    <w:rsid w:val="005F1EC1"/>
    <w:rsid w:val="005F369F"/>
    <w:rsid w:val="005F4E40"/>
    <w:rsid w:val="005F6CC4"/>
    <w:rsid w:val="005F74E0"/>
    <w:rsid w:val="005F7FF6"/>
    <w:rsid w:val="006002C8"/>
    <w:rsid w:val="0060228E"/>
    <w:rsid w:val="006053A8"/>
    <w:rsid w:val="006073A7"/>
    <w:rsid w:val="006075EC"/>
    <w:rsid w:val="00607E79"/>
    <w:rsid w:val="00610405"/>
    <w:rsid w:val="00612E75"/>
    <w:rsid w:val="00612E91"/>
    <w:rsid w:val="0061599C"/>
    <w:rsid w:val="006175E5"/>
    <w:rsid w:val="00620F7F"/>
    <w:rsid w:val="006228DD"/>
    <w:rsid w:val="0062458E"/>
    <w:rsid w:val="00624CC1"/>
    <w:rsid w:val="00624E07"/>
    <w:rsid w:val="00626F1C"/>
    <w:rsid w:val="006307A3"/>
    <w:rsid w:val="006307DB"/>
    <w:rsid w:val="00632F37"/>
    <w:rsid w:val="00633B77"/>
    <w:rsid w:val="006415B7"/>
    <w:rsid w:val="00644446"/>
    <w:rsid w:val="006447A4"/>
    <w:rsid w:val="00655A5D"/>
    <w:rsid w:val="006563D3"/>
    <w:rsid w:val="006564E8"/>
    <w:rsid w:val="00660941"/>
    <w:rsid w:val="00663686"/>
    <w:rsid w:val="006652C3"/>
    <w:rsid w:val="00665E51"/>
    <w:rsid w:val="00666861"/>
    <w:rsid w:val="00673EDC"/>
    <w:rsid w:val="00674290"/>
    <w:rsid w:val="00674506"/>
    <w:rsid w:val="0067507E"/>
    <w:rsid w:val="00681E42"/>
    <w:rsid w:val="006839D1"/>
    <w:rsid w:val="0068770E"/>
    <w:rsid w:val="006941C4"/>
    <w:rsid w:val="006950F5"/>
    <w:rsid w:val="006A4130"/>
    <w:rsid w:val="006A42D3"/>
    <w:rsid w:val="006A4D6C"/>
    <w:rsid w:val="006A4F53"/>
    <w:rsid w:val="006A5F55"/>
    <w:rsid w:val="006A7002"/>
    <w:rsid w:val="006A7CBE"/>
    <w:rsid w:val="006B019A"/>
    <w:rsid w:val="006B58D0"/>
    <w:rsid w:val="006B5ECE"/>
    <w:rsid w:val="006B5FB0"/>
    <w:rsid w:val="006B6B40"/>
    <w:rsid w:val="006B788F"/>
    <w:rsid w:val="006C100C"/>
    <w:rsid w:val="006C4353"/>
    <w:rsid w:val="006C4AF1"/>
    <w:rsid w:val="006C6DC8"/>
    <w:rsid w:val="006C73BC"/>
    <w:rsid w:val="006D2A32"/>
    <w:rsid w:val="006D2ACB"/>
    <w:rsid w:val="006D2CE2"/>
    <w:rsid w:val="006D52A8"/>
    <w:rsid w:val="006E11CB"/>
    <w:rsid w:val="006E4F35"/>
    <w:rsid w:val="006E5801"/>
    <w:rsid w:val="006E5F87"/>
    <w:rsid w:val="006F2C36"/>
    <w:rsid w:val="006F4112"/>
    <w:rsid w:val="006F5106"/>
    <w:rsid w:val="006F5EBB"/>
    <w:rsid w:val="006F6F83"/>
    <w:rsid w:val="007012BA"/>
    <w:rsid w:val="007014E7"/>
    <w:rsid w:val="007048B9"/>
    <w:rsid w:val="00704F81"/>
    <w:rsid w:val="00706595"/>
    <w:rsid w:val="00707A3B"/>
    <w:rsid w:val="007114E0"/>
    <w:rsid w:val="007133A9"/>
    <w:rsid w:val="00714171"/>
    <w:rsid w:val="0071563F"/>
    <w:rsid w:val="00716940"/>
    <w:rsid w:val="007216B2"/>
    <w:rsid w:val="0072339F"/>
    <w:rsid w:val="00725062"/>
    <w:rsid w:val="00736A9D"/>
    <w:rsid w:val="00741C60"/>
    <w:rsid w:val="007420FC"/>
    <w:rsid w:val="007435CE"/>
    <w:rsid w:val="00744545"/>
    <w:rsid w:val="00744BDF"/>
    <w:rsid w:val="00746491"/>
    <w:rsid w:val="00751800"/>
    <w:rsid w:val="00753CC7"/>
    <w:rsid w:val="007555BB"/>
    <w:rsid w:val="0075677A"/>
    <w:rsid w:val="00757BB7"/>
    <w:rsid w:val="00757F9F"/>
    <w:rsid w:val="00762E87"/>
    <w:rsid w:val="00763391"/>
    <w:rsid w:val="00766154"/>
    <w:rsid w:val="007677E4"/>
    <w:rsid w:val="00772238"/>
    <w:rsid w:val="0077396D"/>
    <w:rsid w:val="00776E8C"/>
    <w:rsid w:val="00777898"/>
    <w:rsid w:val="0078039C"/>
    <w:rsid w:val="0078106C"/>
    <w:rsid w:val="00783ED8"/>
    <w:rsid w:val="00785374"/>
    <w:rsid w:val="00785962"/>
    <w:rsid w:val="00787082"/>
    <w:rsid w:val="00793B94"/>
    <w:rsid w:val="0079408F"/>
    <w:rsid w:val="0079744A"/>
    <w:rsid w:val="007A140E"/>
    <w:rsid w:val="007A31A8"/>
    <w:rsid w:val="007A5D0C"/>
    <w:rsid w:val="007A6BCE"/>
    <w:rsid w:val="007A7689"/>
    <w:rsid w:val="007B00D3"/>
    <w:rsid w:val="007B2191"/>
    <w:rsid w:val="007B23E4"/>
    <w:rsid w:val="007B27DB"/>
    <w:rsid w:val="007B2A44"/>
    <w:rsid w:val="007B4C49"/>
    <w:rsid w:val="007B578B"/>
    <w:rsid w:val="007B6DD5"/>
    <w:rsid w:val="007C0470"/>
    <w:rsid w:val="007C2C34"/>
    <w:rsid w:val="007C3603"/>
    <w:rsid w:val="007C3BD9"/>
    <w:rsid w:val="007C422B"/>
    <w:rsid w:val="007C631A"/>
    <w:rsid w:val="007C679E"/>
    <w:rsid w:val="007D3AD2"/>
    <w:rsid w:val="007D6754"/>
    <w:rsid w:val="007D6FC9"/>
    <w:rsid w:val="007D7E01"/>
    <w:rsid w:val="007E0E0E"/>
    <w:rsid w:val="007E1729"/>
    <w:rsid w:val="007E19EB"/>
    <w:rsid w:val="007E1ECB"/>
    <w:rsid w:val="007E21AB"/>
    <w:rsid w:val="007E3905"/>
    <w:rsid w:val="007E4738"/>
    <w:rsid w:val="007E515D"/>
    <w:rsid w:val="007E7738"/>
    <w:rsid w:val="007E7994"/>
    <w:rsid w:val="007F3C1D"/>
    <w:rsid w:val="007F3D27"/>
    <w:rsid w:val="007F5192"/>
    <w:rsid w:val="007F54FC"/>
    <w:rsid w:val="00802497"/>
    <w:rsid w:val="00804842"/>
    <w:rsid w:val="00804E21"/>
    <w:rsid w:val="008052D1"/>
    <w:rsid w:val="008061A3"/>
    <w:rsid w:val="00806E9D"/>
    <w:rsid w:val="0081113F"/>
    <w:rsid w:val="00811F08"/>
    <w:rsid w:val="00814753"/>
    <w:rsid w:val="008163F7"/>
    <w:rsid w:val="008235DF"/>
    <w:rsid w:val="00825819"/>
    <w:rsid w:val="00826191"/>
    <w:rsid w:val="00826584"/>
    <w:rsid w:val="00827288"/>
    <w:rsid w:val="00830941"/>
    <w:rsid w:val="00832924"/>
    <w:rsid w:val="00837C90"/>
    <w:rsid w:val="00850EF1"/>
    <w:rsid w:val="008519D2"/>
    <w:rsid w:val="00851F95"/>
    <w:rsid w:val="00853948"/>
    <w:rsid w:val="00855BFA"/>
    <w:rsid w:val="00860A00"/>
    <w:rsid w:val="008611A2"/>
    <w:rsid w:val="008612F7"/>
    <w:rsid w:val="008635A9"/>
    <w:rsid w:val="0086498F"/>
    <w:rsid w:val="00865870"/>
    <w:rsid w:val="00866FC6"/>
    <w:rsid w:val="008677BC"/>
    <w:rsid w:val="00867F1B"/>
    <w:rsid w:val="008740B8"/>
    <w:rsid w:val="008752E3"/>
    <w:rsid w:val="00875357"/>
    <w:rsid w:val="008755EA"/>
    <w:rsid w:val="0087634B"/>
    <w:rsid w:val="00876395"/>
    <w:rsid w:val="00876969"/>
    <w:rsid w:val="008770EE"/>
    <w:rsid w:val="00877CD8"/>
    <w:rsid w:val="0088689F"/>
    <w:rsid w:val="008868A1"/>
    <w:rsid w:val="00886FB8"/>
    <w:rsid w:val="00890E0E"/>
    <w:rsid w:val="0089530E"/>
    <w:rsid w:val="0089740B"/>
    <w:rsid w:val="008A5F00"/>
    <w:rsid w:val="008A67C9"/>
    <w:rsid w:val="008A6F9C"/>
    <w:rsid w:val="008B3E6E"/>
    <w:rsid w:val="008B4322"/>
    <w:rsid w:val="008B6105"/>
    <w:rsid w:val="008C143A"/>
    <w:rsid w:val="008C2B8F"/>
    <w:rsid w:val="008C3E2C"/>
    <w:rsid w:val="008C44BF"/>
    <w:rsid w:val="008C45FD"/>
    <w:rsid w:val="008C6259"/>
    <w:rsid w:val="008C71C0"/>
    <w:rsid w:val="008D221D"/>
    <w:rsid w:val="008D3813"/>
    <w:rsid w:val="008D72A8"/>
    <w:rsid w:val="008D77F0"/>
    <w:rsid w:val="008E19A5"/>
    <w:rsid w:val="008E244A"/>
    <w:rsid w:val="008E2477"/>
    <w:rsid w:val="008E32FA"/>
    <w:rsid w:val="008E572C"/>
    <w:rsid w:val="008E6E3D"/>
    <w:rsid w:val="008F2EA3"/>
    <w:rsid w:val="008F3613"/>
    <w:rsid w:val="008F64BA"/>
    <w:rsid w:val="008F6500"/>
    <w:rsid w:val="0090168A"/>
    <w:rsid w:val="00902264"/>
    <w:rsid w:val="0091023F"/>
    <w:rsid w:val="009103BA"/>
    <w:rsid w:val="0091201F"/>
    <w:rsid w:val="009120BD"/>
    <w:rsid w:val="009172BE"/>
    <w:rsid w:val="00920E64"/>
    <w:rsid w:val="009213B0"/>
    <w:rsid w:val="00925A3E"/>
    <w:rsid w:val="00925B04"/>
    <w:rsid w:val="00927DD3"/>
    <w:rsid w:val="009304F4"/>
    <w:rsid w:val="00932EA6"/>
    <w:rsid w:val="00933614"/>
    <w:rsid w:val="00935A13"/>
    <w:rsid w:val="00936113"/>
    <w:rsid w:val="0093651A"/>
    <w:rsid w:val="00936A7F"/>
    <w:rsid w:val="00936EA4"/>
    <w:rsid w:val="0094200E"/>
    <w:rsid w:val="00942235"/>
    <w:rsid w:val="009426C9"/>
    <w:rsid w:val="00944582"/>
    <w:rsid w:val="00946A17"/>
    <w:rsid w:val="009477D8"/>
    <w:rsid w:val="00954B82"/>
    <w:rsid w:val="0095766D"/>
    <w:rsid w:val="009619E2"/>
    <w:rsid w:val="0096252C"/>
    <w:rsid w:val="00963F6B"/>
    <w:rsid w:val="009677FB"/>
    <w:rsid w:val="00972566"/>
    <w:rsid w:val="00973703"/>
    <w:rsid w:val="00974DD0"/>
    <w:rsid w:val="009852C5"/>
    <w:rsid w:val="00991271"/>
    <w:rsid w:val="00992295"/>
    <w:rsid w:val="0099249F"/>
    <w:rsid w:val="00992EA2"/>
    <w:rsid w:val="00995D5E"/>
    <w:rsid w:val="009A02C0"/>
    <w:rsid w:val="009A115C"/>
    <w:rsid w:val="009A24BC"/>
    <w:rsid w:val="009A36C8"/>
    <w:rsid w:val="009A4957"/>
    <w:rsid w:val="009A7AE6"/>
    <w:rsid w:val="009A7E81"/>
    <w:rsid w:val="009B0F83"/>
    <w:rsid w:val="009B17DF"/>
    <w:rsid w:val="009B1F60"/>
    <w:rsid w:val="009B2622"/>
    <w:rsid w:val="009B2AA7"/>
    <w:rsid w:val="009C0A4D"/>
    <w:rsid w:val="009D1EA4"/>
    <w:rsid w:val="009D2284"/>
    <w:rsid w:val="009D3322"/>
    <w:rsid w:val="009D416F"/>
    <w:rsid w:val="009D5563"/>
    <w:rsid w:val="009D6908"/>
    <w:rsid w:val="009E10AC"/>
    <w:rsid w:val="009E156A"/>
    <w:rsid w:val="009E1CB7"/>
    <w:rsid w:val="009E3D4D"/>
    <w:rsid w:val="009E6858"/>
    <w:rsid w:val="009F12BC"/>
    <w:rsid w:val="009F5430"/>
    <w:rsid w:val="009F56ED"/>
    <w:rsid w:val="009F5F89"/>
    <w:rsid w:val="009F66BD"/>
    <w:rsid w:val="00A00762"/>
    <w:rsid w:val="00A0351D"/>
    <w:rsid w:val="00A057FD"/>
    <w:rsid w:val="00A063A5"/>
    <w:rsid w:val="00A06A0C"/>
    <w:rsid w:val="00A0737F"/>
    <w:rsid w:val="00A125C5"/>
    <w:rsid w:val="00A1399D"/>
    <w:rsid w:val="00A156FC"/>
    <w:rsid w:val="00A16600"/>
    <w:rsid w:val="00A20292"/>
    <w:rsid w:val="00A21554"/>
    <w:rsid w:val="00A22241"/>
    <w:rsid w:val="00A228B7"/>
    <w:rsid w:val="00A22A6B"/>
    <w:rsid w:val="00A22D8E"/>
    <w:rsid w:val="00A2589D"/>
    <w:rsid w:val="00A30196"/>
    <w:rsid w:val="00A31288"/>
    <w:rsid w:val="00A324DD"/>
    <w:rsid w:val="00A36BB1"/>
    <w:rsid w:val="00A40FE0"/>
    <w:rsid w:val="00A43E29"/>
    <w:rsid w:val="00A449F3"/>
    <w:rsid w:val="00A44C49"/>
    <w:rsid w:val="00A47C05"/>
    <w:rsid w:val="00A50EF2"/>
    <w:rsid w:val="00A526F6"/>
    <w:rsid w:val="00A53BBC"/>
    <w:rsid w:val="00A54E1C"/>
    <w:rsid w:val="00A551D6"/>
    <w:rsid w:val="00A5610F"/>
    <w:rsid w:val="00A6072F"/>
    <w:rsid w:val="00A6355B"/>
    <w:rsid w:val="00A63A3B"/>
    <w:rsid w:val="00A6679A"/>
    <w:rsid w:val="00A711C4"/>
    <w:rsid w:val="00A7243F"/>
    <w:rsid w:val="00A73291"/>
    <w:rsid w:val="00A751B2"/>
    <w:rsid w:val="00A7593C"/>
    <w:rsid w:val="00A765EC"/>
    <w:rsid w:val="00A76EFE"/>
    <w:rsid w:val="00A85AFC"/>
    <w:rsid w:val="00A85F3B"/>
    <w:rsid w:val="00A91861"/>
    <w:rsid w:val="00A92C1B"/>
    <w:rsid w:val="00A9581E"/>
    <w:rsid w:val="00AA0B2A"/>
    <w:rsid w:val="00AA3A99"/>
    <w:rsid w:val="00AB1141"/>
    <w:rsid w:val="00AC3675"/>
    <w:rsid w:val="00AC3DD7"/>
    <w:rsid w:val="00AC5ECB"/>
    <w:rsid w:val="00AC6C1E"/>
    <w:rsid w:val="00AC7366"/>
    <w:rsid w:val="00AD0D07"/>
    <w:rsid w:val="00AD3012"/>
    <w:rsid w:val="00AD392F"/>
    <w:rsid w:val="00AD6C30"/>
    <w:rsid w:val="00AE2B3F"/>
    <w:rsid w:val="00AE418D"/>
    <w:rsid w:val="00AE4478"/>
    <w:rsid w:val="00AE48E9"/>
    <w:rsid w:val="00AE64C4"/>
    <w:rsid w:val="00AE69BC"/>
    <w:rsid w:val="00AF13C6"/>
    <w:rsid w:val="00AF35C4"/>
    <w:rsid w:val="00AF4AD4"/>
    <w:rsid w:val="00AF4C0F"/>
    <w:rsid w:val="00AF5447"/>
    <w:rsid w:val="00AF5E6E"/>
    <w:rsid w:val="00B04B37"/>
    <w:rsid w:val="00B05040"/>
    <w:rsid w:val="00B0648B"/>
    <w:rsid w:val="00B1046F"/>
    <w:rsid w:val="00B10A00"/>
    <w:rsid w:val="00B11791"/>
    <w:rsid w:val="00B234EB"/>
    <w:rsid w:val="00B24779"/>
    <w:rsid w:val="00B267FF"/>
    <w:rsid w:val="00B30E35"/>
    <w:rsid w:val="00B312F7"/>
    <w:rsid w:val="00B36E37"/>
    <w:rsid w:val="00B41BE4"/>
    <w:rsid w:val="00B438EA"/>
    <w:rsid w:val="00B44415"/>
    <w:rsid w:val="00B473A3"/>
    <w:rsid w:val="00B50357"/>
    <w:rsid w:val="00B50504"/>
    <w:rsid w:val="00B50AE6"/>
    <w:rsid w:val="00B52FC8"/>
    <w:rsid w:val="00B548BF"/>
    <w:rsid w:val="00B56210"/>
    <w:rsid w:val="00B63F48"/>
    <w:rsid w:val="00B659D7"/>
    <w:rsid w:val="00B71A22"/>
    <w:rsid w:val="00B75947"/>
    <w:rsid w:val="00B81392"/>
    <w:rsid w:val="00B83169"/>
    <w:rsid w:val="00B842BF"/>
    <w:rsid w:val="00B8776A"/>
    <w:rsid w:val="00B97632"/>
    <w:rsid w:val="00BA0BB7"/>
    <w:rsid w:val="00BA1FCA"/>
    <w:rsid w:val="00BA370F"/>
    <w:rsid w:val="00BB0A41"/>
    <w:rsid w:val="00BB0E58"/>
    <w:rsid w:val="00BB4782"/>
    <w:rsid w:val="00BC0C1D"/>
    <w:rsid w:val="00BC0C91"/>
    <w:rsid w:val="00BC6280"/>
    <w:rsid w:val="00BD1472"/>
    <w:rsid w:val="00BD3C10"/>
    <w:rsid w:val="00BD587A"/>
    <w:rsid w:val="00BE2192"/>
    <w:rsid w:val="00BE32CB"/>
    <w:rsid w:val="00BE43B6"/>
    <w:rsid w:val="00BE4A9C"/>
    <w:rsid w:val="00BE53B9"/>
    <w:rsid w:val="00BE7891"/>
    <w:rsid w:val="00BF0593"/>
    <w:rsid w:val="00BF2027"/>
    <w:rsid w:val="00BF3455"/>
    <w:rsid w:val="00BF4B27"/>
    <w:rsid w:val="00BF510B"/>
    <w:rsid w:val="00C00F2F"/>
    <w:rsid w:val="00C01AF8"/>
    <w:rsid w:val="00C058CF"/>
    <w:rsid w:val="00C06EE5"/>
    <w:rsid w:val="00C1069F"/>
    <w:rsid w:val="00C12298"/>
    <w:rsid w:val="00C142E1"/>
    <w:rsid w:val="00C1572E"/>
    <w:rsid w:val="00C15BD8"/>
    <w:rsid w:val="00C15FAA"/>
    <w:rsid w:val="00C21ACE"/>
    <w:rsid w:val="00C23988"/>
    <w:rsid w:val="00C243B1"/>
    <w:rsid w:val="00C24477"/>
    <w:rsid w:val="00C25CCD"/>
    <w:rsid w:val="00C267B6"/>
    <w:rsid w:val="00C300FD"/>
    <w:rsid w:val="00C31CFD"/>
    <w:rsid w:val="00C32256"/>
    <w:rsid w:val="00C33B64"/>
    <w:rsid w:val="00C3661F"/>
    <w:rsid w:val="00C36DA8"/>
    <w:rsid w:val="00C36F0A"/>
    <w:rsid w:val="00C40BA0"/>
    <w:rsid w:val="00C42F3E"/>
    <w:rsid w:val="00C50148"/>
    <w:rsid w:val="00C51503"/>
    <w:rsid w:val="00C542C4"/>
    <w:rsid w:val="00C57D1C"/>
    <w:rsid w:val="00C648C4"/>
    <w:rsid w:val="00C74E6E"/>
    <w:rsid w:val="00C74E70"/>
    <w:rsid w:val="00C80669"/>
    <w:rsid w:val="00C8101B"/>
    <w:rsid w:val="00C827C2"/>
    <w:rsid w:val="00C84802"/>
    <w:rsid w:val="00C84D10"/>
    <w:rsid w:val="00C84FBF"/>
    <w:rsid w:val="00C862A7"/>
    <w:rsid w:val="00C8688D"/>
    <w:rsid w:val="00C90CC0"/>
    <w:rsid w:val="00C91B4F"/>
    <w:rsid w:val="00CA08AE"/>
    <w:rsid w:val="00CA4983"/>
    <w:rsid w:val="00CA55F0"/>
    <w:rsid w:val="00CA6474"/>
    <w:rsid w:val="00CA75E7"/>
    <w:rsid w:val="00CA7706"/>
    <w:rsid w:val="00CB194A"/>
    <w:rsid w:val="00CB6F6D"/>
    <w:rsid w:val="00CC33CA"/>
    <w:rsid w:val="00CC4343"/>
    <w:rsid w:val="00CC4384"/>
    <w:rsid w:val="00CC4553"/>
    <w:rsid w:val="00CC6DC6"/>
    <w:rsid w:val="00CD0BBC"/>
    <w:rsid w:val="00CD118C"/>
    <w:rsid w:val="00CD167D"/>
    <w:rsid w:val="00CD183E"/>
    <w:rsid w:val="00CD2564"/>
    <w:rsid w:val="00CD2A8E"/>
    <w:rsid w:val="00CD3EE4"/>
    <w:rsid w:val="00CD4315"/>
    <w:rsid w:val="00CD7DE2"/>
    <w:rsid w:val="00CE6A2C"/>
    <w:rsid w:val="00CE6E16"/>
    <w:rsid w:val="00CF095E"/>
    <w:rsid w:val="00CF09DC"/>
    <w:rsid w:val="00CF16E7"/>
    <w:rsid w:val="00CF1FCD"/>
    <w:rsid w:val="00CF3484"/>
    <w:rsid w:val="00CF44AE"/>
    <w:rsid w:val="00CF464E"/>
    <w:rsid w:val="00CF4C70"/>
    <w:rsid w:val="00CF5134"/>
    <w:rsid w:val="00CF6EDB"/>
    <w:rsid w:val="00D00048"/>
    <w:rsid w:val="00D00ACC"/>
    <w:rsid w:val="00D05E76"/>
    <w:rsid w:val="00D0639A"/>
    <w:rsid w:val="00D06C67"/>
    <w:rsid w:val="00D10311"/>
    <w:rsid w:val="00D15691"/>
    <w:rsid w:val="00D166C7"/>
    <w:rsid w:val="00D170B6"/>
    <w:rsid w:val="00D2228B"/>
    <w:rsid w:val="00D27559"/>
    <w:rsid w:val="00D341F6"/>
    <w:rsid w:val="00D357F0"/>
    <w:rsid w:val="00D36807"/>
    <w:rsid w:val="00D36E50"/>
    <w:rsid w:val="00D4073B"/>
    <w:rsid w:val="00D40A8C"/>
    <w:rsid w:val="00D40D4B"/>
    <w:rsid w:val="00D420A1"/>
    <w:rsid w:val="00D4243F"/>
    <w:rsid w:val="00D426F2"/>
    <w:rsid w:val="00D43469"/>
    <w:rsid w:val="00D45C2B"/>
    <w:rsid w:val="00D46719"/>
    <w:rsid w:val="00D46ACF"/>
    <w:rsid w:val="00D47224"/>
    <w:rsid w:val="00D5012D"/>
    <w:rsid w:val="00D511BC"/>
    <w:rsid w:val="00D51438"/>
    <w:rsid w:val="00D5149B"/>
    <w:rsid w:val="00D53803"/>
    <w:rsid w:val="00D54A98"/>
    <w:rsid w:val="00D57EBA"/>
    <w:rsid w:val="00D6397A"/>
    <w:rsid w:val="00D66561"/>
    <w:rsid w:val="00D70262"/>
    <w:rsid w:val="00D74A51"/>
    <w:rsid w:val="00D75215"/>
    <w:rsid w:val="00D80A8F"/>
    <w:rsid w:val="00D81072"/>
    <w:rsid w:val="00D81F71"/>
    <w:rsid w:val="00D821A1"/>
    <w:rsid w:val="00D85F50"/>
    <w:rsid w:val="00D868C3"/>
    <w:rsid w:val="00D8757D"/>
    <w:rsid w:val="00D87A51"/>
    <w:rsid w:val="00D918D2"/>
    <w:rsid w:val="00D91FD8"/>
    <w:rsid w:val="00D9495B"/>
    <w:rsid w:val="00D951D6"/>
    <w:rsid w:val="00D952AE"/>
    <w:rsid w:val="00D96AEF"/>
    <w:rsid w:val="00D97AEA"/>
    <w:rsid w:val="00DA62EB"/>
    <w:rsid w:val="00DA68F2"/>
    <w:rsid w:val="00DB2CA9"/>
    <w:rsid w:val="00DB53C6"/>
    <w:rsid w:val="00DB53EB"/>
    <w:rsid w:val="00DB542E"/>
    <w:rsid w:val="00DB5C98"/>
    <w:rsid w:val="00DB67AD"/>
    <w:rsid w:val="00DB71F5"/>
    <w:rsid w:val="00DC0D25"/>
    <w:rsid w:val="00DC1A95"/>
    <w:rsid w:val="00DC1DAB"/>
    <w:rsid w:val="00DC387E"/>
    <w:rsid w:val="00DC6F81"/>
    <w:rsid w:val="00DC71BE"/>
    <w:rsid w:val="00DD0D5F"/>
    <w:rsid w:val="00DD12F0"/>
    <w:rsid w:val="00DD286F"/>
    <w:rsid w:val="00DD5BDE"/>
    <w:rsid w:val="00DD6F98"/>
    <w:rsid w:val="00DE583D"/>
    <w:rsid w:val="00DE5BAB"/>
    <w:rsid w:val="00DE604C"/>
    <w:rsid w:val="00DE7062"/>
    <w:rsid w:val="00DF0E79"/>
    <w:rsid w:val="00DF2160"/>
    <w:rsid w:val="00DF5519"/>
    <w:rsid w:val="00E00D10"/>
    <w:rsid w:val="00E025FE"/>
    <w:rsid w:val="00E03241"/>
    <w:rsid w:val="00E052D7"/>
    <w:rsid w:val="00E078C3"/>
    <w:rsid w:val="00E1166B"/>
    <w:rsid w:val="00E1226C"/>
    <w:rsid w:val="00E1409E"/>
    <w:rsid w:val="00E16708"/>
    <w:rsid w:val="00E1716C"/>
    <w:rsid w:val="00E172F6"/>
    <w:rsid w:val="00E17A12"/>
    <w:rsid w:val="00E20071"/>
    <w:rsid w:val="00E209BA"/>
    <w:rsid w:val="00E21334"/>
    <w:rsid w:val="00E218D5"/>
    <w:rsid w:val="00E23247"/>
    <w:rsid w:val="00E23B39"/>
    <w:rsid w:val="00E24194"/>
    <w:rsid w:val="00E24F55"/>
    <w:rsid w:val="00E253D9"/>
    <w:rsid w:val="00E25AF7"/>
    <w:rsid w:val="00E269EB"/>
    <w:rsid w:val="00E27B62"/>
    <w:rsid w:val="00E30393"/>
    <w:rsid w:val="00E408FC"/>
    <w:rsid w:val="00E40A82"/>
    <w:rsid w:val="00E40C40"/>
    <w:rsid w:val="00E420FD"/>
    <w:rsid w:val="00E4335C"/>
    <w:rsid w:val="00E438F5"/>
    <w:rsid w:val="00E441C2"/>
    <w:rsid w:val="00E468E4"/>
    <w:rsid w:val="00E514A6"/>
    <w:rsid w:val="00E514EB"/>
    <w:rsid w:val="00E5192A"/>
    <w:rsid w:val="00E539E0"/>
    <w:rsid w:val="00E57648"/>
    <w:rsid w:val="00E6000F"/>
    <w:rsid w:val="00E6018A"/>
    <w:rsid w:val="00E63427"/>
    <w:rsid w:val="00E649E1"/>
    <w:rsid w:val="00E664F7"/>
    <w:rsid w:val="00E71D6D"/>
    <w:rsid w:val="00E71DAE"/>
    <w:rsid w:val="00E72B0A"/>
    <w:rsid w:val="00E7321C"/>
    <w:rsid w:val="00E778AC"/>
    <w:rsid w:val="00E833EF"/>
    <w:rsid w:val="00E85145"/>
    <w:rsid w:val="00E858BD"/>
    <w:rsid w:val="00E859E3"/>
    <w:rsid w:val="00E862B6"/>
    <w:rsid w:val="00E86989"/>
    <w:rsid w:val="00E97655"/>
    <w:rsid w:val="00EA06E3"/>
    <w:rsid w:val="00EA0CC6"/>
    <w:rsid w:val="00EA0D66"/>
    <w:rsid w:val="00EA2D1F"/>
    <w:rsid w:val="00EA572B"/>
    <w:rsid w:val="00EA58EC"/>
    <w:rsid w:val="00EA6505"/>
    <w:rsid w:val="00EA7F66"/>
    <w:rsid w:val="00EB1744"/>
    <w:rsid w:val="00EB2E31"/>
    <w:rsid w:val="00EB3A55"/>
    <w:rsid w:val="00EB59E2"/>
    <w:rsid w:val="00EB6E89"/>
    <w:rsid w:val="00EC05CA"/>
    <w:rsid w:val="00EC16D6"/>
    <w:rsid w:val="00EC3C59"/>
    <w:rsid w:val="00EC3E76"/>
    <w:rsid w:val="00ED180B"/>
    <w:rsid w:val="00ED23A8"/>
    <w:rsid w:val="00ED2FF6"/>
    <w:rsid w:val="00ED513D"/>
    <w:rsid w:val="00EE029B"/>
    <w:rsid w:val="00EE1BA7"/>
    <w:rsid w:val="00EE2512"/>
    <w:rsid w:val="00EE3F5F"/>
    <w:rsid w:val="00EE5F03"/>
    <w:rsid w:val="00EE795F"/>
    <w:rsid w:val="00EF10BE"/>
    <w:rsid w:val="00EF2026"/>
    <w:rsid w:val="00EF3699"/>
    <w:rsid w:val="00EF539D"/>
    <w:rsid w:val="00EF6961"/>
    <w:rsid w:val="00F013E8"/>
    <w:rsid w:val="00F01CB3"/>
    <w:rsid w:val="00F02A5E"/>
    <w:rsid w:val="00F03018"/>
    <w:rsid w:val="00F0417B"/>
    <w:rsid w:val="00F13478"/>
    <w:rsid w:val="00F150A4"/>
    <w:rsid w:val="00F157A6"/>
    <w:rsid w:val="00F16B8B"/>
    <w:rsid w:val="00F20AB5"/>
    <w:rsid w:val="00F219CF"/>
    <w:rsid w:val="00F2386E"/>
    <w:rsid w:val="00F26A3E"/>
    <w:rsid w:val="00F325A1"/>
    <w:rsid w:val="00F32D4B"/>
    <w:rsid w:val="00F34069"/>
    <w:rsid w:val="00F3428D"/>
    <w:rsid w:val="00F356DB"/>
    <w:rsid w:val="00F35A86"/>
    <w:rsid w:val="00F4039A"/>
    <w:rsid w:val="00F43116"/>
    <w:rsid w:val="00F43EBF"/>
    <w:rsid w:val="00F4557F"/>
    <w:rsid w:val="00F476EB"/>
    <w:rsid w:val="00F5048B"/>
    <w:rsid w:val="00F50FE3"/>
    <w:rsid w:val="00F514EA"/>
    <w:rsid w:val="00F52D9B"/>
    <w:rsid w:val="00F530F3"/>
    <w:rsid w:val="00F577A2"/>
    <w:rsid w:val="00F57CC0"/>
    <w:rsid w:val="00F60FE9"/>
    <w:rsid w:val="00F6256F"/>
    <w:rsid w:val="00F6260D"/>
    <w:rsid w:val="00F6266D"/>
    <w:rsid w:val="00F63CC1"/>
    <w:rsid w:val="00F66FBF"/>
    <w:rsid w:val="00F7048C"/>
    <w:rsid w:val="00F72E4C"/>
    <w:rsid w:val="00F848E4"/>
    <w:rsid w:val="00F94A22"/>
    <w:rsid w:val="00FA1064"/>
    <w:rsid w:val="00FA16F9"/>
    <w:rsid w:val="00FA66D7"/>
    <w:rsid w:val="00FA7550"/>
    <w:rsid w:val="00FB129B"/>
    <w:rsid w:val="00FB2F76"/>
    <w:rsid w:val="00FB434D"/>
    <w:rsid w:val="00FB6AF6"/>
    <w:rsid w:val="00FB73AE"/>
    <w:rsid w:val="00FB7C6B"/>
    <w:rsid w:val="00FC1177"/>
    <w:rsid w:val="00FC3D02"/>
    <w:rsid w:val="00FC49C5"/>
    <w:rsid w:val="00FC5DB3"/>
    <w:rsid w:val="00FC5DFD"/>
    <w:rsid w:val="00FC62C8"/>
    <w:rsid w:val="00FD2206"/>
    <w:rsid w:val="00FD27BD"/>
    <w:rsid w:val="00FE0631"/>
    <w:rsid w:val="00FE24EB"/>
    <w:rsid w:val="00FE2C42"/>
    <w:rsid w:val="00FE4564"/>
    <w:rsid w:val="00FE51B0"/>
    <w:rsid w:val="00FE6A8B"/>
    <w:rsid w:val="00FF057C"/>
    <w:rsid w:val="00FF0F6B"/>
    <w:rsid w:val="00FF1D07"/>
    <w:rsid w:val="00FF28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E8FE"/>
  <w15:chartTrackingRefBased/>
  <w15:docId w15:val="{DECEE388-7F58-4422-B455-6733C47B9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25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4F7"/>
    <w:pPr>
      <w:ind w:left="720"/>
      <w:contextualSpacing/>
    </w:pPr>
  </w:style>
  <w:style w:type="character" w:styleId="CommentReference">
    <w:name w:val="annotation reference"/>
    <w:basedOn w:val="DefaultParagraphFont"/>
    <w:uiPriority w:val="99"/>
    <w:semiHidden/>
    <w:unhideWhenUsed/>
    <w:rsid w:val="00644446"/>
    <w:rPr>
      <w:sz w:val="16"/>
      <w:szCs w:val="16"/>
    </w:rPr>
  </w:style>
  <w:style w:type="paragraph" w:styleId="CommentText">
    <w:name w:val="annotation text"/>
    <w:basedOn w:val="Normal"/>
    <w:link w:val="CommentTextChar"/>
    <w:uiPriority w:val="99"/>
    <w:semiHidden/>
    <w:unhideWhenUsed/>
    <w:rsid w:val="00644446"/>
    <w:pPr>
      <w:spacing w:line="240" w:lineRule="auto"/>
    </w:pPr>
    <w:rPr>
      <w:sz w:val="20"/>
      <w:szCs w:val="20"/>
    </w:rPr>
  </w:style>
  <w:style w:type="character" w:customStyle="1" w:styleId="CommentTextChar">
    <w:name w:val="Comment Text Char"/>
    <w:basedOn w:val="DefaultParagraphFont"/>
    <w:link w:val="CommentText"/>
    <w:uiPriority w:val="99"/>
    <w:semiHidden/>
    <w:rsid w:val="00644446"/>
    <w:rPr>
      <w:sz w:val="20"/>
      <w:szCs w:val="20"/>
    </w:rPr>
  </w:style>
  <w:style w:type="paragraph" w:styleId="CommentSubject">
    <w:name w:val="annotation subject"/>
    <w:basedOn w:val="CommentText"/>
    <w:next w:val="CommentText"/>
    <w:link w:val="CommentSubjectChar"/>
    <w:uiPriority w:val="99"/>
    <w:semiHidden/>
    <w:unhideWhenUsed/>
    <w:rsid w:val="00644446"/>
    <w:rPr>
      <w:b/>
      <w:bCs/>
    </w:rPr>
  </w:style>
  <w:style w:type="character" w:customStyle="1" w:styleId="CommentSubjectChar">
    <w:name w:val="Comment Subject Char"/>
    <w:basedOn w:val="CommentTextChar"/>
    <w:link w:val="CommentSubject"/>
    <w:uiPriority w:val="99"/>
    <w:semiHidden/>
    <w:rsid w:val="00644446"/>
    <w:rPr>
      <w:b/>
      <w:bCs/>
      <w:sz w:val="20"/>
      <w:szCs w:val="20"/>
    </w:rPr>
  </w:style>
  <w:style w:type="paragraph" w:styleId="BalloonText">
    <w:name w:val="Balloon Text"/>
    <w:basedOn w:val="Normal"/>
    <w:link w:val="BalloonTextChar"/>
    <w:uiPriority w:val="99"/>
    <w:semiHidden/>
    <w:unhideWhenUsed/>
    <w:rsid w:val="00644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446"/>
    <w:rPr>
      <w:rFonts w:ascii="Segoe UI" w:hAnsi="Segoe UI" w:cs="Segoe UI"/>
      <w:sz w:val="18"/>
      <w:szCs w:val="18"/>
    </w:rPr>
  </w:style>
  <w:style w:type="paragraph" w:styleId="NormalWeb">
    <w:name w:val="Normal (Web)"/>
    <w:basedOn w:val="Normal"/>
    <w:uiPriority w:val="99"/>
    <w:semiHidden/>
    <w:unhideWhenUsed/>
    <w:rsid w:val="005A19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75357"/>
    <w:pPr>
      <w:spacing w:after="0" w:line="240" w:lineRule="auto"/>
    </w:pPr>
  </w:style>
  <w:style w:type="character" w:styleId="LineNumber">
    <w:name w:val="line number"/>
    <w:basedOn w:val="DefaultParagraphFont"/>
    <w:uiPriority w:val="99"/>
    <w:semiHidden/>
    <w:unhideWhenUsed/>
    <w:rsid w:val="0041236A"/>
  </w:style>
  <w:style w:type="paragraph" w:styleId="Header">
    <w:name w:val="header"/>
    <w:basedOn w:val="Normal"/>
    <w:link w:val="HeaderChar"/>
    <w:uiPriority w:val="99"/>
    <w:unhideWhenUsed/>
    <w:rsid w:val="006F6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F83"/>
  </w:style>
  <w:style w:type="paragraph" w:styleId="Footer">
    <w:name w:val="footer"/>
    <w:basedOn w:val="Normal"/>
    <w:link w:val="FooterChar"/>
    <w:uiPriority w:val="99"/>
    <w:unhideWhenUsed/>
    <w:rsid w:val="006F6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F83"/>
  </w:style>
  <w:style w:type="character" w:customStyle="1" w:styleId="Heading1Char">
    <w:name w:val="Heading 1 Char"/>
    <w:basedOn w:val="DefaultParagraphFont"/>
    <w:link w:val="Heading1"/>
    <w:uiPriority w:val="9"/>
    <w:rsid w:val="000725E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053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53868">
      <w:bodyDiv w:val="1"/>
      <w:marLeft w:val="0"/>
      <w:marRight w:val="0"/>
      <w:marTop w:val="0"/>
      <w:marBottom w:val="0"/>
      <w:divBdr>
        <w:top w:val="none" w:sz="0" w:space="0" w:color="auto"/>
        <w:left w:val="none" w:sz="0" w:space="0" w:color="auto"/>
        <w:bottom w:val="none" w:sz="0" w:space="0" w:color="auto"/>
        <w:right w:val="none" w:sz="0" w:space="0" w:color="auto"/>
      </w:divBdr>
    </w:div>
    <w:div w:id="110363894">
      <w:bodyDiv w:val="1"/>
      <w:marLeft w:val="0"/>
      <w:marRight w:val="0"/>
      <w:marTop w:val="0"/>
      <w:marBottom w:val="0"/>
      <w:divBdr>
        <w:top w:val="none" w:sz="0" w:space="0" w:color="auto"/>
        <w:left w:val="none" w:sz="0" w:space="0" w:color="auto"/>
        <w:bottom w:val="none" w:sz="0" w:space="0" w:color="auto"/>
        <w:right w:val="none" w:sz="0" w:space="0" w:color="auto"/>
      </w:divBdr>
    </w:div>
    <w:div w:id="437410627">
      <w:bodyDiv w:val="1"/>
      <w:marLeft w:val="0"/>
      <w:marRight w:val="0"/>
      <w:marTop w:val="0"/>
      <w:marBottom w:val="0"/>
      <w:divBdr>
        <w:top w:val="none" w:sz="0" w:space="0" w:color="auto"/>
        <w:left w:val="none" w:sz="0" w:space="0" w:color="auto"/>
        <w:bottom w:val="none" w:sz="0" w:space="0" w:color="auto"/>
        <w:right w:val="none" w:sz="0" w:space="0" w:color="auto"/>
      </w:divBdr>
    </w:div>
    <w:div w:id="460811427">
      <w:bodyDiv w:val="1"/>
      <w:marLeft w:val="0"/>
      <w:marRight w:val="0"/>
      <w:marTop w:val="0"/>
      <w:marBottom w:val="0"/>
      <w:divBdr>
        <w:top w:val="none" w:sz="0" w:space="0" w:color="auto"/>
        <w:left w:val="none" w:sz="0" w:space="0" w:color="auto"/>
        <w:bottom w:val="none" w:sz="0" w:space="0" w:color="auto"/>
        <w:right w:val="none" w:sz="0" w:space="0" w:color="auto"/>
      </w:divBdr>
    </w:div>
    <w:div w:id="536049236">
      <w:bodyDiv w:val="1"/>
      <w:marLeft w:val="0"/>
      <w:marRight w:val="0"/>
      <w:marTop w:val="0"/>
      <w:marBottom w:val="0"/>
      <w:divBdr>
        <w:top w:val="none" w:sz="0" w:space="0" w:color="auto"/>
        <w:left w:val="none" w:sz="0" w:space="0" w:color="auto"/>
        <w:bottom w:val="none" w:sz="0" w:space="0" w:color="auto"/>
        <w:right w:val="none" w:sz="0" w:space="0" w:color="auto"/>
      </w:divBdr>
    </w:div>
    <w:div w:id="542794142">
      <w:bodyDiv w:val="1"/>
      <w:marLeft w:val="0"/>
      <w:marRight w:val="0"/>
      <w:marTop w:val="0"/>
      <w:marBottom w:val="0"/>
      <w:divBdr>
        <w:top w:val="none" w:sz="0" w:space="0" w:color="auto"/>
        <w:left w:val="none" w:sz="0" w:space="0" w:color="auto"/>
        <w:bottom w:val="none" w:sz="0" w:space="0" w:color="auto"/>
        <w:right w:val="none" w:sz="0" w:space="0" w:color="auto"/>
      </w:divBdr>
    </w:div>
    <w:div w:id="641278813">
      <w:bodyDiv w:val="1"/>
      <w:marLeft w:val="0"/>
      <w:marRight w:val="0"/>
      <w:marTop w:val="0"/>
      <w:marBottom w:val="0"/>
      <w:divBdr>
        <w:top w:val="none" w:sz="0" w:space="0" w:color="auto"/>
        <w:left w:val="none" w:sz="0" w:space="0" w:color="auto"/>
        <w:bottom w:val="none" w:sz="0" w:space="0" w:color="auto"/>
        <w:right w:val="none" w:sz="0" w:space="0" w:color="auto"/>
      </w:divBdr>
    </w:div>
    <w:div w:id="667681598">
      <w:bodyDiv w:val="1"/>
      <w:marLeft w:val="0"/>
      <w:marRight w:val="0"/>
      <w:marTop w:val="0"/>
      <w:marBottom w:val="0"/>
      <w:divBdr>
        <w:top w:val="none" w:sz="0" w:space="0" w:color="auto"/>
        <w:left w:val="none" w:sz="0" w:space="0" w:color="auto"/>
        <w:bottom w:val="none" w:sz="0" w:space="0" w:color="auto"/>
        <w:right w:val="none" w:sz="0" w:space="0" w:color="auto"/>
      </w:divBdr>
    </w:div>
    <w:div w:id="773324861">
      <w:bodyDiv w:val="1"/>
      <w:marLeft w:val="0"/>
      <w:marRight w:val="0"/>
      <w:marTop w:val="0"/>
      <w:marBottom w:val="0"/>
      <w:divBdr>
        <w:top w:val="none" w:sz="0" w:space="0" w:color="auto"/>
        <w:left w:val="none" w:sz="0" w:space="0" w:color="auto"/>
        <w:bottom w:val="none" w:sz="0" w:space="0" w:color="auto"/>
        <w:right w:val="none" w:sz="0" w:space="0" w:color="auto"/>
      </w:divBdr>
      <w:divsChild>
        <w:div w:id="1744452523">
          <w:marLeft w:val="0"/>
          <w:marRight w:val="0"/>
          <w:marTop w:val="0"/>
          <w:marBottom w:val="0"/>
          <w:divBdr>
            <w:top w:val="none" w:sz="0" w:space="0" w:color="auto"/>
            <w:left w:val="none" w:sz="0" w:space="0" w:color="auto"/>
            <w:bottom w:val="none" w:sz="0" w:space="0" w:color="auto"/>
            <w:right w:val="none" w:sz="0" w:space="0" w:color="auto"/>
          </w:divBdr>
        </w:div>
      </w:divsChild>
    </w:div>
    <w:div w:id="909458283">
      <w:bodyDiv w:val="1"/>
      <w:marLeft w:val="0"/>
      <w:marRight w:val="0"/>
      <w:marTop w:val="0"/>
      <w:marBottom w:val="0"/>
      <w:divBdr>
        <w:top w:val="none" w:sz="0" w:space="0" w:color="auto"/>
        <w:left w:val="none" w:sz="0" w:space="0" w:color="auto"/>
        <w:bottom w:val="none" w:sz="0" w:space="0" w:color="auto"/>
        <w:right w:val="none" w:sz="0" w:space="0" w:color="auto"/>
      </w:divBdr>
    </w:div>
    <w:div w:id="974680093">
      <w:bodyDiv w:val="1"/>
      <w:marLeft w:val="0"/>
      <w:marRight w:val="0"/>
      <w:marTop w:val="0"/>
      <w:marBottom w:val="0"/>
      <w:divBdr>
        <w:top w:val="none" w:sz="0" w:space="0" w:color="auto"/>
        <w:left w:val="none" w:sz="0" w:space="0" w:color="auto"/>
        <w:bottom w:val="none" w:sz="0" w:space="0" w:color="auto"/>
        <w:right w:val="none" w:sz="0" w:space="0" w:color="auto"/>
      </w:divBdr>
    </w:div>
    <w:div w:id="994843086">
      <w:bodyDiv w:val="1"/>
      <w:marLeft w:val="0"/>
      <w:marRight w:val="0"/>
      <w:marTop w:val="0"/>
      <w:marBottom w:val="0"/>
      <w:divBdr>
        <w:top w:val="none" w:sz="0" w:space="0" w:color="auto"/>
        <w:left w:val="none" w:sz="0" w:space="0" w:color="auto"/>
        <w:bottom w:val="none" w:sz="0" w:space="0" w:color="auto"/>
        <w:right w:val="none" w:sz="0" w:space="0" w:color="auto"/>
      </w:divBdr>
    </w:div>
    <w:div w:id="1105147676">
      <w:bodyDiv w:val="1"/>
      <w:marLeft w:val="0"/>
      <w:marRight w:val="0"/>
      <w:marTop w:val="0"/>
      <w:marBottom w:val="0"/>
      <w:divBdr>
        <w:top w:val="none" w:sz="0" w:space="0" w:color="auto"/>
        <w:left w:val="none" w:sz="0" w:space="0" w:color="auto"/>
        <w:bottom w:val="none" w:sz="0" w:space="0" w:color="auto"/>
        <w:right w:val="none" w:sz="0" w:space="0" w:color="auto"/>
      </w:divBdr>
      <w:divsChild>
        <w:div w:id="2101873505">
          <w:marLeft w:val="-75"/>
          <w:marRight w:val="-75"/>
          <w:marTop w:val="0"/>
          <w:marBottom w:val="0"/>
          <w:divBdr>
            <w:top w:val="none" w:sz="0" w:space="0" w:color="auto"/>
            <w:left w:val="none" w:sz="0" w:space="0" w:color="auto"/>
            <w:bottom w:val="none" w:sz="0" w:space="0" w:color="auto"/>
            <w:right w:val="none" w:sz="0" w:space="0" w:color="auto"/>
          </w:divBdr>
          <w:divsChild>
            <w:div w:id="1538927736">
              <w:marLeft w:val="0"/>
              <w:marRight w:val="0"/>
              <w:marTop w:val="0"/>
              <w:marBottom w:val="0"/>
              <w:divBdr>
                <w:top w:val="none" w:sz="0" w:space="0" w:color="auto"/>
                <w:left w:val="none" w:sz="0" w:space="0" w:color="auto"/>
                <w:bottom w:val="none" w:sz="0" w:space="0" w:color="auto"/>
                <w:right w:val="none" w:sz="0" w:space="0" w:color="auto"/>
              </w:divBdr>
            </w:div>
          </w:divsChild>
        </w:div>
        <w:div w:id="440102871">
          <w:marLeft w:val="0"/>
          <w:marRight w:val="0"/>
          <w:marTop w:val="0"/>
          <w:marBottom w:val="0"/>
          <w:divBdr>
            <w:top w:val="none" w:sz="0" w:space="0" w:color="auto"/>
            <w:left w:val="none" w:sz="0" w:space="0" w:color="auto"/>
            <w:bottom w:val="none" w:sz="0" w:space="0" w:color="auto"/>
            <w:right w:val="none" w:sz="0" w:space="0" w:color="auto"/>
          </w:divBdr>
        </w:div>
      </w:divsChild>
    </w:div>
    <w:div w:id="1245214631">
      <w:bodyDiv w:val="1"/>
      <w:marLeft w:val="0"/>
      <w:marRight w:val="0"/>
      <w:marTop w:val="0"/>
      <w:marBottom w:val="0"/>
      <w:divBdr>
        <w:top w:val="none" w:sz="0" w:space="0" w:color="auto"/>
        <w:left w:val="none" w:sz="0" w:space="0" w:color="auto"/>
        <w:bottom w:val="none" w:sz="0" w:space="0" w:color="auto"/>
        <w:right w:val="none" w:sz="0" w:space="0" w:color="auto"/>
      </w:divBdr>
    </w:div>
    <w:div w:id="1266115620">
      <w:bodyDiv w:val="1"/>
      <w:marLeft w:val="0"/>
      <w:marRight w:val="0"/>
      <w:marTop w:val="0"/>
      <w:marBottom w:val="0"/>
      <w:divBdr>
        <w:top w:val="none" w:sz="0" w:space="0" w:color="auto"/>
        <w:left w:val="none" w:sz="0" w:space="0" w:color="auto"/>
        <w:bottom w:val="none" w:sz="0" w:space="0" w:color="auto"/>
        <w:right w:val="none" w:sz="0" w:space="0" w:color="auto"/>
      </w:divBdr>
    </w:div>
    <w:div w:id="1501964747">
      <w:bodyDiv w:val="1"/>
      <w:marLeft w:val="0"/>
      <w:marRight w:val="0"/>
      <w:marTop w:val="0"/>
      <w:marBottom w:val="0"/>
      <w:divBdr>
        <w:top w:val="none" w:sz="0" w:space="0" w:color="auto"/>
        <w:left w:val="none" w:sz="0" w:space="0" w:color="auto"/>
        <w:bottom w:val="none" w:sz="0" w:space="0" w:color="auto"/>
        <w:right w:val="none" w:sz="0" w:space="0" w:color="auto"/>
      </w:divBdr>
    </w:div>
    <w:div w:id="1861551861">
      <w:bodyDiv w:val="1"/>
      <w:marLeft w:val="0"/>
      <w:marRight w:val="0"/>
      <w:marTop w:val="0"/>
      <w:marBottom w:val="0"/>
      <w:divBdr>
        <w:top w:val="none" w:sz="0" w:space="0" w:color="auto"/>
        <w:left w:val="none" w:sz="0" w:space="0" w:color="auto"/>
        <w:bottom w:val="none" w:sz="0" w:space="0" w:color="auto"/>
        <w:right w:val="none" w:sz="0" w:space="0" w:color="auto"/>
      </w:divBdr>
    </w:div>
    <w:div w:id="1886794931">
      <w:bodyDiv w:val="1"/>
      <w:marLeft w:val="0"/>
      <w:marRight w:val="0"/>
      <w:marTop w:val="0"/>
      <w:marBottom w:val="0"/>
      <w:divBdr>
        <w:top w:val="none" w:sz="0" w:space="0" w:color="auto"/>
        <w:left w:val="none" w:sz="0" w:space="0" w:color="auto"/>
        <w:bottom w:val="none" w:sz="0" w:space="0" w:color="auto"/>
        <w:right w:val="none" w:sz="0" w:space="0" w:color="auto"/>
      </w:divBdr>
    </w:div>
    <w:div w:id="1917520091">
      <w:bodyDiv w:val="1"/>
      <w:marLeft w:val="0"/>
      <w:marRight w:val="0"/>
      <w:marTop w:val="0"/>
      <w:marBottom w:val="0"/>
      <w:divBdr>
        <w:top w:val="none" w:sz="0" w:space="0" w:color="auto"/>
        <w:left w:val="none" w:sz="0" w:space="0" w:color="auto"/>
        <w:bottom w:val="none" w:sz="0" w:space="0" w:color="auto"/>
        <w:right w:val="none" w:sz="0" w:space="0" w:color="auto"/>
      </w:divBdr>
    </w:div>
    <w:div w:id="1978801883">
      <w:bodyDiv w:val="1"/>
      <w:marLeft w:val="0"/>
      <w:marRight w:val="0"/>
      <w:marTop w:val="0"/>
      <w:marBottom w:val="0"/>
      <w:divBdr>
        <w:top w:val="none" w:sz="0" w:space="0" w:color="auto"/>
        <w:left w:val="none" w:sz="0" w:space="0" w:color="auto"/>
        <w:bottom w:val="none" w:sz="0" w:space="0" w:color="auto"/>
        <w:right w:val="none" w:sz="0" w:space="0" w:color="auto"/>
      </w:divBdr>
      <w:divsChild>
        <w:div w:id="1199586485">
          <w:marLeft w:val="0"/>
          <w:marRight w:val="0"/>
          <w:marTop w:val="0"/>
          <w:marBottom w:val="0"/>
          <w:divBdr>
            <w:top w:val="none" w:sz="0" w:space="0" w:color="auto"/>
            <w:left w:val="none" w:sz="0" w:space="0" w:color="auto"/>
            <w:bottom w:val="none" w:sz="0" w:space="0" w:color="auto"/>
            <w:right w:val="none" w:sz="0" w:space="0" w:color="auto"/>
          </w:divBdr>
        </w:div>
      </w:divsChild>
    </w:div>
    <w:div w:id="2050179268">
      <w:bodyDiv w:val="1"/>
      <w:marLeft w:val="0"/>
      <w:marRight w:val="0"/>
      <w:marTop w:val="0"/>
      <w:marBottom w:val="0"/>
      <w:divBdr>
        <w:top w:val="none" w:sz="0" w:space="0" w:color="auto"/>
        <w:left w:val="none" w:sz="0" w:space="0" w:color="auto"/>
        <w:bottom w:val="none" w:sz="0" w:space="0" w:color="auto"/>
        <w:right w:val="none" w:sz="0" w:space="0" w:color="auto"/>
      </w:divBdr>
    </w:div>
    <w:div w:id="2086606512">
      <w:bodyDiv w:val="1"/>
      <w:marLeft w:val="0"/>
      <w:marRight w:val="0"/>
      <w:marTop w:val="0"/>
      <w:marBottom w:val="0"/>
      <w:divBdr>
        <w:top w:val="none" w:sz="0" w:space="0" w:color="auto"/>
        <w:left w:val="none" w:sz="0" w:space="0" w:color="auto"/>
        <w:bottom w:val="none" w:sz="0" w:space="0" w:color="auto"/>
        <w:right w:val="none" w:sz="0" w:space="0" w:color="auto"/>
      </w:divBdr>
    </w:div>
    <w:div w:id="211702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1438</TotalTime>
  <Pages>63</Pages>
  <Words>13073</Words>
  <Characters>74519</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Beith</dc:creator>
  <cp:keywords/>
  <dc:description/>
  <cp:lastModifiedBy>Sarah Beith</cp:lastModifiedBy>
  <cp:revision>18</cp:revision>
  <dcterms:created xsi:type="dcterms:W3CDTF">2021-09-17T17:28:00Z</dcterms:created>
  <dcterms:modified xsi:type="dcterms:W3CDTF">2021-09-19T11:15:00Z</dcterms:modified>
</cp:coreProperties>
</file>