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09A45" w14:textId="71EDD67B" w:rsidR="004E3852" w:rsidRDefault="4BFE4C1E" w:rsidP="00D63F63">
      <w:pPr>
        <w:pStyle w:val="Heading1"/>
      </w:pPr>
      <w:bookmarkStart w:id="0" w:name="_GoBack"/>
      <w:r>
        <w:t>A new framework for developing and evaluating complex interventions</w:t>
      </w:r>
      <w:r w:rsidR="00D63F63">
        <w:t xml:space="preserve">: </w:t>
      </w:r>
      <w:r w:rsidR="008E1A2E">
        <w:t>U</w:t>
      </w:r>
      <w:r w:rsidR="00D63F63">
        <w:t>pdate of M</w:t>
      </w:r>
      <w:r w:rsidR="0027147A">
        <w:t xml:space="preserve">edical </w:t>
      </w:r>
      <w:r w:rsidR="00D63F63">
        <w:t>R</w:t>
      </w:r>
      <w:r w:rsidR="0027147A">
        <w:t xml:space="preserve">esearch </w:t>
      </w:r>
      <w:r w:rsidR="00D63F63">
        <w:t>C</w:t>
      </w:r>
      <w:r w:rsidR="0027147A">
        <w:t>ou</w:t>
      </w:r>
      <w:r w:rsidR="00C925AF">
        <w:t>n</w:t>
      </w:r>
      <w:r w:rsidR="0027147A">
        <w:t>cil</w:t>
      </w:r>
      <w:r w:rsidR="00D63F63">
        <w:t xml:space="preserve"> guidance</w:t>
      </w:r>
    </w:p>
    <w:bookmarkEnd w:id="0"/>
    <w:p w14:paraId="2BE75049" w14:textId="77777777" w:rsidR="002E7403" w:rsidRDefault="002E7403" w:rsidP="002E7403"/>
    <w:p w14:paraId="1EFAF79B" w14:textId="0D94B005" w:rsidR="00FA28F5" w:rsidRPr="00A44472" w:rsidRDefault="00FA28F5" w:rsidP="00A93726">
      <w:pPr>
        <w:rPr>
          <w:vertAlign w:val="superscript"/>
        </w:rPr>
      </w:pPr>
      <w:r>
        <w:t>Kathryn Skivington</w:t>
      </w:r>
      <w:r w:rsidR="00094810">
        <w:t xml:space="preserve"> </w:t>
      </w:r>
      <w:r w:rsidR="000559EC" w:rsidRPr="000559EC">
        <w:t>(</w:t>
      </w:r>
      <w:hyperlink r:id="rId9" w:history="1">
        <w:r w:rsidR="00963B97" w:rsidRPr="00600A23">
          <w:rPr>
            <w:rStyle w:val="Hyperlink"/>
          </w:rPr>
          <w:t>https://orcid.org/0000-0002-3571-1561</w:t>
        </w:r>
      </w:hyperlink>
      <w:r w:rsidR="000559EC" w:rsidRPr="000559EC">
        <w:t>)</w:t>
      </w:r>
      <w:r w:rsidR="00963B97">
        <w:t xml:space="preserve"> Research Fellow,</w:t>
      </w:r>
      <w:r w:rsidR="00963B97" w:rsidRPr="005506F1">
        <w:rPr>
          <w:vertAlign w:val="superscript"/>
        </w:rPr>
        <w:t xml:space="preserve"> </w:t>
      </w:r>
      <w:r w:rsidRPr="005506F1">
        <w:rPr>
          <w:vertAlign w:val="superscript"/>
        </w:rPr>
        <w:t>1</w:t>
      </w:r>
      <w:r>
        <w:t>*</w:t>
      </w:r>
      <w:r w:rsidR="00FD325D">
        <w:t xml:space="preserve"> </w:t>
      </w:r>
      <w:r>
        <w:t>Lynsay Matthews</w:t>
      </w:r>
      <w:r w:rsidR="000559EC">
        <w:t xml:space="preserve"> </w:t>
      </w:r>
      <w:r w:rsidR="005A0F65" w:rsidRPr="005A0F65">
        <w:t>(</w:t>
      </w:r>
      <w:hyperlink r:id="rId10" w:history="1">
        <w:r w:rsidR="003C74D2" w:rsidRPr="00600A23">
          <w:rPr>
            <w:rStyle w:val="Hyperlink"/>
          </w:rPr>
          <w:t>https://orcid.org/0000-0002-5760-1080</w:t>
        </w:r>
      </w:hyperlink>
      <w:r w:rsidR="005A0F65" w:rsidRPr="005A0F65">
        <w:t>)</w:t>
      </w:r>
      <w:r w:rsidR="003C74D2">
        <w:t xml:space="preserve"> Research Fellow</w:t>
      </w:r>
      <w:r>
        <w:t>,</w:t>
      </w:r>
      <w:r w:rsidRPr="005506F1">
        <w:rPr>
          <w:vertAlign w:val="superscript"/>
        </w:rPr>
        <w:t>1</w:t>
      </w:r>
      <w:r w:rsidR="00FD325D">
        <w:t xml:space="preserve"> </w:t>
      </w:r>
      <w:r w:rsidR="005C1BCD">
        <w:t xml:space="preserve">Sharon Anne Simpson </w:t>
      </w:r>
      <w:r w:rsidR="00B00061" w:rsidRPr="00B00061">
        <w:t>(</w:t>
      </w:r>
      <w:hyperlink r:id="rId11" w:history="1">
        <w:r w:rsidR="00A44472" w:rsidRPr="00600A23">
          <w:rPr>
            <w:rStyle w:val="Hyperlink"/>
          </w:rPr>
          <w:t>https://orcid.org/0000-0002-6219-1768</w:t>
        </w:r>
      </w:hyperlink>
      <w:r w:rsidR="00B00061" w:rsidRPr="00B00061">
        <w:t>)</w:t>
      </w:r>
      <w:r w:rsidR="00A44472">
        <w:t xml:space="preserve"> Professor of Behavioural Sciences and Health</w:t>
      </w:r>
      <w:r w:rsidR="005C1BCD">
        <w:t>,</w:t>
      </w:r>
      <w:r w:rsidR="005C1BCD" w:rsidRPr="005506F1">
        <w:rPr>
          <w:vertAlign w:val="superscript"/>
        </w:rPr>
        <w:t>1</w:t>
      </w:r>
      <w:r w:rsidR="00AB58B6">
        <w:t xml:space="preserve"> </w:t>
      </w:r>
      <w:r w:rsidR="00A93726">
        <w:t xml:space="preserve">Peter Craig </w:t>
      </w:r>
      <w:r w:rsidR="00A93726" w:rsidRPr="00B00061">
        <w:t>(</w:t>
      </w:r>
      <w:hyperlink r:id="rId12" w:history="1">
        <w:r w:rsidR="00A93726" w:rsidRPr="00600A23">
          <w:rPr>
            <w:rStyle w:val="Hyperlink"/>
          </w:rPr>
          <w:t>https://orcid.org/0000-0002-7653-5832</w:t>
        </w:r>
      </w:hyperlink>
      <w:r w:rsidR="00A93726" w:rsidRPr="00B00061">
        <w:t>)</w:t>
      </w:r>
      <w:r w:rsidR="00A93726" w:rsidRPr="005506F1">
        <w:rPr>
          <w:vertAlign w:val="superscript"/>
        </w:rPr>
        <w:t>1</w:t>
      </w:r>
      <w:r w:rsidR="00A93726">
        <w:t xml:space="preserve"> </w:t>
      </w:r>
      <w:r w:rsidR="00A93726" w:rsidRPr="00DB48D0">
        <w:t>Professor of Public Health Evaluation</w:t>
      </w:r>
      <w:r w:rsidR="00A93726">
        <w:t xml:space="preserve">, </w:t>
      </w:r>
      <w:r w:rsidR="00C103EA">
        <w:t xml:space="preserve">Janis Baird </w:t>
      </w:r>
      <w:r w:rsidR="00C103EA" w:rsidRPr="002D09D7">
        <w:t>(</w:t>
      </w:r>
      <w:hyperlink r:id="rId13" w:history="1">
        <w:r w:rsidR="00296770" w:rsidRPr="007E5564">
          <w:rPr>
            <w:rStyle w:val="Hyperlink"/>
          </w:rPr>
          <w:t>https://orcid.org/0000-0002-4039-4361</w:t>
        </w:r>
      </w:hyperlink>
      <w:r w:rsidR="00C103EA" w:rsidRPr="002D09D7">
        <w:t>)</w:t>
      </w:r>
      <w:r w:rsidR="00296770">
        <w:t xml:space="preserve"> Professor of Public Health and Epidemiology,</w:t>
      </w:r>
      <w:r w:rsidR="00A93726">
        <w:t xml:space="preserve"> </w:t>
      </w:r>
      <w:r w:rsidR="00296770">
        <w:t>Honorary Consultant in Public Health</w:t>
      </w:r>
      <w:r w:rsidR="00C103EA">
        <w:t>,</w:t>
      </w:r>
      <w:r w:rsidR="00C103EA" w:rsidRPr="00B07E06">
        <w:rPr>
          <w:vertAlign w:val="superscript"/>
        </w:rPr>
        <w:t>2</w:t>
      </w:r>
      <w:r w:rsidR="00C103EA">
        <w:t xml:space="preserve"> Jane M Blazeby </w:t>
      </w:r>
      <w:r w:rsidR="00C103EA" w:rsidRPr="00F93359">
        <w:t>(</w:t>
      </w:r>
      <w:hyperlink r:id="rId14" w:history="1">
        <w:r w:rsidR="00296770" w:rsidRPr="007E5564">
          <w:rPr>
            <w:rStyle w:val="Hyperlink"/>
          </w:rPr>
          <w:t>https://orcid.org/0000-0002-3354-3330</w:t>
        </w:r>
      </w:hyperlink>
      <w:r w:rsidR="00C103EA" w:rsidRPr="00F93359">
        <w:t>)</w:t>
      </w:r>
      <w:r w:rsidR="00296770">
        <w:t xml:space="preserve"> </w:t>
      </w:r>
      <w:r w:rsidR="001B2F68">
        <w:t>Professor of Surgery</w:t>
      </w:r>
      <w:r w:rsidR="00C103EA">
        <w:t>,</w:t>
      </w:r>
      <w:r w:rsidR="00C103EA" w:rsidRPr="00B07E06">
        <w:rPr>
          <w:vertAlign w:val="superscript"/>
        </w:rPr>
        <w:t>3</w:t>
      </w:r>
      <w:r w:rsidR="00C103EA">
        <w:t xml:space="preserve"> Kathleen Anne Boyd </w:t>
      </w:r>
      <w:r w:rsidR="00C103EA" w:rsidRPr="00F93359">
        <w:t>(</w:t>
      </w:r>
      <w:hyperlink r:id="rId15" w:history="1">
        <w:r w:rsidR="001B2F68" w:rsidRPr="007E5564">
          <w:rPr>
            <w:rStyle w:val="Hyperlink"/>
          </w:rPr>
          <w:t>https://orcid.org/0000-0002-9764-0113</w:t>
        </w:r>
      </w:hyperlink>
      <w:r w:rsidR="00C103EA" w:rsidRPr="00F93359">
        <w:t>)</w:t>
      </w:r>
      <w:r w:rsidR="001B2F68">
        <w:t xml:space="preserve"> </w:t>
      </w:r>
      <w:r w:rsidR="00242067">
        <w:t>Reader in Health Economics</w:t>
      </w:r>
      <w:r w:rsidR="00C103EA">
        <w:t>,</w:t>
      </w:r>
      <w:r w:rsidR="00C103EA" w:rsidRPr="00B07E06">
        <w:rPr>
          <w:vertAlign w:val="superscript"/>
        </w:rPr>
        <w:t>4</w:t>
      </w:r>
      <w:r w:rsidR="00C103EA">
        <w:t xml:space="preserve"> Neil Craig </w:t>
      </w:r>
      <w:r w:rsidR="00C103EA" w:rsidRPr="000410B2">
        <w:t>(</w:t>
      </w:r>
      <w:hyperlink r:id="rId16" w:history="1">
        <w:r w:rsidR="00242067" w:rsidRPr="007E5564">
          <w:rPr>
            <w:rStyle w:val="Hyperlink"/>
          </w:rPr>
          <w:t>https://orcid.org/0000-0002-7370-5541</w:t>
        </w:r>
      </w:hyperlink>
      <w:r w:rsidR="00C103EA" w:rsidRPr="000410B2">
        <w:t>)</w:t>
      </w:r>
      <w:r w:rsidR="00242067">
        <w:t xml:space="preserve"> Honorary Professor, Acting Head of the Evaluation Team within Public Health Sciences, NHS Health Scotland</w:t>
      </w:r>
      <w:r w:rsidR="00C103EA">
        <w:t>,</w:t>
      </w:r>
      <w:r w:rsidR="00C103EA" w:rsidRPr="00B07E06">
        <w:rPr>
          <w:vertAlign w:val="superscript"/>
        </w:rPr>
        <w:t>5</w:t>
      </w:r>
      <w:r w:rsidR="00C103EA">
        <w:t xml:space="preserve"> David P French </w:t>
      </w:r>
      <w:r w:rsidR="00C103EA" w:rsidRPr="000410B2">
        <w:t>(</w:t>
      </w:r>
      <w:hyperlink r:id="rId17" w:history="1">
        <w:r w:rsidR="00242067" w:rsidRPr="007E5564">
          <w:rPr>
            <w:rStyle w:val="Hyperlink"/>
          </w:rPr>
          <w:t>https://orcid.org/0000-0002-7663-7804</w:t>
        </w:r>
      </w:hyperlink>
      <w:r w:rsidR="00C103EA" w:rsidRPr="000410B2">
        <w:t>)</w:t>
      </w:r>
      <w:r w:rsidR="00242067">
        <w:t xml:space="preserve"> </w:t>
      </w:r>
      <w:r w:rsidR="007241BC">
        <w:t>Professor of Health Psychology</w:t>
      </w:r>
      <w:r w:rsidR="00C103EA">
        <w:t>,</w:t>
      </w:r>
      <w:r w:rsidR="00C103EA" w:rsidRPr="00B07E06">
        <w:rPr>
          <w:vertAlign w:val="superscript"/>
        </w:rPr>
        <w:t>6</w:t>
      </w:r>
      <w:r w:rsidR="00C103EA">
        <w:t xml:space="preserve"> Emma McIntosh </w:t>
      </w:r>
      <w:r w:rsidR="00C103EA" w:rsidRPr="00A55FE8">
        <w:t>(</w:t>
      </w:r>
      <w:hyperlink r:id="rId18" w:history="1">
        <w:r w:rsidR="007241BC" w:rsidRPr="007E5564">
          <w:rPr>
            <w:rStyle w:val="Hyperlink"/>
          </w:rPr>
          <w:t>https://orcid.org/0000-0001-6340-3083</w:t>
        </w:r>
      </w:hyperlink>
      <w:r w:rsidR="00C103EA" w:rsidRPr="00A55FE8">
        <w:t>)</w:t>
      </w:r>
      <w:r w:rsidR="007241BC">
        <w:t xml:space="preserve"> Professor of Health Economics</w:t>
      </w:r>
      <w:r w:rsidR="00C103EA">
        <w:t>,</w:t>
      </w:r>
      <w:r w:rsidR="00C103EA" w:rsidRPr="00B07E06">
        <w:rPr>
          <w:vertAlign w:val="superscript"/>
        </w:rPr>
        <w:t>4</w:t>
      </w:r>
      <w:r w:rsidR="00C103EA">
        <w:t xml:space="preserve"> Mark Petticrew </w:t>
      </w:r>
      <w:r w:rsidR="00C103EA" w:rsidRPr="00A55FE8">
        <w:t>(</w:t>
      </w:r>
      <w:hyperlink r:id="rId19" w:history="1">
        <w:r w:rsidR="007241BC" w:rsidRPr="007E5564">
          <w:rPr>
            <w:rStyle w:val="Hyperlink"/>
          </w:rPr>
          <w:t>https://orcid.org/0000-0002-6378-5517</w:t>
        </w:r>
      </w:hyperlink>
      <w:r w:rsidR="00C103EA" w:rsidRPr="00A55FE8">
        <w:t>)</w:t>
      </w:r>
      <w:r w:rsidR="007241BC">
        <w:t xml:space="preserve"> Professor of </w:t>
      </w:r>
      <w:r w:rsidR="00747A83">
        <w:t>Public Health Evaluation</w:t>
      </w:r>
      <w:r w:rsidR="00C103EA">
        <w:t>,</w:t>
      </w:r>
      <w:r w:rsidR="00C103EA" w:rsidRPr="00B07E06">
        <w:rPr>
          <w:vertAlign w:val="superscript"/>
        </w:rPr>
        <w:t>7</w:t>
      </w:r>
      <w:r w:rsidR="00C103EA">
        <w:t xml:space="preserve"> Jo Rycroft-Malone </w:t>
      </w:r>
      <w:r w:rsidR="00C103EA" w:rsidRPr="00822E89">
        <w:t>(</w:t>
      </w:r>
      <w:hyperlink r:id="rId20" w:history="1">
        <w:r w:rsidR="00747A83" w:rsidRPr="007E5564">
          <w:rPr>
            <w:rStyle w:val="Hyperlink"/>
          </w:rPr>
          <w:t>https://orcid.org/0000-0003-3858-5625</w:t>
        </w:r>
      </w:hyperlink>
      <w:r w:rsidR="00C103EA" w:rsidRPr="00822E89">
        <w:t>)</w:t>
      </w:r>
      <w:r w:rsidR="00747A83">
        <w:t xml:space="preserve"> Professor and Dean of the Faculty of Health and Medicine</w:t>
      </w:r>
      <w:r w:rsidR="00C103EA">
        <w:t>,</w:t>
      </w:r>
      <w:r w:rsidR="00C103EA" w:rsidRPr="00B07E06">
        <w:rPr>
          <w:vertAlign w:val="superscript"/>
        </w:rPr>
        <w:t>8</w:t>
      </w:r>
      <w:r w:rsidR="00C103EA">
        <w:t xml:space="preserve"> Martin White </w:t>
      </w:r>
      <w:r w:rsidR="00C103EA" w:rsidRPr="00822E89">
        <w:t>(</w:t>
      </w:r>
      <w:hyperlink r:id="rId21" w:history="1">
        <w:r w:rsidR="001F5492" w:rsidRPr="001F5492">
          <w:rPr>
            <w:rStyle w:val="Hyperlink"/>
          </w:rPr>
          <w:t>https://orcid.org/0000-0002-1861-6757</w:t>
        </w:r>
        <w:r w:rsidR="001F5492" w:rsidRPr="007835BA">
          <w:rPr>
            <w:rStyle w:val="Hyperlink"/>
          </w:rPr>
          <w:t>)</w:t>
        </w:r>
        <w:r w:rsidR="001F5492" w:rsidRPr="00370002">
          <w:rPr>
            <w:rStyle w:val="Hyperlink"/>
          </w:rPr>
          <w:t xml:space="preserve"> Professor</w:t>
        </w:r>
        <w:r w:rsidR="001F5492" w:rsidRPr="00D65F26">
          <w:rPr>
            <w:rStyle w:val="Hyperlink"/>
          </w:rPr>
          <w:t xml:space="preserve"> of Population Health Research</w:t>
        </w:r>
        <w:r w:rsidR="001F5492" w:rsidRPr="007E5564">
          <w:rPr>
            <w:rStyle w:val="Hyperlink"/>
          </w:rPr>
          <w:t>,</w:t>
        </w:r>
        <w:r w:rsidR="001F5492" w:rsidRPr="007E5564">
          <w:rPr>
            <w:rStyle w:val="Hyperlink"/>
            <w:vertAlign w:val="superscript"/>
          </w:rPr>
          <w:t>9</w:t>
        </w:r>
      </w:hyperlink>
      <w:r w:rsidR="001861E5">
        <w:rPr>
          <w:vertAlign w:val="superscript"/>
        </w:rPr>
        <w:t xml:space="preserve"> </w:t>
      </w:r>
      <w:r>
        <w:t>Laurence Moore</w:t>
      </w:r>
      <w:r w:rsidR="00C77415">
        <w:t xml:space="preserve"> </w:t>
      </w:r>
      <w:r w:rsidR="00C77415" w:rsidRPr="00C77415">
        <w:t>(https://orcid.org/0000-0003-2182-823X)</w:t>
      </w:r>
      <w:r w:rsidR="00A44472">
        <w:t xml:space="preserve"> Director of the MRC/CSO Social &amp; Public Health Sciences Unit</w:t>
      </w:r>
      <w:r w:rsidR="000A6F17">
        <w:t>.</w:t>
      </w:r>
      <w:r w:rsidRPr="005506F1">
        <w:rPr>
          <w:vertAlign w:val="superscript"/>
        </w:rPr>
        <w:t>1</w:t>
      </w:r>
    </w:p>
    <w:p w14:paraId="426E24C3" w14:textId="77777777" w:rsidR="00FA5426" w:rsidRDefault="00FA5426" w:rsidP="00FA5426">
      <w:r>
        <w:t xml:space="preserve">* Correspondence to: Kathryn Skivington, </w:t>
      </w:r>
      <w:r>
        <w:rPr>
          <w:rFonts w:ascii="Calibri" w:hAnsi="Calibri" w:cs="Calibri"/>
          <w:noProof/>
          <w:color w:val="000000"/>
        </w:rPr>
        <w:t xml:space="preserve">MRC/CSO Social and Public Health Sciences Unit, University of Glasgow, Berkeley Square, 99 Berkeley Street, Glasgow, G3 7HR. </w:t>
      </w:r>
      <w:hyperlink r:id="rId22" w:history="1">
        <w:r w:rsidRPr="00600A23">
          <w:rPr>
            <w:rStyle w:val="Hyperlink"/>
          </w:rPr>
          <w:t>Kathryn.skivington@glasgow.ac.uk</w:t>
        </w:r>
      </w:hyperlink>
    </w:p>
    <w:p w14:paraId="6252C30D" w14:textId="7CC76EE7" w:rsidR="00A44472" w:rsidRPr="00A44472" w:rsidRDefault="00122034" w:rsidP="008E1A2E">
      <w:pPr>
        <w:rPr>
          <w:vertAlign w:val="superscript"/>
        </w:rPr>
      </w:pPr>
      <w:r>
        <w:t xml:space="preserve">Email addresses of authors: </w:t>
      </w:r>
      <w:hyperlink r:id="rId23" w:history="1">
        <w:r w:rsidRPr="00600A23">
          <w:rPr>
            <w:rStyle w:val="Hyperlink"/>
          </w:rPr>
          <w:t>Kathryn.skivington@glasgow.ac.uk</w:t>
        </w:r>
      </w:hyperlink>
      <w:r>
        <w:t xml:space="preserve">, </w:t>
      </w:r>
      <w:hyperlink r:id="rId24" w:history="1">
        <w:r w:rsidRPr="00600A23">
          <w:rPr>
            <w:rStyle w:val="Hyperlink"/>
          </w:rPr>
          <w:t>Lynsay.matthews@glasgow.ac.uk</w:t>
        </w:r>
      </w:hyperlink>
      <w:r>
        <w:t xml:space="preserve">, </w:t>
      </w:r>
      <w:hyperlink r:id="rId25" w:history="1">
        <w:r w:rsidRPr="00600A23">
          <w:rPr>
            <w:rStyle w:val="Hyperlink"/>
          </w:rPr>
          <w:t>peter.craig@glasgow.ac.uk</w:t>
        </w:r>
      </w:hyperlink>
      <w:r>
        <w:t xml:space="preserve">, </w:t>
      </w:r>
      <w:hyperlink r:id="rId26" w:history="1">
        <w:r w:rsidRPr="00600A23">
          <w:rPr>
            <w:rStyle w:val="Hyperlink"/>
          </w:rPr>
          <w:t>Sharon.simpson@glasgow.ac.uk</w:t>
        </w:r>
      </w:hyperlink>
      <w:r>
        <w:t>,</w:t>
      </w:r>
      <w:r w:rsidR="008E1A2E">
        <w:t xml:space="preserve"> </w:t>
      </w:r>
      <w:hyperlink r:id="rId27" w:history="1">
        <w:r w:rsidR="008E1A2E" w:rsidRPr="00AB036D">
          <w:rPr>
            <w:rStyle w:val="Hyperlink"/>
          </w:rPr>
          <w:t>jb@mrc.soton.ac.uk</w:t>
        </w:r>
      </w:hyperlink>
      <w:r w:rsidR="008E1A2E">
        <w:t xml:space="preserve">, </w:t>
      </w:r>
      <w:hyperlink r:id="rId28" w:history="1">
        <w:r w:rsidR="008E1A2E" w:rsidRPr="00AB036D">
          <w:rPr>
            <w:rStyle w:val="Hyperlink"/>
          </w:rPr>
          <w:t>Kathleen.Boyd@glasgow.ac.uk</w:t>
        </w:r>
      </w:hyperlink>
      <w:r w:rsidR="008E1A2E">
        <w:t xml:space="preserve">, </w:t>
      </w:r>
      <w:hyperlink r:id="rId29" w:history="1">
        <w:r w:rsidR="008E1A2E" w:rsidRPr="00AB036D">
          <w:rPr>
            <w:rStyle w:val="Hyperlink"/>
          </w:rPr>
          <w:t>J.M.Blazeby@bristol.ac.uk</w:t>
        </w:r>
      </w:hyperlink>
      <w:r w:rsidR="008E1A2E">
        <w:t xml:space="preserve">, </w:t>
      </w:r>
      <w:hyperlink r:id="rId30" w:history="1">
        <w:r w:rsidR="008E1A2E" w:rsidRPr="00AB036D">
          <w:rPr>
            <w:rStyle w:val="Hyperlink"/>
          </w:rPr>
          <w:t>neil.craig@phs.scot</w:t>
        </w:r>
      </w:hyperlink>
      <w:r w:rsidR="008E1A2E">
        <w:t xml:space="preserve">, </w:t>
      </w:r>
      <w:hyperlink r:id="rId31" w:history="1">
        <w:r w:rsidR="008E1A2E" w:rsidRPr="00AB036D">
          <w:rPr>
            <w:rStyle w:val="Hyperlink"/>
          </w:rPr>
          <w:t>david.french@manchester.ac.uk</w:t>
        </w:r>
      </w:hyperlink>
      <w:r w:rsidR="008E1A2E">
        <w:t xml:space="preserve">, </w:t>
      </w:r>
      <w:hyperlink r:id="rId32" w:history="1">
        <w:r w:rsidR="008E1A2E" w:rsidRPr="00AB036D">
          <w:rPr>
            <w:rStyle w:val="Hyperlink"/>
          </w:rPr>
          <w:t>Emma.mcintosh@glasgow.ac.uk</w:t>
        </w:r>
      </w:hyperlink>
      <w:r w:rsidR="008E1A2E">
        <w:t xml:space="preserve">, </w:t>
      </w:r>
      <w:hyperlink r:id="rId33" w:history="1">
        <w:r w:rsidR="008E1A2E" w:rsidRPr="00AB036D">
          <w:rPr>
            <w:rStyle w:val="Hyperlink"/>
          </w:rPr>
          <w:t>Mark.Petticrew@lshtm.ac.uk</w:t>
        </w:r>
      </w:hyperlink>
      <w:r w:rsidR="008E1A2E">
        <w:t xml:space="preserve">, </w:t>
      </w:r>
      <w:hyperlink r:id="rId34" w:history="1">
        <w:r w:rsidR="008E1A2E" w:rsidRPr="00AB036D">
          <w:rPr>
            <w:rStyle w:val="Hyperlink"/>
          </w:rPr>
          <w:t>j.rycroft-malone1@lancaster.ac.uk</w:t>
        </w:r>
      </w:hyperlink>
      <w:r w:rsidR="008E1A2E">
        <w:t xml:space="preserve">, </w:t>
      </w:r>
      <w:hyperlink r:id="rId35" w:history="1">
        <w:r w:rsidR="008E1A2E" w:rsidRPr="00AB036D">
          <w:rPr>
            <w:rStyle w:val="Hyperlink"/>
          </w:rPr>
          <w:t>martin.white@mrc-epid.cam.ac.uk</w:t>
        </w:r>
      </w:hyperlink>
      <w:r w:rsidR="008E1A2E">
        <w:t xml:space="preserve">, </w:t>
      </w:r>
      <w:hyperlink r:id="rId36" w:history="1">
        <w:r w:rsidR="008E1A2E" w:rsidRPr="008E1A2E">
          <w:rPr>
            <w:rStyle w:val="Hyperlink"/>
          </w:rPr>
          <w:t>laurence.moore@glasgow.ac.uk</w:t>
        </w:r>
      </w:hyperlink>
      <w:r>
        <w:t xml:space="preserve"> </w:t>
      </w:r>
    </w:p>
    <w:p w14:paraId="136FA3D8" w14:textId="322EF2D8" w:rsidR="005506F1" w:rsidRDefault="005506F1" w:rsidP="005506F1"/>
    <w:p w14:paraId="0002F948" w14:textId="3568D277" w:rsidR="00003B4C" w:rsidRDefault="00003B4C" w:rsidP="00003B4C">
      <w:r w:rsidRPr="000A6F17">
        <w:rPr>
          <w:vertAlign w:val="superscript"/>
        </w:rPr>
        <w:t>1</w:t>
      </w:r>
      <w:r>
        <w:rPr>
          <w:vertAlign w:val="superscript"/>
        </w:rPr>
        <w:t xml:space="preserve"> </w:t>
      </w:r>
      <w:r>
        <w:rPr>
          <w:rFonts w:ascii="Calibri" w:hAnsi="Calibri" w:cs="Calibri"/>
          <w:noProof/>
          <w:color w:val="000000"/>
        </w:rPr>
        <w:t>MRC/CSO Social and Public Health Sciences Unit, Institute of Health and Wellbeing, University of Glasgow</w:t>
      </w:r>
      <w:r w:rsidR="00B96975">
        <w:rPr>
          <w:rFonts w:ascii="Calibri" w:hAnsi="Calibri" w:cs="Calibri"/>
          <w:noProof/>
          <w:color w:val="000000"/>
        </w:rPr>
        <w:t>, UK</w:t>
      </w:r>
    </w:p>
    <w:p w14:paraId="0CBCAF37" w14:textId="12B1971A" w:rsidR="00FA28F5" w:rsidRDefault="00FA28F5" w:rsidP="00B07E06">
      <w:r w:rsidRPr="00B07E06">
        <w:rPr>
          <w:vertAlign w:val="superscript"/>
        </w:rPr>
        <w:t>2</w:t>
      </w:r>
      <w:r>
        <w:t>Medical Research Council Lifecourse Epidemiology Unit, University of Southampton,</w:t>
      </w:r>
      <w:r w:rsidR="00B07E06">
        <w:t xml:space="preserve"> </w:t>
      </w:r>
      <w:r>
        <w:t>Southampton, UK</w:t>
      </w:r>
    </w:p>
    <w:p w14:paraId="6F0B8951" w14:textId="62357812" w:rsidR="00FA28F5" w:rsidRDefault="00FA28F5" w:rsidP="003B77E6">
      <w:r w:rsidRPr="00B07E06">
        <w:rPr>
          <w:vertAlign w:val="superscript"/>
        </w:rPr>
        <w:t>3</w:t>
      </w:r>
      <w:r>
        <w:t>Medical Research Council ConDuCT-II Hub for Trials Methodology Research and</w:t>
      </w:r>
      <w:r w:rsidR="003B77E6">
        <w:t xml:space="preserve"> </w:t>
      </w:r>
      <w:r>
        <w:t>Bristol Biomedical Research Centre, Bristol, UK</w:t>
      </w:r>
    </w:p>
    <w:p w14:paraId="161183D4" w14:textId="2F1B9B77" w:rsidR="00FA28F5" w:rsidRDefault="00FA28F5" w:rsidP="003B77E6">
      <w:r w:rsidRPr="00B07E06">
        <w:rPr>
          <w:vertAlign w:val="superscript"/>
        </w:rPr>
        <w:t>4</w:t>
      </w:r>
      <w:r>
        <w:t>Health Economics and Health Technology Assessment Unit, Institute of Health and</w:t>
      </w:r>
      <w:r w:rsidR="003B77E6">
        <w:t xml:space="preserve"> </w:t>
      </w:r>
      <w:r>
        <w:t>Wellbeing, University of Glasgow, Glasgow, UK</w:t>
      </w:r>
    </w:p>
    <w:p w14:paraId="38FB0920" w14:textId="37F5C5F4" w:rsidR="00FA28F5" w:rsidRDefault="00FA28F5" w:rsidP="00FA28F5">
      <w:r w:rsidRPr="00B07E06">
        <w:rPr>
          <w:vertAlign w:val="superscript"/>
        </w:rPr>
        <w:t>5</w:t>
      </w:r>
      <w:r w:rsidR="00B07E06">
        <w:t>Public</w:t>
      </w:r>
      <w:r>
        <w:t xml:space="preserve"> Health Scotland, Glasgow, UK</w:t>
      </w:r>
    </w:p>
    <w:p w14:paraId="1199D171" w14:textId="77777777" w:rsidR="00FA28F5" w:rsidRDefault="00FA28F5" w:rsidP="00FA28F5">
      <w:r w:rsidRPr="00B07E06">
        <w:rPr>
          <w:vertAlign w:val="superscript"/>
        </w:rPr>
        <w:t>6</w:t>
      </w:r>
      <w:r>
        <w:t>Manchester Centre for Health Psychology, University of Manchester, Manchester, UK</w:t>
      </w:r>
    </w:p>
    <w:p w14:paraId="55049419" w14:textId="77777777" w:rsidR="00FA28F5" w:rsidRDefault="00FA28F5" w:rsidP="00FA28F5">
      <w:r w:rsidRPr="00B07E06">
        <w:rPr>
          <w:vertAlign w:val="superscript"/>
        </w:rPr>
        <w:t>7</w:t>
      </w:r>
      <w:r>
        <w:t>London School of Hygiene and Tropical Medicine, London, UK</w:t>
      </w:r>
    </w:p>
    <w:p w14:paraId="2BB257D4" w14:textId="77777777" w:rsidR="00FA28F5" w:rsidRDefault="00FA28F5" w:rsidP="00FA28F5">
      <w:r w:rsidRPr="00B07E06">
        <w:rPr>
          <w:vertAlign w:val="superscript"/>
        </w:rPr>
        <w:lastRenderedPageBreak/>
        <w:t>8</w:t>
      </w:r>
      <w:r>
        <w:t>Faculty of Health and Medicine, Lancaster University, Lancaster, UK</w:t>
      </w:r>
    </w:p>
    <w:p w14:paraId="73E02433" w14:textId="77777777" w:rsidR="00FA28F5" w:rsidRDefault="00FA28F5" w:rsidP="00FA28F5">
      <w:r w:rsidRPr="003B77E6">
        <w:rPr>
          <w:vertAlign w:val="superscript"/>
        </w:rPr>
        <w:t>9</w:t>
      </w:r>
      <w:r>
        <w:t>Medical Research Council Epidemiology Unit, University of Cambridge, Cambridge, UK</w:t>
      </w:r>
    </w:p>
    <w:p w14:paraId="40CF0C6F" w14:textId="77777777" w:rsidR="00C33B67" w:rsidRDefault="00C33B67" w:rsidP="5E7021E6">
      <w:pPr>
        <w:pStyle w:val="Heading1"/>
      </w:pPr>
      <w:r>
        <w:br w:type="page"/>
      </w:r>
    </w:p>
    <w:p w14:paraId="10D3287F" w14:textId="5140DF9B" w:rsidR="0059266D" w:rsidRPr="0059266D" w:rsidRDefault="4BFE4C1E" w:rsidP="5E7021E6">
      <w:pPr>
        <w:pStyle w:val="Heading1"/>
      </w:pPr>
      <w:r>
        <w:lastRenderedPageBreak/>
        <w:t>Standfirst</w:t>
      </w:r>
    </w:p>
    <w:p w14:paraId="4631EA75" w14:textId="4E2703E3" w:rsidR="0059266D" w:rsidRPr="0088531F" w:rsidRDefault="4BFE4C1E" w:rsidP="0088531F">
      <w:pPr>
        <w:rPr>
          <w:i/>
          <w:iCs/>
        </w:rPr>
      </w:pPr>
      <w:r w:rsidRPr="0088531F">
        <w:rPr>
          <w:i/>
          <w:iCs/>
        </w:rPr>
        <w:t xml:space="preserve">The </w:t>
      </w:r>
      <w:r w:rsidR="36988577" w:rsidRPr="0088531F">
        <w:rPr>
          <w:i/>
          <w:iCs/>
        </w:rPr>
        <w:t xml:space="preserve">UK Medical Research Council’s </w:t>
      </w:r>
      <w:r w:rsidR="00B96975">
        <w:rPr>
          <w:i/>
          <w:iCs/>
        </w:rPr>
        <w:t>(MRC)</w:t>
      </w:r>
      <w:r w:rsidR="00793489">
        <w:rPr>
          <w:i/>
          <w:iCs/>
        </w:rPr>
        <w:t xml:space="preserve"> </w:t>
      </w:r>
      <w:r w:rsidR="36988577" w:rsidRPr="0088531F">
        <w:rPr>
          <w:i/>
          <w:iCs/>
        </w:rPr>
        <w:t>widely used guidance for developing and evaluating complex interventions has been replaced by a new framework</w:t>
      </w:r>
      <w:r w:rsidR="2BC6B7BF" w:rsidRPr="0088531F">
        <w:rPr>
          <w:i/>
          <w:iCs/>
        </w:rPr>
        <w:t>,</w:t>
      </w:r>
      <w:r w:rsidR="673F6E4B" w:rsidRPr="0088531F">
        <w:rPr>
          <w:i/>
          <w:iCs/>
        </w:rPr>
        <w:t xml:space="preserve"> commissioned jointly by the MRC and the National </w:t>
      </w:r>
      <w:r w:rsidR="0088531F" w:rsidRPr="0088531F">
        <w:rPr>
          <w:i/>
          <w:iCs/>
        </w:rPr>
        <w:t>Institute</w:t>
      </w:r>
      <w:r w:rsidR="673F6E4B" w:rsidRPr="0088531F">
        <w:rPr>
          <w:i/>
          <w:iCs/>
        </w:rPr>
        <w:t xml:space="preserve"> for Health Research</w:t>
      </w:r>
      <w:r w:rsidR="7AAE1480" w:rsidRPr="0088531F">
        <w:rPr>
          <w:i/>
          <w:iCs/>
        </w:rPr>
        <w:t xml:space="preserve">, </w:t>
      </w:r>
      <w:r w:rsidR="008E1A2E">
        <w:rPr>
          <w:i/>
          <w:iCs/>
        </w:rPr>
        <w:t>which</w:t>
      </w:r>
      <w:r w:rsidR="673F6E4B" w:rsidRPr="0088531F">
        <w:rPr>
          <w:i/>
          <w:iCs/>
        </w:rPr>
        <w:t xml:space="preserve"> </w:t>
      </w:r>
      <w:r w:rsidR="36988577" w:rsidRPr="0088531F">
        <w:rPr>
          <w:i/>
          <w:iCs/>
        </w:rPr>
        <w:t xml:space="preserve">takes account of </w:t>
      </w:r>
      <w:r w:rsidR="74855975" w:rsidRPr="0088531F">
        <w:rPr>
          <w:i/>
          <w:iCs/>
        </w:rPr>
        <w:t xml:space="preserve">recent </w:t>
      </w:r>
      <w:r w:rsidR="36988577" w:rsidRPr="0088531F">
        <w:rPr>
          <w:i/>
          <w:iCs/>
        </w:rPr>
        <w:t>developments in theory and metho</w:t>
      </w:r>
      <w:r w:rsidR="2B42859D" w:rsidRPr="0088531F">
        <w:rPr>
          <w:i/>
          <w:iCs/>
        </w:rPr>
        <w:t>ds</w:t>
      </w:r>
      <w:r w:rsidR="002F1ED7">
        <w:rPr>
          <w:i/>
          <w:iCs/>
        </w:rPr>
        <w:t xml:space="preserve"> </w:t>
      </w:r>
      <w:r w:rsidR="002700B1">
        <w:rPr>
          <w:i/>
          <w:iCs/>
        </w:rPr>
        <w:t>and the need to maximise the efficiency, utility and impact of research</w:t>
      </w:r>
      <w:r w:rsidR="690191BF" w:rsidRPr="0088531F">
        <w:rPr>
          <w:i/>
          <w:iCs/>
        </w:rPr>
        <w:t>.</w:t>
      </w:r>
    </w:p>
    <w:p w14:paraId="345D620A" w14:textId="27641762" w:rsidR="0059266D" w:rsidRPr="0059266D" w:rsidRDefault="0059266D" w:rsidP="006D46A3">
      <w:pPr>
        <w:pStyle w:val="Heading1"/>
      </w:pPr>
      <w:r>
        <w:t xml:space="preserve">Key </w:t>
      </w:r>
      <w:r w:rsidR="3B163399">
        <w:t>Messages</w:t>
      </w:r>
    </w:p>
    <w:p w14:paraId="79439104" w14:textId="5727E04A" w:rsidR="00DD7F8C" w:rsidRDefault="2324C35A" w:rsidP="00574FCB">
      <w:r w:rsidDel="007F7598">
        <w:t>C</w:t>
      </w:r>
      <w:r w:rsidR="00FC7D11" w:rsidDel="007F7598">
        <w:t xml:space="preserve">omplex intervention research can take an efficacy, effectiveness, theory-based, </w:t>
      </w:r>
      <w:r w:rsidR="008E1A2E">
        <w:t>and/</w:t>
      </w:r>
      <w:r w:rsidR="00FC7D11" w:rsidDel="007F7598">
        <w:t xml:space="preserve">or systems perspective, </w:t>
      </w:r>
      <w:r w:rsidR="00CC1B0B" w:rsidDel="007F7598">
        <w:t>the choice of which</w:t>
      </w:r>
      <w:r w:rsidR="00181A47" w:rsidDel="007F7598">
        <w:t xml:space="preserve"> is based </w:t>
      </w:r>
      <w:r w:rsidR="00FC7D11" w:rsidDel="007F7598">
        <w:t xml:space="preserve">on what is known already and what further evidence would </w:t>
      </w:r>
      <w:r w:rsidR="008235DD">
        <w:t xml:space="preserve">add </w:t>
      </w:r>
      <w:r w:rsidR="00FC7D11" w:rsidDel="007F7598">
        <w:t>most</w:t>
      </w:r>
      <w:r w:rsidR="008235DD">
        <w:t xml:space="preserve"> to knowledge</w:t>
      </w:r>
      <w:r w:rsidR="00FC7D11" w:rsidDel="007F7598">
        <w:t>.</w:t>
      </w:r>
    </w:p>
    <w:p w14:paraId="55720348" w14:textId="77777777" w:rsidR="00873A85" w:rsidRDefault="00873A85" w:rsidP="00873A85">
      <w:r>
        <w:t xml:space="preserve">Complex intervention research goes beyond asking </w:t>
      </w:r>
      <w:r w:rsidRPr="00F90D35">
        <w:t>whether an intervention ‘works’ in the sense of achieving its intended outcome</w:t>
      </w:r>
      <w:r>
        <w:t xml:space="preserve">, to a broader range of questions including </w:t>
      </w:r>
      <w:r w:rsidRPr="00F90D35">
        <w:t xml:space="preserve">identifying what other impacts it has, </w:t>
      </w:r>
      <w:r>
        <w:t xml:space="preserve">assessing its value relative to the resources required to deliver it, </w:t>
      </w:r>
      <w:r w:rsidRPr="00F90D35">
        <w:t>theorising how it works, taking account of how it interacts with the context in which it is implemented, how it contributes to system change, and how the evidence can be used to support real-world decision making</w:t>
      </w:r>
      <w:r>
        <w:t>.</w:t>
      </w:r>
    </w:p>
    <w:p w14:paraId="6017FBAB" w14:textId="40F5FC5B" w:rsidR="0034406C" w:rsidRDefault="792464F6" w:rsidP="792464F6">
      <w:r>
        <w:t>There is a trade-off between precise unbiased answers to narrow questions and more uncertain answers to broader, more complex questions; researchers should address the questions that are most useful to decision makers rather than those that can be answered with greater certainty.</w:t>
      </w:r>
    </w:p>
    <w:p w14:paraId="7BD21D31" w14:textId="034CA021" w:rsidR="0034406C" w:rsidRDefault="00CA6ADC" w:rsidP="0034406C">
      <w:r>
        <w:t xml:space="preserve">It </w:t>
      </w:r>
      <w:r w:rsidR="00B21BBD">
        <w:t xml:space="preserve">is </w:t>
      </w:r>
      <w:r w:rsidR="398CEBCB">
        <w:t>useful</w:t>
      </w:r>
      <w:r>
        <w:t xml:space="preserve"> to think</w:t>
      </w:r>
      <w:r w:rsidR="53D3E2CE">
        <w:t xml:space="preserve"> of </w:t>
      </w:r>
      <w:r w:rsidR="005D59DD">
        <w:t>complex intervention</w:t>
      </w:r>
      <w:r w:rsidR="0059266D">
        <w:t xml:space="preserve"> research </w:t>
      </w:r>
      <w:r w:rsidR="3509319E">
        <w:t xml:space="preserve">in terms of </w:t>
      </w:r>
      <w:r w:rsidR="0059266D">
        <w:t>phase</w:t>
      </w:r>
      <w:r w:rsidR="668373D8">
        <w:t>s</w:t>
      </w:r>
      <w:r w:rsidR="00514B99">
        <w:t xml:space="preserve">, noting that they are not necessarily </w:t>
      </w:r>
      <w:r w:rsidR="000D57E9">
        <w:t>sequential</w:t>
      </w:r>
      <w:r w:rsidR="7E14353E">
        <w:t>: development</w:t>
      </w:r>
      <w:r w:rsidR="00411565">
        <w:t xml:space="preserve"> or identification of an intervention</w:t>
      </w:r>
      <w:r w:rsidR="7C49D0F5">
        <w:t>;</w:t>
      </w:r>
      <w:r w:rsidR="7E14353E">
        <w:t xml:space="preserve"> assess</w:t>
      </w:r>
      <w:r w:rsidR="00996B16">
        <w:t xml:space="preserve">ment of </w:t>
      </w:r>
      <w:r w:rsidR="7E14353E">
        <w:t>feasibility</w:t>
      </w:r>
      <w:r w:rsidR="0078684C">
        <w:t xml:space="preserve"> of the intervention and evaluation design</w:t>
      </w:r>
      <w:r w:rsidR="7E14353E">
        <w:t xml:space="preserve">; </w:t>
      </w:r>
      <w:r w:rsidR="2B56D1D2">
        <w:t>evaluat</w:t>
      </w:r>
      <w:r w:rsidR="7E14353E">
        <w:t>i</w:t>
      </w:r>
      <w:r w:rsidR="00996B16">
        <w:t>o</w:t>
      </w:r>
      <w:r w:rsidR="7E14353E">
        <w:t>n</w:t>
      </w:r>
      <w:r w:rsidR="00996B16">
        <w:t xml:space="preserve"> of</w:t>
      </w:r>
      <w:r w:rsidR="7E14353E">
        <w:t xml:space="preserve"> </w:t>
      </w:r>
      <w:r w:rsidR="002802D7">
        <w:t>the intervention</w:t>
      </w:r>
      <w:r w:rsidR="7E14353E">
        <w:t xml:space="preserve">; and </w:t>
      </w:r>
      <w:r w:rsidR="00816836">
        <w:t>impactful</w:t>
      </w:r>
      <w:r w:rsidR="0722C826">
        <w:t xml:space="preserve"> implementation.</w:t>
      </w:r>
    </w:p>
    <w:p w14:paraId="29E1BEB6" w14:textId="6046CB73" w:rsidR="0034406C" w:rsidRDefault="668373D8" w:rsidP="001C3C89">
      <w:r>
        <w:t>A</w:t>
      </w:r>
      <w:r w:rsidR="52276C3B">
        <w:t>t</w:t>
      </w:r>
      <w:r>
        <w:t xml:space="preserve"> each phase</w:t>
      </w:r>
      <w:r w:rsidR="0059266D">
        <w:t xml:space="preserve">, six </w:t>
      </w:r>
      <w:r w:rsidR="00445C6D">
        <w:t>‘core elements’</w:t>
      </w:r>
      <w:r w:rsidR="7C3CA062">
        <w:t xml:space="preserve"> should be a</w:t>
      </w:r>
      <w:r w:rsidR="00445C6D">
        <w:t>ddressed</w:t>
      </w:r>
      <w:r w:rsidR="006456FD">
        <w:t xml:space="preserve"> to answer the following questions</w:t>
      </w:r>
      <w:r w:rsidR="0059266D">
        <w:t>:</w:t>
      </w:r>
      <w:r w:rsidR="006D50B1">
        <w:t xml:space="preserve"> (1)</w:t>
      </w:r>
      <w:r w:rsidR="0059266D">
        <w:t xml:space="preserve"> </w:t>
      </w:r>
      <w:r w:rsidR="1C990ECE">
        <w:t xml:space="preserve">how does the intervention interact with its </w:t>
      </w:r>
      <w:r w:rsidR="0059266D">
        <w:t>context</w:t>
      </w:r>
      <w:r w:rsidR="006456FD">
        <w:t>?</w:t>
      </w:r>
      <w:r w:rsidR="0059266D">
        <w:t xml:space="preserve"> </w:t>
      </w:r>
      <w:r w:rsidR="006D50B1">
        <w:t xml:space="preserve">(2) </w:t>
      </w:r>
      <w:r w:rsidR="5B8F12FB">
        <w:t xml:space="preserve">what is the underpinning </w:t>
      </w:r>
      <w:r w:rsidR="0059266D">
        <w:t>programme theory</w:t>
      </w:r>
      <w:r w:rsidR="006456FD">
        <w:t>?</w:t>
      </w:r>
      <w:r w:rsidR="0059266D">
        <w:t xml:space="preserve"> </w:t>
      </w:r>
      <w:r w:rsidR="00AA113D">
        <w:t xml:space="preserve">(3) </w:t>
      </w:r>
      <w:r w:rsidR="006015C8">
        <w:t>ho</w:t>
      </w:r>
      <w:r w:rsidR="5F1BEFC5">
        <w:t>w</w:t>
      </w:r>
      <w:r w:rsidR="006015C8">
        <w:t xml:space="preserve"> can diverse </w:t>
      </w:r>
      <w:r w:rsidR="0059266D">
        <w:t>stakeholder</w:t>
      </w:r>
      <w:r w:rsidR="006015C8">
        <w:t xml:space="preserve"> perspectives </w:t>
      </w:r>
      <w:r w:rsidR="1C26F1C0">
        <w:t>be in</w:t>
      </w:r>
      <w:r w:rsidR="006015C8">
        <w:t>cluded</w:t>
      </w:r>
      <w:r w:rsidR="1C26F1C0">
        <w:t xml:space="preserve"> in</w:t>
      </w:r>
      <w:r w:rsidR="7CC0D284">
        <w:t xml:space="preserve"> the research</w:t>
      </w:r>
      <w:r w:rsidR="006456FD">
        <w:t>?</w:t>
      </w:r>
      <w:r w:rsidR="0059266D">
        <w:t xml:space="preserve"> </w:t>
      </w:r>
      <w:r w:rsidR="00AA113D">
        <w:t xml:space="preserve">(4) </w:t>
      </w:r>
      <w:r w:rsidR="1CFB3110">
        <w:t xml:space="preserve">what are the </w:t>
      </w:r>
      <w:r w:rsidR="0059266D">
        <w:t>key uncertainties</w:t>
      </w:r>
      <w:r w:rsidR="006456FD">
        <w:t>?</w:t>
      </w:r>
      <w:r w:rsidR="0059266D">
        <w:t xml:space="preserve"> </w:t>
      </w:r>
      <w:r w:rsidR="00AA113D">
        <w:t xml:space="preserve">(5) </w:t>
      </w:r>
      <w:r w:rsidR="32C5ED79">
        <w:t xml:space="preserve">how can the </w:t>
      </w:r>
      <w:r w:rsidR="0059266D">
        <w:t xml:space="preserve">intervention </w:t>
      </w:r>
      <w:r w:rsidR="0F4CE122">
        <w:t xml:space="preserve">be </w:t>
      </w:r>
      <w:r w:rsidR="30E3715D">
        <w:t>refined</w:t>
      </w:r>
      <w:r w:rsidR="006456FD">
        <w:t>?</w:t>
      </w:r>
      <w:r w:rsidR="30E3715D">
        <w:t xml:space="preserve"> and</w:t>
      </w:r>
      <w:r w:rsidR="00AA113D">
        <w:t xml:space="preserve"> (6)</w:t>
      </w:r>
      <w:r w:rsidR="70227AC3">
        <w:t xml:space="preserve"> </w:t>
      </w:r>
      <w:r w:rsidR="00E16653">
        <w:t>w</w:t>
      </w:r>
      <w:r w:rsidR="00E16653" w:rsidRPr="003158A3">
        <w:t>hat are the comparative resource and outcome consequences of the intervention</w:t>
      </w:r>
      <w:r w:rsidR="00407EE8">
        <w:t>?</w:t>
      </w:r>
      <w:r w:rsidR="001C3C89">
        <w:t xml:space="preserve"> </w:t>
      </w:r>
      <w:r w:rsidR="71A4F89A">
        <w:t>The</w:t>
      </w:r>
      <w:r w:rsidR="05293227">
        <w:t xml:space="preserve"> answers to these questions</w:t>
      </w:r>
      <w:r w:rsidR="394756C9">
        <w:t xml:space="preserve"> should</w:t>
      </w:r>
      <w:r w:rsidR="005D59DD">
        <w:t xml:space="preserve"> be </w:t>
      </w:r>
      <w:r w:rsidR="569FA985">
        <w:t>used</w:t>
      </w:r>
      <w:r w:rsidR="005D59DD">
        <w:t xml:space="preserve"> to </w:t>
      </w:r>
      <w:r w:rsidR="2BAA549B">
        <w:t>decide</w:t>
      </w:r>
      <w:r w:rsidR="005D59DD">
        <w:t xml:space="preserve"> whether the research should proceed to the next phase, return to a previous phase, repeat a </w:t>
      </w:r>
      <w:r w:rsidR="2AAE19F4">
        <w:t>phase,</w:t>
      </w:r>
      <w:r w:rsidR="005D59DD">
        <w:t xml:space="preserve"> or </w:t>
      </w:r>
      <w:r w:rsidR="359AA651">
        <w:t>stop</w:t>
      </w:r>
      <w:r w:rsidR="005D59DD">
        <w:t>.</w:t>
      </w:r>
    </w:p>
    <w:p w14:paraId="1C05AED1" w14:textId="77777777" w:rsidR="009D567B" w:rsidRDefault="009D567B">
      <w:pPr>
        <w:pStyle w:val="Heading1"/>
      </w:pPr>
      <w:r>
        <w:br w:type="page"/>
      </w:r>
    </w:p>
    <w:p w14:paraId="05E93993" w14:textId="7B0DB463" w:rsidR="0059266D" w:rsidRPr="0059266D" w:rsidRDefault="368A8127">
      <w:pPr>
        <w:pStyle w:val="Heading1"/>
      </w:pPr>
      <w:r>
        <w:t>Introduction</w:t>
      </w:r>
    </w:p>
    <w:p w14:paraId="0A980D8F" w14:textId="56441671" w:rsidR="00C968EC" w:rsidRDefault="00F07858" w:rsidP="00901DBC">
      <w:r>
        <w:t xml:space="preserve">Complex interventions are commonly used in the health and social care services, public health practice, and </w:t>
      </w:r>
      <w:r w:rsidR="0A9FA61F">
        <w:t>other areas of</w:t>
      </w:r>
      <w:r>
        <w:t xml:space="preserve"> social </w:t>
      </w:r>
      <w:r w:rsidR="6A1A49F9">
        <w:t xml:space="preserve">and economic </w:t>
      </w:r>
      <w:r>
        <w:t>policy</w:t>
      </w:r>
      <w:r w:rsidR="129C436E">
        <w:t xml:space="preserve"> </w:t>
      </w:r>
      <w:r>
        <w:t>that ha</w:t>
      </w:r>
      <w:r w:rsidR="1C3AA055">
        <w:t>ve</w:t>
      </w:r>
      <w:r>
        <w:t xml:space="preserve"> consequences for health. </w:t>
      </w:r>
      <w:r w:rsidR="1A330595">
        <w:t>Such interventions</w:t>
      </w:r>
      <w:r w:rsidR="006456FD">
        <w:t xml:space="preserve"> are delivered and evaluated at different levels</w:t>
      </w:r>
      <w:r w:rsidR="000B58C4">
        <w:t>,</w:t>
      </w:r>
      <w:r w:rsidR="006456FD">
        <w:t xml:space="preserve"> from individual to societal</w:t>
      </w:r>
      <w:r w:rsidR="2373AB0F">
        <w:t>. Examples inclu</w:t>
      </w:r>
      <w:r w:rsidR="00AF13D3">
        <w:t>d</w:t>
      </w:r>
      <w:r w:rsidR="2373AB0F">
        <w:t>e</w:t>
      </w:r>
      <w:r w:rsidR="000B58C4">
        <w:t xml:space="preserve"> </w:t>
      </w:r>
      <w:r w:rsidR="00EE5069">
        <w:t>a</w:t>
      </w:r>
      <w:r w:rsidR="006456FD">
        <w:t xml:space="preserve"> </w:t>
      </w:r>
      <w:r w:rsidR="00AC375A">
        <w:t>new surgical procedure</w:t>
      </w:r>
      <w:r w:rsidR="006456FD">
        <w:t xml:space="preserve">, </w:t>
      </w:r>
      <w:r w:rsidR="00FB7512">
        <w:t>the redesign of a health care programme</w:t>
      </w:r>
      <w:r w:rsidR="00D23202">
        <w:t>,</w:t>
      </w:r>
      <w:r w:rsidR="0097190A">
        <w:t xml:space="preserve"> </w:t>
      </w:r>
      <w:r w:rsidR="4BB2ABEC">
        <w:t xml:space="preserve">and </w:t>
      </w:r>
      <w:r w:rsidR="0097190A">
        <w:t xml:space="preserve">a change in welfare policy. </w:t>
      </w:r>
      <w:r w:rsidR="546BAE75">
        <w:t>T</w:t>
      </w:r>
      <w:r>
        <w:t xml:space="preserve">he </w:t>
      </w:r>
      <w:r w:rsidR="0991ECE5">
        <w:t xml:space="preserve">UK </w:t>
      </w:r>
      <w:r>
        <w:t>Medical Research Council</w:t>
      </w:r>
      <w:r w:rsidR="008048E6">
        <w:t xml:space="preserve"> </w:t>
      </w:r>
      <w:r w:rsidR="00C3754E">
        <w:t>(MRC)</w:t>
      </w:r>
      <w:r>
        <w:t xml:space="preserve"> published </w:t>
      </w:r>
      <w:r w:rsidR="00AE3103">
        <w:t xml:space="preserve">a </w:t>
      </w:r>
      <w:r w:rsidR="2A2A84C3">
        <w:t>framework</w:t>
      </w:r>
      <w:r w:rsidR="23C66E70">
        <w:t xml:space="preserve"> for </w:t>
      </w:r>
      <w:r>
        <w:t xml:space="preserve">researchers and research funders </w:t>
      </w:r>
      <w:r w:rsidR="61FC8AF7">
        <w:t>on</w:t>
      </w:r>
      <w:r>
        <w:t xml:space="preserve"> developing and evaluating complex interventions</w:t>
      </w:r>
      <w:r w:rsidR="7E7771E2">
        <w:t xml:space="preserve"> in 2000 and </w:t>
      </w:r>
      <w:r w:rsidR="00A81F27">
        <w:t>revised guidance in</w:t>
      </w:r>
      <w:r w:rsidR="7E7771E2">
        <w:t xml:space="preserve"> 200</w:t>
      </w:r>
      <w:r w:rsidR="7E7771E2" w:rsidRPr="00015B24">
        <w:t>6</w:t>
      </w:r>
      <w:r w:rsidRPr="00015B24">
        <w:t>.</w:t>
      </w:r>
      <w:r w:rsidR="00D8730B">
        <w:fldChar w:fldCharType="begin"/>
      </w:r>
      <w:r w:rsidR="00D8730B">
        <w:instrText xml:space="preserve"> ADDIN ZOTERO_ITEM CSL_CITATION {"citationID":"oXFUHehd","properties":{"formattedCitation":"[1]","plainCitation":"[1]","noteIndex":0},"citationItems":[{"id":2,"uris":["http://zotero.org/users/4459490/items/XEVYKRX2"],"uri":["http://zotero.org/users/4459490/items/XEVYKRX2"],"itemData":{"id":2,"type":"report","event-place":"London","publisher":"Medical Research Council","publisher-place":"London","title":"Developing and evaluating complex interventions: new guidance","author":[{"family":"Craig","given":"Peter"},{"family":"Dieppe","given":"Paul"},{"family":"Macintyre","given":"Sally"},{"family":"Michie","given":"Susan"},{"family":"Nazareth","given":"Irwin"},{"family":"Petticrew","given":"Mark"}],"issued":{"date-parts":[["2006"]]}}}],"schema":"https://github.com/citation-style-language/schema/raw/master/csl-citation.json"} </w:instrText>
      </w:r>
      <w:r w:rsidR="00D8730B">
        <w:fldChar w:fldCharType="separate"/>
      </w:r>
      <w:r w:rsidR="00D8730B" w:rsidRPr="00D8730B">
        <w:rPr>
          <w:rFonts w:ascii="Calibri" w:hAnsi="Calibri" w:cs="Calibri"/>
        </w:rPr>
        <w:t>[1]</w:t>
      </w:r>
      <w:r w:rsidR="00D8730B">
        <w:fldChar w:fldCharType="end"/>
      </w:r>
      <w:r w:rsidR="008048E6">
        <w:t xml:space="preserve"> </w:t>
      </w:r>
      <w:r w:rsidR="0076242B">
        <w:t>Although t</w:t>
      </w:r>
      <w:r w:rsidR="008048E6">
        <w:t>he</w:t>
      </w:r>
      <w:r w:rsidR="00BA6EB8">
        <w:t>se</w:t>
      </w:r>
      <w:r w:rsidR="008048E6">
        <w:t xml:space="preserve"> </w:t>
      </w:r>
      <w:r w:rsidR="00BA6EB8">
        <w:t xml:space="preserve">documents </w:t>
      </w:r>
      <w:r w:rsidR="008048E6">
        <w:t>continue to be widely used</w:t>
      </w:r>
      <w:r w:rsidR="579907F3">
        <w:t xml:space="preserve"> </w:t>
      </w:r>
      <w:r w:rsidR="6B3FB019">
        <w:t xml:space="preserve">and </w:t>
      </w:r>
      <w:r w:rsidR="00BA6EB8">
        <w:t>are</w:t>
      </w:r>
      <w:r w:rsidR="6B3FB019">
        <w:t xml:space="preserve"> now accompanied by a range of more </w:t>
      </w:r>
      <w:r w:rsidR="0F196C26">
        <w:t xml:space="preserve">detailed </w:t>
      </w:r>
      <w:r w:rsidR="6B3FB019">
        <w:t xml:space="preserve">guidance on </w:t>
      </w:r>
      <w:r w:rsidR="737C9508">
        <w:t xml:space="preserve">specific </w:t>
      </w:r>
      <w:r w:rsidR="6B3FB019">
        <w:t>aspects of the research process</w:t>
      </w:r>
      <w:r w:rsidR="00286313">
        <w:t>,</w:t>
      </w:r>
      <w:r w:rsidR="00286313">
        <w:fldChar w:fldCharType="begin"/>
      </w:r>
      <w:r w:rsidR="00286313">
        <w:instrText xml:space="preserve"> ADDIN ZOTERO_ITEM CSL_CITATION {"citationID":"UlTnXBBM","properties":{"formattedCitation":"[2\\uc0\\u8211{}5]","plainCitation":"[2–5]","noteIndex":0},"citationItems":[{"id":3,"uris":["http://zotero.org/users/4459490/items/ZVHI5HPI"],"uri":["http://zotero.org/users/4459490/items/ZVHI5HPI"],"itemData":{"id":3,"type":"article-journal","abstract":"Objective To provide researchers with guidance on actions to take during intervention development.Summary of key points Based on a consensus exercise informed by reviews and qualitative interviews, we present key principles and actions for consideration when developing interventions to improve health. These include seeing intervention development as a dynamic iterative process, involving stakeholders, reviewing published research evidence, drawing on existing theories, articulating programme theory, undertaking primary data collection, understanding context, paying attention to future implementation in the real world and designing and refining an intervention using iterative cycles of development with stakeholder input throughout.Conclusion Researchers should consider each action by addressing its relevance to a specific intervention in a specific context, both at the start and throughout the development process.","container-title":"BMJ Open","DOI":"10.1136/bmjopen-2019-029954","issue":"8","journalAbbreviation":"BMJ Open","page":"e029954","title":"Guidance on how to develop complex interventions to improve health and healthcare","URL":"http://bmjopen.bmj.com/content/9/8/e029954.abstract","volume":"9","author":[{"family":"O'Cathain","given":"Alicia"},{"family":"Croot","given":"Liz"},{"family":"Duncan","given":"Edward"},{"family":"Rousseau","given":"Nikki"},{"family":"Sworn","given":"Katie"},{"family":"Turner","given":"Katrina M"},{"family":"Yardley","given":"Lucy"},{"family":"Hoddinott","given":"Pat"}],"issued":{"date-parts":[["2019",8,1]]}}},{"id":46,"uris":["http://zotero.org/users/4459490/items/ADPWDE5G"],"uri":["http://zotero.org/users/4459490/items/ADPWDE5G"],"itemData":{"id":46,"type":"article-journal","container-title":"Journal of Epidemiology and Community Health","DOI":"10.1136/jech-2011-200375","ISSN":"0143-005X, 1470-2738","issue":"12","journalAbbreviation":"J Epidemiol Community Health","language":"en","page":"1182-1186","source":"DOI.org (Crossref)","title":"Using natural experiments to evaluate population health interventions: new Medical Research Council guidance","title-short":"Using natural experiments to evaluate population health interventions","URL":"https://jech.bmj.com/lookup/doi/10.1136/jech-2011-200375","volume":"66","author":[{"family":"Craig","given":"Peter"},{"family":"Cooper","given":"Cyrus"},{"family":"Gunnell","given":"David"},{"family":"Haw","given":"Sally"},{"family":"Lawson","given":"Kenny"},{"family":"Macintyre","given":"Sally"},{"family":"Ogilvie","given":"David"},{"family":"Petticrew","given":"Mark"},{"family":"Reeves","given":"Barney"},{"family":"Sutton","given":"Matt"},{"family":"Thompson","given":"Simon"}],"accessed":{"date-parts":[["2021",7,22]]},"issued":{"date-parts":[["2012",12]]}}},{"id":5,"uris":["http://zotero.org/users/4459490/items/MG9ZQD2D"],"uri":["http://zotero.org/users/4459490/items/MG9ZQD2D"],"itemData":{"id":5,"type":"book","abstract":"Population health intervention research (PHIR) seeks to develop and evaluate policies, programmes and other types of interventions that may affect population health and health equity. Such interventions are strongly influenced by context – taken to refer to any feature of the circumstances in which an intervention is conceived, developed, implemented and evaluated. Understanding how interventions relate to context is critical to understanding how they work; why they sometimes fail; whether they can be successfully adapted, scaled up or translated from one context to another; why their impacts vary; and how far effects observed in one context can be generalised to others.Concerns that context has been neglected in research to develop and evaluate population health interventions have been expressed for at least 20 years. Over this period, an increasingly comprehensive body of guidance has been developed to help with the design, conduct, reporting and appraisal of PHIR. References to context have become more frequent in recent years, as interest has grown in complex and upstream interventions, systems thinking and realist approaches to evaluation, but there remains a lack of systematic guidance for producers, users and funders of PHIR on how context should be taken into account.This document draws together recent thinking and practical experience of addressing context within PHIR. It provides a broad, working definition of context and explains why and how context is important to PHIR. It identifies the dimensions of context that are likely to shape how interventions are conceptualised, the impacts that they have and how they can be implemented, translated and scaled up. It suggests how context should be taken into account throughout the PHIR process, from priority setting and intervention development to the design and conduct of evaluations and reporting, synthesis and knowledge exchange. It concludes by summarising the key messages for producers, users and funders of PHIR and suggesting priorities for future research. The document is meant to be used alongside existing guidance for the development, evaluation and reporting of population health interventions. We expect the guidance to evolve over time, as practice changes in the light of the guidance and experience accumulates on useful approaches.The work was funded by the Canadian Institutes of Health Research (www.cihr-irsc.gc.ca) – Institute of Population and Public Health (CIHR-IPPH) and the UK National Institute for Health Research (NIHR).","publisher":"NIHR Journals Library","source":"PubMed","title":"Taking account of context in population health intervention research: guidance for producers, users and funders of research","title-short":"Taking account of context in population health intervention research","author":[{"family":"Craig","given":"Peter"},{"family":"Ruggiero","given":"Erica Di"},{"family":"Frohlich","given":"Katherine L."},{"family":"Mykhalovskiy","given":"Eric"},{"family":"White","given":"Martin"},{"family":"alphabetically)","given":"on behalf of the Canadian Institutes of Health Research (CIHR)-National Institute for Health Research (NIHR) Context Guidance Authors Group (listed"},{"family":"Craig","given":"Peter"},{"family":"Ruggiero","given":"Erica Di"},{"family":"Frohlich","given":"Katherine L."},{"family":"Mykhalovskiy","given":"Eric"},{"family":"White","given":"Martin"},{"family":"alphabetically)","given":"on behalf of the Canadian Institutes of Health Research (CIHR)-National Institute for Health Research (NIHR) Context Guidance Authors Group (listed"},{"family":"Campbell","given":"Rona"},{"family":"Cummins","given":"Steven"},{"family":"Edwards","given":"Nancy"},{"family":"Hunt","given":"Kate"},{"family":"Kee","given":"Frank"},{"family":"Loppie","given":"Charlotte"},{"family":"Moore","given":"Laurence"},{"family":"Ogilvie","given":"David"},{"family":"Petticrew","given":"Mark"},{"family":"Poland","given":"Blake"},{"family":"Ridde","given":"Valéry"},{"family":"Shoveller","given":"Jeannie"},{"family":"Viehbeck","given":"Sarah"},{"family":"Wight","given":"Daniel"}],"issued":{"date-parts":[["2018",4]]}}},{"id":48,"uris":["http://zotero.org/users/4459490/items/B2WAL38T"],"uri":["http://zotero.org/users/4459490/items/B2WAL38T"],"itemData":{"id":48,"type":"article-journal","container-title":"BMJ","DOI":"10.1136/bmj.h1258","ISSN":"1756-1833","issue":"mar19 6","journalAbbreviation":"BMJ","language":"en","page":"h1258-h1258","source":"DOI.org (Crossref)","title":"Process evaluation of complex interventions: Medical Research Council guidance","title-short":"Process evaluation of complex interventions","URL":"https://www.bmj.com/lookup/doi/10.1136/bmj.h1258","volume":"350","author":[{"family":"Moore","given":"G. F."},{"family":"Audrey","given":"S."},{"family":"Barker","given":"M."},{"family":"Bond","given":"L."},{"family":"Bonell","given":"C."},{"family":"Hardeman","given":"W."},{"family":"Moore","given":"L."},{"family":"O'Cathain","given":"A."},{"family":"Tinati","given":"T."},{"family":"Wight","given":"D."},{"family":"Baird","given":"J."}],"accessed":{"date-parts":[["2021",7,22]]},"issued":{"date-parts":[["2015",3,19]]}}}],"schema":"https://github.com/citation-style-language/schema/raw/master/csl-citation.json"} </w:instrText>
      </w:r>
      <w:r w:rsidR="00286313">
        <w:fldChar w:fldCharType="separate"/>
      </w:r>
      <w:r w:rsidR="00286313" w:rsidRPr="2011A7BE">
        <w:rPr>
          <w:rFonts w:ascii="Calibri" w:hAnsi="Calibri" w:cs="Calibri"/>
        </w:rPr>
        <w:t>[2–5]</w:t>
      </w:r>
      <w:r w:rsidR="00286313">
        <w:fldChar w:fldCharType="end"/>
      </w:r>
      <w:r w:rsidR="2C8C91CE">
        <w:t xml:space="preserve"> </w:t>
      </w:r>
      <w:r w:rsidR="008048E6">
        <w:t>there have</w:t>
      </w:r>
      <w:r w:rsidR="0064646D">
        <w:t xml:space="preserve"> </w:t>
      </w:r>
      <w:r w:rsidR="008048E6">
        <w:t>been important</w:t>
      </w:r>
      <w:r w:rsidR="1B51E736">
        <w:t xml:space="preserve"> conceptual,</w:t>
      </w:r>
      <w:r w:rsidR="008048E6">
        <w:t xml:space="preserve"> methodological and theoretical developments</w:t>
      </w:r>
      <w:r w:rsidR="3AA315AD">
        <w:t xml:space="preserve"> since 2006. These</w:t>
      </w:r>
      <w:r w:rsidR="3D69710B">
        <w:t xml:space="preserve"> developments</w:t>
      </w:r>
      <w:r w:rsidR="008048E6">
        <w:t xml:space="preserve"> </w:t>
      </w:r>
      <w:r w:rsidR="544E64BF">
        <w:t>have been</w:t>
      </w:r>
      <w:r w:rsidR="008048E6">
        <w:t xml:space="preserve"> </w:t>
      </w:r>
      <w:r w:rsidR="771E6961">
        <w:t>addressed</w:t>
      </w:r>
      <w:r w:rsidR="008048E6">
        <w:t xml:space="preserve"> in </w:t>
      </w:r>
      <w:r w:rsidR="40959FB0">
        <w:t>a new framework</w:t>
      </w:r>
      <w:r w:rsidR="008048E6">
        <w:t xml:space="preserve"> </w:t>
      </w:r>
      <w:r w:rsidR="4E962A20">
        <w:t xml:space="preserve">commissioned </w:t>
      </w:r>
      <w:r w:rsidR="008048E6">
        <w:t>by the National Institute of Health Research</w:t>
      </w:r>
      <w:r w:rsidR="00C3754E">
        <w:t xml:space="preserve"> (NIHR)</w:t>
      </w:r>
      <w:r w:rsidR="008048E6">
        <w:t xml:space="preserve"> and </w:t>
      </w:r>
      <w:r w:rsidR="00C94F51">
        <w:t>the</w:t>
      </w:r>
      <w:r w:rsidR="008048E6">
        <w:t xml:space="preserve"> MRC</w:t>
      </w:r>
      <w:r w:rsidR="00901DBC">
        <w:t>.</w:t>
      </w:r>
      <w:r w:rsidR="00901DBC">
        <w:fldChar w:fldCharType="begin"/>
      </w:r>
      <w:r w:rsidR="00901DBC">
        <w:instrText xml:space="preserve"> ADDIN ZOTERO_ITEM CSL_CITATION {"citationID":"ydnKyT3V","properties":{"formattedCitation":"[6]","plainCitation":"[6]","noteIndex":0},"citationItems":[{"id":9,"uris":["http://zotero.org/users/4459490/items/XMPWPBM7"],"uri":["http://zotero.org/users/4459490/items/XMPWPBM7"],"itemData":{"id":9,"type":"article-journal","container-title":"Health Technology Assessment","title":"Framework for the development and evaluation of complex interventions: gap analysis, workshop and consultation-informed update","volume":"In press","author":[{"family":"Skivington","given":"Kathryn"},{"family":"Matthews","given":"Lynsay"},{"family":"Simpson","given":"Sharon"},{"family":"Craig","given":"Peter"},{"family":"Baird","given":"Janis"},{"family":"Blazeby","given":"Jane"},{"family":"Boyd","given":"Kathleen"},{"family":"Criag","given":"Neil"},{"family":"French","given":"David"},{"family":"Macintosh","given":"Emma"},{"family":"Petticrew","given":"Mark"},{"family":"Rycroft Malone","given":"Jo"},{"family":"White","given":"Martin"},{"family":"Moore","given":"Laurence"}]}}],"schema":"https://github.com/citation-style-language/schema/raw/master/csl-citation.json"} </w:instrText>
      </w:r>
      <w:r w:rsidR="00901DBC">
        <w:fldChar w:fldCharType="separate"/>
      </w:r>
      <w:r w:rsidR="00901DBC" w:rsidRPr="00901DBC">
        <w:rPr>
          <w:rFonts w:ascii="Calibri" w:hAnsi="Calibri" w:cs="Calibri"/>
        </w:rPr>
        <w:t>[6]</w:t>
      </w:r>
      <w:r w:rsidR="00901DBC">
        <w:fldChar w:fldCharType="end"/>
      </w:r>
      <w:r w:rsidR="00C65D0E">
        <w:t xml:space="preserve"> </w:t>
      </w:r>
      <w:r w:rsidR="000063D3">
        <w:t xml:space="preserve">The framework aims to help researchers work with other stakeholders to </w:t>
      </w:r>
      <w:r w:rsidR="00F8455A">
        <w:t>identify the key</w:t>
      </w:r>
      <w:r w:rsidR="000063D3">
        <w:t xml:space="preserve"> questions about complex interventions, and to design and conduct research with a diversity of perspectives and appropriate choice of methods. </w:t>
      </w:r>
    </w:p>
    <w:p w14:paraId="22EAF685" w14:textId="45007B8C" w:rsidR="00002040" w:rsidRDefault="00FF3BF5" w:rsidP="00FF3BF5">
      <w:pPr>
        <w:pStyle w:val="Heading1"/>
      </w:pPr>
      <w:r>
        <w:t>Development of the Framework</w:t>
      </w:r>
    </w:p>
    <w:p w14:paraId="07B603E1" w14:textId="16F7EAA6" w:rsidR="008235AC" w:rsidRPr="008235AC" w:rsidRDefault="0087019A" w:rsidP="004775D0">
      <w:r>
        <w:t xml:space="preserve">The </w:t>
      </w:r>
      <w:r w:rsidR="008235DD">
        <w:t xml:space="preserve">updated </w:t>
      </w:r>
      <w:r>
        <w:t>Framework for Developing and Evaluating Complex Interventions is the culmination of a process that included four stages: (1) a gap analysis to identify developments in the methods and practice since the previous framework was published; (2) a full-day expert workshop</w:t>
      </w:r>
      <w:r w:rsidR="008068D2">
        <w:t>,</w:t>
      </w:r>
      <w:r>
        <w:t xml:space="preserve"> in May 2018, of 36 participants to discuss the topics identified in the gap analysis; (3) an open consultation</w:t>
      </w:r>
      <w:r w:rsidR="006456FD">
        <w:t xml:space="preserve"> on a draft </w:t>
      </w:r>
      <w:r w:rsidR="42FDF3DA">
        <w:t>of the framework</w:t>
      </w:r>
      <w:r>
        <w:t xml:space="preserve"> in April 2019, </w:t>
      </w:r>
      <w:r w:rsidR="0BAF5E62">
        <w:t xml:space="preserve">whereby we </w:t>
      </w:r>
      <w:r w:rsidR="006456FD">
        <w:t xml:space="preserve">sought stakeholder opinion by </w:t>
      </w:r>
      <w:r w:rsidR="0BAF5E62">
        <w:t>advertis</w:t>
      </w:r>
      <w:r w:rsidR="006456FD">
        <w:t>ing via social media, email lists and other networks</w:t>
      </w:r>
      <w:r w:rsidR="0BAF5E62">
        <w:t xml:space="preserve"> for</w:t>
      </w:r>
      <w:r w:rsidR="490AC776">
        <w:t xml:space="preserve"> </w:t>
      </w:r>
      <w:r w:rsidR="006456FD">
        <w:t xml:space="preserve">written </w:t>
      </w:r>
      <w:r w:rsidR="490AC776">
        <w:t>feedback (5</w:t>
      </w:r>
      <w:r w:rsidR="0C0C4EBE" w:rsidRPr="00FE7A3E">
        <w:t>2</w:t>
      </w:r>
      <w:r w:rsidR="490AC776">
        <w:t xml:space="preserve"> detailed responses were received</w:t>
      </w:r>
      <w:r w:rsidR="00BD2F6D">
        <w:t xml:space="preserve"> from stakeholders internationally</w:t>
      </w:r>
      <w:r w:rsidR="490AC776">
        <w:t>)</w:t>
      </w:r>
      <w:r>
        <w:t>; and (4) redraft using findings from the previous stages followed by a final expert review. In addition, we sought stakeholder views at various interactive workshops throughout the development of the framework: at the annual meetings of the Society for Social Medicine and Population Health (2018)</w:t>
      </w:r>
      <w:r w:rsidR="00F83BEA">
        <w:t xml:space="preserve">, </w:t>
      </w:r>
      <w:r>
        <w:t>the UK Society for Behavioural Medicine (2017, 2018)</w:t>
      </w:r>
      <w:r w:rsidR="00970466">
        <w:t>, and internationally at the International Congress of Behavioural Medicine (2018)</w:t>
      </w:r>
      <w:r>
        <w:t>. The whole process was overseen by a Scientific Advisory Group representing the range of relevant National Institute for Health Research programmes and Medical Research Council population health investments. The framework was reviewed by the NIHR-MRC Methodology Research Programme Advisory Group and then approved by the MRC Population Health Sciences Group in March 2020 before undergoing further external peer and editorial review through the NIHR Journals Library peer review process.</w:t>
      </w:r>
      <w:r w:rsidR="006678D3">
        <w:t xml:space="preserve"> More detailed information and the methods used to develop this new framework are described elsewhere.</w:t>
      </w:r>
      <w:r w:rsidR="004775D0">
        <w:fldChar w:fldCharType="begin"/>
      </w:r>
      <w:r w:rsidR="004775D0">
        <w:instrText xml:space="preserve"> ADDIN ZOTERO_ITEM CSL_CITATION {"citationID":"ismXbdrP","properties":{"formattedCitation":"[6]","plainCitation":"[6]","noteIndex":0},"citationItems":[{"id":9,"uris":["http://zotero.org/users/4459490/items/XMPWPBM7"],"uri":["http://zotero.org/users/4459490/items/XMPWPBM7"],"itemData":{"id":9,"type":"article-journal","container-title":"Health Technology Assessment","title":"Framework for the development and evaluation of complex interventions: gap analysis, workshop and consultation-informed update","volume":"In press","author":[{"family":"Skivington","given":"Kathryn"},{"family":"Matthews","given":"Lynsay"},{"family":"Simpson","given":"Sharon"},{"family":"Craig","given":"Peter"},{"family":"Baird","given":"Janis"},{"family":"Blazeby","given":"Jane"},{"family":"Boyd","given":"Kathleen"},{"family":"Criag","given":"Neil"},{"family":"French","given":"David"},{"family":"Macintosh","given":"Emma"},{"family":"Petticrew","given":"Mark"},{"family":"Rycroft Malone","given":"Jo"},{"family":"White","given":"Martin"},{"family":"Moore","given":"Laurence"}]}}],"schema":"https://github.com/citation-style-language/schema/raw/master/csl-citation.json"} </w:instrText>
      </w:r>
      <w:r w:rsidR="004775D0">
        <w:fldChar w:fldCharType="separate"/>
      </w:r>
      <w:r w:rsidR="004775D0" w:rsidRPr="004775D0">
        <w:rPr>
          <w:rFonts w:ascii="Calibri" w:hAnsi="Calibri" w:cs="Calibri"/>
        </w:rPr>
        <w:t>[6]</w:t>
      </w:r>
      <w:r w:rsidR="004775D0">
        <w:fldChar w:fldCharType="end"/>
      </w:r>
      <w:r w:rsidR="004775D0">
        <w:rPr>
          <w:noProof/>
          <w:vertAlign w:val="superscript"/>
        </w:rPr>
        <w:t xml:space="preserve"> </w:t>
      </w:r>
      <w:r w:rsidR="006678D3">
        <w:t xml:space="preserve">This article introduces the framework and summarises the main messages for producers and users of evidence. </w:t>
      </w:r>
    </w:p>
    <w:p w14:paraId="17592EB1" w14:textId="77777777" w:rsidR="00FE7EE5" w:rsidRDefault="00FE7EE5" w:rsidP="00691318">
      <w:pPr>
        <w:pStyle w:val="Heading1"/>
        <w:rPr>
          <w:b w:val="0"/>
        </w:rPr>
      </w:pPr>
      <w:r w:rsidRPr="00922BB0">
        <w:rPr>
          <w:bCs/>
        </w:rPr>
        <w:t xml:space="preserve">What are complex interventions? </w:t>
      </w:r>
    </w:p>
    <w:p w14:paraId="11FDAB43" w14:textId="3CF35B55" w:rsidR="00DE50D5" w:rsidRDefault="59227CA5" w:rsidP="004A3702">
      <w:r>
        <w:t>An intervention may be</w:t>
      </w:r>
      <w:r w:rsidR="006456FD">
        <w:t xml:space="preserve"> considered</w:t>
      </w:r>
      <w:r>
        <w:t xml:space="preserve"> complex</w:t>
      </w:r>
      <w:r w:rsidR="00454287">
        <w:t xml:space="preserve"> </w:t>
      </w:r>
      <w:r w:rsidR="699BF788">
        <w:t xml:space="preserve">because </w:t>
      </w:r>
      <w:r w:rsidR="50459019">
        <w:t>of properties</w:t>
      </w:r>
      <w:r w:rsidR="00FE7EE5">
        <w:t xml:space="preserve"> of the intervention itself,</w:t>
      </w:r>
      <w:r w:rsidR="00C53695">
        <w:t xml:space="preserve"> </w:t>
      </w:r>
      <w:r w:rsidR="72EC71E4">
        <w:t>such as</w:t>
      </w:r>
      <w:r w:rsidR="006F1930">
        <w:t>:</w:t>
      </w:r>
      <w:r w:rsidR="00C53695">
        <w:t xml:space="preserve"> the number of components involved</w:t>
      </w:r>
      <w:r w:rsidR="006F1930">
        <w:t>;</w:t>
      </w:r>
      <w:r w:rsidR="00C53695">
        <w:t xml:space="preserve"> the range of behaviours</w:t>
      </w:r>
      <w:r w:rsidR="006456FD">
        <w:t xml:space="preserve"> targeted</w:t>
      </w:r>
      <w:r w:rsidR="00C53695">
        <w:t>, expertise and skills required</w:t>
      </w:r>
      <w:r w:rsidR="006456FD">
        <w:t xml:space="preserve"> by those delivering and receiving the intervention</w:t>
      </w:r>
      <w:r w:rsidR="006F1930">
        <w:t>;</w:t>
      </w:r>
      <w:r w:rsidR="00C53695">
        <w:t xml:space="preserve"> the number of groups, settings or levels targeted</w:t>
      </w:r>
      <w:r w:rsidR="006F1930">
        <w:t>;</w:t>
      </w:r>
      <w:r w:rsidR="00C53695">
        <w:t xml:space="preserve"> </w:t>
      </w:r>
      <w:r w:rsidR="6DE0F253">
        <w:t xml:space="preserve">or </w:t>
      </w:r>
      <w:r w:rsidR="00C53695">
        <w:t>the permitted level of flexibility of the intervention or its components</w:t>
      </w:r>
      <w:r w:rsidR="2E9F084B">
        <w:t xml:space="preserve">. </w:t>
      </w:r>
      <w:r w:rsidR="001501D7">
        <w:t>For example, the Links Worker Programme was an intervention in primary care in Glasgow, Scotland, that aimed to link people with community resources to help them ‘live well’ in their communities. It targeted individual, primary care [general practitioner (GP) surgery] and community levels. The intervention was flexible in that it could differ between primary care GP surgeries. In addition, there was no single health or well-being issue that the Link Workers specifically supported: bereavement, substance use, employment and learning difficulties were all included.</w:t>
      </w:r>
      <w:r w:rsidR="004A3702">
        <w:fldChar w:fldCharType="begin"/>
      </w:r>
      <w:r w:rsidR="004A3702">
        <w:instrText xml:space="preserve"> ADDIN ZOTERO_ITEM CSL_CITATION {"citationID":"txDMhjcq","properties":{"formattedCitation":"[7,8]","plainCitation":"[7,8]","noteIndex":0},"citationItems":[{"id":10,"uris":["http://zotero.org/users/4459490/items/C24YKUIJ"],"uri":["http://zotero.org/users/4459490/items/C24YKUIJ"],"itemData":{"id":10,"type":"article-journal","abstract":"Background: Social prescribing involving primary care-based ‘link workers’ is a key UK health policy which aims to reduce health inequalities. However, the process of implementation of the link worker approach has received little attention despite this being central to desired impact and outcomes. Aim: Our objective was to explore the implementation process of such an approach in practice. Design and Setting: Qualitative process evaluation of the ‘Deep End’ Links Worker Programme (LWP) over a two-year period, in seven general practices in deprived areas of Glasgow. Methods: We used thematic analysis to identify the extent of LWP integration in each practice and key factors associated with implementation. Analysis was informed by Normalisation Process Theory. Results: Only three of the seven practices fully integrated the LWP into routine practice within two years, based on NPT constructs of coherence, cognitive participation, and collective action. Compared to ‘Partially Integrated Practices’, ‘Fully Integrated Practices’ had better shared understanding of the programme among staff, higher staff engagement with LWP, and were implementing all aspects of LWP at patient, practice and community levels of intervention. Successful implementation was associated with GP buy-in, collaborative leadership, good team dynamics, link worker support, and the absence of competing innovations. Conclusions: Even in a well-resourced government funded programme, the majority of practices involved had not fully integrated the LWP within the first two years. Implementing social prescribing and link workers within primary care at scale is unlikely to be a ‘quick fix’ for mitigating health inequalities in deprived areas.","container-title":"British Journal of General Practice","DOI":"10.3399/BJGP.2020.1153","journalAbbreviation":"Br J Gen Pract","page":"BJGP.2020.1153","title":"Implementing social prescribing in primary care in areas of high socioeconomic deprivation: process evaluation of the ‘Deep End’ community links worker programme","URL":"http://bjgp.org/content/early/2021/05/19/BJGP.2020.1153.abstract","author":[{"family":"Chng","given":"Nai Rui"},{"family":"Hawkins","given":"Katie"},{"family":"Fitzpatrick","given":"Bridie"},{"family":"O'Donnell","given":"Catherine"},{"family":"MacKenzie","given":"Mhairi"},{"family":"Wyke","given":"Sally"},{"family":"Mercer","given":"Stewart"}],"issued":{"date-parts":[["2021",5,19]]}}},{"id":11,"uris":["http://zotero.org/users/4459490/items/LEXK6UE9"],"uri":["http://zotero.org/users/4459490/items/LEXK6UE9"],"itemData":{"id":11,"type":"article-journal","abstract":"PURPOSE: To assess the effect of a primary care-based community-links practitioner (CLP) intervention on patients' quality of life and well-being.\nMETHODS: Quasi-experimental cluster-randomized controlled trial in socioeconomically deprived areas of Glasgow, Scotland. Adult patients (aged 18 years or older) referred to CLPs in 7 intervention practices were compared with a random sample of adult patients from 8 comparison practices at baseline and 9 months.\nPRIMARY OUTCOME: health-related quality of life (EQ-5D-5L, a standardized measure of self-reported health-related quality of life that assesses 5 dimensions at 5 levels of severity).\nSECONDARY OUTCOMES: well-being (Investigating Choice Experiments for the Preferences of Older People Capability Measure for Adults [ICECAP-A]), depression (Hospital Anxiety and Depression Scale, Depression [HADS-D]), anxiety (Hospital Anxiety and Depression Scale, Anxiety [HADS-A]), and self-reported exercise. Multilevel, multiregression analyses adjusted for baseline differences. Patients were not blinded to the intervention, but outcome analysis was masked.\nRESULTS: Data were collected on 288 and 214 (74.3%) patients in the intervention practices at baseline and follow-up, respectively, and on 612 and 561 (92%) patients in the comparison practices. Intention-to-treat analysis found no differences between the 2 groups for any outcome. In subgroup analyses, patients who saw the CLP on 3 or more occasions (45% of those referred) had significant improvements in EQ-5D-5L, HADS-D, HADS-A, and exercise levels. There was a high positive correlation between CLP consultation rates and patient uptake of suggested community resources.\nCONCLUSIONS: We were unable to prove the effectiveness of referral to CLPs based in primary care in deprived areas for improving patient outcomes. Future efforts to boost uptake and engagement could improve overall outcomes, although the apparent improvements in those who regularly saw the CLPs may be due to reverse causality. Further research is needed before wide-scale deployment of this approach.","container-title":"Annals of Family Medicine","DOI":"10.1370/afm.2429","ISSN":"1544-1717","issue":"6","journalAbbreviation":"Ann Fam Med","language":"eng","note":"PMID: 31712290\nPMCID: PMC6846279","page":"518-525","source":"PubMed","title":"Effectiveness of Community-Links Practitioners in Areas of High Socioeconomic Deprivation","volume":"17","author":[{"family":"Mercer","given":"Stewart W."},{"family":"Fitzpatrick","given":"Bridie"},{"family":"Grant","given":"Lesley"},{"family":"Chng","given":"Nai Rui"},{"family":"McConnachie","given":"Alex"},{"family":"Bakhshi","given":"Andisheh"},{"family":"James-Rae","given":"Greg"},{"family":"O'Donnell","given":"Catherine A."},{"family":"Wyke","given":"Sally"}],"issued":{"date-parts":[["2019",11]]}}}],"schema":"https://github.com/citation-style-language/schema/raw/master/csl-citation.json"} </w:instrText>
      </w:r>
      <w:r w:rsidR="004A3702">
        <w:fldChar w:fldCharType="separate"/>
      </w:r>
      <w:r w:rsidR="004A3702" w:rsidRPr="004A3702">
        <w:rPr>
          <w:rFonts w:ascii="Calibri" w:hAnsi="Calibri" w:cs="Calibri"/>
        </w:rPr>
        <w:t>[7,8]</w:t>
      </w:r>
      <w:r w:rsidR="004A3702">
        <w:fldChar w:fldCharType="end"/>
      </w:r>
      <w:r w:rsidR="001501D7">
        <w:t xml:space="preserve"> The complexity of this intervention had </w:t>
      </w:r>
      <w:r w:rsidR="4557EED3">
        <w:t>implicat</w:t>
      </w:r>
      <w:r w:rsidR="17829154">
        <w:t>ions</w:t>
      </w:r>
      <w:r w:rsidR="001501D7">
        <w:t xml:space="preserve"> for many aspects of its evaluation, such as the choice of appropriate outcomes</w:t>
      </w:r>
      <w:r w:rsidR="00032BFB">
        <w:t xml:space="preserve"> and processes to assess</w:t>
      </w:r>
      <w:r w:rsidR="001501D7">
        <w:t>.</w:t>
      </w:r>
    </w:p>
    <w:p w14:paraId="75BFBE13" w14:textId="36269D56" w:rsidR="009440F8" w:rsidRDefault="00AA5D42" w:rsidP="00186C94">
      <w:r>
        <w:t>Flexibility in intervention delivery and adherence may be permitted to allow for variation in how, where and by whom interventions are delivered and received. Standardisation of</w:t>
      </w:r>
      <w:r w:rsidR="002D4B44">
        <w:t xml:space="preserve"> </w:t>
      </w:r>
      <w:r>
        <w:t>interventions may relate more to the underlying process and functions of the intervention than on the</w:t>
      </w:r>
      <w:r w:rsidR="00106431">
        <w:t xml:space="preserve"> </w:t>
      </w:r>
      <w:r>
        <w:t>specific form of components delivered</w:t>
      </w:r>
      <w:r w:rsidR="003F7A85">
        <w:t>.</w:t>
      </w:r>
      <w:r w:rsidR="00035E20">
        <w:fldChar w:fldCharType="begin"/>
      </w:r>
      <w:r w:rsidR="00035E20">
        <w:instrText xml:space="preserve"> ADDIN ZOTERO_ITEM CSL_CITATION {"citationID":"cCcwLoFW","properties":{"formattedCitation":"[9]","plainCitation":"[9]","noteIndex":0},"citationItems":[{"id":31,"uris":["http://zotero.org/users/4459490/items/U564SGZB"],"uri":["http://zotero.org/users/4459490/items/U564SGZB"],"itemData":{"id":31,"type":"article-journal","abstract":"Complex interventions are more than the sum of their parts, and interventions need to be better theorised to reflect this Many people think that standardisation and randomised controlled trials go hand in hand. Having an intervention look the same as possible in different places is thought to be paramount. But this may be why some community interventions have had weak effects. We propose a radical departure from the way large scale interventions are typically conceptualised. This could liberate interventions to be responsive to local context and potentially more effective while still allowing meaningful evaluation in controlled designs. The key lies in looking past the simple elements of a system to embrace complex system functions and processes. The suitability of cluster randomised trials for evaluating interventions directed at whole communities or organisations remains vexed.1 It need not be.2 Some health promotion advocates (including the WHO European working group on health promotion evaluation) believe randomised controlled trials are inappropriate because of the perceived requirement for interventions in different sites to be standardised or look the same.1 3 4 They have abandoned randomised trials because they think context level adaptation, which is essential for interventions to work, is precluded by trial designs. An example of context level adaptation might be adjusting educational materials to suit various local learning styles and literacy levels. Lead thinkers in complex interventions, such as the UK's Medical Research Council, also think that trials of complex interventions must “consistently provide as close to the same intervention as possible” by “standardising the content and delivery of the intervention.”5 By contrast, however, they do not see this as a reason to reject randomised controlled trials. These divergent views have led to problems on two fronts. Firstly, the field of health promotion is being turned away from randomised …","container-title":"BMJ","DOI":"10.1136/bmj.328.7455.1561","issue":"7455","journalAbbreviation":"BMJ","page":"1561","title":"Complex interventions: how “out of control” can a randomised controlled trial be?","URL":"http://www.bmj.com/content/328/7455/1561.abstract","volume":"328","author":[{"family":"Hawe","given":"Penelope"},{"family":"Shiell","given":"Alan"},{"family":"Riley","given":"Therese"}],"issued":{"date-parts":[["2004",6,24]]}}}],"schema":"https://github.com/citation-style-language/schema/raw/master/csl-citation.json"} </w:instrText>
      </w:r>
      <w:r w:rsidR="00035E20">
        <w:fldChar w:fldCharType="separate"/>
      </w:r>
      <w:r w:rsidR="00035E20" w:rsidRPr="00035E20">
        <w:rPr>
          <w:rFonts w:ascii="Calibri" w:hAnsi="Calibri" w:cs="Calibri"/>
        </w:rPr>
        <w:t>[9]</w:t>
      </w:r>
      <w:r w:rsidR="00035E20">
        <w:fldChar w:fldCharType="end"/>
      </w:r>
      <w:r w:rsidR="00CE68CB">
        <w:t xml:space="preserve"> F</w:t>
      </w:r>
      <w:r w:rsidR="009440F8">
        <w:t>or example, in surgical trials it is possible to design protocols with flexibility for intervention delivery.</w:t>
      </w:r>
      <w:r w:rsidR="00832DB4">
        <w:fldChar w:fldCharType="begin"/>
      </w:r>
      <w:r w:rsidR="00832DB4">
        <w:instrText xml:space="preserve"> ADDIN ZOTERO_ITEM CSL_CITATION {"citationID":"AP4qXdpT","properties":{"formattedCitation":"[10]","plainCitation":"[10]","noteIndex":0},"citationItems":[{"id":30,"uris":["http://zotero.org/users/4459490/items/BPFPEHG7"],"uri":["http://zotero.org/users/4459490/items/BPFPEHG7"],"itemData":{"id":30,"type":"article-journal","abstract":"The complexity of surgical interventions has major implications for the design of RCTs. Trials need to consider how and whether to standardize interventions so that, if successful, they can be implemented in practice. Although guidance exists for standardizing non-pharmaceutical interventions in RCTs, their application to surgery is unclear. This study reports new methods for standardizing the delivery of surgical interventions in RCTs.Descriptions of 160 surgical interventions in existing trial reports and protocols were identified. Initially, ten reports were scrutinized in detail using a modified framework approach for the analysis of qualitative data, which informed the development of a preliminary typology. The typology was amended with iterative sequential application to all interventions. Further testing was undertaken within ongoing multicentre RCTs.The typology has three parts. Initially, the overall technical purpose of the intervention is described (exploration, resection and/or reconstruction) in order to establish its constituent components and steps. This detailed description of the intervention is then used to establish whether and how each component and step should be standardized, and the standards documented within the trial protocol. Finally, the typology provides a framework for monitoring the agreed intervention standards during the RCT. Pilot testing within ongoing RCTs enabled standardization of the interventions to be agreed, and case report forms developed to capture deviations from these standards.The typology provides a framework for use during trial design to standardize the delivery of surgical interventions and document these details within protocols. Application of this typology to future RCTs may clarify details of the interventions under evaluation and help successful interventions to be implemented.","container-title":"British Journal of Surgery","DOI":"10.1002/bjs.10254","ISSN":"0007-1323","issue":"10","journalAbbreviation":"British Journal of Surgery","page":"1377-1384","title":"Standardizing and monitoring the delivery of surgical interventions in randomized clinical trials","URL":"https://doi.org/10.1002/bjs.10254","volume":"103","author":[{"family":"Blencowe","given":"N S"},{"family":"Mills","given":"N"},{"family":"Cook","given":"J A"},{"family":"Donovan","given":"J L"},{"family":"Rogers","given":"C A"},{"family":"Whiting","given":"P"},{"family":"Blazeby","given":"J M"}],"accessed":{"date-parts":[["2021",7,22]]},"issued":{"date-parts":[["2016",9,1]]}}}],"schema":"https://github.com/citation-style-language/schema/raw/master/csl-citation.json"} </w:instrText>
      </w:r>
      <w:r w:rsidR="00832DB4">
        <w:fldChar w:fldCharType="separate"/>
      </w:r>
      <w:r w:rsidR="00832DB4" w:rsidRPr="00832DB4">
        <w:rPr>
          <w:rFonts w:ascii="Calibri" w:hAnsi="Calibri" w:cs="Calibri"/>
        </w:rPr>
        <w:t>[10]</w:t>
      </w:r>
      <w:r w:rsidR="00832DB4">
        <w:fldChar w:fldCharType="end"/>
      </w:r>
      <w:r w:rsidR="00832DB4">
        <w:t xml:space="preserve"> </w:t>
      </w:r>
      <w:r w:rsidR="009440F8">
        <w:t xml:space="preserve">Interventions require a theoretical deconstruction into components and then agreement about </w:t>
      </w:r>
      <w:r w:rsidR="003E219C">
        <w:t>permiss</w:t>
      </w:r>
      <w:r w:rsidR="2CDC03B1">
        <w:t>ible</w:t>
      </w:r>
      <w:r w:rsidR="355B8EC9">
        <w:t xml:space="preserve"> </w:t>
      </w:r>
      <w:r w:rsidR="003E219C">
        <w:t xml:space="preserve">and </w:t>
      </w:r>
      <w:r w:rsidR="009440F8">
        <w:t>prohibited</w:t>
      </w:r>
      <w:r w:rsidR="003E219C">
        <w:t xml:space="preserve"> variation in the delivery of those </w:t>
      </w:r>
      <w:r w:rsidR="009440F8">
        <w:t xml:space="preserve">components. This allows implementation of a complex intervention to </w:t>
      </w:r>
      <w:r w:rsidR="003E219C">
        <w:t xml:space="preserve">vary </w:t>
      </w:r>
      <w:r w:rsidR="009440F8">
        <w:t>across different contexts yet maintain the</w:t>
      </w:r>
      <w:r w:rsidR="003E219C">
        <w:t xml:space="preserve"> integrity of the </w:t>
      </w:r>
      <w:r w:rsidR="009440F8">
        <w:t>core intervention components. Drawing on this approach in the ROMIO pilot trial</w:t>
      </w:r>
      <w:r w:rsidR="644B7DF4">
        <w:t>,</w:t>
      </w:r>
      <w:r w:rsidR="009440F8">
        <w:t xml:space="preserve"> core components of minimally invasive oesophagectomy were agreed and subsequently monitored during main trial delivery using photography</w:t>
      </w:r>
      <w:r w:rsidR="003F7A85">
        <w:t>.</w:t>
      </w:r>
      <w:r w:rsidR="00186C94">
        <w:fldChar w:fldCharType="begin"/>
      </w:r>
      <w:r w:rsidR="00186C94">
        <w:instrText xml:space="preserve"> ADDIN ZOTERO_ITEM CSL_CITATION {"citationID":"7mqjbKBA","properties":{"formattedCitation":"[11]","plainCitation":"[11]","noteIndex":0},"citationItems":[{"id":1,"uris":["http://zotero.org/users/4459490/items/KVI6JCBR"],"uri":["http://zotero.org/users/4459490/items/KVI6JCBR"],"itemData":{"id":1,"type":"article-journal","abstract":"Introduction Randomised controlled trials (RCTs) in surgery are frequently criticised because surgeon expertise and standards of surgery are not considered or accounted for during study design. This is particularly true in pragmatic trials (which typically involve multiple centres and surgeons and are based in ‘real world’ settings), compared with explanatory trials (which are smaller and more tightly controlled).Objective This protocol describes a process to develop and test quality assurance (QA) measures for use within a predominantly pragmatic surgical RCT comparing minimally invasive and open techniques for oesophageal cancer (the NIHR ROMIO study). It builds on methods initiated in the ROMIO pilot RCT.Methods and analysis We have identified three distinct types of QA measure: (i) entry criteria for surgeons, through assessment of operative videos, (ii) standardisation of operative techniques (by establishing minimum key procedural phases) and (iii) monitoring of surgeons during the trial, using intraoperative photography to document key procedural phases and standardising the pathological assessment of specimens. The QA measures will be adapted from the pilot study and tested iteratively, and the video and photo assessment tools will be tested for reliability and validity.Ethics and dissemination Ethics approval was obtained (NRES Committee South West—Frenchay, 25 April 2016, ref: 16/SW/0098). Results of the QA development study will be submitted for publication in a peer-reviewed journal.Trial registration number ISRCTN59036820, ISRCTN10386621.","container-title":"BMJ Open","DOI":"10.1136/bmjopen-2018-026209","issue":"3","journalAbbreviation":"BMJ Open","page":"e026209","title":"Protocol for developing quality assurance measures to use in surgical trials: an example from the ROMIO study","URL":"http://bmjopen.bmj.com/content/9/3/e026209.abstract","volume":"9","author":[{"family":"Blencowe","given":"Natalie S"},{"family":"Skilton","given":"Anni"},{"family":"Gaunt","given":"Daisy"},{"family":"Brierley","given":"Rachel"},{"family":"Hollowood","given":"Andrew"},{"family":"Dwerryhouse","given":"Simon"},{"family":"Higgs","given":"Simon"},{"family":"Robb","given":"William"},{"family":"Boddy","given":"Alex"},{"family":"Hanna","given":"George"},{"family":"Barham","given":"C Paul"},{"family":"Blazeby","given":"Jane"}],"issued":{"date-parts":[["2019",3,1]]}}}],"schema":"https://github.com/citation-style-language/schema/raw/master/csl-citation.json"} </w:instrText>
      </w:r>
      <w:r w:rsidR="00186C94">
        <w:fldChar w:fldCharType="separate"/>
      </w:r>
      <w:r w:rsidR="00186C94" w:rsidRPr="00186C94">
        <w:rPr>
          <w:rFonts w:ascii="Calibri" w:hAnsi="Calibri" w:cs="Calibri"/>
        </w:rPr>
        <w:t>[11]</w:t>
      </w:r>
      <w:r w:rsidR="00186C94">
        <w:fldChar w:fldCharType="end"/>
      </w:r>
    </w:p>
    <w:p w14:paraId="54C5030D" w14:textId="15B83C60" w:rsidR="00996C16" w:rsidRDefault="00316370" w:rsidP="001A34C4">
      <w:r>
        <w:t>C</w:t>
      </w:r>
      <w:r w:rsidR="2E9F084B">
        <w:t xml:space="preserve">omplexity may also </w:t>
      </w:r>
      <w:r w:rsidR="6D43ED7C">
        <w:t>arise</w:t>
      </w:r>
      <w:r w:rsidR="2E9F084B">
        <w:t xml:space="preserve"> through interact</w:t>
      </w:r>
      <w:r w:rsidR="3FC9334D">
        <w:t>i</w:t>
      </w:r>
      <w:r w:rsidR="2E9F084B">
        <w:t>ons between</w:t>
      </w:r>
      <w:r w:rsidR="00454287">
        <w:t xml:space="preserve"> </w:t>
      </w:r>
      <w:r w:rsidR="00FE7EE5">
        <w:t>the</w:t>
      </w:r>
      <w:r w:rsidR="00FE7EE5" w:rsidRPr="00D65498">
        <w:t xml:space="preserve"> </w:t>
      </w:r>
      <w:r w:rsidR="00454287">
        <w:t xml:space="preserve">intervention </w:t>
      </w:r>
      <w:r w:rsidR="6DE54757">
        <w:t xml:space="preserve">and its </w:t>
      </w:r>
      <w:r w:rsidR="00FE7EE5" w:rsidRPr="0005484F">
        <w:t>context</w:t>
      </w:r>
      <w:r w:rsidR="00FE7EE5">
        <w:t>,</w:t>
      </w:r>
      <w:r w:rsidR="00C53695">
        <w:t xml:space="preserve"> </w:t>
      </w:r>
      <w:r w:rsidR="2A576038">
        <w:t xml:space="preserve">by </w:t>
      </w:r>
      <w:r w:rsidR="3630779E">
        <w:t>which</w:t>
      </w:r>
      <w:r w:rsidR="00C53695">
        <w:t xml:space="preserve"> </w:t>
      </w:r>
      <w:r w:rsidR="3630779E">
        <w:t xml:space="preserve">we mean </w:t>
      </w:r>
      <w:r w:rsidR="00C53695">
        <w:t>“</w:t>
      </w:r>
      <w:r w:rsidR="00C53695" w:rsidRPr="00D65498">
        <w:rPr>
          <w:lang w:eastAsia="en-GB"/>
        </w:rPr>
        <w:t xml:space="preserve">any feature of the circumstances in which an intervention is conceived, developed, </w:t>
      </w:r>
      <w:r w:rsidR="00C53695" w:rsidRPr="003C7DAE">
        <w:rPr>
          <w:lang w:eastAsia="en-GB"/>
        </w:rPr>
        <w:t>implemented and evaluated</w:t>
      </w:r>
      <w:r w:rsidR="5F763045" w:rsidRPr="003C7DAE">
        <w:rPr>
          <w:lang w:eastAsia="en-GB"/>
        </w:rPr>
        <w:t>.</w:t>
      </w:r>
      <w:r w:rsidR="00C53695" w:rsidRPr="003C7DAE">
        <w:rPr>
          <w:lang w:eastAsia="en-GB"/>
        </w:rPr>
        <w:t>”</w:t>
      </w:r>
      <w:r w:rsidR="00C65219">
        <w:rPr>
          <w:lang w:eastAsia="en-GB"/>
        </w:rPr>
        <w:fldChar w:fldCharType="begin"/>
      </w:r>
      <w:r w:rsidR="00C65219">
        <w:rPr>
          <w:lang w:eastAsia="en-GB"/>
        </w:rPr>
        <w:instrText xml:space="preserve"> ADDIN ZOTERO_ITEM CSL_CITATION {"citationID":"bVRhj7s5","properties":{"formattedCitation":"[4,12\\uc0\\u8211{}14]","plainCitation":"[4,12–14]","noteIndex":0},"citationItems":[{"id":5,"uris":["http://zotero.org/users/4459490/items/MG9ZQD2D"],"uri":["http://zotero.org/users/4459490/items/MG9ZQD2D"],"itemData":{"id":5,"type":"book","abstract":"Population health intervention research (PHIR) seeks to develop and evaluate policies, programmes and other types of interventions that may affect population health and health equity. Such interventions are strongly influenced by context – taken to refer to any feature of the circumstances in which an intervention is conceived, developed, implemented and evaluated. Understanding how interventions relate to context is critical to understanding how they work; why they sometimes fail; whether they can be successfully adapted, scaled up or translated from one context to another; why their impacts vary; and how far effects observed in one context can be generalised to others.Concerns that context has been neglected in research to develop and evaluate population health interventions have been expressed for at least 20 years. Over this period, an increasingly comprehensive body of guidance has been developed to help with the design, conduct, reporting and appraisal of PHIR. References to context have become more frequent in recent years, as interest has grown in complex and upstream interventions, systems thinking and realist approaches to evaluation, but there remains a lack of systematic guidance for producers, users and funders of PHIR on how context should be taken into account.This document draws together recent thinking and practical experience of addressing context within PHIR. It provides a broad, working definition of context and explains why and how context is important to PHIR. It identifies the dimensions of context that are likely to shape how interventions are conceptualised, the impacts that they have and how they can be implemented, translated and scaled up. It suggests how context should be taken into account throughout the PHIR process, from priority setting and intervention development to the design and conduct of evaluations and reporting, synthesis and knowledge exchange. It concludes by summarising the key messages for producers, users and funders of PHIR and suggesting priorities for future research. The document is meant to be used alongside existing guidance for the development, evaluation and reporting of population health interventions. We expect the guidance to evolve over time, as practice changes in the light of the guidance and experience accumulates on useful approaches.The work was funded by the Canadian Institutes of Health Research (www.cihr-irsc.gc.ca) – Institute of Population and Public Health (CIHR-IPPH) and the UK National Institute for Health Research (NIHR).","publisher":"NIHR Journals Library","source":"PubMed","title":"Taking account of context in population health intervention research: guidance for producers, users and funders of research","title-short":"Taking account of context in population health intervention research","author":[{"family":"Craig","given":"Peter"},{"family":"Ruggiero","given":"Erica Di"},{"family":"Frohlich","given":"Katherine L."},{"family":"Mykhalovskiy","given":"Eric"},{"family":"White","given":"Martin"},{"family":"alphabetically)","given":"on behalf of the Canadian Institutes of Health Research (CIHR)-National Institute for Health Research (NIHR) Context Guidance Authors Group (listed"},{"family":"Craig","given":"Peter"},{"family":"Ruggiero","given":"Erica Di"},{"family":"Frohlich","given":"Katherine L."},{"family":"Mykhalovskiy","given":"Eric"},{"family":"White","given":"Martin"},{"family":"alphabetically)","given":"on behalf of the Canadian Institutes of Health Research (CIHR)-National Institute for Health Research (NIHR) Context Guidance Authors Group (listed"},{"family":"Campbell","given":"Rona"},{"family":"Cummins","given":"Steven"},{"family":"Edwards","given":"Nancy"},{"family":"Hunt","given":"Kate"},{"family":"Kee","given":"Frank"},{"family":"Loppie","given":"Charlotte"},{"family":"Moore","given":"Laurence"},{"family":"Ogilvie","given":"David"},{"family":"Petticrew","given":"Mark"},{"family":"Poland","given":"Blake"},{"family":"Ridde","given":"Valéry"},{"family":"Shoveller","given":"Jeannie"},{"family":"Viehbeck","given":"Sarah"},{"family":"Wight","given":"Daniel"}],"issued":{"date-parts":[["2018",4]]}}},{"id":18,"uris":["http://zotero.org/users/4459490/items/GB7R3ZSL"],"uri":["http://zotero.org/users/4459490/items/GB7R3ZSL"],"itemData":{"id":18,"type":"article-journal","abstract":"Complexity is much talked about but sub-optimally studied in health services research. Although the significance of the complex system as an analytic lens is increasingly recognised, many researchers are still using methods that assume a closed system in which predictive studies in general, and controlled experiments in particular, are possible and preferred. We argue that in open systems characterised by dynamically changing inter-relationships and tensions, conventional research designs predicated on linearity and predictability must be augmented by the study of how we can best deal with uncertainty, unpredictability and emergent causality. Accordingly, the study of complexity in health services and systems requires new standards of research quality, namely (for example) rich theorising, generative learning, and pragmatic adaptation to changing contexts. This framing of complexity-informed health services research provides a backdrop for a new collection of empirical studies. Each of the initial five papers in this collection illustrates, in different ways, the value of theoretically grounded, methodologically pluralistic, flexible and adaptive study designs. We propose an agenda for future research and invite researchers to contribute to this on-going series.","container-title":"BMC Medicine","DOI":"10.1186/s12916-018-1089-4","ISSN":"1741-7015","issue":"1","journalAbbreviation":"BMC Med","language":"en","page":"95","source":"Springer Link","title":"Studying complexity in health services research: desperately seeking an overdue paradigm shift","title-short":"Studying complexity in health services research","URL":"https://doi.org/10.1186/s12916-018-1089-4","volume":"16","author":[{"family":"Greenhalgh","given":"Trisha"},{"family":"Papoutsi","given":"Chrysanthi"}],"accessed":{"date-parts":[["2021",7,22]]},"issued":{"date-parts":[["2018",6,20]]}}},{"id":20,"uris":["http://zotero.org/users/4459490/items/QL85LRRF"],"uri":["http://zotero.org/users/4459490/items/QL85LRRF"],"itemData":{"id":20,"type":"article-journal","abstract":"Conventional thinking about preventive interventions focuses over simplistically on the \"package\" of activities and/or their educational messages. An alternative is to focus on the dynamic properties of the context into which the intervention is introduced. Schools, communities and worksites can be thought of as complex ecological systems. They can be theorised on three dimensions: (1) their constituent activity settings (e.g., clubs, festivals, assemblies, classrooms); (2) the social networks that connect the people and the settings; and (3) time. An intervention may then be seen as a critical event in the history of a system, leading to the evolution of new structures of interaction and new shared meanings. Interventions impact on evolving networks of person-time-place interaction, changing relationships, displacing existing activities and redistributing and transforming resources. This alternative view has significant implications for how interventions should be evaluated and how they could be made more effective. We explore this idea, drawing on social network analysis and complex systems theory.","container-title":"American Journal of Community Psychology","DOI":"10.1007/s10464-009-9229-9","ISSN":"1573-2770","issue":"3-4","journalAbbreviation":"Am J Community Psychol","language":"eng","note":"PMID: 19390961","page":"267-276","source":"PubMed","title":"Theorising interventions as events in systems","volume":"43","author":[{"family":"Hawe","given":"Penelope"},{"family":"Shiell","given":"Alan"},{"family":"Riley","given":"Therese"}],"issued":{"date-parts":[["2009",6]]}}},{"id":22,"uris":["http://zotero.org/users/4459490/items/9BY9DHGJ"],"uri":["http://zotero.org/users/4459490/items/9BY9DHGJ"],"itemData":{"id":22,"type":"article-journal","abstract":"The issue of complexity, and how one evaluates complex interventions, remains a key one for health service and public health researchers. The underlying question—what makes complex interventions complex?—is particularly interesting, and it has implications for the sorts of research we do. The MRC guidance1 provides one detailed answer: complexity resides (among other things) in the number of interacting components; the number and difficulty of behaviours required by those delivering or receiving the intervention; the number of groups or organizational levels targeted by the intervention; the number and variability of outcomes; and the degree of flexibility or tailoring of the intervention permitted. Other definitions also emphasize other aspects including the degree of flexibility and non-standardization which complex interventions are subject to; as explained by Hawe et al.2 (2004), complex interventions are non-standard, having different forms in different contexts, while still conforming to specific, theory driven processes.","container-title":"European Journal of Public Health","DOI":"10.1093/eurpub/ckr084","ISSN":"1101-1262","issue":"4","journalAbbreviation":"European Journal of Public Health","page":"397-398","source":"Silverchair","title":"When are complex interventions ‘complex’? When are simple interventions ‘simple’?","title-short":"When are complex interventions ‘complex’?","URL":"https://doi.org/10.1093/eurpub/ckr084","volume":"21","author":[{"family":"Petticrew","given":"Mark"}],"accessed":{"date-parts":[["2021",7,22]]},"issued":{"date-parts":[["2011",8,1]]}}}],"schema":"https://github.com/citation-style-language/schema/raw/master/csl-citation.json"} </w:instrText>
      </w:r>
      <w:r w:rsidR="00C65219">
        <w:rPr>
          <w:lang w:eastAsia="en-GB"/>
        </w:rPr>
        <w:fldChar w:fldCharType="separate"/>
      </w:r>
      <w:r w:rsidR="00C65219" w:rsidRPr="17829154">
        <w:rPr>
          <w:rFonts w:ascii="Calibri" w:hAnsi="Calibri" w:cs="Calibri"/>
        </w:rPr>
        <w:t>[4,12–14]</w:t>
      </w:r>
      <w:r w:rsidR="00C65219">
        <w:rPr>
          <w:lang w:eastAsia="en-GB"/>
        </w:rPr>
        <w:fldChar w:fldCharType="end"/>
      </w:r>
      <w:r w:rsidR="00754160" w:rsidRPr="003C7DAE">
        <w:t xml:space="preserve"> </w:t>
      </w:r>
      <w:r w:rsidR="006C73B2" w:rsidRPr="003C7DAE">
        <w:t xml:space="preserve">Much of the criticism </w:t>
      </w:r>
      <w:r w:rsidR="00475689" w:rsidRPr="003C7DAE">
        <w:t xml:space="preserve">of </w:t>
      </w:r>
      <w:r w:rsidR="00FE0F32" w:rsidRPr="003C7DAE">
        <w:t xml:space="preserve">and extensions to </w:t>
      </w:r>
      <w:r w:rsidR="00AF7101" w:rsidRPr="003C7DAE">
        <w:t xml:space="preserve">the existing framework and guidance </w:t>
      </w:r>
      <w:r w:rsidR="00A46678" w:rsidRPr="003C7DAE">
        <w:t>ha</w:t>
      </w:r>
      <w:r w:rsidR="006F1FB2" w:rsidRPr="003C7DAE">
        <w:t>ve</w:t>
      </w:r>
      <w:r w:rsidR="00A46678" w:rsidRPr="003C7DAE">
        <w:t xml:space="preserve"> focussed on</w:t>
      </w:r>
      <w:r w:rsidR="00F97A52" w:rsidRPr="003C7DAE">
        <w:t xml:space="preserve"> </w:t>
      </w:r>
      <w:r w:rsidR="00A46678" w:rsidRPr="003C7DAE">
        <w:t xml:space="preserve">the </w:t>
      </w:r>
      <w:r w:rsidR="007200C6" w:rsidRPr="003C7DAE">
        <w:t xml:space="preserve">need for </w:t>
      </w:r>
      <w:r w:rsidR="0027013D" w:rsidRPr="003C7DAE">
        <w:t>greater attention to be placed on understanding how and under what circumstances interventions bring about change.</w:t>
      </w:r>
      <w:r w:rsidR="002F4AFC">
        <w:fldChar w:fldCharType="begin"/>
      </w:r>
      <w:r w:rsidR="002F4AFC">
        <w:instrText xml:space="preserve"> ADDIN ZOTERO_ITEM CSL_CITATION {"citationID":"0rNbBjMy","properties":{"formattedCitation":"[5,12,15]","plainCitation":"[5,12,15]","noteIndex":0},"citationItems":[{"id":48,"uris":["http://zotero.org/users/4459490/items/B2WAL38T"],"uri":["http://zotero.org/users/4459490/items/B2WAL38T"],"itemData":{"id":48,"type":"article-journal","container-title":"BMJ","DOI":"10.1136/bmj.h1258","ISSN":"1756-1833","issue":"mar19 6","journalAbbreviation":"BMJ","language":"en","page":"h1258-h1258","source":"DOI.org (Crossref)","title":"Process evaluation of complex interventions: Medical Research Council guidance","title-short":"Process evaluation of complex interventions","URL":"https://www.bmj.com/lookup/doi/10.1136/bmj.h1258","volume":"350","author":[{"family":"Moore","given":"G. F."},{"family":"Audrey","given":"S."},{"family":"Barker","given":"M."},{"family":"Bond","given":"L."},{"family":"Bonell","given":"C."},{"family":"Hardeman","given":"W."},{"family":"Moore","given":"L."},{"family":"O'Cathain","given":"A."},{"family":"Tinati","given":"T."},{"family":"Wight","given":"D."},{"family":"Baird","given":"J."}],"accessed":{"date-parts":[["2021",7,22]]},"issued":{"date-parts":[["2015",3,19]]}}},{"id":18,"uris":["http://zotero.org/users/4459490/items/GB7R3ZSL"],"uri":["http://zotero.org/users/4459490/items/GB7R3ZSL"],"itemData":{"id":18,"type":"article-journal","abstract":"Complexity is much talked about but sub-optimally studied in health services research. Although the significance of the complex system as an analytic lens is increasingly recognised, many researchers are still using methods that assume a closed system in which predictive studies in general, and controlled experiments in particular, are possible and preferred. We argue that in open systems characterised by dynamically changing inter-relationships and tensions, conventional research designs predicated on linearity and predictability must be augmented by the study of how we can best deal with uncertainty, unpredictability and emergent causality. Accordingly, the study of complexity in health services and systems requires new standards of research quality, namely (for example) rich theorising, generative learning, and pragmatic adaptation to changing contexts. This framing of complexity-informed health services research provides a backdrop for a new collection of empirical studies. Each of the initial five papers in this collection illustrates, in different ways, the value of theoretically grounded, methodologically pluralistic, flexible and adaptive study designs. We propose an agenda for future research and invite researchers to contribute to this on-going series.","container-title":"BMC Medicine","DOI":"10.1186/s12916-018-1089-4","ISSN":"1741-7015","issue":"1","journalAbbreviation":"BMC Med","language":"en","page":"95","source":"Springer Link","title":"Studying complexity in health services research: desperately seeking an overdue paradigm shift","title-short":"Studying complexity in health services research","URL":"https://doi.org/10.1186/s12916-018-1089-4","volume":"16","author":[{"family":"Greenhalgh","given":"Trisha"},{"family":"Papoutsi","given":"Chrysanthi"}],"accessed":{"date-parts":[["2021",7,22]]},"issued":{"date-parts":[["2018",6,20]]}}},{"id":25,"uris":["http://zotero.org/users/4459490/items/IR7W9TB9"],"uri":["http://zotero.org/users/4459490/items/IR7W9TB9"],"itemData":{"id":25,"type":"article-journal","abstract":"&lt;p&gt;Research Methods and Reporting, doi:10.1136/bmj.a1655&lt;/p&gt;","container-title":"BMJ","DOI":"10.1136/bmj.a1937","ISSN":"0959-8138, 1468-5833","journalAbbreviation":"BMJ","language":"en","note":"publisher: British Medical Journal Publishing Group\nsection: Editorial\nPMID: 18945728","page":"a1937","source":"www.bmj.com","title":"New MRC guidance on evaluating complex interventions","URL":"https://www.bmj.com/content/337/bmj.a1937","volume":"337","author":[{"family":"Anderson","given":"Rob"}],"accessed":{"date-parts":[["2021",7,22]]},"issued":{"date-parts":[["2008",10,22]]}}}],"schema":"https://github.com/citation-style-language/schema/raw/master/csl-citation.json"} </w:instrText>
      </w:r>
      <w:r w:rsidR="002F4AFC">
        <w:fldChar w:fldCharType="separate"/>
      </w:r>
      <w:r w:rsidR="002F4AFC" w:rsidRPr="002F4AFC">
        <w:rPr>
          <w:rFonts w:ascii="Calibri" w:hAnsi="Calibri" w:cs="Calibri"/>
        </w:rPr>
        <w:t>[5,12,15]</w:t>
      </w:r>
      <w:r w:rsidR="002F4AFC">
        <w:fldChar w:fldCharType="end"/>
      </w:r>
      <w:r w:rsidR="008B0BDA" w:rsidRPr="003C7DAE">
        <w:t xml:space="preserve"> </w:t>
      </w:r>
      <w:r w:rsidR="00996C16">
        <w:t xml:space="preserve">The importance of intervention-context interactions </w:t>
      </w:r>
      <w:r w:rsidR="00F11FBC">
        <w:t xml:space="preserve">emphasises the value of </w:t>
      </w:r>
      <w:r w:rsidR="0061232E">
        <w:t>identifying</w:t>
      </w:r>
      <w:r w:rsidR="00BD7F10">
        <w:t>: (i)</w:t>
      </w:r>
      <w:r w:rsidR="0061232E">
        <w:t xml:space="preserve"> </w:t>
      </w:r>
      <w:r w:rsidR="00ED14BD">
        <w:t>mechanisms of change</w:t>
      </w:r>
      <w:r w:rsidR="003B6F7E">
        <w:t>, wh</w:t>
      </w:r>
      <w:r w:rsidR="003B568A">
        <w:t>ere mechanism</w:t>
      </w:r>
      <w:r w:rsidR="00654ED1">
        <w:t>s</w:t>
      </w:r>
      <w:r w:rsidR="003B568A">
        <w:t xml:space="preserve"> </w:t>
      </w:r>
      <w:r w:rsidR="00654ED1">
        <w:t>are</w:t>
      </w:r>
      <w:r w:rsidR="003B568A">
        <w:t xml:space="preserve"> </w:t>
      </w:r>
      <w:r w:rsidR="00ED14BD" w:rsidRPr="5B056EA6">
        <w:rPr>
          <w:rStyle w:val="normaltextrun"/>
          <w:rFonts w:ascii="Calibri" w:hAnsi="Calibri" w:cs="Calibri"/>
          <w:color w:val="000000" w:themeColor="text1"/>
        </w:rPr>
        <w:t>the causal link</w:t>
      </w:r>
      <w:r w:rsidR="00654ED1" w:rsidRPr="5B056EA6">
        <w:rPr>
          <w:rStyle w:val="normaltextrun"/>
          <w:rFonts w:ascii="Calibri" w:hAnsi="Calibri" w:cs="Calibri"/>
          <w:color w:val="000000" w:themeColor="text1"/>
        </w:rPr>
        <w:t>s</w:t>
      </w:r>
      <w:r w:rsidR="00ED14BD" w:rsidRPr="5B056EA6">
        <w:rPr>
          <w:rStyle w:val="normaltextrun"/>
          <w:rFonts w:ascii="Calibri" w:hAnsi="Calibri" w:cs="Calibri"/>
          <w:color w:val="000000" w:themeColor="text1"/>
        </w:rPr>
        <w:t xml:space="preserve"> between intervention</w:t>
      </w:r>
      <w:r w:rsidR="00C733DE" w:rsidRPr="5B056EA6">
        <w:rPr>
          <w:rStyle w:val="normaltextrun"/>
          <w:rFonts w:ascii="Calibri" w:hAnsi="Calibri" w:cs="Calibri"/>
          <w:color w:val="000000" w:themeColor="text1"/>
        </w:rPr>
        <w:t xml:space="preserve"> component(s)</w:t>
      </w:r>
      <w:r w:rsidR="00ED14BD" w:rsidRPr="5B056EA6">
        <w:rPr>
          <w:rStyle w:val="normaltextrun"/>
          <w:rFonts w:ascii="Calibri" w:hAnsi="Calibri" w:cs="Calibri"/>
          <w:color w:val="000000" w:themeColor="text1"/>
        </w:rPr>
        <w:t xml:space="preserve"> and outcome</w:t>
      </w:r>
      <w:r w:rsidR="00654ED1" w:rsidRPr="5B056EA6">
        <w:rPr>
          <w:rStyle w:val="normaltextrun"/>
          <w:rFonts w:ascii="Calibri" w:hAnsi="Calibri" w:cs="Calibri"/>
          <w:color w:val="000000" w:themeColor="text1"/>
        </w:rPr>
        <w:t>s</w:t>
      </w:r>
      <w:r w:rsidR="00F079A6" w:rsidRPr="5B056EA6">
        <w:rPr>
          <w:rStyle w:val="normaltextrun"/>
          <w:rFonts w:ascii="Calibri" w:hAnsi="Calibri" w:cs="Calibri"/>
          <w:color w:val="000000" w:themeColor="text1"/>
        </w:rPr>
        <w:t xml:space="preserve">, and (ii) </w:t>
      </w:r>
      <w:r w:rsidR="00C634EA">
        <w:t>c</w:t>
      </w:r>
      <w:r w:rsidR="00AB211A" w:rsidRPr="003C7DAE">
        <w:t>ontextual factors</w:t>
      </w:r>
      <w:r w:rsidR="00661C09">
        <w:t>,</w:t>
      </w:r>
      <w:r w:rsidR="00C5440B">
        <w:t xml:space="preserve"> </w:t>
      </w:r>
      <w:r w:rsidR="00A971CC">
        <w:t xml:space="preserve">which determine and shape whether and how </w:t>
      </w:r>
      <w:r w:rsidR="0061681B">
        <w:t>outcomes are generated.</w:t>
      </w:r>
      <w:r w:rsidR="00612D2D">
        <w:fldChar w:fldCharType="begin"/>
      </w:r>
      <w:r w:rsidR="00612D2D">
        <w:instrText xml:space="preserve"> ADDIN ZOTERO_ITEM CSL_CITATION {"citationID":"PGJWHzpK","properties":{"formattedCitation":"[16]","plainCitation":"[16]","noteIndex":0},"citationItems":[{"id":32,"uris":["http://zotero.org/users/4459490/items/6MA3RTKN"],"uri":["http://zotero.org/users/4459490/items/6MA3RTKN"],"itemData":{"id":32,"type":"book","abstract":"Realistic Evaluation shows how program evaluation needs to be, and can be bettered. It presents a profound yet highly readable critique of current evaluation practice, and goes on to intr</w:instrText>
      </w:r>
      <w:r w:rsidR="00612D2D">
        <w:rPr>
          <w:rFonts w:hint="eastAsia"/>
        </w:rPr>
        <w:instrText>oduce a `manifesto</w:instrText>
      </w:r>
      <w:r w:rsidR="00612D2D">
        <w:rPr>
          <w:rFonts w:hint="eastAsia"/>
        </w:rPr>
        <w:instrText>′</w:instrText>
      </w:r>
      <w:r w:rsidR="00612D2D">
        <w:rPr>
          <w:rFonts w:hint="eastAsia"/>
        </w:rPr>
        <w:instrText xml:space="preserve"> and `handbook</w:instrText>
      </w:r>
      <w:r w:rsidR="00612D2D">
        <w:rPr>
          <w:rFonts w:hint="eastAsia"/>
        </w:rPr>
        <w:instrText>′</w:instrText>
      </w:r>
      <w:r w:rsidR="00612D2D">
        <w:rPr>
          <w:rFonts w:hint="eastAsia"/>
        </w:rPr>
        <w:instrText xml:space="preserve"> for a fresh approach.  The main body of this book is devoted to the articulation of a new evaluation paradigm, which promises greater validity and utility from the findings of evaluation studies. The authors call this new approach `realistic evaluation</w:instrText>
      </w:r>
      <w:r w:rsidR="00612D2D">
        <w:rPr>
          <w:rFonts w:hint="eastAsia"/>
        </w:rPr>
        <w:instrText>′</w:instrText>
      </w:r>
      <w:r w:rsidR="00612D2D">
        <w:rPr>
          <w:rFonts w:hint="eastAsia"/>
        </w:rPr>
        <w:instrText>. The name reflects the paradigm</w:instrText>
      </w:r>
      <w:r w:rsidR="00612D2D">
        <w:rPr>
          <w:rFonts w:hint="eastAsia"/>
        </w:rPr>
        <w:instrText>′</w:instrText>
      </w:r>
      <w:r w:rsidR="00612D2D">
        <w:rPr>
          <w:rFonts w:hint="eastAsia"/>
        </w:rPr>
        <w:instrText xml:space="preserve">s foundation in scientific realist philosophy, its commitment to the idea that programmes deal with real problems rather than mere social constructions, and its primary intention, which is </w:instrText>
      </w:r>
      <w:r w:rsidR="00612D2D">
        <w:instrText xml:space="preserve">to inform realistic developments in policy making that benefit programme participants and the public. Ray Pawson and Nicholas Tilley argue with passion that scientific evaluation requires a careful blend of theory and method, quality and quantity, ambition and realism.  The book offers a complete blueprint for evaluation activities, running from design to data collection and analysis to the cumulation of findings across programmes and onto the realization of research into policy. The argument is developed using practical examples throughout and is grounded in the major fields of programme evaluation.  This book will be essential reading for all those involved in the evaluation process especially those researchers, students and practitioners in the core disciplines of sociology, social policy, criminology, health and education.  `This book is a must for those engaged in the field, providing a fully illustrated text on evaluation with numerous examples from the criminal justice system. Unusually, it offers </w:instrText>
      </w:r>
      <w:r w:rsidR="00612D2D">
        <w:rPr>
          <w:rFonts w:hint="eastAsia"/>
        </w:rPr>
        <w:instrText>something for the academic, practitioner and student alike. I found Pawson and Tilley</w:instrText>
      </w:r>
      <w:r w:rsidR="00612D2D">
        <w:rPr>
          <w:rFonts w:hint="eastAsia"/>
        </w:rPr>
        <w:instrText>′</w:instrText>
      </w:r>
      <w:r w:rsidR="00612D2D">
        <w:rPr>
          <w:rFonts w:hint="eastAsia"/>
        </w:rPr>
        <w:instrText>s latest work on evaluation an enjoyable and informative read. For myself their \"realistic evaluation\" clarified and formalised a jumbled set of ideas I had already been developing. Although not everyone will agree with the methodology proposed by the authors, this book is a valuable read as it will cause most of us at least to review our methodological stance</w:instrText>
      </w:r>
      <w:r w:rsidR="00612D2D">
        <w:rPr>
          <w:rFonts w:hint="eastAsia"/>
        </w:rPr>
        <w:instrText>′</w:instrText>
      </w:r>
      <w:r w:rsidR="00612D2D">
        <w:rPr>
          <w:rFonts w:hint="eastAsia"/>
        </w:rPr>
        <w:instrText xml:space="preserve"> - International Journal of Police Science and Management  </w:instrText>
      </w:r>
      <w:r w:rsidR="00612D2D">
        <w:instrText>`This is an engaging book with a strong sense of voice and communicative task. The voice is sometimes strident, but always clear. Its communicative qualities are evident equally in its structure: lots of signposting for the reader within and across chapte</w:instrText>
      </w:r>
      <w:r w:rsidR="00612D2D">
        <w:rPr>
          <w:rFonts w:hint="eastAsia"/>
        </w:rPr>
        <w:instrText>rs</w:instrText>
      </w:r>
      <w:r w:rsidR="00612D2D">
        <w:rPr>
          <w:rFonts w:hint="eastAsia"/>
        </w:rPr>
        <w:instrText>′</w:instrText>
      </w:r>
      <w:r w:rsidR="00612D2D">
        <w:rPr>
          <w:rFonts w:hint="eastAsia"/>
        </w:rPr>
        <w:instrText xml:space="preserve"> - Language Teaching Research  `This provocative, elegant and highly insightful book focuses on the effective incorporation of actual practice into the formulation of evaluation methodology. What a pleasure to read sentences like: \"The research act involves \"learning\" a stakeholder</w:instrText>
      </w:r>
      <w:r w:rsidR="00612D2D">
        <w:rPr>
          <w:rFonts w:hint="eastAsia"/>
        </w:rPr>
        <w:instrText>′</w:instrText>
      </w:r>
      <w:r w:rsidR="00612D2D">
        <w:rPr>
          <w:rFonts w:hint="eastAsia"/>
        </w:rPr>
        <w:instrText>s theories, formalizing them, and \"teaching\" them back to that informant who is then in a position to comment upon, clarify and further refine the key ideas\". Pawson and Tilley have given us a wise, witty and persuasive account of how real practitioner experience might be encouraged to intrude on (and modify) researchers</w:instrText>
      </w:r>
      <w:r w:rsidR="00612D2D">
        <w:rPr>
          <w:rFonts w:hint="eastAsia"/>
        </w:rPr>
        <w:instrText>′</w:instrText>
      </w:r>
      <w:r w:rsidR="00612D2D">
        <w:rPr>
          <w:rFonts w:hint="eastAsia"/>
        </w:rPr>
        <w:instrText xml:space="preserve"> concepts about program processes and outcomes. This holds important promise for achieving something that is devoutly to be wished: closer interaction among at least some researchers and some policy makers</w:instrText>
      </w:r>
      <w:r w:rsidR="00612D2D">
        <w:rPr>
          <w:rFonts w:hint="eastAsia"/>
        </w:rPr>
        <w:instrText>′</w:instrText>
      </w:r>
      <w:r w:rsidR="00612D2D">
        <w:rPr>
          <w:rFonts w:hint="eastAsia"/>
        </w:rPr>
        <w:instrText xml:space="preserve"> - Eleanor Chelimsky, Past-President of the American Evaluation Association  `This is a sustained methodological argument by two wordly-wise social scientists. Unashamedly intellectual, theoretically</w:instrText>
      </w:r>
      <w:r w:rsidR="00612D2D">
        <w:instrText xml:space="preserve"> ambitious yet with a clear but bounded conception of evaluation. It is articulate, occasionally eloquent and always iconoclastic, whilst eschewing \"paradigm wars\". The Pawson and Tilley \"realist\" call to arms threatens to take no prisoners among expe</w:instrText>
      </w:r>
      <w:r w:rsidR="00612D2D">
        <w:rPr>
          <w:rFonts w:hint="eastAsia"/>
        </w:rPr>
        <w:instrText>rimentalists, constructivists or pluralists. It is the kind of book that clarifies your thoughts, even when you disagree with everything they say</w:instrText>
      </w:r>
      <w:r w:rsidR="00612D2D">
        <w:rPr>
          <w:rFonts w:hint="eastAsia"/>
        </w:rPr>
        <w:instrText>′</w:instrText>
      </w:r>
      <w:r w:rsidR="00612D2D">
        <w:rPr>
          <w:rFonts w:hint="eastAsia"/>
        </w:rPr>
        <w:instrText xml:space="preserve"> - Elliot Stern, The Tavistock Institute","ISBN":"978-1-4739-2485-7","language":"en","note":"Google-Books-ID:</w:instrText>
      </w:r>
      <w:r w:rsidR="00612D2D">
        <w:instrText xml:space="preserve"> U_qICwAAQBAJ","number-of-pages":"254","publisher":"SAGE","source":"Google Books","title":"Realistic Evaluation","author":[{"family":"Pawson","given":"Ray"},{"family":"Tilley","given":"Nicholas"}],"issued":{"date-parts":[["1997",4,23]]}}}],"schema":"https://github.com/citation-style-language/schema/raw/master/csl-citation.json"} </w:instrText>
      </w:r>
      <w:r w:rsidR="00612D2D">
        <w:fldChar w:fldCharType="separate"/>
      </w:r>
      <w:r w:rsidR="00612D2D" w:rsidRPr="00612D2D">
        <w:rPr>
          <w:rFonts w:ascii="Calibri" w:hAnsi="Calibri" w:cs="Calibri"/>
        </w:rPr>
        <w:t>[16]</w:t>
      </w:r>
      <w:r w:rsidR="00612D2D">
        <w:fldChar w:fldCharType="end"/>
      </w:r>
      <w:r w:rsidR="00F03A51">
        <w:t xml:space="preserve"> </w:t>
      </w:r>
      <w:r w:rsidR="004D3F62" w:rsidRPr="003C7DAE" w:rsidDel="00B42E88">
        <w:t xml:space="preserve"> </w:t>
      </w:r>
      <w:r w:rsidR="003F2D3C">
        <w:t>Th</w:t>
      </w:r>
      <w:r w:rsidR="00947DB7">
        <w:t>us</w:t>
      </w:r>
      <w:r w:rsidR="00AB0CE9">
        <w:t>,</w:t>
      </w:r>
      <w:r w:rsidR="00947DB7">
        <w:t xml:space="preserve"> attention is paid both to the design of the intervention itself </w:t>
      </w:r>
      <w:r w:rsidR="00AB0CE9">
        <w:t>and</w:t>
      </w:r>
      <w:r w:rsidR="00947DB7">
        <w:t xml:space="preserve"> also to </w:t>
      </w:r>
      <w:r w:rsidR="00313BC8">
        <w:t>the</w:t>
      </w:r>
      <w:r w:rsidR="00947DB7" w:rsidRPr="003C7DAE">
        <w:t xml:space="preserve"> conditions needed to realise </w:t>
      </w:r>
      <w:r w:rsidR="008E00AA">
        <w:t xml:space="preserve">its </w:t>
      </w:r>
      <w:r w:rsidR="00947DB7" w:rsidRPr="003C7DAE">
        <w:t>mechanisms of change</w:t>
      </w:r>
      <w:r w:rsidR="00947DB7">
        <w:t xml:space="preserve"> </w:t>
      </w:r>
      <w:r w:rsidR="00703717">
        <w:t>and/</w:t>
      </w:r>
      <w:r w:rsidR="004D3F62" w:rsidRPr="003C7DAE">
        <w:t xml:space="preserve">or </w:t>
      </w:r>
      <w:r w:rsidR="00703717">
        <w:t>th</w:t>
      </w:r>
      <w:r w:rsidR="004D3F62" w:rsidRPr="003C7DAE">
        <w:t xml:space="preserve">e </w:t>
      </w:r>
      <w:r w:rsidR="00D51137" w:rsidRPr="003C7DAE">
        <w:t xml:space="preserve">resources required to </w:t>
      </w:r>
      <w:r w:rsidR="00F614F9" w:rsidRPr="003C7DAE">
        <w:t xml:space="preserve">support </w:t>
      </w:r>
      <w:r w:rsidR="004648B4" w:rsidRPr="003C7DAE">
        <w:t>intervention reach and impact</w:t>
      </w:r>
      <w:r w:rsidR="00127885" w:rsidRPr="003C7DAE">
        <w:t xml:space="preserve"> in real world implementation.</w:t>
      </w:r>
      <w:r w:rsidR="009E6332" w:rsidRPr="003C7DAE">
        <w:t xml:space="preserve"> </w:t>
      </w:r>
      <w:r w:rsidR="00604D4C">
        <w:t>For example, a cluster randomised trial of ASSIST, a peer-led smoking prevention intervention</w:t>
      </w:r>
      <w:r w:rsidR="00E56037">
        <w:t>,</w:t>
      </w:r>
      <w:r w:rsidR="00604D4C">
        <w:t xml:space="preserve"> found that the intervention worked particularly well in tight-knit communities served by a single secondary school where peer supporters were in regular contact with their peers, a key contextual factor consistent with diffusion of innovation theory, which underpinned the intervention design.</w:t>
      </w:r>
      <w:r w:rsidR="000F46AF">
        <w:fldChar w:fldCharType="begin"/>
      </w:r>
      <w:r w:rsidR="00612D2D">
        <w:instrText xml:space="preserve"> ADDIN ZOTERO_ITEM CSL_CITATION {"citationID":"IMhcLXY8","properties":{"formattedCitation":"[17]","plainCitation":"[17]","noteIndex":0},"citationItems":[{"id":40,"uris":["http://zotero.org/users/4459490/items/KZPMI52J"],"uri":["http://zotero.org/users/4459490/items/KZPMI52J"],"itemData":{"id":40,"type":"article-journal","container-title":"The Lancet","DOI":"10.1016/S0140-6736(08)60692-3","ISSN":"0140-6736","issue":"9624","note":"publisher: Elsevier","page":"1595-1602","title":"An informal school-based peer-led intervention for smoking prevention in adolescence (ASSIST): a cluster randomised trial","URL":"https://doi.org/10.1016/S0140-6736(08)60692-3","volume":"371","author":[{"family":"Campbell","given":"R"},{"family":"Starkey","given":"F"},{"family":"Holliday","given":"J"},{"family":"Audrey","given":"S"},{"family":"Bloor","given":"M"},{"family":"Parry-Langdon","given":"N"},{"family":"Hughes","given":"R"},{"family":"Moore","given":"L"}],"accessed":{"date-parts":[["2021",7,22]]},"issued":{"date-parts":[["2008",5,10]]}}}],"schema":"https://github.com/citation-style-language/schema/raw/master/csl-citation.json"} </w:instrText>
      </w:r>
      <w:r w:rsidR="000F46AF">
        <w:fldChar w:fldCharType="separate"/>
      </w:r>
      <w:r w:rsidR="00612D2D" w:rsidRPr="00612D2D">
        <w:rPr>
          <w:rFonts w:ascii="Calibri" w:hAnsi="Calibri" w:cs="Calibri"/>
        </w:rPr>
        <w:t>[17]</w:t>
      </w:r>
      <w:r w:rsidR="000F46AF">
        <w:fldChar w:fldCharType="end"/>
      </w:r>
      <w:r w:rsidR="00D94D7A">
        <w:t xml:space="preserve"> </w:t>
      </w:r>
      <w:r w:rsidR="00604D4C">
        <w:t>A process evaluation conducted alongside a trial of robot-assisted surgery identified key contextual factors to support effective implementation of this procedure, including engaging staff at different levels,  surgeons who will not be using robot assisted surgery, whole-team training, and a suitably</w:t>
      </w:r>
      <w:r w:rsidR="00EA3C53">
        <w:t>-</w:t>
      </w:r>
      <w:r w:rsidR="00604D4C">
        <w:t>sized operating theatre</w:t>
      </w:r>
      <w:r w:rsidR="0085392C">
        <w:t>.</w:t>
      </w:r>
      <w:r w:rsidR="0085392C">
        <w:fldChar w:fldCharType="begin"/>
      </w:r>
      <w:r w:rsidR="0085392C">
        <w:instrText xml:space="preserve"> ADDIN ZOTERO_ITEM CSL_CITATION {"citationID":"qLrbOnTU","properties":{"formattedCitation":"[18]","plainCitation":"[18]","noteIndex":0},"citationItems":[{"id":36,"uris":["http://zotero.org/users/4459490/items/DIKIMCDX"],"uri":["http://zotero.org/users/4459490/items/DIKIMCDX"],"itemData":{"id":36,"type":"book","abstract":"The implementation of robot-assisted surgery (RAS) can be challenging, with reports of surgical robots being underused. This raises questions about differences compared with open and laparoscopic surgery and how best to integrate RAS into practice., To (1) contribute to reporting of the ROLARR (RObotic versus LAparoscopic Resection for Rectal cancer) trial, by investigating how variations in the implementation of RAS and the context impact outcomes; (2) produce guidance on factors likely to facilitate successful implementation; (3) produce guidance on how to ensure effective teamwork; and (4) provide data to inform the development of tools for RAS., Realist process evaluation alongside ROLARR. Phase 1 – a literature review identified theories concerning how RAS becomes embedded into practice and impacts on teamwork and decision-making. These were refined through interviews across nine NHS trusts with theatre teams. Phase 2 – a multisite case study was conducted across four trusts to test the theories. Data were collected using observation, video recording, interviews and questionnaires. Phase 3 – interviews were conducted in other surgical disciplines to assess the generalisability of the findings., The introduction of RAS is surgeon led but dependent on support at multiple levels. There is significant variation in the training provided to theatre teams. Contextual factors supporting the integration of RAS include the provision of whole-team training, the presence of handpicked dedicated teams and the availability of suitably sized operating theatres. RAS introduces challenges for teamwork that can impact operation duration, but, over time, teams develop strategies to overcome these challenges. Working with an experienced assistant supports teamwork, but experience of the procedure is insufficient for competence in RAS and experienced scrub practitioners are important in supporting inexperienced assistants. RAS can result in reduced distraction and increased concentration for the surgeon when he or she is supported by an experienced assistant or scrub practitioner., Our research suggests a need to pay greater attention to the training and skill mix of the team. To support effective teamwork, our research suggests that it is beneficial for surgeons to (1) encourage the team to communicate actions and concerns; (2) alert the attention of the assistant before issuing a request; and (3) acknowledge the scrub practitioner’s role in supporting inexperienced assistants. It is beneficial for the team to provide oral responses to the surgeon’s requests., This study started after the trial, limiting impact on analysis of the trial. The small number of operations observed may mean that less frequent impacts of RAS were missed., Future research should include (1) exploring the transferability of guidance for effective teamwork to other surgical domains in which technology leads to the physical or perceptual separation of surgeon and team; (2) exploring the benefits and challenges of including realist methods in feasibility and pilot studies; (3) assessing the feasibility of using routine data to understand the impact of RAS on rare end points associated with patient safety; (4) developing and evaluating methods for whole-team training; and (5) evaluating the impact of different physical configurations of the robotic console and team members on teamwork., The National Institute for Health Research Health Services and Delivery Research programme.","call-number":"NBK447438","collection-title":"Health Services and Delivery Research","event-place":"Southampton (UK)","language":"eng","note":"PMID: 28813131","publisher":"NIHR Journals Library","publisher-place":"Southampton (UK)","source":"PubMed","title":"A realist process evaluation of robot-assisted surgery: integration into routine practice and impacts on communication, collaboration and decision-making","title-short":"A realist process evaluation of robot-assisted surgery","URL":"http://www.ncbi.nlm.nih.gov/books/NBK447438/","author":[{"family":"Randell","given":"Rebecca"},{"family":"Honey","given":"Stephanie"},{"family":"Hindmarsh","given":"Jon"},{"family":"Alvarado","given":"Natasha"},{"family":"Greenhalgh","given":"Joanne"},{"family":"Pearman","given":"Alan"},{"family":"Long","given":"Andrew"},{"family":"Cope","given":"Alexandra"},{"family":"Gill","given":"Arron"},{"family":"Gardner","given":"Peter"},{"family":"Kotze","given":"Alwyn"},{"family":"Wilkinson","given":"David"},{"family":"Jayne","given":"David"},{"family":"Croft","given":"Julie"},{"family":"Dowding","given":"Dawn"}],"accessed":{"date-parts":[["2021",7,22]]},"issued":{"date-parts":[["2017"]]}}}],"schema":"https://github.com/citation-style-language/schema/raw/master/csl-citation.json"} </w:instrText>
      </w:r>
      <w:r w:rsidR="0085392C">
        <w:fldChar w:fldCharType="separate"/>
      </w:r>
      <w:r w:rsidR="0085392C" w:rsidRPr="0085392C">
        <w:rPr>
          <w:rFonts w:ascii="Calibri" w:hAnsi="Calibri" w:cs="Calibri"/>
        </w:rPr>
        <w:t>[18]</w:t>
      </w:r>
      <w:r w:rsidR="0085392C">
        <w:fldChar w:fldCharType="end"/>
      </w:r>
      <w:r w:rsidR="00EA3C53">
        <w:t xml:space="preserve"> </w:t>
      </w:r>
    </w:p>
    <w:p w14:paraId="0B13A795" w14:textId="57F0F9E1" w:rsidR="00B54738" w:rsidRDefault="00F25FEE" w:rsidP="001A34C4">
      <w:r>
        <w:t>With this framing, c</w:t>
      </w:r>
      <w:r w:rsidR="00B312B8">
        <w:t>omplex interventions can helpfully be considered as ‘events in systems’</w:t>
      </w:r>
      <w:r w:rsidR="007C77CA">
        <w:t>.</w:t>
      </w:r>
      <w:r w:rsidR="00FE7C8F">
        <w:fldChar w:fldCharType="begin"/>
      </w:r>
      <w:r w:rsidR="00FE7C8F">
        <w:instrText xml:space="preserve"> ADDIN ZOTERO_ITEM CSL_CITATION {"citationID":"HwBor9FO","properties":{"formattedCitation":"[13]","plainCitation":"[13]","noteIndex":0},"citationItems":[{"id":20,"uris":["http://zotero.org/users/4459490/items/QL85LRRF"],"uri":["http://zotero.org/users/4459490/items/QL85LRRF"],"itemData":{"id":20,"type":"article-journal","abstract":"Conventional thinking about preventive interventions focuses over simplistically on the \"package\" of activities and/or their educational messages. An alternative is to focus on the dynamic properties of the context into which the intervention is introduced. Schools, communities and worksites can be thought of as complex ecological systems. They can be theorised on three dimensions: (1) their constituent activity settings (e.g., clubs, festivals, assemblies, classrooms); (2) the social networks that connect the people and the settings; and (3) time. An intervention may then be seen as a critical event in the history of a system, leading to the evolution of new structures of interaction and new shared meanings. Interventions impact on evolving networks of person-time-place interaction, changing relationships, displacing existing activities and redistributing and transforming resources. This alternative view has significant implications for how interventions should be evaluated and how they could be made more effective. We explore this idea, drawing on social network analysis and complex systems theory.","container-title":"American Journal of Community Psychology","DOI":"10.1007/s10464-009-9229-9","ISSN":"1573-2770","issue":"3-4","journalAbbreviation":"Am J Community Psychol","language":"eng","note":"PMID: 19390961","page":"267-276","source":"PubMed","title":"Theorising interventions as events in systems","volume":"43","author":[{"family":"Hawe","given":"Penelope"},{"family":"Shiell","given":"Alan"},{"family":"Riley","given":"Therese"}],"issued":{"date-parts":[["2009",6]]}}}],"schema":"https://github.com/citation-style-language/schema/raw/master/csl-citation.json"} </w:instrText>
      </w:r>
      <w:r w:rsidR="00FE7C8F">
        <w:fldChar w:fldCharType="separate"/>
      </w:r>
      <w:r w:rsidR="00FE7C8F" w:rsidRPr="00FE7C8F">
        <w:rPr>
          <w:rFonts w:ascii="Calibri" w:hAnsi="Calibri" w:cs="Calibri"/>
        </w:rPr>
        <w:t>[13]</w:t>
      </w:r>
      <w:r w:rsidR="00FE7C8F">
        <w:fldChar w:fldCharType="end"/>
      </w:r>
      <w:r w:rsidR="007C77CA">
        <w:t xml:space="preserve"> </w:t>
      </w:r>
      <w:r w:rsidR="00754160" w:rsidRPr="00F62F93">
        <w:rPr>
          <w:lang w:eastAsia="en-GB"/>
        </w:rPr>
        <w:t>S</w:t>
      </w:r>
      <w:r w:rsidR="00754160" w:rsidRPr="00F62F93">
        <w:t>ystems thinking</w:t>
      </w:r>
      <w:r w:rsidR="00754160">
        <w:rPr>
          <w:lang w:eastAsia="en-GB"/>
        </w:rPr>
        <w:t xml:space="preserve"> help</w:t>
      </w:r>
      <w:r w:rsidR="3AE459C7">
        <w:rPr>
          <w:lang w:eastAsia="en-GB"/>
        </w:rPr>
        <w:t>s</w:t>
      </w:r>
      <w:r w:rsidR="00754160">
        <w:rPr>
          <w:lang w:eastAsia="en-GB"/>
        </w:rPr>
        <w:t xml:space="preserve"> us to understand</w:t>
      </w:r>
      <w:r w:rsidR="00754160" w:rsidRPr="00D65498">
        <w:rPr>
          <w:lang w:eastAsia="en-GB"/>
        </w:rPr>
        <w:t xml:space="preserve"> the interaction between </w:t>
      </w:r>
      <w:r w:rsidR="00754160">
        <w:rPr>
          <w:lang w:eastAsia="en-GB"/>
        </w:rPr>
        <w:t xml:space="preserve">an </w:t>
      </w:r>
      <w:r w:rsidR="00754160" w:rsidRPr="00F62F93">
        <w:rPr>
          <w:lang w:eastAsia="en-GB"/>
        </w:rPr>
        <w:t>intervention</w:t>
      </w:r>
      <w:r w:rsidR="00754160" w:rsidRPr="00D65498">
        <w:rPr>
          <w:lang w:eastAsia="en-GB"/>
        </w:rPr>
        <w:t xml:space="preserve"> and </w:t>
      </w:r>
      <w:r w:rsidR="00754160">
        <w:rPr>
          <w:lang w:eastAsia="en-GB"/>
        </w:rPr>
        <w:t xml:space="preserve">the </w:t>
      </w:r>
      <w:r w:rsidR="00754160" w:rsidRPr="00F62F93">
        <w:rPr>
          <w:lang w:eastAsia="en-GB"/>
        </w:rPr>
        <w:t>context</w:t>
      </w:r>
      <w:r w:rsidR="00754160">
        <w:rPr>
          <w:lang w:eastAsia="en-GB"/>
        </w:rPr>
        <w:t xml:space="preserve"> in which it is implemented</w:t>
      </w:r>
      <w:r w:rsidR="00754160" w:rsidRPr="001510DB">
        <w:rPr>
          <w:lang w:eastAsia="en-GB"/>
        </w:rPr>
        <w:t xml:space="preserve"> </w:t>
      </w:r>
      <w:r w:rsidR="00754160" w:rsidRPr="00D65498">
        <w:rPr>
          <w:lang w:eastAsia="en-GB"/>
        </w:rPr>
        <w:t>in a dynamic way</w:t>
      </w:r>
      <w:r w:rsidR="00754160" w:rsidRPr="00D65498">
        <w:t>.</w:t>
      </w:r>
      <w:r w:rsidR="00AA4FA3">
        <w:fldChar w:fldCharType="begin"/>
      </w:r>
      <w:r w:rsidR="00AA4FA3">
        <w:instrText xml:space="preserve"> ADDIN ZOTERO_ITEM CSL_CITATION {"citationID":"5Yv7ZmMq","properties":{"formattedCitation":"[19]","plainCitation":"[19]","noteIndex":0},"citationItems":[{"id":67,"uris":["http://zotero.org/users/4459490/items/A84CEVZZ"],"uri":["http://zotero.org/users/4459490/items/A84CEVZZ"],"itemData":{"id":67,"type":"article-journal","container-title":"The Lancet","DOI":"10.1016/S0140-6736(17)31267-9","ISSN":"01406736","issue":"10112","journalAbbreviation":"The Lancet","language":"en","page":"2602-2604","source":"DOI.org (Crossref)","title":"The need for a complex systems model of evidence for public health","URL":"https://linkinghub.elsevier.com/retrieve/pii/S0140673617312679","volume":"390","author":[{"family":"Rutter","given":"Harry"},{"family":"Savona","given":"Natalie"},{"family":"Glonti","given":"Ketevan"},{"family":"Bibby","given":"Jo"},{"family":"Cummins","given":"Steven"},{"family":"Finegood","given":"Diane T"},{"family":"Greaves","given":"Felix"},{"family":"Harper","given":"Laura"},{"family":"Hawe","given":"Penelope"},{"family":"Moore","given":"Laurence"},{"family":"Petticrew","given":"Mark"},{"family":"Rehfuess","given":"Eva"},{"family":"Shiell","given":"Alan"},{"family":"Thomas","given":"James"},{"family":"White","given":"Martin"}],"accessed":{"date-parts":[["2021",7,22]]},"issued":{"date-parts":[["2017",12]]}}}],"schema":"https://github.com/citation-style-language/schema/raw/master/csl-citation.json"} </w:instrText>
      </w:r>
      <w:r w:rsidR="00AA4FA3">
        <w:fldChar w:fldCharType="separate"/>
      </w:r>
      <w:r w:rsidR="00AA4FA3" w:rsidRPr="00AA4FA3">
        <w:rPr>
          <w:rFonts w:ascii="Calibri" w:hAnsi="Calibri" w:cs="Calibri"/>
        </w:rPr>
        <w:t>[19]</w:t>
      </w:r>
      <w:r w:rsidR="00AA4FA3">
        <w:fldChar w:fldCharType="end"/>
      </w:r>
      <w:r w:rsidR="00754160" w:rsidRPr="00D65498">
        <w:t xml:space="preserve"> </w:t>
      </w:r>
      <w:r w:rsidR="00754160">
        <w:t>S</w:t>
      </w:r>
      <w:r w:rsidR="00754160" w:rsidRPr="00D65498">
        <w:t xml:space="preserve">ystems </w:t>
      </w:r>
      <w:r w:rsidR="00754160">
        <w:t>can be thought of as</w:t>
      </w:r>
      <w:r w:rsidR="00754160" w:rsidRPr="00D65498">
        <w:t xml:space="preserve"> complex and adaptive,</w:t>
      </w:r>
      <w:r w:rsidR="001A34C4">
        <w:fldChar w:fldCharType="begin"/>
      </w:r>
      <w:r w:rsidR="001A34C4">
        <w:instrText xml:space="preserve"> ADDIN ZOTERO_ITEM CSL_CITATION {"citationID":"DGeejmy7","properties":{"formattedCitation":"[20]","plainCitation":"[20]","noteIndex":0},"citationItems":[{"id":265,"uris":["http://zotero.org/users/4459490/items/WQAST3M8"],"uri":["http://zotero.org/users/4459490/items/WQAST3M8"],"itemData":{"id":265,"type":"report","event-place":"London","language":"en","publisher":"The Health Foundation","publisher-place":"London","title":"Evidence Scan. Complex adaptive systems","URL":"https://www.health.org.uk/publications/complex-adaptive-systems","author":[{"family":"The Health Foundation","given":""}],"accessed":{"date-parts":[["2021",7,22]]},"issued":{"date-parts":[["2010"]]}}}],"schema":"https://github.com/citation-style-language/schema/raw/master/csl-citation.json"} </w:instrText>
      </w:r>
      <w:r w:rsidR="001A34C4">
        <w:fldChar w:fldCharType="separate"/>
      </w:r>
      <w:r w:rsidR="001A34C4" w:rsidRPr="001A34C4">
        <w:rPr>
          <w:rFonts w:ascii="Calibri" w:hAnsi="Calibri" w:cs="Calibri"/>
        </w:rPr>
        <w:t>[20]</w:t>
      </w:r>
      <w:r w:rsidR="001A34C4">
        <w:fldChar w:fldCharType="end"/>
      </w:r>
      <w:r w:rsidR="00720659">
        <w:t xml:space="preserve"> </w:t>
      </w:r>
      <w:r w:rsidR="092EF8E6" w:rsidRPr="00D65498">
        <w:t>characterised</w:t>
      </w:r>
      <w:r w:rsidR="00754160" w:rsidRPr="00D65498">
        <w:t xml:space="preserve"> by</w:t>
      </w:r>
      <w:r w:rsidR="004D61A1">
        <w:t xml:space="preserve"> </w:t>
      </w:r>
      <w:r w:rsidR="00754160" w:rsidRPr="00D65498">
        <w:t xml:space="preserve">properties such as feedback, emergence, </w:t>
      </w:r>
      <w:r w:rsidR="00754160" w:rsidRPr="00F62F93">
        <w:t>adaptation</w:t>
      </w:r>
      <w:r w:rsidR="00754160" w:rsidRPr="00D65498">
        <w:t>, and self-organisation</w:t>
      </w:r>
      <w:r w:rsidR="000052E3">
        <w:t xml:space="preserve"> (</w:t>
      </w:r>
      <w:r w:rsidR="00193089">
        <w:t>Table 1</w:t>
      </w:r>
      <w:r w:rsidR="000052E3">
        <w:t>)</w:t>
      </w:r>
      <w:r w:rsidR="00754160">
        <w:t xml:space="preserve">. </w:t>
      </w:r>
    </w:p>
    <w:p w14:paraId="0147AE1E" w14:textId="14D28997" w:rsidR="00094DB1" w:rsidRPr="00AB0DE0" w:rsidRDefault="7525633D" w:rsidP="00AB0DE0">
      <w:pPr>
        <w:rPr>
          <w:shd w:val="clear" w:color="auto" w:fill="E6E6E6"/>
        </w:rPr>
      </w:pPr>
      <w:r>
        <w:t>For complex intervention research to be</w:t>
      </w:r>
      <w:r w:rsidR="0D884E3B">
        <w:t xml:space="preserve"> most</w:t>
      </w:r>
      <w:r>
        <w:t xml:space="preserve"> useful to decision makers it needs to take into account the complexity that arises both from the intervention’s components and from its interaction with </w:t>
      </w:r>
      <w:r w:rsidR="00032BFB">
        <w:t xml:space="preserve">the </w:t>
      </w:r>
      <w:r>
        <w:t>context</w:t>
      </w:r>
      <w:r w:rsidR="00032BFB">
        <w:t xml:space="preserve"> in which it is being implemented</w:t>
      </w:r>
      <w:r>
        <w:t>.</w:t>
      </w:r>
      <w:r w:rsidR="00E43BA4">
        <w:t xml:space="preserve"> </w:t>
      </w:r>
    </w:p>
    <w:p w14:paraId="093C8D2F" w14:textId="6DBCB88B" w:rsidR="00691318" w:rsidRDefault="00691318" w:rsidP="00691318">
      <w:pPr>
        <w:pStyle w:val="Heading1"/>
      </w:pPr>
      <w:r>
        <w:t>Research Perspectives</w:t>
      </w:r>
    </w:p>
    <w:p w14:paraId="6759B568" w14:textId="52AEFFC2" w:rsidR="00C960EA" w:rsidRPr="0089628D" w:rsidRDefault="00BD15AB" w:rsidP="008F5B75">
      <w:pPr>
        <w:rPr>
          <w:rFonts w:ascii="Calibri" w:hAnsi="Calibri" w:cs="Calibri"/>
        </w:rPr>
      </w:pPr>
      <w:r>
        <w:t xml:space="preserve">The </w:t>
      </w:r>
      <w:r w:rsidR="444E14A3">
        <w:t>previous</w:t>
      </w:r>
      <w:r>
        <w:t xml:space="preserve"> framework and guidance were </w:t>
      </w:r>
      <w:r w:rsidR="00F715EE">
        <w:t xml:space="preserve">underpinned </w:t>
      </w:r>
      <w:r w:rsidR="00A336D7">
        <w:t>by a paradigm in which the</w:t>
      </w:r>
      <w:r w:rsidR="00A07311">
        <w:t xml:space="preserve"> salient</w:t>
      </w:r>
      <w:r w:rsidR="00A336D7">
        <w:t xml:space="preserve"> </w:t>
      </w:r>
      <w:r w:rsidR="00EB5470">
        <w:t>question</w:t>
      </w:r>
      <w:r w:rsidR="00A07311">
        <w:t xml:space="preserve"> was to </w:t>
      </w:r>
      <w:r w:rsidR="004374A5">
        <w:t>identify whether</w:t>
      </w:r>
      <w:r w:rsidR="00EB5470">
        <w:t xml:space="preserve"> or not an intervention was effective. </w:t>
      </w:r>
      <w:r w:rsidR="17578C96">
        <w:t>C</w:t>
      </w:r>
      <w:r w:rsidR="001923CB">
        <w:t xml:space="preserve">omplex intervention research driven primarily by </w:t>
      </w:r>
      <w:r w:rsidR="00C132EA">
        <w:t xml:space="preserve">this </w:t>
      </w:r>
      <w:r w:rsidR="00763C81">
        <w:t xml:space="preserve">question </w:t>
      </w:r>
      <w:r w:rsidR="00CD1C4F">
        <w:t xml:space="preserve">may </w:t>
      </w:r>
      <w:r w:rsidR="1B84EF21">
        <w:t>fail</w:t>
      </w:r>
      <w:r w:rsidR="001923CB">
        <w:t xml:space="preserve"> to deliver interventions that are implementable,</w:t>
      </w:r>
      <w:r w:rsidR="00032BFB">
        <w:t xml:space="preserve"> cost-effective,</w:t>
      </w:r>
      <w:r w:rsidR="001923CB">
        <w:t xml:space="preserve"> transferable and scalable in real world conditions</w:t>
      </w:r>
      <w:r w:rsidR="00763C81">
        <w:t xml:space="preserve">. </w:t>
      </w:r>
      <w:r w:rsidR="6E8E6713">
        <w:t>F</w:t>
      </w:r>
      <w:r w:rsidR="0049314F">
        <w:t xml:space="preserve">or complex intervention research to deliver solutions for real world practice </w:t>
      </w:r>
      <w:r w:rsidR="1BE1A4B9">
        <w:t>requires</w:t>
      </w:r>
      <w:r w:rsidR="0049314F">
        <w:t xml:space="preserve"> strong and early engagement with patients, practitioners and policy-makers, shift</w:t>
      </w:r>
      <w:r w:rsidR="29362445">
        <w:t>ing</w:t>
      </w:r>
      <w:r w:rsidR="0049314F">
        <w:t xml:space="preserve"> the focus from</w:t>
      </w:r>
      <w:r w:rsidR="14676890">
        <w:t xml:space="preserve"> the</w:t>
      </w:r>
      <w:r w:rsidR="0049314F">
        <w:t xml:space="preserve"> </w:t>
      </w:r>
      <w:r w:rsidR="1AAC42A3">
        <w:t>"</w:t>
      </w:r>
      <w:r w:rsidR="0049314F">
        <w:t>binary question of effectiveness”</w:t>
      </w:r>
      <w:r w:rsidR="0057600C">
        <w:fldChar w:fldCharType="begin"/>
      </w:r>
      <w:r w:rsidR="008F5B75">
        <w:instrText xml:space="preserve"> ADDIN ZOTERO_ITEM CSL_CITATION {"citationID":"b0DqxT8R","properties":{"formattedCitation":"[21 p215]","plainCitation":"[21 p215]","noteIndex":0},"citationItems":[{"id":42,"uris":["http://zotero.org/users/4459490/items/JJ5XJ6YH"],"uri":["http://zotero.org/users/4459490/items/JJ5XJ6YH"],"itemData":{"id":42,"type":"article-journal","container-title":"Journal of Health Services Research &amp; Policy","DOI":"10.1177/1355819616664495","ISSN":"1355-8196, 1758-1060","issue":"4","journalAbbreviation":"J Health Serv Res Policy","language":"en","page":"215-216","source":"DOI.org (Crossref)","title":"Challenges, solutions and future directions in evaluative research","URL":"http://journals.sagepub.com/doi/10.1177/1355819616664495","volume":"21","author":[{"family":"Raine","given":"Rosalind"},{"family":"Fitzpatrick","given":"Ray"},{"family":"Pury","given":"John","non-dropping-particle":"de"}],"accessed":{"date-parts":[["2021",7,22]]},"issued":{"date-parts":[["2016",10]]}},"suffix":"p215"}],"schema":"https://github.com/citation-style-language/schema/raw/master/csl-citation.json"} </w:instrText>
      </w:r>
      <w:r w:rsidR="0057600C">
        <w:fldChar w:fldCharType="separate"/>
      </w:r>
      <w:r w:rsidR="008F5B75" w:rsidRPr="008F5B75">
        <w:rPr>
          <w:rFonts w:ascii="Calibri" w:hAnsi="Calibri" w:cs="Calibri"/>
        </w:rPr>
        <w:t>[21 p215]</w:t>
      </w:r>
      <w:r w:rsidR="0057600C">
        <w:fldChar w:fldCharType="end"/>
      </w:r>
      <w:r w:rsidR="00CE68CB" w:rsidRPr="00CE68CB">
        <w:rPr>
          <w:noProof/>
          <w:vertAlign w:val="superscript"/>
        </w:rPr>
        <w:t xml:space="preserve">, </w:t>
      </w:r>
      <w:r w:rsidR="003C0B2B" w:rsidRPr="00E16823">
        <w:t xml:space="preserve"> </w:t>
      </w:r>
      <w:r w:rsidR="58EA124D" w:rsidRPr="00E16823">
        <w:t>to</w:t>
      </w:r>
      <w:r w:rsidR="00F10161">
        <w:t xml:space="preserve"> wh</w:t>
      </w:r>
      <w:r w:rsidR="00BF5826">
        <w:t xml:space="preserve">ether and how </w:t>
      </w:r>
      <w:r w:rsidR="00301226">
        <w:t>the intervention</w:t>
      </w:r>
      <w:r w:rsidR="00F10161">
        <w:t xml:space="preserve"> will be acceptable, implementable,</w:t>
      </w:r>
      <w:r w:rsidR="00032BFB">
        <w:t xml:space="preserve"> cost-effective,</w:t>
      </w:r>
      <w:r w:rsidR="00F10161">
        <w:t xml:space="preserve"> </w:t>
      </w:r>
      <w:r w:rsidR="00923F7E">
        <w:t xml:space="preserve">scalable and </w:t>
      </w:r>
      <w:r w:rsidR="00F10161">
        <w:t>transferable a</w:t>
      </w:r>
      <w:r w:rsidR="00923F7E">
        <w:t>cross contexts</w:t>
      </w:r>
      <w:r w:rsidR="0049314F">
        <w:t>.</w:t>
      </w:r>
      <w:r w:rsidR="005D2A65">
        <w:t xml:space="preserve"> </w:t>
      </w:r>
      <w:r w:rsidR="000A670F">
        <w:t xml:space="preserve">In line with </w:t>
      </w:r>
      <w:r w:rsidR="00430E3D">
        <w:t>a</w:t>
      </w:r>
      <w:r w:rsidR="000A670F">
        <w:t xml:space="preserve"> broader </w:t>
      </w:r>
      <w:r w:rsidR="00D270B5">
        <w:t>conception of complexity, the</w:t>
      </w:r>
      <w:r w:rsidR="005F10C1">
        <w:t xml:space="preserve"> scope of complex intervention research needs to include the development, identification and evaluation of whole system interventions and the assessment of how interventions contribute to system change</w:t>
      </w:r>
      <w:r w:rsidR="00BC58A2">
        <w:t>.</w:t>
      </w:r>
      <w:r w:rsidR="00AA5274">
        <w:fldChar w:fldCharType="begin"/>
      </w:r>
      <w:r w:rsidR="00505CCF">
        <w:instrText xml:space="preserve"> ADDIN ZOTERO_ITEM CSL_CITATION {"citationID":"ykNUyak4","properties":{"formattedCitation":"[19,22]","plainCitation":"[19,22]","noteIndex":0},"citationItems":[{"id":67,"uris":["http://zotero.org/users/4459490/items/A84CEVZZ"],"uri":["http://zotero.org/users/4459490/items/A84CEVZZ"],"itemData":{"id":67,"type":"article-journal","container-title":"The Lancet","DOI":"10.1016/S0140-6736(17)31267-9","ISSN":"01406736","issue":"10112","journalAbbreviation":"The Lancet","language":"en","page":"2602-2604","source":"DOI.org (Crossref)","title":"The need for a complex systems model of evidence for public health","URL":"https://linkinghub.elsevier.com/retrieve/pii/S0140673617312679","volume":"390","author":[{"family":"Rutter","given":"Harry"},{"family":"Savona","given":"Natalie"},{"family":"Glonti","given":"Ketevan"},{"family":"Bibby","given":"Jo"},{"family":"Cummins","given":"Steven"},{"family":"Finegood","given":"Diane T"},{"family":"Greaves","given":"Felix"},{"family":"Harper","given":"Laura"},{"family":"Hawe","given":"Penelope"},{"family":"Moore","given":"Laurence"},{"family":"Petticrew","given":"Mark"},{"family":"Rehfuess","given":"Eva"},{"family":"Shiell","given":"Alan"},{"family":"Thomas","given":"James"},{"family":"White","given":"Martin"}],"accessed":{"date-parts":[["2021",7,22]]},"issued":{"date-parts":[["2017",12]]}}},{"id":71,"uris":["http://zotero.org/users/4459490/items/5Q565XVN"],"uri":["http://zotero.org/users/4459490/items/5Q565XVN"],"itemData":{"id":71,"type":"article-journal","container-title":"American Journal of Preventive Medicine","DOI":"10.1016/j.amepre.2011.02.023","ISSN":"07493797","issue":"6","journalAbbreviation":"American Journal of Preventive Medicine","language":"en","page":"637-644","source":"DOI.org (Crossref)","title":"A Proposal to Speed Translation of Healthcare Research Into Practice","URL":"https://linkinghub.elsevier.com/retrieve/pii/S0749379711001620","volume":"40","author":[{"family":"Kessler","given":"Rodger"},{"family":"Glasgow","given":"Russell E."}],"accessed":{"date-parts":[["2021",7,22]]},"issued":{"date-parts":[["2011",6]]}}}],"schema":"https://github.com/citation-style-language/schema/raw/master/csl-citation.json"} </w:instrText>
      </w:r>
      <w:r w:rsidR="00AA5274">
        <w:fldChar w:fldCharType="separate"/>
      </w:r>
      <w:r w:rsidR="00505CCF" w:rsidRPr="00505CCF">
        <w:rPr>
          <w:rFonts w:ascii="Calibri" w:hAnsi="Calibri" w:cs="Calibri"/>
        </w:rPr>
        <w:t>[19,22]</w:t>
      </w:r>
      <w:r w:rsidR="00AA5274">
        <w:fldChar w:fldCharType="end"/>
      </w:r>
      <w:r w:rsidR="00BC58A2">
        <w:t xml:space="preserve"> </w:t>
      </w:r>
      <w:r w:rsidR="5B9AD642">
        <w:t>The ne</w:t>
      </w:r>
      <w:r w:rsidR="72BCCEFE">
        <w:t xml:space="preserve">w framework </w:t>
      </w:r>
      <w:r w:rsidR="00FB01BC">
        <w:t>therefore takes a pluralistic approach</w:t>
      </w:r>
      <w:r w:rsidR="007E2C53">
        <w:t xml:space="preserve"> and</w:t>
      </w:r>
      <w:r w:rsidR="72BCCEFE">
        <w:t xml:space="preserve"> identifies</w:t>
      </w:r>
      <w:r w:rsidR="5B9AD642">
        <w:t xml:space="preserve"> </w:t>
      </w:r>
      <w:r w:rsidR="62015067">
        <w:t>four</w:t>
      </w:r>
      <w:r w:rsidR="5B9AD642">
        <w:t xml:space="preserve"> perspectives that can be </w:t>
      </w:r>
      <w:r w:rsidR="00C71D0E">
        <w:t xml:space="preserve">used to guide the design and conduct of </w:t>
      </w:r>
      <w:r w:rsidR="5B9AD642">
        <w:t>complex intervention research: efficacy, effectiveness, theory-based, and systems</w:t>
      </w:r>
      <w:r w:rsidR="0006230F">
        <w:t xml:space="preserve"> (see</w:t>
      </w:r>
      <w:r w:rsidR="00193089">
        <w:t xml:space="preserve"> Table 2</w:t>
      </w:r>
      <w:r w:rsidR="0006230F">
        <w:t>)</w:t>
      </w:r>
      <w:r w:rsidR="005C6F33">
        <w:t>.</w:t>
      </w:r>
    </w:p>
    <w:p w14:paraId="51303567" w14:textId="1FF13A00" w:rsidR="0045326D" w:rsidRPr="0024645E" w:rsidRDefault="00421AC9" w:rsidP="00E16823">
      <w:pPr>
        <w:spacing w:line="257" w:lineRule="auto"/>
        <w:rPr>
          <w:color w:val="000000"/>
          <w:shd w:val="clear" w:color="auto" w:fill="FFFFFF"/>
        </w:rPr>
      </w:pPr>
      <w:r>
        <w:t xml:space="preserve">Although each research perspective </w:t>
      </w:r>
      <w:r w:rsidR="6FA03509">
        <w:t>prompts</w:t>
      </w:r>
      <w:r>
        <w:t xml:space="preserve"> different types of research question, they </w:t>
      </w:r>
      <w:r w:rsidR="00B337B1">
        <w:t xml:space="preserve">should be thought of as overlapping rather than mutually exclusive. </w:t>
      </w:r>
      <w:r w:rsidR="001C23ED">
        <w:t xml:space="preserve">For example, </w:t>
      </w:r>
      <w:r w:rsidR="001C23ED">
        <w:rPr>
          <w:color w:val="000000"/>
          <w:shd w:val="clear" w:color="auto" w:fill="FFFFFF"/>
        </w:rPr>
        <w:t>theory-based and systems perspectives to evaluation can be used in conjunction</w:t>
      </w:r>
      <w:r w:rsidR="008602FC">
        <w:rPr>
          <w:color w:val="000000"/>
          <w:shd w:val="clear" w:color="auto" w:fill="FFFFFF"/>
        </w:rPr>
        <w:t>,</w:t>
      </w:r>
      <w:r w:rsidR="008602FC">
        <w:rPr>
          <w:color w:val="000000"/>
          <w:shd w:val="clear" w:color="auto" w:fill="FFFFFF"/>
        </w:rPr>
        <w:fldChar w:fldCharType="begin"/>
      </w:r>
      <w:r w:rsidR="008602FC">
        <w:rPr>
          <w:color w:val="000000"/>
          <w:shd w:val="clear" w:color="auto" w:fill="FFFFFF"/>
        </w:rPr>
        <w:instrText xml:space="preserve"> ADDIN ZOTERO_ITEM CSL_CITATION {"citationID":"ZbWE8bAh","properties":{"formattedCitation":"[23]","plainCitation":"[23]","noteIndex":0},"citationItems":[{"id":72,"uris":["http://zotero.org/users/4459490/items/VCVQ7RPA"],"uri":["http://zotero.org/users/4459490/items/VCVQ7RPA"],"itemData":{"id":72,"type":"article-journal","abstract":"As the use of realist approaches gains momentum, there is a growing interest in how systems approaches can complement realist thinking. In this article, we discuss how the epistemology of Soft Systems Methodology is compatible with realist approaches. Both Soft Systems Methodology and realist approaches emphasize the necessity to engage stakeholders; through models, the description of contingencies and exploring the intricacies of how complex programmes really work. We outline the key elements of realist approaches and Soft Systems Methodology, and report on two novel case studies. Drawing on our own experiences, we make the case that, used in conjunction with a realist approach, Soft Systems Methodology can provide a useful tool to a) map programme complexity, and b) develop and refine stakeholders programme theories, thus increasing the transparency, reliability, validity and accuracy of the theory building and refining process in realist approaches. We highlight Soft Systems Methodology as a novel companion to realist approaches and detail the first case studies of its use.","container-title":"Evaluation","DOI":"10.1177/1356389017749036","ISSN":"1356-3890, 1461-7153","issue":"1","journalAbbreviation":"Evaluation","language":"en","page":"84-97","source":"DOI.org (Crossref)","title":"Exploring the use of Soft Systems Methodology with realist approaches: A novel way to map programme complexity and develop and refine programme theory","title-short":"Exploring the use of Soft Systems Methodology with realist approaches","URL":"http://journals.sagepub.com/doi/10.1177/1356389017749036","volume":"24","author":[{"family":"Dalkin","given":"Sonia"},{"family":"Lhussier","given":"Monique"},{"family":"Williams","given":"Lynne"},{"family":"Burton","given":"Christopher R."},{"family":"Rycroft-Malone","given":"Jo"}],"accessed":{"date-parts":[["2021",7,22]]},"issued":{"date-parts":[["2018",1]]}}}],"schema":"https://github.com/citation-style-language/schema/raw/master/csl-citation.json"} </w:instrText>
      </w:r>
      <w:r w:rsidR="008602FC">
        <w:rPr>
          <w:color w:val="000000"/>
          <w:shd w:val="clear" w:color="auto" w:fill="FFFFFF"/>
        </w:rPr>
        <w:fldChar w:fldCharType="separate"/>
      </w:r>
      <w:r w:rsidR="008602FC" w:rsidRPr="008602FC">
        <w:rPr>
          <w:rFonts w:ascii="Calibri" w:hAnsi="Calibri" w:cs="Calibri"/>
        </w:rPr>
        <w:t>[23]</w:t>
      </w:r>
      <w:r w:rsidR="008602FC">
        <w:rPr>
          <w:color w:val="000000"/>
          <w:shd w:val="clear" w:color="auto" w:fill="FFFFFF"/>
        </w:rPr>
        <w:fldChar w:fldCharType="end"/>
      </w:r>
      <w:r w:rsidR="001C23ED" w:rsidRPr="0024645E">
        <w:t xml:space="preserve"> </w:t>
      </w:r>
      <w:r w:rsidR="003E3146">
        <w:t xml:space="preserve">while </w:t>
      </w:r>
      <w:r w:rsidR="00F23537">
        <w:t>an</w:t>
      </w:r>
      <w:r w:rsidR="00EA5119">
        <w:t xml:space="preserve"> </w:t>
      </w:r>
      <w:r w:rsidR="00B337B1" w:rsidRPr="000A09DB">
        <w:rPr>
          <w:shd w:val="clear" w:color="auto" w:fill="FFFFFF"/>
        </w:rPr>
        <w:t>effectiveness</w:t>
      </w:r>
      <w:r w:rsidR="00B337B1">
        <w:rPr>
          <w:color w:val="000000"/>
          <w:shd w:val="clear" w:color="auto" w:fill="FFFFFF"/>
        </w:rPr>
        <w:t xml:space="preserve"> evaluation can draw upon a theory-based or systems perspective t</w:t>
      </w:r>
      <w:r w:rsidR="0044413A">
        <w:rPr>
          <w:color w:val="000000"/>
          <w:shd w:val="clear" w:color="auto" w:fill="FFFFFF"/>
        </w:rPr>
        <w:t>hrough an embedded process evaluation</w:t>
      </w:r>
      <w:r w:rsidR="00423A65">
        <w:rPr>
          <w:color w:val="000000"/>
          <w:shd w:val="clear" w:color="auto" w:fill="FFFFFF"/>
        </w:rPr>
        <w:t xml:space="preserve"> </w:t>
      </w:r>
      <w:r w:rsidR="00B337B1">
        <w:rPr>
          <w:color w:val="000000"/>
          <w:shd w:val="clear" w:color="auto" w:fill="FFFFFF"/>
        </w:rPr>
        <w:t xml:space="preserve">to explore </w:t>
      </w:r>
      <w:r w:rsidR="00423A65">
        <w:rPr>
          <w:color w:val="000000"/>
          <w:shd w:val="clear" w:color="auto" w:fill="FFFFFF"/>
        </w:rPr>
        <w:t xml:space="preserve">how and under what circumstances </w:t>
      </w:r>
      <w:r w:rsidR="00B337B1">
        <w:rPr>
          <w:color w:val="000000"/>
          <w:shd w:val="clear" w:color="auto" w:fill="FFFFFF"/>
        </w:rPr>
        <w:t xml:space="preserve">outcomes </w:t>
      </w:r>
      <w:r w:rsidR="00423A65">
        <w:rPr>
          <w:color w:val="000000"/>
          <w:shd w:val="clear" w:color="auto" w:fill="FFFFFF"/>
        </w:rPr>
        <w:t>are achieved</w:t>
      </w:r>
      <w:r w:rsidR="009E51A3">
        <w:rPr>
          <w:color w:val="000000"/>
          <w:shd w:val="clear" w:color="auto" w:fill="FFFFFF"/>
        </w:rPr>
        <w:t>.</w:t>
      </w:r>
      <w:r w:rsidR="009E51A3">
        <w:rPr>
          <w:color w:val="000000"/>
          <w:shd w:val="clear" w:color="auto" w:fill="FFFFFF"/>
        </w:rPr>
        <w:fldChar w:fldCharType="begin"/>
      </w:r>
      <w:r w:rsidR="009E51A3">
        <w:rPr>
          <w:color w:val="000000"/>
          <w:shd w:val="clear" w:color="auto" w:fill="FFFFFF"/>
        </w:rPr>
        <w:instrText xml:space="preserve"> ADDIN ZOTERO_ITEM CSL_CITATION {"citationID":"nePDkZeO","properties":{"formattedCitation":"[24\\uc0\\u8211{}26]","plainCitation":"[24–26]","noteIndex":0},"citationItems":[{"id":74,"uris":["http://zotero.org/users/4459490/items/BZE7B6ZN"],"uri":["http://zotero.org/users/4459490/items/BZE7B6ZN"],"itemData":{"id":74,"type":"article-journal","abstract":"Objectives\n              During a cluster randomised trial, (the 3D study) of an intervention enacting recommended care for people with multimorbidity, including continuity of care and comprehensive biennial reviews, we examined implementation fidelity to interpret the trial outcome and inform future implementation decisions.\n            \n            \n              Design\n              Mixed-methods process evaluation using cross-trial data and a sample of practices, clinicians, administrators and patients. Interviews, focus groups and review observations were analysed thematically and integrated with quantitative data about implementation. Analysis was blind to trial outcomes and examined context, intervention adoption, reach and maintenance, and delivery of reviews to patients.\n            \n            \n              Setting\n              Thirty-three UK general practices in three areas.\n            \n            \n              Participants\n              The trial included 1546 people with multimorbidity. 11 general practitioners, 14 nurses, 7 administrators and 38 patients from 9 of 16 intervention practices were sampled for an interview.\n            \n            \n              Results\n              Staff loss, practice size and different administrative strategies influenced implementation fidelity. Practices with whole administrative team involvement and good alignment between the intervention and usual care generally implemented better. Fewer reviews than intended were delivered (49% of patients receiving both intended reviews, 30% partially reviewed). In completed reviews &gt;90% of intended components were delivered, but review observations and interviews with patients and clinicians found variation in style of component delivery, from ‘tick-box’ to patient-centred approaches. Implementation barriers included inadequate skills training to implement patient-centred care planning, but patients reported increased patient-centredness due to comprehensive reviews, extra time and being asked about their health concerns.\n            \n            \n              Conclusions\n              Implementation failure contributed to lack of impact of the 3D intervention on the trial primary outcome (quality of life), but so did intervention failure since modifiable elements of intervention design were partially responsible. When a decisive distinction between implementation failure and intervention failure cannot be made, identifying potentially modifiable reasons for suboptimal implementation is important to enhance potential for impact and effectiveness of a redesigned intervention.\n            \n            \n              Trial registration number\n              \n                ISRCTN06180958","container-title":"BMJ Open","DOI":"10.1136/bmjopen-2019-031438","ISSN":"2044-6055, 2044-6055","issue":"11","journalAbbreviation":"BMJ Open","language":"en","page":"e031438","source":"DOI.org (Crossref)","title":"Can implementation failure or intervention failure explain the result of the 3D multimorbidity trial in general practice: mixed-methods process evaluation","title-short":"Can implementation failure or intervention failure explain the result of the 3D multimorbidity trial in general practice","URL":"https://bmjopen.bmj.com/lookup/doi/10.1136/bmjopen-2019-031438","volume":"9","author":[{"family":"Mann","given":"Cindy"},{"family":"Shaw","given":"Ali R G"},{"family":"Guthrie","given":"Bruce"},{"family":"Wye","given":"Lesley"},{"family":"Man","given":"Mei-See"},{"family":"Chaplin","given":"Katherine"},{"family":"Salisbury","given":"Chris"}],"accessed":{"date-parts":[["2021",7,22]]},"issued":{"date-parts":[["2019",11]]}}},{"id":76,"uris":["http://zotero.org/users/4459490/items/2LRAL3CN"],"uri":["http://zotero.org/users/4459490/items/2LRAL3CN"],"itemData":{"id":76,"type":"article-journal","abstract":"Abstract\n            \n              Background\n              Process evaluations are increasingly conducted within pragmatic randomised controlled trials (RCTs) of health services interventions and provide vital information to enhance understanding of RCT findings. However, issues pertaining to process evaluation in this specific context have been little discussed. We aimed to describe the frequency, characteristics, labelling, value, practical conduct issues, and accessibility of published process evaluations within pragmatic RCTs in health services research.\n            \n            \n              Methods\n              We used a 2-phase systematic search process to (1) identify an index sample of journal articles reporting primary outcome results of pragmatic RCTs published in 2015 and then (2) identify all associated publications. We used an operational definition of process evaluation based on the Medical Research Council’s process evaluation framework to identify both process evaluations reported separately and process data reported in the trial results papers. We extracted and analysed quantitative and qualitative data to answer review objectives.\n            \n            \n              Results\n              From an index sample of 31 pragmatic RCTs, we identified 17 separate process evaluation studies. These had varied characteristics and only three were labelled ‘process evaluation’. Each of the 31 trial results papers also reported process data, with a median of five different process evaluation components per trial. Reported barriers and facilitators related to real-world collection of process data, recruitment of participants to process evaluations, and health services research regulations. We synthesised a wide range of reported benefits of process evaluations to interventions, trials, and wider knowledge. Visibility was often poor, with 13/17 process evaluations not mentioned in the trial results paper and 12/16 process evaluation journal articles not appearing in the trial registry.\n            \n            \n              Conclusions\n              In our sample of reviewed pragmatic RCTs, the meaning of the label ‘process evaluation’ appears uncertain, and the scope and significance of the term warrant further research and clarification. Although there were many ways in which the process evaluations added value, they often had poor visibility. Our findings suggest approaches that could enhance the planning and utility of process evaluations in the context of pragmatic RCTs.\n            \n            \n              Trial registration\n              Not applicable for PROSPERO registration","container-title":"Trials","DOI":"10.1186/s13063-020-04762-9","ISSN":"1745-6215","issue":"1","journalAbbreviation":"Trials","language":"en","page":"916","source":"DOI.org (Crossref)","title":"Process evaluation within pragmatic randomised controlled trials: what is it, why is it done, and can we find it?—a systematic review","title-short":"Process evaluation within pragmatic randomised controlled trials","URL":"https://trialsjournal.biomedcentral.com/articles/10.1186/s13063-020-04762-9","volume":"21","author":[{"family":"French","given":"Caroline"},{"family":"Pinnock","given":"Hilary"},{"family":"Forbes","given":"Gordon"},{"family":"Skene","given":"Imogen"},{"family":"Taylor","given":"Stephanie J. C."}],"accessed":{"date-parts":[["2021",7,22]]},"issued":{"date-parts":[["2020",12]]}}},{"id":171,"uris":["http://zotero.org/users/4459490/items/IZGDBM5P"],"uri":["http://zotero.org/users/4459490/items/IZGDBM5P"],"itemData":{"id":171,"type":"report","collection-title":"Public Health Research Programme – Rapid Review Report","publisher":"National Institute for Health Research","title":"Evaluation of the impacts on health of the proposed UK industry levy on sugar sweetened beverages: developing a systems map and data platform, and collection of baseline and early impact data","URL":"https://www.journalslibrary.nihr.ac.uk/programmes/phr/164901/#/","author":[{"family":"Penney","given":"Tarra"},{"family":"Adams","given":"Jean"},{"family":"Briggs","given":"Adam"},{"family":"Cummins","given":"Steven"},{"family":"Harrington","given":"Richard"},{"family":"Monsivais","given":"Carlos"},{"family":"Mytton","given":"Oliver"},{"family":"Raynor","given":"Mike"},{"family":"Rutter","given":"Harry"},{"family":"Scarborough","given":"Pete"},{"family":"Smith","given":"Richard"},{"family":"White","given":"Martin"}],"accessed":{"date-parts":[["2021",7,22]]},"issued":{"date-parts":[["2018"]]}}}],"schema":"https://github.com/citation-style-language/schema/raw/master/csl-citation.json"} </w:instrText>
      </w:r>
      <w:r w:rsidR="009E51A3">
        <w:rPr>
          <w:color w:val="000000"/>
          <w:shd w:val="clear" w:color="auto" w:fill="FFFFFF"/>
        </w:rPr>
        <w:fldChar w:fldCharType="separate"/>
      </w:r>
      <w:r w:rsidR="009E51A3" w:rsidRPr="009E51A3">
        <w:rPr>
          <w:rFonts w:ascii="Calibri" w:hAnsi="Calibri" w:cs="Calibri"/>
          <w:szCs w:val="24"/>
        </w:rPr>
        <w:t>[24–26]</w:t>
      </w:r>
      <w:r w:rsidR="009E51A3">
        <w:rPr>
          <w:color w:val="000000"/>
          <w:shd w:val="clear" w:color="auto" w:fill="FFFFFF"/>
        </w:rPr>
        <w:fldChar w:fldCharType="end"/>
      </w:r>
      <w:r w:rsidR="00B337B1">
        <w:rPr>
          <w:color w:val="000000"/>
          <w:shd w:val="clear" w:color="auto" w:fill="FFFFFF"/>
        </w:rPr>
        <w:t xml:space="preserve"> </w:t>
      </w:r>
    </w:p>
    <w:p w14:paraId="753953DE" w14:textId="291F4F6F" w:rsidR="75053B09" w:rsidRDefault="75053B09" w:rsidP="00C75241">
      <w:r>
        <w:t>Most complex health intervention research to date has taken an efficacy or effectiveness perspective</w:t>
      </w:r>
      <w:r w:rsidR="001634B1">
        <w:t xml:space="preserve"> and for </w:t>
      </w:r>
      <w:r w:rsidR="00CD2D9A">
        <w:t>some</w:t>
      </w:r>
      <w:r w:rsidR="001634B1">
        <w:t xml:space="preserve"> research questions th</w:t>
      </w:r>
      <w:r w:rsidR="00B4246E">
        <w:t xml:space="preserve">ese perspectives will </w:t>
      </w:r>
      <w:r w:rsidR="00A2039E">
        <w:t>continue to be the most appropriate</w:t>
      </w:r>
      <w:r>
        <w:t xml:space="preserve">. However, </w:t>
      </w:r>
      <w:r w:rsidR="136E89C5">
        <w:t xml:space="preserve">there are </w:t>
      </w:r>
      <w:r>
        <w:t>questions</w:t>
      </w:r>
      <w:r w:rsidR="003E219C">
        <w:t xml:space="preserve"> equally</w:t>
      </w:r>
      <w:r w:rsidR="00752998">
        <w:t xml:space="preserve"> relevant to </w:t>
      </w:r>
      <w:r w:rsidR="007B10C6">
        <w:t xml:space="preserve">the </w:t>
      </w:r>
      <w:r>
        <w:t>needs of decision makers</w:t>
      </w:r>
      <w:r w:rsidR="00C75241">
        <w:t>, which</w:t>
      </w:r>
      <w:r>
        <w:t xml:space="preserve"> </w:t>
      </w:r>
      <w:r w:rsidR="007B10C6">
        <w:t>can</w:t>
      </w:r>
      <w:r>
        <w:t xml:space="preserve">not </w:t>
      </w:r>
      <w:r w:rsidR="007B10C6">
        <w:t xml:space="preserve">be answered </w:t>
      </w:r>
      <w:r>
        <w:t xml:space="preserve">by research that is restricted to </w:t>
      </w:r>
      <w:r w:rsidR="00466684">
        <w:t>an</w:t>
      </w:r>
      <w:r>
        <w:t xml:space="preserve"> efficacy </w:t>
      </w:r>
      <w:r w:rsidR="00466684">
        <w:t>or</w:t>
      </w:r>
      <w:r>
        <w:t xml:space="preserve"> effectiveness</w:t>
      </w:r>
      <w:r w:rsidR="00466684">
        <w:t xml:space="preserve"> perspective</w:t>
      </w:r>
      <w:r w:rsidR="00C75241">
        <w:t>.</w:t>
      </w:r>
      <w:r w:rsidR="00D20960">
        <w:t xml:space="preserve"> A</w:t>
      </w:r>
      <w:r>
        <w:t xml:space="preserve"> wider range </w:t>
      </w:r>
      <w:r w:rsidR="1A58F573">
        <w:t>and combination</w:t>
      </w:r>
      <w:r>
        <w:t xml:space="preserve"> of research perspectives and methods</w:t>
      </w:r>
      <w:r w:rsidR="003C1F6E">
        <w:t xml:space="preserve">, </w:t>
      </w:r>
      <w:r w:rsidR="003C1F6E" w:rsidRPr="003C1F6E">
        <w:t>that address questions beyond efficacy and effectiveness</w:t>
      </w:r>
      <w:r w:rsidR="003C1F6E">
        <w:t>,</w:t>
      </w:r>
      <w:r>
        <w:t xml:space="preserve"> need to be used by researchers and supported by funders.</w:t>
      </w:r>
      <w:r w:rsidR="00892692">
        <w:t xml:space="preserve"> </w:t>
      </w:r>
      <w:r w:rsidR="004B7559">
        <w:t xml:space="preserve">Doing so will help </w:t>
      </w:r>
      <w:r w:rsidR="00DD6A64">
        <w:t xml:space="preserve">to improve the extent </w:t>
      </w:r>
      <w:r w:rsidR="00D059B7">
        <w:t>t</w:t>
      </w:r>
      <w:r w:rsidR="00DD6A64">
        <w:t xml:space="preserve">o which </w:t>
      </w:r>
      <w:r w:rsidR="00D059B7">
        <w:t xml:space="preserve">key questions </w:t>
      </w:r>
      <w:r w:rsidR="003C0208">
        <w:t xml:space="preserve">for decision makers </w:t>
      </w:r>
      <w:r w:rsidR="5A94EA29">
        <w:t xml:space="preserve">can be answered by </w:t>
      </w:r>
      <w:r w:rsidR="00CC7A4C">
        <w:t xml:space="preserve">complex intervention research. </w:t>
      </w:r>
      <w:r w:rsidR="00EF470E">
        <w:t xml:space="preserve">Examples of such questions </w:t>
      </w:r>
      <w:r w:rsidR="00CC7A4C">
        <w:t>include</w:t>
      </w:r>
      <w:r w:rsidR="00425E15">
        <w:t>: ‘will this ‘effective intervention’</w:t>
      </w:r>
      <w:r w:rsidR="001E7658">
        <w:t xml:space="preserve"> </w:t>
      </w:r>
      <w:r w:rsidR="00CF05D2">
        <w:t xml:space="preserve">reproduce the effects found in the trial when implemented </w:t>
      </w:r>
      <w:r w:rsidR="004F16F0">
        <w:t>here</w:t>
      </w:r>
      <w:r w:rsidR="00CF05D2">
        <w:t>?’</w:t>
      </w:r>
      <w:r w:rsidR="001C5C45">
        <w:t>;</w:t>
      </w:r>
      <w:r w:rsidR="008256D9">
        <w:t>‘</w:t>
      </w:r>
      <w:r w:rsidR="00273272">
        <w:t>is the intervention cost effective?’;</w:t>
      </w:r>
      <w:r w:rsidR="00C40EF3">
        <w:t xml:space="preserve"> </w:t>
      </w:r>
      <w:r w:rsidR="001C3DB1">
        <w:t>‘</w:t>
      </w:r>
      <w:r w:rsidR="00862B84">
        <w:t xml:space="preserve">in the absence of a silver bullet, </w:t>
      </w:r>
      <w:r w:rsidR="00631DDE">
        <w:t>what are the most important things we need to do that will collectively improve health outcomes</w:t>
      </w:r>
      <w:r w:rsidR="007D1C67">
        <w:t>?’;</w:t>
      </w:r>
      <w:r w:rsidR="00875A6A">
        <w:t xml:space="preserve"> ‘</w:t>
      </w:r>
      <w:r w:rsidR="006178B3">
        <w:t>in the absence of</w:t>
      </w:r>
      <w:r w:rsidR="002425C9">
        <w:t xml:space="preserve"> evidence from randomised trials </w:t>
      </w:r>
      <w:r w:rsidR="004E0B48">
        <w:t xml:space="preserve">and the infeasibility of conducting such a trial, </w:t>
      </w:r>
      <w:r w:rsidR="00750361">
        <w:t>what</w:t>
      </w:r>
      <w:r w:rsidR="00E027F5">
        <w:t xml:space="preserve"> does the existing evidence suggest</w:t>
      </w:r>
      <w:r w:rsidR="00750361">
        <w:t xml:space="preserve"> is the </w:t>
      </w:r>
      <w:r w:rsidR="00CB6E6E">
        <w:t xml:space="preserve">best </w:t>
      </w:r>
      <w:r w:rsidR="005537F2">
        <w:t xml:space="preserve">option now and </w:t>
      </w:r>
      <w:r w:rsidR="0062216B">
        <w:t>how can this be evaluated?’</w:t>
      </w:r>
      <w:r w:rsidR="00032BFB">
        <w:t xml:space="preserve">; ‘what wider changes occur as a result of this intervention?’; </w:t>
      </w:r>
      <w:r w:rsidR="457F525A">
        <w:t>and</w:t>
      </w:r>
      <w:r w:rsidR="00032BFB">
        <w:t xml:space="preserve"> ‘how are the intervention effects mediated by different settings and contexts?’</w:t>
      </w:r>
      <w:r w:rsidR="0062216B">
        <w:t>.</w:t>
      </w:r>
    </w:p>
    <w:p w14:paraId="68C41DE1" w14:textId="4EEF85A3" w:rsidR="00F62558" w:rsidRDefault="00C3022B" w:rsidP="00E67DE0">
      <w:pPr>
        <w:pStyle w:val="Heading1"/>
      </w:pPr>
      <w:r>
        <w:t>P</w:t>
      </w:r>
      <w:r w:rsidR="1A10C59E">
        <w:t xml:space="preserve">hases </w:t>
      </w:r>
      <w:r w:rsidR="005A7F2B">
        <w:t xml:space="preserve">and core elements </w:t>
      </w:r>
      <w:r w:rsidR="1A10C59E">
        <w:t>of</w:t>
      </w:r>
      <w:r w:rsidR="00E67DE0">
        <w:t xml:space="preserve"> complex intervention</w:t>
      </w:r>
      <w:r w:rsidR="7D27A310">
        <w:t xml:space="preserve"> research</w:t>
      </w:r>
    </w:p>
    <w:p w14:paraId="233557E0" w14:textId="2C13D2BF" w:rsidR="00506D0E" w:rsidRDefault="00C97D6C" w:rsidP="002B78C8">
      <w:r>
        <w:t xml:space="preserve">The framework divides complex </w:t>
      </w:r>
      <w:r w:rsidRPr="00D65498">
        <w:t>intervention research</w:t>
      </w:r>
      <w:r>
        <w:t xml:space="preserve"> into </w:t>
      </w:r>
      <w:r w:rsidR="00F62558">
        <w:t>four</w:t>
      </w:r>
      <w:r w:rsidR="00F62558" w:rsidRPr="00D65498">
        <w:t xml:space="preserve"> phases: </w:t>
      </w:r>
      <w:r w:rsidR="00F62558" w:rsidRPr="007D3D4B">
        <w:t>development</w:t>
      </w:r>
      <w:r w:rsidR="00D55E04">
        <w:t xml:space="preserve"> o</w:t>
      </w:r>
      <w:r w:rsidR="00F62558" w:rsidRPr="007D3D4B">
        <w:t>r identification</w:t>
      </w:r>
      <w:r w:rsidR="005C040D">
        <w:t xml:space="preserve"> of the intervention</w:t>
      </w:r>
      <w:r w:rsidR="004E29EA">
        <w:t>;</w:t>
      </w:r>
      <w:r w:rsidR="00F62558" w:rsidRPr="00D65498">
        <w:t xml:space="preserve"> </w:t>
      </w:r>
      <w:r w:rsidR="00F62558" w:rsidRPr="007D3D4B">
        <w:t>feasibility</w:t>
      </w:r>
      <w:r w:rsidR="004E29EA">
        <w:t>;</w:t>
      </w:r>
      <w:r w:rsidR="00F62558" w:rsidRPr="00D65498">
        <w:t xml:space="preserve"> </w:t>
      </w:r>
      <w:r w:rsidR="00F62558" w:rsidRPr="007D3D4B">
        <w:t>evaluation</w:t>
      </w:r>
      <w:r w:rsidR="004E62DF">
        <w:t>;</w:t>
      </w:r>
      <w:r w:rsidR="00F62558" w:rsidRPr="00D65498">
        <w:t xml:space="preserve"> and </w:t>
      </w:r>
      <w:r w:rsidR="00F62558" w:rsidRPr="007D3D4B">
        <w:t>implementation</w:t>
      </w:r>
      <w:r w:rsidR="006F0631">
        <w:t xml:space="preserve"> (Figure</w:t>
      </w:r>
      <w:r w:rsidR="00193089">
        <w:t xml:space="preserve"> 1</w:t>
      </w:r>
      <w:r w:rsidR="006F0631">
        <w:t>)</w:t>
      </w:r>
      <w:r w:rsidR="00F62558" w:rsidRPr="00D65498">
        <w:t xml:space="preserve">. </w:t>
      </w:r>
      <w:r w:rsidR="00E84A32">
        <w:t>A research programme may begin at any phase, depending on the key uncertainties about the intervention in question. R</w:t>
      </w:r>
      <w:r w:rsidR="00E84A32" w:rsidRPr="00D65498">
        <w:t xml:space="preserve">epeating phases is preferable to </w:t>
      </w:r>
      <w:r w:rsidR="00E84A32">
        <w:t>automatic</w:t>
      </w:r>
      <w:r w:rsidR="00E84A32" w:rsidRPr="00D65498">
        <w:t xml:space="preserve"> progression </w:t>
      </w:r>
      <w:r w:rsidR="00E84A32">
        <w:t>if uncertainties remain unresolved</w:t>
      </w:r>
      <w:r w:rsidR="00E84A32" w:rsidRPr="00D65498">
        <w:t>.</w:t>
      </w:r>
      <w:r w:rsidR="00E84A32">
        <w:t xml:space="preserve"> </w:t>
      </w:r>
      <w:r w:rsidR="00F62558" w:rsidRPr="00D65498">
        <w:t xml:space="preserve">Each phase </w:t>
      </w:r>
      <w:r w:rsidR="00E84A32">
        <w:t>has</w:t>
      </w:r>
      <w:r w:rsidR="00F62558" w:rsidRPr="00D65498">
        <w:t xml:space="preserve"> a </w:t>
      </w:r>
      <w:r w:rsidR="00E84A32">
        <w:t xml:space="preserve">common </w:t>
      </w:r>
      <w:r w:rsidR="00F62558" w:rsidRPr="00D65498">
        <w:t xml:space="preserve">set of core elements—considering </w:t>
      </w:r>
      <w:r w:rsidR="00F62558" w:rsidRPr="007D3D4B">
        <w:t>context</w:t>
      </w:r>
      <w:r w:rsidR="00F62558" w:rsidRPr="00D65498">
        <w:t xml:space="preserve">, developing and refining </w:t>
      </w:r>
      <w:r w:rsidR="00F62558" w:rsidRPr="007D3D4B">
        <w:t>programme theory</w:t>
      </w:r>
      <w:r w:rsidR="00F62558" w:rsidRPr="00D65498">
        <w:t xml:space="preserve">, engaging </w:t>
      </w:r>
      <w:r w:rsidR="00F62558" w:rsidRPr="007D3D4B">
        <w:t>stakeholders</w:t>
      </w:r>
      <w:r w:rsidR="00F62558" w:rsidRPr="00D65498">
        <w:t>, identifying key uncertaint</w:t>
      </w:r>
      <w:r w:rsidR="00F62558">
        <w:t>ies</w:t>
      </w:r>
      <w:r w:rsidR="00F62558" w:rsidRPr="00D65498">
        <w:t xml:space="preserve">, </w:t>
      </w:r>
      <w:r w:rsidR="00F62558" w:rsidRPr="007D3D4B">
        <w:t>refining the intervention</w:t>
      </w:r>
      <w:r w:rsidR="00F62558" w:rsidRPr="00D65498">
        <w:t>, and economic considerations</w:t>
      </w:r>
      <w:r w:rsidR="00F62558">
        <w:t>. These elements</w:t>
      </w:r>
      <w:r w:rsidR="00F62558" w:rsidRPr="00D65498">
        <w:t xml:space="preserve"> </w:t>
      </w:r>
      <w:r w:rsidR="00F62558">
        <w:t>should be</w:t>
      </w:r>
      <w:r w:rsidR="00663A94">
        <w:t xml:space="preserve"> </w:t>
      </w:r>
      <w:r w:rsidR="00283DF0">
        <w:t>consider</w:t>
      </w:r>
      <w:r w:rsidR="00663A94">
        <w:t>ed early and continually revisited</w:t>
      </w:r>
      <w:r w:rsidR="00F62558" w:rsidRPr="00D65498">
        <w:t xml:space="preserve"> throughout the research process, and </w:t>
      </w:r>
      <w:r w:rsidR="00F62558">
        <w:t>especial</w:t>
      </w:r>
      <w:r w:rsidR="00F62558" w:rsidRPr="00D65498">
        <w:t>ly before moving between phases (</w:t>
      </w:r>
      <w:r w:rsidR="00F62558">
        <w:t>for example,</w:t>
      </w:r>
      <w:r w:rsidR="00F62558" w:rsidRPr="00D65498">
        <w:t xml:space="preserve"> between feasibility </w:t>
      </w:r>
      <w:r>
        <w:t xml:space="preserve">testing </w:t>
      </w:r>
      <w:r w:rsidR="00F62558" w:rsidRPr="00D65498">
        <w:t>and evaluation)</w:t>
      </w:r>
      <w:r w:rsidR="00F62558">
        <w:t>.</w:t>
      </w:r>
      <w:r w:rsidR="000A3F61">
        <w:t xml:space="preserve"> </w:t>
      </w:r>
    </w:p>
    <w:p w14:paraId="2CE80C59" w14:textId="448B818A" w:rsidR="00C91AA1" w:rsidRDefault="00C91AA1" w:rsidP="00F17ED8">
      <w:pPr>
        <w:pStyle w:val="Heading2"/>
      </w:pPr>
      <w:r>
        <w:t xml:space="preserve">The </w:t>
      </w:r>
      <w:r w:rsidR="00490A69">
        <w:t xml:space="preserve">Six </w:t>
      </w:r>
      <w:r>
        <w:t>Core Elements</w:t>
      </w:r>
    </w:p>
    <w:p w14:paraId="3FA4918E" w14:textId="125832A4" w:rsidR="008B46D6" w:rsidRPr="00E80145" w:rsidRDefault="008B46D6" w:rsidP="009E7402">
      <w:pPr>
        <w:pStyle w:val="Heading2"/>
      </w:pPr>
      <w:r>
        <w:t>Context</w:t>
      </w:r>
    </w:p>
    <w:p w14:paraId="0093479B" w14:textId="27C0ED7E" w:rsidR="009E7402" w:rsidRPr="009E7402" w:rsidRDefault="6646BE14" w:rsidP="00844BA4">
      <w:pPr>
        <w:rPr>
          <w:lang w:eastAsia="en-GB"/>
        </w:rPr>
      </w:pPr>
      <w:r w:rsidRPr="009E7402">
        <w:t xml:space="preserve">The effects of a complex intervention </w:t>
      </w:r>
      <w:r w:rsidR="00222115">
        <w:t>may often be</w:t>
      </w:r>
      <w:r w:rsidRPr="009E7402">
        <w:t xml:space="preserve"> highly dependent on context, s</w:t>
      </w:r>
      <w:r w:rsidR="005C040D">
        <w:t>uch</w:t>
      </w:r>
      <w:r w:rsidRPr="009E7402">
        <w:t xml:space="preserve"> that an intervention that is effective in some settings may be ineffective or even harmful elsewhere.</w:t>
      </w:r>
      <w:r w:rsidR="00A439B1">
        <w:fldChar w:fldCharType="begin"/>
      </w:r>
      <w:r w:rsidR="00A439B1">
        <w:instrText xml:space="preserve"> ADDIN ZOTERO_ITEM CSL_CITATION {"citationID":"OZl4UD6Q","properties":{"formattedCitation":"[4]","plainCitation":"[4]","noteIndex":0},"citationItems":[{"id":5,"uris":["http://zotero.org/users/4459490/items/MG9ZQD2D"],"uri":["http://zotero.org/users/4459490/items/MG9ZQD2D"],"itemData":{"id":5,"type":"book","abstract":"Population health intervention research (PHIR) seeks to develop and evaluate policies, programmes and other types of interventions that may affect population health and health equity. Such interventions are strongly influenced by context – taken to refer to any feature of the circumstances in which an intervention is conceived, developed, implemented and evaluated. Understanding how interventions relate to context is critical to understanding how they work; why they sometimes fail; whether they can be successfully adapted, scaled up or translated from one context to another; why their impacts vary; and how far effects observed in one context can be generalised to others.Concerns that context has been neglected in research to develop and evaluate population health interventions have been expressed for at least 20 years. Over this period, an increasingly comprehensive body of guidance has been developed to help with the design, conduct, reporting and appraisal of PHIR. References to context have become more frequent in recent years, as interest has grown in complex and upstream interventions, systems thinking and realist approaches to evaluation, but there remains a lack of systematic guidance for producers, users and funders of PHIR on how context should be taken into account.This document draws together recent thinking and practical experience of addressing context within PHIR. It provides a broad, working definition of context and explains why and how context is important to PHIR. It identifies the dimensions of context that are likely to shape how interventions are conceptualised, the impacts that they have and how they can be implemented, translated and scaled up. It suggests how context should be taken into account throughout the PHIR process, from priority setting and intervention development to the design and conduct of evaluations and reporting, synthesis and knowledge exchange. It concludes by summarising the key messages for producers, users and funders of PHIR and suggesting priorities for future research. The document is meant to be used alongside existing guidance for the development, evaluation and reporting of population health interventions. We expect the guidance to evolve over time, as practice changes in the light of the guidance and experience accumulates on useful approaches.The work was funded by the Canadian Institutes of Health Research (www.cihr-irsc.gc.ca) – Institute of Population and Public Health (CIHR-IPPH) and the UK National Institute for Health Research (NIHR).","publisher":"NIHR Journals Library","source":"PubMed","title":"Taking account of context in population health intervention research: guidance for producers, users and funders of research","title-short":"Taking account of context in population health intervention research","author":[{"family":"Craig","given":"Peter"},{"family":"Ruggiero","given":"Erica Di"},{"family":"Frohlich","given":"Katherine L."},{"family":"Mykhalovskiy","given":"Eric"},{"family":"White","given":"Martin"},{"family":"alphabetically)","given":"on behalf of the Canadian Institutes of Health Research (CIHR)-National Institute for Health Research (NIHR) Context Guidance Authors Group (listed"},{"family":"Craig","given":"Peter"},{"family":"Ruggiero","given":"Erica Di"},{"family":"Frohlich","given":"Katherine L."},{"family":"Mykhalovskiy","given":"Eric"},{"family":"White","given":"Martin"},{"family":"alphabetically)","given":"on behalf of the Canadian Institutes of Health Research (CIHR)-National Institute for Health Research (NIHR) Context Guidance Authors Group (listed"},{"family":"Campbell","given":"Rona"},{"family":"Cummins","given":"Steven"},{"family":"Edwards","given":"Nancy"},{"family":"Hunt","given":"Kate"},{"family":"Kee","given":"Frank"},{"family":"Loppie","given":"Charlotte"},{"family":"Moore","given":"Laurence"},{"family":"Ogilvie","given":"David"},{"family":"Petticrew","given":"Mark"},{"family":"Poland","given":"Blake"},{"family":"Ridde","given":"Valéry"},{"family":"Shoveller","given":"Jeannie"},{"family":"Viehbeck","given":"Sarah"},{"family":"Wight","given":"Daniel"}],"issued":{"date-parts":[["2018",4]]}}}],"schema":"https://github.com/citation-style-language/schema/raw/master/csl-citation.json"} </w:instrText>
      </w:r>
      <w:r w:rsidR="00A439B1">
        <w:fldChar w:fldCharType="separate"/>
      </w:r>
      <w:r w:rsidR="00A439B1" w:rsidRPr="00A439B1">
        <w:rPr>
          <w:rFonts w:ascii="Calibri" w:hAnsi="Calibri" w:cs="Calibri"/>
        </w:rPr>
        <w:t>[4]</w:t>
      </w:r>
      <w:r w:rsidR="00A439B1">
        <w:fldChar w:fldCharType="end"/>
      </w:r>
      <w:r w:rsidRPr="009E7402">
        <w:t xml:space="preserve"> As the examples in Table </w:t>
      </w:r>
      <w:r w:rsidR="00193089">
        <w:t>1</w:t>
      </w:r>
      <w:r w:rsidRPr="009E7402">
        <w:t xml:space="preserve"> show, interventions can modify the contexts in which they are implemented, by eliciting responses from other agents, or by changing behavioural norms or exposure to risk, so that their effects will also vary over time. </w:t>
      </w:r>
      <w:r w:rsidR="008B46D6" w:rsidRPr="009E7402">
        <w:rPr>
          <w:lang w:eastAsia="en-GB"/>
        </w:rPr>
        <w:t xml:space="preserve">Context </w:t>
      </w:r>
      <w:r w:rsidR="000E73B0">
        <w:rPr>
          <w:lang w:eastAsia="en-GB"/>
        </w:rPr>
        <w:t>can</w:t>
      </w:r>
      <w:r w:rsidR="35A7059E" w:rsidRPr="009E7402">
        <w:rPr>
          <w:lang w:eastAsia="en-GB"/>
        </w:rPr>
        <w:t xml:space="preserve"> be considered as both</w:t>
      </w:r>
      <w:r w:rsidR="008B46D6" w:rsidRPr="009E7402">
        <w:rPr>
          <w:lang w:eastAsia="en-GB"/>
        </w:rPr>
        <w:t xml:space="preserve"> dynamic and multi-dimensional. Key dimensions include physical, spatial, </w:t>
      </w:r>
      <w:r w:rsidR="006F0631" w:rsidRPr="009E7402">
        <w:rPr>
          <w:lang w:eastAsia="en-GB"/>
        </w:rPr>
        <w:t xml:space="preserve">organisational, </w:t>
      </w:r>
      <w:r w:rsidR="008B46D6" w:rsidRPr="009E7402">
        <w:rPr>
          <w:lang w:eastAsia="en-GB"/>
        </w:rPr>
        <w:t xml:space="preserve">social, cultural, political, or economic features of the </w:t>
      </w:r>
      <w:r w:rsidR="009D1A0F">
        <w:rPr>
          <w:lang w:eastAsia="en-GB"/>
        </w:rPr>
        <w:t>health care, health system or public health</w:t>
      </w:r>
      <w:r w:rsidR="009D1A0F" w:rsidRPr="009E7402">
        <w:rPr>
          <w:lang w:eastAsia="en-GB"/>
        </w:rPr>
        <w:t xml:space="preserve"> </w:t>
      </w:r>
      <w:r w:rsidR="008B46D6" w:rsidRPr="009E7402">
        <w:rPr>
          <w:lang w:eastAsia="en-GB"/>
        </w:rPr>
        <w:t>c</w:t>
      </w:r>
      <w:r w:rsidR="00533590">
        <w:rPr>
          <w:lang w:eastAsia="en-GB"/>
        </w:rPr>
        <w:t>ontexts</w:t>
      </w:r>
      <w:r w:rsidR="008B46D6" w:rsidRPr="009E7402">
        <w:rPr>
          <w:lang w:eastAsia="en-GB"/>
        </w:rPr>
        <w:t xml:space="preserve"> in which interventions are implemented. </w:t>
      </w:r>
      <w:r w:rsidR="005E4C85">
        <w:rPr>
          <w:lang w:eastAsia="en-GB"/>
        </w:rPr>
        <w:t xml:space="preserve">For example, the evaluation of the Breastfeeding </w:t>
      </w:r>
      <w:r w:rsidR="00BF510C">
        <w:rPr>
          <w:lang w:eastAsia="en-GB"/>
        </w:rPr>
        <w:t>I</w:t>
      </w:r>
      <w:r w:rsidR="005E4C85">
        <w:rPr>
          <w:lang w:eastAsia="en-GB"/>
        </w:rPr>
        <w:t>n Groups intervention</w:t>
      </w:r>
      <w:r w:rsidR="00DB7C9F">
        <w:rPr>
          <w:lang w:eastAsia="en-GB"/>
        </w:rPr>
        <w:t xml:space="preserve"> found that </w:t>
      </w:r>
      <w:r w:rsidR="00503DF7">
        <w:rPr>
          <w:lang w:eastAsia="en-GB"/>
        </w:rPr>
        <w:t>the context of the different localities</w:t>
      </w:r>
      <w:r w:rsidR="00281203">
        <w:rPr>
          <w:lang w:eastAsia="en-GB"/>
        </w:rPr>
        <w:t>, e.g. staff morale</w:t>
      </w:r>
      <w:r w:rsidR="00202E86">
        <w:rPr>
          <w:lang w:eastAsia="en-GB"/>
        </w:rPr>
        <w:t xml:space="preserve"> and</w:t>
      </w:r>
      <w:r w:rsidR="00281203">
        <w:rPr>
          <w:lang w:eastAsia="en-GB"/>
        </w:rPr>
        <w:t xml:space="preserve"> suitable premises</w:t>
      </w:r>
      <w:r w:rsidR="000557DB">
        <w:rPr>
          <w:lang w:eastAsia="en-GB"/>
        </w:rPr>
        <w:t>,</w:t>
      </w:r>
      <w:r w:rsidR="00503DF7">
        <w:rPr>
          <w:lang w:eastAsia="en-GB"/>
        </w:rPr>
        <w:t xml:space="preserve"> influenced policy implementation and was a</w:t>
      </w:r>
      <w:r w:rsidR="00221F8E">
        <w:rPr>
          <w:lang w:eastAsia="en-GB"/>
        </w:rPr>
        <w:t>n explanatory</w:t>
      </w:r>
      <w:r w:rsidR="00503DF7">
        <w:rPr>
          <w:lang w:eastAsia="en-GB"/>
        </w:rPr>
        <w:t xml:space="preserve"> factor in </w:t>
      </w:r>
      <w:r w:rsidR="00221F8E">
        <w:rPr>
          <w:lang w:eastAsia="en-GB"/>
        </w:rPr>
        <w:t>why breastfeeding rates increased in some intervention localities</w:t>
      </w:r>
      <w:r w:rsidR="00BF510C">
        <w:rPr>
          <w:lang w:eastAsia="en-GB"/>
        </w:rPr>
        <w:t xml:space="preserve"> and declined in others</w:t>
      </w:r>
      <w:r w:rsidR="00844BA4">
        <w:rPr>
          <w:lang w:eastAsia="en-GB"/>
        </w:rPr>
        <w:t>.</w:t>
      </w:r>
      <w:r w:rsidR="00844BA4">
        <w:rPr>
          <w:lang w:eastAsia="en-GB"/>
        </w:rPr>
        <w:fldChar w:fldCharType="begin"/>
      </w:r>
      <w:r w:rsidR="00844BA4">
        <w:rPr>
          <w:lang w:eastAsia="en-GB"/>
        </w:rPr>
        <w:instrText xml:space="preserve"> ADDIN ZOTERO_ITEM CSL_CITATION {"citationID":"qu5Qu3cR","properties":{"formattedCitation":"[27]","plainCitation":"[27]","noteIndex":0},"citationItems":[{"id":78,"uris":["http://zotero.org/users/4459490/items/9CKU5PTN"],"uri":["http://zotero.org/users/4459490/items/9CKU5PTN"],"itemData":{"id":78,"type":"article-journal","container-title":"Social Science &amp; Medicine","DOI":"10.1016/j.socscimed.2009.10.067","ISSN":"02779536","issue":"5","journalAbbreviation":"Social Science &amp; Medicine","language":"en","page":"769-778","source":"DOI.org (Crossref)","title":"Why do interventions work in some places and not others: A breastfeeding support group trial","title-short":"Why do interventions work in some places and not others","URL":"https://linkinghub.elsevier.com/retrieve/pii/S0277953609007916","volume":"70","author":[{"family":"Hoddinott","given":"Pat"},{"family":"Britten","given":"Jane"},{"family":"Pill","given":"Roisin"}],"accessed":{"date-parts":[["2021",7,22]]},"issued":{"date-parts":[["2010",3]]}}}],"schema":"https://github.com/citation-style-language/schema/raw/master/csl-citation.json"} </w:instrText>
      </w:r>
      <w:r w:rsidR="00844BA4">
        <w:rPr>
          <w:lang w:eastAsia="en-GB"/>
        </w:rPr>
        <w:fldChar w:fldCharType="separate"/>
      </w:r>
      <w:r w:rsidR="00844BA4" w:rsidRPr="00844BA4">
        <w:rPr>
          <w:rFonts w:ascii="Calibri" w:hAnsi="Calibri" w:cs="Calibri"/>
        </w:rPr>
        <w:t>[27]</w:t>
      </w:r>
      <w:r w:rsidR="00844BA4">
        <w:rPr>
          <w:lang w:eastAsia="en-GB"/>
        </w:rPr>
        <w:fldChar w:fldCharType="end"/>
      </w:r>
    </w:p>
    <w:p w14:paraId="3C6060FF" w14:textId="2B3C3560" w:rsidR="00DA1618" w:rsidRPr="00DA1618" w:rsidRDefault="00DA1618" w:rsidP="00DA1618">
      <w:pPr>
        <w:pStyle w:val="Heading2"/>
      </w:pPr>
      <w:r>
        <w:t>Programme theory</w:t>
      </w:r>
    </w:p>
    <w:p w14:paraId="6200DF73" w14:textId="30C58680" w:rsidR="00EC6DC1" w:rsidRDefault="00E67DE0" w:rsidP="00997235">
      <w:r w:rsidRPr="00850D2E">
        <w:t>Programme theory</w:t>
      </w:r>
      <w:r>
        <w:t xml:space="preserve"> </w:t>
      </w:r>
      <w:r w:rsidR="00981F47">
        <w:t>d</w:t>
      </w:r>
      <w:r w:rsidR="00722AB6">
        <w:t>escribes how an intervention is expected to lead to its effects and under what conditions. It articulates (1) the key components of the intervention and how they interact; (2) the mechanisms of the intervention; (3) the features of the context that are expected to influence those mechanisms; and (4) how those mechanisms may influence the context</w:t>
      </w:r>
      <w:r w:rsidR="00981F47">
        <w:t>.</w:t>
      </w:r>
      <w:r w:rsidR="00372804">
        <w:fldChar w:fldCharType="begin"/>
      </w:r>
      <w:r w:rsidR="00372804">
        <w:instrText xml:space="preserve"> ADDIN ZOTERO_ITEM CSL_CITATION {"citationID":"fJSRntIf","properties":{"formattedCitation":"[28]","plainCitation":"[28]","noteIndex":0},"citationItems":[{"id":81,"uris":["http://zotero.org/users/4459490/items/DECZDVVR"],"uri":["http://zotero.org/users/4459490/items/DECZDVVR"],"itemData":{"id":81,"type":"book","call-number":"H62 .F855 2011","edition":"1st ed","event-place":"San Francisco, CA","ISBN":"978-0-470-47857-8","note":"OCLC: ocn660161852","number-of-pages":"550","publisher":"Jossey-Bass","publisher-place":"San Francisco, CA","source":"Library of Congress ISBN","title":"Purposeful program theory: effective use of theories of change and logic models","title-short":"Purposeful program theory","author":[{"family":"Funnell","given":"Sue C."},{"family":"Rogers","given":"Patricia J."}],"issued":{"date-parts":[["2011"]]}}}],"schema":"https://github.com/citation-style-language/schema/raw/master/csl-citation.json"} </w:instrText>
      </w:r>
      <w:r w:rsidR="00372804">
        <w:fldChar w:fldCharType="separate"/>
      </w:r>
      <w:r w:rsidR="00372804" w:rsidRPr="00372804">
        <w:rPr>
          <w:rFonts w:ascii="Calibri" w:hAnsi="Calibri" w:cs="Calibri"/>
        </w:rPr>
        <w:t>[28]</w:t>
      </w:r>
      <w:r w:rsidR="00372804">
        <w:fldChar w:fldCharType="end"/>
      </w:r>
      <w:r w:rsidR="00D94D7A">
        <w:t xml:space="preserve"> </w:t>
      </w:r>
      <w:r w:rsidR="003375A2">
        <w:t xml:space="preserve">Programme theory </w:t>
      </w:r>
      <w:r>
        <w:t>can be used to promote shared understanding of the intervention among diverse stakeholders, and to</w:t>
      </w:r>
      <w:r w:rsidRPr="00D65498">
        <w:t xml:space="preserve"> i</w:t>
      </w:r>
      <w:r>
        <w:t>de</w:t>
      </w:r>
      <w:r w:rsidRPr="00D65498">
        <w:t>n</w:t>
      </w:r>
      <w:r>
        <w:t>ti</w:t>
      </w:r>
      <w:r w:rsidRPr="00D65498">
        <w:t>f</w:t>
      </w:r>
      <w:r>
        <w:t xml:space="preserve">y key uncertainties and research questions. Where an </w:t>
      </w:r>
      <w:r w:rsidRPr="00D65498">
        <w:t>in</w:t>
      </w:r>
      <w:r>
        <w:t xml:space="preserve">tervention (such as a policy) is developed by others, researchers </w:t>
      </w:r>
      <w:r w:rsidRPr="00D65498">
        <w:t xml:space="preserve">still need to theorise </w:t>
      </w:r>
      <w:r>
        <w:t xml:space="preserve">the </w:t>
      </w:r>
      <w:r w:rsidRPr="00D65498">
        <w:t xml:space="preserve">intervention before attempting to </w:t>
      </w:r>
      <w:r w:rsidRPr="00C00FB0">
        <w:t>evaluate it</w:t>
      </w:r>
      <w:r w:rsidR="00DC14BD">
        <w:t>.</w:t>
      </w:r>
      <w:r w:rsidR="00DC14BD">
        <w:fldChar w:fldCharType="begin"/>
      </w:r>
      <w:r w:rsidR="00DC14BD">
        <w:instrText xml:space="preserve"> ADDIN ZOTERO_ITEM CSL_CITATION {"citationID":"6yg158l4","properties":{"formattedCitation":"[29]","plainCitation":"[29]","noteIndex":0},"citationItems":[{"id":83,"uris":["http://zotero.org/users/4459490/items/WWA8TEPD"],"uri":["http://zotero.org/users/4459490/items/WWA8TEPD"],"itemData":{"id":83,"type":"article-journal","container-title":"International Journal of Health Policy and Management","DOI":"10.15171/ijhpm.2017.121","ISSN":"2322-5939","issue":"6","journalAbbreviation":"Int J Health Policy Manag","language":"en","page":"510-521","source":"DOI.org (Crossref)","title":"Developing a Framework for a Program Theory-Based Approach to Evaluating Policy Processes and Outcomes: Health in All Policies in South Australia","title-short":"Developing a Framework for a Program Theory-Based Approach to Evaluating Policy Processes and Outcomes","URL":"http://ijhpm.com/article_3429.html","volume":"7","author":[{"family":"Lawless","given":"Angela"},{"family":"Baum","given":"Fran"},{"family":"Delany-Crowe","given":"Toni"},{"family":"MacDougall","given":"Colin"},{"family":"Williams","given":"Carmel"},{"family":"McDermott","given":"Dennis"},{"family":"Eyk","given":"Helen","dropping-particle":"van"}],"accessed":{"date-parts":[["2021",7,22]]},"issued":{"date-parts":[["2017",10,22]]}}}],"schema":"https://github.com/citation-style-language/schema/raw/master/csl-citation.json"} </w:instrText>
      </w:r>
      <w:r w:rsidR="00DC14BD">
        <w:fldChar w:fldCharType="separate"/>
      </w:r>
      <w:r w:rsidR="00DC14BD" w:rsidRPr="00DC14BD">
        <w:rPr>
          <w:rFonts w:ascii="Calibri" w:hAnsi="Calibri" w:cs="Calibri"/>
        </w:rPr>
        <w:t>[29]</w:t>
      </w:r>
      <w:r w:rsidR="00DC14BD">
        <w:fldChar w:fldCharType="end"/>
      </w:r>
      <w:r w:rsidRPr="00D65498">
        <w:t xml:space="preserve"> Best practice is to develop programme theory at the beginning of the research project </w:t>
      </w:r>
      <w:r>
        <w:t xml:space="preserve">with involvement of diverse </w:t>
      </w:r>
      <w:r w:rsidRPr="00850D2E">
        <w:t>stakeholders</w:t>
      </w:r>
      <w:r w:rsidRPr="00D65498">
        <w:t xml:space="preserve">, based on evidence and theory from relevant fields, </w:t>
      </w:r>
      <w:r w:rsidRPr="792464F6">
        <w:t>and</w:t>
      </w:r>
      <w:r w:rsidRPr="00D65498">
        <w:t xml:space="preserve"> to refine it during </w:t>
      </w:r>
      <w:r>
        <w:t xml:space="preserve">successive </w:t>
      </w:r>
      <w:r w:rsidR="00DA4EB4">
        <w:t>phase</w:t>
      </w:r>
      <w:r w:rsidR="00DA4EB4" w:rsidRPr="00D65498">
        <w:t>s</w:t>
      </w:r>
      <w:r w:rsidRPr="00D65498">
        <w:t xml:space="preserve">. </w:t>
      </w:r>
      <w:r w:rsidR="009C71AC">
        <w:t>The EPOCH trial</w:t>
      </w:r>
      <w:r w:rsidR="002C5F07">
        <w:t>,</w:t>
      </w:r>
      <w:r w:rsidR="009C71AC">
        <w:t xml:space="preserve"> </w:t>
      </w:r>
      <w:r w:rsidR="0094746C">
        <w:t>which tested</w:t>
      </w:r>
      <w:r w:rsidR="00364854">
        <w:t xml:space="preserve"> a large-scale quality improvement programme aimed </w:t>
      </w:r>
      <w:r w:rsidR="0094746C">
        <w:t>at</w:t>
      </w:r>
      <w:r w:rsidR="00364854">
        <w:t xml:space="preserve"> improv</w:t>
      </w:r>
      <w:r w:rsidR="0094746C">
        <w:t>ing</w:t>
      </w:r>
      <w:r w:rsidR="00364854">
        <w:t xml:space="preserve"> 90-day survival rates for patients undergoing emergency abdominal surgery</w:t>
      </w:r>
      <w:r w:rsidR="002C5F07">
        <w:t>,</w:t>
      </w:r>
      <w:r w:rsidR="00364854">
        <w:t xml:space="preserve"> included </w:t>
      </w:r>
      <w:r w:rsidR="005A7075">
        <w:t xml:space="preserve">a well-articulated programme theory </w:t>
      </w:r>
      <w:r w:rsidR="001B5F37">
        <w:t>at the outset</w:t>
      </w:r>
      <w:r w:rsidR="005C36A4">
        <w:t xml:space="preserve">, which </w:t>
      </w:r>
      <w:r w:rsidR="001822B1">
        <w:t>supported the</w:t>
      </w:r>
      <w:r w:rsidR="003F1619">
        <w:t xml:space="preserve"> tailoring of</w:t>
      </w:r>
      <w:r w:rsidR="001822B1">
        <w:t xml:space="preserve"> programme deliver</w:t>
      </w:r>
      <w:r w:rsidR="00B12047">
        <w:t>y</w:t>
      </w:r>
      <w:r w:rsidR="003F1619">
        <w:t xml:space="preserve"> to local context</w:t>
      </w:r>
      <w:r w:rsidR="005C36A4">
        <w:t>s</w:t>
      </w:r>
      <w:r w:rsidR="00997235">
        <w:t>.</w:t>
      </w:r>
      <w:r w:rsidR="00997235">
        <w:fldChar w:fldCharType="begin"/>
      </w:r>
      <w:r w:rsidR="00997235">
        <w:instrText xml:space="preserve"> ADDIN ZOTERO_ITEM CSL_CITATION {"citationID":"tZLIq7ao","properties":{"formattedCitation":"[30]","plainCitation":"[30]","noteIndex":0},"citationItems":[{"id":85,"uris":["http://zotero.org/users/4459490/items/VDLDECHG"],"uri":["http://zotero.org/users/4459490/items/VDLDECHG"],"itemData":{"id":85,"type":"article-journal","container-title":"Implementation Science","DOI":"10.1186/s13012-018-0823-9","ISSN":"1748-5908","issue":"1","journalAbbreviation":"Implementation Sci","language":"en","page":"142","source":"DOI.org (Crossref)","title":"Improving care at scale: process evaluation of a multi-component quality improvement intervention to reduce mortality after emergency abdominal surgery (EPOCH trial)","title-short":"Improving care at scale","URL":"https://implementationscience.biomedcentral.com/articles/10.1186/s13012-018-0823-9","volume":"13","author":[{"family":"Stephens","given":"T. J."},{"family":"Peden","given":"C. J."},{"family":"Pearse","given":"R. M."},{"family":"Shaw","given":"S. E."},{"family":"Abbott","given":"T. E. F."},{"family":"Jones","given":"E. L."},{"family":"Kocman","given":"D."},{"family":"Martin","given":"G."},{"literal":"on behalf of the EPOCH trial group"}],"accessed":{"date-parts":[["2021",7,22]]},"issued":{"date-parts":[["2018",12]]}}}],"schema":"https://github.com/citation-style-language/schema/raw/master/csl-citation.json"} </w:instrText>
      </w:r>
      <w:r w:rsidR="00997235">
        <w:fldChar w:fldCharType="separate"/>
      </w:r>
      <w:r w:rsidR="00997235" w:rsidRPr="00997235">
        <w:rPr>
          <w:rFonts w:ascii="Calibri" w:hAnsi="Calibri" w:cs="Calibri"/>
        </w:rPr>
        <w:t>[30]</w:t>
      </w:r>
      <w:r w:rsidR="00997235">
        <w:fldChar w:fldCharType="end"/>
      </w:r>
      <w:r w:rsidR="00D94D7A">
        <w:t xml:space="preserve"> </w:t>
      </w:r>
      <w:r w:rsidR="00EB6088">
        <w:t>T</w:t>
      </w:r>
      <w:r w:rsidR="007862DA">
        <w:t>he development, implementation and post-study reflection of the programme theory resulted in suggested improvements for future implementation of the quality improvement programme.</w:t>
      </w:r>
      <w:r w:rsidR="001B5F37">
        <w:t xml:space="preserve"> </w:t>
      </w:r>
    </w:p>
    <w:p w14:paraId="2204C3CF" w14:textId="1ED2D6E8" w:rsidR="00193089" w:rsidRDefault="00E67DE0" w:rsidP="00551169">
      <w:r w:rsidRPr="00D65498">
        <w:t xml:space="preserve">A refined programme theory </w:t>
      </w:r>
      <w:r>
        <w:t>is an important</w:t>
      </w:r>
      <w:r w:rsidRPr="00D65498">
        <w:t xml:space="preserve"> </w:t>
      </w:r>
      <w:r w:rsidRPr="00850D2E">
        <w:t>evaluation</w:t>
      </w:r>
      <w:r w:rsidRPr="00D65498">
        <w:t xml:space="preserve"> outcome</w:t>
      </w:r>
      <w:r>
        <w:t xml:space="preserve"> and is the principal aim where a theory-based perspective is taken</w:t>
      </w:r>
      <w:r w:rsidRPr="00D65498">
        <w:t xml:space="preserve">. Improved </w:t>
      </w:r>
      <w:r w:rsidR="00610AA7">
        <w:t xml:space="preserve">programme </w:t>
      </w:r>
      <w:r w:rsidRPr="00D65498">
        <w:t xml:space="preserve">theory will help inform transferability of interventions across settings and help produce evidence and understanding that is </w:t>
      </w:r>
      <w:r>
        <w:t>useful</w:t>
      </w:r>
      <w:r w:rsidRPr="00D65498">
        <w:t xml:space="preserve"> to decision makers. </w:t>
      </w:r>
      <w:r>
        <w:t xml:space="preserve">In addition to full articulation of programme theory, it can be helpful to provide a visual representation of aspects of it, </w:t>
      </w:r>
      <w:r w:rsidR="006F0631">
        <w:t>for example</w:t>
      </w:r>
      <w:r>
        <w:t xml:space="preserve"> using </w:t>
      </w:r>
      <w:r w:rsidR="006F0631">
        <w:t xml:space="preserve">a </w:t>
      </w:r>
      <w:r w:rsidRPr="00331047">
        <w:t>logic model</w:t>
      </w:r>
      <w:r>
        <w:t>,</w:t>
      </w:r>
      <w:r w:rsidR="00B42746">
        <w:fldChar w:fldCharType="begin"/>
      </w:r>
      <w:r w:rsidR="00B42746">
        <w:instrText xml:space="preserve"> ADDIN ZOTERO_ITEM CSL_CITATION {"citationID":"AWfzApAl","properties":{"formattedCitation":"[31\\uc0\\u8211{}33]","plainCitation":"[31–33]","noteIndex":0},"citationItems":[{"id":87,"uris":["http://zotero.org/users/4459490/items/RQAUBWR4"],"uri":["http://zotero.org/users/4459490/items/RQAUBWR4"],"itemData":{"id":87,"type":"article-journal","container-title":"Journal of Epidemiology and Community Health","DOI":"10.1136/jech-2014-204671","ISSN":"0143-005X, 1470-2738","issue":"1","journalAbbreviation":"J Epidemiol Community Health","language":"en","page":"95-98","source":"DOI.org (Crossref)","title":"‘Dark logic’: theorising the harmful consequences of public health interventions","title-short":"‘Dark logic’","URL":"https://jech.bmj.com/lookup/doi/10.1136/jech-2014-204671","volume":"69","author":[{"family":"Bonell","given":"Chris"},{"family":"Jamal","given":"Farah"},{"family":"Melendez-Torres","given":"G J"},{"family":"Cummins","given":"Steven"}],"accessed":{"date-parts":[["2021",7,22]]},"issued":{"date-parts":[["2015",1]]}}},{"id":89,"uris":["http://zotero.org/users/4459490/items/GYSYZ73A"],"uri":["http://zotero.org/users/4459490/items/GYSYZ73A"],"itemData":{"id":89,"type":"article-journal","abstract":"Theories of change (ToCs) describe how interventions can bring about long-term outcomes through a logical sequence of intermediate outcomes and have been used to design and measure the impact of public health programmes in several countries. In recognition of their capacity to provide a framework for monitoring and evaluation, they are being increasingly employed in the development sector. The construction of a ToC typically occurs through a consultative process, requiring stakeholders to reflect on how their programmes can bring about change. ToCs help make explicit any underlying assumptions, acknowledge the role of context and provide evidence to justify the chain of causal pathways. However, while much literature exists on how to develop a ToC with respect to interventions in theory, there is comparatively little reflection on applying it in practice to complex interventions in the health sector. This paper describes the initial process of developing a ToC to inform the design of an evaluation of a complex intervention aiming to improve government payments to health workers in the Democratic Republic of Congo. Lessons learnt include: the need for the ToC to understand how the intervention produces effects on the wider system and having broad stakeholder engagement at the outset to maximise chances of the intervention’s success and ensure ownership. Power relationships between stakeholders may also affect the ToC discourse but can be minimised by having an independent facilitator. We hope these insights are of use to other global public health practitioners using this approach to evaluate complex interventions.","container-title":"BMJ Global Health","DOI":"10.1136/bmjgh-2017-000617","ISSN":"2059-7908","issue":"1","journalAbbreviation":"BMJ Glob Health","language":"en","page":"e000617","source":"DOI.org (Crossref)","title":"How to and how not to develop a theory of change to evaluate a complex intervention: reflections on an experience in the Democratic Republic of Congo","title-short":"How to and how not to develop a theory of change to evaluate a complex intervention","URL":"https://gh.bmj.com/lookup/doi/10.1136/bmjgh-2017-000617","volume":"3","author":[{"family":"Maini","given":"Rishma"},{"family":"Mounier-Jack","given":"Sandra"},{"family":"Borghi","given":"Josephine"}],"accessed":{"date-parts":[["2021",7,22]]},"issued":{"date-parts":[["2018",1]]}}},{"id":91,"uris":["http://zotero.org/users/4459490/items/5C487VEX"],"uri":["http://zotero.org/users/4459490/items/5C487VEX"],"itemData":{"id":91,"type":"article-journal","container-title":"BMC Public Health","DOI":"10.1186/s12889-018-5410-0","ISSN":"1471-2458","issue":"1","journalAbbreviation":"BMC Public Health","language":"en","page":"522","source":"DOI.org (Crossref)","title":"Communities in charge of alcohol (CICA): a protocol for a stepped-wedge randomised control trial of an alcohol health champions programme","title-short":"Communities in charge of alcohol (CICA)","URL":"https://bmcpublichealth.biomedcentral.com/articles/10.1186/s12889-018-5410-0","volume":"18","author":[{"family":"Cook","given":"Penny A."},{"family":"Hargreaves","given":"Suzy C."},{"family":"Burns","given":"Elizabeth J."},{"family":"Vocht","given":"Frank","non-dropping-particle":"de"},{"family":"Parrott","given":"Steve"},{"family":"Coffey","given":"Margaret"},{"family":"Audrey","given":"Suzanne"},{"family":"Ure","given":"Cathy"},{"family":"Duffy","given":"Paul"},{"family":"Ottiwell","given":"David"},{"family":"Kenth","given":"Kiran"},{"family":"Hare","given":"Susan"},{"family":"Ardern","given":"Kate"}],"accessed":{"date-parts":[["2021",7,22]]},"issued":{"date-parts":[["2018",12]]}}}],"schema":"https://github.com/citation-style-language/schema/raw/master/csl-citation.json"} </w:instrText>
      </w:r>
      <w:r w:rsidR="00B42746">
        <w:fldChar w:fldCharType="separate"/>
      </w:r>
      <w:r w:rsidR="00B42746" w:rsidRPr="00B42746">
        <w:rPr>
          <w:rFonts w:ascii="Calibri" w:hAnsi="Calibri" w:cs="Calibri"/>
          <w:szCs w:val="24"/>
        </w:rPr>
        <w:t>[31–33]</w:t>
      </w:r>
      <w:r w:rsidR="00B42746">
        <w:fldChar w:fldCharType="end"/>
      </w:r>
      <w:r w:rsidRPr="00435752">
        <w:t xml:space="preserve"> </w:t>
      </w:r>
      <w:r>
        <w:t>realist matri</w:t>
      </w:r>
      <w:r w:rsidR="006F0631">
        <w:t>x</w:t>
      </w:r>
      <w:r>
        <w:t>,</w:t>
      </w:r>
      <w:r w:rsidR="00CD7DF2">
        <w:fldChar w:fldCharType="begin"/>
      </w:r>
      <w:r w:rsidR="00CD7DF2">
        <w:instrText xml:space="preserve"> ADDIN ZOTERO_ITEM CSL_CITATION {"citationID":"9NUpXnGd","properties":{"formattedCitation":"[34]","plainCitation":"[34]","noteIndex":0},"citationItems":[{"id":93,"uris":["http://zotero.org/users/4459490/items/SYRVJIDI"],"uri":["http://zotero.org/users/4459490/items/SYRVJIDI"],"itemData":{"id":93,"type":"article-journal","container-title":"Evaluation and Program Planning","DOI":"10.1016/j.evalprogplan.2018.12.002","ISSN":"01497189","journalAbbreviation":"Evaluation and Program Planning","language":"en","page":"97-110","source":"DOI.org (Crossref)","title":"Dealing with context in logic model development: Reflections from a realist evaluation of a community health worker programme in Nigeria","title-short":"Dealing with context in logic model development","URL":"https://linkinghub.elsevier.com/retrieve/pii/S014971891830051X","volume":"73","author":[{"family":"Ebenso","given":"Bassey"},{"family":"Manzano","given":"Ana"},{"family":"Uzochukwu","given":"Benjamin"},{"family":"Etiaba","given":"Enyi"},{"family":"Huss","given":"Reinhard"},{"family":"Ensor","given":"Tim"},{"family":"Newell","given":"James"},{"family":"Onwujekwe","given":"Obinna"},{"family":"Ezumah","given":"Nkoli"},{"family":"Hicks","given":"Joe"},{"family":"Mirzoev","given":"Tolib"}],"accessed":{"date-parts":[["2021",7,22]]},"issued":{"date-parts":[["2019",4]]}}}],"schema":"https://github.com/citation-style-language/schema/raw/master/csl-citation.json"} </w:instrText>
      </w:r>
      <w:r w:rsidR="00CD7DF2">
        <w:fldChar w:fldCharType="separate"/>
      </w:r>
      <w:r w:rsidR="00CD7DF2" w:rsidRPr="00CD7DF2">
        <w:rPr>
          <w:rFonts w:ascii="Calibri" w:hAnsi="Calibri" w:cs="Calibri"/>
        </w:rPr>
        <w:t>[34]</w:t>
      </w:r>
      <w:r w:rsidR="00CD7DF2">
        <w:fldChar w:fldCharType="end"/>
      </w:r>
      <w:r>
        <w:t xml:space="preserve"> </w:t>
      </w:r>
      <w:r w:rsidR="006F0631">
        <w:t xml:space="preserve">or a </w:t>
      </w:r>
      <w:r>
        <w:t>system map</w:t>
      </w:r>
      <w:r w:rsidR="00401BF4">
        <w:t>,</w:t>
      </w:r>
      <w:r w:rsidR="00551169">
        <w:fldChar w:fldCharType="begin"/>
      </w:r>
      <w:r w:rsidR="00551169">
        <w:instrText xml:space="preserve"> ADDIN ZOTERO_ITEM CSL_CITATION {"citationID":"gJXIOhaL","properties":{"formattedCitation":"[35]","plainCitation":"[35]","noteIndex":0},"citationItems":[{"id":172,"uris":["http://zotero.org/users/4459490/items/JJIAGZIW"],"uri":["http://zotero.org/users/4459490/items/JJIAGZIW"],"itemData":{"id":172,"type":"report","publisher":"NIHR Journals Library","title":"Evaluation of the health impacts of the UK Treasury Soft Drinks Industry Levy (SDIL) Project Protocol","URL":"https://www.journalslibrary.nihr.ac.uk/programmes/phr/1613001/#/summary-of-research","author":[{"family":"White","given":"Martin"},{"family":"Cummins","given":"Steven"},{"family":"Raynor","given":"Mike"},{"family":"Smith","given":"R"},{"family":"Rutter","given":"Harry"},{"family":"Adams","given":"Jean"}],"accessed":{"date-parts":[["2021",7,22]]},"issued":{"date-parts":[["2018"]]}}}],"schema":"https://github.com/citation-style-language/schema/raw/master/csl-citation.json"} </w:instrText>
      </w:r>
      <w:r w:rsidR="00551169">
        <w:fldChar w:fldCharType="separate"/>
      </w:r>
      <w:r w:rsidR="00551169" w:rsidRPr="00551169">
        <w:rPr>
          <w:rFonts w:ascii="Calibri" w:hAnsi="Calibri" w:cs="Calibri"/>
        </w:rPr>
        <w:t>[35]</w:t>
      </w:r>
      <w:r w:rsidR="00551169">
        <w:fldChar w:fldCharType="end"/>
      </w:r>
      <w:r w:rsidR="00401BF4">
        <w:t xml:space="preserve"> with the choice depending on which is most appropriate fo</w:t>
      </w:r>
      <w:r w:rsidR="005C040D">
        <w:t>r</w:t>
      </w:r>
      <w:r w:rsidR="00401BF4">
        <w:t xml:space="preserve"> </w:t>
      </w:r>
      <w:r w:rsidR="00D15BD6">
        <w:t>the</w:t>
      </w:r>
      <w:r w:rsidR="00401BF4">
        <w:t xml:space="preserve"> research perspective and research questions.</w:t>
      </w:r>
      <w:r>
        <w:t xml:space="preserve"> </w:t>
      </w:r>
      <w:r w:rsidR="00AD309E">
        <w:t>I</w:t>
      </w:r>
      <w:r>
        <w:t>t should be noted that any single visual representation is unlikely to sufficient</w:t>
      </w:r>
      <w:r w:rsidR="00E3082D">
        <w:t>ly</w:t>
      </w:r>
      <w:r>
        <w:t xml:space="preserve"> articulate the programme theory</w:t>
      </w:r>
      <w:r w:rsidR="00676F07">
        <w:t xml:space="preserve"> – it should always be articulated well within the text of publications, reports and funding applications</w:t>
      </w:r>
      <w:bookmarkStart w:id="1" w:name="_Ref57647489"/>
      <w:r w:rsidR="00193089">
        <w:t xml:space="preserve">. </w:t>
      </w:r>
      <w:bookmarkEnd w:id="1"/>
    </w:p>
    <w:p w14:paraId="68A495C8" w14:textId="62FD1468" w:rsidR="00435752" w:rsidRDefault="00435752" w:rsidP="00193089">
      <w:pPr>
        <w:pStyle w:val="Heading2"/>
      </w:pPr>
      <w:r>
        <w:t>Stakeholders</w:t>
      </w:r>
    </w:p>
    <w:p w14:paraId="35FF56E8" w14:textId="232CFB8D" w:rsidR="00824B1C" w:rsidRDefault="00EE4ED7" w:rsidP="007B58CC">
      <w:r>
        <w:t>‘Stakeholders’ include those who are targeted by the intervention or policy, involved in its development or delivery, or more broadly those whose personal or professional interests are affected</w:t>
      </w:r>
      <w:r w:rsidR="00DD7927">
        <w:t>,</w:t>
      </w:r>
      <w:r>
        <w:t xml:space="preserve"> </w:t>
      </w:r>
      <w:r w:rsidR="00DD7927">
        <w:t>i.e.,</w:t>
      </w:r>
      <w:r>
        <w:t xml:space="preserve"> </w:t>
      </w:r>
      <w:r w:rsidR="6460CDFB">
        <w:t xml:space="preserve">all </w:t>
      </w:r>
      <w:r w:rsidR="00DD7927">
        <w:t xml:space="preserve">those </w:t>
      </w:r>
      <w:r>
        <w:t>who have a stake in the topic.</w:t>
      </w:r>
      <w:r w:rsidR="001D6C57">
        <w:t xml:space="preserve"> Patients and the public are key stakeholders.</w:t>
      </w:r>
      <w:r w:rsidR="00DD7927">
        <w:t xml:space="preserve"> </w:t>
      </w:r>
      <w:r w:rsidR="00D94B9A">
        <w:t xml:space="preserve">Meaningful </w:t>
      </w:r>
      <w:r w:rsidR="001343A4">
        <w:t>engagement with</w:t>
      </w:r>
      <w:r w:rsidR="00204EEA">
        <w:t xml:space="preserve"> appropriate stakeholders </w:t>
      </w:r>
      <w:r w:rsidR="00860017">
        <w:t>at</w:t>
      </w:r>
      <w:r w:rsidR="00204EEA">
        <w:t xml:space="preserve"> each phase of</w:t>
      </w:r>
      <w:r w:rsidR="00DA4EB4">
        <w:t xml:space="preserve"> the</w:t>
      </w:r>
      <w:r w:rsidR="00204EEA">
        <w:t xml:space="preserve"> research</w:t>
      </w:r>
      <w:r w:rsidR="00DA4EB4">
        <w:t xml:space="preserve"> is needed to maximise</w:t>
      </w:r>
      <w:r w:rsidR="00D02A65">
        <w:t xml:space="preserve"> </w:t>
      </w:r>
      <w:r w:rsidR="00204EEA">
        <w:t xml:space="preserve">the </w:t>
      </w:r>
      <w:r w:rsidR="00200FA0">
        <w:t xml:space="preserve">potential of developing or identifying an intervention that is likely to have </w:t>
      </w:r>
      <w:r w:rsidR="00421FC5">
        <w:t xml:space="preserve">positive impacts on health and to enhance </w:t>
      </w:r>
      <w:r w:rsidR="00204EEA">
        <w:t xml:space="preserve">prospects of </w:t>
      </w:r>
      <w:r w:rsidR="00DA4EB4">
        <w:t>achieving</w:t>
      </w:r>
      <w:r w:rsidR="00204EEA">
        <w:t xml:space="preserve"> changes in policy or practice. </w:t>
      </w:r>
      <w:r w:rsidR="00612C74">
        <w:t>For example, Patient and Public Involvement (PPI)</w:t>
      </w:r>
      <w:r w:rsidR="003944FE">
        <w:fldChar w:fldCharType="begin"/>
      </w:r>
      <w:r w:rsidR="003944FE">
        <w:instrText xml:space="preserve"> ADDIN ZOTERO_ITEM CSL_CITATION {"citationID":"sQ9WdTMm","properties":{"formattedCitation":"[36]","plainCitation":"[36]","noteIndex":0},"citationItems":[{"id":97,"uris":["http://zotero.org/users/4459490/items/ED7RBU22"],"uri":["http://zotero.org/users/4459490/items/ED7RBU22"],"itemData":{"id":97,"type":"webpage","language":"en-GB","title":"What is public involvement in research? – INVOLVE","title-short":"What is public involvement in research?","URL":"https://www.invo.org.uk/find-out-more/what-is-public-involvement-in-research-2/","author":[{"family":"National Institute for Health and Care Excellence","given":""}],"accessed":{"date-parts":[["2021",7,22]]}}}],"schema":"https://github.com/citation-style-language/schema/raw/master/csl-citation.json"} </w:instrText>
      </w:r>
      <w:r w:rsidR="003944FE">
        <w:fldChar w:fldCharType="separate"/>
      </w:r>
      <w:r w:rsidR="003944FE" w:rsidRPr="003944FE">
        <w:rPr>
          <w:rFonts w:ascii="Calibri" w:hAnsi="Calibri" w:cs="Calibri"/>
        </w:rPr>
        <w:t>[36]</w:t>
      </w:r>
      <w:r w:rsidR="003944FE">
        <w:fldChar w:fldCharType="end"/>
      </w:r>
      <w:r w:rsidR="00612C74">
        <w:t xml:space="preserve"> activities in the PARADES programme, </w:t>
      </w:r>
      <w:r w:rsidR="00A7420F">
        <w:t>which evaluated</w:t>
      </w:r>
      <w:r w:rsidR="00612C74">
        <w:t xml:space="preserve"> approaches to reduce harm and improve outcomes for people with bipolar disorder, were wide ranging and central to the project.</w:t>
      </w:r>
      <w:r w:rsidR="007B58CC">
        <w:fldChar w:fldCharType="begin"/>
      </w:r>
      <w:r w:rsidR="007B58CC">
        <w:instrText xml:space="preserve"> ADDIN ZOTERO_ITEM CSL_CITATION {"citationID":"n8T0NpGq","properties":{"formattedCitation":"[37]","plainCitation":"[37]","noteIndex":0},"citationItems":[{"id":99,"uris":["http://zotero.org/users/4459490/items/2J3E5IHX"],"uri":["http://zotero.org/users/4459490/items/2J3E5IHX"],"itemData":{"id":99,"type":"article-journal","abstract":"Background\n              Bipolar disorder (BD) costs £5.2B annually, largely as a result of incomplete recovery after inadequate treatment.\n            \n            \n              Objectives\n              A programme of linked studies to reduce relapse and suicide in BD.\n            \n            \n              Design\n              There were five workstreams (WSs): a pragmatic randomised controlled trial (RCT) of group psychoeducation (PEd) versus group peer support (PS) in the maintenance of BD (WS1); development and feasibility RCTs of integrated psychological therapy for anxiety in bipolar disorder (AIBD) and integrated for problematic alcohol use in BD (WS2 and WS3); survey and qualitative investigations of suicide and self-harm in BD (WS4); and survey and qualitative investigation of service users’ (SUs) and psychiatrists’ experience of the Mental Capacity Act 2005 (MCA), with reference to advance planning (WS5).\n            \n            \n              Setting\n              Participants were from England; recruitment into RCTs was limited to certain sites [East Midlands and North West (WS1); North West (WS2 and WS3)].\n            \n            \n              Participants\n              \n                Aged </w:instrText>
      </w:r>
      <w:r w:rsidR="007B58CC">
        <w:rPr>
          <w:rFonts w:hint="eastAsia"/>
        </w:rPr>
        <w:instrText>≥</w:instrText>
      </w:r>
      <w:r w:rsidR="007B58CC">
        <w:instrText xml:space="preserve"> 18 years. In WS1–3, participants had their diagnosis of BD confirmed by the Structural Clinical Interview for the\n                Diagnostic and Statistical Manual of Mental Disorders\n                .\n              \n            \n            \n              Interventions\n              In WS1, group PEd/PS; in WS3 and WS4, individual psychological therapy for comorbid anxiety and alcohol use, respectively.\n            \n            \n              Main outcome measures\n              In WS1, time to relapse of bipolar episode; in WS2 and WS3, feasibility and acceptability of interventions; in WS4, prevalence and determinants of suicide and self-harm; and in WS5, professional training and support of advance planning in MCA, and SU awareness and implementation.\n            \n            \n              Results\n              \n                Group PEd and PS could be routinely delivered in the NHS. The estimated median time to first bipolar relapse was 67.1 [95% confidence interval (CI) 37.3 to 90.9] weeks in PEd, compared with 48.0 (95% CI 30.6 to 65.9) weeks in PS. The adjusted hazard ratio was 0.83 (95% CI 0.62 to 1.11; likelihood ratio test\n                p\n                 = 0.217). The interaction between the number of previous bipolar episodes (1–7 and 8–19, relative to 20+) and treatment arm was significant (χ\n                2\n                 = 6.80, degrees of freedom = 2;\n                p\n                 = 0.034): PEd with one to seven episodes showed the greatest delay in time to episode. A primary economic analysis indicates that PEd is not cost-effective compared with PS. A sensitivity analysis suggests potential cost-effectiveness if decision-makers accept a cost of £37,500 per quality-adjusted life-year. AIBD and motivational interviewing (MI) cognitive–behavioural therapy (CBT) trials were feasible and acceptable in achieving recruitment and retention targets (AIBD:\n                n\n                 = 72, 72% retention to follow-up; MI-CBT:\n                n\n                 = 44, 75% retention) and in-depth qualitative interviews. There were no significant differences in clinical outcomes for either trial overall. The factors associated with risk of suicide and self-harm (longer duration of illness, large number of periods of inpatient care, and problems establishing diagnosis) could inform improved clinical care and specific interventions. Qualitative interviews suggested that suicide risk had been underestimated, that care needs to be more collaborative and that people need fast access to good-quality care. Despite SUs supporting advance planning and psychiatrists being trained in MCA, the use of MCA planning provisions was low, with confusion over informal and legally binding plans.\n              \n            \n            \n              Limitations\n              Inferences for routine clinical practice from WS1 were limited by the absence of a ‘treatment as usual’ group.\n            \n            \n              Conclusion\n              The programme has contributed significantly to understanding how to improve outcomes in BD. Group PEd is being implemented in the NHS influenced by SU support.\n            \n            \n              Future work\n              Future work is needed to evaluate optimal approaches to psychological treatment of comorbidity in BD. In addition, work in improved risk detection in relation to suicide and self-harm in clinical services and improved training in MCA are indicated.\n            \n            \n              Trial registration\n              Current Controlled Trials ISRCTN62761948, ISRCTN84288072 and ISRCTN14774583.\n            \n            \n              Funding\n              \n                This project was funded by the National Institute for Health Research (NIHR) Programme Grants for Applied Research programme and will be published in full in\n                Programme Grants for Applied Research\n                ; Vol. 6, No. 6. See the NIHR Journals Library website for further project information.","container-title":"Programme Grants for Applied Research","DOI":"10.3310/pgfar06060","ISSN":"2050-4322, 2050-4330","issue":"6","journalAbbreviation":"Programme Grants Appl Res","language":"en","page":"1-296","source":"DOI.org (Crossref)","title":"Reducing relapse and suicide in bipolar disorder: practical clinical approaches to identifying risk, reducing harm and engaging service users in planning and delivery of care – the PARADES (Psychoeducation, Anxiety, Relapse, Advance Directive Evaluation and Suicidality) programme","title-short":"Reducing relapse and suicide in bipolar disorder","URL":"https://www.journalslibrary.nihr.ac.uk/pgfar/pgfar06060","volume":"6","author":[{"family":"Jones","given":"Steven"},{"family":"Riste","given":"Lisa"},{"family":"Barrowclough","given":"Christine"},{"family":"Bartlett","given":"Peter"},{"family":"Clements","given":"Caroline"},{"family":"Davies","given":"Linda"},{"family":"Holland","given":"Fiona"},{"family":"Kapur","given":"Nav"},{"family":"Lobban","given":"Fiona"},{"family":"Long","given":"Rita"},{"family":"Morriss","given":"Richard"},{"family":"Peters","given":"Sarah"},{"family":"Roberts","given":"Chris"},{"family":"Camacho","given":"Elizabeth"},{"family":"Gregg","given":"Lynsey"},{"family":"Ntais","given":"Dionysios"}],"accessed":{"date-parts":[["2021",7,22]]},"issued":{"date-parts":[["2018",9]]}}}],"schema":"https://github.com/citation-style-language/schema/raw/master/csl-citation.json"} </w:instrText>
      </w:r>
      <w:r w:rsidR="007B58CC">
        <w:fldChar w:fldCharType="separate"/>
      </w:r>
      <w:r w:rsidR="007B58CC" w:rsidRPr="007B58CC">
        <w:rPr>
          <w:rFonts w:ascii="Calibri" w:hAnsi="Calibri" w:cs="Calibri"/>
        </w:rPr>
        <w:t>[37]</w:t>
      </w:r>
      <w:r w:rsidR="007B58CC">
        <w:fldChar w:fldCharType="end"/>
      </w:r>
      <w:r w:rsidR="00D94D7A">
        <w:t xml:space="preserve"> </w:t>
      </w:r>
      <w:r w:rsidR="001A07F9">
        <w:t>I</w:t>
      </w:r>
      <w:r w:rsidR="00612C74">
        <w:t xml:space="preserve">nvolving service users with lived experiences of bipolar disorder had many benefits, e.g. it enhanced the intervention but also improved the evaluation and dissemination methods. There were also positive outcomes for service users involved in the study, including more settled employment and progression to further education. </w:t>
      </w:r>
      <w:r w:rsidR="00D63C80">
        <w:t>Broad thinking</w:t>
      </w:r>
      <w:r w:rsidR="005C040D">
        <w:t xml:space="preserve"> and consultation</w:t>
      </w:r>
      <w:r w:rsidR="00D63C80">
        <w:t xml:space="preserve"> is needed to identify a diverse range of appropriate stakeholders.</w:t>
      </w:r>
    </w:p>
    <w:p w14:paraId="56B6970F" w14:textId="1F5C1178" w:rsidR="005C040D" w:rsidRDefault="00643C1E" w:rsidP="00391928">
      <w:r w:rsidRPr="00D65498">
        <w:t>The purpose of stakeholder engagement will differ depending on the context and phase of the research,</w:t>
      </w:r>
      <w:r w:rsidR="0000007C">
        <w:t xml:space="preserve"> but</w:t>
      </w:r>
      <w:r w:rsidRPr="00D65498">
        <w:t xml:space="preserve"> </w:t>
      </w:r>
      <w:r w:rsidR="00DA4EB4">
        <w:t>is essential for</w:t>
      </w:r>
      <w:r w:rsidR="005C040D">
        <w:t xml:space="preserve"> </w:t>
      </w:r>
      <w:r w:rsidR="005C040D" w:rsidRPr="00D65498">
        <w:t xml:space="preserve">prioritising </w:t>
      </w:r>
      <w:r w:rsidR="005C040D">
        <w:t xml:space="preserve">research </w:t>
      </w:r>
      <w:r w:rsidR="005C040D" w:rsidRPr="00D65498">
        <w:t>questions</w:t>
      </w:r>
      <w:r w:rsidR="005C040D">
        <w:t>,</w:t>
      </w:r>
      <w:r w:rsidR="00DA4EB4">
        <w:t xml:space="preserve"> the</w:t>
      </w:r>
      <w:r w:rsidR="00204EEA">
        <w:t xml:space="preserve"> co-development of</w:t>
      </w:r>
      <w:r>
        <w:t xml:space="preserve"> </w:t>
      </w:r>
      <w:r w:rsidRPr="00B866F4">
        <w:t>programme theory</w:t>
      </w:r>
      <w:r>
        <w:t xml:space="preserve">, choosing the most useful </w:t>
      </w:r>
      <w:r w:rsidR="005C040D">
        <w:t>research</w:t>
      </w:r>
      <w:r>
        <w:t xml:space="preserve"> perspective</w:t>
      </w:r>
      <w:r w:rsidRPr="00D65498">
        <w:t xml:space="preserve">, and </w:t>
      </w:r>
      <w:r w:rsidR="00DA4EB4">
        <w:t>overcoming practical obstacles to evaluation and implementation</w:t>
      </w:r>
      <w:r w:rsidR="00204EEA">
        <w:t>.</w:t>
      </w:r>
      <w:r w:rsidR="00DA4EB4">
        <w:t xml:space="preserve"> Researchers should nevertheless be mindful of conflicts of interest </w:t>
      </w:r>
      <w:r w:rsidR="00FF2F21">
        <w:t>among stakeholders</w:t>
      </w:r>
      <w:r w:rsidR="00DA4EB4">
        <w:t xml:space="preserve"> and us</w:t>
      </w:r>
      <w:r w:rsidR="001F7F52">
        <w:t>e</w:t>
      </w:r>
      <w:r w:rsidR="00DA4EB4">
        <w:t xml:space="preserve"> transparent </w:t>
      </w:r>
      <w:r w:rsidR="002038E3">
        <w:t xml:space="preserve">methods to record </w:t>
      </w:r>
      <w:r w:rsidR="00B43142">
        <w:t>potential conflicts of interest</w:t>
      </w:r>
      <w:r w:rsidR="008C75FB">
        <w:t xml:space="preserve">. </w:t>
      </w:r>
      <w:r w:rsidR="00095F38">
        <w:t xml:space="preserve">It is important to </w:t>
      </w:r>
      <w:r w:rsidR="00095F38" w:rsidRPr="009B627C">
        <w:t xml:space="preserve">elicit stakeholder priorities, but also to consider why they are priorities. </w:t>
      </w:r>
      <w:r w:rsidR="00C871E0" w:rsidRPr="00C871E0">
        <w:t xml:space="preserve"> </w:t>
      </w:r>
      <w:r w:rsidR="00C871E0">
        <w:t>Careful consideration of the appropriateness and methods of identification and engagement of stakeholders is needed.</w:t>
      </w:r>
      <w:r w:rsidR="00391928">
        <w:fldChar w:fldCharType="begin"/>
      </w:r>
      <w:r w:rsidR="00391928">
        <w:instrText xml:space="preserve"> ADDIN ZOTERO_ITEM CSL_CITATION {"citationID":"ewIkAfTK","properties":{"formattedCitation":"[36,38]","plainCitation":"[36,38]","noteIndex":0},"citationItems":[{"id":97,"uris":["http://zotero.org/users/4459490/items/ED7RBU22"],"uri":["http://zotero.org/users/4459490/items/ED7RBU22"],"itemData":{"id":97,"type":"webpage","language":"en-GB","title":"What is public involvement in research? – INVOLVE","title-short":"What is public involvement in research?","URL":"https://www.invo.org.uk/find-out-more/what-is-public-involvement-in-research-2/","author":[{"family":"National Institute for Health and Care Excellence","given":""}],"accessed":{"date-parts":[["2021",7,22]]}}},{"id":100,"uris":["http://zotero.org/users/4459490/items/JKK77JHL"],"uri":["http://zotero.org/users/4459490/items/JKK77JHL"],"itemData":{"id":100,"type":"article-journal","container-title":"The Lancet","DOI":"10.1016/S0140-6736(12)62089-3","ISSN":"01406736","issue":"9867","journalAbbreviation":"The Lancet","language":"en","page":"670-679","source":"DOI.org (Crossref)","title":"Profits and pandemics: prevention of harmful effects of tobacco, alcohol, and ultra-processed food and drink industries","title-short":"Profits and pandemics","URL":"https://linkinghub.elsevier.com/retrieve/pii/S0140673612620893","volume":"381","author":[{"family":"Moodie","given":"Rob"},{"family":"Stuckler","given":"David"},{"family":"Monteiro","given":"Carlos"},{"family":"Sheron","given":"Nick"},{"family":"Neal","given":"Bruce"},{"family":"Thamarangsi","given":"Thaksaphon"},{"family":"Lincoln","given":"Paul"},{"family":"Casswell","given":"Sally"}],"accessed":{"date-parts":[["2021",7,22]]},"issued":{"date-parts":[["2013",2]]}}}],"schema":"https://github.com/citation-style-language/schema/raw/master/csl-citation.json"} </w:instrText>
      </w:r>
      <w:r w:rsidR="00391928">
        <w:fldChar w:fldCharType="separate"/>
      </w:r>
      <w:r w:rsidR="00391928" w:rsidRPr="00391928">
        <w:rPr>
          <w:rFonts w:ascii="Calibri" w:hAnsi="Calibri" w:cs="Calibri"/>
        </w:rPr>
        <w:t>[36,38]</w:t>
      </w:r>
      <w:r w:rsidR="00391928">
        <w:fldChar w:fldCharType="end"/>
      </w:r>
    </w:p>
    <w:p w14:paraId="48BAC08D" w14:textId="280F9846" w:rsidR="00435752" w:rsidRDefault="002B2858" w:rsidP="009E7402">
      <w:pPr>
        <w:pStyle w:val="Heading2"/>
        <w:rPr>
          <w:lang w:eastAsia="en-GB"/>
        </w:rPr>
      </w:pPr>
      <w:r>
        <w:rPr>
          <w:lang w:eastAsia="en-GB"/>
        </w:rPr>
        <w:t xml:space="preserve">Key </w:t>
      </w:r>
      <w:r w:rsidR="00E80145">
        <w:rPr>
          <w:lang w:eastAsia="en-GB"/>
        </w:rPr>
        <w:t>u</w:t>
      </w:r>
      <w:r>
        <w:rPr>
          <w:lang w:eastAsia="en-GB"/>
        </w:rPr>
        <w:t>ncertainties</w:t>
      </w:r>
    </w:p>
    <w:p w14:paraId="08448EF0" w14:textId="2A16F446" w:rsidR="004935A3" w:rsidRPr="0056245B" w:rsidRDefault="00FB3A8B" w:rsidP="006B0E81">
      <w:r>
        <w:t>A</w:t>
      </w:r>
      <w:r w:rsidR="00B1377A" w:rsidRPr="00007D98">
        <w:t xml:space="preserve"> large number of questions </w:t>
      </w:r>
      <w:r w:rsidR="00B1377A" w:rsidRPr="009E0200">
        <w:rPr>
          <w:i/>
          <w:iCs/>
        </w:rPr>
        <w:t>could</w:t>
      </w:r>
      <w:r w:rsidR="00B1377A" w:rsidRPr="00007D98">
        <w:t xml:space="preserve"> </w:t>
      </w:r>
      <w:r w:rsidR="0039333A" w:rsidRPr="00007D98">
        <w:t>b</w:t>
      </w:r>
      <w:r w:rsidR="00B1377A" w:rsidRPr="00007D98">
        <w:t>e addressed at each phase of the research process</w:t>
      </w:r>
      <w:r w:rsidR="00E434A5" w:rsidRPr="00007D98">
        <w:t>.</w:t>
      </w:r>
      <w:r w:rsidR="00B1377A" w:rsidRPr="00007D98">
        <w:t xml:space="preserve"> </w:t>
      </w:r>
      <w:r w:rsidR="00F0263C" w:rsidRPr="00007D98">
        <w:t>The design and conduct of research needs to engage pragmatically with the multiple uncertainties involved and offer a flexible and emergent approach to exploring them.</w:t>
      </w:r>
      <w:r w:rsidR="006B0E81">
        <w:fldChar w:fldCharType="begin"/>
      </w:r>
      <w:r w:rsidR="006B0E81">
        <w:instrText xml:space="preserve"> ADDIN ZOTERO_ITEM CSL_CITATION {"citationID":"cm7PmNMM","properties":{"formattedCitation":"[12]","plainCitation":"[12]","noteIndex":0},"citationItems":[{"id":18,"uris":["http://zotero.org/users/4459490/items/GB7R3ZSL"],"uri":["http://zotero.org/users/4459490/items/GB7R3ZSL"],"itemData":{"id":18,"type":"article-journal","abstract":"Complexity is much talked about but sub-optimally studied in health services research. Although the significance of the complex system as an analytic lens is increasingly recognised, many researchers are still using methods that assume a closed system in which predictive studies in general, and controlled experiments in particular, are possible and preferred. We argue that in open systems characterised by dynamically changing inter-relationships and tensions, conventional research designs predicated on linearity and predictability must be augmented by the study of how we can best deal with uncertainty, unpredictability and emergent causality. Accordingly, the study of complexity in health services and systems requires new standards of research quality, namely (for example) rich theorising, generative learning, and pragmatic adaptation to changing contexts. This framing of complexity-informed health services research provides a backdrop for a new collection of empirical studies. Each of the initial five papers in this collection illustrates, in different ways, the value of theoretically grounded, methodologically pluralistic, flexible and adaptive study designs. We propose an agenda for future research and invite researchers to contribute to this on-going series.","container-title":"BMC Medicine","DOI":"10.1186/s12916-018-1089-4","ISSN":"1741-7015","issue":"1","journalAbbreviation":"BMC Med","language":"en","page":"95","source":"Springer Link","title":"Studying complexity in health services research: desperately seeking an overdue paradigm shift","title-short":"Studying complexity in health services research","URL":"https://doi.org/10.1186/s12916-018-1089-4","volume":"16","author":[{"family":"Greenhalgh","given":"Trisha"},{"family":"Papoutsi","given":"Chrysanthi"}],"accessed":{"date-parts":[["2021",7,22]]},"issued":{"date-parts":[["2018",6,20]]}}}],"schema":"https://github.com/citation-style-language/schema/raw/master/csl-citation.json"} </w:instrText>
      </w:r>
      <w:r w:rsidR="006B0E81">
        <w:fldChar w:fldCharType="separate"/>
      </w:r>
      <w:r w:rsidR="006B0E81" w:rsidRPr="006B0E81">
        <w:rPr>
          <w:rFonts w:ascii="Calibri" w:hAnsi="Calibri" w:cs="Calibri"/>
        </w:rPr>
        <w:t>[12]</w:t>
      </w:r>
      <w:r w:rsidR="006B0E81">
        <w:fldChar w:fldCharType="end"/>
      </w:r>
      <w:r w:rsidR="00B1377A" w:rsidRPr="00007D98">
        <w:t xml:space="preserve"> </w:t>
      </w:r>
      <w:r w:rsidR="00E434A5" w:rsidRPr="00007D98">
        <w:t>I</w:t>
      </w:r>
      <w:r w:rsidR="00B1377A" w:rsidRPr="00007D98">
        <w:t>t is</w:t>
      </w:r>
      <w:r w:rsidR="00E434A5" w:rsidRPr="00007D98">
        <w:t xml:space="preserve"> therefore</w:t>
      </w:r>
      <w:r w:rsidR="00B1377A" w:rsidRPr="00007D98">
        <w:t xml:space="preserve"> important to spend time</w:t>
      </w:r>
      <w:r w:rsidR="00F453E9">
        <w:t xml:space="preserve"> developing the programme theory,</w:t>
      </w:r>
      <w:r w:rsidR="00B1377A" w:rsidRPr="00007D98">
        <w:t xml:space="preserve"> clearly identifying </w:t>
      </w:r>
      <w:r w:rsidR="002B2858" w:rsidRPr="00007D98">
        <w:t xml:space="preserve">the </w:t>
      </w:r>
      <w:r w:rsidR="2E8277A0">
        <w:t>remaining</w:t>
      </w:r>
      <w:r w:rsidR="002B2858">
        <w:t xml:space="preserve"> uncertainties, given what is already known and </w:t>
      </w:r>
      <w:r w:rsidR="002B2858" w:rsidRPr="00F453E9">
        <w:t>what</w:t>
      </w:r>
      <w:r w:rsidR="00BA636D" w:rsidRPr="00F453E9">
        <w:t xml:space="preserve"> the </w:t>
      </w:r>
      <w:r w:rsidR="002B2858" w:rsidRPr="00F453E9">
        <w:t>research team and stakeholders identify as being most important to find out.</w:t>
      </w:r>
      <w:r w:rsidR="00AC764D" w:rsidRPr="00F453E9">
        <w:t xml:space="preserve"> </w:t>
      </w:r>
      <w:r w:rsidR="372241DD">
        <w:t>J</w:t>
      </w:r>
      <w:r w:rsidR="002B2858">
        <w:t xml:space="preserve">udgements </w:t>
      </w:r>
      <w:r w:rsidR="70B8249B">
        <w:t>about the key uncertainties</w:t>
      </w:r>
      <w:r w:rsidR="002B2858" w:rsidRPr="00F453E9">
        <w:t xml:space="preserve"> inform the framing of </w:t>
      </w:r>
      <w:r w:rsidR="002B2858" w:rsidRPr="0056245B">
        <w:t xml:space="preserve">research questions, which in turn govern the choice of research perspective. </w:t>
      </w:r>
    </w:p>
    <w:p w14:paraId="5247D1A0" w14:textId="70863BB0" w:rsidR="005039F8" w:rsidRPr="0056245B" w:rsidRDefault="048BF2EC" w:rsidP="00037C31">
      <w:r w:rsidRPr="0056245B">
        <w:t>E</w:t>
      </w:r>
      <w:r w:rsidR="002C0C71" w:rsidRPr="0056245B">
        <w:t>fficacy trials of relatively uncomplicated interventions in tightly controlled conditions, where research questions are answered with great certainty</w:t>
      </w:r>
      <w:r w:rsidR="004C3F35">
        <w:t>,</w:t>
      </w:r>
      <w:r w:rsidR="002C0C71" w:rsidRPr="0056245B">
        <w:t xml:space="preserve"> </w:t>
      </w:r>
      <w:r w:rsidR="5094D8DF" w:rsidRPr="0056245B">
        <w:t>will always be important,</w:t>
      </w:r>
      <w:r w:rsidR="002C0C71" w:rsidRPr="0056245B">
        <w:t xml:space="preserve"> but translation of th</w:t>
      </w:r>
      <w:r w:rsidR="01FAB83D" w:rsidRPr="0056245B">
        <w:t>e</w:t>
      </w:r>
      <w:r w:rsidR="002C0C71" w:rsidRPr="0056245B">
        <w:t xml:space="preserve"> evidence into </w:t>
      </w:r>
      <w:r w:rsidR="187AC108">
        <w:t xml:space="preserve">the </w:t>
      </w:r>
      <w:r w:rsidR="002C0C71" w:rsidRPr="0056245B">
        <w:t>diverse</w:t>
      </w:r>
      <w:r w:rsidR="00996C16">
        <w:t xml:space="preserve"> </w:t>
      </w:r>
      <w:r w:rsidR="002C0C71" w:rsidRPr="0056245B">
        <w:t>settings</w:t>
      </w:r>
      <w:r w:rsidR="0D1FEECF">
        <w:t xml:space="preserve"> of everyday practice</w:t>
      </w:r>
      <w:r w:rsidR="002C0C71" w:rsidRPr="0056245B">
        <w:t xml:space="preserve"> is often highly problematic</w:t>
      </w:r>
      <w:r w:rsidR="00351FA0">
        <w:t>.</w:t>
      </w:r>
      <w:r w:rsidR="00351FA0">
        <w:fldChar w:fldCharType="begin"/>
      </w:r>
      <w:r w:rsidR="00351FA0">
        <w:instrText xml:space="preserve"> ADDIN ZOTERO_ITEM CSL_CITATION {"citationID":"qEi8dQ4u","properties":{"formattedCitation":"[22]","plainCitation":"[22]","noteIndex":0},"citationItems":[{"id":71,"uris":["http://zotero.org/users/4459490/items/5Q565XVN"],"uri":["http://zotero.org/users/4459490/items/5Q565XVN"],"itemData":{"id":71,"type":"article-journal","container-title":"American Journal of Preventive Medicine","DOI":"10.1016/j.amepre.2011.02.023","ISSN":"07493797","issue":"6","journalAbbreviation":"American Journal of Preventive Medicine","language":"en","page":"637-644","source":"DOI.org (Crossref)","title":"A Proposal to Speed Translation of Healthcare Research Into Practice","URL":"https://linkinghub.elsevier.com/retrieve/pii/S0749379711001620","volume":"40","author":[{"family":"Kessler","given":"Rodger"},{"family":"Glasgow","given":"Russell E."}],"accessed":{"date-parts":[["2021",7,22]]},"issued":{"date-parts":[["2011",6]]}}}],"schema":"https://github.com/citation-style-language/schema/raw/master/csl-citation.json"} </w:instrText>
      </w:r>
      <w:r w:rsidR="00351FA0">
        <w:fldChar w:fldCharType="separate"/>
      </w:r>
      <w:r w:rsidR="00351FA0" w:rsidRPr="00351FA0">
        <w:rPr>
          <w:rFonts w:ascii="Calibri" w:hAnsi="Calibri" w:cs="Calibri"/>
        </w:rPr>
        <w:t>[22]</w:t>
      </w:r>
      <w:r w:rsidR="00351FA0">
        <w:fldChar w:fldCharType="end"/>
      </w:r>
      <w:r w:rsidR="002C0C71" w:rsidRPr="0056245B">
        <w:t xml:space="preserve"> </w:t>
      </w:r>
      <w:r w:rsidR="4F300507" w:rsidRPr="0056245B">
        <w:t>For</w:t>
      </w:r>
      <w:r w:rsidR="00FB55E0">
        <w:t xml:space="preserve"> </w:t>
      </w:r>
      <w:r w:rsidR="002C0C71" w:rsidRPr="0056245B">
        <w:t>intervention research</w:t>
      </w:r>
      <w:r w:rsidR="005B39D9">
        <w:t xml:space="preserve"> in health </w:t>
      </w:r>
      <w:r w:rsidR="00D15BD6">
        <w:t>care</w:t>
      </w:r>
      <w:r w:rsidR="7CBF4571">
        <w:t xml:space="preserve"> </w:t>
      </w:r>
      <w:r w:rsidR="005B39D9">
        <w:t>and public health settings</w:t>
      </w:r>
      <w:r w:rsidR="00673A58" w:rsidRPr="0056245B">
        <w:t xml:space="preserve"> to take on more</w:t>
      </w:r>
      <w:r w:rsidR="00A3308D" w:rsidRPr="0056245B">
        <w:t xml:space="preserve"> challenging evaluation questions</w:t>
      </w:r>
      <w:r w:rsidR="1B8131C7" w:rsidRPr="0056245B">
        <w:t>,</w:t>
      </w:r>
      <w:r w:rsidR="00943A04" w:rsidRPr="0056245B">
        <w:t xml:space="preserve"> </w:t>
      </w:r>
      <w:r w:rsidR="00FB55E0">
        <w:t>greater</w:t>
      </w:r>
      <w:r w:rsidR="002C0C71" w:rsidRPr="0056245B">
        <w:t xml:space="preserve"> priority </w:t>
      </w:r>
      <w:r w:rsidR="74AAF3A0" w:rsidRPr="0056245B">
        <w:t xml:space="preserve">should be given </w:t>
      </w:r>
      <w:r w:rsidR="002C0C71" w:rsidRPr="0056245B">
        <w:t>to</w:t>
      </w:r>
      <w:r w:rsidR="00D93B57" w:rsidRPr="0056245B">
        <w:t xml:space="preserve"> mixed-methods theory-based or systems</w:t>
      </w:r>
      <w:r w:rsidR="002C0C71" w:rsidRPr="0056245B">
        <w:t xml:space="preserve"> evaluation that is sensitive to complexity</w:t>
      </w:r>
      <w:r w:rsidR="00D93B57" w:rsidRPr="0056245B">
        <w:t xml:space="preserve"> and which emphasises implementation, context and system fit</w:t>
      </w:r>
      <w:r w:rsidR="005B2CFC" w:rsidRPr="0056245B">
        <w:t xml:space="preserve">. </w:t>
      </w:r>
      <w:r w:rsidR="006827FB" w:rsidRPr="0056245B">
        <w:t>This may help</w:t>
      </w:r>
      <w:r w:rsidR="002C0C71" w:rsidRPr="0056245B">
        <w:t xml:space="preserve"> improve understanding and </w:t>
      </w:r>
      <w:r w:rsidR="00FE5E33" w:rsidRPr="0056245B">
        <w:t xml:space="preserve">identify </w:t>
      </w:r>
      <w:r w:rsidR="002C0C71" w:rsidRPr="0056245B">
        <w:t>important implications for decision makers, albeit with caveats, assumptions and limitations.</w:t>
      </w:r>
      <w:r w:rsidR="00037C31">
        <w:fldChar w:fldCharType="begin"/>
      </w:r>
      <w:r w:rsidR="00037C31">
        <w:instrText xml:space="preserve"> ADDIN ZOTERO_ITEM CSL_CITATION {"citationID":"po989beZ","properties":{"formattedCitation":"[19]","plainCitation":"[19]","noteIndex":0},"citationItems":[{"id":67,"uris":["http://zotero.org/users/4459490/items/A84CEVZZ"],"uri":["http://zotero.org/users/4459490/items/A84CEVZZ"],"itemData":{"id":67,"type":"article-journal","container-title":"The Lancet","DOI":"10.1016/S0140-6736(17)31267-9","ISSN":"01406736","issue":"10112","journalAbbreviation":"The Lancet","language":"en","page":"2602-2604","source":"DOI.org (Crossref)","title":"The need for a complex systems model of evidence for public health","URL":"https://linkinghub.elsevier.com/retrieve/pii/S0140673617312679","volume":"390","author":[{"family":"Rutter","given":"Harry"},{"family":"Savona","given":"Natalie"},{"family":"Glonti","given":"Ketevan"},{"family":"Bibby","given":"Jo"},{"family":"Cummins","given":"Steven"},{"family":"Finegood","given":"Diane T"},{"family":"Greaves","given":"Felix"},{"family":"Harper","given":"Laura"},{"family":"Hawe","given":"Penelope"},{"family":"Moore","given":"Laurence"},{"family":"Petticrew","given":"Mark"},{"family":"Rehfuess","given":"Eva"},{"family":"Shiell","given":"Alan"},{"family":"Thomas","given":"James"},{"family":"White","given":"Martin"}],"accessed":{"date-parts":[["2021",7,22]]},"issued":{"date-parts":[["2017",12]]}}}],"schema":"https://github.com/citation-style-language/schema/raw/master/csl-citation.json"} </w:instrText>
      </w:r>
      <w:r w:rsidR="00037C31">
        <w:fldChar w:fldCharType="separate"/>
      </w:r>
      <w:r w:rsidR="00037C31" w:rsidRPr="00037C31">
        <w:rPr>
          <w:rFonts w:ascii="Calibri" w:hAnsi="Calibri" w:cs="Calibri"/>
        </w:rPr>
        <w:t>[19]</w:t>
      </w:r>
      <w:r w:rsidR="00037C31">
        <w:fldChar w:fldCharType="end"/>
      </w:r>
      <w:r w:rsidR="002C0C71" w:rsidRPr="0056245B">
        <w:t xml:space="preserve"> </w:t>
      </w:r>
      <w:r w:rsidR="00347C19" w:rsidRPr="0056245B">
        <w:t xml:space="preserve">Rather than </w:t>
      </w:r>
      <w:r w:rsidR="0079230A" w:rsidRPr="0056245B">
        <w:t xml:space="preserve">maintaining the established tendency to </w:t>
      </w:r>
      <w:r w:rsidR="003143CD" w:rsidRPr="0056245B">
        <w:t xml:space="preserve">prioritise </w:t>
      </w:r>
      <w:r w:rsidR="00D92F25" w:rsidRPr="0056245B">
        <w:t>strong research designs that</w:t>
      </w:r>
      <w:r w:rsidR="00970313" w:rsidRPr="0056245B">
        <w:t xml:space="preserve"> </w:t>
      </w:r>
      <w:r w:rsidR="0071174E" w:rsidRPr="0056245B">
        <w:t xml:space="preserve">answer </w:t>
      </w:r>
      <w:r w:rsidR="00AB0BD5" w:rsidRPr="0056245B">
        <w:t>some</w:t>
      </w:r>
      <w:r w:rsidR="0071174E" w:rsidRPr="0056245B">
        <w:t xml:space="preserve"> questions with certainty</w:t>
      </w:r>
      <w:r w:rsidR="00D92F25" w:rsidRPr="0056245B">
        <w:t xml:space="preserve"> but </w:t>
      </w:r>
      <w:r w:rsidR="00D40E4A" w:rsidRPr="0056245B">
        <w:t xml:space="preserve">are unsuited to </w:t>
      </w:r>
      <w:r w:rsidR="00AB0BD5" w:rsidRPr="0056245B">
        <w:t xml:space="preserve">addressing many important evaluation </w:t>
      </w:r>
      <w:r w:rsidR="00876910" w:rsidRPr="0056245B">
        <w:t>questions</w:t>
      </w:r>
      <w:r w:rsidR="00347C19" w:rsidRPr="0056245B">
        <w:t>,</w:t>
      </w:r>
      <w:r w:rsidR="009D787E" w:rsidRPr="0056245B">
        <w:t xml:space="preserve"> </w:t>
      </w:r>
      <w:r w:rsidR="00347C19" w:rsidRPr="0056245B">
        <w:t>th</w:t>
      </w:r>
      <w:r w:rsidR="00700486" w:rsidRPr="0056245B">
        <w:t>is more inclusive,</w:t>
      </w:r>
      <w:r w:rsidR="00C76DAA" w:rsidRPr="0056245B">
        <w:t xml:space="preserve"> </w:t>
      </w:r>
      <w:r w:rsidR="00700486" w:rsidRPr="0056245B">
        <w:t xml:space="preserve">deliberative process </w:t>
      </w:r>
      <w:r w:rsidR="00347C19" w:rsidRPr="0056245B">
        <w:t xml:space="preserve">may </w:t>
      </w:r>
      <w:r w:rsidR="00C360DC" w:rsidRPr="0056245B">
        <w:t xml:space="preserve">place greater value on </w:t>
      </w:r>
      <w:r w:rsidR="00B41038" w:rsidRPr="0056245B">
        <w:t xml:space="preserve">equivocal findings that </w:t>
      </w:r>
      <w:r w:rsidR="00D75C02" w:rsidRPr="0056245B">
        <w:t xml:space="preserve">nevertheless </w:t>
      </w:r>
      <w:r w:rsidR="00D6651E" w:rsidRPr="0056245B">
        <w:t>inform important</w:t>
      </w:r>
      <w:r w:rsidR="0076276F" w:rsidRPr="0056245B">
        <w:t xml:space="preserve"> decisions</w:t>
      </w:r>
      <w:r w:rsidR="0086415C" w:rsidRPr="0056245B">
        <w:t xml:space="preserve"> where evidence is </w:t>
      </w:r>
      <w:r w:rsidR="112E2522" w:rsidRPr="0056245B">
        <w:t>sparse.</w:t>
      </w:r>
    </w:p>
    <w:p w14:paraId="177AB4A0" w14:textId="77777777" w:rsidR="006D46A3" w:rsidRDefault="002C0C71" w:rsidP="009E7402">
      <w:pPr>
        <w:pStyle w:val="Heading2"/>
      </w:pPr>
      <w:r w:rsidRPr="002C0C71">
        <w:t xml:space="preserve">Intervention </w:t>
      </w:r>
      <w:r w:rsidR="00E80145">
        <w:t>r</w:t>
      </w:r>
      <w:r w:rsidRPr="002C0C71">
        <w:t xml:space="preserve">efinement </w:t>
      </w:r>
    </w:p>
    <w:p w14:paraId="48FE7423" w14:textId="68ACC971" w:rsidR="007948F7" w:rsidRDefault="00CA0380" w:rsidP="00244CE1">
      <w:r w:rsidRPr="00E05564">
        <w:t>Within each phase of complex intervention re</w:t>
      </w:r>
      <w:r w:rsidRPr="0003387B">
        <w:t>search and on transition from one phase to another, there may be good reason, based on data collected or development of programme theory, to refine the intervention</w:t>
      </w:r>
      <w:r w:rsidR="001C5E5D">
        <w:t>.</w:t>
      </w:r>
      <w:r w:rsidR="001C5E5D">
        <w:fldChar w:fldCharType="begin"/>
      </w:r>
      <w:r w:rsidR="001C5E5D">
        <w:instrText xml:space="preserve"> ADDIN ZOTERO_ITEM CSL_CITATION {"citationID":"s4fWasbh","properties":{"formattedCitation":"[2]","plainCitation":"[2]","noteIndex":0},"citationItems":[{"id":3,"uris":["http://zotero.org/users/4459490/items/ZVHI5HPI"],"uri":["http://zotero.org/users/4459490/items/ZVHI5HPI"],"itemData":{"id":3,"type":"article-journal","abstract":"Objective To provide researchers with guidance on actions to take during intervention development.Summary of key points Based on a consensus exercise informed by reviews and qualitative interviews, we present key principles and actions for consideration when developing interventions to improve health. These include seeing intervention development as a dynamic iterative process, involving stakeholders, reviewing published research evidence, drawing on existing theories, articulating programme theory, undertaking primary data collection, understanding context, paying attention to future implementation in the real world and designing and refining an intervention using iterative cycles of development with stakeholder input throughout.Conclusion Researchers should consider each action by addressing its relevance to a specific intervention in a specific context, both at the start and throughout the development process.","container-title":"BMJ Open","DOI":"10.1136/bmjopen-2019-029954","issue":"8","journalAbbreviation":"BMJ Open","page":"e029954","title":"Guidance on how to develop complex interventions to improve health and healthcare","URL":"http://bmjopen.bmj.com/content/9/8/e029954.abstract","volume":"9","author":[{"family":"O'Cathain","given":"Alicia"},{"family":"Croot","given":"Liz"},{"family":"Duncan","given":"Edward"},{"family":"Rousseau","given":"Nikki"},{"family":"Sworn","given":"Katie"},{"family":"Turner","given":"Katrina M"},{"family":"Yardley","given":"Lucy"},{"family":"Hoddinott","given":"Pat"}],"issued":{"date-parts":[["2019",8,1]]}}}],"schema":"https://github.com/citation-style-language/schema/raw/master/csl-citation.json"} </w:instrText>
      </w:r>
      <w:r w:rsidR="001C5E5D">
        <w:fldChar w:fldCharType="separate"/>
      </w:r>
      <w:r w:rsidR="001C5E5D" w:rsidRPr="001C5E5D">
        <w:rPr>
          <w:rFonts w:ascii="Calibri" w:hAnsi="Calibri" w:cs="Calibri"/>
        </w:rPr>
        <w:t>[2]</w:t>
      </w:r>
      <w:r w:rsidR="001C5E5D">
        <w:fldChar w:fldCharType="end"/>
      </w:r>
      <w:r w:rsidRPr="00E05564">
        <w:t xml:space="preserve"> </w:t>
      </w:r>
      <w:r w:rsidR="00D91D2A">
        <w:t xml:space="preserve">The feasibility and acceptability of interventions can be improved by </w:t>
      </w:r>
      <w:r w:rsidR="00DA1AE9">
        <w:t>engag</w:t>
      </w:r>
      <w:r w:rsidR="004F1A3C">
        <w:t>ing</w:t>
      </w:r>
      <w:r w:rsidR="00D91D2A">
        <w:t xml:space="preserve"> potential intervention users </w:t>
      </w:r>
      <w:r w:rsidR="004F1A3C">
        <w:t>to inform refinements</w:t>
      </w:r>
      <w:r w:rsidR="004A4755">
        <w:t>. For example,</w:t>
      </w:r>
      <w:r w:rsidR="00BF6EEC">
        <w:t xml:space="preserve"> a</w:t>
      </w:r>
      <w:r w:rsidR="00F264DF">
        <w:t>n online</w:t>
      </w:r>
      <w:r w:rsidR="00BF6EEC">
        <w:t xml:space="preserve"> physical activity planner for people with diabetes mellitus</w:t>
      </w:r>
      <w:r w:rsidR="003E64BC">
        <w:t xml:space="preserve"> was</w:t>
      </w:r>
      <w:r w:rsidR="004A4755">
        <w:t xml:space="preserve"> found to be difficult to use, resulting </w:t>
      </w:r>
      <w:r w:rsidR="00A67BD6">
        <w:t xml:space="preserve">in the tool providing </w:t>
      </w:r>
      <w:r w:rsidR="00F264DF">
        <w:t>incorrect</w:t>
      </w:r>
      <w:r w:rsidR="004A4755">
        <w:t xml:space="preserve"> </w:t>
      </w:r>
      <w:r w:rsidR="00E04C9F">
        <w:t>personalised advice</w:t>
      </w:r>
      <w:r w:rsidR="003E64BC">
        <w:t xml:space="preserve">. To improve usability and the advice given, </w:t>
      </w:r>
      <w:r w:rsidR="00EB3869">
        <w:t>s</w:t>
      </w:r>
      <w:r w:rsidR="00BF6EEC">
        <w:t>everal</w:t>
      </w:r>
      <w:r w:rsidR="00EB3869">
        <w:t xml:space="preserve"> </w:t>
      </w:r>
      <w:r w:rsidR="00BF6EEC">
        <w:t>iterations of the planner were developed based on interviews and observations</w:t>
      </w:r>
      <w:r w:rsidR="00D05DBD">
        <w:t xml:space="preserve">. </w:t>
      </w:r>
      <w:r w:rsidR="003B34C8">
        <w:t>T</w:t>
      </w:r>
      <w:r w:rsidR="00BF6EEC">
        <w:t>his iterative</w:t>
      </w:r>
      <w:r w:rsidR="00EB3869">
        <w:t xml:space="preserve"> </w:t>
      </w:r>
      <w:r w:rsidR="00BF6EEC">
        <w:t>process led to the</w:t>
      </w:r>
      <w:r w:rsidR="000445FC">
        <w:t xml:space="preserve"> refined</w:t>
      </w:r>
      <w:r w:rsidR="00BF6EEC">
        <w:t xml:space="preserve"> planner </w:t>
      </w:r>
      <w:r w:rsidR="00A67BD6">
        <w:t xml:space="preserve">demonstrating greater </w:t>
      </w:r>
      <w:r w:rsidR="00BF6EEC">
        <w:t>feasib</w:t>
      </w:r>
      <w:r w:rsidR="008740CB">
        <w:t>ility</w:t>
      </w:r>
      <w:r w:rsidR="00BF6EEC">
        <w:t xml:space="preserve"> and accura</w:t>
      </w:r>
      <w:r w:rsidR="00A67BD6">
        <w:t>cy</w:t>
      </w:r>
      <w:r w:rsidR="00244CE1">
        <w:t>.</w:t>
      </w:r>
      <w:r w:rsidR="00244CE1">
        <w:fldChar w:fldCharType="begin"/>
      </w:r>
      <w:r w:rsidR="00244CE1">
        <w:instrText xml:space="preserve"> ADDIN ZOTERO_ITEM CSL_CITATION {"citationID":"FyVEabHI","properties":{"formattedCitation":"[39]","plainCitation":"[39]","noteIndex":0},"citationItems":[{"id":101,"uris":["http://zotero.org/users/4459490/items/4HTXKTVI"],"uri":["http://zotero.org/users/4459490/items/4HTXKTVI"],"itemData":{"id":101,"type":"article-journal","container-title":"Pilot and Feasibility Studies","DOI":"10.1186/s40814-015-0033-z","ISSN":"2055-5784","issue":"1","journalAbbreviation":"Pilot Feasibility Stud","language":"en","page":"37","source":"DOI.org (Crossref)","title":"The person-based approach to enhancing the acceptability and feasibility of interventions","URL":"http://pilotfeasibilitystudies.biomedcentral.com/articles/10.1186/s40814-015-0033-z","volume":"1","author":[{"family":"Yardley","given":"Lucy"},{"family":"Ainsworth","given":"Ben"},{"family":"Arden-Close","given":"Emily"},{"family":"Muller","given":"Ingrid"}],"accessed":{"date-parts":[["2021",7,22]]},"issued":{"date-parts":[["2015",12]]}}}],"schema":"https://github.com/citation-style-language/schema/raw/master/csl-citation.json"} </w:instrText>
      </w:r>
      <w:r w:rsidR="00244CE1">
        <w:fldChar w:fldCharType="separate"/>
      </w:r>
      <w:r w:rsidR="00244CE1" w:rsidRPr="00244CE1">
        <w:rPr>
          <w:rFonts w:ascii="Calibri" w:hAnsi="Calibri" w:cs="Calibri"/>
        </w:rPr>
        <w:t>[39]</w:t>
      </w:r>
      <w:r w:rsidR="00244CE1">
        <w:fldChar w:fldCharType="end"/>
      </w:r>
    </w:p>
    <w:p w14:paraId="09FCAA76" w14:textId="1D683452" w:rsidR="00E80145" w:rsidRDefault="001E0F96" w:rsidP="003E64BC">
      <w:r w:rsidRPr="00A03BA7">
        <w:t>Refinements should be guided by the programme theory, with acceptable boundaries agreed</w:t>
      </w:r>
      <w:r w:rsidR="00A60382">
        <w:t xml:space="preserve"> and specified</w:t>
      </w:r>
      <w:r w:rsidR="00F868A4">
        <w:t xml:space="preserve"> at the beginning of each </w:t>
      </w:r>
      <w:r w:rsidR="006A5B76">
        <w:t xml:space="preserve">research </w:t>
      </w:r>
      <w:r w:rsidR="00F868A4">
        <w:t>phase,</w:t>
      </w:r>
      <w:r w:rsidR="00A60382">
        <w:t xml:space="preserve"> and</w:t>
      </w:r>
      <w:r w:rsidR="00F868A4">
        <w:t xml:space="preserve"> with</w:t>
      </w:r>
      <w:r w:rsidR="00A60382">
        <w:t xml:space="preserve"> </w:t>
      </w:r>
      <w:r w:rsidR="00EE4047">
        <w:t>transparent reporting</w:t>
      </w:r>
      <w:r w:rsidR="00C779AD">
        <w:t xml:space="preserve"> of the rationale for change</w:t>
      </w:r>
      <w:r w:rsidRPr="00A03BA7">
        <w:t xml:space="preserve">. Scope for refinement may also be limited by the policy or practice context. </w:t>
      </w:r>
      <w:r w:rsidR="00457567" w:rsidRPr="00A03BA7">
        <w:t>Refinement</w:t>
      </w:r>
      <w:r w:rsidR="001B786E" w:rsidRPr="00A03BA7">
        <w:t xml:space="preserve"> </w:t>
      </w:r>
      <w:r w:rsidR="007451A1" w:rsidRPr="00A03BA7">
        <w:t xml:space="preserve">will be rare in the evaluation phase of efficacy and effectiveness research, where </w:t>
      </w:r>
      <w:r w:rsidR="00305475" w:rsidRPr="00A03BA7">
        <w:t xml:space="preserve">interventions </w:t>
      </w:r>
      <w:r w:rsidR="00FB6826" w:rsidRPr="00A03BA7">
        <w:t xml:space="preserve">will ideally not change or evolve within the course of </w:t>
      </w:r>
      <w:r w:rsidR="004D3759" w:rsidRPr="00A03BA7">
        <w:t xml:space="preserve">the study. However, </w:t>
      </w:r>
      <w:r w:rsidR="00127B3A" w:rsidRPr="00A03BA7">
        <w:t xml:space="preserve">between </w:t>
      </w:r>
      <w:r w:rsidR="00F03487">
        <w:t xml:space="preserve">the </w:t>
      </w:r>
      <w:r w:rsidR="00127B3A" w:rsidRPr="00A03BA7">
        <w:t xml:space="preserve">phases </w:t>
      </w:r>
      <w:r w:rsidR="00541F1D">
        <w:t>of research</w:t>
      </w:r>
      <w:r w:rsidR="00127B3A" w:rsidRPr="00A03BA7">
        <w:t xml:space="preserve"> and within systems and theory</w:t>
      </w:r>
      <w:r w:rsidR="00C169EC">
        <w:t>-</w:t>
      </w:r>
      <w:r w:rsidR="00127B3A" w:rsidRPr="00A03BA7">
        <w:t xml:space="preserve">based evaluation studies, </w:t>
      </w:r>
      <w:r w:rsidR="00BB51B8" w:rsidRPr="00A03BA7">
        <w:t>refinement of inter</w:t>
      </w:r>
      <w:r w:rsidR="00E25AA3" w:rsidRPr="00A03BA7">
        <w:t>v</w:t>
      </w:r>
      <w:r w:rsidR="00BB51B8" w:rsidRPr="00A03BA7">
        <w:t xml:space="preserve">entions in response to </w:t>
      </w:r>
      <w:r w:rsidR="00191123" w:rsidRPr="00A03BA7">
        <w:t>accumulated data or as an adaptive and variable response to co</w:t>
      </w:r>
      <w:r w:rsidR="00E25AA3" w:rsidRPr="00A03BA7">
        <w:t>n</w:t>
      </w:r>
      <w:r w:rsidR="00191123" w:rsidRPr="00A03BA7">
        <w:t>text and system change</w:t>
      </w:r>
      <w:r w:rsidR="00CE2AC2" w:rsidRPr="00A03BA7">
        <w:t xml:space="preserve"> </w:t>
      </w:r>
      <w:r w:rsidR="0071174E" w:rsidRPr="00E05564">
        <w:t>are likely to be desirable features of the intervention and a key focus of the research.</w:t>
      </w:r>
    </w:p>
    <w:p w14:paraId="69DE2E1A" w14:textId="049FF4C8" w:rsidR="00CA0380" w:rsidRDefault="00CB156D" w:rsidP="009E7402">
      <w:pPr>
        <w:pStyle w:val="Heading2"/>
      </w:pPr>
      <w:r>
        <w:t xml:space="preserve">Economic </w:t>
      </w:r>
      <w:r w:rsidR="00E80145">
        <w:t>c</w:t>
      </w:r>
      <w:r>
        <w:t>onsiderations</w:t>
      </w:r>
    </w:p>
    <w:p w14:paraId="2478B81A" w14:textId="2F981927" w:rsidR="00B16347" w:rsidRPr="008306B3" w:rsidRDefault="00CB156D" w:rsidP="001E3C9C">
      <w:r>
        <w:t>E</w:t>
      </w:r>
      <w:r w:rsidRPr="11DF3B57">
        <w:t xml:space="preserve">conomic evaluation – the comparative analysis of alternative courses of action in terms of both costs (resource use) and consequences (outcomes, effects) – should be a core component of </w:t>
      </w:r>
      <w:r>
        <w:t>all phases of intervention research.</w:t>
      </w:r>
      <w:r w:rsidRPr="11DF3B57">
        <w:t xml:space="preserve"> </w:t>
      </w:r>
      <w:r w:rsidRPr="00136A2D">
        <w:t xml:space="preserve">Early engagement of economic expertise will help identify </w:t>
      </w:r>
      <w:r w:rsidR="002B49E3">
        <w:t xml:space="preserve">the scope of costs and benefits to assess </w:t>
      </w:r>
      <w:r w:rsidRPr="00136A2D">
        <w:t>in order to answer questions that matter most to decision makers</w:t>
      </w:r>
      <w:r w:rsidR="00E3611F">
        <w:t>.</w:t>
      </w:r>
      <w:r w:rsidR="00E3611F">
        <w:fldChar w:fldCharType="begin"/>
      </w:r>
      <w:r w:rsidR="00E3611F">
        <w:instrText xml:space="preserve"> ADDIN ZOTERO_ITEM CSL_CITATION {"citationID":"MyMzK51K","properties":{"formattedCitation":"[40]","plainCitation":"[40]","noteIndex":0},"citationItems":[{"id":103,"uris":["http://zotero.org/users/4459490/items/878Z6KPP"],"uri":["http://zotero.org/users/4459490/items/878Z6KPP"],"itemData":{"id":103,"type":"article-journal","abstract":"Abstract\n            \n              Background\n              Implementation research infrequently addresses economic factors, despite the importance of understanding the costs of implementing evidence-based practices (EBPs). Though partnerships with health economists have the potential to increase attention to economic factors within implementation science, barriers to forming these collaborations have been noted. This study investigated the experiences of health economists and implementation researchers who have partnered across disciplines to inform strategies to increase such collaborations.\n            \n            \n              Methods\n              A purposeful sampling approach was used to identify eight health economists and eight implementation researchers with experience participating in cross-disciplinary research. We used semi-structured interviews to gather information about participants’ experiences with collaborative research. Thematic analysis was conducted to identify core themes related to facilitators and barriers to collaborations.\n            \n            \n              Results\n              Health economists and implementation researchers voiced different perspectives on collaborative research, highlighting the importance of increasing cross-disciplinary understanding. Implementation researchers described a need to measure costs in implementation studies, whereas many health economists described that they seek to collaborate on projects that extend beyond conducting cost analyses. Researchers in both disciplines articulated motivations for collaborative research and identified strategies that promote successful collaboration, with varying degrees of convergence across these themes. Shared motivations included improving methodological rigor of research and making a real-world impact. Strategies to improve collaboration included starting partnerships early in the study design period, having a shared interest, and including health economists in the larger scope of the research.\n            \n            \n              Conclusions\n              Health economists and implementation researchers both conduct research with significant policy implications and have the potential to inform one another’s work in ways that might more rapidly advance the uptake of EBPs. Collaborative research between health economists and implementation science has the potential to advance the field; however, researchers will need to work to bridge disciplinary differences. By beginning to develop strong working relationships; increasing their understanding of one another’s disciplinary culture, methodology, and language; and increasing the role economists have within research design and execution, both implementation researchers and health economists can support successful collaborations and robust and informative research.","container-title":"Implementation Science Communications","DOI":"10.1186/s43058-020-00074-w","ISSN":"2662-2211","issue":"1","journalAbbreviation":"Implement Sci Commun","language":"en","page":"82","source":"DOI.org (Crossref)","title":"Collaborating with health economists to advance implementation science: a qualitative study","title-short":"Collaborating with health economists to advance implementation science","URL":"https://implementationsciencecomms.biomedcentral.com/articles/10.1186/s43058-020-00074-w","volume":"1","author":[{"family":"Barnett","given":"Miya L."},{"family":"Dopp","given":"Alex R."},{"family":"Klein","given":"Corinna"},{"family":"Ettner","given":"Susan L."},{"family":"Powell","given":"Byron J."},{"family":"Saldana","given":"Lisa"}],"accessed":{"date-parts":[["2021",7,22]]},"issued":{"date-parts":[["2020",12]]}}}],"schema":"https://github.com/citation-style-language/schema/raw/master/csl-citation.json"} </w:instrText>
      </w:r>
      <w:r w:rsidR="00E3611F">
        <w:fldChar w:fldCharType="separate"/>
      </w:r>
      <w:r w:rsidR="00E3611F" w:rsidRPr="00E3611F">
        <w:rPr>
          <w:rFonts w:ascii="Calibri" w:hAnsi="Calibri" w:cs="Calibri"/>
        </w:rPr>
        <w:t>[40]</w:t>
      </w:r>
      <w:r w:rsidR="00E3611F">
        <w:fldChar w:fldCharType="end"/>
      </w:r>
      <w:r w:rsidRPr="00136A2D">
        <w:t xml:space="preserve"> </w:t>
      </w:r>
      <w:r w:rsidR="00C223C9">
        <w:t>B</w:t>
      </w:r>
      <w:r w:rsidR="00387044" w:rsidRPr="00136A2D">
        <w:t xml:space="preserve">road </w:t>
      </w:r>
      <w:r w:rsidR="00A61E9D">
        <w:t xml:space="preserve">ranging </w:t>
      </w:r>
      <w:r w:rsidR="00387044" w:rsidRPr="00040CD4">
        <w:rPr>
          <w:rFonts w:eastAsia="Times New Roman"/>
        </w:rPr>
        <w:t>cost-benefit analysis</w:t>
      </w:r>
      <w:r w:rsidR="00387044" w:rsidRPr="00136A2D">
        <w:t xml:space="preserve"> (CBA) </w:t>
      </w:r>
      <w:r w:rsidR="00A61E9D">
        <w:t xml:space="preserve">or </w:t>
      </w:r>
      <w:r w:rsidR="00A61E9D" w:rsidRPr="00040CD4">
        <w:rPr>
          <w:rFonts w:eastAsia="Times New Roman"/>
        </w:rPr>
        <w:t>cost-consequence</w:t>
      </w:r>
      <w:r w:rsidR="00A61E9D">
        <w:rPr>
          <w:rFonts w:eastAsia="Times New Roman"/>
        </w:rPr>
        <w:t xml:space="preserve"> analysis</w:t>
      </w:r>
      <w:r w:rsidR="00A61E9D" w:rsidRPr="00040CD4">
        <w:rPr>
          <w:rFonts w:eastAsia="Times New Roman"/>
        </w:rPr>
        <w:t xml:space="preserve"> (CCA</w:t>
      </w:r>
      <w:r w:rsidR="00387044" w:rsidRPr="00136A2D">
        <w:t>) approaches</w:t>
      </w:r>
      <w:r w:rsidR="00387044">
        <w:t xml:space="preserve">, that seek to capture </w:t>
      </w:r>
      <w:r w:rsidR="00387044" w:rsidRPr="00136A2D">
        <w:t xml:space="preserve">the full range of </w:t>
      </w:r>
      <w:r w:rsidR="00387044">
        <w:t>health and non-health costs and benefits across different sectors,</w:t>
      </w:r>
      <w:r w:rsidR="0098152F">
        <w:fldChar w:fldCharType="begin"/>
      </w:r>
      <w:r w:rsidR="0098152F">
        <w:instrText xml:space="preserve"> ADDIN ZOTERO_ITEM CSL_CITATION {"citationID":"NwJdmNzl","properties":{"formattedCitation":"[41]","plainCitation":"[41]","noteIndex":0},"citationItems":[{"id":105,"uris":["http://zotero.org/users/4459490/items/5CFIFW4L"],"uri":["http://zotero.org/users/4459490/items/5CFIFW4L"],"itemData":{"id":105,"type":"report","event-place":"London","publisher":"NICE","publisher-place":"London","title":"Developing NICE guidelines: the manual","URL":"https://www.nice.org.uk/process/pmg20/resources/developing-nice-guidelines-the-manual-pdf-72286708700869","author":[{"family":"National Institute for Health and Care Excellence","given":""}],"accessed":{"date-parts":[["2021",7,22]]},"issued":{"date-parts":[["2014"]]}}}],"schema":"https://github.com/citation-style-language/schema/raw/master/csl-citation.json"} </w:instrText>
      </w:r>
      <w:r w:rsidR="0098152F">
        <w:fldChar w:fldCharType="separate"/>
      </w:r>
      <w:r w:rsidR="0098152F" w:rsidRPr="0098152F">
        <w:rPr>
          <w:rFonts w:ascii="Calibri" w:hAnsi="Calibri" w:cs="Calibri"/>
        </w:rPr>
        <w:t>[41]</w:t>
      </w:r>
      <w:r w:rsidR="0098152F">
        <w:fldChar w:fldCharType="end"/>
      </w:r>
      <w:r w:rsidR="00387044">
        <w:t xml:space="preserve"> </w:t>
      </w:r>
      <w:r w:rsidR="00225671">
        <w:t>will often be</w:t>
      </w:r>
      <w:r w:rsidR="00387044">
        <w:t xml:space="preserve"> more suitable for an economic evaluation of a complex intervention than</w:t>
      </w:r>
      <w:r w:rsidR="00387044" w:rsidRPr="00136A2D">
        <w:t xml:space="preserve"> narrower approaches such as </w:t>
      </w:r>
      <w:r w:rsidR="00387044" w:rsidRPr="00040CD4">
        <w:rPr>
          <w:rFonts w:eastAsia="Times New Roman"/>
        </w:rPr>
        <w:t>cost-effectiveness (CEA)</w:t>
      </w:r>
      <w:r w:rsidR="00387044" w:rsidRPr="00136A2D">
        <w:t xml:space="preserve"> or </w:t>
      </w:r>
      <w:r w:rsidR="00387044" w:rsidRPr="00040CD4">
        <w:rPr>
          <w:rFonts w:eastAsia="Times New Roman"/>
        </w:rPr>
        <w:t>cost-utility analysis (CUA)</w:t>
      </w:r>
      <w:r w:rsidR="00387044" w:rsidRPr="11DF3B57">
        <w:t>.</w:t>
      </w:r>
      <w:r w:rsidR="006837CA">
        <w:t xml:space="preserve"> </w:t>
      </w:r>
      <w:r w:rsidR="00C871E0">
        <w:t>For example, the evaluation of The New Orleans Intervention Model (NIM) for infants entering foster care in Glasgow included: short- and long-term economic analysis from multiple perspectives (NHS and Personal Social Services, public sector and wider societal perspectives</w:t>
      </w:r>
      <w:r w:rsidR="00A575E8">
        <w:t>);</w:t>
      </w:r>
      <w:r w:rsidR="00C871E0">
        <w:t xml:space="preserve"> and used a range of frameworks, including CUA and CCA to capture changes in the intersectoral costs and outcomes associated with child maltreatment.</w:t>
      </w:r>
      <w:r w:rsidR="001E3C9C">
        <w:fldChar w:fldCharType="begin"/>
      </w:r>
      <w:r w:rsidR="001E3C9C">
        <w:instrText xml:space="preserve"> ADDIN ZOTERO_ITEM CSL_CITATION {"citationID":"SvSU3VRs","properties":{"formattedCitation":"[42,43]","plainCitation":"[42,43]","noteIndex":0},"citationItems":[{"id":267,"uris":["http://zotero.org/users/4459490/items/WWCCJXRE"],"uri":["http://zotero.org/users/4459490/items/WWCCJXRE"],"itemData":{"id":267,"type":"article-journal","container-title":"Health Promotion International","DOI":"10.1093/heapro/dav041","ISSN":"0957-4824, 1460-2245","issue":"3","journalAbbreviation":"Health Promot. Int.","language":"en","page":"665-673","source":"DOI.org (Crossref)","title":"Development of a radical foster care intervention in Glasgow, Scotland","URL":"https://academic.oup.com/heapro/article-lookup/doi/10.1093/heapro/dav041","volume":"31","author":[{"family":"Boyd","given":"Kathleen Anne"},{"family":"Balogun","given":"Mayowa Oluwatosin"},{"family":"Minnis","given":"Helen"}],"accessed":{"date-parts":[["2021",7,22]]},"issued":{"date-parts":[["2016",9]]}}},{"id":269,"uris":["http://zotero.org/users/4459490/items/43RZUH7N"],"uri":["http://zotero.org/users/4459490/items/43RZUH7N"],"itemData":{"id":269,"type":"article-journal","abstract":"Introduction\n              Children who have experienced abuse and neglect are at increased risk of mental and physical health problems throughout life. This places an enormous burden on individuals, families and society in terms of health services, education, social care and judiciary sectors. Evidence suggests that early intervention can mitigate the negative consequences of child maltreatment, exerting long-term positive effects on the health of maltreated children entering foster care. However, evidence on cost-effectiveness of such complex interventions is limited. This protocol describes the first economic evaluation of its kind in the UK.\n            \n            \n              Methods and analysis\n              An economic evaluation alongside the Best Services Trial (BeST?) has been prospectively designed to identify, measure and value key resource and outcome impacts arising from the New Orleans intervention model (NIM) (an infant mental health service) compared with case management (CM) (enhanced social work services as usual). A within-trial economic evaluation and long-term model from a National Health Service/Personal Social Service and a broader societal perspective will be undertaken alongside the National Institute for Health Research (NIHR)–Public Health Research Unit (PHRU)-funded randomised multicentre BeST?. BeST? aims to evaluate NIM compared with CM for maltreated children entering foster care in a UK context. Collection of Paediatric Quality of Life Inventory (PedsQL) and the recent mapping of PedsQL to EuroQol-5-Dimensions (EQ-5D) will facilitate the estimation of quality-adjusted life years specific to the infant population for a cost–utility analysis. Other effectiveness outcomes will be incorporated into a cost-effectiveness analysis (CEA) and cost-consequences analysis (CCA). A long-term economic model and multiple economic evaluation frameworks will provide decision-makers with a comprehensive, multiperspective guide regarding cost-effectiveness of NIM. The long-term population health economic model will be developed to synthesise trial data with routine linked data and key government sector parameters informed by literature. Methods guidance for population health economic evaluation will be adopted (lifetime horizon, 1.5% discount rate for costs and benefits, CCA framework, multisector perspective).\n            \n            \n              Ethics and dissemination\n              Ethics approval was obtained by the West of Scotland Ethics Committee. Results of the main trial and economic evaluation will be submitted for publication in a peer-reviewed journal as well as published in the peer-reviewed NIHR journals library (Public Health Research Programme).\n            \n            \n              Trial registration number\n              \n                NCT02653716\n                ; Pre-results.","container-title":"BMJ Open","DOI":"10.1136/bmjopen-2017-020066","ISSN":"2044-6055, 2044-6055","issue":"3","journalAbbreviation":"BMJ Open","language":"en","page":"e020066","source":"DOI.org (Crossref)","title":"Protocol for the economic evaluation of a complex intervention to improve the mental health of maltreated infants and children in foster care in the UK (The BeST? services trial)","title-short":"Protocol for the economic evaluation of a complex intervention to improve the mental health of maltreated infants and children in foster care in the UK (The BeST?","URL":"https://bmjopen.bmj.com/lookup/doi/10.1136/bmjopen-2017-020066","volume":"8","author":[{"family":"Deidda","given":"Manuela"},{"family":"Boyd","given":"Kathleen Anne"},{"family":"Minnis","given":"Helen"},{"family":"Donaldson","given":"Julia"},{"family":"Brown","given":"Kevin"},{"family":"Boyer","given":"Nicole R S"},{"family":"McIntosh","given":"Emma"}],"accessed":{"date-parts":[["2021",7,22]]},"issued":{"date-parts":[["2018",3]]}}}],"schema":"https://github.com/citation-style-language/schema/raw/master/csl-citation.json"} </w:instrText>
      </w:r>
      <w:r w:rsidR="001E3C9C">
        <w:fldChar w:fldCharType="separate"/>
      </w:r>
      <w:r w:rsidR="001E3C9C" w:rsidRPr="001E3C9C">
        <w:rPr>
          <w:rFonts w:ascii="Calibri" w:hAnsi="Calibri" w:cs="Calibri"/>
        </w:rPr>
        <w:t>[42,43]</w:t>
      </w:r>
      <w:r w:rsidR="001E3C9C">
        <w:fldChar w:fldCharType="end"/>
      </w:r>
      <w:r w:rsidR="00C871E0">
        <w:t xml:space="preserve"> The use of multiple economic evaluation frameworks provides decision-makers with a comprehensive, multi-perspective guide to the cost-effectiveness of NIM.</w:t>
      </w:r>
    </w:p>
    <w:p w14:paraId="5B85C969" w14:textId="5D3D3007" w:rsidR="009A339A" w:rsidRDefault="009A339A" w:rsidP="004134ED">
      <w:pPr>
        <w:pStyle w:val="Heading2"/>
      </w:pPr>
      <w:r>
        <w:t>The Phases</w:t>
      </w:r>
    </w:p>
    <w:p w14:paraId="79E4D527" w14:textId="09BAFB9C" w:rsidR="00E80145" w:rsidRDefault="00E80145" w:rsidP="004134ED">
      <w:pPr>
        <w:pStyle w:val="Heading2"/>
      </w:pPr>
      <w:r>
        <w:t xml:space="preserve">Developing or identifying </w:t>
      </w:r>
      <w:r w:rsidR="00C10EFE">
        <w:t xml:space="preserve">a complex </w:t>
      </w:r>
      <w:r>
        <w:t>intervention</w:t>
      </w:r>
    </w:p>
    <w:p w14:paraId="1A71B22F" w14:textId="14D44D44" w:rsidR="00453FA3" w:rsidRPr="00186148" w:rsidRDefault="00B444AA" w:rsidP="00C640BA">
      <w:r>
        <w:t>We use</w:t>
      </w:r>
      <w:r w:rsidR="00E80145" w:rsidRPr="00E80145">
        <w:t xml:space="preserve"> ‘development’ </w:t>
      </w:r>
      <w:r>
        <w:t>to cover</w:t>
      </w:r>
      <w:r w:rsidR="00E80145" w:rsidRPr="00E80145">
        <w:t xml:space="preserve"> the whole proc</w:t>
      </w:r>
      <w:r w:rsidR="00E80145" w:rsidRPr="00186148">
        <w:t>ess of designing and planning an intervention</w:t>
      </w:r>
      <w:r w:rsidRPr="00186148">
        <w:t>,</w:t>
      </w:r>
      <w:r w:rsidR="00E80145" w:rsidRPr="00186148">
        <w:t xml:space="preserve"> from initial conception through to feasibility, pilot or evaluation study. </w:t>
      </w:r>
      <w:r w:rsidR="00EF14E2" w:rsidRPr="00186148">
        <w:t>Guidance on intervention development has recently been developed through the INDEX study;</w:t>
      </w:r>
      <w:r w:rsidR="00C640BA">
        <w:fldChar w:fldCharType="begin"/>
      </w:r>
      <w:r w:rsidR="00C640BA">
        <w:instrText xml:space="preserve"> ADDIN ZOTERO_ITEM CSL_CITATION {"citationID":"MlhTHH2D","properties":{"formattedCitation":"[2]","plainCitation":"[2]","noteIndex":0},"citationItems":[{"id":3,"uris":["http://zotero.org/users/4459490/items/ZVHI5HPI"],"uri":["http://zotero.org/users/4459490/items/ZVHI5HPI"],"itemData":{"id":3,"type":"article-journal","abstract":"Objective To provide researchers with guidance on actions to take during intervention development.Summary of key points Based on a consensus exercise informed by reviews and qualitative interviews, we present key principles and actions for consideration when developing interventions to improve health. These include seeing intervention development as a dynamic iterative process, involving stakeholders, reviewing published research evidence, drawing on existing theories, articulating programme theory, undertaking primary data collection, understanding context, paying attention to future implementation in the real world and designing and refining an intervention using iterative cycles of development with stakeholder input throughout.Conclusion Researchers should consider each action by addressing its relevance to a specific intervention in a specific context, both at the start and throughout the development process.","container-title":"BMJ Open","DOI":"10.1136/bmjopen-2019-029954","issue":"8","journalAbbreviation":"BMJ Open","page":"e029954","title":"Guidance on how to develop complex interventions to improve health and healthcare","URL":"http://bmjopen.bmj.com/content/9/8/e029954.abstract","volume":"9","author":[{"family":"O'Cathain","given":"Alicia"},{"family":"Croot","given":"Liz"},{"family":"Duncan","given":"Edward"},{"family":"Rousseau","given":"Nikki"},{"family":"Sworn","given":"Katie"},{"family":"Turner","given":"Katrina M"},{"family":"Yardley","given":"Lucy"},{"family":"Hoddinott","given":"Pat"}],"issued":{"date-parts":[["2019",8,1]]}}}],"schema":"https://github.com/citation-style-language/schema/raw/master/csl-citation.json"} </w:instrText>
      </w:r>
      <w:r w:rsidR="00C640BA">
        <w:fldChar w:fldCharType="separate"/>
      </w:r>
      <w:r w:rsidR="00C640BA" w:rsidRPr="00C640BA">
        <w:rPr>
          <w:rFonts w:ascii="Calibri" w:hAnsi="Calibri" w:cs="Calibri"/>
        </w:rPr>
        <w:t>[2]</w:t>
      </w:r>
      <w:r w:rsidR="00C640BA">
        <w:fldChar w:fldCharType="end"/>
      </w:r>
      <w:r w:rsidR="00EF14E2" w:rsidRPr="00186148">
        <w:t xml:space="preserve"> though here we highlight that</w:t>
      </w:r>
      <w:r w:rsidR="00177B1C" w:rsidRPr="00186148">
        <w:t xml:space="preserve"> complex</w:t>
      </w:r>
      <w:r w:rsidR="00EF14E2" w:rsidRPr="00186148">
        <w:t xml:space="preserve"> intervention</w:t>
      </w:r>
      <w:r w:rsidR="00177B1C" w:rsidRPr="00186148">
        <w:t xml:space="preserve"> research does not always begin with</w:t>
      </w:r>
      <w:r w:rsidR="00EF14E2" w:rsidRPr="00186148">
        <w:t xml:space="preserve"> </w:t>
      </w:r>
      <w:r w:rsidR="003B5749" w:rsidRPr="00186148">
        <w:t xml:space="preserve">(i) </w:t>
      </w:r>
      <w:r w:rsidR="00EF14E2" w:rsidRPr="00186148">
        <w:t>new</w:t>
      </w:r>
      <w:r w:rsidR="00F71657">
        <w:t>,</w:t>
      </w:r>
      <w:r w:rsidR="00EF14E2" w:rsidRPr="00186148">
        <w:t xml:space="preserve"> or</w:t>
      </w:r>
      <w:r w:rsidR="003B5749" w:rsidRPr="00186148">
        <w:t xml:space="preserve"> (ii)</w:t>
      </w:r>
      <w:r w:rsidR="00EF14E2" w:rsidRPr="00186148">
        <w:t xml:space="preserve"> researcher</w:t>
      </w:r>
      <w:r w:rsidR="00177B1C" w:rsidRPr="00186148">
        <w:t>-</w:t>
      </w:r>
      <w:r w:rsidR="00EF14E2" w:rsidRPr="00186148">
        <w:t>led</w:t>
      </w:r>
      <w:r w:rsidR="00177B1C" w:rsidRPr="00186148">
        <w:t xml:space="preserve"> interventions</w:t>
      </w:r>
      <w:r w:rsidR="00EF14E2" w:rsidRPr="00186148">
        <w:t xml:space="preserve">. </w:t>
      </w:r>
      <w:r w:rsidR="002543CB">
        <w:t>For example</w:t>
      </w:r>
      <w:r w:rsidR="00F71657">
        <w:t>:</w:t>
      </w:r>
    </w:p>
    <w:p w14:paraId="18B61D20" w14:textId="7ECD473E" w:rsidR="00453FA3" w:rsidRPr="00186148" w:rsidRDefault="00EF14E2" w:rsidP="002C2A26">
      <w:pPr>
        <w:pStyle w:val="ListParagraph"/>
        <w:numPr>
          <w:ilvl w:val="0"/>
          <w:numId w:val="29"/>
        </w:numPr>
      </w:pPr>
      <w:r w:rsidRPr="00186148">
        <w:t xml:space="preserve">A key source of intervention development may be an intervention that has been developed elsewhere and </w:t>
      </w:r>
      <w:r w:rsidR="00F107CA" w:rsidRPr="00186148">
        <w:t>there is the possibility of adapting it</w:t>
      </w:r>
      <w:r w:rsidRPr="00186148">
        <w:t xml:space="preserve"> to a new context.</w:t>
      </w:r>
      <w:r w:rsidR="00F107CA" w:rsidRPr="00186148">
        <w:t xml:space="preserve"> </w:t>
      </w:r>
      <w:r w:rsidR="00747CBD">
        <w:t>A</w:t>
      </w:r>
      <w:r w:rsidR="002E19EB" w:rsidRPr="00186148">
        <w:t xml:space="preserve">daptation of </w:t>
      </w:r>
      <w:r w:rsidR="00177941">
        <w:t>e</w:t>
      </w:r>
      <w:r w:rsidR="002E19EB" w:rsidRPr="00186148">
        <w:t>xisting interventions</w:t>
      </w:r>
      <w:r w:rsidR="00B27945" w:rsidRPr="00186148">
        <w:t xml:space="preserve"> may </w:t>
      </w:r>
      <w:r w:rsidR="00112C8E">
        <w:t xml:space="preserve">include adapting </w:t>
      </w:r>
      <w:r w:rsidR="002E19EB" w:rsidRPr="00186148">
        <w:t>to a new population, setting, ,</w:t>
      </w:r>
      <w:r w:rsidR="00522523">
        <w:fldChar w:fldCharType="begin"/>
      </w:r>
      <w:r w:rsidR="00522523">
        <w:instrText xml:space="preserve"> ADDIN ZOTERO_ITEM CSL_CITATION {"citationID":"WHBT3Y6p","properties":{"formattedCitation":"[44,45]","plainCitation":"[44,45]","noteIndex":0},"citationItems":[{"id":106,"uris":["http://zotero.org/users/4459490/items/JSFKXNJG"],"uri":["http://zotero.org/users/4459490/items/JSFKXNJG"],"itemData":{"id":106,"type":"article-journal","container-title":"Implementation Science","DOI":"10.1186/s13012-018-0815-9","ISSN":"1748-5908","issue":"1","journalAbbreviation":"Implementation Sci","language":"en","page":"125","source":"DOI.org (Crossref)","title":"A systematic review of adaptations of evidence-based public health interventions globally","URL":"https://implementationscience.biomedcentral.com/articles/10.1186/s13012-018-0815-9","volume":"13","author":[{"family":"Escoffery","given":"Cam"},{"family":"Lebow-Skelley","given":"E."},{"family":"Haardoerfer","given":"R."},{"family":"Boing","given":"E."},{"family":"Udelson","given":"H."},{"family":"Wood","given":"R."},{"family":"Hartman","given":"M."},{"family":"Fernandez","given":"M. E."},{"family":"Mullen","given":"P. D."}],"accessed":{"date-parts":[["2021",7,22]]},"issued":{"date-parts":[["2018",12]]}}},{"id":108,"uris":["http://zotero.org/users/4459490/items/U6PGRSDN"],"uri":["http://zotero.org/users/4459490/items/U6PGRSDN"],"itemData":{"id":108,"type":"article-journal","container-title":"Implementation Science","DOI":"10.1186/1748-5908-8-65","ISSN":"1748-5908","issue":"1","journalAbbreviation":"Implementation Sci","language":"en","page":"65","source":"DOI.org (Crossref)","title":"Development of a framework and coding system for modifications and adaptations of evidence-based interventions","URL":"http://implementationscience.biomedcentral.com/articles/10.1186/1748-5908-8-65","volume":"8","author":[{"family":"Stirman","given":"Shannon Wiltsey"},{"family":"Miller","given":"Christopher J"},{"family":"Toder","given":"Katherine"},{"family":"Calloway","given":"Amber"}],"accessed":{"date-parts":[["2021",7,22]]},"issued":{"date-parts":[["2013",12]]}}}],"schema":"https://github.com/citation-style-language/schema/raw/master/csl-citation.json"} </w:instrText>
      </w:r>
      <w:r w:rsidR="00522523">
        <w:fldChar w:fldCharType="separate"/>
      </w:r>
      <w:r w:rsidR="00522523" w:rsidRPr="00522523">
        <w:rPr>
          <w:rFonts w:ascii="Calibri" w:hAnsi="Calibri" w:cs="Calibri"/>
        </w:rPr>
        <w:t>[44,45]</w:t>
      </w:r>
      <w:r w:rsidR="00522523">
        <w:fldChar w:fldCharType="end"/>
      </w:r>
      <w:r w:rsidR="002E19EB" w:rsidRPr="00186148">
        <w:t xml:space="preserve"> or to target other outcomes, e.g. a smoking prevention intervention being adapted to tackle substance misuse and sexual health.</w:t>
      </w:r>
      <w:r w:rsidR="00760B6D">
        <w:fldChar w:fldCharType="begin"/>
      </w:r>
      <w:r w:rsidR="00760B6D">
        <w:instrText xml:space="preserve"> ADDIN ZOTERO_ITEM CSL_CITATION {"citationID":"IglGCapp","properties":{"formattedCitation":"[17,46,47]","plainCitation":"[17,46,47]","noteIndex":0},"citationItems":[{"id":40,"uris":["http://zotero.org/users/4459490/items/KZPMI52J"],"uri":["http://zotero.org/users/4459490/items/KZPMI52J"],"itemData":{"id":40,"type":"article-journal","container-title":"The Lancet","DOI":"10.1016/S0140-6736(08)60692-3","ISSN":"0140-6736","issue":"9624","note":"publisher: Elsevier","page":"1595-1602","title":"An informal school-based peer-led intervention for smoking prevention in adolescence (ASSIST): a cluster randomised trial","URL":"https://doi.org/10.1016/S0140-6736(08)60692-3","volume":"371","author":[{"family":"Campbell","given":"R"},{"family":"Starkey","given":"F"},{"family":"Holliday","given":"J"},{"family":"Audrey","given":"S"},{"family":"Bloor","given":"M"},{"family":"Parry-Langdon","given":"N"},{"family":"Hughes","given":"R"},{"family":"Moore","given":"L"}],"accessed":{"date-parts":[["2021",7,22]]},"issued":{"date-parts":[["2008",5,10]]}}},{"id":110,"uris":["http://zotero.org/users/4459490/items/U4TBYT7V"],"uri":["http://zotero.org/users/4459490/items/U4TBYT7V"],"itemData":{"id":110,"type":"article-journal","container-title":"Pilot and Feasibility Studies","DOI":"10.1186/s40814-018-0354-9","ISSN":"2055-5784","issue":"1","journalAbbreviation":"Pilot Feasibility Stud","language":"en","page":"180","source":"DOI.org (Crossref)","title":"Peer-led intervention to prevent and reduce STI transmission and improve sexual health in secondary schools (STASH): protocol for a feasibility study","title-short":"Peer-led intervention to prevent and reduce STI transmission and improve sexual health in secondary schools (STASH)","URL":"https://pilotfeasibilitystudies.biomedcentral.com/articles/10.1186/s40814-018-0354-9","volume":"4","author":[{"family":"Forsyth","given":"Ross"},{"family":"Purcell","given":"Carrie"},{"family":"Barry","given":"Sarah"},{"family":"Simpson","given":"Sharon"},{"family":"Hunter","given":"Rachael"},{"family":"McDaid","given":"Lisa"},{"family":"Elliot","given":"Lawrie"},{"family":"Bailey","given":"Julia"},{"family":"Wetherall","given":"Kirsty"},{"family":"McCann","given":"Mark"},{"family":"Broccatelli","given":"Chiara"},{"family":"Moore","given":"Laurence"},{"family":"Mitchell","given":"Kirstin"}],"accessed":{"date-parts":[["2021",7,22]]},"issued":{"date-parts":[["2018",12]]}}},{"id":112,"uris":["http://zotero.org/users/4459490/items/22Z8JN5R"],"uri":["http://zotero.org/users/4459490/items/22Z8JN5R"],"itemData":{"id":112,"type":"article-journal","abstract":"Background\n              Illicit drug use increases the risk of poor physical and mental health. There are few effective drug prevention interventions.\n            \n            \n              Objective\n              To assess the acceptability of implementing and trialling two school-based peer-led drug prevention interventions.\n            \n            \n              Design\n              Stage 1 – adapt ASSIST, an effective peer-led smoking prevention intervention to deliver information from the UK national drug education website [see www.talktofrank.com (accessed 29 August 2017)]. Stage 2 – deliver the two interventions, ASSIST + FRANK (+FRANK) and FRANK friends, examine implementation and refine content. Stage 3 – four-arm pilot cluster randomised control trial (cRCT) of +FRANK, FRANK friends, ASSIST and usual practice, including a process evaluation and an economic assessment.\n            \n            \n              Setting\n              Fourteen secondary schools (two in stage 2) in South Wales, UK.\n            \n            \n              Participants\n              UK Year 8 students aged 12–13 years at baseline.\n            \n            \n              Interventions\n              +FRANK is a UK informal peer-led smoking prevention intervention provided in Year 8 followed by a drug prevention adjunct provided in Year 9. FRANK friends is a standalone informal peer-led drug prevention intervention provided in Year 9. These interventions are designed to prevent illicit drug use through training influential students to disseminate information on the risks associated with drugs and minimising harms using content from www.talktofrank.com. Training is provided off site and follow-up visits are made in school.\n            \n            \n              Outcomes\n              Stage 1 – +FRANK and FRANK friends intervention manuals and resources. Stage 2 – information on the acceptability and fidelity of delivery of the interventions for refining manuals and resources. Stage 3 – (a) acceptability of the interventions according to prespecified criteria; (b) qualitative data from students, staff, parents and intervention teams on implementation and receipt of the interventions; (c) comparison of the interventions; and (d) recruitment and retention rates, completeness of primary, secondary and intermediate outcome measures and estimation of costs.\n            \n            \n              Results\n              +FRANK and FRANK friends were developed with stakeholders [young people, teachers (school management team and other roles), parents, ASSIST trainers, drug agency staff and a public health commissioner] over an 18-month period. In the stage 2 delivery of +FRANK, 12 out of the 14 peer supporters attended the in-person follow-ups but only one completed the electronic follow-ups. In the pilot cRCT, 12 schools were recruited, randomised and retained. The student response rate at the 18-month follow-up was 93% (1460/1567 students). Over 80% of peer supporters invited were trained and reported conversations on drug use and contact with trainers. +FRANK was perceived less positively than FRANK friends. The prevalence of lifetime illicit drug use was 4.1% at baseline and 11.6% at follow-up, with low numbers of missing data for all outcomes. The estimated cost per school was £1942 for +FRANK and £3041 for FRANK friends. All progression criteria were met.\n            \n            \n              Conclusions\n              Both interventions were acceptable to students, teachers and parents, but FRANK friends was preferred to +FRANK. A limitation of the study was that qualitative data were collected on a self-selecting sample. Future work recommendations include progression to a Phase III effectiveness trial of FRANK friends.\n            \n            \n              Trial registration\n              Current Controlled Trials ISRCTN14415936.\n            \n            \n              Funding\n              \n                This project was funded by the National Institute for Health Research (NIHR) Public Health Research programme and will be published in full in\n                Public Health Research\n                ; Vol. 5, No. 7. See the NIHR Journals Library website for further project information. The work was undertaken with the support of the Centre for the Development and Evaluation of Complex Interventions for Public Health Improvement (DECIPHer). Joint funding (MR/KO232331/1) from the British Heart Foundation, Cancer Research UK, the Economic and Social Research Council, the Medical Research Council, the Welsh Government and the Wellcome Trust, under the auspices of the UK CRC, is gratefully acknowledged.","container-title":"Public Health Research","DOI":"10.3310/phr05070","ISSN":"2050-4381, 2050-439X","issue":"7","journalAbbreviation":"Public Health Res","language":"en","page":"1-98","source":"DOI.org (Crossref)","title":"Adapting the ASSIST model of informal peer-led intervention delivery to the Talk to FRANK drug prevention programme in UK secondary schools (ASSIST + FRANK): intervention development, refinement and a pilot cluster randomised controlled trial","title-short":"Adapting the ASSIST model of informal peer-led intervention delivery to the Talk to FRANK drug prevention programme in UK secondary schools (ASSIST + FRANK)","URL":"https://www.journalslibrary.nihr.ac.uk/phr/phr05070","volume":"5","author":[{"family":"White","given":"James"},{"family":"Hawkins","given":"Jemma"},{"family":"Madden","given":"Kim"},{"family":"Grant","given":"Aimee"},{"family":"Er","given":"Vanessa"},{"family":"Angel","given":"Lianna"},{"family":"Pickles","given":"Timothy"},{"family":"Kelson","given":"Mark"},{"family":"Fletcher","given":"Adam"},{"family":"Murphy","given":"Simon"},{"family":"Midgley","given":"Luke"},{"family":"Eccles","given":"Gemma"},{"family":"Cox","given":"Gemma"},{"family":"Hollingworth","given":"William"},{"family":"Campbell","given":"Rona"},{"family":"Hickman","given":"Matthew"},{"family":"Bonell","given":"Chris"},{"family":"Moore","given":"Laurence"}],"accessed":{"date-parts":[["2021",7,22]]},"issued":{"date-parts":[["2017",10]]}}}],"schema":"https://github.com/citation-style-language/schema/raw/master/csl-citation.json"} </w:instrText>
      </w:r>
      <w:r w:rsidR="00760B6D">
        <w:fldChar w:fldCharType="separate"/>
      </w:r>
      <w:r w:rsidR="00760B6D" w:rsidRPr="00760B6D">
        <w:rPr>
          <w:rFonts w:ascii="Calibri" w:hAnsi="Calibri" w:cs="Calibri"/>
        </w:rPr>
        <w:t>[17,46,47]</w:t>
      </w:r>
      <w:r w:rsidR="00760B6D">
        <w:fldChar w:fldCharType="end"/>
      </w:r>
      <w:r w:rsidR="002E19EB" w:rsidRPr="00186148">
        <w:t xml:space="preserve"> A well-developed programme theory can help identify what features of the antecedent intervention(s) need to be </w:t>
      </w:r>
      <w:r w:rsidR="008306B3" w:rsidRPr="00186148">
        <w:t>adapted</w:t>
      </w:r>
      <w:r w:rsidR="002E19EB" w:rsidRPr="00186148">
        <w:t xml:space="preserve"> for </w:t>
      </w:r>
      <w:r w:rsidR="008306B3" w:rsidRPr="00186148">
        <w:t xml:space="preserve">different </w:t>
      </w:r>
      <w:r w:rsidR="002E19EB" w:rsidRPr="00186148">
        <w:t>application</w:t>
      </w:r>
      <w:r w:rsidR="001903AA">
        <w:t>s</w:t>
      </w:r>
      <w:r w:rsidR="00D51FFE">
        <w:t>, and the key mechanisms that should be retained even if deliver</w:t>
      </w:r>
      <w:r w:rsidR="00717F29">
        <w:t>ed slightly differently</w:t>
      </w:r>
      <w:r w:rsidR="002E19EB" w:rsidRPr="00186148">
        <w:t>.</w:t>
      </w:r>
      <w:r w:rsidR="002C2A26">
        <w:fldChar w:fldCharType="begin"/>
      </w:r>
      <w:r w:rsidR="002C2A26">
        <w:instrText xml:space="preserve"> ADDIN ZOTERO_ITEM CSL_CITATION {"citationID":"JWCs2eUD","properties":{"formattedCitation":"[44,48]","plainCitation":"[44,48]","noteIndex":0},"citationItems":[{"id":106,"uris":["http://zotero.org/users/4459490/items/JSFKXNJG"],"uri":["http://zotero.org/users/4459490/items/JSFKXNJG"],"itemData":{"id":106,"type":"article-journal","container-title":"Implementation Science","DOI":"10.1186/s13012-018-0815-9","ISSN":"1748-5908","issue":"1","journalAbbreviation":"Implementation Sci","language":"en","page":"125","source":"DOI.org (Crossref)","title":"A systematic review of adaptations of evidence-based public health interventions globally","URL":"https://implementationscience.biomedcentral.com/articles/10.1186/s13012-018-0815-9","volume":"13","author":[{"family":"Escoffery","given":"Cam"},{"family":"Lebow-Skelley","given":"E."},{"family":"Haardoerfer","given":"R."},{"family":"Boing","given":"E."},{"family":"Udelson","given":"H."},{"family":"Wood","given":"R."},{"family":"Hartman","given":"M."},{"family":"Fernandez","given":"M. E."},{"family":"Mullen","given":"P. D."}],"accessed":{"date-parts":[["2021",7,22]]},"issued":{"date-parts":[["2018",12]]}}},{"id":115,"uris":["http://zotero.org/users/4459490/items/87YSPMDT"],"uri":["http://zotero.org/users/4459490/items/87YSPMDT"],"itemData":{"id":115,"type":"article-journal","abstract":"Introduction\n              The UK Medical Research Council and National Institute for Health Research have funded the ADAPT study (2018–2020), to develop methodological guidance for the adaptation of complex population health interventions for new contexts. While there have been advances in frameworks, there are key theoretical and methodological debates to progress. The ADAPT study convened a panel meeting to identify and enrich these debates. This paper presents the panel’s discussions and suggests directions for future research.\n            \n            \n              Methods\n              Sixteen researchers and one policymaker convened for a 1-day meeting in July 2019. The aim was to reflect on emerging study findings (systematic review of adaptation guidance; scoping review of case examples; and qualitative interviews with funders, journal editors, researchers and policymakers), progress theoretical and methodological debates, and consider where innovation may be required to address research gaps.\n            \n            \n              Discussion\n              Despite the proliferation of adaptation frameworks, questions remain over the definition of basic concepts (eg, adaptation). The rationale for adaptation, which often focuses on differences between contexts, may lead to adaptation hyperactivity. Equal emphasis should be placed on similarities. Decision-making about intervention modification currently privileges the concept of ‘core components’, and work is needed to progress the use and operationalisation of ‘functional fidelity’. Language and methods must advance to ensure meaningful engagement with diverse stakeholders in adaptation processes. Further guidance is required to assess the extent of re-evaluation required in the new context. A better understanding of different theoretical perspectives, notably complex systems thinking, implementation science and realist evaluation may help in enhancing research on adaptation.","container-title":"Journal of Epidemiology and Community Health","DOI":"10.1136/jech-2020-214468","ISSN":"0143-005X, 1470-2738","journalAbbreviation":"J Epidemiol Community Health","language":"en","page":"jech-2020-214468","source":"DOI.org (Crossref)","title":"How can we adapt complex population health interventions for new contexts? Progressing debates and research priorities","title-short":"How can we adapt complex population health interventions for new contexts?","URL":"https://jech.bmj.com/lookup/doi/10.1136/jech-2020-214468","author":[{"family":"Evans","given":"Rhiannon Emily"},{"family":"Moore","given":"Graham"},{"family":"Movsisyan","given":"Ani"},{"family":"Rehfuess","given":"Eva"}],"accessed":{"date-parts":[["2021",7,22]]},"issued":{"date-parts":[["2020",9,27]]}}}],"schema":"https://github.com/citation-style-language/schema/raw/master/csl-citation.json"} </w:instrText>
      </w:r>
      <w:r w:rsidR="002C2A26">
        <w:fldChar w:fldCharType="separate"/>
      </w:r>
      <w:r w:rsidR="002C2A26" w:rsidRPr="002C2A26">
        <w:rPr>
          <w:rFonts w:ascii="Calibri" w:hAnsi="Calibri" w:cs="Calibri"/>
        </w:rPr>
        <w:t>[44,48]</w:t>
      </w:r>
      <w:r w:rsidR="002C2A26">
        <w:fldChar w:fldCharType="end"/>
      </w:r>
      <w:r w:rsidR="00EB1920" w:rsidRPr="00186148">
        <w:t xml:space="preserve"> </w:t>
      </w:r>
      <w:r w:rsidR="002E19EB" w:rsidRPr="00186148">
        <w:t xml:space="preserve"> </w:t>
      </w:r>
    </w:p>
    <w:p w14:paraId="413BD90D" w14:textId="0B04CC60" w:rsidR="00453FA3" w:rsidRPr="002718BE" w:rsidRDefault="5B2BA6C0" w:rsidP="006C1DD1">
      <w:pPr>
        <w:pStyle w:val="ListParagraph"/>
        <w:numPr>
          <w:ilvl w:val="0"/>
          <w:numId w:val="29"/>
        </w:numPr>
        <w:rPr>
          <w:rFonts w:cstheme="minorHAnsi"/>
        </w:rPr>
      </w:pPr>
      <w:r>
        <w:t>Policy or practice-led interventions are an important focus of evaluation research</w:t>
      </w:r>
      <w:r w:rsidR="00AE20AD">
        <w:t>.</w:t>
      </w:r>
      <w:r w:rsidR="00BB19AE" w:rsidRPr="00186148">
        <w:t xml:space="preserve"> Again,</w:t>
      </w:r>
      <w:r w:rsidR="008807AB" w:rsidRPr="00186148">
        <w:t xml:space="preserve"> uncovering the implicit theoretical basis of an intervention and</w:t>
      </w:r>
      <w:r w:rsidR="00BB19AE" w:rsidRPr="00186148">
        <w:t xml:space="preserve"> </w:t>
      </w:r>
      <w:r w:rsidR="005B70EA" w:rsidRPr="00186148">
        <w:t xml:space="preserve">developing </w:t>
      </w:r>
      <w:r w:rsidR="00BB19AE" w:rsidRPr="00186148">
        <w:t xml:space="preserve">a programme theory is </w:t>
      </w:r>
      <w:r w:rsidR="005B70EA" w:rsidRPr="00186148">
        <w:t xml:space="preserve">essential to </w:t>
      </w:r>
      <w:r w:rsidR="008E24E6" w:rsidRPr="00186148">
        <w:t xml:space="preserve">identifying key uncertainties </w:t>
      </w:r>
      <w:r w:rsidR="00186148" w:rsidRPr="00186148">
        <w:t xml:space="preserve">and </w:t>
      </w:r>
      <w:r w:rsidR="00113CD0" w:rsidRPr="00186148">
        <w:t xml:space="preserve">working out how </w:t>
      </w:r>
      <w:r w:rsidR="490047D8">
        <w:t>the intervention</w:t>
      </w:r>
      <w:r w:rsidR="00113CD0" w:rsidRPr="00186148">
        <w:t xml:space="preserve"> might be evaluated</w:t>
      </w:r>
      <w:r w:rsidR="00186148" w:rsidRPr="00186148">
        <w:t>. This i</w:t>
      </w:r>
      <w:r w:rsidR="00113CD0" w:rsidRPr="00186148">
        <w:t>s an important step</w:t>
      </w:r>
      <w:r w:rsidR="00212B4A">
        <w:t>,</w:t>
      </w:r>
      <w:r w:rsidR="00113CD0" w:rsidRPr="00186148">
        <w:t xml:space="preserve"> even if roll out </w:t>
      </w:r>
      <w:r w:rsidR="04FD3087">
        <w:t>has begun</w:t>
      </w:r>
      <w:r w:rsidR="00212B4A">
        <w:t>,</w:t>
      </w:r>
      <w:r w:rsidR="00113CD0" w:rsidRPr="00186148">
        <w:t xml:space="preserve"> as it supports the identification of mechanisms</w:t>
      </w:r>
      <w:r w:rsidR="005F34E0">
        <w:t xml:space="preserve"> of change</w:t>
      </w:r>
      <w:r w:rsidR="00113CD0" w:rsidRPr="00186148">
        <w:t xml:space="preserve">, important contextual factors and </w:t>
      </w:r>
      <w:r w:rsidR="003A6869" w:rsidRPr="00186148">
        <w:t xml:space="preserve">relevant outcome measures. </w:t>
      </w:r>
      <w:r w:rsidR="00F27789">
        <w:t xml:space="preserve">For example, </w:t>
      </w:r>
      <w:r w:rsidR="00166CBA">
        <w:t>researchers</w:t>
      </w:r>
      <w:r w:rsidR="00F27789">
        <w:t xml:space="preserve"> evaluati</w:t>
      </w:r>
      <w:r w:rsidR="00166CBA">
        <w:t>ng</w:t>
      </w:r>
      <w:r w:rsidR="00F27789">
        <w:t xml:space="preserve"> the </w:t>
      </w:r>
      <w:r w:rsidR="0036405C">
        <w:t xml:space="preserve">UK </w:t>
      </w:r>
      <w:r w:rsidR="00F27789">
        <w:t>Soft Drinks Industry Levy</w:t>
      </w:r>
      <w:r w:rsidR="00166CBA">
        <w:t xml:space="preserve"> developed a bounded conceptual system map to articulate their understanding</w:t>
      </w:r>
      <w:r w:rsidR="000B4922">
        <w:t xml:space="preserve"> (drawing on stakeholder views and document review)</w:t>
      </w:r>
      <w:r w:rsidR="00166CBA">
        <w:t xml:space="preserve"> of how the intervention was</w:t>
      </w:r>
      <w:r w:rsidR="000B4922">
        <w:t xml:space="preserve"> </w:t>
      </w:r>
      <w:r w:rsidR="00166CBA">
        <w:t>expected to work</w:t>
      </w:r>
      <w:r w:rsidR="0032477E">
        <w:t>. This</w:t>
      </w:r>
      <w:r w:rsidR="00B163CB">
        <w:t xml:space="preserve"> </w:t>
      </w:r>
      <w:r w:rsidR="00166CBA">
        <w:t>guide</w:t>
      </w:r>
      <w:r w:rsidR="00B163CB">
        <w:t>d the</w:t>
      </w:r>
      <w:r w:rsidR="00166CBA">
        <w:t xml:space="preserve"> evaluation design and help</w:t>
      </w:r>
      <w:r w:rsidR="00B163CB">
        <w:t>ed</w:t>
      </w:r>
      <w:r w:rsidR="00166CBA">
        <w:t xml:space="preserve"> identify data sources to support evaluation</w:t>
      </w:r>
      <w:r w:rsidR="00F93D2C">
        <w:t>.</w:t>
      </w:r>
      <w:r w:rsidR="0089471B">
        <w:fldChar w:fldCharType="begin"/>
      </w:r>
      <w:r w:rsidR="0089471B">
        <w:instrText xml:space="preserve"> ADDIN ZOTERO_ITEM CSL_CITATION {"citationID":"XCJ4rORF","properties":{"formattedCitation":"[35]","plainCitation":"[35]","noteIndex":0},"citationItems":[{"id":172,"uris":["http://zotero.org/users/4459490/items/JJIAGZIW"],"uri":["http://zotero.org/users/4459490/items/JJIAGZIW"],"itemData":{"id":172,"type":"report","publisher":"NIHR Journals Library","title":"Evaluation of the health impacts of the UK Treasury Soft Drinks Industry Levy (SDIL) Project Protocol","URL":"https://www.journalslibrary.nihr.ac.uk/programmes/phr/1613001/#/summary-of-research","author":[{"family":"White","given":"Martin"},{"family":"Cummins","given":"Steven"},{"family":"Raynor","given":"Mike"},{"family":"Smith","given":"R"},{"family":"Rutter","given":"Harry"},{"family":"Adams","given":"Jean"}],"accessed":{"date-parts":[["2021",7,22]]},"issued":{"date-parts":[["2018"]]}}}],"schema":"https://github.com/citation-style-language/schema/raw/master/csl-citation.json"} </w:instrText>
      </w:r>
      <w:r w:rsidR="0089471B">
        <w:fldChar w:fldCharType="separate"/>
      </w:r>
      <w:r w:rsidR="0089471B" w:rsidRPr="0089471B">
        <w:rPr>
          <w:rFonts w:ascii="Calibri" w:hAnsi="Calibri" w:cs="Calibri"/>
        </w:rPr>
        <w:t>[35]</w:t>
      </w:r>
      <w:r w:rsidR="0089471B">
        <w:fldChar w:fldCharType="end"/>
      </w:r>
      <w:r w:rsidR="0005570D">
        <w:t xml:space="preserve"> </w:t>
      </w:r>
      <w:r w:rsidR="0005570D" w:rsidRPr="002718BE">
        <w:rPr>
          <w:rFonts w:cstheme="minorHAnsi"/>
        </w:rPr>
        <w:t>Another example is a recent analysis of the implicit theory of the NHS Diabetes Prevention Programme</w:t>
      </w:r>
      <w:r w:rsidR="0005570D">
        <w:rPr>
          <w:rFonts w:cstheme="minorHAnsi"/>
        </w:rPr>
        <w:t>,</w:t>
      </w:r>
      <w:r w:rsidR="0005570D" w:rsidRPr="002718BE">
        <w:rPr>
          <w:rFonts w:cstheme="minorHAnsi"/>
        </w:rPr>
        <w:t xml:space="preserve"> involving analysis of documentation by NHS England and 4 providers</w:t>
      </w:r>
      <w:r w:rsidR="0005570D">
        <w:rPr>
          <w:rFonts w:cstheme="minorHAnsi"/>
        </w:rPr>
        <w:t>,</w:t>
      </w:r>
      <w:r w:rsidR="0005570D" w:rsidRPr="002718BE">
        <w:rPr>
          <w:rFonts w:cstheme="minorHAnsi"/>
        </w:rPr>
        <w:t xml:space="preserve"> showing that there was no explicit theoretical basis for the NHS-DPP, and that this was responsible for </w:t>
      </w:r>
      <w:r w:rsidR="0005570D">
        <w:rPr>
          <w:rFonts w:cstheme="minorHAnsi"/>
        </w:rPr>
        <w:t>‘</w:t>
      </w:r>
      <w:r w:rsidR="0005570D" w:rsidRPr="002718BE">
        <w:rPr>
          <w:rFonts w:cstheme="minorHAnsi"/>
        </w:rPr>
        <w:t>drift</w:t>
      </w:r>
      <w:r w:rsidR="0005570D">
        <w:rPr>
          <w:rFonts w:cstheme="minorHAnsi"/>
        </w:rPr>
        <w:t>’</w:t>
      </w:r>
      <w:r w:rsidR="0005570D" w:rsidRPr="002718BE">
        <w:rPr>
          <w:rFonts w:cstheme="minorHAnsi"/>
        </w:rPr>
        <w:t xml:space="preserve"> from evidence base to provider designs and delivery</w:t>
      </w:r>
      <w:r w:rsidR="0005570D">
        <w:rPr>
          <w:rFonts w:cstheme="minorHAnsi"/>
        </w:rPr>
        <w:t>.</w:t>
      </w:r>
      <w:r w:rsidR="0005570D">
        <w:fldChar w:fldCharType="begin"/>
      </w:r>
      <w:r w:rsidR="0005570D">
        <w:instrText xml:space="preserve"> ADDIN ZOTERO_ITEM CSL_CITATION {"citationID":"utcBCTFE","properties":{"formattedCitation":"[49]","plainCitation":"[49]","noteIndex":0},"citationItems":[{"id":272,"uris":["http://zotero.org/users/4459490/items/DPK5TLXE"],"uri":["http://zotero.org/users/4459490/items/DPK5TLXE"],"itemData":{"id":272,"type":"article-journal","abstract":"Conclusions: A variety of behaviour change theories were used by each provider. This may explain the variation between providers in BCTs selected in intervention design, and the mismatch between theory described in providers’ programme plans and staff training. Without a logic model describing how they expect their interventions to work, justification for intervention contents in providers’ programmes is not clear.","container-title":"International Journal of Behavioral Nutrition and Physical Activity","DOI":"10.1186/s12966-021-01134-7","ISSN":"1479-5868","issue":"1","journalAbbreviation":"Int J Behav Nutr Phys Act","language":"en","page":"64","source":"DOI.org (Crossref)","title":"The theoretical basis of a nationally implemented type 2 diabetes prevention programme: how is the programme expected to produce changes in behaviour?","title-short":"The theoretical basis of a nationally implemented type 2 diabetes prevention programme","URL":"https://ijbnpa.biomedcentral.com/articles/10.1186/s12966-021-01134-7","volume":"18","author":[{"family":"Hawkes","given":"Rhiannon E."},{"family":"Miles","given":"Lisa M."},{"family":"French","given":"David P."}],"accessed":{"date-parts":[["2021",7,22]]},"issued":{"date-parts":[["2021",12]]}}}],"schema":"https://github.com/citation-style-language/schema/raw/master/csl-citation.json"} </w:instrText>
      </w:r>
      <w:r w:rsidR="0005570D">
        <w:fldChar w:fldCharType="separate"/>
      </w:r>
      <w:r w:rsidR="0005570D" w:rsidRPr="006C1DD1">
        <w:rPr>
          <w:rFonts w:ascii="Calibri" w:hAnsi="Calibri" w:cs="Calibri"/>
        </w:rPr>
        <w:t>[49]</w:t>
      </w:r>
      <w:r w:rsidR="0005570D">
        <w:fldChar w:fldCharType="end"/>
      </w:r>
      <w:r w:rsidR="0005570D" w:rsidRPr="00186148">
        <w:t xml:space="preserve"> </w:t>
      </w:r>
      <w:r w:rsidR="001A7DF6" w:rsidRPr="000B4922">
        <w:rPr>
          <w:rFonts w:ascii="AdvTTa9c1b374" w:hAnsi="AdvTTa9c1b374" w:cs="AdvTTa9c1b374"/>
          <w:sz w:val="20"/>
          <w:szCs w:val="20"/>
        </w:rPr>
        <w:t xml:space="preserve"> </w:t>
      </w:r>
    </w:p>
    <w:p w14:paraId="63CEE755" w14:textId="2EC049F7" w:rsidR="00B82577" w:rsidRPr="00453FA3" w:rsidRDefault="00AE20AD" w:rsidP="00716633">
      <w:pPr>
        <w:rPr>
          <w:rFonts w:ascii="AdvTTa9c1b374" w:hAnsi="AdvTTa9c1b374" w:cs="AdvTTa9c1b374"/>
          <w:sz w:val="20"/>
          <w:szCs w:val="20"/>
        </w:rPr>
      </w:pPr>
      <w:r w:rsidRPr="00186148">
        <w:rPr>
          <w:bCs/>
        </w:rPr>
        <w:t xml:space="preserve">Intervention identification and intervention development represent two distinct pathways of evidence </w:t>
      </w:r>
      <w:r w:rsidRPr="00186148">
        <w:t>generation</w:t>
      </w:r>
      <w:r w:rsidR="009056CD">
        <w:t>,</w:t>
      </w:r>
      <w:r w:rsidR="009056CD">
        <w:fldChar w:fldCharType="begin"/>
      </w:r>
      <w:r w:rsidR="00716633">
        <w:instrText xml:space="preserve"> ADDIN ZOTERO_ITEM CSL_CITATION {"citationID":"7VMh5aUr","properties":{"formattedCitation":"[50]","plainCitation":"[50]","noteIndex":0},"citationItems":[{"id":117,"uris":["http://zotero.org/users/4459490/items/3YENN9WB"],"uri":["http://zotero.org/users/4459490/items/3YENN9WB"],"itemData":{"id":117,"type":"report","abstract":"Despite smaller effect sizes, interventions delivered at population level to prevent non-communicable diseases generally have greater reach, impact and equity than those delivered to high risk groups. Nevertheless, how to shift population behaviour patterns in this way remains one of the greatest uncertainties for research and policy. Evidence about behaviour change interventions that are easier to evaluate tends to overshadow that for population- and system-wide approaches that generate and sustain healthier behaviours. Population health interventions are often implemented as natural experiments, which makes their evaluation more complex and unpredictable than a typical randomised controlled trial (RCT). We discuss the growing importance of evaluating natural experiments, and their distinctive contribution to the evidence for public health policy. We contrast the established evidence-based practice pathway, in which RCTs generate ‘definitive’ evidence for particular interventions, with a practice-based evidence pathway in which evaluation can help adjust the compass bearing of existing policy. We propose that intervention studies should focus on reducing critical uncertainties, that non-randomised study designs should be embraced rather than tolerated, and that a more nuanced approach to appraising the utility of diverse types of evidence is required. The complex evidence needed to guide public health action is not necessarily the same as that which is needed to provide an unbiased effect size estimate. The practice-based evidence pathway is neither inferior, nor merely the best available when all else fails. It is often the only way to generate meaningful evidence to address critical questions about investing in population health interventions.","genre":"preprint","note":"DOI: 10.31235/osf.io/s36km","publisher":"SocArXiv","source":"DOI.org (Crossref)","title":"Using natural experimental studies to guide public health action: turning the evidence-based medicine paradigm on its head","title-short":"Using natural experimental studies to guide public health action","URL":"https://osf.io/s36km","author":[{"family":"Ogilvie","given":"David"},{"family":"Adams","given":"Jean"},{"family":"Bauman","given":"Adrian"},{"family":"Gregg","given":"Edward"},{"family":"Panter","given":"Jenna"},{"family":"Siegel","given":"Karen"},{"family":"Wareham","given":"Nick"},{"family":"White","given":"Martin"}],"accessed":{"date-parts":[["2021",7,22]]},"issued":{"date-parts":[["2019",8,15]]}}}],"schema":"https://github.com/citation-style-language/schema/raw/master/csl-citation.json"} </w:instrText>
      </w:r>
      <w:r w:rsidR="009056CD">
        <w:fldChar w:fldCharType="separate"/>
      </w:r>
      <w:r w:rsidR="00716633" w:rsidRPr="00716633">
        <w:rPr>
          <w:rFonts w:ascii="Calibri" w:hAnsi="Calibri" w:cs="Calibri"/>
        </w:rPr>
        <w:t>[50]</w:t>
      </w:r>
      <w:r w:rsidR="009056CD">
        <w:fldChar w:fldCharType="end"/>
      </w:r>
      <w:r w:rsidRPr="00186148">
        <w:t xml:space="preserve"> though in both cases, the key </w:t>
      </w:r>
      <w:r w:rsidR="009D1504">
        <w:t>considerations</w:t>
      </w:r>
      <w:r w:rsidRPr="00186148">
        <w:t xml:space="preserve"> in this phase relate to the core elements described above.</w:t>
      </w:r>
    </w:p>
    <w:p w14:paraId="491815EB" w14:textId="439D7274" w:rsidR="00FC73F1" w:rsidRDefault="00FC73F1" w:rsidP="009E7402">
      <w:pPr>
        <w:pStyle w:val="Heading2"/>
      </w:pPr>
      <w:r>
        <w:t>Feasibility</w:t>
      </w:r>
    </w:p>
    <w:p w14:paraId="16BA7580" w14:textId="3FF19D0C" w:rsidR="00D161CF" w:rsidRDefault="00FC73F1" w:rsidP="003D23D9">
      <w:r>
        <w:t xml:space="preserve">A feasibility study should be designed to assess </w:t>
      </w:r>
      <w:r w:rsidR="00F90D35">
        <w:t xml:space="preserve">pre-defined </w:t>
      </w:r>
      <w:r>
        <w:t>progression criteria that relate to</w:t>
      </w:r>
      <w:r w:rsidR="0056229C">
        <w:t>:</w:t>
      </w:r>
      <w:r w:rsidR="00CB7B19">
        <w:t xml:space="preserve"> the evaluation design, e.g. reducing uncertainty around recruitment,</w:t>
      </w:r>
      <w:r w:rsidR="00C871E0">
        <w:t xml:space="preserve"> </w:t>
      </w:r>
      <w:r w:rsidR="00784B5E">
        <w:t>data collection</w:t>
      </w:r>
      <w:r w:rsidR="00C871E0">
        <w:t>,</w:t>
      </w:r>
      <w:r w:rsidR="00CB7B19">
        <w:t xml:space="preserve"> retention, outcomes, and analysis</w:t>
      </w:r>
      <w:r w:rsidR="00AE6DDE">
        <w:t xml:space="preserve">; </w:t>
      </w:r>
      <w:r w:rsidR="00531DEA">
        <w:t>and/</w:t>
      </w:r>
      <w:r w:rsidR="00AE6DDE">
        <w:t>or</w:t>
      </w:r>
      <w:r w:rsidR="00C51004">
        <w:t xml:space="preserve"> the intervention itself, e.g. </w:t>
      </w:r>
      <w:r w:rsidR="00CB7B19">
        <w:t>around optimal content and delivery</w:t>
      </w:r>
      <w:r w:rsidR="00372975">
        <w:t>,</w:t>
      </w:r>
      <w:r w:rsidR="00CB7B19">
        <w:t xml:space="preserve"> acceptability</w:t>
      </w:r>
      <w:r w:rsidR="00F603F7">
        <w:t>,</w:t>
      </w:r>
      <w:r w:rsidR="00CB7B19">
        <w:t xml:space="preserve"> adherence</w:t>
      </w:r>
      <w:r w:rsidR="00F603F7">
        <w:t xml:space="preserve">, </w:t>
      </w:r>
      <w:r w:rsidR="00CB7B19" w:rsidRPr="46280778">
        <w:rPr>
          <w:rFonts w:eastAsia="Times New Roman"/>
        </w:rPr>
        <w:t>likelihood of cost-effectiveness</w:t>
      </w:r>
      <w:r w:rsidR="00F603F7" w:rsidRPr="46280778">
        <w:rPr>
          <w:rFonts w:eastAsia="Times New Roman"/>
        </w:rPr>
        <w:t>,</w:t>
      </w:r>
      <w:r w:rsidR="00CB7B19" w:rsidRPr="46280778">
        <w:rPr>
          <w:rFonts w:eastAsia="Times New Roman"/>
        </w:rPr>
        <w:t xml:space="preserve"> </w:t>
      </w:r>
      <w:r w:rsidR="3122AA55" w:rsidRPr="46280778">
        <w:rPr>
          <w:rFonts w:eastAsia="Times New Roman"/>
        </w:rPr>
        <w:t>or</w:t>
      </w:r>
      <w:r w:rsidR="00CB7B19">
        <w:t xml:space="preserve"> capacity of providers to deliver the intervention. Where the programme theory suggests that contextual or implementation factors may influence the </w:t>
      </w:r>
      <w:r w:rsidR="005A031A">
        <w:t>acceptability</w:t>
      </w:r>
      <w:r w:rsidR="00216223">
        <w:t xml:space="preserve">, </w:t>
      </w:r>
      <w:r w:rsidR="00CB7B19">
        <w:t xml:space="preserve">effectiveness </w:t>
      </w:r>
      <w:r w:rsidR="00216223">
        <w:t xml:space="preserve">or cost-effectiveness </w:t>
      </w:r>
      <w:r w:rsidR="00CB7B19">
        <w:t xml:space="preserve">of the intervention, these questions should be addressed. </w:t>
      </w:r>
    </w:p>
    <w:p w14:paraId="0FFF89E8" w14:textId="17AF731F" w:rsidR="001C47FF" w:rsidRPr="00760A9E" w:rsidRDefault="001C47FF" w:rsidP="004D139F">
      <w:r>
        <w:t xml:space="preserve">In the past, there has been a tendency for feasibility testing to be overlooked </w:t>
      </w:r>
      <w:r w:rsidRPr="003A76F0">
        <w:t>or rushed, though its value is now widely accepted with key terms and concepts well defined.</w:t>
      </w:r>
      <w:r w:rsidR="008925E0" w:rsidRPr="003A76F0">
        <w:fldChar w:fldCharType="begin"/>
      </w:r>
      <w:r w:rsidR="008925E0" w:rsidRPr="003A76F0">
        <w:instrText xml:space="preserve"> ADDIN ZOTERO_ITEM CSL_CITATION {"citationID":"tgpSMckC","properties":{"formattedCitation":"[51,52]","plainCitation":"[51,52]","noteIndex":0},"citationItems":[{"id":119,"uris":["http://zotero.org/users/4459490/items/FH7ZAH9J"],"uri":["http://zotero.org/users/4459490/items/FH7ZAH9J"],"itemData":{"id":119,"type":"article-journal","container-title":"BMJ","DOI":"10.1136/bmj.i5239","ISSN":"1756-1833","journalAbbreviation":"BMJ","language":"en","page":"i5239","source":"DOI.org (Crossref)","title":"CONSORT 2010 statement: extension to randomised pilot and feasibility trials","title-short":"CONSORT 2010 statement","URL":"https://www.bmj.com/lookup/doi/10.1136/bmj.i5239","author":[{"family":"Eldridge","given":"Sandra M"},{"family":"Chan","given":"Claire L"},{"family":"Campbell","given":"Michael J"},{"family":"Bond","given":"Christine M"},{"family":"Hopewell","given":"Sally"},{"family":"Thabane","given":"Lehana"},{"family":"Lancaster","given":"Gillian A"}],"accessed":{"date-parts":[["2021",7,22]]},"issued":{"date-parts":[["2016",10,24]]}}},{"id":120,"uris":["http://zotero.org/users/4459490/items/4Q4UK3QP"],"uri":["http://zotero.org/users/4459490/items/4Q4UK3QP"],"itemData":{"id":120,"type":"article-journal","container-title":"Pilot and Feasibility Studies","DOI":"10.1186/s40814-016-0065-z","ISSN":"2055-5784","issue":"1","journalAbbreviation":"Pilot Feasibility Stud","language":"en","page":"25","source":"DOI.org (Crossref)","title":"Methods and processes for development of a CONSORT extension for reporting pilot randomized controlled trials","URL":"http://pilotfeasibilitystudies.biomedcentral.com/articles/10.1186/s40814-016-0065-z","volume":"2","author":[{"family":"Thabane","given":"Lehana"},{"family":"Hopewell","given":"Sally"},{"family":"Lancaster","given":"Gillian A."},{"family":"Bond","given":"Christine M."},{"family":"Coleman","given":"Claire L."},{"family":"Campbell","given":"Michael J."},{"family":"Eldridge","given":"Sandra M."}],"accessed":{"date-parts":[["2021",7,22]]},"issued":{"date-parts":[["2016",12]]}}}],"schema":"https://github.com/citation-style-language/schema/raw/master/csl-citation.json"} </w:instrText>
      </w:r>
      <w:r w:rsidR="008925E0" w:rsidRPr="003A76F0">
        <w:fldChar w:fldCharType="separate"/>
      </w:r>
      <w:r w:rsidR="008925E0" w:rsidRPr="003A76F0">
        <w:rPr>
          <w:rFonts w:ascii="Calibri" w:hAnsi="Calibri" w:cs="Calibri"/>
        </w:rPr>
        <w:t>[51,52]</w:t>
      </w:r>
      <w:r w:rsidR="008925E0" w:rsidRPr="003A76F0">
        <w:fldChar w:fldCharType="end"/>
      </w:r>
      <w:r w:rsidRPr="003A76F0">
        <w:t xml:space="preserve"> Before initiating</w:t>
      </w:r>
      <w:r>
        <w:t xml:space="preserve"> a feasibility study, it may be useful to conduct an evaluability assessment </w:t>
      </w:r>
      <w:r w:rsidRPr="00D65498">
        <w:t>to determin</w:t>
      </w:r>
      <w:r>
        <w:t>e</w:t>
      </w:r>
      <w:r w:rsidRPr="00D65498">
        <w:t xml:space="preserve"> whether </w:t>
      </w:r>
      <w:r>
        <w:t xml:space="preserve">and how </w:t>
      </w:r>
      <w:r w:rsidRPr="00D65498">
        <w:t>a</w:t>
      </w:r>
      <w:r>
        <w:t>n</w:t>
      </w:r>
      <w:r w:rsidRPr="00D65498">
        <w:t xml:space="preserve"> intervention </w:t>
      </w:r>
      <w:r>
        <w:rPr>
          <w:iCs/>
        </w:rPr>
        <w:t>can usefully</w:t>
      </w:r>
      <w:r w:rsidRPr="0007154C">
        <w:t xml:space="preserve"> </w:t>
      </w:r>
      <w:r w:rsidRPr="00D65498">
        <w:t>be evaluated.</w:t>
      </w:r>
      <w:r>
        <w:t xml:space="preserve"> </w:t>
      </w:r>
      <w:r w:rsidRPr="00D65498">
        <w:t xml:space="preserve">Evaluability assessment involves collaboration with </w:t>
      </w:r>
      <w:r w:rsidRPr="00ED4509">
        <w:t>stakeholders</w:t>
      </w:r>
      <w:r w:rsidRPr="00D65498">
        <w:t xml:space="preserve"> to reach agreement on the expected outcomes of the intervention, </w:t>
      </w:r>
      <w:r>
        <w:t>the</w:t>
      </w:r>
      <w:r w:rsidRPr="00D65498">
        <w:t xml:space="preserve"> data</w:t>
      </w:r>
      <w:r>
        <w:t xml:space="preserve"> that</w:t>
      </w:r>
      <w:r w:rsidRPr="00D65498">
        <w:t xml:space="preserve"> could be collected to assess processes and outcomes, and the options for designing the evaluation.</w:t>
      </w:r>
      <w:r w:rsidR="003768F0">
        <w:fldChar w:fldCharType="begin"/>
      </w:r>
      <w:r w:rsidR="003768F0">
        <w:instrText xml:space="preserve"> ADDIN ZOTERO_ITEM CSL_CITATION {"citationID":"ZmGvYFZt","properties":{"formattedCitation":"[53]","plainCitation":"[53]","noteIndex":0},"citationItems":[{"id":124,"uris":["http://zotero.org/users/4459490/items/BQ78VM5A"],"uri":["http://zotero.org/users/4459490/items/BQ78VM5A"],"itemData":{"id":124,"type":"article-journal","container-title":"Evaluability assessment","language":"en","page":"18","source":"Zotero","title":"Evaluability Assessment: a systematic approach to deciding whether and how to evaluate programmes and policies","author":[{"family":"Craig","given":"Peter"},{"family":"Campbell","given":"Mhairi"}]}}],"schema":"https://github.com/citation-style-language/schema/raw/master/csl-citation.json"} </w:instrText>
      </w:r>
      <w:r w:rsidR="003768F0">
        <w:fldChar w:fldCharType="separate"/>
      </w:r>
      <w:r w:rsidR="003768F0" w:rsidRPr="003768F0">
        <w:rPr>
          <w:rFonts w:ascii="Calibri" w:hAnsi="Calibri" w:cs="Calibri"/>
        </w:rPr>
        <w:t>[53]</w:t>
      </w:r>
      <w:r w:rsidR="003768F0">
        <w:fldChar w:fldCharType="end"/>
      </w:r>
      <w:r w:rsidRPr="00D65498">
        <w:t xml:space="preserve"> The end result is a recommendation on whether an evaluation is feasible</w:t>
      </w:r>
      <w:r>
        <w:t>,</w:t>
      </w:r>
      <w:r w:rsidRPr="00D65498">
        <w:t xml:space="preserve"> can be carried out at a reasonable cost and by which methods</w:t>
      </w:r>
      <w:r w:rsidR="004D139F">
        <w:t>.</w:t>
      </w:r>
      <w:r w:rsidR="004D139F">
        <w:fldChar w:fldCharType="begin"/>
      </w:r>
      <w:r w:rsidR="004D139F">
        <w:instrText xml:space="preserve"> ADDIN ZOTERO_ITEM CSL_CITATION {"citationID":"SH79ph5u","properties":{"formattedCitation":"[54]","plainCitation":"[54]","noteIndex":0},"citationItems":[{"id":125,"uris":["http://zotero.org/users/4459490/items/F9XGF5BY"],"uri":["http://zotero.org/users/4459490/items/F9XGF5BY"],"itemData":{"id":125,"type":"article-journal","container-title":"The Milbank Quarterly","DOI":"10.1111/j.1468-0009.2011.00626.x","ISSN":"0887-378X, 1468-0009","issue":"2","journalAbbreviation":"The Milbank Quarterly","language":"en","page":"206-225","source":"DOI.org (Crossref)","title":"Assessing the Evaluability of Complex Public Health Interventions: Five Questions for Researchers, Funders, and Policymakers","title-short":"Assessing the Evaluability of Complex Public Health Interventions","URL":"https://onlinelibrary.wiley.com/doi/10.1111/j.1468-0009.2011.00626.x","volume":"89","author":[{"family":"Ogilvie","given":"David"},{"family":"Cummins","given":"Steven"},{"family":"Petticrew","given":"Mark"},{"family":"White","given":"Martin"},{"family":"Jones","given":"Andy"},{"family":"Wheeler","given":"Kathryn"}],"accessed":{"date-parts":[["2021",7,22]]},"issued":{"date-parts":[["2011",6]]}}}],"schema":"https://github.com/citation-style-language/schema/raw/master/csl-citation.json"} </w:instrText>
      </w:r>
      <w:r w:rsidR="004D139F">
        <w:fldChar w:fldCharType="separate"/>
      </w:r>
      <w:r w:rsidR="004D139F" w:rsidRPr="004D139F">
        <w:rPr>
          <w:rFonts w:ascii="Calibri" w:hAnsi="Calibri" w:cs="Calibri"/>
        </w:rPr>
        <w:t>[54]</w:t>
      </w:r>
      <w:r w:rsidR="004D139F">
        <w:fldChar w:fldCharType="end"/>
      </w:r>
    </w:p>
    <w:p w14:paraId="08D411FB" w14:textId="319F06CE" w:rsidR="00C051F2" w:rsidRPr="00C051F2" w:rsidRDefault="006D7869">
      <w:r>
        <w:t xml:space="preserve">Economic modelling can be undertaken </w:t>
      </w:r>
      <w:r w:rsidR="42D47990">
        <w:t>at the feasibility stage</w:t>
      </w:r>
      <w:r w:rsidR="081DC1C5">
        <w:t xml:space="preserve"> </w:t>
      </w:r>
      <w:r>
        <w:t xml:space="preserve">to assess the likelihood that the expected benefits of the intervention justify the costs </w:t>
      </w:r>
      <w:r w:rsidR="5DBFD339">
        <w:t>(including the cost of further research)</w:t>
      </w:r>
      <w:r w:rsidR="081DC1C5">
        <w:t xml:space="preserve"> and</w:t>
      </w:r>
      <w:r w:rsidR="077BF388">
        <w:t xml:space="preserve"> to</w:t>
      </w:r>
      <w:r>
        <w:t xml:space="preserve"> help decision makers decide whether it is worthwhile proceeding to a full-scale evaluation.</w:t>
      </w:r>
      <w:r w:rsidR="00C9624C">
        <w:fldChar w:fldCharType="begin"/>
      </w:r>
      <w:r w:rsidR="00C9624C">
        <w:instrText xml:space="preserve"> ADDIN ZOTERO_ITEM CSL_CITATION {"citationID":"A7vKE7ff","properties":{"formattedCitation":"[55]","plainCitation":"[55]","noteIndex":0},"citationItems":[{"id":273,"uris":["http://zotero.org/users/4459490/items/QGN6G5FI"],"uri":["http://zotero.org/users/4459490/items/QGN6G5FI"],"itemData":{"id":273,"type":"webpage","abstract":"The expected value of perfect information is the price that a healthcare decision maker would be willing to pay to have perfect information regarding all factors that influence which treatment choice is preferred as the result of a cost-effectiveness analysis.","container-title":"YHEC - York Health Economics Consortium","language":"en-GB","title":"Expected Value of Perfect Information (EVPI)","URL":"http://yhec.co.uk/glossary/expected-value-of-perfect-information-evpi/","accessed":{"date-parts":[["2021",7,22]]}}}],"schema":"https://github.com/citation-style-language/schema/raw/master/csl-citation.json"} </w:instrText>
      </w:r>
      <w:r w:rsidR="00C9624C">
        <w:fldChar w:fldCharType="separate"/>
      </w:r>
      <w:r w:rsidR="00C9624C" w:rsidRPr="00C9624C">
        <w:rPr>
          <w:rFonts w:ascii="Calibri" w:hAnsi="Calibri" w:cs="Calibri"/>
        </w:rPr>
        <w:t>[55]</w:t>
      </w:r>
      <w:r w:rsidR="00C9624C">
        <w:fldChar w:fldCharType="end"/>
      </w:r>
      <w:r>
        <w:t xml:space="preserve"> </w:t>
      </w:r>
      <w:r w:rsidR="00437FA1">
        <w:t xml:space="preserve">Depending on the results of the feasibility study, further work may be required to progressively refine the intervention before embarking on a full-scale evaluation. </w:t>
      </w:r>
    </w:p>
    <w:p w14:paraId="1D64F779" w14:textId="05D4C9CE" w:rsidR="00F90D35" w:rsidRDefault="00F90D35" w:rsidP="009E7402">
      <w:pPr>
        <w:pStyle w:val="Heading2"/>
      </w:pPr>
      <w:r>
        <w:t>Evaluation</w:t>
      </w:r>
      <w:r w:rsidR="009E2F17">
        <w:t xml:space="preserve"> </w:t>
      </w:r>
    </w:p>
    <w:p w14:paraId="3A0F33EB" w14:textId="4C57384E" w:rsidR="00D932AD" w:rsidRDefault="00FE0762" w:rsidP="00996C16">
      <w:r>
        <w:t xml:space="preserve">The new framework defines evaluation as going beyond </w:t>
      </w:r>
      <w:r w:rsidR="396FC8EE">
        <w:t>asking</w:t>
      </w:r>
      <w:r w:rsidR="00C8631B">
        <w:t xml:space="preserve"> </w:t>
      </w:r>
      <w:r w:rsidR="00F90D35" w:rsidRPr="00F90D35">
        <w:t>whether an intervention ‘works’ in the sense of achieving its intended outcome</w:t>
      </w:r>
      <w:r w:rsidR="00F90D35">
        <w:t>,</w:t>
      </w:r>
      <w:r>
        <w:t xml:space="preserve"> to</w:t>
      </w:r>
      <w:r w:rsidR="00DF3CE1">
        <w:t xml:space="preserve"> a broader range of questions including </w:t>
      </w:r>
      <w:r w:rsidR="00F90D35" w:rsidRPr="00F90D35">
        <w:t>identifying what other impacts it has, theorising how it works, taking account of how it interacts with the context in which it is implemented, how it contributes to system change, and how the evidence can be used to support real-world decision making.</w:t>
      </w:r>
      <w:r w:rsidR="00B7384F">
        <w:t xml:space="preserve"> </w:t>
      </w:r>
      <w:r w:rsidR="5D3BA117">
        <w:t xml:space="preserve">This </w:t>
      </w:r>
      <w:r w:rsidR="00996C16">
        <w:t>implie</w:t>
      </w:r>
      <w:r w:rsidR="5D3BA117">
        <w:t>s</w:t>
      </w:r>
      <w:r>
        <w:t xml:space="preserve"> a shift</w:t>
      </w:r>
      <w:r w:rsidR="00F90D35" w:rsidRPr="00D65498">
        <w:t xml:space="preserve"> </w:t>
      </w:r>
      <w:r>
        <w:t>from</w:t>
      </w:r>
      <w:r w:rsidR="00F90D35" w:rsidRPr="00D65498">
        <w:t xml:space="preserve"> </w:t>
      </w:r>
      <w:r w:rsidR="78571DE8" w:rsidRPr="00D65498">
        <w:t>an exclusive focus</w:t>
      </w:r>
      <w:r w:rsidR="00F90D35" w:rsidRPr="00D65498">
        <w:t xml:space="preserve"> on obtaining unbiased estimates of</w:t>
      </w:r>
      <w:r w:rsidR="00F90D35">
        <w:t xml:space="preserve"> </w:t>
      </w:r>
      <w:r w:rsidR="00F90D35" w:rsidRPr="00D65498">
        <w:t>effectiveness</w:t>
      </w:r>
      <w:r w:rsidR="00996C16">
        <w:t>,</w:t>
      </w:r>
      <w:r w:rsidR="00842CA2">
        <w:fldChar w:fldCharType="begin"/>
      </w:r>
      <w:r w:rsidR="00842CA2">
        <w:instrText xml:space="preserve"> ADDIN ZOTERO_ITEM CSL_CITATION {"citationID":"DRtWNtJD","properties":{"formattedCitation":"[56]","plainCitation":"[56]","noteIndex":0},"citationItems":[{"id":127,"uris":["http://zotero.org/users/4459490/items/2LCRZ7DZ"],"uri":["http://zotero.org/users/4459490/items/2LCRZ7DZ"],"itemData":{"id":127,"type":"article-journal","container-title":"Social Science &amp; Medicine","DOI":"10.1016/j.socscimed.2017.12.005","ISSN":"02779536","journalAbbreviation":"Social Science &amp; Medicine","language":"en","page":"2-21","source":"DOI.org (Crossref)","title":"Understanding and misunderstanding randomized controlled trials","URL":"https://linkinghub.elsevier.com/retrieve/pii/S0277953617307359","volume":"210","author":[{"family":"Deaton","given":"Angus"},{"family":"Cartwright","given":"Nancy"}],"accessed":{"date-parts":[["2021",7,22]]},"issued":{"date-parts":[["2018",8]]}}}],"schema":"https://github.com/citation-style-language/schema/raw/master/csl-citation.json"} </w:instrText>
      </w:r>
      <w:r w:rsidR="00842CA2">
        <w:fldChar w:fldCharType="separate"/>
      </w:r>
      <w:r w:rsidR="00842CA2" w:rsidRPr="00842CA2">
        <w:rPr>
          <w:rFonts w:ascii="Calibri" w:hAnsi="Calibri" w:cs="Calibri"/>
        </w:rPr>
        <w:t>[56]</w:t>
      </w:r>
      <w:r w:rsidR="00842CA2">
        <w:fldChar w:fldCharType="end"/>
      </w:r>
      <w:r w:rsidR="00996C16">
        <w:t xml:space="preserve"> </w:t>
      </w:r>
      <w:r w:rsidR="00996C16" w:rsidRPr="00D65498">
        <w:t xml:space="preserve">towards </w:t>
      </w:r>
      <w:r w:rsidR="00996C16">
        <w:t>prioriti</w:t>
      </w:r>
      <w:r w:rsidR="00996C16" w:rsidRPr="00D65498">
        <w:t>sing the ‘usefulness’ of information for decision-making</w:t>
      </w:r>
      <w:r w:rsidR="00996C16">
        <w:t xml:space="preserve"> in selecting the optimal research perspective and in prioritising answerable research questions. </w:t>
      </w:r>
    </w:p>
    <w:p w14:paraId="340D2159" w14:textId="34F92243" w:rsidR="00C34F1D" w:rsidRDefault="00C34F1D" w:rsidP="00B524FF">
      <w:r>
        <w:t xml:space="preserve">A crucial aspect of evaluation design is the choice of outcome measures or evidence of change. Evaluators </w:t>
      </w:r>
      <w:r w:rsidR="00F9474A">
        <w:t xml:space="preserve">should work with stakeholders to </w:t>
      </w:r>
      <w:r>
        <w:t>assess which outcomes are most important</w:t>
      </w:r>
      <w:r w:rsidR="00D50D56">
        <w:t>,</w:t>
      </w:r>
      <w:r>
        <w:t xml:space="preserve"> and how to deal with multiple outcomes in the analysis</w:t>
      </w:r>
      <w:r w:rsidR="00C27AA5">
        <w:t xml:space="preserve"> with due consideration of statistical power and transparent reporting</w:t>
      </w:r>
      <w:r>
        <w:t>. A sharp distinction between a single primary outcome and a number of secondary outcomes is not necessarily appropriate, particularly where the programme theory identifies impacts across a range of domains.</w:t>
      </w:r>
      <w:r w:rsidR="00A2275A">
        <w:t xml:space="preserve"> </w:t>
      </w:r>
      <w:r w:rsidR="00CC0596">
        <w:t>Where</w:t>
      </w:r>
      <w:r w:rsidR="00D51146">
        <w:t xml:space="preserve"> needed to support the research questions, p</w:t>
      </w:r>
      <w:r w:rsidR="00FE0762">
        <w:t xml:space="preserve">re-specified subgroup analyses should be carried out and reported. Even where such analyses are underpowered they should be included in the protocol as they may be useful as input into subsequent meta-analyses, or for developing hypotheses for testing in further research. </w:t>
      </w:r>
      <w:r>
        <w:t>Outcome measures may capture changes to a system rather than changes in individuals. Examples include changes in relationships within an organisation, the introduction of policies, changes in social norms</w:t>
      </w:r>
      <w:r w:rsidR="00CC75F1">
        <w:t>,</w:t>
      </w:r>
      <w:r>
        <w:t xml:space="preserve"> or normalisation of practice. </w:t>
      </w:r>
      <w:r w:rsidR="5F82B8D3">
        <w:t>Such system-level outcomes</w:t>
      </w:r>
      <w:r>
        <w:t xml:space="preserve"> include how changing the dynamics of one part of a system alters behaviours in other parts, such as the </w:t>
      </w:r>
      <w:r w:rsidR="0481E2A2">
        <w:t xml:space="preserve">potential for </w:t>
      </w:r>
      <w:r>
        <w:t xml:space="preserve">displacement of smoking into the home after a public smoking ban. </w:t>
      </w:r>
    </w:p>
    <w:p w14:paraId="4AA6A574" w14:textId="54A42CA5" w:rsidR="00F4542B" w:rsidRDefault="000041F3" w:rsidP="00ED1D0C">
      <w:r>
        <w:t xml:space="preserve">A useful illustration of </w:t>
      </w:r>
      <w:r w:rsidR="3FBA4255">
        <w:t>th</w:t>
      </w:r>
      <w:r w:rsidR="6100AD57">
        <w:t>e use of system-level outcomes</w:t>
      </w:r>
      <w:r>
        <w:t xml:space="preserve"> is the evaluation of t</w:t>
      </w:r>
      <w:r w:rsidRPr="00B75ADC">
        <w:t>he Delaware Young Health Program</w:t>
      </w:r>
      <w:r>
        <w:t xml:space="preserve"> - </w:t>
      </w:r>
      <w:r w:rsidRPr="00B75ADC">
        <w:t>an initiative to address the health and well-being of you</w:t>
      </w:r>
      <w:r>
        <w:t>ng people</w:t>
      </w:r>
      <w:r w:rsidRPr="00B75ADC">
        <w:t xml:space="preserve"> in Delaware</w:t>
      </w:r>
      <w:r>
        <w:t xml:space="preserve">, USA. The intervention </w:t>
      </w:r>
      <w:r w:rsidRPr="007C0F17">
        <w:t>was expected to change underlying system dynamics, structures, and conditions, so the evaluation identified systems-oriented research questions and methods.</w:t>
      </w:r>
      <w:r w:rsidRPr="002D4F0E">
        <w:t xml:space="preserve"> </w:t>
      </w:r>
      <w:r>
        <w:t>T</w:t>
      </w:r>
      <w:r w:rsidRPr="00207C97">
        <w:t>hree systems</w:t>
      </w:r>
      <w:r>
        <w:t xml:space="preserve"> science</w:t>
      </w:r>
      <w:r w:rsidRPr="00207C97">
        <w:t xml:space="preserve"> methods</w:t>
      </w:r>
      <w:r>
        <w:t xml:space="preserve"> were used: Group Model Building and</w:t>
      </w:r>
      <w:r w:rsidRPr="00207C97">
        <w:t xml:space="preserve"> </w:t>
      </w:r>
      <w:r w:rsidRPr="00CD3E52">
        <w:t>Viable Systems Model</w:t>
      </w:r>
      <w:r w:rsidRPr="00207C97">
        <w:t xml:space="preserve"> </w:t>
      </w:r>
      <w:r>
        <w:t>assessment to</w:t>
      </w:r>
      <w:r w:rsidRPr="009E3857">
        <w:t xml:space="preserve"> </w:t>
      </w:r>
      <w:r>
        <w:t>i</w:t>
      </w:r>
      <w:r w:rsidRPr="009E3857">
        <w:t>dentify underlying patterns and structures</w:t>
      </w:r>
      <w:r>
        <w:t>; and</w:t>
      </w:r>
      <w:r w:rsidRPr="00207C97">
        <w:t xml:space="preserve"> Social Network Analysis </w:t>
      </w:r>
      <w:r>
        <w:t>to evaluate change in relationships over time</w:t>
      </w:r>
      <w:r w:rsidRPr="00207C97">
        <w:t>.</w:t>
      </w:r>
      <w:r w:rsidR="00ED1D0C">
        <w:rPr>
          <w:noProof/>
          <w:vertAlign w:val="superscript"/>
        </w:rPr>
        <w:fldChar w:fldCharType="begin"/>
      </w:r>
      <w:r w:rsidR="00ED1D0C">
        <w:rPr>
          <w:noProof/>
          <w:vertAlign w:val="superscript"/>
        </w:rPr>
        <w:instrText xml:space="preserve"> ADDIN ZOTERO_ITEM CSL_CITATION {"citationID":"pjJG8skI","properties":{"formattedCitation":"[57]","plainCitation":"[57]","noteIndex":0},"citationItems":[{"id":129,"uris":["http://zotero.org/users/4459490/items/UJIAIH69"],"uri":["http://zotero.org/users/4459490/items/UJIAIH69"],"itemData":{"id":129,"type":"article-journal","container-title":"Critical Public Health","DOI":"10.1080/09581596.2018.1455966","ISSN":"0958-1596, 1469-3682","issue":"3","journalAbbreviation":"Critical Public Health","language":"en","page":"337-352","source":"DOI.org (Crossref)","title":"Evaluating a complex health promotion intervention: case application of three systems methods","title-short":"Evaluating a complex health promotion intervention","URL":"https://www.tandfonline.com/doi/full/10.1080/09581596.2018.1455966","volume":"29","author":[{"family":"Rosas","given":"Scott"},{"family":"Knight","given":"Erin"}],"accessed":{"date-parts":[["2021",7,22]]},"issued":{"date-parts":[["2019",5,27]]}}}],"schema":"https://github.com/citation-style-language/schema/raw/master/csl-citation.json"} </w:instrText>
      </w:r>
      <w:r w:rsidR="00ED1D0C">
        <w:rPr>
          <w:noProof/>
          <w:vertAlign w:val="superscript"/>
        </w:rPr>
        <w:fldChar w:fldCharType="separate"/>
      </w:r>
      <w:r w:rsidR="00ED1D0C" w:rsidRPr="00ED1D0C">
        <w:rPr>
          <w:rFonts w:ascii="Calibri" w:hAnsi="Calibri" w:cs="Calibri"/>
        </w:rPr>
        <w:t>[57]</w:t>
      </w:r>
      <w:r w:rsidR="00ED1D0C">
        <w:rPr>
          <w:noProof/>
          <w:vertAlign w:val="superscript"/>
        </w:rPr>
        <w:fldChar w:fldCharType="end"/>
      </w:r>
    </w:p>
    <w:p w14:paraId="0904F264" w14:textId="1ADE257C" w:rsidR="00D371D1" w:rsidRDefault="00C34F1D" w:rsidP="00FA3E4E">
      <w:r w:rsidRPr="00D65498">
        <w:t xml:space="preserve">There are many study designs to choose from, and different designs </w:t>
      </w:r>
      <w:r>
        <w:t xml:space="preserve">are optimally </w:t>
      </w:r>
      <w:r w:rsidRPr="00D65498">
        <w:t>suit</w:t>
      </w:r>
      <w:r>
        <w:t>ed</w:t>
      </w:r>
      <w:r w:rsidRPr="00D65498">
        <w:t xml:space="preserve"> </w:t>
      </w:r>
      <w:r>
        <w:t xml:space="preserve">to </w:t>
      </w:r>
      <w:r w:rsidR="00E3633F">
        <w:t xml:space="preserve">address </w:t>
      </w:r>
      <w:r w:rsidRPr="00D65498">
        <w:t xml:space="preserve">different </w:t>
      </w:r>
      <w:r>
        <w:t xml:space="preserve">research </w:t>
      </w:r>
      <w:r w:rsidRPr="00D65498">
        <w:t>questions and different circumstances.</w:t>
      </w:r>
      <w:r w:rsidR="002E477B">
        <w:fldChar w:fldCharType="begin"/>
      </w:r>
      <w:r w:rsidR="002E477B">
        <w:instrText xml:space="preserve"> ADDIN ZOTERO_ITEM CSL_CITATION {"citationID":"3o8mSW8f","properties":{"formattedCitation":"[58]","plainCitation":"[58]","noteIndex":0},"citationItems":[{"id":130,"uris":["http://zotero.org/users/4459490/items/GYUYEPRK"],"uri":["http://zotero.org/users/4459490/items/GYUYEPRK"],"itemData":{"id":130,"type":"article-journal","container-title":"BMJ","DOI":"10.1136/bmj.319.7205.312","ISSN":"0959-8138, 1468-5833","issue":"7205","journalAbbreviation":"BMJ","language":"en","page":"312-315","source":"DOI.org (Crossref)","title":"Methods in health services research: Interpreting the evidence: choosing between randomised and non-randomised studies","title-short":"Methods in health services research","URL":"https://www.bmj.com/lookup/doi/10.1136/bmj.319.7205.312","volume":"319","author":[{"family":"McKee","given":"M."},{"family":"Britton","given":"A."},{"family":"Black","given":"N."},{"family":"McPherson","given":"K."},{"family":"Sanderson","given":"C."},{"family":"Bain","given":"C."}],"accessed":{"date-parts":[["2021",7,22]]},"issued":{"date-parts":[["1999",7,31]]}}}],"schema":"https://github.com/citation-style-language/schema/raw/master/csl-citation.json"} </w:instrText>
      </w:r>
      <w:r w:rsidR="002E477B">
        <w:fldChar w:fldCharType="separate"/>
      </w:r>
      <w:r w:rsidR="002E477B" w:rsidRPr="002E477B">
        <w:rPr>
          <w:rFonts w:ascii="Calibri" w:hAnsi="Calibri" w:cs="Calibri"/>
        </w:rPr>
        <w:t>[58]</w:t>
      </w:r>
      <w:r w:rsidR="002E477B">
        <w:fldChar w:fldCharType="end"/>
      </w:r>
      <w:r>
        <w:t xml:space="preserve"> </w:t>
      </w:r>
      <w:r w:rsidR="00B53433">
        <w:t xml:space="preserve">Extensions to standard </w:t>
      </w:r>
      <w:r w:rsidR="00543080">
        <w:t>randomised</w:t>
      </w:r>
      <w:r w:rsidR="004542FE">
        <w:t xml:space="preserve"> controlled trial</w:t>
      </w:r>
      <w:r w:rsidR="00543080">
        <w:t xml:space="preserve"> designs</w:t>
      </w:r>
      <w:r w:rsidR="0000406F">
        <w:t xml:space="preserve"> including</w:t>
      </w:r>
      <w:r w:rsidR="004542FE">
        <w:t xml:space="preserve"> </w:t>
      </w:r>
      <w:r w:rsidR="00EE02FF">
        <w:t>adaptive designs</w:t>
      </w:r>
      <w:r w:rsidR="008D4015">
        <w:t xml:space="preserve">, </w:t>
      </w:r>
      <w:r w:rsidR="00C10E43" w:rsidRPr="00DA4C4F">
        <w:t>Sequential Multiple Assignment Randomized Trial</w:t>
      </w:r>
      <w:r w:rsidR="0074138A">
        <w:t xml:space="preserve"> (SMART) trials</w:t>
      </w:r>
      <w:r w:rsidR="008E7B91">
        <w:t>,</w:t>
      </w:r>
      <w:r w:rsidR="00C10E43" w:rsidRPr="00DA4C4F">
        <w:t xml:space="preserve"> </w:t>
      </w:r>
      <w:r w:rsidR="008D4015">
        <w:t>N-of-1 trials</w:t>
      </w:r>
      <w:r w:rsidR="00AA6CE0">
        <w:t xml:space="preserve"> and</w:t>
      </w:r>
      <w:r w:rsidR="00EE02FF">
        <w:t xml:space="preserve"> </w:t>
      </w:r>
      <w:r w:rsidR="000A2963">
        <w:t>hybrid effectiveness-implementation designs</w:t>
      </w:r>
      <w:r w:rsidR="79C61A02">
        <w:t>,</w:t>
      </w:r>
      <w:r w:rsidR="00C11167">
        <w:t xml:space="preserve"> are important areas of methods</w:t>
      </w:r>
      <w:r w:rsidR="00AA6CE0">
        <w:t xml:space="preserve"> development</w:t>
      </w:r>
      <w:r w:rsidR="00AC0F30">
        <w:t xml:space="preserve"> to improve the efficiency of complex</w:t>
      </w:r>
      <w:r w:rsidR="0094097B">
        <w:t xml:space="preserve"> </w:t>
      </w:r>
      <w:r w:rsidR="0054478A">
        <w:t xml:space="preserve">intervention </w:t>
      </w:r>
      <w:r w:rsidR="000A0E54">
        <w:t>research</w:t>
      </w:r>
      <w:r w:rsidR="00AD628F">
        <w:t>.</w:t>
      </w:r>
      <w:r w:rsidR="009758A4">
        <w:fldChar w:fldCharType="begin"/>
      </w:r>
      <w:r w:rsidR="00032DB2">
        <w:instrText xml:space="preserve"> ADDIN ZOTERO_ITEM CSL_CITATION {"citationID":"Tz9eEffk","properties":{"formattedCitation":"[59\\uc0\\u8211{}61]","plainCitation":"[59–61]","noteIndex":0},"citationItems":[{"id":132,"uris":["http://zotero.org/users/4459490/items/93S376MH"],"uri":["http://zotero.org/users/4459490/items/93S376MH"],"itemData":{"id":132,"type":"article-journal","abstract":"Abstract\n            Adaptive designs for clinical trials permit alterations to a study in response to accumulating data in order to make trials more flexible, ethical, and efficient. These benefits are achieved while preserving the integrity and validity of the trial, through the pre-specification and proper adjustment for the possible alterations during the course of the trial. Despite much research in the statistical literature highlighting the potential advantages of adaptive designs over traditional fixed designs, the uptake of such methods in clinical research has been slow. One major reason for this is that different adaptations to trial designs, as well as their advantages and limitations, remain unfamiliar to large parts of the clinical community. The aim of this paper is to clarify where adaptive designs can be used to address specific questions of scientific interest; we introduce the main features of adaptive designs and commonly used terminology, highlighting their utility and pitfalls, and illustrate their use through case studies of adaptive trials ranging from early-phase dose escalation to confirmatory phase III studies.","container-title":"BMC Medicine","DOI":"10.1186/s12916-020-01808-2","ISSN":"1741-7015","issue":"1","journalAbbreviation":"BMC Med","language":"en","page":"352","source":"DOI.org (Crossref)","title":"Adding flexibility to clinical trial designs: an example-based guide to the practical use of adaptive designs","title-short":"Adding flexibility to clinical trial designs","URL":"https://bmcmedicine.biomedcentral.com/articles/10.1186/s12916-020-01808-2","volume":"18","author":[{"family":"Burnett","given":"Thomas"},{"family":"Mozgunov","given":"Pavel"},{"family":"Pallmann","given":"Philip"},{"family":"Villar","given":"Sofia S."},{"family":"Wheeler","given":"Graham M."},{"family":"Jaki","given":"Thomas"}],"accessed":{"date-parts":[["2021",7,22]]},"issued":{"date-parts":[["2020",12]]}}},{"id":134,"uris":["http://zotero.org/users/4459490/items/L8NFBWKF"],"uri":["http://zotero.org/users/4459490/items/L8NFBWKF"],"itemData":{"id":134,"type":"article-journal","container-title":"American Journal of Preventive Medicine","DOI":"10.1016/j.amepre.2007.01.022","ISSN":"07493797","issue":"5","journalAbbreviation":"American Journal of Preventive Medicine","language":"en","page":"S112-S118","source":"DOI.org (Crossref)","title":"The Multiphase Optimization Strategy (MOST) and the Sequential Multiple Assignment Randomized Trial (SMART)","URL":"https://linkinghub.elsevier.com/retrieve/pii/S0749379707000517","volume":"32","author":[{"family":"Collins","given":"Linda M."},{"family":"Murphy","given":"Susan A."},{"family":"Strecher","given":"Victor"}],"accessed":{"date-parts":[["2021",7,22]]},"issued":{"date-parts":[["2007",5]]}}},{"id":136,"uris":["http://zotero.org/users/4459490/items/CVYY5N7G"],"uri":["http://zotero.org/users/4459490/items/CVYY5N7G"],"itemData":{"id":136,"type":"article-journal","container-title":"Health Psychology Review","DOI":"10.1080/17437199.2017.1316672","ISSN":"1743-7199, 1743-7202","issue":"4","journalAbbreviation":"Health Psychology Review","language":"en","page":"307-323","source":"DOI.org (Crossref)","title":"The state of the art and future opportunities for using longitudinal n-of-1 methods in health behaviour research: a systematic literature overview","title-short":"The state of the art and future opportunities for using longitudinal n-of-1 methods in health behaviour research","URL":"https://www.tandfonline.com/doi/full/10.1080/17437199.2017.1316672","volume":"11","author":[{"family":"McDonald","given":"Suzanne"},{"family":"Quinn","given":"Francis"},{"family":"Vieira","given":"Rute"},{"family":"O’Brien","given":"Nicola"},{"family":"White","given":"Martin"},{"family":"Johnston","given":"Derek W."},{"family":"Sniehotta","given":"Falko F."}],"accessed":{"date-parts":[["2021",7,22]]},"issued":{"date-parts":[["2017",10,2]]}}}],"schema":"https://github.com/citation-style-language/schema/raw/master/csl-citation.json"} </w:instrText>
      </w:r>
      <w:r w:rsidR="009758A4">
        <w:fldChar w:fldCharType="separate"/>
      </w:r>
      <w:r w:rsidR="00032DB2" w:rsidRPr="17829154">
        <w:rPr>
          <w:rFonts w:ascii="Calibri" w:hAnsi="Calibri" w:cs="Calibri"/>
        </w:rPr>
        <w:t>[59–61]</w:t>
      </w:r>
      <w:r w:rsidR="009758A4">
        <w:fldChar w:fldCharType="end"/>
      </w:r>
      <w:r w:rsidR="00AD628F">
        <w:t xml:space="preserve"> N</w:t>
      </w:r>
      <w:r w:rsidR="00FA71EB">
        <w:t>on-randomised design</w:t>
      </w:r>
      <w:r w:rsidR="00AD628F">
        <w:t>s</w:t>
      </w:r>
      <w:r w:rsidR="00FA71EB">
        <w:t xml:space="preserve"> and modelling approaches</w:t>
      </w:r>
      <w:r w:rsidR="00CD3D9B">
        <w:t xml:space="preserve"> </w:t>
      </w:r>
      <w:r w:rsidR="00B420DB">
        <w:t xml:space="preserve">may be optimal </w:t>
      </w:r>
      <w:r w:rsidR="00524DA9">
        <w:t>where a randomised design is not practical</w:t>
      </w:r>
      <w:r w:rsidR="00EC5213">
        <w:t>, for example in natural experiments</w:t>
      </w:r>
      <w:r w:rsidR="007E311F">
        <w:t xml:space="preserve"> or systems evaluations</w:t>
      </w:r>
      <w:r w:rsidR="00CF3A7B">
        <w:t>.</w:t>
      </w:r>
      <w:r w:rsidR="000B0AEA">
        <w:fldChar w:fldCharType="begin"/>
      </w:r>
      <w:r w:rsidR="000B0AEA">
        <w:instrText xml:space="preserve"> ADDIN ZOTERO_ITEM CSL_CITATION {"citationID":"6oY4FLh3","properties":{"formattedCitation":"[3,62\\uc0\\u8211{}64]","plainCitation":"[3,62–64]","noteIndex":0},"citationItems":[{"id":46,"uris":["http://zotero.org/users/4459490/items/ADPWDE5G"],"uri":["http://zotero.org/users/4459490/items/ADPWDE5G"],"itemData":{"id":46,"type":"article-journal","container-title":"Journal of Epidemiology and Community Health","DOI":"10.1136/jech-2011-200375","ISSN":"0143-005X, 1470-2738","issue":"12","journalAbbreviation":"J Epidemiol Community Health","language":"en","page":"1182-1186","source":"DOI.org (Crossref)","title":"Using natural experiments to evaluate population health interventions: new Medical Research Council guidance","title-short":"Using natural experiments to evaluate population health interventions","URL":"https://jech.bmj.com/lookup/doi/10.1136/jech-2011-200375","volume":"66","author":[{"family":"Craig","given":"Peter"},{"family":"Cooper","given":"Cyrus"},{"family":"Gunnell","given":"David"},{"family":"Haw","given":"Sally"},{"family":"Lawson","given":"Kenny"},{"family":"Macintyre","given":"Sally"},{"family":"Ogilvie","given":"David"},{"family":"Petticrew","given":"Mark"},{"family":"Reeves","given":"Barney"},{"family":"Sutton","given":"Matt"},{"family":"Thompson","given":"Simon"}],"accessed":{"date-parts":[["2021",7,22]]},"issued":{"date-parts":[["2012",12]]}}},{"id":138,"uris":["http://zotero.org/users/4459490/items/JHG26EA2"],"uri":["http://zotero.org/users/4459490/items/JHG26EA2"],"itemData":{"id":138,"type":"article-journal","container-title":"Journal of Clinical Epidemiology","DOI":"10.1016/j.jclinepi.2017.09.010","ISSN":"08954356","journalAbbreviation":"Journal of Clinical Epidemiology","language":"en","page":"1-3","source":"DOI.org (Crossref)","title":"Big-5 Quasi-Experimental designs","URL":"https://linkinghub.elsevier.com/retrieve/pii/S0895435617310235","volume":"89","author":[{"family":"Tugwell","given":"Peter"},{"family":"Knottnerus","given":"J. André"},{"family":"McGowan","given":"Jessie"},{"family":"Tricco","given":"Andrea"}],"accessed":{"date-parts":[["2021",7,22]]},"issued":{"date-parts":[["2017",9]]}}},{"id":141,"uris":["http://zotero.org/users/4459490/items/V8VXZ42X"],"uri":["http://zotero.org/users/4459490/items/V8VXZ42X"],"itemData":{"id":141,"type":"report","event-place":"London","language":"en","page":"19","publisher":"National Institute for Health Research School for Public Health Research","publisher-place":"London","source":"Zotero","title":"NIHR SPHR Guidance on Systems Approaches to Local Public Health Evaluation. Part 1: Introducing systems thinking","URL":"https://sphr.nihr.ac.uk/wp-content/uploads/2018/08/NIHR-SPHR-SYSTEM-GUIDANCE-PART-1-FINAL_SBnavy.pdf","author":[{"family":"Egan","given":"Matt"},{"family":"McGill","given":"Elizabeth"},{"family":"Penney","given":"Tara"},{"family":"Anderson de Cuevas","given":"R"},{"family":"Er","given":"Vanessa"},{"family":"Orton","given":"L"},{"family":"Lock","given":"Karen"},{"family":"Popay","given":"Jennie"},{"family":"Savona","given":"Natalie"},{"family":"Cummins","given":"Steven"},{"family":"Rutter","given":"Harry"},{"family":"Whitehead","given":"Margaret"},{"family":"De Vocht","given":"Frank"},{"family":"White","given":"Martin"},{"family":"Smith","given":"R"},{"family":"Andreeva","given":"M"},{"family":"Meier","given":"Petra"},{"family":"Marks","given":"D"},{"family":"Petticrew","given":"Mark"}],"accessed":{"date-parts":[["2021",7,22]]},"issued":{"date-parts":[["2019"]]}}},{"id":142,"uris":["http://zotero.org/users/4459490/items/5A2TQR96"],"uri":["http://zotero.org/users/4459490/items/5A2TQR96"],"itemData":{"id":142,"type":"article-journal","container-title":"Implementation Science","DOI":"10.1186/s13012-019-0903-5","ISSN":"1748-5908","issue":"1","journalAbbreviation":"Implementation Sci","language":"en","page":"53","source":"DOI.org (Crossref)","title":"Using a continuum of hybrid effectiveness-implementation studies to put research-tested colorectal screening interventions into practice","URL":"https://implementationscience.biomedcentral.com/articles/10.1186/s13012-019-0903-5","volume":"14","author":[{"family":"Green","given":"Beverly B."},{"family":"Coronado","given":"Gloria D."},{"family":"Schwartz","given":"Malaika"},{"family":"Coury","given":"Jen"},{"family":"Baldwin","given":"Laura-Mae"}],"accessed":{"date-parts":[["2021",7,22]]},"issued":{"date-parts":[["2019",12]]}}}],"schema":"https://github.com/citation-style-language/schema/raw/master/csl-citation.json"} </w:instrText>
      </w:r>
      <w:r w:rsidR="000B0AEA">
        <w:fldChar w:fldCharType="separate"/>
      </w:r>
      <w:r w:rsidR="000B0AEA" w:rsidRPr="17829154">
        <w:rPr>
          <w:rFonts w:ascii="Calibri" w:hAnsi="Calibri" w:cs="Calibri"/>
        </w:rPr>
        <w:t>[3,62–64]</w:t>
      </w:r>
      <w:r w:rsidR="000B0AEA">
        <w:fldChar w:fldCharType="end"/>
      </w:r>
      <w:r w:rsidR="0054478A">
        <w:t xml:space="preserve"> </w:t>
      </w:r>
      <w:r>
        <w:t>A</w:t>
      </w:r>
      <w:r w:rsidRPr="00D65498">
        <w:t xml:space="preserve"> purely quantitative approach</w:t>
      </w:r>
      <w:r w:rsidR="5EB3DE52" w:rsidRPr="00D65498">
        <w:t>,</w:t>
      </w:r>
      <w:r w:rsidRPr="00D65498">
        <w:t xml:space="preserve"> using </w:t>
      </w:r>
      <w:r>
        <w:t xml:space="preserve">an </w:t>
      </w:r>
      <w:r w:rsidRPr="00D65498">
        <w:t xml:space="preserve">experimental design </w:t>
      </w:r>
      <w:r>
        <w:t xml:space="preserve">with no additional elements such as a </w:t>
      </w:r>
      <w:r w:rsidRPr="002D1708">
        <w:t>process evaluation</w:t>
      </w:r>
      <w:r>
        <w:t xml:space="preserve">, </w:t>
      </w:r>
      <w:r w:rsidRPr="00D65498">
        <w:t xml:space="preserve">is rarely </w:t>
      </w:r>
      <w:r>
        <w:t>adequ</w:t>
      </w:r>
      <w:r w:rsidRPr="00D65498">
        <w:t>ate</w:t>
      </w:r>
      <w:r w:rsidR="0040369C">
        <w:t xml:space="preserve"> for complex intervention research</w:t>
      </w:r>
      <w:r>
        <w:t>,</w:t>
      </w:r>
      <w:r w:rsidR="0040369C">
        <w:t xml:space="preserve"> where</w:t>
      </w:r>
      <w:r>
        <w:t xml:space="preserve"> </w:t>
      </w:r>
      <w:r w:rsidRPr="00D65498">
        <w:t>qualitative and mixed</w:t>
      </w:r>
      <w:r>
        <w:t>-</w:t>
      </w:r>
      <w:r w:rsidRPr="00D65498">
        <w:t>method</w:t>
      </w:r>
      <w:r>
        <w:t>s</w:t>
      </w:r>
      <w:r w:rsidRPr="00D65498">
        <w:t xml:space="preserve"> designs </w:t>
      </w:r>
      <w:r w:rsidR="00D70777">
        <w:t>may be</w:t>
      </w:r>
      <w:r w:rsidR="0014383A">
        <w:t xml:space="preserve"> necessary</w:t>
      </w:r>
      <w:r w:rsidRPr="00D65498">
        <w:t xml:space="preserve"> to answer questions beyond </w:t>
      </w:r>
      <w:r w:rsidRPr="002D1708">
        <w:t>effectiveness</w:t>
      </w:r>
      <w:r w:rsidRPr="00D65498">
        <w:t>.</w:t>
      </w:r>
      <w:r w:rsidR="003F0B0C">
        <w:t xml:space="preserve"> In many evaluations, the nature of the intervention, </w:t>
      </w:r>
      <w:r w:rsidR="003F0B0C" w:rsidRPr="00621886">
        <w:t xml:space="preserve">the programme theory and/or the priorities of stakeholders may lead to a greater focus on improving theories about how to intervene. In this view, effect estimates are inherently context-bound, so that average effects are not a useful guide to decision-makers working in </w:t>
      </w:r>
      <w:r w:rsidR="0059448B" w:rsidRPr="00621886">
        <w:t>different</w:t>
      </w:r>
      <w:r w:rsidR="003F0B0C" w:rsidRPr="00621886">
        <w:t xml:space="preserve"> context</w:t>
      </w:r>
      <w:r w:rsidR="0059448B" w:rsidRPr="00621886">
        <w:t>s</w:t>
      </w:r>
      <w:r w:rsidR="003F0B0C" w:rsidRPr="00621886">
        <w:t xml:space="preserve">. More useful may be contextualised understandings of how an intervention </w:t>
      </w:r>
      <w:r w:rsidR="00621886" w:rsidRPr="00621886">
        <w:t>effects change</w:t>
      </w:r>
      <w:r w:rsidR="003F0B0C" w:rsidRPr="00621886">
        <w:t>, and details on the most important enablers and constraints on its delivery across a range of settings</w:t>
      </w:r>
      <w:r w:rsidR="00127545">
        <w:t>.</w:t>
      </w:r>
      <w:r w:rsidR="00FA3E4E">
        <w:fldChar w:fldCharType="begin"/>
      </w:r>
      <w:r w:rsidR="00FA3E4E">
        <w:instrText xml:space="preserve"> ADDIN ZOTERO_ITEM CSL_CITATION {"citationID":"eC95dqrZ","properties":{"formattedCitation":"[5]","plainCitation":"[5]","noteIndex":0},"citationItems":[{"id":48,"uris":["http://zotero.org/users/4459490/items/B2WAL38T"],"uri":["http://zotero.org/users/4459490/items/B2WAL38T"],"itemData":{"id":48,"type":"article-journal","container-title":"BMJ","DOI":"10.1136/bmj.h1258","ISSN":"1756-1833","issue":"mar19 6","journalAbbreviation":"BMJ","language":"en","page":"h1258-h1258","source":"DOI.org (Crossref)","title":"Process evaluation of complex interventions: Medical Research Council guidance","title-short":"Process evaluation of complex interventions","URL":"https://www.bmj.com/lookup/doi/10.1136/bmj.h1258","volume":"350","author":[{"family":"Moore","given":"G. F."},{"family":"Audrey","given":"S."},{"family":"Barker","given":"M."},{"family":"Bond","given":"L."},{"family":"Bonell","given":"C."},{"family":"Hardeman","given":"W."},{"family":"Moore","given":"L."},{"family":"O'Cathain","given":"A."},{"family":"Tinati","given":"T."},{"family":"Wight","given":"D."},{"family":"Baird","given":"J."}],"accessed":{"date-parts":[["2021",7,22]]},"issued":{"date-parts":[["2015",3,19]]}}}],"schema":"https://github.com/citation-style-language/schema/raw/master/csl-citation.json"} </w:instrText>
      </w:r>
      <w:r w:rsidR="00FA3E4E">
        <w:fldChar w:fldCharType="separate"/>
      </w:r>
      <w:r w:rsidR="00FA3E4E" w:rsidRPr="00FA3E4E">
        <w:rPr>
          <w:rFonts w:ascii="Calibri" w:hAnsi="Calibri" w:cs="Calibri"/>
        </w:rPr>
        <w:t>[5]</w:t>
      </w:r>
      <w:r w:rsidR="00FA3E4E">
        <w:fldChar w:fldCharType="end"/>
      </w:r>
      <w:r w:rsidR="003F0B0C">
        <w:t xml:space="preserve"> </w:t>
      </w:r>
      <w:r w:rsidRPr="00D65498">
        <w:t xml:space="preserve"> </w:t>
      </w:r>
    </w:p>
    <w:p w14:paraId="31E90AD2" w14:textId="73671A44" w:rsidR="00E4638E" w:rsidRDefault="0024645E" w:rsidP="00503F02">
      <w:r>
        <w:t xml:space="preserve">Process evaluation </w:t>
      </w:r>
      <w:r w:rsidR="00DF69D5">
        <w:t>can</w:t>
      </w:r>
      <w:r>
        <w:t xml:space="preserve"> answer questions around </w:t>
      </w:r>
      <w:r w:rsidRPr="002D1708">
        <w:t>fidelity</w:t>
      </w:r>
      <w:r w:rsidRPr="00D65498">
        <w:t xml:space="preserve"> and quality of </w:t>
      </w:r>
      <w:r w:rsidRPr="002D1708">
        <w:t>implementation</w:t>
      </w:r>
      <w:r w:rsidRPr="00D65498">
        <w:t xml:space="preserve"> </w:t>
      </w:r>
      <w:r>
        <w:t>(</w:t>
      </w:r>
      <w:r w:rsidRPr="00D65498">
        <w:t>e.g</w:t>
      </w:r>
      <w:r w:rsidR="110EB891" w:rsidRPr="00D65498">
        <w:t>.</w:t>
      </w:r>
      <w:r w:rsidR="54CB3273" w:rsidRPr="00D65498">
        <w:t>,</w:t>
      </w:r>
      <w:r w:rsidRPr="00D65498">
        <w:t xml:space="preserve"> what is implemented, and how?</w:t>
      </w:r>
      <w:r>
        <w:t>)</w:t>
      </w:r>
      <w:r w:rsidRPr="00D65498">
        <w:t xml:space="preserve">; mechanisms of change </w:t>
      </w:r>
      <w:r>
        <w:t>(</w:t>
      </w:r>
      <w:r w:rsidRPr="00D65498">
        <w:t>e.g.</w:t>
      </w:r>
      <w:r w:rsidR="00996C16">
        <w:t>,</w:t>
      </w:r>
      <w:r w:rsidRPr="00D65498">
        <w:t xml:space="preserve"> </w:t>
      </w:r>
      <w:r>
        <w:t>h</w:t>
      </w:r>
      <w:r w:rsidRPr="00D65498">
        <w:t>ow does the delivered intervention produce change?</w:t>
      </w:r>
      <w:r>
        <w:t>)</w:t>
      </w:r>
      <w:r w:rsidRPr="00D65498">
        <w:t xml:space="preserve">; and </w:t>
      </w:r>
      <w:r w:rsidRPr="002D1708">
        <w:t>context</w:t>
      </w:r>
      <w:r w:rsidRPr="00D65498">
        <w:t xml:space="preserve"> </w:t>
      </w:r>
      <w:r>
        <w:t>(</w:t>
      </w:r>
      <w:r w:rsidRPr="00D65498">
        <w:t>e.g.</w:t>
      </w:r>
      <w:r w:rsidR="00996C16">
        <w:t>,</w:t>
      </w:r>
      <w:r w:rsidRPr="00D65498">
        <w:t xml:space="preserve"> how does context affect </w:t>
      </w:r>
      <w:r w:rsidRPr="002D1708">
        <w:t>implementation</w:t>
      </w:r>
      <w:r w:rsidRPr="00D65498">
        <w:t xml:space="preserve"> and outcomes?</w:t>
      </w:r>
      <w:r>
        <w:t>).</w:t>
      </w:r>
      <w:r w:rsidR="0042789B">
        <w:fldChar w:fldCharType="begin"/>
      </w:r>
      <w:r w:rsidR="0042789B">
        <w:instrText xml:space="preserve"> ADDIN ZOTERO_ITEM CSL_CITATION {"citationID":"9Xu1SPpl","properties":{"formattedCitation":"[5]","plainCitation":"[5]","noteIndex":0},"citationItems":[{"id":48,"uris":["http://zotero.org/users/4459490/items/B2WAL38T"],"uri":["http://zotero.org/users/4459490/items/B2WAL38T"],"itemData":{"id":48,"type":"article-journal","container-title":"BMJ","DOI":"10.1136/bmj.h1258","ISSN":"1756-1833","issue":"mar19 6","journalAbbreviation":"BMJ","language":"en","page":"h1258-h1258","source":"DOI.org (Crossref)","title":"Process evaluation of complex interventions: Medical Research Council guidance","title-short":"Process evaluation of complex interventions","URL":"https://www.bmj.com/lookup/doi/10.1136/bmj.h1258","volume":"350","author":[{"family":"Moore","given":"G. F."},{"family":"Audrey","given":"S."},{"family":"Barker","given":"M."},{"family":"Bond","given":"L."},{"family":"Bonell","given":"C."},{"family":"Hardeman","given":"W."},{"family":"Moore","given":"L."},{"family":"O'Cathain","given":"A."},{"family":"Tinati","given":"T."},{"family":"Wight","given":"D."},{"family":"Baird","given":"J."}],"accessed":{"date-parts":[["2021",7,22]]},"issued":{"date-parts":[["2015",3,19]]}}}],"schema":"https://github.com/citation-style-language/schema/raw/master/csl-citation.json"} </w:instrText>
      </w:r>
      <w:r w:rsidR="0042789B">
        <w:fldChar w:fldCharType="separate"/>
      </w:r>
      <w:r w:rsidR="0042789B" w:rsidRPr="0042789B">
        <w:rPr>
          <w:rFonts w:ascii="Calibri" w:hAnsi="Calibri" w:cs="Calibri"/>
        </w:rPr>
        <w:t>[5]</w:t>
      </w:r>
      <w:r w:rsidR="0042789B">
        <w:fldChar w:fldCharType="end"/>
      </w:r>
      <w:r>
        <w:t xml:space="preserve"> </w:t>
      </w:r>
      <w:r w:rsidR="004206FD">
        <w:rPr>
          <w:color w:val="000000"/>
          <w:shd w:val="clear" w:color="auto" w:fill="FFFFFF"/>
        </w:rPr>
        <w:t>P</w:t>
      </w:r>
      <w:r>
        <w:rPr>
          <w:color w:val="000000"/>
          <w:shd w:val="clear" w:color="auto" w:fill="FFFFFF"/>
        </w:rPr>
        <w:t xml:space="preserve">rocess </w:t>
      </w:r>
      <w:r w:rsidR="004206FD">
        <w:rPr>
          <w:color w:val="000000"/>
          <w:shd w:val="clear" w:color="auto" w:fill="FFFFFF"/>
        </w:rPr>
        <w:t xml:space="preserve">evaluation </w:t>
      </w:r>
      <w:r>
        <w:rPr>
          <w:color w:val="000000"/>
          <w:shd w:val="clear" w:color="auto" w:fill="FFFFFF"/>
        </w:rPr>
        <w:t>can p</w:t>
      </w:r>
      <w:r w:rsidRPr="005C29F3">
        <w:t>rovide insight into why an intervention fails unexpectedly or has unanticipated consequences, or why it works and how it can be optimised</w:t>
      </w:r>
      <w:r w:rsidR="004865EE">
        <w:t>.</w:t>
      </w:r>
      <w:r w:rsidR="002A5C9C">
        <w:t xml:space="preserve"> Such</w:t>
      </w:r>
      <w:r>
        <w:t xml:space="preserve"> </w:t>
      </w:r>
      <w:r w:rsidR="00111BDE">
        <w:t xml:space="preserve">findings can facilitate </w:t>
      </w:r>
      <w:r>
        <w:t>further develop</w:t>
      </w:r>
      <w:r w:rsidR="00F00D0E">
        <w:t>ment of</w:t>
      </w:r>
      <w:r w:rsidR="00111BDE">
        <w:t xml:space="preserve"> the</w:t>
      </w:r>
      <w:r>
        <w:t xml:space="preserve"> intervention programme theory.</w:t>
      </w:r>
      <w:r w:rsidR="00E160AB">
        <w:fldChar w:fldCharType="begin"/>
      </w:r>
      <w:r w:rsidR="00E160AB">
        <w:instrText xml:space="preserve"> ADDIN ZOTERO_ITEM CSL_CITATION {"citationID":"6WDdbjOl","properties":{"formattedCitation":"[65]","plainCitation":"[65]","noteIndex":0},"citationItems":[{"id":144,"uris":["http://zotero.org/users/4459490/items/PJZ8HIUY"],"uri":["http://zotero.org/users/4459490/items/PJZ8HIUY"],"itemData":{"id":144,"type":"article-journal","container-title":"Social Science &amp; Medicine","DOI":"10.1016/j.socscimed.2012.08.032","ISSN":"02779536","issue":"12","journalAbbreviation":"Social Science &amp; Medicine","language":"en","page":"2299-2306","source":"DOI.org (Crossref)","title":"Realist randomised controlled trials: A new approach to evaluating complex public health interventions","title-short":"Realist randomised controlled trials","URL":"https://linkinghub.elsevier.com/retrieve/pii/S0277953612006399","volume":"75","author":[{"family":"Bonell","given":"Chris"},{"family":"Fletcher","given":"Adam"},{"family":"Morton","given":"Matthew"},{"family":"Lorenc","given":"Theo"},{"family":"Moore","given":"Laurence"}],"accessed":{"date-parts":[["2021",7,22]]},"issued":{"date-parts":[["2012",12]]}}}],"schema":"https://github.com/citation-style-language/schema/raw/master/csl-citation.json"} </w:instrText>
      </w:r>
      <w:r w:rsidR="00E160AB">
        <w:fldChar w:fldCharType="separate"/>
      </w:r>
      <w:r w:rsidR="00E160AB" w:rsidRPr="00E160AB">
        <w:rPr>
          <w:rFonts w:ascii="Calibri" w:hAnsi="Calibri" w:cs="Calibri"/>
        </w:rPr>
        <w:t>[65]</w:t>
      </w:r>
      <w:r w:rsidR="00E160AB">
        <w:fldChar w:fldCharType="end"/>
      </w:r>
      <w:r>
        <w:t xml:space="preserve"> </w:t>
      </w:r>
      <w:r w:rsidR="0086777A">
        <w:t>When taking a</w:t>
      </w:r>
      <w:r w:rsidR="004206FD">
        <w:t xml:space="preserve"> theory-based </w:t>
      </w:r>
      <w:r w:rsidR="00045E85">
        <w:t>or</w:t>
      </w:r>
      <w:r w:rsidR="004206FD">
        <w:t xml:space="preserve"> systems perspective, there is not necessarily such a clear distinction between process and outcome evaluation as there is in an effectiveness study.</w:t>
      </w:r>
      <w:r w:rsidR="00DF3EEB">
        <w:fldChar w:fldCharType="begin"/>
      </w:r>
      <w:r w:rsidR="00DF3EEB">
        <w:instrText xml:space="preserve"> ADDIN ZOTERO_ITEM CSL_CITATION {"citationID":"gSGz0y8m","properties":{"formattedCitation":"[66]","plainCitation":"[66]","noteIndex":0},"citationItems":[{"id":146,"uris":["http://zotero.org/users/4459490/items/ABTP8M2M"],"uri":["http://zotero.org/users/4459490/items/ABTP8M2M"],"itemData":{"id":146,"type":"article-journal","container-title":"PLOS Medicine","DOI":"10.1371/journal.pmed.1003368","ISSN":"1549-1676","issue":"11","journalAbbreviation":"PLoS Med","language":"en","page":"e1003368","source":"DOI.org (Crossref)","title":"Qualitative process evaluation from a complex systems perspective: A systematic review and framework for public health evaluators","title-short":"Qualitative process evaluation from a complex systems perspective","URL":"https://dx.plos.org/10.1371/journal.pmed.1003368","volume":"17","author":[{"family":"McGill","given":"Elizabeth"},{"family":"Marks","given":"Dalya"},{"family":"Er","given":"Vanessa"},{"family":"Penney","given":"Tarra"},{"family":"Petticrew","given":"Mark"},{"family":"Egan","given":"Matt"}],"editor":[{"family":"Kruk","given":"Margaret E."}],"accessed":{"date-parts":[["2021",7,22]]},"issued":{"date-parts":[["2020",11,2]]}}}],"schema":"https://github.com/citation-style-language/schema/raw/master/csl-citation.json"} </w:instrText>
      </w:r>
      <w:r w:rsidR="00DF3EEB">
        <w:fldChar w:fldCharType="separate"/>
      </w:r>
      <w:r w:rsidR="00DF3EEB" w:rsidRPr="00DF3EEB">
        <w:rPr>
          <w:rFonts w:ascii="Calibri" w:hAnsi="Calibri" w:cs="Calibri"/>
        </w:rPr>
        <w:t>[66]</w:t>
      </w:r>
      <w:r w:rsidR="00DF3EEB">
        <w:fldChar w:fldCharType="end"/>
      </w:r>
      <w:r w:rsidR="00DB754C">
        <w:t xml:space="preserve"> </w:t>
      </w:r>
      <w:r w:rsidR="0042511C">
        <w:t xml:space="preserve">These perspectives </w:t>
      </w:r>
      <w:r w:rsidR="00F06E39">
        <w:t xml:space="preserve">may prioritise </w:t>
      </w:r>
      <w:r w:rsidR="4E1DC54C">
        <w:t>theory-building over evidence production</w:t>
      </w:r>
      <w:r w:rsidR="005D1634">
        <w:t xml:space="preserve"> and utilise case study or simulation methods </w:t>
      </w:r>
      <w:r w:rsidR="000A43CB">
        <w:t xml:space="preserve">to understand </w:t>
      </w:r>
      <w:r w:rsidR="002775EE">
        <w:t>how outcomes and</w:t>
      </w:r>
      <w:r w:rsidR="009C3C09">
        <w:t>/or</w:t>
      </w:r>
      <w:r w:rsidR="002775EE">
        <w:t xml:space="preserve"> system </w:t>
      </w:r>
      <w:r w:rsidR="009C3C09">
        <w:t xml:space="preserve">behaviour are </w:t>
      </w:r>
      <w:r w:rsidR="006E32F8">
        <w:t>generated through intervention.</w:t>
      </w:r>
      <w:r w:rsidR="001167A9">
        <w:fldChar w:fldCharType="begin"/>
      </w:r>
      <w:r w:rsidR="00503F02">
        <w:instrText xml:space="preserve"> ADDIN ZOTERO_ITEM CSL_CITATION {"citationID":"ZfkERe8a","properties":{"formattedCitation":"[63,67]","plainCitation":"[63,67]","noteIndex":0},"citationItems":[{"id":141,"uris":["http://zotero.org/users/4459490/items/V8VXZ42X"],"uri":["http://zotero.org/users/4459490/items/V8VXZ42X"],"itemData":{"id":141,"type":"report","event-place":"London","language":"en","page":"19","publisher":"National Institute for Health Research School for Public Health Research","publisher-place":"London","source":"Zotero","title":"NIHR SPHR Guidance on Systems Approaches to Local Public Health Evaluation. Part 1: Introducing systems thinking","URL":"https://sphr.nihr.ac.uk/wp-content/uploads/2018/08/NIHR-SPHR-SYSTEM-GUIDANCE-PART-1-FINAL_SBnavy.pdf","author":[{"family":"Egan","given":"Matt"},{"family":"McGill","given":"Elizabeth"},{"family":"Penney","given":"Tara"},{"family":"Anderson de Cuevas","given":"R"},{"family":"Er","given":"Vanessa"},{"family":"Orton","given":"L"},{"family":"Lock","given":"Karen"},{"family":"Popay","given":"Jennie"},{"family":"Savona","given":"Natalie"},{"family":"Cummins","given":"Steven"},{"family":"Rutter","given":"Harry"},{"family":"Whitehead","given":"Margaret"},{"family":"De Vocht","given":"Frank"},{"family":"White","given":"Martin"},{"family":"Smith","given":"R"},{"family":"Andreeva","given":"M"},{"family":"Meier","given":"Petra"},{"family":"Marks","given":"D"},{"family":"Petticrew","given":"Mark"}],"accessed":{"date-parts":[["2021",7,22]]},"issued":{"date-parts":[["2019"]]}}},{"id":149,"uris":["http://zotero.org/users/4459490/items/QWGYI43W"],"uri":["http://zotero.org/users/4459490/items/QWGYI43W"],"itemData":{"id":149,"type":"article-journal","container-title":"London: HM Treasury","journalAbbreviation":"London: HM Treasury","title":"Magenta Book 2020 Supplementary Guide: Handling Complexity in Policy Evaluation","author":[{"family":"Bicket","given":"M"},{"family":"Christie","given":"I"},{"family":"Gilbert","given":"N"},{"family":"Hills","given":"D"},{"family":"Penn","given":"A"},{"family":"Wilkinson","given":"H"}],"issued":{"date-parts":[["2020"]]}}}],"schema":"https://github.com/citation-style-language/schema/raw/master/csl-citation.json"} </w:instrText>
      </w:r>
      <w:r w:rsidR="001167A9">
        <w:fldChar w:fldCharType="separate"/>
      </w:r>
      <w:r w:rsidR="00503F02" w:rsidRPr="00503F02">
        <w:rPr>
          <w:rFonts w:ascii="Calibri" w:hAnsi="Calibri" w:cs="Calibri"/>
        </w:rPr>
        <w:t>[63,67]</w:t>
      </w:r>
      <w:r w:rsidR="001167A9">
        <w:fldChar w:fldCharType="end"/>
      </w:r>
    </w:p>
    <w:p w14:paraId="2719573F" w14:textId="3976756E" w:rsidR="000F1975" w:rsidRDefault="000F1975" w:rsidP="009E7402">
      <w:pPr>
        <w:pStyle w:val="Heading2"/>
      </w:pPr>
      <w:r>
        <w:t>Implementation</w:t>
      </w:r>
    </w:p>
    <w:p w14:paraId="30328163" w14:textId="7F834268" w:rsidR="006F6708" w:rsidRDefault="00D85A5B" w:rsidP="003E219C">
      <w:pPr>
        <w:rPr>
          <w:lang w:eastAsia="ja-JP"/>
        </w:rPr>
      </w:pPr>
      <w:r>
        <w:t>E</w:t>
      </w:r>
      <w:r w:rsidR="007A3446">
        <w:t xml:space="preserve">arly consideration of implementation increases the potential of developing an intervention that can be widely adopted and </w:t>
      </w:r>
      <w:r w:rsidR="007A3446" w:rsidRPr="00D6733E">
        <w:t>maintained in real world settings</w:t>
      </w:r>
      <w:r w:rsidR="007A3446">
        <w:t>.</w:t>
      </w:r>
      <w:r w:rsidR="0039730B" w:rsidDel="000B6FBA">
        <w:rPr>
          <w:noProof/>
          <w:vertAlign w:val="superscript"/>
        </w:rPr>
        <w:t xml:space="preserve"> </w:t>
      </w:r>
      <w:r w:rsidR="005621BF">
        <w:rPr>
          <w:noProof/>
          <w:vertAlign w:val="superscript"/>
        </w:rPr>
        <w:t xml:space="preserve"> </w:t>
      </w:r>
      <w:r w:rsidR="00374027">
        <w:t>Implementation questions should be anticipated in</w:t>
      </w:r>
      <w:r w:rsidR="005A45C8">
        <w:t xml:space="preserve"> t</w:t>
      </w:r>
      <w:r w:rsidR="00E62CF7">
        <w:t>he intervention programme theory</w:t>
      </w:r>
      <w:r w:rsidR="00BF67B4">
        <w:t>, and</w:t>
      </w:r>
      <w:r w:rsidR="00E62CF7">
        <w:t xml:space="preserve"> </w:t>
      </w:r>
      <w:r w:rsidR="00374027">
        <w:t xml:space="preserve">addressed throughout the phases of intervention development, feasibility testing, </w:t>
      </w:r>
      <w:r w:rsidR="00E62CF7">
        <w:t xml:space="preserve">process and outcome </w:t>
      </w:r>
      <w:r w:rsidR="00374027">
        <w:t>evaluation</w:t>
      </w:r>
      <w:r w:rsidR="00E62CF7">
        <w:t xml:space="preserve">. </w:t>
      </w:r>
      <w:r w:rsidR="00AD5F6F">
        <w:rPr>
          <w:shd w:val="clear" w:color="auto" w:fill="FFFFFF"/>
        </w:rPr>
        <w:t>A</w:t>
      </w:r>
      <w:r w:rsidR="005A45C8">
        <w:rPr>
          <w:shd w:val="clear" w:color="auto" w:fill="FFFFFF"/>
        </w:rPr>
        <w:t xml:space="preserve">longside </w:t>
      </w:r>
      <w:r w:rsidR="00AD5F6F">
        <w:rPr>
          <w:shd w:val="clear" w:color="auto" w:fill="FFFFFF"/>
        </w:rPr>
        <w:t xml:space="preserve">implementation-specific </w:t>
      </w:r>
      <w:r w:rsidR="005A45C8">
        <w:rPr>
          <w:shd w:val="clear" w:color="auto" w:fill="FFFFFF"/>
        </w:rPr>
        <w:t>outcome</w:t>
      </w:r>
      <w:r w:rsidR="00541328">
        <w:rPr>
          <w:shd w:val="clear" w:color="auto" w:fill="FFFFFF"/>
        </w:rPr>
        <w:t>s</w:t>
      </w:r>
      <w:r w:rsidR="005A45C8">
        <w:rPr>
          <w:shd w:val="clear" w:color="auto" w:fill="FFFFFF"/>
        </w:rPr>
        <w:t xml:space="preserve">, such as </w:t>
      </w:r>
      <w:r w:rsidR="00AD5F6F">
        <w:rPr>
          <w:shd w:val="clear" w:color="auto" w:fill="FFFFFF"/>
        </w:rPr>
        <w:t xml:space="preserve">reach or </w:t>
      </w:r>
      <w:r w:rsidR="005A45C8">
        <w:rPr>
          <w:shd w:val="clear" w:color="auto" w:fill="FFFFFF"/>
        </w:rPr>
        <w:t xml:space="preserve">uptake of services, </w:t>
      </w:r>
      <w:r w:rsidR="007662B7">
        <w:rPr>
          <w:shd w:val="clear" w:color="auto" w:fill="FFFFFF"/>
        </w:rPr>
        <w:t>attention to the components of the implementation strategy</w:t>
      </w:r>
      <w:r w:rsidR="00CE457D">
        <w:rPr>
          <w:shd w:val="clear" w:color="auto" w:fill="FFFFFF"/>
        </w:rPr>
        <w:t>,</w:t>
      </w:r>
      <w:r w:rsidR="007662B7">
        <w:rPr>
          <w:shd w:val="clear" w:color="auto" w:fill="FFFFFF"/>
        </w:rPr>
        <w:t xml:space="preserve"> and contextual factors that support</w:t>
      </w:r>
      <w:r w:rsidR="00AD5F6F">
        <w:rPr>
          <w:shd w:val="clear" w:color="auto" w:fill="FFFFFF"/>
        </w:rPr>
        <w:t xml:space="preserve"> or hinder</w:t>
      </w:r>
      <w:r w:rsidR="007662B7">
        <w:rPr>
          <w:shd w:val="clear" w:color="auto" w:fill="FFFFFF"/>
        </w:rPr>
        <w:t xml:space="preserve"> </w:t>
      </w:r>
      <w:r w:rsidR="00F76F24">
        <w:rPr>
          <w:shd w:val="clear" w:color="auto" w:fill="FFFFFF"/>
        </w:rPr>
        <w:t>the achievement of impacts</w:t>
      </w:r>
      <w:r w:rsidR="008D2824">
        <w:rPr>
          <w:shd w:val="clear" w:color="auto" w:fill="FFFFFF"/>
        </w:rPr>
        <w:t>,</w:t>
      </w:r>
      <w:r w:rsidR="00F76F24">
        <w:rPr>
          <w:shd w:val="clear" w:color="auto" w:fill="FFFFFF"/>
        </w:rPr>
        <w:t xml:space="preserve"> </w:t>
      </w:r>
      <w:r w:rsidR="007662B7">
        <w:rPr>
          <w:shd w:val="clear" w:color="auto" w:fill="FFFFFF"/>
        </w:rPr>
        <w:t xml:space="preserve">are key. </w:t>
      </w:r>
      <w:r w:rsidR="00B54C56">
        <w:t>S</w:t>
      </w:r>
      <w:r w:rsidR="006F6708">
        <w:t>ome flexibility in intervention implementation may support intervention transferability into different contexts—an</w:t>
      </w:r>
      <w:r w:rsidR="006F6708" w:rsidRPr="00D65498">
        <w:t xml:space="preserve"> important aspect of long-term implementation</w:t>
      </w:r>
      <w:r w:rsidR="006F6708">
        <w:t>—</w:t>
      </w:r>
      <w:r w:rsidR="00C91BE8">
        <w:fldChar w:fldCharType="begin"/>
      </w:r>
      <w:r w:rsidR="003E219C">
        <w:instrText xml:space="preserve"> ADDIN ZOTERO_ITEM CSL_CITATION {"citationID":"zyIw5QYs","properties":{"formattedCitation":"[68]","plainCitation":"[68]","noteIndex":0},"citationItems":[{"id":152,"uris":["http://zotero.org/users/4459490/items/AHBJD6CI"],"uri":["http://zotero.org/users/4459490/items/AHBJD6CI"],"itemData":{"id":152,"type":"article-journal","container-title":"Implementation Science","DOI":"10.1186/s13012-017-0552-5","ISSN":"1748-5908","issue":"1","journalAbbreviation":"Implementation Sci","language":"en","page":"21","source":"DOI.org (Crossref)","title":"Making sense of complexity in context and implementation: the Context and Implementation of Complex Interventions (CICI) framework","title-short":"Making sense of complexity in context and implementation","URL":"http://implementationscience.biomedcentral.com/articles/10.1186/s13012-017-0552-5","volume":"12","author":[{"family":"Pfadenhauer","given":"Lisa M."},{"family":"Gerhardus","given":"Ansgar"},{"family":"Mozygemba","given":"Kati"},{"family":"Lysdahl","given":"Kristin Bakke"},{"family":"Booth","given":"Andrew"},{"family":"Hofmann","given":"Bjørn"},{"family":"Wahlster","given":"Philip"},{"family":"Polus","given":"Stephanie"},{"family":"Burns","given":"Jacob"},{"family":"Brereton","given":"Louise"},{"family":"Rehfuess","given":"Eva"}],"accessed":{"date-parts":[["2021",7,22]]},"issued":{"date-parts":[["2017",12]]}}}],"schema":"https://github.com/citation-style-language/schema/raw/master/csl-citation.json"} </w:instrText>
      </w:r>
      <w:r w:rsidR="00C91BE8">
        <w:fldChar w:fldCharType="separate"/>
      </w:r>
      <w:r w:rsidR="003E219C" w:rsidRPr="003E219C">
        <w:rPr>
          <w:rFonts w:ascii="Calibri" w:hAnsi="Calibri" w:cs="Calibri"/>
        </w:rPr>
        <w:t>[68]</w:t>
      </w:r>
      <w:r w:rsidR="00C91BE8">
        <w:fldChar w:fldCharType="end"/>
      </w:r>
      <w:r w:rsidR="006F6708">
        <w:t xml:space="preserve"> provided the key functions of the programme are maintained, and there is understanding of</w:t>
      </w:r>
      <w:r w:rsidR="006F6708" w:rsidRPr="00D65498">
        <w:t xml:space="preserve"> </w:t>
      </w:r>
      <w:r w:rsidR="006F6708">
        <w:t>exactly what</w:t>
      </w:r>
      <w:r w:rsidR="006F6708" w:rsidRPr="00D65498">
        <w:t xml:space="preserve"> adapt</w:t>
      </w:r>
      <w:r w:rsidR="006F6708">
        <w:t>ations have been made</w:t>
      </w:r>
      <w:r w:rsidR="006F6708" w:rsidRPr="00D65498">
        <w:t>.</w:t>
      </w:r>
      <w:r w:rsidR="006F6708" w:rsidRPr="000E35F7">
        <w:rPr>
          <w:lang w:eastAsia="ja-JP"/>
        </w:rPr>
        <w:t xml:space="preserve">  </w:t>
      </w:r>
    </w:p>
    <w:p w14:paraId="6EC835B1" w14:textId="7A1056D2" w:rsidR="002A7D03" w:rsidRPr="000E35F7" w:rsidRDefault="00C3050C" w:rsidP="00B363C6">
      <w:pPr>
        <w:rPr>
          <w:lang w:eastAsia="ja-JP"/>
        </w:rPr>
      </w:pPr>
      <w:r>
        <w:rPr>
          <w:lang w:eastAsia="ja-JP"/>
        </w:rPr>
        <w:t>For example, t</w:t>
      </w:r>
      <w:r w:rsidR="00380413">
        <w:rPr>
          <w:lang w:eastAsia="ja-JP"/>
        </w:rPr>
        <w:t>he ASSIST</w:t>
      </w:r>
      <w:r w:rsidR="00FB26E7">
        <w:rPr>
          <w:lang w:eastAsia="ja-JP"/>
        </w:rPr>
        <w:t xml:space="preserve"> study,</w:t>
      </w:r>
      <w:r w:rsidR="00B363C6">
        <w:rPr>
          <w:lang w:eastAsia="ja-JP"/>
        </w:rPr>
        <w:fldChar w:fldCharType="begin"/>
      </w:r>
      <w:r w:rsidR="00B363C6">
        <w:rPr>
          <w:lang w:eastAsia="ja-JP"/>
        </w:rPr>
        <w:instrText xml:space="preserve"> ADDIN ZOTERO_ITEM CSL_CITATION {"citationID":"Ekfyq5e3","properties":{"formattedCitation":"[17]","plainCitation":"[17]","noteIndex":0},"citationItems":[{"id":40,"uris":["http://zotero.org/users/4459490/items/KZPMI52J"],"uri":["http://zotero.org/users/4459490/items/KZPMI52J"],"itemData":{"id":40,"type":"article-journal","container-title":"The Lancet","DOI":"10.1016/S0140-6736(08)60692-3","ISSN":"0140-6736","issue":"9624","note":"publisher: Elsevier","page":"1595-1602","title":"An informal school-based peer-led intervention for smoking prevention in adolescence (ASSIST): a cluster randomised trial","URL":"https://doi.org/10.1016/S0140-6736(08)60692-3","volume":"371","author":[{"family":"Campbell","given":"R"},{"family":"Starkey","given":"F"},{"family":"Holliday","given":"J"},{"family":"Audrey","given":"S"},{"family":"Bloor","given":"M"},{"family":"Parry-Langdon","given":"N"},{"family":"Hughes","given":"R"},{"family":"Moore","given":"L"}],"accessed":{"date-parts":[["2021",7,22]]},"issued":{"date-parts":[["2008",5,10]]}}}],"schema":"https://github.com/citation-style-language/schema/raw/master/csl-citation.json"} </w:instrText>
      </w:r>
      <w:r w:rsidR="00B363C6">
        <w:rPr>
          <w:lang w:eastAsia="ja-JP"/>
        </w:rPr>
        <w:fldChar w:fldCharType="separate"/>
      </w:r>
      <w:r w:rsidR="00B363C6" w:rsidRPr="00B363C6">
        <w:rPr>
          <w:rFonts w:ascii="Calibri" w:hAnsi="Calibri" w:cs="Calibri"/>
        </w:rPr>
        <w:t>[17]</w:t>
      </w:r>
      <w:r w:rsidR="00B363C6">
        <w:rPr>
          <w:lang w:eastAsia="ja-JP"/>
        </w:rPr>
        <w:fldChar w:fldCharType="end"/>
      </w:r>
      <w:r w:rsidR="00FB26E7">
        <w:rPr>
          <w:lang w:eastAsia="ja-JP"/>
        </w:rPr>
        <w:t xml:space="preserve"> a school-based peer-led intervention </w:t>
      </w:r>
      <w:r w:rsidR="002C4BE3">
        <w:rPr>
          <w:lang w:eastAsia="ja-JP"/>
        </w:rPr>
        <w:t xml:space="preserve">for smoking prevention, </w:t>
      </w:r>
      <w:r w:rsidR="00CD19C2">
        <w:rPr>
          <w:lang w:eastAsia="ja-JP"/>
        </w:rPr>
        <w:t>considered implementation at each phase:</w:t>
      </w:r>
      <w:r w:rsidR="002415B5">
        <w:rPr>
          <w:lang w:eastAsia="ja-JP"/>
        </w:rPr>
        <w:t xml:space="preserve"> it was</w:t>
      </w:r>
      <w:r w:rsidR="002C4BE3">
        <w:rPr>
          <w:lang w:eastAsia="ja-JP"/>
        </w:rPr>
        <w:t xml:space="preserve"> developed to have minimal </w:t>
      </w:r>
      <w:r w:rsidR="00D86815">
        <w:rPr>
          <w:lang w:eastAsia="ja-JP"/>
        </w:rPr>
        <w:t>disruption on school resources</w:t>
      </w:r>
      <w:r w:rsidR="002415B5">
        <w:rPr>
          <w:lang w:eastAsia="ja-JP"/>
        </w:rPr>
        <w:t xml:space="preserve">; the </w:t>
      </w:r>
      <w:r w:rsidR="00DE29E6">
        <w:rPr>
          <w:lang w:eastAsia="ja-JP"/>
        </w:rPr>
        <w:t xml:space="preserve">feasibility study resulted in intervention refinements to improve acceptability </w:t>
      </w:r>
      <w:r w:rsidR="00DD3FC0">
        <w:rPr>
          <w:lang w:eastAsia="ja-JP"/>
        </w:rPr>
        <w:t>and improve reach to male students</w:t>
      </w:r>
      <w:r w:rsidR="002415B5">
        <w:rPr>
          <w:lang w:eastAsia="ja-JP"/>
        </w:rPr>
        <w:t>;</w:t>
      </w:r>
      <w:r w:rsidR="0027296E">
        <w:rPr>
          <w:lang w:eastAsia="ja-JP"/>
        </w:rPr>
        <w:t xml:space="preserve"> and</w:t>
      </w:r>
      <w:r w:rsidR="002415B5">
        <w:rPr>
          <w:lang w:eastAsia="ja-JP"/>
        </w:rPr>
        <w:t xml:space="preserve"> </w:t>
      </w:r>
      <w:r w:rsidR="0027296E">
        <w:rPr>
          <w:lang w:eastAsia="ja-JP"/>
        </w:rPr>
        <w:t xml:space="preserve">in </w:t>
      </w:r>
      <w:r w:rsidR="002415B5">
        <w:rPr>
          <w:lang w:eastAsia="ja-JP"/>
        </w:rPr>
        <w:t>the evaluation (</w:t>
      </w:r>
      <w:r w:rsidR="00DD3FC0">
        <w:rPr>
          <w:lang w:eastAsia="ja-JP"/>
        </w:rPr>
        <w:t>cluster RCT</w:t>
      </w:r>
      <w:r w:rsidR="002415B5">
        <w:rPr>
          <w:lang w:eastAsia="ja-JP"/>
        </w:rPr>
        <w:t>)</w:t>
      </w:r>
      <w:r w:rsidR="00DD3FC0">
        <w:rPr>
          <w:lang w:eastAsia="ja-JP"/>
        </w:rPr>
        <w:t xml:space="preserve"> the intervention was delivered</w:t>
      </w:r>
      <w:r w:rsidR="00973382">
        <w:rPr>
          <w:lang w:eastAsia="ja-JP"/>
        </w:rPr>
        <w:t xml:space="preserve"> as closely as possible to real-world implementation</w:t>
      </w:r>
      <w:r w:rsidR="002B428A">
        <w:rPr>
          <w:lang w:eastAsia="ja-JP"/>
        </w:rPr>
        <w:t>. Drawing on the process evaluation,</w:t>
      </w:r>
      <w:r w:rsidR="00861822">
        <w:rPr>
          <w:lang w:eastAsia="ja-JP"/>
        </w:rPr>
        <w:t xml:space="preserve"> the implementation included</w:t>
      </w:r>
      <w:r w:rsidR="00A8531B">
        <w:rPr>
          <w:lang w:eastAsia="ja-JP"/>
        </w:rPr>
        <w:t>: (1)</w:t>
      </w:r>
      <w:r w:rsidR="00861822">
        <w:rPr>
          <w:lang w:eastAsia="ja-JP"/>
        </w:rPr>
        <w:t xml:space="preserve"> </w:t>
      </w:r>
      <w:r w:rsidR="002A7D03">
        <w:rPr>
          <w:lang w:eastAsia="ja-JP"/>
        </w:rPr>
        <w:t xml:space="preserve">an intervention manual that identified </w:t>
      </w:r>
      <w:r w:rsidR="002A7D03" w:rsidRPr="006F4DB7">
        <w:rPr>
          <w:i/>
          <w:iCs/>
          <w:lang w:eastAsia="ja-JP"/>
        </w:rPr>
        <w:t>critical</w:t>
      </w:r>
      <w:r w:rsidR="002A7D03">
        <w:rPr>
          <w:lang w:eastAsia="ja-JP"/>
        </w:rPr>
        <w:t xml:space="preserve"> components and components that could be adapted or dropped to allow flexible implementation while achieving</w:t>
      </w:r>
      <w:r w:rsidR="002B428A">
        <w:rPr>
          <w:lang w:eastAsia="ja-JP"/>
        </w:rPr>
        <w:t xml:space="preserve"> </w:t>
      </w:r>
      <w:r w:rsidR="002A7D03">
        <w:rPr>
          <w:lang w:eastAsia="ja-JP"/>
        </w:rPr>
        <w:t>delivery of the key</w:t>
      </w:r>
      <w:r w:rsidR="0079058A">
        <w:rPr>
          <w:lang w:eastAsia="ja-JP"/>
        </w:rPr>
        <w:t xml:space="preserve"> </w:t>
      </w:r>
      <w:r w:rsidR="002A7D03">
        <w:rPr>
          <w:lang w:eastAsia="ja-JP"/>
        </w:rPr>
        <w:t>mechanisms of change</w:t>
      </w:r>
      <w:r w:rsidR="006F4DB7">
        <w:rPr>
          <w:lang w:eastAsia="ja-JP"/>
        </w:rPr>
        <w:t>;</w:t>
      </w:r>
      <w:r w:rsidR="00FB071F">
        <w:rPr>
          <w:lang w:eastAsia="ja-JP"/>
        </w:rPr>
        <w:t xml:space="preserve"> and </w:t>
      </w:r>
      <w:r w:rsidR="006F4DB7">
        <w:rPr>
          <w:lang w:eastAsia="ja-JP"/>
        </w:rPr>
        <w:t>(2)</w:t>
      </w:r>
      <w:r w:rsidR="00FB071F">
        <w:rPr>
          <w:lang w:eastAsia="ja-JP"/>
        </w:rPr>
        <w:t xml:space="preserve"> a</w:t>
      </w:r>
      <w:r w:rsidR="002A7D03">
        <w:rPr>
          <w:lang w:eastAsia="ja-JP"/>
        </w:rPr>
        <w:t xml:space="preserve"> training manual for the trainers and ongoing quality</w:t>
      </w:r>
      <w:r w:rsidR="00CD19C2">
        <w:rPr>
          <w:lang w:eastAsia="ja-JP"/>
        </w:rPr>
        <w:t xml:space="preserve"> </w:t>
      </w:r>
      <w:r w:rsidR="002A7D03">
        <w:rPr>
          <w:lang w:eastAsia="ja-JP"/>
        </w:rPr>
        <w:t>assurance built into longer-term rollout</w:t>
      </w:r>
      <w:r w:rsidR="00FB071F">
        <w:rPr>
          <w:lang w:eastAsia="ja-JP"/>
        </w:rPr>
        <w:t>.</w:t>
      </w:r>
    </w:p>
    <w:p w14:paraId="52260105" w14:textId="4BA5C016" w:rsidR="006B6A7D" w:rsidRDefault="00F67DD1" w:rsidP="003E219C">
      <w:r w:rsidRPr="00015B24">
        <w:rPr>
          <w:lang w:eastAsia="ja-JP"/>
        </w:rPr>
        <w:t xml:space="preserve">In a natural experimental study, evaluation takes place </w:t>
      </w:r>
      <w:r w:rsidR="00374027" w:rsidRPr="00015B24">
        <w:rPr>
          <w:lang w:eastAsia="ja-JP"/>
        </w:rPr>
        <w:t xml:space="preserve">during or after </w:t>
      </w:r>
      <w:r w:rsidRPr="00015B24">
        <w:rPr>
          <w:lang w:eastAsia="ja-JP"/>
        </w:rPr>
        <w:t xml:space="preserve">the implementation of the intervention in a real-world context. </w:t>
      </w:r>
      <w:r w:rsidRPr="00015B24">
        <w:t>H</w:t>
      </w:r>
      <w:r w:rsidR="006B6A7D" w:rsidRPr="00015B24">
        <w:t>ighly pragmatic effectiveness trials or specific h</w:t>
      </w:r>
      <w:r w:rsidR="006B6A7D" w:rsidRPr="00015B24">
        <w:rPr>
          <w:bCs/>
          <w:iCs/>
        </w:rPr>
        <w:t>ybrid effectiveness-implementation des</w:t>
      </w:r>
      <w:r w:rsidR="006B6A7D" w:rsidRPr="008F5C88">
        <w:rPr>
          <w:bCs/>
          <w:iCs/>
        </w:rPr>
        <w:t>ign</w:t>
      </w:r>
      <w:r w:rsidR="006B6A7D">
        <w:rPr>
          <w:bCs/>
          <w:iCs/>
        </w:rPr>
        <w:t>s</w:t>
      </w:r>
      <w:r>
        <w:rPr>
          <w:bCs/>
          <w:iCs/>
        </w:rPr>
        <w:t xml:space="preserve"> also </w:t>
      </w:r>
      <w:r>
        <w:t>combine e</w:t>
      </w:r>
      <w:r w:rsidR="006B6A7D">
        <w:t>ffectiveness and</w:t>
      </w:r>
      <w:r w:rsidR="008F4F20">
        <w:t xml:space="preserve"> </w:t>
      </w:r>
      <w:r w:rsidR="006B6A7D">
        <w:t>implementation outcomes in one study, with the aim of reducing time for translation of research on effectiveness into routine practice</w:t>
      </w:r>
      <w:r w:rsidR="00B01A29">
        <w:t>.</w:t>
      </w:r>
      <w:r w:rsidR="00F731B8">
        <w:fldChar w:fldCharType="begin"/>
      </w:r>
      <w:r w:rsidR="003E219C">
        <w:instrText xml:space="preserve"> ADDIN ZOTERO_ITEM CSL_CITATION {"citationID":"lf20ds7s","properties":{"formattedCitation":"[64,69,70]","plainCitation":"[64,69,70]","noteIndex":0},"citationItems":[{"id":142,"uris":["http://zotero.org/users/4459490/items/5A2TQR96"],"uri":["http://zotero.org/users/4459490/items/5A2TQR96"],"itemData":{"id":142,"type":"article-journal","container-title":"Implementation Science","DOI":"10.1186/s13012-019-0903-5","ISSN":"1748-5908","issue":"1","journalAbbreviation":"Implementation Sci","language":"en","page":"53","source":"DOI.org (Crossref)","title":"Using a continuum of hybrid effectiveness-implementation studies to put research-tested colorectal screening interventions into practice","URL":"https://implementationscience.biomedcentral.com/articles/10.1186/s13012-019-0903-5","volume":"14","author":[{"family":"Green","given":"Beverly B."},{"family":"Coronado","given":"Gloria D."},{"family":"Schwartz","given":"Malaika"},{"family":"Coury","given":"Jen"},{"family":"Baldwin","given":"Laura-Mae"}],"accessed":{"date-parts":[["2021",7,22]]},"issued":{"date-parts":[["2019",12]]}}},{"id":154,"uris":["http://zotero.org/users/4459490/items/L7P4MCNM"],"uri":["http://zotero.org/users/4459490/items/L7P4MCNM"],"itemData":{"id":154,"type":"article-journal","container-title":"Medical Care","DOI":"10.1097/MLR.0b013e3182408812","ISSN":"0025-7079","issue":"3","language":"en","page":"217-226","source":"DOI.org (Crossref)","title":"Effectiveness-implementation Hybrid Designs: Combining Elements of Clinical Effectiveness and Implementation Research to Enhance Public Health Impact","title-short":"Effectiveness-implementation Hybrid Designs","URL":"https://journals.lww.com/00005650-201203000-00005","volume":"50","author":[{"family":"Curran","given":"Geoffrey M."},{"family":"Bauer","given":"Mark"},{"family":"Mittman","given":"Brian"},{"family":"Pyne","given":"Jeffrey M."},{"family":"Stetler","given":"Cheryl"}],"accessed":{"date-parts":[["2021",7,22]]},"issued":{"date-parts":[["2012",3]]}}},{"id":156,"uris":["http://zotero.org/users/4459490/items/H2DKUWWS"],"uri":["http://zotero.org/users/4459490/items/H2DKUWWS"],"itemData":{"id":156,"type":"article-journal","container-title":"Psychiatry Research","DOI":"10.1016/j.psychres.2019.112513","ISSN":"01651781","journalAbbreviation":"Psychiatry Research","language":"en","page":"112513","source":"DOI.org (Crossref)","title":"An introduction to effectiveness-implementation hybrid designs","URL":"https://linkinghub.elsevier.com/retrieve/pii/S0165178119306808","volume":"280","author":[{"family":"Landes","given":"Sara J."},{"family":"McBain","given":"Sacha A."},{"family":"Curran","given":"Geoffrey M."}],"accessed":{"date-parts":[["2021",7,22]]},"issued":{"date-parts":[["2019",10]]}}}],"schema":"https://github.com/citation-style-language/schema/raw/master/csl-citation.json"} </w:instrText>
      </w:r>
      <w:r w:rsidR="00F731B8">
        <w:fldChar w:fldCharType="separate"/>
      </w:r>
      <w:r w:rsidR="003E219C" w:rsidRPr="003E219C">
        <w:rPr>
          <w:rFonts w:ascii="Calibri" w:hAnsi="Calibri" w:cs="Calibri"/>
        </w:rPr>
        <w:t>[64,69,70]</w:t>
      </w:r>
      <w:r w:rsidR="00F731B8">
        <w:fldChar w:fldCharType="end"/>
      </w:r>
      <w:r w:rsidR="006B6A7D">
        <w:t xml:space="preserve"> </w:t>
      </w:r>
    </w:p>
    <w:p w14:paraId="657DADCE" w14:textId="234D4EDB" w:rsidR="00202FD7" w:rsidRDefault="00AD5F6F" w:rsidP="00472AC3">
      <w:pPr>
        <w:rPr>
          <w:rFonts w:eastAsia="Times New Roman"/>
        </w:rPr>
      </w:pPr>
      <w:r>
        <w:rPr>
          <w:rFonts w:eastAsia="Times New Roman"/>
        </w:rPr>
        <w:t>I</w:t>
      </w:r>
      <w:r w:rsidR="002710DC" w:rsidRPr="00465E80">
        <w:rPr>
          <w:rFonts w:eastAsia="Times New Roman"/>
        </w:rPr>
        <w:t>mplementation</w:t>
      </w:r>
      <w:r w:rsidR="002710DC">
        <w:rPr>
          <w:rFonts w:eastAsia="Times New Roman"/>
        </w:rPr>
        <w:t xml:space="preserve"> </w:t>
      </w:r>
      <w:r w:rsidR="00B40B9E">
        <w:rPr>
          <w:rFonts w:eastAsia="Times New Roman"/>
        </w:rPr>
        <w:t>questions</w:t>
      </w:r>
      <w:r w:rsidR="002710DC" w:rsidRPr="00E30D1A">
        <w:rPr>
          <w:rFonts w:eastAsia="Times New Roman"/>
        </w:rPr>
        <w:t xml:space="preserve"> should be </w:t>
      </w:r>
      <w:r w:rsidR="00B40B9E">
        <w:rPr>
          <w:rFonts w:eastAsia="Times New Roman"/>
        </w:rPr>
        <w:t xml:space="preserve">included in the economic considerations addressed </w:t>
      </w:r>
      <w:r w:rsidR="002710DC" w:rsidRPr="00E30D1A">
        <w:rPr>
          <w:rFonts w:eastAsia="Times New Roman"/>
        </w:rPr>
        <w:t>at the early stages of int</w:t>
      </w:r>
      <w:r w:rsidR="002710DC">
        <w:rPr>
          <w:rFonts w:eastAsia="Times New Roman"/>
        </w:rPr>
        <w:t xml:space="preserve">ervention and study development. </w:t>
      </w:r>
      <w:r w:rsidR="002710DC" w:rsidRPr="11DF3B57">
        <w:rPr>
          <w:rFonts w:eastAsia="Times New Roman"/>
        </w:rPr>
        <w:t>How the results of economic analyses are reported and presented to decision makers can affect whether and how they act on the results.</w:t>
      </w:r>
      <w:r w:rsidR="00472AC3">
        <w:rPr>
          <w:rFonts w:eastAsia="Times New Roman"/>
        </w:rPr>
        <w:fldChar w:fldCharType="begin"/>
      </w:r>
      <w:r w:rsidR="00472AC3">
        <w:rPr>
          <w:rFonts w:eastAsia="Times New Roman"/>
        </w:rPr>
        <w:instrText xml:space="preserve"> ADDIN ZOTERO_ITEM CSL_CITATION {"citationID":"GS1k2gdb","properties":{"formattedCitation":"[71]","plainCitation":"[71]","noteIndex":0},"citationItems":[{"id":287,"uris":["http://zotero.org/users/4459490/items/BSFNKDZS"],"uri":["http://zotero.org/users/4459490/items/BSFNKDZS"],"itemData":{"id":287,"type":"report","language":"en","page":"139","publisher":"Nuffield Trust","source":"Zotero","title":"Shifting the balance of care: great expectations. Research report.","author":[{"family":"Imison","given":"Candace"},{"family":"Curry","given":"Natasha"},{"family":"Holder","given":"Holly"},{"family":"Castle-Clarke","given":"Sophie"},{"family":"Nimmons","given":"Danielle"},{"family":"Appleby","given":"John"},{"family":"Thorlby","given":"Ruth"},{"family":"Lombardo","given":"Silvia"}]}}],"schema":"https://github.com/citation-style-language/schema/raw/master/csl-citation.json"} </w:instrText>
      </w:r>
      <w:r w:rsidR="00472AC3">
        <w:rPr>
          <w:rFonts w:eastAsia="Times New Roman"/>
        </w:rPr>
        <w:fldChar w:fldCharType="separate"/>
      </w:r>
      <w:r w:rsidR="00472AC3" w:rsidRPr="00472AC3">
        <w:rPr>
          <w:rFonts w:ascii="Calibri" w:hAnsi="Calibri" w:cs="Calibri"/>
        </w:rPr>
        <w:t>[71]</w:t>
      </w:r>
      <w:r w:rsidR="00472AC3">
        <w:rPr>
          <w:rFonts w:eastAsia="Times New Roman"/>
        </w:rPr>
        <w:fldChar w:fldCharType="end"/>
      </w:r>
      <w:r w:rsidR="00920185">
        <w:rPr>
          <w:rFonts w:eastAsia="Times New Roman"/>
        </w:rPr>
        <w:t xml:space="preserve"> </w:t>
      </w:r>
      <w:r w:rsidR="00B40B9E">
        <w:rPr>
          <w:rFonts w:eastAsia="Times New Roman"/>
        </w:rPr>
        <w:t xml:space="preserve">A key </w:t>
      </w:r>
      <w:r w:rsidR="00920185">
        <w:rPr>
          <w:rFonts w:eastAsia="Times New Roman"/>
        </w:rPr>
        <w:t>issue</w:t>
      </w:r>
      <w:r w:rsidR="00202FD7">
        <w:rPr>
          <w:rFonts w:eastAsia="Times New Roman"/>
        </w:rPr>
        <w:t xml:space="preserve"> is</w:t>
      </w:r>
      <w:r w:rsidR="00202FD7" w:rsidRPr="18D701DE">
        <w:rPr>
          <w:rFonts w:eastAsia="Times New Roman"/>
        </w:rPr>
        <w:t xml:space="preserve"> how to deal with multi-sector</w:t>
      </w:r>
      <w:r w:rsidR="00920185">
        <w:rPr>
          <w:rFonts w:eastAsia="Times New Roman"/>
        </w:rPr>
        <w:t xml:space="preserve"> interventions, where</w:t>
      </w:r>
      <w:r w:rsidR="00AD08A8">
        <w:rPr>
          <w:rFonts w:eastAsia="Times New Roman"/>
        </w:rPr>
        <w:t xml:space="preserve"> those paying for interventions and those receiving the benefits of them</w:t>
      </w:r>
      <w:r w:rsidR="00202FD7" w:rsidRPr="18D701DE">
        <w:rPr>
          <w:rFonts w:eastAsia="Times New Roman"/>
        </w:rPr>
        <w:t xml:space="preserve"> may </w:t>
      </w:r>
      <w:r w:rsidR="00BF67B4">
        <w:rPr>
          <w:rFonts w:eastAsia="Times New Roman"/>
        </w:rPr>
        <w:t>differ</w:t>
      </w:r>
      <w:r w:rsidR="00B40B9E">
        <w:rPr>
          <w:rFonts w:eastAsia="Times New Roman"/>
        </w:rPr>
        <w:t xml:space="preserve">, </w:t>
      </w:r>
      <w:r w:rsidR="00202FD7" w:rsidRPr="18D701DE">
        <w:rPr>
          <w:rFonts w:eastAsia="Times New Roman"/>
        </w:rPr>
        <w:t>reduc</w:t>
      </w:r>
      <w:r w:rsidR="00B40B9E">
        <w:rPr>
          <w:rFonts w:eastAsia="Times New Roman"/>
        </w:rPr>
        <w:t>ing</w:t>
      </w:r>
      <w:r w:rsidR="00202FD7" w:rsidRPr="18D701DE">
        <w:rPr>
          <w:rFonts w:eastAsia="Times New Roman"/>
        </w:rPr>
        <w:t xml:space="preserve"> the incentive to implement an intervention</w:t>
      </w:r>
      <w:r w:rsidR="00920185">
        <w:rPr>
          <w:rFonts w:eastAsia="Times New Roman"/>
        </w:rPr>
        <w:t>,</w:t>
      </w:r>
      <w:r w:rsidR="00202FD7" w:rsidRPr="18D701DE">
        <w:rPr>
          <w:rFonts w:eastAsia="Times New Roman"/>
        </w:rPr>
        <w:t xml:space="preserve"> even if shown to be beneficial </w:t>
      </w:r>
      <w:r w:rsidR="00920185">
        <w:rPr>
          <w:rFonts w:eastAsia="Times New Roman"/>
        </w:rPr>
        <w:t>and cost-effective</w:t>
      </w:r>
      <w:r w:rsidR="00202FD7" w:rsidRPr="18D701DE">
        <w:rPr>
          <w:rFonts w:eastAsia="Times New Roman"/>
        </w:rPr>
        <w:t xml:space="preserve">. </w:t>
      </w:r>
      <w:r w:rsidR="00027654">
        <w:rPr>
          <w:rFonts w:eastAsia="Times New Roman"/>
        </w:rPr>
        <w:t>Early e</w:t>
      </w:r>
      <w:r w:rsidR="00202FD7" w:rsidRPr="18D701DE">
        <w:rPr>
          <w:rFonts w:eastAsia="Times New Roman"/>
        </w:rPr>
        <w:t xml:space="preserve">ngagement with appropriate </w:t>
      </w:r>
      <w:r w:rsidR="00202FD7" w:rsidRPr="00465E80">
        <w:rPr>
          <w:rFonts w:eastAsia="Times New Roman"/>
        </w:rPr>
        <w:t>stakeholders</w:t>
      </w:r>
      <w:r w:rsidR="00202FD7" w:rsidRPr="18D701DE">
        <w:rPr>
          <w:rFonts w:eastAsia="Times New Roman"/>
        </w:rPr>
        <w:t xml:space="preserve"> will help frame appropriate research questions and pre-empt any implementation challenges that might arise.</w:t>
      </w:r>
      <w:r w:rsidR="00404A57">
        <w:rPr>
          <w:rFonts w:eastAsia="Times New Roman"/>
        </w:rPr>
        <w:fldChar w:fldCharType="begin"/>
      </w:r>
      <w:r w:rsidR="003E219C">
        <w:rPr>
          <w:rFonts w:eastAsia="Times New Roman"/>
        </w:rPr>
        <w:instrText xml:space="preserve"> ADDIN ZOTERO_ITEM CSL_CITATION {"citationID":"jH2oehR2","properties":{"formattedCitation":"[72]","plainCitation":"[72]","noteIndex":0},"citationItems":[{"id":160,"uris":["http://zotero.org/users/4459490/items/JYL473VY"],"uri":["http://zotero.org/users/4459490/items/JYL473VY"],"itemData":{"id":160,"type":"article-journal","container-title":"Value in Health","DOI":"10.1016/j.jval.2016.11.009","ISSN":"10983015","issue":"4","journalAbbreviation":"Value in Health","language":"en","page":"699-704","source":"DOI.org (Crossref)","title":"Cost-Effectiveness Thresholds in Global Health: Taking a Multisectoral Perspective","title-short":"Cost-Effectiveness Thresholds in Global Health","URL":"https://linkinghub.elsevier.com/retrieve/pii/S1098301516341171","volume":"20","author":[{"family":"Remme","given":"Michelle"},{"family":"Martinez-Alvarez","given":"Melisa"},{"family":"Vassall","given":"Anna"}],"accessed":{"date-parts":[["2021",7,22]]},"issued":{"date-parts":[["2017",4]]}}}],"schema":"https://github.com/citation-style-language/schema/raw/master/csl-citation.json"} </w:instrText>
      </w:r>
      <w:r w:rsidR="00404A57">
        <w:rPr>
          <w:rFonts w:eastAsia="Times New Roman"/>
        </w:rPr>
        <w:fldChar w:fldCharType="separate"/>
      </w:r>
      <w:r w:rsidR="003E219C" w:rsidRPr="003E219C">
        <w:rPr>
          <w:rFonts w:ascii="Calibri" w:hAnsi="Calibri" w:cs="Calibri"/>
        </w:rPr>
        <w:t>[72]</w:t>
      </w:r>
      <w:r w:rsidR="00404A57">
        <w:rPr>
          <w:rFonts w:eastAsia="Times New Roman"/>
        </w:rPr>
        <w:fldChar w:fldCharType="end"/>
      </w:r>
      <w:r w:rsidR="00202FD7" w:rsidRPr="18D701DE">
        <w:rPr>
          <w:rFonts w:eastAsia="Times New Roman"/>
        </w:rPr>
        <w:t xml:space="preserve">    </w:t>
      </w:r>
    </w:p>
    <w:p w14:paraId="2B520F71" w14:textId="552B616A" w:rsidR="00202FD7" w:rsidRDefault="00202FD7" w:rsidP="004802EC">
      <w:pPr>
        <w:pStyle w:val="Heading1"/>
      </w:pPr>
      <w:r>
        <w:t>Conclusions</w:t>
      </w:r>
    </w:p>
    <w:p w14:paraId="21299A6A" w14:textId="4AB95AC7" w:rsidR="004054C3" w:rsidRDefault="00B1377A" w:rsidP="004054C3">
      <w:r>
        <w:t xml:space="preserve">One of the motivations for </w:t>
      </w:r>
      <w:r w:rsidR="00C86829">
        <w:t>developing this new framework</w:t>
      </w:r>
      <w:r>
        <w:t xml:space="preserve"> was to answer calls for a change in research priorities, towards allocating greater</w:t>
      </w:r>
      <w:r w:rsidR="00C925AF">
        <w:t xml:space="preserve"> </w:t>
      </w:r>
      <w:r>
        <w:t xml:space="preserve">effort and funding to research that can have the greatest impact on health care </w:t>
      </w:r>
      <w:r w:rsidR="009723EC">
        <w:t>or</w:t>
      </w:r>
      <w:r>
        <w:t xml:space="preserve"> population health outcomes. </w:t>
      </w:r>
      <w:r w:rsidR="00C86829">
        <w:t xml:space="preserve">The framework </w:t>
      </w:r>
      <w:r w:rsidR="000D4F5C">
        <w:t>challenge</w:t>
      </w:r>
      <w:r w:rsidR="00C86829">
        <w:t>s</w:t>
      </w:r>
      <w:r w:rsidR="000D4F5C">
        <w:t xml:space="preserve"> t</w:t>
      </w:r>
      <w:r w:rsidR="00202FD7">
        <w:t xml:space="preserve">he </w:t>
      </w:r>
      <w:r w:rsidR="00C86829">
        <w:t>view</w:t>
      </w:r>
      <w:r w:rsidR="00202FD7">
        <w:t xml:space="preserve"> that unbiased estimates of effectiveness are the cardinal goal of evaluation</w:t>
      </w:r>
      <w:r w:rsidR="00C86829">
        <w:t>. It</w:t>
      </w:r>
      <w:r w:rsidR="00202FD7">
        <w:t xml:space="preserve"> </w:t>
      </w:r>
      <w:r w:rsidR="00C86829">
        <w:t xml:space="preserve">asserts </w:t>
      </w:r>
      <w:r w:rsidR="00202FD7">
        <w:t xml:space="preserve">that improving theories and understanding how </w:t>
      </w:r>
      <w:r w:rsidR="000D4F5C">
        <w:t>i</w:t>
      </w:r>
      <w:r w:rsidR="00202FD7">
        <w:t>nterventions contribute to change</w:t>
      </w:r>
      <w:r w:rsidR="000D4F5C">
        <w:t>, including how they interact with their context</w:t>
      </w:r>
      <w:r w:rsidR="00063C59">
        <w:t xml:space="preserve"> and wider dynamic systems</w:t>
      </w:r>
      <w:r w:rsidR="000D4F5C">
        <w:t>,</w:t>
      </w:r>
      <w:r w:rsidR="00202FD7">
        <w:t xml:space="preserve"> is an </w:t>
      </w:r>
      <w:r w:rsidR="00C86829">
        <w:t xml:space="preserve">equally </w:t>
      </w:r>
      <w:r w:rsidR="00202FD7">
        <w:t xml:space="preserve">important goal. For </w:t>
      </w:r>
      <w:r w:rsidR="00654704">
        <w:t>some</w:t>
      </w:r>
      <w:r w:rsidR="00202FD7">
        <w:t xml:space="preserve"> complex intervention research problems, an efficacy or effectiveness perspective will be the optimal approach, </w:t>
      </w:r>
      <w:r w:rsidR="00C86829">
        <w:t>and</w:t>
      </w:r>
      <w:r w:rsidR="00202FD7">
        <w:t xml:space="preserve"> a randomised controlled trial will provide the best design to achieve an unbiased estimate. For others, alternative perspectives and designs </w:t>
      </w:r>
      <w:r w:rsidR="005A0D31">
        <w:t xml:space="preserve">may work better, or may be the only way to </w:t>
      </w:r>
      <w:r w:rsidR="00202FD7">
        <w:t>generate new knowledge to reduce decision maker uncertainty.</w:t>
      </w:r>
    </w:p>
    <w:p w14:paraId="680C2B2F" w14:textId="78AF4909" w:rsidR="004054C3" w:rsidRDefault="00202FD7" w:rsidP="003E219C">
      <w:r>
        <w:t xml:space="preserve">What is important for the future is that the scope of intervention research is not constrained </w:t>
      </w:r>
      <w:r w:rsidR="061E8E95">
        <w:t>by</w:t>
      </w:r>
      <w:r w:rsidR="3B305C87">
        <w:t xml:space="preserve"> a</w:t>
      </w:r>
      <w:r w:rsidR="40BA45F6">
        <w:t>n unduly</w:t>
      </w:r>
      <w:r>
        <w:t xml:space="preserve"> limited set of perspectives</w:t>
      </w:r>
      <w:r w:rsidR="00DD492C">
        <w:t xml:space="preserve"> </w:t>
      </w:r>
      <w:r>
        <w:t xml:space="preserve">and approaches that may be less risky to commission and more likely to produce a clear and unbiased answer to a specific question. </w:t>
      </w:r>
      <w:r w:rsidR="005A0D31">
        <w:t xml:space="preserve">A </w:t>
      </w:r>
      <w:r>
        <w:t>bolder approach</w:t>
      </w:r>
      <w:r w:rsidR="005A0D31">
        <w:t xml:space="preserve"> is needed. This will </w:t>
      </w:r>
      <w:r w:rsidR="009E5B9D">
        <w:t>i</w:t>
      </w:r>
      <w:r>
        <w:t>nclud</w:t>
      </w:r>
      <w:r w:rsidR="005A0D31">
        <w:t>e</w:t>
      </w:r>
      <w:r>
        <w:t xml:space="preserve"> methods and perspectives where experience is still quite limited, but where we</w:t>
      </w:r>
      <w:r w:rsidR="005A0D31">
        <w:t>,</w:t>
      </w:r>
      <w:r>
        <w:t xml:space="preserve"> supported by our workshop participants and respondents to our consultations</w:t>
      </w:r>
      <w:r w:rsidR="005A0D31">
        <w:t>,</w:t>
      </w:r>
      <w:r>
        <w:t xml:space="preserve"> believe there is an urgent need to make progress</w:t>
      </w:r>
      <w:r w:rsidR="00D32829">
        <w:t>. This will involve</w:t>
      </w:r>
      <w:r>
        <w:t xml:space="preserve"> mainstreaming new methods that are not yet widely used, as well as undertaking methodological innovation</w:t>
      </w:r>
      <w:r w:rsidR="00E804BA">
        <w:t xml:space="preserve"> and development</w:t>
      </w:r>
      <w:r>
        <w:t>.</w:t>
      </w:r>
      <w:r w:rsidR="00E804BA">
        <w:t xml:space="preserve"> </w:t>
      </w:r>
      <w:r w:rsidR="004054C3">
        <w:t>The deliberative, flexible approach that we encourage is intended to reduce research waste,</w:t>
      </w:r>
      <w:r w:rsidR="00AE1625">
        <w:fldChar w:fldCharType="begin"/>
      </w:r>
      <w:r w:rsidR="003E219C">
        <w:instrText xml:space="preserve"> ADDIN ZOTERO_ITEM CSL_CITATION {"citationID":"LowUENfS","properties":{"formattedCitation":"[73]","plainCitation":"[73]","noteIndex":0},"citationItems":[{"id":162,"uris":["http://zotero.org/users/4459490/items/BFXP2E8K"],"uri":["http://zotero.org/users/4459490/items/BFXP2E8K"],"itemData":{"id":162,"type":"article-journal","container-title":"The Lancet","DOI":"10.1016/S0140-6736(09)60329-9","ISSN":"01406736","issue":"9683","journalAbbreviation":"The Lancet","language":"en","page":"86-89","source":"DOI.org (Crossref)","title":"Avoidable waste in the production and reporting of research evidence","URL":"https://linkinghub.elsevier.com/retrieve/pii/S0140673609603299","volume":"374","author":[{"family":"Chalmers","given":"Iain"},{"family":"Glasziou","given":"Paul"}],"accessed":{"date-parts":[["2021",7,22]]},"issued":{"date-parts":[["2009",7]]}}}],"schema":"https://github.com/citation-style-language/schema/raw/master/csl-citation.json"} </w:instrText>
      </w:r>
      <w:r w:rsidR="00AE1625">
        <w:fldChar w:fldCharType="separate"/>
      </w:r>
      <w:r w:rsidR="003E219C" w:rsidRPr="003E219C">
        <w:rPr>
          <w:rFonts w:ascii="Calibri" w:hAnsi="Calibri" w:cs="Calibri"/>
        </w:rPr>
        <w:t>[73]</w:t>
      </w:r>
      <w:r w:rsidR="00AE1625">
        <w:fldChar w:fldCharType="end"/>
      </w:r>
      <w:r w:rsidR="004054C3">
        <w:t xml:space="preserve"> maximise u</w:t>
      </w:r>
      <w:r w:rsidR="00DD492C">
        <w:t>sefulness</w:t>
      </w:r>
      <w:r w:rsidR="004054C3">
        <w:t xml:space="preserve"> for decision </w:t>
      </w:r>
      <w:r w:rsidR="5843A51A">
        <w:t>makers and</w:t>
      </w:r>
      <w:r w:rsidR="004054C3">
        <w:t xml:space="preserve"> increase the efficiency with which complex intervention research generates knowledge that contributes to health improvement.</w:t>
      </w:r>
    </w:p>
    <w:p w14:paraId="3543A74A" w14:textId="5C764FE8" w:rsidR="00202FD7" w:rsidRDefault="00202FD7" w:rsidP="00DF58ED">
      <w:r>
        <w:t>Monitoring the use of th</w:t>
      </w:r>
      <w:r w:rsidR="0059582D">
        <w:t>e</w:t>
      </w:r>
      <w:r>
        <w:t xml:space="preserve"> </w:t>
      </w:r>
      <w:r w:rsidR="005A0D31">
        <w:t xml:space="preserve">framework </w:t>
      </w:r>
      <w:r>
        <w:t xml:space="preserve">and evaluating its acceptability and impact is </w:t>
      </w:r>
      <w:r w:rsidR="005A0D31">
        <w:t>important, but</w:t>
      </w:r>
      <w:r>
        <w:t xml:space="preserve"> has been lacking in the past. We encourage research funders and journal editors to support the diversity of research perspectives and methods that are advocated </w:t>
      </w:r>
      <w:r w:rsidR="00211691">
        <w:t xml:space="preserve">here </w:t>
      </w:r>
      <w:r>
        <w:t xml:space="preserve">and to seek evidence that the </w:t>
      </w:r>
      <w:r w:rsidR="00A853F6">
        <w:t>core elements</w:t>
      </w:r>
      <w:r>
        <w:t xml:space="preserve"> are attended to in research design and conduct. </w:t>
      </w:r>
      <w:r w:rsidR="002331C8">
        <w:t xml:space="preserve">We have developed a </w:t>
      </w:r>
      <w:r>
        <w:t>checklist</w:t>
      </w:r>
      <w:r w:rsidR="002331C8">
        <w:t xml:space="preserve"> to </w:t>
      </w:r>
      <w:r>
        <w:t>support the preparation of funding applications, research protocols and journal publications</w:t>
      </w:r>
      <w:r w:rsidR="006972F9">
        <w:t>.</w:t>
      </w:r>
      <w:r w:rsidR="00DF58ED">
        <w:fldChar w:fldCharType="begin"/>
      </w:r>
      <w:r w:rsidR="00DF58ED">
        <w:instrText xml:space="preserve"> ADDIN ZOTERO_ITEM CSL_CITATION {"citationID":"2xaIa0Ab","properties":{"formattedCitation":"[6]","plainCitation":"[6]","noteIndex":0},"citationItems":[{"id":9,"uris":["http://zotero.org/users/4459490/items/XMPWPBM7"],"uri":["http://zotero.org/users/4459490/items/XMPWPBM7"],"itemData":{"id":9,"type":"article-journal","container-title":"Health Technology Assessment","title":"Framework for the development and evaluation of complex interventions: gap analysis, workshop and consultation-informed update","volume":"In press","author":[{"family":"Skivington","given":"Kathryn"},{"family":"Matthews","given":"Lynsay"},{"family":"Simpson","given":"Sharon"},{"family":"Craig","given":"Peter"},{"family":"Baird","given":"Janis"},{"family":"Blazeby","given":"Jane"},{"family":"Boyd","given":"Kathleen"},{"family":"Criag","given":"Neil"},{"family":"French","given":"David"},{"family":"Macintosh","given":"Emma"},{"family":"Petticrew","given":"Mark"},{"family":"Rycroft Malone","given":"Jo"},{"family":"White","given":"Martin"},{"family":"Moore","given":"Laurence"}]}}],"schema":"https://github.com/citation-style-language/schema/raw/master/csl-citation.json"} </w:instrText>
      </w:r>
      <w:r w:rsidR="00DF58ED">
        <w:fldChar w:fldCharType="separate"/>
      </w:r>
      <w:r w:rsidR="00DF58ED" w:rsidRPr="00DF58ED">
        <w:rPr>
          <w:rFonts w:ascii="Calibri" w:hAnsi="Calibri" w:cs="Calibri"/>
        </w:rPr>
        <w:t>[6]</w:t>
      </w:r>
      <w:r w:rsidR="00DF58ED">
        <w:fldChar w:fldCharType="end"/>
      </w:r>
      <w:r w:rsidR="006972F9">
        <w:t xml:space="preserve"> This checklist </w:t>
      </w:r>
      <w:r>
        <w:t>offers one way to monitor impact of the guidance on researchers, funders and journal editors.</w:t>
      </w:r>
    </w:p>
    <w:p w14:paraId="7F7598CC" w14:textId="0D5FB608" w:rsidR="00202FD7" w:rsidRDefault="00202FD7" w:rsidP="00202FD7">
      <w:r>
        <w:t xml:space="preserve">We recommend that </w:t>
      </w:r>
      <w:r w:rsidR="00211691">
        <w:t xml:space="preserve">the guidance is continually updated, and </w:t>
      </w:r>
      <w:r>
        <w:t xml:space="preserve">future updates continue to adopt a broad, pluralist perspective. Given </w:t>
      </w:r>
      <w:r w:rsidR="005A0D31">
        <w:t xml:space="preserve">its </w:t>
      </w:r>
      <w:r>
        <w:t>wide</w:t>
      </w:r>
      <w:r w:rsidR="005A0D31">
        <w:t>r</w:t>
      </w:r>
      <w:r>
        <w:t xml:space="preserve"> scope, and the </w:t>
      </w:r>
      <w:r w:rsidR="005A0D31">
        <w:t xml:space="preserve">range of </w:t>
      </w:r>
      <w:r>
        <w:t xml:space="preserve">detailed guidance that is now available on specific methods and topics, </w:t>
      </w:r>
      <w:r w:rsidR="005A0D31">
        <w:t>we believe that the framework</w:t>
      </w:r>
      <w:r>
        <w:t xml:space="preserve"> is best seen as ‘meta-guidance</w:t>
      </w:r>
      <w:r w:rsidR="00AD5F6F">
        <w:t>.</w:t>
      </w:r>
      <w:r>
        <w:t xml:space="preserve">’ </w:t>
      </w:r>
      <w:r w:rsidR="00AD5F6F">
        <w:t xml:space="preserve">Further editions should be </w:t>
      </w:r>
      <w:r>
        <w:t xml:space="preserve">published in a fluid, web-based format, </w:t>
      </w:r>
      <w:r w:rsidR="00AD5F6F">
        <w:t>and more</w:t>
      </w:r>
      <w:r>
        <w:t xml:space="preserve"> frequently updated to incorporate new material, </w:t>
      </w:r>
      <w:r w:rsidR="00AD5F6F">
        <w:t>further</w:t>
      </w:r>
      <w:r>
        <w:t xml:space="preserve"> case studies and addition</w:t>
      </w:r>
      <w:r w:rsidR="00AD5F6F">
        <w:t>al</w:t>
      </w:r>
      <w:r>
        <w:t xml:space="preserve"> links to </w:t>
      </w:r>
      <w:r w:rsidR="00AD5F6F">
        <w:t>other new</w:t>
      </w:r>
      <w:r>
        <w:t xml:space="preserve"> resources.</w:t>
      </w:r>
    </w:p>
    <w:p w14:paraId="61046B4C" w14:textId="74DC6373" w:rsidR="000C29BC" w:rsidRDefault="00B16601" w:rsidP="000C29BC">
      <w:pPr>
        <w:pStyle w:val="Heading1"/>
      </w:pPr>
      <w:r>
        <w:t>Contributors</w:t>
      </w:r>
    </w:p>
    <w:p w14:paraId="7A351A1A" w14:textId="56777930" w:rsidR="009723EC" w:rsidRDefault="00CE635B" w:rsidP="00975036">
      <w:r>
        <w:t>All authors</w:t>
      </w:r>
      <w:r w:rsidR="00932BBC">
        <w:t xml:space="preserve"> </w:t>
      </w:r>
      <w:r w:rsidR="00EA12B7">
        <w:t>made a substantial contribution to all stages of the development of the framework</w:t>
      </w:r>
      <w:r w:rsidR="001959F4">
        <w:t xml:space="preserve">—they contributed to </w:t>
      </w:r>
      <w:r w:rsidR="00B471C4">
        <w:t>its</w:t>
      </w:r>
      <w:r w:rsidR="001959F4">
        <w:t xml:space="preserve"> development, drafting and final approval</w:t>
      </w:r>
      <w:r w:rsidR="00EA12B7">
        <w:t xml:space="preserve">. </w:t>
      </w:r>
      <w:r>
        <w:t xml:space="preserve">KS and LMa led the writing of the framework, and KS </w:t>
      </w:r>
      <w:r w:rsidR="003858BC">
        <w:t>wrote the first draft of this paper. PC, S</w:t>
      </w:r>
      <w:r w:rsidR="00AC7BA7">
        <w:t>A</w:t>
      </w:r>
      <w:r w:rsidR="003858BC">
        <w:t>S and LMo provided critical insights to the developme</w:t>
      </w:r>
      <w:r w:rsidR="003858BC" w:rsidRPr="00257E25">
        <w:t>nt of the framework and contributed to writing</w:t>
      </w:r>
      <w:r w:rsidR="00F145A7" w:rsidRPr="00257E25">
        <w:t xml:space="preserve"> both the framework and this paper</w:t>
      </w:r>
      <w:r w:rsidR="003858BC" w:rsidRPr="00257E25">
        <w:t xml:space="preserve">. </w:t>
      </w:r>
      <w:r w:rsidR="00656445" w:rsidRPr="00D6733E">
        <w:t>KS, LMa, S</w:t>
      </w:r>
      <w:r w:rsidR="00257E25" w:rsidRPr="00D6733E">
        <w:t>A</w:t>
      </w:r>
      <w:r w:rsidR="00656445" w:rsidRPr="00D6733E">
        <w:t>S, PC, LMo</w:t>
      </w:r>
      <w:r w:rsidR="00872303" w:rsidRPr="00D6733E">
        <w:t xml:space="preserve"> facilitated the expert workshop</w:t>
      </w:r>
      <w:r w:rsidR="00753066" w:rsidRPr="00257E25">
        <w:t>,</w:t>
      </w:r>
      <w:r w:rsidR="00872303" w:rsidRPr="00257E25">
        <w:t xml:space="preserve"> KS and LMa developed the gap analysis and </w:t>
      </w:r>
      <w:r w:rsidR="00800E53" w:rsidRPr="00257E25">
        <w:t>led th</w:t>
      </w:r>
      <w:r w:rsidR="00800E53">
        <w:t xml:space="preserve">e analysis of the </w:t>
      </w:r>
      <w:r w:rsidR="00872303">
        <w:t>consultation</w:t>
      </w:r>
      <w:r w:rsidR="00800E53">
        <w:t>.</w:t>
      </w:r>
      <w:r w:rsidR="009723EC">
        <w:t xml:space="preserve"> KB, NC and EMc contributed the economic components to the framework.</w:t>
      </w:r>
      <w:r w:rsidR="00975036">
        <w:t xml:space="preserve"> JBa, JBl, DF, MP, JRM, MW were the Scientific Advisory Group and provided feedback and edits on drafts of the framework, with particular attention to process evaluation (JBa), clinical research (JBl), implementation (JRM, DF), systems perspective (MP), theory-based perspective (JRM), and population health (MW).</w:t>
      </w:r>
      <w:r w:rsidR="00872303">
        <w:t xml:space="preserve"> </w:t>
      </w:r>
      <w:r w:rsidR="00FF6F56">
        <w:t>LMo is senior author. KS and LMo are the guarantors of this work</w:t>
      </w:r>
      <w:r w:rsidR="003B0F5E">
        <w:t xml:space="preserve"> and accept the full responsibility for the finished article. The corresponding author</w:t>
      </w:r>
      <w:r w:rsidR="000F01DA">
        <w:t xml:space="preserve"> attests that all listed authors meet authorship criteria and that no others meeting authorship criteria </w:t>
      </w:r>
      <w:r w:rsidR="001511EC">
        <w:t xml:space="preserve">have been omitted. </w:t>
      </w:r>
    </w:p>
    <w:p w14:paraId="1FF22869" w14:textId="44BE30C3" w:rsidR="00190E77" w:rsidRDefault="00190E77" w:rsidP="00190E77">
      <w:pPr>
        <w:pStyle w:val="Heading1"/>
      </w:pPr>
      <w:r>
        <w:t>Competing interests</w:t>
      </w:r>
    </w:p>
    <w:p w14:paraId="1274BFB6" w14:textId="017309C8" w:rsidR="007964BA" w:rsidRDefault="00190E77" w:rsidP="00176FF4">
      <w:r w:rsidRPr="00190E77">
        <w:t>All authors have completed the ICMJE uniform disclosure form at www.icmje.org/coi_disclosure.pdf and declare:</w:t>
      </w:r>
      <w:r w:rsidR="00C90D12">
        <w:t xml:space="preserve"> funding for the work as detailed below</w:t>
      </w:r>
      <w:r w:rsidR="00F02CF5">
        <w:t xml:space="preserve">; </w:t>
      </w:r>
    </w:p>
    <w:p w14:paraId="138976AD" w14:textId="354AFA46" w:rsidR="00A93726" w:rsidRPr="00190E77" w:rsidRDefault="00292D96" w:rsidP="00A93726">
      <w:r w:rsidRPr="001049DA">
        <w:t xml:space="preserve">KS has project grant funding from the Scottish Government Chief Scientist Office; </w:t>
      </w:r>
      <w:r w:rsidR="000026E6" w:rsidRPr="001049DA">
        <w:t>SAS is a former member of the NIHR Health Technology Assessment Clinical Evaluation and Trials Programme Panel (Nov 2016 - Nov 2020) and member of the Chief Scientist Office Health HIPS Committee (2018 - ongoing) and NIHR Policy Research Programme (Nov 2019 - ongoing)</w:t>
      </w:r>
      <w:r w:rsidR="00BA51E2" w:rsidRPr="001049DA">
        <w:t xml:space="preserve"> and has</w:t>
      </w:r>
      <w:r w:rsidR="00C925AF" w:rsidRPr="001049DA">
        <w:t xml:space="preserve"> project</w:t>
      </w:r>
      <w:r w:rsidR="00BA51E2" w:rsidRPr="001049DA">
        <w:t xml:space="preserve"> grant funding from</w:t>
      </w:r>
      <w:r w:rsidR="00882D2D" w:rsidRPr="001049DA">
        <w:t xml:space="preserve"> the ESRC, MRC and NIHR</w:t>
      </w:r>
      <w:r w:rsidR="00BB3B8D" w:rsidRPr="001049DA">
        <w:t>;</w:t>
      </w:r>
      <w:r w:rsidR="005C7226" w:rsidRPr="001049DA">
        <w:t xml:space="preserve"> </w:t>
      </w:r>
      <w:r w:rsidR="00AB6009" w:rsidRPr="001049DA">
        <w:t xml:space="preserve">LMo </w:t>
      </w:r>
      <w:r w:rsidR="00D03763" w:rsidRPr="001049DA">
        <w:t>i</w:t>
      </w:r>
      <w:r w:rsidR="00AB6009" w:rsidRPr="001049DA">
        <w:t>s a</w:t>
      </w:r>
      <w:r w:rsidR="00D03763" w:rsidRPr="001049DA">
        <w:t xml:space="preserve"> former</w:t>
      </w:r>
      <w:r w:rsidR="00AB6009" w:rsidRPr="001049DA">
        <w:t xml:space="preserve"> member of the MRC-NIHR Methodology Research Programme Panel</w:t>
      </w:r>
      <w:r w:rsidR="00D03763" w:rsidRPr="001049DA">
        <w:t xml:space="preserve"> (2015-2019)</w:t>
      </w:r>
      <w:r w:rsidR="00AB6009" w:rsidRPr="001049DA">
        <w:t xml:space="preserve"> and MRC Population Health Sciences Group </w:t>
      </w:r>
      <w:r w:rsidR="00D53AB1" w:rsidRPr="001049DA">
        <w:t>(2015-2020)</w:t>
      </w:r>
      <w:r>
        <w:t xml:space="preserve">; </w:t>
      </w:r>
      <w:r w:rsidRPr="001049DA">
        <w:rPr>
          <w:lang w:val="en-US"/>
        </w:rPr>
        <w:t xml:space="preserve">JBa is a member of the NIHR Public Health Research Funding Committee (May 2019 - ongoing), and a core member (since 2016) and vice-chairperson (since 2018) of a NICE Public Health Advisory Committee; </w:t>
      </w:r>
      <w:r w:rsidRPr="001049DA">
        <w:t xml:space="preserve">JBl is a former member of the NIHR Clinical Trials Unit Standing Advisory Committee (2015–19); </w:t>
      </w:r>
      <w:r w:rsidRPr="001049DA">
        <w:rPr>
          <w:lang w:val="en-US"/>
        </w:rPr>
        <w:t xml:space="preserve">DF is a former member of NIHR Public Health Research programme research funding board (2015-2019), the MRC-NIHR Methodology Research Programme panel member (2014-2018), and is a panel member of the Research Excellence Framework (REF) 2021, sub-panel 2: Public Health, Health Services and Primary Care (Nov 2020 to Feb 2022), and has grant funding from the European Commission, NIHR, MRC, Natural Environment Research Council, Prevent Breast Cancer, Breast Cancer Now, Greater Sport, Manchester University NHS Foundation Trust, Christie Hospital NHS Trust, BXS GP Limited; </w:t>
      </w:r>
      <w:r w:rsidRPr="001049DA">
        <w:t xml:space="preserve">EMc is a member of the NIHR PHR funding board; </w:t>
      </w:r>
      <w:r w:rsidRPr="001049DA">
        <w:rPr>
          <w:lang w:val="en-US"/>
        </w:rPr>
        <w:t>MP has grant funding from the MRC, UKPRP and NIHR; JRM is programme director and chairperson of the NIHR’s Health Services Delivery Research Programme (2014 to present) and member of the NIHR Strategy Board (2014 to present); MW received a salary as director of the NIHR PHR Programme (2014-2020), has grant funding from NIHR, and is a former member of the MRC’s Population Health Sciences Strategic Committee (July 2014 to June 2020).</w:t>
      </w:r>
      <w:r w:rsidR="00C925AF" w:rsidRPr="001049DA">
        <w:rPr>
          <w:lang w:val="en-US"/>
        </w:rPr>
        <w:t>There are n</w:t>
      </w:r>
      <w:r w:rsidR="00294599" w:rsidRPr="001049DA">
        <w:t>o other relationships or activities that could appear to have influenced the submitted work.</w:t>
      </w:r>
      <w:r w:rsidR="00294599">
        <w:t xml:space="preserve"> </w:t>
      </w:r>
    </w:p>
    <w:p w14:paraId="17C27ED3" w14:textId="1B8835BA" w:rsidR="00D76690" w:rsidRDefault="00D76690" w:rsidP="005C3022">
      <w:pPr>
        <w:pStyle w:val="Heading1"/>
      </w:pPr>
      <w:r>
        <w:t>Acknowledgements</w:t>
      </w:r>
    </w:p>
    <w:p w14:paraId="45FC7CEA" w14:textId="5AC29D21" w:rsidR="00373DAE" w:rsidRPr="00D76690" w:rsidRDefault="00D76690" w:rsidP="00962537">
      <w:r>
        <w:t>We thank the experts who provided input at the</w:t>
      </w:r>
      <w:r w:rsidR="00351323">
        <w:t xml:space="preserve"> workshop,</w:t>
      </w:r>
      <w:r w:rsidR="00DE1FE2">
        <w:t xml:space="preserve"> those who responded to the consultation, and who provided </w:t>
      </w:r>
      <w:r w:rsidR="00C95E09">
        <w:t>advice</w:t>
      </w:r>
      <w:r w:rsidR="008E1918">
        <w:t xml:space="preserve"> and review</w:t>
      </w:r>
      <w:r w:rsidR="00C95E09">
        <w:t xml:space="preserve"> throughout the process.</w:t>
      </w:r>
      <w:r w:rsidR="00210922">
        <w:t xml:space="preserve"> The many people involved are </w:t>
      </w:r>
      <w:r w:rsidR="00714407">
        <w:t xml:space="preserve">named/acknowledged </w:t>
      </w:r>
      <w:r w:rsidR="00CA54DB">
        <w:t>in</w:t>
      </w:r>
      <w:r w:rsidR="00714407">
        <w:t xml:space="preserve"> the full framework document.</w:t>
      </w:r>
      <w:r w:rsidR="00C74B03">
        <w:t xml:space="preserve"> </w:t>
      </w:r>
      <w:r w:rsidR="00333274">
        <w:t xml:space="preserve"> </w:t>
      </w:r>
    </w:p>
    <w:p w14:paraId="5ED315B5" w14:textId="4570E9B4" w:rsidR="005C3022" w:rsidRDefault="005C3022" w:rsidP="005C3022">
      <w:pPr>
        <w:pStyle w:val="Heading1"/>
      </w:pPr>
      <w:r>
        <w:t>Funding</w:t>
      </w:r>
    </w:p>
    <w:p w14:paraId="56FDEE4C" w14:textId="77777777" w:rsidR="008C2891" w:rsidRDefault="000737F9" w:rsidP="008C2891">
      <w:pPr>
        <w:rPr>
          <w:lang w:val="en-US"/>
        </w:rPr>
      </w:pPr>
      <w:r>
        <w:t>The work was funded by the NIHR</w:t>
      </w:r>
      <w:r w:rsidR="00B25535">
        <w:t xml:space="preserve"> (Department of Health and Social Care 73514)</w:t>
      </w:r>
      <w:r>
        <w:t xml:space="preserve"> and M</w:t>
      </w:r>
      <w:r w:rsidR="181EE4B2">
        <w:t>edical Research Council (M</w:t>
      </w:r>
      <w:r>
        <w:t>RC</w:t>
      </w:r>
      <w:r w:rsidR="2DBB5CEC">
        <w:t>)</w:t>
      </w:r>
      <w:r>
        <w:t xml:space="preserve">. </w:t>
      </w:r>
      <w:r w:rsidRPr="000737F9">
        <w:t>Additional time on the study was funded by grants from the MRC for Kathryn Skivington (MC_UU_12017/11, MC_UU_00022/3), Lynsay Matthews, Sharon Anne Simpson, Laurence Moore (MC_UU_12017/14, MC_UU_00022/1), Peter Craig (MC_UU_12017/15, MC_UU_00022/2)</w:t>
      </w:r>
      <w:r w:rsidR="002048D7">
        <w:t>, Martin White (</w:t>
      </w:r>
      <w:r w:rsidR="002048D7" w:rsidRPr="00524806">
        <w:t>MC_UU_12015/6 and MC_UU_00006/7)</w:t>
      </w:r>
      <w:r w:rsidRPr="000737F9">
        <w:t>. Additional time on the study was also funded by grants from the Chief Scientist Office of the Scottish Government Healt</w:t>
      </w:r>
      <w:r w:rsidRPr="001049DA">
        <w:t>h Directorates for Kathryn Skivington (SPHSU11</w:t>
      </w:r>
      <w:r w:rsidR="00A12607" w:rsidRPr="001049DA">
        <w:t xml:space="preserve"> and SPHSU18</w:t>
      </w:r>
      <w:r w:rsidRPr="001049DA">
        <w:t>), Lynsay Matthews, Sharon Anne Simpson and Laurence Moore (SPHSU14</w:t>
      </w:r>
      <w:r w:rsidR="002B7DD8" w:rsidRPr="001049DA">
        <w:t xml:space="preserve"> and SPHSU16</w:t>
      </w:r>
      <w:r w:rsidRPr="001049DA">
        <w:t>), and Peter Craig (SPHSU13 and SPHSU15)</w:t>
      </w:r>
      <w:r w:rsidRPr="000737F9">
        <w:t>. Kathryn Skivington and Sharon Anne Simpson were also supported by a</w:t>
      </w:r>
      <w:r w:rsidR="004D2FB3">
        <w:t>n</w:t>
      </w:r>
      <w:r w:rsidRPr="000737F9">
        <w:t xml:space="preserve"> MRC Strategic Award (MC_PC_13027).</w:t>
      </w:r>
      <w:r w:rsidR="00AC1D8B">
        <w:t xml:space="preserve"> </w:t>
      </w:r>
      <w:r w:rsidR="001049DA">
        <w:t xml:space="preserve">JBl received funding from </w:t>
      </w:r>
      <w:r w:rsidR="001049DA" w:rsidRPr="00AF6219">
        <w:t>NIHR Biomedical Research Centre at University Hospitals Bristol NHS Foundation Trust and the University of Bristol and by the MRC ConDuCT-II Hub (Collaboration and innovation for Difficult and Complex randomised controlled Trials In Invasive procedures - MR/K025643/1)</w:t>
      </w:r>
      <w:r w:rsidR="001049DA">
        <w:t xml:space="preserve">. </w:t>
      </w:r>
      <w:r w:rsidR="001049DA">
        <w:rPr>
          <w:lang w:val="en-US"/>
        </w:rPr>
        <w:t>MP is f</w:t>
      </w:r>
      <w:r w:rsidR="001049DA" w:rsidRPr="00D107BB">
        <w:rPr>
          <w:lang w:val="en-US"/>
        </w:rPr>
        <w:t>unded in part as director of the NIHR’s Public Health Policy Research Unit</w:t>
      </w:r>
      <w:r w:rsidR="001049DA">
        <w:rPr>
          <w:lang w:val="en-US"/>
        </w:rPr>
        <w:t>.</w:t>
      </w:r>
    </w:p>
    <w:p w14:paraId="125D50E8" w14:textId="3322BEC9" w:rsidR="00B77249" w:rsidRDefault="00B77249" w:rsidP="00B77249">
      <w:pPr>
        <w:pStyle w:val="Heading1"/>
      </w:pPr>
      <w:r>
        <w:t>Patient and public involvement</w:t>
      </w:r>
    </w:p>
    <w:p w14:paraId="130DB43F" w14:textId="07B062A9" w:rsidR="00B77249" w:rsidRDefault="00122642" w:rsidP="00AA66A5">
      <w:r>
        <w:t xml:space="preserve">This project was methodological; views of patients and the public were included at the open consultation stage of the update. The open consultation, involving access to an initial draft, was promoted to our networks via e-mail and via digital channels, such as our unit Twitter account (Twitter, Inc., San Francisco, CA, USA; </w:t>
      </w:r>
      <w:hyperlink r:id="rId37" w:history="1">
        <w:r w:rsidRPr="00600A23">
          <w:rPr>
            <w:rStyle w:val="Hyperlink"/>
          </w:rPr>
          <w:t>www.twitter.com</w:t>
        </w:r>
      </w:hyperlink>
      <w:r>
        <w:t xml:space="preserve">). We received five responses from people who identified as ‘service users’ (rather than researchers or professionals in a relevant capacity). Their input included helpful feedback on the main complexity diagram, the different research perspectives, the challenge of moving interventions between different contexts and overall readability and accessibility of the document. Several respondents also highlighted useful signposts to include for readers. </w:t>
      </w:r>
      <w:r w:rsidR="00682A29">
        <w:t xml:space="preserve">There will be various dissemination events, though as this project is methodological we will not specifically disseminate to patients and the public beyond the planned dissemination activities. </w:t>
      </w:r>
    </w:p>
    <w:p w14:paraId="123BA7D0" w14:textId="44CA9972" w:rsidR="00B958A3" w:rsidRPr="00B958A3" w:rsidRDefault="00B958A3" w:rsidP="00B958A3">
      <w:pPr>
        <w:rPr>
          <w:b/>
          <w:bCs/>
        </w:rPr>
      </w:pPr>
      <w:r>
        <w:br w:type="page"/>
      </w:r>
      <w:r w:rsidRPr="00B958A3">
        <w:rPr>
          <w:b/>
          <w:bCs/>
        </w:rPr>
        <w:t>Table 1: Properties of complex adaptive systems, with examples</w:t>
      </w:r>
    </w:p>
    <w:tbl>
      <w:tblPr>
        <w:tblStyle w:val="TableGrid"/>
        <w:tblW w:w="0" w:type="auto"/>
        <w:tblLook w:val="04A0" w:firstRow="1" w:lastRow="0" w:firstColumn="1" w:lastColumn="0" w:noHBand="0" w:noVBand="1"/>
      </w:tblPr>
      <w:tblGrid>
        <w:gridCol w:w="3108"/>
        <w:gridCol w:w="5908"/>
      </w:tblGrid>
      <w:tr w:rsidR="00B958A3" w:rsidRPr="00D65498" w14:paraId="183FE59D" w14:textId="77777777" w:rsidTr="005C5487">
        <w:trPr>
          <w:trHeight w:val="337"/>
        </w:trPr>
        <w:tc>
          <w:tcPr>
            <w:tcW w:w="0" w:type="auto"/>
            <w:shd w:val="clear" w:color="auto" w:fill="F2F2F2" w:themeFill="background1" w:themeFillShade="F2"/>
          </w:tcPr>
          <w:p w14:paraId="15A19CA0" w14:textId="77777777" w:rsidR="00B958A3" w:rsidRPr="00D65498" w:rsidRDefault="00B958A3" w:rsidP="005C5487">
            <w:pPr>
              <w:keepNext/>
              <w:spacing w:line="276" w:lineRule="auto"/>
              <w:rPr>
                <w:b/>
                <w:iCs/>
                <w:szCs w:val="18"/>
              </w:rPr>
            </w:pPr>
            <w:r>
              <w:rPr>
                <w:b/>
                <w:iCs/>
                <w:szCs w:val="18"/>
              </w:rPr>
              <w:t>System p</w:t>
            </w:r>
            <w:r w:rsidRPr="00D65498">
              <w:rPr>
                <w:b/>
                <w:iCs/>
                <w:szCs w:val="18"/>
              </w:rPr>
              <w:t xml:space="preserve">roperties </w:t>
            </w:r>
          </w:p>
        </w:tc>
        <w:tc>
          <w:tcPr>
            <w:tcW w:w="0" w:type="auto"/>
            <w:shd w:val="clear" w:color="auto" w:fill="F2F2F2" w:themeFill="background1" w:themeFillShade="F2"/>
            <w:vAlign w:val="bottom"/>
          </w:tcPr>
          <w:p w14:paraId="7402533B" w14:textId="77777777" w:rsidR="00B958A3" w:rsidRPr="000052E3" w:rsidRDefault="00B958A3" w:rsidP="005C5487">
            <w:pPr>
              <w:keepNext/>
              <w:spacing w:line="276" w:lineRule="auto"/>
              <w:rPr>
                <w:b/>
                <w:szCs w:val="18"/>
              </w:rPr>
            </w:pPr>
            <w:r>
              <w:rPr>
                <w:b/>
                <w:szCs w:val="18"/>
              </w:rPr>
              <w:t>Example</w:t>
            </w:r>
          </w:p>
        </w:tc>
      </w:tr>
      <w:tr w:rsidR="00B958A3" w:rsidRPr="00D65498" w14:paraId="69D38A3E" w14:textId="77777777" w:rsidTr="005C5487">
        <w:tc>
          <w:tcPr>
            <w:tcW w:w="0" w:type="auto"/>
            <w:gridSpan w:val="2"/>
            <w:shd w:val="clear" w:color="auto" w:fill="F2F2F2" w:themeFill="background1" w:themeFillShade="F2"/>
          </w:tcPr>
          <w:p w14:paraId="66587028" w14:textId="77777777" w:rsidR="00B958A3" w:rsidRPr="00D65498" w:rsidRDefault="00B958A3" w:rsidP="005C5487">
            <w:pPr>
              <w:keepNext/>
              <w:spacing w:line="276" w:lineRule="auto"/>
              <w:rPr>
                <w:b/>
                <w:i/>
                <w:iCs/>
                <w:szCs w:val="18"/>
              </w:rPr>
            </w:pPr>
            <w:r w:rsidRPr="00D65498">
              <w:rPr>
                <w:b/>
                <w:i/>
                <w:iCs/>
                <w:szCs w:val="18"/>
              </w:rPr>
              <w:t xml:space="preserve">Emergence </w:t>
            </w:r>
          </w:p>
        </w:tc>
      </w:tr>
      <w:tr w:rsidR="00B958A3" w:rsidRPr="00D65498" w14:paraId="5699F2AC" w14:textId="77777777" w:rsidTr="005C5487">
        <w:trPr>
          <w:trHeight w:val="1934"/>
        </w:trPr>
        <w:tc>
          <w:tcPr>
            <w:tcW w:w="0" w:type="auto"/>
          </w:tcPr>
          <w:p w14:paraId="736B52F3" w14:textId="77777777" w:rsidR="00B958A3" w:rsidRPr="00D65498" w:rsidRDefault="00B958A3" w:rsidP="005C5487">
            <w:pPr>
              <w:keepNext/>
              <w:spacing w:line="276" w:lineRule="auto"/>
            </w:pPr>
            <w:r>
              <w:t xml:space="preserve">Complex systems have emergent, often unanticipated, properties that are a feature of the system as a whole.  </w:t>
            </w:r>
          </w:p>
        </w:tc>
        <w:tc>
          <w:tcPr>
            <w:tcW w:w="0" w:type="auto"/>
          </w:tcPr>
          <w:p w14:paraId="775A19BA" w14:textId="2A87E60F" w:rsidR="00B958A3" w:rsidRPr="000052E3" w:rsidRDefault="00B958A3" w:rsidP="00CE363E">
            <w:pPr>
              <w:keepNext/>
              <w:spacing w:line="276" w:lineRule="auto"/>
            </w:pPr>
            <w:r>
              <w:t>Group-based interventions that target at-risk young people may be undermined by the emergence of new social relationships among the group that increase members’ exposure to risk behaviours, while reducing their contact with other young people less tolerant of risk taking.</w:t>
            </w:r>
            <w:r w:rsidR="00CE363E">
              <w:fldChar w:fldCharType="begin"/>
            </w:r>
            <w:r w:rsidR="00CE363E">
              <w:instrText xml:space="preserve"> ADDIN ZOTERO_ITEM CSL_CITATION {"citationID":"wOMGy7cW","properties":{"formattedCitation":"[74]","plainCitation":"[74]","noteIndex":0},"citationItems":[{"id":290,"uris":["http://zotero.org/users/4459490/items/NSMEC6BJ"],"uri":["http://zotero.org/users/4459490/items/NSMEC6BJ"],"itemData":{"id":290,"type":"article-journal","abstract":"Objective To evaluate the effectiveness of youth development in reducing teenage pregnancy, substance use, and other outcomes.\nDesign Prospective matched comparison study.\nSetting 54 youth service sites in England.\nParticipants Young people (n=2724) aged 13-15 years at baseline deemed by professionals as at risk of teenage pregnancy, substance misuse, or school exclusion or to be vulnerable.\nIntervention Intensive, multicomponent youth development programme including sex and drugs education (Young People’s Development Programme) versus standard youth provision.\nMain outcome measures Various, including pregnancy, weekly cannabis use, and monthly drunkenness at 18 months.\nResults Young women in the intervention group more commonly reported pregnancy than did those in the comparison group (16% v 6%; adjusted odds ratio 3.55, 95% confidence interval 1.32 to 9.50). Young women in the intervention group also more commonly reported early heterosexual experience (58% v 33%; adjusted odds ratio 2.53, 1.09 to 5.92) and expectation of teenage parenthood (34% v 24%; 1.61, 1.07 to 2.43).\nConclusions No evidence was found that the intervention was effective in delaying heterosexual experience or reducing pregnancies, drunkenness, or cannabis use. Some results suggested an adverse effect. Although methodological limitations may at least partly explain these findings, any further implementation of such interventions in the UK should be only within randomised trials.","container-title":"BMJ","DOI":"10.1136/bmj.b2534","ISSN":"0959-8138, 1468-5833","journalAbbreviation":"BMJ","language":"en","note":"publisher: British Medical Journal Publishing Group\nsection: Research\nPMID: 19584408","page":"b2534","source":"www.bmj.com","title":"Health outcomes of youth development programme in England: prospective matched comparison study","title-short":"Health outcomes of youth development programme in England","URL":"https://www.bmj.com/content/339/bmj.b2534","volume":"339","author":[{"family":"Wiggins","given":"Meg"},{"family":"Bonell","given":"Chris"},{"family":"Sawtell","given":"Mary"},{"family":"Austerberry","given":"Helen"},{"family":"Burchett","given":"Helen"},{"family":"Allen","given":"Elizabeth"},{"family":"Strange","given":"Vicki"}],"accessed":{"date-parts":[["2021",7,26]]},"issued":{"date-parts":[["2009",7,7]]}}}],"schema":"https://github.com/citation-style-language/schema/raw/master/csl-citation.json"} </w:instrText>
            </w:r>
            <w:r w:rsidR="00CE363E">
              <w:fldChar w:fldCharType="separate"/>
            </w:r>
            <w:r w:rsidR="00CE363E" w:rsidRPr="00CE363E">
              <w:rPr>
                <w:rFonts w:ascii="Calibri" w:hAnsi="Calibri" w:cs="Calibri"/>
              </w:rPr>
              <w:t>[74]</w:t>
            </w:r>
            <w:r w:rsidR="00CE363E">
              <w:fldChar w:fldCharType="end"/>
            </w:r>
            <w:r w:rsidR="00CE363E" w:rsidRPr="000052E3">
              <w:t xml:space="preserve"> </w:t>
            </w:r>
          </w:p>
        </w:tc>
      </w:tr>
      <w:tr w:rsidR="00B958A3" w:rsidRPr="00D65498" w14:paraId="6C753544" w14:textId="77777777" w:rsidTr="005C5487">
        <w:tc>
          <w:tcPr>
            <w:tcW w:w="0" w:type="auto"/>
            <w:gridSpan w:val="2"/>
            <w:shd w:val="clear" w:color="auto" w:fill="F2F2F2" w:themeFill="background1" w:themeFillShade="F2"/>
          </w:tcPr>
          <w:p w14:paraId="6AFFA54C" w14:textId="77777777" w:rsidR="00B958A3" w:rsidRPr="00D65498" w:rsidRDefault="00B958A3" w:rsidP="005C5487">
            <w:pPr>
              <w:keepNext/>
              <w:spacing w:line="276" w:lineRule="auto"/>
              <w:rPr>
                <w:b/>
                <w:i/>
                <w:iCs/>
                <w:szCs w:val="18"/>
              </w:rPr>
            </w:pPr>
            <w:r w:rsidRPr="00D65498">
              <w:rPr>
                <w:b/>
                <w:i/>
                <w:iCs/>
                <w:szCs w:val="18"/>
              </w:rPr>
              <w:t>Feedback</w:t>
            </w:r>
          </w:p>
        </w:tc>
      </w:tr>
      <w:tr w:rsidR="00B958A3" w:rsidRPr="00D65498" w14:paraId="363A31F3" w14:textId="77777777" w:rsidTr="005C5487">
        <w:tc>
          <w:tcPr>
            <w:tcW w:w="0" w:type="auto"/>
          </w:tcPr>
          <w:p w14:paraId="678957D4" w14:textId="77777777" w:rsidR="00B958A3" w:rsidRPr="00D65498" w:rsidRDefault="00B958A3" w:rsidP="005C5487">
            <w:pPr>
              <w:keepNext/>
              <w:spacing w:line="276" w:lineRule="auto"/>
              <w:rPr>
                <w:b/>
                <w:i/>
                <w:iCs/>
                <w:szCs w:val="18"/>
              </w:rPr>
            </w:pPr>
            <w:r w:rsidRPr="00D65498">
              <w:t>Where one change reinforces, promotes, balances or diminishes another.</w:t>
            </w:r>
          </w:p>
        </w:tc>
        <w:tc>
          <w:tcPr>
            <w:tcW w:w="0" w:type="auto"/>
          </w:tcPr>
          <w:p w14:paraId="1AFB5009" w14:textId="7356FD7F" w:rsidR="00B958A3" w:rsidRPr="00D65498" w:rsidRDefault="00B958A3" w:rsidP="00B958A3">
            <w:pPr>
              <w:keepNext/>
              <w:spacing w:line="276" w:lineRule="auto"/>
            </w:pPr>
            <w:r>
              <w:t>A smoking ban in public places reduces the visibility and convenience of smoking. Fewer young people start smoking, further reducing its visibility, in a reinforcing loop.</w:t>
            </w:r>
            <w:r>
              <w:fldChar w:fldCharType="begin"/>
            </w:r>
            <w:r>
              <w:instrText xml:space="preserve"> ADDIN ZOTERO_ITEM CSL_CITATION {"citationID":"ng3SB5bh","properties":{"formattedCitation":"[19]","plainCitation":"[19]","noteIndex":0},"citationItems":[{"id":67,"uris":["http://zotero.org/users/4459490/items/A84CEVZZ"],"uri":["http://zotero.org/users/4459490/items/A84CEVZZ"],"itemData":{"id":67,"type":"article-journal","container-title":"The Lancet","DOI":"10.1016/S0140-6736(17)31267-9","ISSN":"01406736","issue":"10112","journalAbbreviation":"The Lancet","language":"en","page":"2602-2604","source":"DOI.org (Crossref)","title":"The need for a complex systems model of evidence for public health","URL":"https://linkinghub.elsevier.com/retrieve/pii/S0140673617312679","volume":"390","author":[{"family":"Rutter","given":"Harry"},{"family":"Savona","given":"Natalie"},{"family":"Glonti","given":"Ketevan"},{"family":"Bibby","given":"Jo"},{"family":"Cummins","given":"Steven"},{"family":"Finegood","given":"Diane T"},{"family":"Greaves","given":"Felix"},{"family":"Harper","given":"Laura"},{"family":"Hawe","given":"Penelope"},{"family":"Moore","given":"Laurence"},{"family":"Petticrew","given":"Mark"},{"family":"Rehfuess","given":"Eva"},{"family":"Shiell","given":"Alan"},{"family":"Thomas","given":"James"},{"family":"White","given":"Martin"}],"accessed":{"date-parts":[["2021",7,22]]},"issued":{"date-parts":[["2017",12]]}}}],"schema":"https://github.com/citation-style-language/schema/raw/master/csl-citation.json"} </w:instrText>
            </w:r>
            <w:r>
              <w:fldChar w:fldCharType="separate"/>
            </w:r>
            <w:r w:rsidRPr="00B958A3">
              <w:rPr>
                <w:rFonts w:ascii="Calibri" w:hAnsi="Calibri" w:cs="Calibri"/>
              </w:rPr>
              <w:t>[19]</w:t>
            </w:r>
            <w:r>
              <w:fldChar w:fldCharType="end"/>
            </w:r>
            <w:r w:rsidRPr="00D65498">
              <w:t xml:space="preserve"> </w:t>
            </w:r>
          </w:p>
        </w:tc>
      </w:tr>
      <w:tr w:rsidR="00B958A3" w:rsidRPr="00D65498" w14:paraId="660630E5" w14:textId="77777777" w:rsidTr="005C5487">
        <w:tc>
          <w:tcPr>
            <w:tcW w:w="0" w:type="auto"/>
            <w:gridSpan w:val="2"/>
            <w:shd w:val="clear" w:color="auto" w:fill="F2F2F2" w:themeFill="background1" w:themeFillShade="F2"/>
          </w:tcPr>
          <w:p w14:paraId="719B1875" w14:textId="77777777" w:rsidR="00B958A3" w:rsidRPr="00D65498" w:rsidRDefault="00B958A3" w:rsidP="005C5487">
            <w:pPr>
              <w:keepNext/>
              <w:spacing w:line="276" w:lineRule="auto"/>
              <w:rPr>
                <w:b/>
                <w:i/>
                <w:iCs/>
                <w:szCs w:val="18"/>
              </w:rPr>
            </w:pPr>
            <w:r w:rsidRPr="00D65498">
              <w:rPr>
                <w:b/>
                <w:i/>
                <w:iCs/>
                <w:szCs w:val="18"/>
              </w:rPr>
              <w:t>Adaptation</w:t>
            </w:r>
          </w:p>
        </w:tc>
      </w:tr>
      <w:tr w:rsidR="00B958A3" w:rsidRPr="00D65498" w14:paraId="5022CC5A" w14:textId="77777777" w:rsidTr="005C5487">
        <w:tc>
          <w:tcPr>
            <w:tcW w:w="0" w:type="auto"/>
          </w:tcPr>
          <w:p w14:paraId="168EACB7" w14:textId="77777777" w:rsidR="00B958A3" w:rsidRPr="00D65498" w:rsidRDefault="00B958A3" w:rsidP="005C5487">
            <w:pPr>
              <w:keepNext/>
              <w:spacing w:line="276" w:lineRule="auto"/>
              <w:rPr>
                <w:b/>
                <w:i/>
                <w:iCs/>
                <w:szCs w:val="18"/>
              </w:rPr>
            </w:pPr>
            <w:r w:rsidRPr="00D65498">
              <w:t>A change of system behaviour in response to an intervention</w:t>
            </w:r>
          </w:p>
        </w:tc>
        <w:tc>
          <w:tcPr>
            <w:tcW w:w="0" w:type="auto"/>
          </w:tcPr>
          <w:p w14:paraId="7A84B50E" w14:textId="215412AB" w:rsidR="00B958A3" w:rsidRPr="00D65498" w:rsidRDefault="00B958A3" w:rsidP="00CE363E">
            <w:pPr>
              <w:keepNext/>
              <w:spacing w:line="276" w:lineRule="auto"/>
            </w:pPr>
            <w:r w:rsidRPr="5E7021E6">
              <w:t>Retailers adapted to the ban on multi-buy discounts by discounting individual alcohol products, offering them at the same price individually as they would have been if part of a multi-buy offer.</w:t>
            </w:r>
            <w:r w:rsidR="00CE363E">
              <w:fldChar w:fldCharType="begin"/>
            </w:r>
            <w:r w:rsidR="00CE363E">
              <w:instrText xml:space="preserve"> ADDIN ZOTERO_ITEM CSL_CITATION {"citationID":"BdJaJ8jA","properties":{"formattedCitation":"[75]","plainCitation":"[75]","noteIndex":0},"citationItems":[{"id":288,"uris":["http://zotero.org/users/4459490/items/IQL4RWTC"],"uri":["http://zotero.org/users/4459490/items/IQL4RWTC"],"itemData":{"id":288,"type":"article-journal","container-title":"Addiction","DOI":"10.1111/add.12701","ISSN":"0965-2140, 1360-0443","issue":"12","journalAbbreviation":"Addiction","language":"en","page":"2035-2043","source":"DOI.org (Crossref)","title":"Evaluating the impact of the alcohol act on off‐trade alcohol sales: a natural experiment in &lt;span style=\"font-variant:small-caps;\"&gt;S&lt;/span&gt; cotland","title-short":"Evaluating the impact of the alcohol act on off‐trade alcohol sales","URL":"https://onlinelibrary.wiley.com/doi/10.1111/add.12701","volume":"109","author":[{"family":"Robinson","given":"Mark"},{"family":"Geue","given":"Claudia"},{"family":"Lewsey","given":"James"},{"family":"Mackay","given":"Daniel"},{"family":"McCartney","given":"Gerry"},{"family":"Curnock","given":"Esther"},{"family":"Beeston","given":"Clare"}],"accessed":{"date-parts":[["2021",7,26]]},"issued":{"date-parts":[["2014",12]]}}}],"schema":"https://github.com/citation-style-language/schema/raw/master/csl-citation.json"} </w:instrText>
            </w:r>
            <w:r w:rsidR="00CE363E">
              <w:fldChar w:fldCharType="separate"/>
            </w:r>
            <w:r w:rsidR="00CE363E" w:rsidRPr="00CE363E">
              <w:rPr>
                <w:rFonts w:ascii="Calibri" w:hAnsi="Calibri" w:cs="Calibri"/>
              </w:rPr>
              <w:t>[75]</w:t>
            </w:r>
            <w:r w:rsidR="00CE363E">
              <w:fldChar w:fldCharType="end"/>
            </w:r>
            <w:r w:rsidR="00CE363E" w:rsidRPr="00D65498">
              <w:t xml:space="preserve"> </w:t>
            </w:r>
          </w:p>
        </w:tc>
      </w:tr>
      <w:tr w:rsidR="00B958A3" w:rsidRPr="00D65498" w14:paraId="2C6A832F" w14:textId="77777777" w:rsidTr="005C5487">
        <w:tc>
          <w:tcPr>
            <w:tcW w:w="0" w:type="auto"/>
            <w:gridSpan w:val="2"/>
            <w:shd w:val="clear" w:color="auto" w:fill="F2F2F2" w:themeFill="background1" w:themeFillShade="F2"/>
          </w:tcPr>
          <w:p w14:paraId="620672AF" w14:textId="77777777" w:rsidR="00B958A3" w:rsidRPr="00D65498" w:rsidRDefault="00B958A3" w:rsidP="005C5487">
            <w:pPr>
              <w:keepNext/>
              <w:spacing w:line="276" w:lineRule="auto"/>
              <w:rPr>
                <w:b/>
                <w:i/>
                <w:iCs/>
                <w:szCs w:val="18"/>
              </w:rPr>
            </w:pPr>
            <w:r w:rsidRPr="00D65498">
              <w:rPr>
                <w:b/>
                <w:i/>
                <w:iCs/>
                <w:szCs w:val="18"/>
              </w:rPr>
              <w:t>Self-organisation</w:t>
            </w:r>
          </w:p>
        </w:tc>
      </w:tr>
      <w:tr w:rsidR="00B958A3" w:rsidRPr="00D65498" w14:paraId="3A8E9E49" w14:textId="77777777" w:rsidTr="005C5487">
        <w:tc>
          <w:tcPr>
            <w:tcW w:w="0" w:type="auto"/>
          </w:tcPr>
          <w:p w14:paraId="0D37733A" w14:textId="77777777" w:rsidR="00B958A3" w:rsidRPr="00D65498" w:rsidRDefault="00B958A3" w:rsidP="005C5487">
            <w:pPr>
              <w:keepNext/>
              <w:spacing w:line="276" w:lineRule="auto"/>
              <w:rPr>
                <w:b/>
                <w:bCs/>
                <w:i/>
                <w:iCs/>
              </w:rPr>
            </w:pPr>
            <w:r>
              <w:t>Order arising from spontaneous local interaction rather than a preconceived plan or external control.</w:t>
            </w:r>
          </w:p>
        </w:tc>
        <w:tc>
          <w:tcPr>
            <w:tcW w:w="0" w:type="auto"/>
          </w:tcPr>
          <w:p w14:paraId="234C20AF" w14:textId="77777777" w:rsidR="00B958A3" w:rsidRPr="00D65498" w:rsidRDefault="00B958A3" w:rsidP="005C5487">
            <w:pPr>
              <w:keepNext/>
              <w:spacing w:line="276" w:lineRule="auto"/>
            </w:pPr>
            <w:r>
              <w:t>Recognising that individual treatment did not address some social aspects of alcohol dependency, recovering drinkers self-organised to form Alcoholics Anonymous.</w:t>
            </w:r>
          </w:p>
        </w:tc>
      </w:tr>
    </w:tbl>
    <w:p w14:paraId="0C5B1FA7" w14:textId="77777777" w:rsidR="00B958A3" w:rsidRDefault="00B958A3" w:rsidP="00B958A3"/>
    <w:p w14:paraId="1EDA07F0" w14:textId="77777777" w:rsidR="00B958A3" w:rsidRDefault="00B958A3" w:rsidP="00B958A3"/>
    <w:p w14:paraId="1EC8652B" w14:textId="291E1C69" w:rsidR="00472AC3" w:rsidRDefault="00472AC3" w:rsidP="00AA66A5">
      <w:r>
        <w:br w:type="page"/>
      </w:r>
    </w:p>
    <w:p w14:paraId="1B4EFCD2" w14:textId="0A6BC6A0" w:rsidR="00B958A3" w:rsidRDefault="00B958A3" w:rsidP="00B958A3">
      <w:pPr>
        <w:pStyle w:val="Caption"/>
      </w:pPr>
      <w:r>
        <w:t xml:space="preserve">Table 2: Research Perspectives </w:t>
      </w:r>
    </w:p>
    <w:tbl>
      <w:tblPr>
        <w:tblStyle w:val="TableGrid"/>
        <w:tblW w:w="9016" w:type="dxa"/>
        <w:tblLook w:val="04A0" w:firstRow="1" w:lastRow="0" w:firstColumn="1" w:lastColumn="0" w:noHBand="0" w:noVBand="1"/>
      </w:tblPr>
      <w:tblGrid>
        <w:gridCol w:w="1470"/>
        <w:gridCol w:w="1937"/>
        <w:gridCol w:w="2391"/>
        <w:gridCol w:w="3218"/>
      </w:tblGrid>
      <w:tr w:rsidR="00472AC3" w14:paraId="4E742DC8" w14:textId="77777777" w:rsidTr="005C5487">
        <w:tc>
          <w:tcPr>
            <w:tcW w:w="1470" w:type="dxa"/>
            <w:shd w:val="clear" w:color="auto" w:fill="F2F2F2" w:themeFill="background1" w:themeFillShade="F2"/>
          </w:tcPr>
          <w:p w14:paraId="0D7C04CE" w14:textId="77777777" w:rsidR="00472AC3" w:rsidRPr="006B5D1C" w:rsidRDefault="00472AC3" w:rsidP="005C5487">
            <w:pPr>
              <w:rPr>
                <w:rFonts w:ascii="Calibri" w:eastAsia="Calibri" w:hAnsi="Calibri" w:cs="Calibri"/>
                <w:b/>
                <w:bCs/>
              </w:rPr>
            </w:pPr>
            <w:r w:rsidRPr="006B5D1C">
              <w:rPr>
                <w:rFonts w:ascii="Calibri" w:eastAsia="Calibri" w:hAnsi="Calibri" w:cs="Calibri"/>
                <w:b/>
                <w:bCs/>
              </w:rPr>
              <w:t>Perspective</w:t>
            </w:r>
          </w:p>
        </w:tc>
        <w:tc>
          <w:tcPr>
            <w:tcW w:w="1937" w:type="dxa"/>
            <w:shd w:val="clear" w:color="auto" w:fill="F2F2F2" w:themeFill="background1" w:themeFillShade="F2"/>
          </w:tcPr>
          <w:p w14:paraId="69D1015D" w14:textId="77777777" w:rsidR="00472AC3" w:rsidRPr="006B5D1C" w:rsidRDefault="00472AC3" w:rsidP="005C5487">
            <w:pPr>
              <w:rPr>
                <w:rFonts w:ascii="Calibri" w:eastAsia="Calibri" w:hAnsi="Calibri" w:cs="Calibri"/>
                <w:b/>
                <w:bCs/>
              </w:rPr>
            </w:pPr>
            <w:r w:rsidRPr="006B5D1C">
              <w:rPr>
                <w:rFonts w:ascii="Calibri" w:eastAsia="Calibri" w:hAnsi="Calibri" w:cs="Calibri"/>
                <w:b/>
                <w:bCs/>
              </w:rPr>
              <w:t>Research question</w:t>
            </w:r>
          </w:p>
        </w:tc>
        <w:tc>
          <w:tcPr>
            <w:tcW w:w="2391" w:type="dxa"/>
            <w:shd w:val="clear" w:color="auto" w:fill="F2F2F2" w:themeFill="background1" w:themeFillShade="F2"/>
          </w:tcPr>
          <w:p w14:paraId="122E4546" w14:textId="77777777" w:rsidR="00472AC3" w:rsidRPr="006B5D1C" w:rsidRDefault="00472AC3" w:rsidP="005C5487">
            <w:pPr>
              <w:rPr>
                <w:rFonts w:ascii="Calibri" w:eastAsia="Calibri" w:hAnsi="Calibri" w:cs="Calibri"/>
                <w:b/>
                <w:bCs/>
              </w:rPr>
            </w:pPr>
            <w:r>
              <w:rPr>
                <w:rFonts w:ascii="Calibri" w:eastAsia="Calibri" w:hAnsi="Calibri" w:cs="Calibri"/>
                <w:b/>
                <w:bCs/>
              </w:rPr>
              <w:t>Key points</w:t>
            </w:r>
          </w:p>
        </w:tc>
        <w:tc>
          <w:tcPr>
            <w:tcW w:w="3218" w:type="dxa"/>
            <w:shd w:val="clear" w:color="auto" w:fill="F2F2F2" w:themeFill="background1" w:themeFillShade="F2"/>
          </w:tcPr>
          <w:p w14:paraId="142444E8" w14:textId="77777777" w:rsidR="00472AC3" w:rsidRPr="006B5D1C" w:rsidRDefault="00472AC3" w:rsidP="005C5487">
            <w:pPr>
              <w:rPr>
                <w:rFonts w:ascii="Calibri" w:eastAsia="Calibri" w:hAnsi="Calibri" w:cs="Calibri"/>
                <w:b/>
                <w:bCs/>
              </w:rPr>
            </w:pPr>
            <w:r w:rsidRPr="006B5D1C">
              <w:rPr>
                <w:rFonts w:ascii="Calibri" w:eastAsia="Calibri" w:hAnsi="Calibri" w:cs="Calibri"/>
                <w:b/>
                <w:bCs/>
              </w:rPr>
              <w:t>Vaccine Study Example</w:t>
            </w:r>
          </w:p>
        </w:tc>
      </w:tr>
      <w:tr w:rsidR="00472AC3" w14:paraId="104435FA" w14:textId="77777777" w:rsidTr="005C5487">
        <w:tc>
          <w:tcPr>
            <w:tcW w:w="1470" w:type="dxa"/>
            <w:shd w:val="clear" w:color="auto" w:fill="F2F2F2" w:themeFill="background1" w:themeFillShade="F2"/>
          </w:tcPr>
          <w:p w14:paraId="5A0D1FA8" w14:textId="77777777" w:rsidR="00472AC3" w:rsidRPr="006B5D1C" w:rsidRDefault="00472AC3" w:rsidP="005C5487">
            <w:pPr>
              <w:rPr>
                <w:rFonts w:ascii="Calibri" w:eastAsia="Calibri" w:hAnsi="Calibri" w:cs="Calibri"/>
                <w:b/>
                <w:bCs/>
                <w:i/>
                <w:iCs/>
              </w:rPr>
            </w:pPr>
            <w:r w:rsidRPr="006B5D1C">
              <w:rPr>
                <w:rFonts w:ascii="Calibri" w:eastAsia="Calibri" w:hAnsi="Calibri" w:cs="Calibri"/>
                <w:b/>
                <w:bCs/>
                <w:i/>
                <w:iCs/>
              </w:rPr>
              <w:t>Efficacy</w:t>
            </w:r>
          </w:p>
        </w:tc>
        <w:tc>
          <w:tcPr>
            <w:tcW w:w="1937" w:type="dxa"/>
          </w:tcPr>
          <w:p w14:paraId="44844D3E" w14:textId="77777777" w:rsidR="00472AC3" w:rsidRDefault="00472AC3" w:rsidP="005C5487">
            <w:pPr>
              <w:rPr>
                <w:rFonts w:ascii="Calibri" w:eastAsia="Calibri" w:hAnsi="Calibri" w:cs="Calibri"/>
              </w:rPr>
            </w:pPr>
            <w:r>
              <w:rPr>
                <w:rFonts w:ascii="Calibri" w:eastAsia="Calibri" w:hAnsi="Calibri" w:cs="Calibri"/>
              </w:rPr>
              <w:t>T</w:t>
            </w:r>
            <w:r w:rsidRPr="000D3A0A">
              <w:rPr>
                <w:rFonts w:ascii="Calibri" w:eastAsia="Calibri" w:hAnsi="Calibri" w:cs="Calibri"/>
              </w:rPr>
              <w:t>o what extent does the intervention produce the intended outcome(s) in</w:t>
            </w:r>
            <w:r>
              <w:rPr>
                <w:rFonts w:ascii="Calibri" w:eastAsia="Calibri" w:hAnsi="Calibri" w:cs="Calibri"/>
              </w:rPr>
              <w:t xml:space="preserve"> </w:t>
            </w:r>
            <w:r w:rsidRPr="000D3A0A">
              <w:rPr>
                <w:rFonts w:ascii="Calibri" w:eastAsia="Calibri" w:hAnsi="Calibri" w:cs="Calibri"/>
              </w:rPr>
              <w:t>experimental or ideal settings?</w:t>
            </w:r>
          </w:p>
          <w:p w14:paraId="22941BDE" w14:textId="77777777" w:rsidR="00472AC3" w:rsidRDefault="00472AC3" w:rsidP="005C5487">
            <w:pPr>
              <w:rPr>
                <w:rFonts w:ascii="Calibri" w:eastAsia="Calibri" w:hAnsi="Calibri" w:cs="Calibri"/>
              </w:rPr>
            </w:pPr>
          </w:p>
        </w:tc>
        <w:tc>
          <w:tcPr>
            <w:tcW w:w="2391" w:type="dxa"/>
          </w:tcPr>
          <w:p w14:paraId="26FDCD0C" w14:textId="77777777" w:rsidR="00472AC3" w:rsidRDefault="00472AC3" w:rsidP="005C5487">
            <w:pPr>
              <w:rPr>
                <w:rFonts w:ascii="Calibri" w:eastAsia="Calibri" w:hAnsi="Calibri" w:cs="Calibri"/>
              </w:rPr>
            </w:pPr>
            <w:r w:rsidRPr="00C3638C">
              <w:rPr>
                <w:rFonts w:ascii="Calibri" w:eastAsia="Calibri" w:hAnsi="Calibri" w:cs="Calibri"/>
              </w:rPr>
              <w:t>-</w:t>
            </w:r>
            <w:r>
              <w:rPr>
                <w:rFonts w:ascii="Calibri" w:eastAsia="Calibri" w:hAnsi="Calibri" w:cs="Calibri"/>
              </w:rPr>
              <w:t xml:space="preserve"> </w:t>
            </w:r>
            <w:r w:rsidRPr="00C3638C">
              <w:rPr>
                <w:rFonts w:ascii="Calibri" w:eastAsia="Calibri" w:hAnsi="Calibri" w:cs="Calibri"/>
              </w:rPr>
              <w:t>Conducted under idealised conditions</w:t>
            </w:r>
          </w:p>
          <w:p w14:paraId="71AFFE14" w14:textId="77777777" w:rsidR="00472AC3" w:rsidRDefault="00472AC3" w:rsidP="005C5487">
            <w:pPr>
              <w:rPr>
                <w:rFonts w:ascii="Calibri" w:eastAsia="Calibri" w:hAnsi="Calibri" w:cs="Calibri"/>
              </w:rPr>
            </w:pPr>
            <w:r>
              <w:rPr>
                <w:rFonts w:ascii="Calibri" w:eastAsia="Calibri" w:hAnsi="Calibri" w:cs="Calibri"/>
              </w:rPr>
              <w:t>- M</w:t>
            </w:r>
            <w:r w:rsidRPr="00C3638C">
              <w:rPr>
                <w:rFonts w:ascii="Calibri" w:eastAsia="Calibri" w:hAnsi="Calibri" w:cs="Calibri"/>
              </w:rPr>
              <w:t>aximises internal validity to provide a precise, unbiased estimate of efficacy.</w:t>
            </w:r>
          </w:p>
          <w:p w14:paraId="07B3325D" w14:textId="77777777" w:rsidR="00472AC3" w:rsidRPr="00C3638C" w:rsidRDefault="00472AC3" w:rsidP="005C5487">
            <w:pPr>
              <w:rPr>
                <w:rFonts w:ascii="Calibri" w:eastAsia="Calibri" w:hAnsi="Calibri" w:cs="Calibri"/>
              </w:rPr>
            </w:pPr>
          </w:p>
        </w:tc>
        <w:tc>
          <w:tcPr>
            <w:tcW w:w="3218" w:type="dxa"/>
          </w:tcPr>
          <w:p w14:paraId="009FDF3F" w14:textId="604B4FA8" w:rsidR="00472AC3" w:rsidRDefault="00472AC3" w:rsidP="00CE363E">
            <w:pPr>
              <w:rPr>
                <w:rFonts w:ascii="Calibri" w:eastAsia="Calibri" w:hAnsi="Calibri" w:cs="Calibri"/>
              </w:rPr>
            </w:pPr>
            <w:r>
              <w:rPr>
                <w:rFonts w:ascii="Calibri" w:eastAsia="Calibri" w:hAnsi="Calibri" w:cs="Calibri"/>
              </w:rPr>
              <w:t>S</w:t>
            </w:r>
            <w:r w:rsidRPr="70B81FCA">
              <w:rPr>
                <w:rFonts w:ascii="Calibri" w:eastAsia="Calibri" w:hAnsi="Calibri" w:cs="Calibri"/>
              </w:rPr>
              <w:t>eek</w:t>
            </w:r>
            <w:r>
              <w:rPr>
                <w:rFonts w:ascii="Calibri" w:eastAsia="Calibri" w:hAnsi="Calibri" w:cs="Calibri"/>
              </w:rPr>
              <w:t xml:space="preserve">s </w:t>
            </w:r>
            <w:r w:rsidRPr="70B81FCA">
              <w:rPr>
                <w:rFonts w:ascii="Calibri" w:eastAsia="Calibri" w:hAnsi="Calibri" w:cs="Calibri"/>
              </w:rPr>
              <w:t xml:space="preserve">to measure the effect of the vaccine on </w:t>
            </w:r>
            <w:r>
              <w:rPr>
                <w:rFonts w:ascii="Calibri" w:eastAsia="Calibri" w:hAnsi="Calibri" w:cs="Calibri"/>
              </w:rPr>
              <w:t>immune system response and report its safety.</w:t>
            </w:r>
            <w:r>
              <w:rPr>
                <w:rFonts w:ascii="Calibri" w:eastAsia="Calibri" w:hAnsi="Calibri" w:cs="Calibri"/>
              </w:rPr>
              <w:fldChar w:fldCharType="begin"/>
            </w:r>
            <w:r w:rsidR="00CE363E">
              <w:rPr>
                <w:rFonts w:ascii="Calibri" w:eastAsia="Calibri" w:hAnsi="Calibri" w:cs="Calibri"/>
              </w:rPr>
              <w:instrText xml:space="preserve"> ADDIN ZOTERO_ITEM CSL_CITATION {"citationID":"D7MbjIB7","properties":{"formattedCitation":"[76]","plainCitation":"[76]","noteIndex":0},"citationItems":[{"id":275,"uris":["http://zotero.org/users/4459490/items/DKLHDN6U"],"uri":["http://zotero.org/users/4459490/items/DKLHDN6U"],"itemData":{"id":275,"type":"article-journal","container-title":"The Lancet","DOI":"10.1016/S0140-6736(20)31604-4","ISSN":"01406736","issue":"10249","journalAbbreviation":"The Lancet","language":"en","page":"467-478","source":"DOI.org (Crossref)","title":"Safety and immunogenicity of the ChAdOx1 nCoV-19 vaccine against SARS-CoV-2: a preliminary report of a phase 1/2, single-blind, randomised controlled trial","title-short":"Safety and immunogenicity of the ChAdOx1 nCoV-19 vaccine against SARS-CoV-2","URL":"https://linkinghub.elsevier.com/retrieve/pii/S0140673620316044","volume":"396","author":[{"family":"Folegatti","given":"Pedro M"},{"family":"Ewer","given":"Katie J"},{"family":"Aley","given":"Parvinder K"},{"family":"Angus","given":"Brian"},{"family":"Becker","given":"Stephan"},{"family":"Belij-Rammerstorfer","given":"Sandra"},{"family":"Bellamy","given":"Duncan"},{"family":"Bibi","given":"Sagida"},{"family":"Bittaye","given":"Mustapha"},{"family":"Clutterbuck","given":"Elizabeth A"},{"family":"Dold","given":"Christina"},{"family":"Faust","given":"Saul N"},{"family":"Finn","given":"Adam"},{"family":"Flaxman","given":"Amy L"},{"family":"Hallis","given":"Bassam"},{"family":"Heath","given":"Paul"},{"family":"Jenkin","given":"Daniel"},{"family":"Lazarus","given":"Rajeka"},{"family":"Makinson","given":"Rebecca"},{"family":"Minassian","given":"Angela M"},{"family":"Pollock","given":"Katrina M"},{"family":"Ramasamy","given":"Maheshi"},{"family":"Robinson","given":"Hannah"},{"family":"Snape","given":"Matthew"},{"family":"Tarrant","given":"Richard"},{"family":"Voysey","given":"Merryn"},{"family":"Green","given":"Catherine"},{"family":"Douglas","given":"Alexander D"},{"family":"Hill","given":"Adrian V S"},{"family":"Lambe","given":"Teresa"},{"family":"Gilbert","given":"Sarah C"},{"family":"Pollard","given":"Andrew J"},{"family":"Aboagye","given":"Jeremy"},{"family":"Adams","given":"Kelly"},{"family":"Ali","given":"Aabidah"},{"family":"Allen","given":"Elizabeth"},{"family":"Allison","given":"Jennifer L."},{"family":"Anslow","given":"Rachel"},{"family":"Arbe-Barnes","given":"Edward H."},{"family":"Babbage","given":"Gavin"},{"family":"Baillie","given":"Kenneth"},{"family":"Baker","given":"Megan"},{"family":"Baker","given":"Natalie"},{"family":"Baker","given":"Philip"},{"family":"Baleanu","given":"Ioana"},{"family":"Ballaminut","given":"Juliana"},{"family":"Barnes","given":"Eleanor"},{"family":"Barrett","given":"Jordan"},{"family":"Bates","given":"Louise"},{"family":"Batten","given":"Alexander"},{"family":"Beadon","given":"Kirsten"},{"family":"Beckley","given":"Rebecca"},{"family":"Berrie","given":"Eleanor"},{"family":"Berry","given":"Lisa"},{"family":"Beveridge","given":"Amy"},{"family":"Bewley","given":"Kevin R."},{"family":"Bijker","given":"Else Margreet"},{"family":"Bingham","given":"Tracey"},{"family":"Blackwell","given":"Luke"},{"family":"Blundell","given":"Caitlin L."},{"family":"Bolam","given":"Emma"},{"family":"Boland","given":"Elena"},{"family":"Borthwick","given":"Nicola"},{"family":"Bower","given":"Thomas"},{"family":"Boyd","given":"Amy"},{"family":"Brenner","given":"Tanja"},{"family":"Bright","given":"Philip D."},{"family":"Brown-O'Sullivan","given":"Charlie"},{"family":"Brunt","given":"Emily"},{"family":"Burbage","given":"Jamie"},{"family":"Burge","given":"Sharon"},{"family":"Buttigieg","given":"Karen R."},{"family":"Byard","given":"Nicholas"},{"family":"Cabera Puig","given":"Ingrid"},{"family":"Calvert","given":"Anna"},{"family":"Camara","given":"Susana"},{"family":"Cao","given":"Michelangelo"},{"family":"Cappuccini","given":"Federica"},{"family":"Carr","given":"Melanie"},{"family":"Carroll","given":"Miles W."},{"family":"Carter","given":"Victoria"},{"family":"Cathie","given":"Katrina"},{"family":"Challis","given":"Ruth J."},{"family":"Charlton","given":"Sue"},{"family":"Chelysheva","given":"Irina"},{"family":"Cho","given":"Jee-Sun"},{"family":"Cicconi","given":"Paola"},{"family":"Cifuentes","given":"Liliana"},{"family":"Clark","given":"Helen"},{"family":"Clark","given":"Elizabeth"},{"family":"Cole","given":"Tom"},{"family":"Colin-Jones","given":"Rachel"},{"family":"Conlon","given":"Christopher P."},{"family":"Cook","given":"Aislinn"},{"family":"Coombes","given":"Naomi S."},{"family":"Cooper","given":"Rachel"},{"family":"Cosgrove","given":"Catherine A."},{"family":"Coy","given":"Karen"},{"family":"Crocker","given":"Wendy E.M."},{"family":"Cunningham","given":"Christina J."},{"family":"Damratoski","given":"Brad E."},{"family":"Dando","given":"Lynne"},{"family":"Datoo","given":"Mehreen S."},{"family":"Davies","given":"Hannah"},{"family":"De Graaf","given":"Hans"},{"family":"Demissie","given":"Tesfaye"},{"family":"Di Maso","given":"Claudio"},{"family":"Dietrich","given":"Isabelle"},{"family":"Dong","given":"Tao"},{"family":"Donnellan","given":"Francesca R."},{"family":"Douglas","given":"Naomi"},{"family":"Downing","given":"Charlotte"},{"family":"Drake","given":"Jonathan"},{"family":"Drake-Brockman","given":"Rachael"},{"family":"Drury","given":"Ruth Elizabeth"},{"family":"Dunachie","given":"Susanna Jane"},{"family":"Edwards","given":"Nick J."},{"family":"Edwards","given":"Frances D.L."},{"family":"Edwards","given":"Chris J."},{"family":"Elias","given":"Sean C."},{"family":"Elmore","given":"Michael J."},{"family":"Emary","given":"Katherine R.W."},{"family":"English","given":"Marcus Rex"},{"family":"Fagerbrink","given":"Susanne"},{"family":"Felle","given":"Sally"},{"family":"Feng","given":"Shuo"},{"family":"Field","given":"Samantha"},{"family":"Fixmer","given":"Carine"},{"family":"Fletcher","given":"Clare"},{"family":"Ford","given":"Karen J."},{"family":"Fowler","given":"Jamie"},{"family":"Fox","given":"Polly"},{"family":"Francis","given":"Emma"},{"family":"Frater","given":"John"},{"family":"Furze","given":"Julie"},{"family":"Fuskova","given":"Michelle"},{"family":"Galiza","given":"Eva"},{"family":"Gbesemete","given":"Diane"},{"family":"Gilbride","given":"Ciaran"},{"family":"Godwin","given":"Kerry"},{"family":"Gorini","given":"Giacomo"},{"family":"Goulston","given":"Lyndsey"},{"family":"Grabau","given":"Caroline"},{"family":"Gracie","given":"Lara"},{"family":"Gray","given":"Zoe"},{"family":"Guthrie","given":"Lucy Belle"},{"family":"Hackett","given":"Mark"},{"family":"Halwe","given":"Sandro"},{"family":"Hamilton","given":"Elizabeth"},{"family":"Hamlyn","given":"Joseph"},{"family":"Hanumunthadu","given":"Brama"},{"family":"Harding","given":"Irasha"},{"family":"Harris","given":"Stephanie A."},{"family":"Harris","given":"Andrew"},{"family":"Harrison","given":"Daisy"},{"family":"Harrison","given":"Clare"},{"family":"Hart","given":"Thomas C."},{"family":"Haskell","given":"Louise"},{"family":"Hawkins","given":"Sophia"},{"family":"Head","given":"Ian"},{"family":"Henry","given":"John Aaron"},{"family":"Hill","given":"Jennifer"},{"family":"Hodgson","given":"Susanne H.C."},{"family":"Hou","given":"Mimi M."},{"family":"Howe","given":"Elizabeth"},{"family":"Howell","given":"Nicola"},{"family":"Hutlin","given":"Cecilia"},{"family":"Ikram","given":"Sabina"},{"family":"Isitt","given":"Catherine"},{"family":"Iveson","given":"Poppy"},{"family":"Jackson","given":"Susan"},{"family":"Jackson","given":"Frederic"},{"family":"James","given":"Sir William"},{"family":"Jenkins","given":"Megan"},{"family":"Jones","given":"Elizabeth"},{"family":"Jones","given":"Kathryn"},{"family":"Jones","given":"Christine E."},{"family":"Jones","given":"Bryony"},{"family":"Kailath","given":"Reshma"},{"family":"Karampatsas","given":"Konstantinos"},{"family":"Keen","given":"Jade"},{"family":"Kelly","given":"Sarah"},{"family":"Kelly","given":"Dearbhla"},{"family":"Kerr","given":"David"},{"family":"Kerridge","given":"Simon"},{"family":"Khan","given":"Liaquat"},{"family":"Khan","given":"Uzma"},{"family":"Killen","given":"Annabel"},{"family":"Kinch","given":"Jasmin"},{"family":"King","given":"Thomas B."},{"family":"King","given":"Lloyd"},{"family":"King","given":"Jade"},{"family":"Kingham-Page","given":"Lucy"},{"family":"Klenerman","given":"Paul"},{"family":"Knapper","given":"Francesca"},{"family":"Knight","given":"Julian C."},{"family":"Knott","given":"Daniel"},{"family":"Koleva","given":"Stanislava"},{"family":"Kupke","given":"Alexandra"},{"family":"Larkworthy","given":"Colin W."},{"family":"Larwood","given":"Jessica P.J."},{"family":"Laskey","given":"Anna"},{"family":"Lawrie","given":"Alison M."},{"family":"Lee","given":"Arlene"},{"family":"Ngan Lee","given":"Kim Yee"},{"family":"Lees","given":"Emily A"},{"family":"Legge","given":"Helen"},{"family":"Lelliott","given":"Alice"},{"family":"Lemm","given":"Nana-Marie"},{"family":"Lias","given":"Amelia M."},{"family":"Linder","given":"Aline"},{"family":"Lipworth","given":"Samuel"},{"family":"Liu","given":"Xinxue"},{"family":"Liu","given":"Shuchang"},{"family":"Lopez Ramon","given":"Raquel"},{"family":"Lwin","given":"May"},{"family":"Mabesa","given":"Francesca"},{"family":"Madhavan","given":"Meera"},{"family":"Mallett","given":"Garry"},{"family":"Mansatta","given":"Kushal"},{"family":"Marcal","given":"Ines"},{"family":"Marinou","given":"Spyridoula"},{"family":"Marlow","given":"Emma"},{"family":"Marshall","given":"Julia L."},{"family":"Martin","given":"Jane"},{"family":"McEwan","given":"Joanne"},{"family":"McInroy","given":"Lorna"},{"family":"Meddaugh","given":"Gretchen"},{"family":"Mentzer","given":"Alexander J."},{"family":"Mirtorabi","given":"Neginsadat"},{"family":"Moore","given":"Maria"},{"family":"Moran","given":"Edward"},{"family":"Morey","given":"Ella"},{"family":"Morgan","given":"Victoria"},{"family":"Morris","given":"Susan Jane"},{"family":"Morrison","given":"Hazel"},{"family":"Morshead","given":"Gertraud"},{"family":"Morter","given":"Richard"},{"family":"Mujadidi","given":"Yama F."},{"family":"Muller","given":"Jilly"},{"family":"Munera-Huertas","given":"Tatiana"},{"family":"Munro","given":"Claire"},{"family":"Munro","given":"Alasdair"},{"family":"Murphy","given":"Sarah"},{"family":"Munster","given":"Vincent J."},{"family":"Mweu","given":"Philomena"},{"family":"Noé","given":"Andrés"},{"family":"Nugent","given":"Fay L."},{"family":"Nuthall","given":"Elizabeth"},{"family":"O'Brien","given":"Katie"},{"family":"O'Connor","given":"Daniel"},{"family":"Oguti","given":"Blanché"},{"family":"Oliver","given":"Jennifer L."},{"family":"Oliveira","given":"Catarina"},{"family":"O'Reilly","given":"Peter John"},{"family":"Osborn","given":"Mairead"},{"family":"Osborne","given":"Piper"},{"family":"Owen","given":"Cathy"},{"family":"Owens","given":"Daniel"},{"family":"Owino","given":"Nelly"},{"family":"Pacurar","given":"Mihaela"},{"family":"Parker","given":"Kaye"},{"family":"Parracho","given":"Helena"},{"family":"Patrick-Smith","given":"Maia"},{"family":"Payne","given":"Victoria"},{"family":"Pearce","given":"Jennifer"},{"family":"Peng","given":"Yanchun"},{"family":"Peralta Alvarez","given":"Marco Polo"},{"family":"Perring","given":"James"},{"family":"Pfafferott","given":"Katja"},{"family":"Pipini","given":"Dimitra"},{"family":"Plested","given":"Emma"},{"family":"Pluess-Hall","given":"Helen"},{"family":"Pollock","given":"Katrina"},{"family":"Poulton","given":"Ian"},{"family":"Presland","given":"Laura"},{"family":"Provstgaard-Morys","given":"Samuel"},{"family":"Pulido","given":"David"},{"family":"Radia","given":"Kajal"},{"family":"Ramos Lopez","given":"Fernando"},{"family":"Rand","given":"Jade"},{"family":"Ratcliffe","given":"Helen"},{"family":"Rawlinson","given":"Thomas"},{"family":"Rhead","given":"Sarah"},{"family":"Riddell","given":"Amy"},{"family":"Ritchie","given":"Adam John"},{"family":"Roberts","given":"Hannah"},{"family":"Robson","given":"Joanna"},{"family":"Roche","given":"Sophie"},{"family":"Rohde","given":"Cornelius"},{"family":"Rollier","given":"Christine S."},{"family":"Romani","given":"Rossana"},{"family":"Rudiansyah","given":"Indra"},{"family":"Saich","given":"Stephen"},{"family":"Sajjad","given":"Sara"},{"family":"Salvador","given":"Stephannie"},{"family":"Sanchez Riera","given":"Lidia"},{"family":"Sanders","given":"Helen"},{"family":"Sanders","given":"Katherine"},{"family":"Sapaun","given":"Shari"},{"family":"Sayce","given":"Chloe"},{"family":"Schofield","given":"Ella"},{"family":"Screaton","given":"Gavin"},{"family":"Selby","given":"Beatrice"},{"family":"Semple","given":"Calum"},{"family":"Sharpe","given":"Hannah R."},{"family":"Shaik","given":"Imam"},{"family":"Shea","given":"Adam"},{"family":"Shelton","given":"Holly"},{"family":"Silk","given":"Sarah"},{"family":"Silva-Reyes","given":"Laura"},{"family":"Skelly","given":"Donal T."},{"family":"Smee","given":"Heather"},{"family":"Smith","given":"Catherine C."},{"family":"Smith","given":"David J."},{"family":"Song","given":"Rinn"},{"family":"Spencer","given":"Alexandra J."},{"family":"Stafford","given":"Elizabeth"},{"family":"Steele","given":"Amy"},{"family":"Stefanova","given":"Elena"},{"family":"Stockdale","given":"Lisa"},{"family":"Szigeti","given":"Anna"},{"family":"Tahiri-Alaoui","given":"Abdessamad"},{"family":"Tait","given":"Moira"},{"family":"Talbot","given":"Helen"},{"family":"Tanner","given":"Rachel"},{"family":"Taylor","given":"Iona Jennifer"},{"family":"Taylor","given":"Victoria"},{"family":"Te Water Naude","given":"Rebecca"},{"family":"Thakur","given":"Nazia"},{"family":"Themistocleous","given":"Yrene"},{"family":"Themistocleous","given":"Andreas"},{"family":"Thomas","given":"Merin"},{"family":"Thomas","given":"Tonia M."},{"family":"Thompson","given":"Amber"},{"family":"Thomson-Hill","given":"Samantha"},{"family":"Tomlins","given":"Jennifer"},{"family":"Tonks","given":"Susan"},{"family":"Towner","given":"James"},{"family":"Tran","given":"Nguyen"},{"family":"Tree","given":"Julia A."},{"family":"Truby","given":"Adam"},{"family":"Turkentine","given":"Kate"},{"family":"Turner","given":"Cheryl"},{"family":"Turner","given":"Nicola"},{"family":"Turner","given":"Sally"},{"family":"Tuthill","given":"Toby"},{"family":"Ulaszewska","given":"Marta"},{"family":"Varughese","given":"Rachel"},{"family":"Van Doremalen","given":"Neeltje"},{"family":"Veighey","given":"Kristin"},{"family":"Verheul","given":"Marije K."},{"family":"Vichos","given":"Iason"},{"family":"Vitale","given":"Elia"},{"family":"Walker","given":"Laura"},{"family":"Watson","given":"Marion E.E."},{"family":"Welham","given":"Benjamin"},{"family":"Wheat","given":"Julie"},{"family":"White","given":"Caroline"},{"family":"White","given":"Rachel"},{"family":"Worth","given":"Andrew T."},{"family":"Wright","given":"Danny"},{"family":"Wright","given":"Suzie"},{"family":"Yao","given":"Xin Li"},{"family":"Yau","given":"Yasmine"}],"accessed":{"date-parts":[["2021",7,23]]},"issued":{"date-parts":[["2020",8]]}}}],"schema":"https://github.com/citation-style-language/schema/raw/master/csl-citation.json"} </w:instrText>
            </w:r>
            <w:r>
              <w:rPr>
                <w:rFonts w:ascii="Calibri" w:eastAsia="Calibri" w:hAnsi="Calibri" w:cs="Calibri"/>
              </w:rPr>
              <w:fldChar w:fldCharType="separate"/>
            </w:r>
            <w:r w:rsidR="00CE363E" w:rsidRPr="00CE363E">
              <w:rPr>
                <w:rFonts w:ascii="Calibri" w:hAnsi="Calibri" w:cs="Calibri"/>
              </w:rPr>
              <w:t>[76]</w:t>
            </w:r>
            <w:r>
              <w:rPr>
                <w:rFonts w:ascii="Calibri" w:eastAsia="Calibri" w:hAnsi="Calibri" w:cs="Calibri"/>
              </w:rPr>
              <w:fldChar w:fldCharType="end"/>
            </w:r>
          </w:p>
        </w:tc>
      </w:tr>
      <w:tr w:rsidR="00472AC3" w14:paraId="3681183F" w14:textId="77777777" w:rsidTr="005C5487">
        <w:tc>
          <w:tcPr>
            <w:tcW w:w="1470" w:type="dxa"/>
            <w:shd w:val="clear" w:color="auto" w:fill="F2F2F2" w:themeFill="background1" w:themeFillShade="F2"/>
          </w:tcPr>
          <w:p w14:paraId="23D7733E" w14:textId="77777777" w:rsidR="00472AC3" w:rsidRPr="006B5D1C" w:rsidRDefault="00472AC3" w:rsidP="005C5487">
            <w:pPr>
              <w:rPr>
                <w:rFonts w:ascii="Calibri" w:eastAsia="Calibri" w:hAnsi="Calibri" w:cs="Calibri"/>
                <w:b/>
                <w:bCs/>
                <w:i/>
                <w:iCs/>
              </w:rPr>
            </w:pPr>
            <w:r w:rsidRPr="006B5D1C">
              <w:rPr>
                <w:rFonts w:ascii="Calibri" w:eastAsia="Calibri" w:hAnsi="Calibri" w:cs="Calibri"/>
                <w:b/>
                <w:bCs/>
                <w:i/>
                <w:iCs/>
              </w:rPr>
              <w:t>Effectiveness</w:t>
            </w:r>
          </w:p>
        </w:tc>
        <w:tc>
          <w:tcPr>
            <w:tcW w:w="1937" w:type="dxa"/>
          </w:tcPr>
          <w:p w14:paraId="1B6CD214" w14:textId="77777777" w:rsidR="00472AC3" w:rsidRDefault="00472AC3" w:rsidP="005C5487">
            <w:pPr>
              <w:rPr>
                <w:rFonts w:ascii="Calibri" w:eastAsia="Calibri" w:hAnsi="Calibri" w:cs="Calibri"/>
              </w:rPr>
            </w:pPr>
            <w:r>
              <w:rPr>
                <w:rFonts w:ascii="Calibri" w:eastAsia="Calibri" w:hAnsi="Calibri" w:cs="Calibri"/>
              </w:rPr>
              <w:t>T</w:t>
            </w:r>
            <w:r w:rsidRPr="00662B7C">
              <w:rPr>
                <w:rFonts w:ascii="Calibri" w:eastAsia="Calibri" w:hAnsi="Calibri" w:cs="Calibri"/>
              </w:rPr>
              <w:t>o what extent does the intervention produce the intended outcome(s) in</w:t>
            </w:r>
            <w:r>
              <w:rPr>
                <w:rFonts w:ascii="Calibri" w:eastAsia="Calibri" w:hAnsi="Calibri" w:cs="Calibri"/>
              </w:rPr>
              <w:t xml:space="preserve"> real-world </w:t>
            </w:r>
            <w:r w:rsidRPr="00662B7C">
              <w:rPr>
                <w:rFonts w:ascii="Calibri" w:eastAsia="Calibri" w:hAnsi="Calibri" w:cs="Calibri"/>
              </w:rPr>
              <w:t>settings?</w:t>
            </w:r>
          </w:p>
          <w:p w14:paraId="38C3FC1B" w14:textId="77777777" w:rsidR="00472AC3" w:rsidRDefault="00472AC3" w:rsidP="005C5487">
            <w:pPr>
              <w:rPr>
                <w:rFonts w:ascii="Calibri" w:eastAsia="Calibri" w:hAnsi="Calibri" w:cs="Calibri"/>
              </w:rPr>
            </w:pPr>
          </w:p>
        </w:tc>
        <w:tc>
          <w:tcPr>
            <w:tcW w:w="2391" w:type="dxa"/>
          </w:tcPr>
          <w:p w14:paraId="51AB67CB" w14:textId="77777777" w:rsidR="00472AC3" w:rsidRDefault="00472AC3" w:rsidP="005C5487">
            <w:pPr>
              <w:rPr>
                <w:rFonts w:ascii="Calibri" w:eastAsia="Calibri" w:hAnsi="Calibri" w:cs="Calibri"/>
                <w:i/>
                <w:iCs/>
              </w:rPr>
            </w:pPr>
            <w:r>
              <w:rPr>
                <w:rFonts w:ascii="Calibri" w:eastAsia="Calibri" w:hAnsi="Calibri" w:cs="Calibri"/>
              </w:rPr>
              <w:t>- I</w:t>
            </w:r>
            <w:r w:rsidRPr="70B81FCA">
              <w:rPr>
                <w:rFonts w:ascii="Calibri" w:eastAsia="Calibri" w:hAnsi="Calibri" w:cs="Calibri"/>
              </w:rPr>
              <w:t>ntervention</w:t>
            </w:r>
            <w:r>
              <w:rPr>
                <w:rFonts w:ascii="Calibri" w:eastAsia="Calibri" w:hAnsi="Calibri" w:cs="Calibri"/>
              </w:rPr>
              <w:t xml:space="preserve"> often</w:t>
            </w:r>
            <w:r w:rsidRPr="70B81FCA">
              <w:rPr>
                <w:rFonts w:ascii="Calibri" w:eastAsia="Calibri" w:hAnsi="Calibri" w:cs="Calibri"/>
              </w:rPr>
              <w:t xml:space="preserve"> compared against </w:t>
            </w:r>
            <w:r w:rsidRPr="00DB1258">
              <w:rPr>
                <w:rFonts w:ascii="Calibri" w:eastAsia="Calibri" w:hAnsi="Calibri" w:cs="Calibri"/>
                <w:i/>
                <w:iCs/>
              </w:rPr>
              <w:t>treatment as usual</w:t>
            </w:r>
            <w:r>
              <w:rPr>
                <w:rFonts w:ascii="Calibri" w:eastAsia="Calibri" w:hAnsi="Calibri" w:cs="Calibri"/>
                <w:i/>
                <w:iCs/>
              </w:rPr>
              <w:t>.</w:t>
            </w:r>
          </w:p>
          <w:p w14:paraId="37B9BFF2" w14:textId="77777777" w:rsidR="00472AC3" w:rsidRDefault="00472AC3" w:rsidP="005C5487">
            <w:pPr>
              <w:rPr>
                <w:rFonts w:ascii="Calibri" w:eastAsia="Calibri" w:hAnsi="Calibri" w:cs="Calibri"/>
              </w:rPr>
            </w:pPr>
            <w:r w:rsidRPr="303ADF69">
              <w:rPr>
                <w:rFonts w:ascii="Calibri" w:eastAsia="Calibri" w:hAnsi="Calibri" w:cs="Calibri"/>
                <w:i/>
                <w:iCs/>
              </w:rPr>
              <w:t xml:space="preserve">- </w:t>
            </w:r>
            <w:r w:rsidRPr="303ADF69">
              <w:rPr>
                <w:rFonts w:ascii="Calibri" w:eastAsia="Calibri" w:hAnsi="Calibri" w:cs="Calibri"/>
              </w:rPr>
              <w:t xml:space="preserve"> Results inform choices between an established and a novel approach to achieving the desired outcome.</w:t>
            </w:r>
          </w:p>
          <w:p w14:paraId="6C0581A6" w14:textId="77777777" w:rsidR="00472AC3" w:rsidRDefault="00472AC3" w:rsidP="005C5487">
            <w:pPr>
              <w:rPr>
                <w:rFonts w:ascii="Calibri" w:eastAsia="Calibri" w:hAnsi="Calibri" w:cs="Calibri"/>
              </w:rPr>
            </w:pPr>
          </w:p>
        </w:tc>
        <w:tc>
          <w:tcPr>
            <w:tcW w:w="3218" w:type="dxa"/>
          </w:tcPr>
          <w:p w14:paraId="2A4BBC3C" w14:textId="1BF0D645" w:rsidR="00472AC3" w:rsidRDefault="00472AC3" w:rsidP="00CE363E">
            <w:pPr>
              <w:rPr>
                <w:rFonts w:ascii="Calibri" w:eastAsia="Calibri" w:hAnsi="Calibri" w:cs="Calibri"/>
              </w:rPr>
            </w:pPr>
            <w:r>
              <w:rPr>
                <w:rFonts w:ascii="Calibri" w:eastAsia="Calibri" w:hAnsi="Calibri" w:cs="Calibri"/>
              </w:rPr>
              <w:t xml:space="preserve">Seeks to determine whether the </w:t>
            </w:r>
            <w:r w:rsidRPr="70B81FCA">
              <w:rPr>
                <w:rFonts w:ascii="Calibri" w:eastAsia="Calibri" w:hAnsi="Calibri" w:cs="Calibri"/>
              </w:rPr>
              <w:t>vaccination programme</w:t>
            </w:r>
            <w:r>
              <w:rPr>
                <w:rFonts w:ascii="Calibri" w:eastAsia="Calibri" w:hAnsi="Calibri" w:cs="Calibri"/>
              </w:rPr>
              <w:t>,</w:t>
            </w:r>
            <w:r w:rsidRPr="70B81FCA">
              <w:rPr>
                <w:rFonts w:ascii="Calibri" w:eastAsia="Calibri" w:hAnsi="Calibri" w:cs="Calibri"/>
              </w:rPr>
              <w:t xml:space="preserve"> implemented in a range of real-world populations and settings</w:t>
            </w:r>
            <w:r>
              <w:rPr>
                <w:rFonts w:ascii="Calibri" w:eastAsia="Calibri" w:hAnsi="Calibri" w:cs="Calibri"/>
              </w:rPr>
              <w:t>, is effective in terms of what it set out to do, e.g. prevent disease</w:t>
            </w:r>
            <w:r w:rsidRPr="70B81FCA">
              <w:rPr>
                <w:rFonts w:ascii="Calibri" w:eastAsia="Calibri" w:hAnsi="Calibri" w:cs="Calibri"/>
              </w:rPr>
              <w:t>.</w:t>
            </w:r>
            <w:r>
              <w:rPr>
                <w:rFonts w:ascii="Calibri" w:eastAsia="Calibri" w:hAnsi="Calibri" w:cs="Calibri"/>
              </w:rPr>
              <w:fldChar w:fldCharType="begin"/>
            </w:r>
            <w:r w:rsidR="00CE363E">
              <w:rPr>
                <w:rFonts w:ascii="Calibri" w:eastAsia="Calibri" w:hAnsi="Calibri" w:cs="Calibri"/>
              </w:rPr>
              <w:instrText xml:space="preserve"> ADDIN ZOTERO_ITEM CSL_CITATION {"citationID":"QWCQ4XuI","properties":{"formattedCitation":"[77]","plainCitation":"[77]","noteIndex":0},"citationItems":[{"id":277,"uris":["http://zotero.org/users/4459490/items/MTG6GCK3"],"uri":["http://zotero.org/users/4459490/items/MTG6GCK3"],"itemData":{"id":277,"type":"article-journal","container-title":"The Lancet","DOI":"10.1016/S0140-6736(20)32661-1","ISSN":"01406736","issue":"10269","journalAbbreviation":"The Lancet","language":"en","page":"99-111","source":"DOI.org (Crossref)","title":"Safety and efficacy of the ChAdOx1 nCoV-19 vaccine (AZD1222) against SARS-CoV-2: an interim analysis of four randomised controlled trials in Brazil, South Africa, and the UK","title-short":"Safety and efficacy of the ChAdOx1 nCoV-19 vaccine (AZD1222) against SARS-CoV-2","URL":"https://linkinghub.elsevier.com/retrieve/pii/S0140673620326611","volume":"397","author":[{"family":"Voysey","given":"Merryn"},{"family":"Clemens","given":"Sue Ann Costa"},{"family":"Madhi","given":"Shabir A"},{"family":"Weckx","given":"Lily Y"},{"family":"Folegatti","given":"Pedro M"},{"family":"Aley","given":"Parvinder K"},{"family":"Angus","given":"Brian"},{"family":"Baillie","given":"Vicky L"},{"family":"Barnabas","given":"Shaun L"},{"family":"Bhorat","given":"Qasim E"},{"family":"Bibi","given":"Sagida"},{"family":"Briner","given":"Carmen"},{"family":"Cicconi","given":"Paola"},{"family":"Collins","given":"Andrea M"},{"family":"Colin-Jones","given":"Rachel"},{"family":"Cutland","given":"Clare L"},{"family":"Darton","given":"Thomas C"},{"family":"Dheda","given":"Keertan"},{"family":"Duncan","given":"Christopher J A"},{"family":"Emary","given":"Katherine R W"},{"family":"Ewer","given":"Katie J"},{"family":"Fairlie","given":"Lee"},{"family":"Faust","given":"Saul N"},{"family":"Feng","given":"Shuo"},{"family":"Ferreira","given":"Daniela M"},{"family":"Finn","given":"Adam"},{"family":"Goodman","given":"Anna L"},{"family":"Green","given":"Catherine M"},{"family":"Green","given":"Christopher A"},{"family":"Heath","given":"Paul T"},{"family":"Hill","given":"Catherine"},{"family":"Hill","given":"Helen"},{"family":"Hirsch","given":"Ian"},{"family":"Hodgson","given":"Susanne H C"},{"family":"Izu","given":"Alane"},{"family":"Jackson","given":"Susan"},{"family":"Jenkin","given":"Daniel"},{"family":"Joe","given":"Carina C D"},{"family":"Kerridge","given":"Simon"},{"family":"Koen","given":"Anthonet"},{"family":"Kwatra","given":"Gaurav"},{"family":"Lazarus","given":"Rajeka"},{"family":"Lawrie","given":"Alison M"},{"family":"Lelliott","given":"Alice"},{"family":"Libri","given":"Vincenzo"},{"family":"Lillie","given":"Patrick J"},{"family":"Mallory","given":"Raburn"},{"family":"Mendes","given":"Ana V A"},{"family":"Milan","given":"Eveline P"},{"family":"Minassian","given":"Angela M"},{"family":"McGregor","given":"Alastair"},{"family":"Morrison","given":"Hazel"},{"family":"Mujadidi","given":"Yama F"},{"family":"Nana","given":"Anusha"},{"family":"O’Reilly","given":"Peter J"},{"family":"Padayachee","given":"Sherman D"},{"family":"Pittella","given":"Ana"},{"family":"Plested","given":"Emma"},{"family":"Pollock","given":"Katrina M"},{"family":"Ramasamy","given":"Maheshi N"},{"family":"Rhead","given":"Sarah"},{"family":"Schwarzbold","given":"Alexandre V"},{"family":"Singh","given":"Nisha"},{"family":"Smith","given":"Andrew"},{"family":"Song","given":"Rinn"},{"family":"Snape","given":"Matthew D"},{"family":"Sprinz","given":"Eduardo"},{"family":"Sutherland","given":"Rebecca K"},{"family":"Tarrant","given":"Richard"},{"family":"Thomson","given":"Emma C"},{"family":"Török","given":"M Estée"},{"family":"Toshner","given":"Mark"},{"family":"Turner","given":"David P J"},{"family":"Vekemans","given":"Johan"},{"family":"Villafana","given":"Tonya L"},{"family":"Watson","given":"Marion E E"},{"family":"Williams","given":"Christopher J"},{"family":"Douglas","given":"Alexander D"},{"family":"Hill","given":"Adrian V S"},{"family":"Lambe","given":"Teresa"},{"family":"Gilbert","given":"Sarah C"},{"family":"Pollard","given":"Andrew J"},{"family":"Aban","given":"Marites"},{"family":"Abayomi","given":"Fatola"},{"family":"Abeyskera","given":"Kushala"},{"family":"Aboagye","given":"Jeremy"},{"family":"Adam","given":"Matthew"},{"family":"Adams","given":"Kirsty"},{"family":"Adamson","given":"James"},{"family":"Adelaja","given":"Yemi A."},{"family":"Adewetan","given":"Gbadebo"},{"family":"Adlou","given":"Syed"},{"family":"Ahmed","given":"Khatija"},{"family":"Akhalwaya","given":"Yasmeen"},{"family":"Akhalwaya","given":"Saajida"},{"family":"Alcock","given":"Andrew"},{"family":"Ali","given":"Aabidah"},{"family":"Allen","given":"Elizabeth R."},{"family":"Allen","given":"Lauren"},{"family":"Almeida","given":"Thamires C. D. S. C"},{"family":"Alves","given":"Mariana P.S."},{"family":"Amorim","given":"Fabio"},{"family":"Andritsou","given":"Foteini"},{"family":"Anslow","given":"Rachel"},{"family":"Appleby","given":"Matthew"},{"family":"Arbe-Barnes","given":"Edward H."},{"family":"Ariaans","given":"Mark P."},{"family":"Arns","given":"Beatriz"},{"family":"Arruda","given":"Laiana"},{"family":"Azi","given":"Paula"},{"family":"Azi","given":"Lorena"},{"family":"Babbage","given":"Gavin"},{"family":"Bailey","given":"Catherine"},{"family":"Baker","given":"Kenneth F."},{"family":"Baker","given":"Megan"},{"family":"Baker","given":"Natalie"},{"family":"Baker","given":"Philip"},{"family":"Baldwin","given":"Lisa"},{"family":"Baleanu","given":"Ioana"},{"family":"Bandeira","given":"Danieli"},{"family":"Bara","given":"Anna"},{"family":"Barbosa","given":"Marcella A.S."},{"family":"Barker","given":"Debbie"},{"family":"Barlow","given":"Gavin D."},{"family":"Barnes","given":"Eleanor"},{"family":"Barr","given":"Andrew S."},{"family":"Barrett","given":"Jordan R."},{"family":"Barrett","given":"Jessica"},{"family":"Bates","given":"Louise"},{"family":"Batten","given":"Alexander"},{"family":"Beadon","given":"Kirsten"},{"family":"Beales","given":"Emily"},{"family":"Beckley","given":"Rebecca"},{"family":"Belij-Rammerstorfer","given":"Sandra"},{"family":"Bell","given":"Jonathan"},{"family":"Bellamy","given":"Duncan"},{"family":"Bellei","given":"Nancy"},{"family":"Belton","given":"Sue"},{"family":"Berg","given":"Adam"},{"family":"Bermejo","given":"Laura"},{"family":"Berrie","given":"Eleanor"},{"family":"Berry","given":"Lisa"},{"family":"Berzenyi","given":"Daniella"},{"family":"Beveridge","given":"Amy"},{"family":"Bewley","given":"Kevin R."},{"family":"Bexhell","given":"Helen"},{"family":"Bhikha","given":"Sutika"},{"family":"Bhorat","given":"Asad E."},{"family":"Bhorat","given":"Zaheda E."},{"family":"Bijker","given":"Else"},{"family":"Birch","given":"Geeta"},{"family":"Birch","given":"Sarah"},{"family":"Bird","given":"Adam"},{"family":"Bird","given":"Olivia"},{"family":"Bisnauthsing","given":"Karen"},{"family":"Bittaye","given":"Mustapha"},{"family":"Blackstone","given":"Katherine"},{"family":"Blackwell","given":"Luke"},{"family":"Bletchly","given":"Heather"},{"family":"Blundell","given":"Caitlin L."},{"family":"Blundell","given":"Susannah R."},{"family":"Bodalia","given":"Pritesh"},{"family":"Boettger","given":"Bruno C."},{"family":"Bolam","given":"Emma"},{"family":"Boland","given":"Elena"},{"family":"Bormans","given":"Daan"},{"family":"Borthwick","given":"Nicola"},{"family":"Bowring","given":"Francesca"},{"family":"Boyd","given":"Amy"},{"family":"Bradley","given":"Penny"},{"family":"Brenner","given":"Tanja"},{"family":"Brown","given":"Phillip"},{"family":"Brown","given":"Claire"},{"family":"Brown-O'Sullivan","given":"Charlie"},{"family":"Bruce","given":"Scott"},{"family":"Brunt","given":"Emily"},{"family":"Buchan","given":"Ruaridh"},{"family":"Budd","given":"William"},{"family":"Bulbulia","given":"Yusuf A."},{"family":"Bull","given":"Melanie"},{"family":"Burbage","given":"Jamie"},{"family":"Burhan","given":"Hassan"},{"family":"Burn","given":"Aileen"},{"family":"Buttigieg","given":"Karen R."},{"family":"Byard","given":"Nicholas"},{"family":"Cabera Puig","given":"Ingrid"},{"family":"Calderon","given":"Gloria"},{"family":"Calvert","given":"Anna"},{"family":"Camara","given":"Susana"},{"family":"Cao","given":"Michelangelo"},{"family":"Cappuccini","given":"Federica"},{"family":"Cardoso","given":"João R."},{"family":"Carr","given":"Melanie"},{"family":"Carroll","given":"Miles W."},{"family":"Carson-Stevens","given":"Andrew"},{"family":"Carvalho","given":"Yasmin de M."},{"family":"Carvalho","given":"José A.M."},{"family":"Casey","given":"Helen R."},{"family":"Cashen","given":"Paul"},{"family":"Castro","given":"Thais"},{"family":"Castro","given":"Lucia Carratala"},{"family":"Cathie","given":"Katrina"},{"family":"Cavey","given":"Ana"},{"family":"Cerbino-Neto","given":"José"},{"family":"Chadwick","given":"Jim"},{"family":"Chapman","given":"David"},{"family":"Charlton","given":"Sue"},{"family":"Chelysheva","given":"Irina"},{"family":"Chester","given":"Oliver"},{"family":"Chita","given":"Sunder"},{"family":"Cho","given":"Jee-Sun"},{"family":"Cifuentes","given":"Liliana"},{"family":"Clark","given":"Elizabeth"},{"family":"Clark","given":"Matthew"},{"family":"Clarke","given":"Andrea"},{"family":"Clutterbuck","given":"Elizabeth A."},{"family":"Collins","given":"Sarah L.K."},{"family":"Conlon","given":"Christopher P."},{"family":"Connarty","given":"Sean"},{"family":"Coombes","given":"Naomi"},{"family":"Cooper","given":"Cushla"},{"family":"Cooper","given":"Rachel"},{"family":"Cornelissen","given":"Lynne"},{"family":"Corrah","given":"Tumena"},{"family":"Cosgrove","given":"Catherine"},{"family":"Cox","given":"Tony"},{"family":"Crocker","given":"Wendy E.M."},{"family":"Crosbie","given":"Sarah"},{"family":"Cullen","given":"Lorraine"},{"family":"Cullen","given":"Dan"},{"family":"Cunha","given":"Debora R.M.F."},{"family":"Cunningham","given":"Christina"},{"family":"Cuthbertson","given":"Fiona C."},{"family":"Da Guarda","given":"Suzete N. Farias"},{"family":"Silva","given":"Larissa P.","non-dropping-particle":"da"},{"family":"Damratoski","given":"Brad E."},{"family":"Danos","given":"Zsofia"},{"family":"Dantas","given":"Maria T.D.C."},{"family":"Darroch","given":"Paula"},{"family":"Datoo","given":"Mehreen S."},{"family":"Datta","given":"Chandrabali"},{"family":"Davids","given":"Malika"},{"family":"Davies","given":"Sarah L."},{"family":"Davies","given":"Hannah"},{"family":"Davis","given":"Elizabeth"},{"family":"Davis","given":"Judith"},{"family":"Davis","given":"John"},{"family":"De Nobrega","given":"Maristela M.D."},{"family":"De Oliveira Kalid","given":"Lis Moreno"},{"family":"Dearlove","given":"David"},{"family":"Demissie","given":"Tesfaye"},{"family":"Desai","given":"Amisha"},{"family":"Di Marco","given":"Stefania"},{"family":"Di Maso","given":"Claudio"},{"family":"Dinelli","given":"Maria I.S."},{"family":"Dinesh","given":"Tanya"},{"family":"Docksey","given":"Claire"},{"family":"Dold","given":"Christina"},{"family":"Dong","given":"Tao"},{"family":"Donnellan","given":"Francesca R."},{"family":"Dos Santos","given":"Tannyth"},{"family":"Santos","given":"Thainá G.","non-dropping-particle":"dos"},{"family":"Dos Santos","given":"Erika Pachecho"},{"family":"Douglas","given":"Naomi"},{"family":"Downing","given":"Charlotte"},{"family":"Drake","given":"Jonathan"},{"family":"Drake-Brockman","given":"Rachael"},{"family":"Driver","given":"Kimberley"},{"family":"Drury","given":"Ruth"},{"family":"Dunachie","given":"Susanna J."},{"family":"Durham","given":"Benjamin S."},{"family":"Dutra","given":"Lidiana"},{"family":"Easom","given":"Nicholas J.W."},{"family":"Eck","given":"Samual","non-dropping-particle":"van"},{"family":"Edwards","given":"Mandy"},{"family":"Edwards","given":"Nick J."},{"family":"El Muhanna","given":"Omar M."},{"family":"Elias","given":"Sean C."},{"family":"Elmore","given":"Mike"},{"family":"English","given":"Marcus"},{"family":"Esmail","given":"Alisgair"},{"family":"Essack","given":"Yakub Moosa"},{"family":"Farmer","given":"Eoghan"},{"family":"Farooq","given":"Mutjaba"},{"family":"Farrar","given":"Madi"},{"family":"Farrugia","given":"Leonard"},{"family":"Faulkner","given":"Beverley"},{"family":"Fedosyuk","given":"Sofiya"},{"family":"Felle","given":"Sally"},{"family":"Feng","given":"Shuo"},{"family":"Ferreira Da Silva","given":"Carla"},{"family":"Field","given":"Samantha"},{"family":"Fisher","given":"Richard"},{"family":"Flaxman","given":"Amy"},{"family":"Fletcher","given":"James"},{"family":"Fofie","given":"Hazel"},{"family":"Fok","given":"Henry"},{"family":"Ford","given":"Karen J."},{"family":"Fowler","given":"Jamie"},{"family":"Fraiman","given":"Pedro H.A."},{"family":"Francis","given":"Emma"},{"family":"Franco","given":"Marilia M."},{"family":"Frater","given":"John"},{"family":"Freire","given":"Marilúcia S.M."},{"family":"Fry","given":"Samantha H."},{"family":"Fudge","given":"Sabrina"},{"family":"Furze","given":"Julie"},{"family":"Fuskova","given":"Michelle"},{"family":"Galian-Rubio","given":"Pablo"},{"family":"Galiza","given":"Eva"},{"family":"Garlant","given":"Harriet"},{"family":"Gavrila","given":"Madita"},{"family":"Geddes","given":"Ailsa"},{"family":"Gibbons","given":"Karyna A."},{"family":"Gilbride","given":"Ciaran"},{"family":"Gill","given":"Hardeep"},{"family":"Glynn","given":"Sharon"},{"family":"Godwin","given":"Kerry"},{"family":"Gokani","given":"Karishma"},{"family":"Goldoni","given":"Ursula Carvalho"},{"family":"Goncalves","given":"Maria"},{"family":"Gonzalez","given":"Isabela G.S."},{"family":"Goodwin","given":"Jayne"},{"family":"Goondiwala","given":"Amina"},{"family":"Gordon-Quayle","given":"Katherine"},{"family":"Gorini","given":"Giacomo"},{"family":"Grab","given":"Janet"},{"family":"Gracie","given":"Lara"},{"family":"Greenland","given":"Melanie"},{"family":"Greenwood","given":"Nicola"},{"family":"Greffrath","given":"Johann"},{"family":"Groenewald","given":"Marisa M."},{"family":"Grossi","given":"Leonardo"},{"family":"Gupta","given":"Gaurav"},{"family":"Hackett","given":"Mark"},{"family":"Hallis","given":"Bassam"},{"family":"Hamaluba","given":"Mainga"},{"family":"Hamilton","given":"Elizabeth"},{"family":"Hamlyn","given":"Joseph"},{"family":"Hammersley","given":"Daniel"},{"family":"Hanrath","given":"Aidan T."},{"family":"Hanumunthadu","given":"Brama"},{"family":"Harris","given":"Stephanie A."},{"family":"Harris","given":"Clair"},{"family":"Harris","given":"Tara"},{"family":"Harrison","given":"Thomas D."},{"family":"Harrison","given":"Daisy"},{"family":"Hart","given":"Thomas C."},{"family":"Hartnell","given":"Birgit"},{"family":"Hassan","given":"Shadin"},{"family":"Haughney","given":"John"},{"family":"Hawkins","given":"Sophia"},{"family":"Hay","given":"Jodie"},{"family":"Head","given":"Ian"},{"family":"Henry","given":"John"},{"family":"Hermosin Herrera","given":"Macarena"},{"family":"Hettle","given":"David B."},{"family":"Hill","given":"Jennifer"},{"family":"Hodges","given":"Gina"},{"family":"Horne","given":"Elizea"},{"family":"Hou","given":"Mimi M."},{"family":"Houlihan","given":"Catherine"},{"family":"Howe","given":"Elizabeth"},{"family":"Howell","given":"Nicola"},{"family":"Humphreys","given":"Jonathan"},{"family":"Humphries","given":"Holly E."},{"family":"Hurley","given":"Katrina"},{"family":"Huson","given":"Claire"},{"family":"Hyder-Wright","given":"Angela"},{"family":"Hyams","given":"Catherine"},{"family":"Ikram","given":"Sabina"},{"family":"Ishwarbhai","given":"Alka"},{"family":"Ivan","given":"Monica"},{"family":"Iveson","given":"Poppy"},{"family":"Iyer","given":"Vidyashankara"},{"family":"Jackson","given":"Frederic"},{"family":"De Jager","given":"Jeanne"},{"family":"Jaumdally","given":"Shameem"},{"family":"Jeffers","given":"Helen"},{"family":"Jesudason","given":"Natasha"},{"family":"Jones","given":"Bryony"},{"family":"Jones","given":"Kathryn"},{"family":"Jones","given":"Elizabeth"},{"family":"Jones","given":"Christopher"},{"family":"Jorge","given":"Marianna Rocha"},{"family":"Jose","given":"Aylin"},{"family":"Joshi","given":"Amar"},{"family":"Júnior","given":"Eduardo A.M.S."},{"family":"Kadziola","given":"Joanne"},{"family":"Kailath","given":"Reshma"},{"family":"Kana","given":"Faeeza"},{"family":"Karampatsas","given":"Konstantinos"},{"family":"Kasanyinga","given":"Mwila"},{"family":"Keen","given":"Jade"},{"family":"Kelly","given":"Elizabeth J."},{"family":"Kelly","given":"Dearbhla M."},{"family":"Kelly","given":"Debbie"},{"family":"Kelly","given":"Sarah"},{"family":"Kerr","given":"David"},{"family":"Kfouri","given":"Renato de Ávila"},{"family":"Khan","given":"Liaquat"},{"family":"Khozoee","given":"Baktash"},{"family":"Kidd","given":"Sarah"},{"family":"Killen","given":"Annabel"},{"family":"Kinch","given":"Jasmin"},{"family":"Kinch","given":"Patrick"},{"family":"King","given":"Lloyd D.W."},{"family":"King","given":"Thomas B."},{"family":"Kingham","given":"Lucy"},{"family":"Klenerman","given":"Paul"},{"family":"Knapper","given":"Francesca"},{"family":"Knight","given":"Julian C."},{"family":"Knott","given":"Daniel"},{"family":"Koleva","given":"Stanislava"},{"family":"Lang","given":"Matilda"},{"family":"Lang","given":"Gail"},{"family":"Larkworthy","given":"Colin W."},{"family":"Larwood","given":"Jessica P.J."},{"family":"Law","given":"Rebecca"},{"family":"Lazarus","given":"Erica M."},{"family":"Leach","given":"Amanda"},{"family":"Lees","given":"Emily A."},{"family":"Lemm","given":"Nana-Marie"},{"family":"Lessa","given":"Alvaro"},{"family":"Leung","given":"Stephanie"},{"family":"Li","given":"Yuanyuan"},{"family":"Lias","given":"Amelia M."},{"family":"Liatsikos","given":"Kostas"},{"family":"Linder","given":"Aline"},{"family":"Lipworth","given":"Samuel"},{"family":"Liu","given":"Shuchang"},{"family":"Liu","given":"Xinxue"},{"family":"Lloyd","given":"Adam"},{"family":"Lloyd","given":"Stephanie"},{"family":"Loew","given":"Lisa"},{"family":"Lopez Ramon","given":"Raquel"},{"family":"Lora","given":"Leandro"},{"family":"Lowthorpe","given":"Vicki"},{"family":"Luz","given":"Kleber"},{"family":"MacDonald","given":"Jonathan C."},{"family":"MacGregor","given":"Gordon"},{"family":"Madhavan","given":"Meera"},{"family":"Mainwaring","given":"David O."},{"family":"Makambwa","given":"Edson"},{"family":"Makinson","given":"Rebecca"},{"family":"Malahleha","given":"Mookho"},{"family":"Malamatsho","given":"Ross"},{"family":"Mallett","given":"Garry"},{"family":"Mansatta","given":"Kushal"},{"family":"Maoko","given":"Takalani"},{"family":"Mapetla","given":"Katlego"},{"family":"Marchevsky","given":"Natalie G."},{"family":"Marinou","given":"Spyridoula"},{"family":"Marlow","given":"Emma"},{"family":"Marques","given":"Gabriela N."},{"family":"Marriott","given":"Paula"},{"family":"Marshall","given":"Richard P."},{"family":"Marshall","given":"Julia L."},{"family":"Martins","given":"Flávia J."},{"family":"Masenya","given":"Masebole"},{"family":"Masilela","given":"Mduduzi"},{"family":"Masters","given":"Shauna K."},{"family":"Mathew","given":"Moncy"},{"family":"Matlebjane","given":"Hosea"},{"family":"Matshidiso","given":"Kedidimetse"},{"family":"Mazur","given":"Olga"},{"family":"Mazzella","given":"Andrea"},{"family":"McCaughan","given":"Hugh"},{"family":"McEwan","given":"Joanne"},{"family":"McGlashan","given":"Joanna"},{"family":"McInroy","given":"Lorna"},{"family":"McIntyre","given":"Zoe"},{"family":"McLenaghan","given":"Daniela"},{"family":"McRobert","given":"Nicky"},{"family":"McSwiggan","given":"Steve"},{"family":"Megson","given":"Clare"},{"family":"Mehdipour","given":"Savviz"},{"family":"Meijs","given":"Wilma"},{"family":"Mendonça","given":"Renata N.Á."},{"family":"Mentzer","given":"Alexander J."},{"family":"Mirtorabi","given":"Neginsadat"},{"family":"Mitton","given":"Celia"},{"family":"Mnyakeni","given":"Sibusiso"},{"family":"Moghaddas","given":"Fiona"},{"family":"Molapo","given":"Kgaogelo"},{"family":"Moloi","given":"Mapule"},{"family":"Moore","given":"Maria"},{"family":"Moraes-Pinto","given":"M. Isabel"},{"family":"Moran","given":"Marni"},{"family":"Morey","given":"Ella"},{"family":"Morgans","given":"Róisín"},{"family":"Morris","given":"Susan"},{"family":"Morris","given":"Sheila"},{"family":"Morris","given":"Helen C."},{"family":"Morselli","given":"Franca"},{"family":"Morshead","given":"Gertraud"},{"family":"Morter","given":"Richard"},{"family":"Mottal","given":"Lynelle"},{"family":"Moultrie","given":"Andrew"},{"family":"Moya","given":"Nathifa"},{"family":"Mpelembue","given":"Mushiya"},{"family":"Msomi","given":"Sibekezelo"},{"family":"Mugodi","given":"Yvonne"},{"family":"Mukhopadhyay","given":"Ekta"},{"family":"Muller","given":"Jilly"},{"family":"Munro","given":"Alasdair"},{"family":"Munro","given":"Claire"},{"family":"Murphy","given":"Sarah"},{"family":"Mweu","given":"Philomena"},{"family":"Myasaki","given":"Celia Hatsuko"},{"family":"Naik","given":"Gurudutt"},{"family":"Naker","given":"Kush"},{"family":"Nastouli","given":"Eleni"},{"family":"Nazir","given":"Abida"},{"family":"Ndlovu","given":"Bongani"},{"family":"Neffa","given":"Fabio"},{"family":"Njenga","given":"Cecilia"},{"family":"Noal","given":"Helena"},{"family":"Noé","given":"Andrés"},{"family":"Novaes","given":"Gabrielle"},{"family":"Nugent","given":"Fay L."},{"family":"Nunes","given":"Géssika"},{"family":"O'Brien","given":"Katie"},{"family":"O'Connor","given":"Daniel"},{"family":"Odam","given":"Miranda"},{"family":"Oelofse","given":"Suzette"},{"family":"Oguti","given":"Blanche"},{"family":"Olchawski","given":"Victoria"},{"family":"Oldfield","given":"Neil J."},{"family":"Oliveira","given":"Marianne G."},{"family":"Oliveira","given":"Catarina"},{"family":"Oosthuizen","given":"Angela"},{"family":"O'Reilly","given":"Paula"},{"family":"Osborne","given":"Piper"},{"family":"Owen","given":"David R.J."},{"family":"Owen","given":"Lydia"},{"family":"Owens","given":"Daniel"},{"family":"Owino","given":"Nelly"},{"family":"Pacurar","given":"Mihaela"},{"family":"Paiva","given":"Brenda V.B."},{"family":"Palhares","given":"Edna M.F."},{"family":"Palmer","given":"Susan"},{"family":"Parkinson","given":"Sivapriyai"},{"family":"Parracho","given":"Helena M.R.T."},{"family":"Parsons","given":"Karen"},{"family":"Patel","given":"Dipak"},{"family":"Patel","given":"Bhumika"},{"family":"Patel","given":"Faeezah"},{"family":"Patel","given":"Kelly"},{"family":"Patrick-Smith","given":"Maia"},{"family":"Payne","given":"Ruth O."},{"family":"Peng","given":"Yanchun"},{"family":"Penn","given":"Elizabeth J."},{"family":"Pennington","given":"Anna"},{"family":"Peralta Alvarez","given":"Marco Polo"},{"family":"Perring","given":"James"},{"family":"Perry","given":"Nicola"},{"family":"Perumal","given":"Rubeshan"},{"family":"Petkar","given":"Sahir"},{"family":"Philip","given":"Tricia"},{"family":"Phillips","given":"Daniel J."},{"family":"Phillips","given":"Jennifer"},{"family":"Phohu","given":"Mary Kgomotso"},{"family":"Pickup","given":"Lorinda"},{"family":"Pieterse","given":"Sonja"},{"family":"Piper","given":"Jo"},{"family":"Pipini","given":"Dimitra"},{"family":"Plank","given":"Mary"},{"family":"Du Plessis","given":"Joan"},{"family":"Pollard","given":"Samuel"},{"family":"Pooley","given":"Jennifer"},{"family":"Pooran","given":"Anil"},{"family":"Poulton","given":"Ian"},{"family":"Powers","given":"Claire"},{"family":"Presa","given":"Fernando B."},{"family":"Price","given":"David A."},{"family":"Price","given":"Vivien"},{"family":"Primeira","given":"Marcelo"},{"family":"Proud","given":"Pamela C."},{"family":"Provstgaard-Morys","given":"Samuel"},{"family":"Pueschel","given":"Sophie"},{"family":"Pulido","given":"David"},{"family":"Quaid","given":"Sheena"},{"family":"Rabara","given":"Ria"},{"family":"Radford","given":"Alexandra"},{"family":"Radia","given":"Kajal"},{"family":"Rajapaska","given":"Durga"},{"family":"Rajeswaran","given":"Thurkka"},{"family":"Ramos","given":"Alberto San Francisco"},{"family":"Ramos Lopez","given":"Fernando"},{"family":"Rampling","given":"Tommy"},{"family":"Rand","given":"Jade"},{"family":"Ratcliffe","given":"Helen"},{"family":"Rawlinson","given":"Tom"},{"family":"Rea","given":"David"},{"family":"Rees","given":"Byron"},{"family":"Reiné","given":"Jesús"},{"family":"Resuello-Dauti","given":"Mila"},{"family":"Reyes Pabon","given":"Emilia"},{"family":"Ribiero","given":"Carla M."},{"family":"Ricamara","given":"Marivic"},{"family":"Richter","given":"Alex"},{"family":"Ritchie","given":"Neil"},{"family":"Ritchie","given":"Adam J."},{"family":"Robbins","given":"Alexander J."},{"family":"Roberts","given":"Hannah"},{"family":"Robinson","given":"Ryan E."},{"family":"Robinson","given":"Hannah"},{"family":"Rocchetti","given":"Talita T."},{"family":"Rocha","given":"Beatriz Pinho"},{"family":"Roche","given":"Sophie"},{"family":"Rollier","given":"Christine"},{"family":"Rose","given":"Louisa"},{"family":"Ross Russell","given":"Amy L."},{"family":"Rossouw","given":"Lindie"},{"family":"Royal","given":"Simon"},{"family":"Rudiansyah","given":"Indra"},{"family":"Ruiz","given":"Sarah"},{"family":"Saich","given":"Stephen"},{"family":"Sala","given":"Claudia"},{"family":"Sale","given":"Jessica"},{"family":"Salman","given":"Ahmed M."},{"family":"Salvador","given":"Natalia"},{"family":"Salvador","given":"Stephannie"},{"family":"Sampaio","given":"Milla"},{"family":"Samson","given":"Annette D."},{"family":"Sanchez-Gonzalez","given":"Amada"},{"family":"Sanders","given":"Helen"},{"family":"Sanders","given":"Katherine"},{"family":"Santos","given":"Erika"},{"family":"Santos Guerra","given":"Mayara F.S."},{"family":"Satti","given":"Iman"},{"family":"Saunders","given":"Jack E."},{"family":"Saunders","given":"Caroline"},{"family":"Sayed","given":"Aakifah"},{"family":"Schim van der Loeff","given":"Ina"},{"family":"Schmid","given":"Annina B."},{"family":"Schofield","given":"Ella"},{"family":"Screaton","given":"Gavin"},{"family":"Seddiqi","given":"Samiullah"},{"family":"Segireddy","given":"Rameswara R."},{"family":"Senger","given":"Roberta"},{"family":"Serrano","given":"Sonia"},{"family":"Shah","given":"Rajiv"},{"family":"Shaik","given":"Imam"},{"family":"Sharpe","given":"Hannah E."},{"family":"Sharrocks","given":"Katherine"},{"family":"Shaw","given":"Robert"},{"family":"Shea","given":"Adam"},{"family":"Shepherd","given":"Amy"},{"family":"Shepherd","given":"James G."},{"family":"Shiham","given":"Farah"},{"family":"Sidhom","given":"Emad"},{"family":"Silk","given":"Sarah E."},{"family":"Silva Moraes","given":"Antonio Carlos","non-dropping-particle":"da"},{"family":"Silva-Junior","given":"Gilberto"},{"family":"Silva-Reyes","given":"Laura"},{"family":"Silveira","given":"Anderson D."},{"family":"Silveira","given":"Mariana B.V."},{"family":"Sinha","given":"Jaisi"},{"family":"Skelly","given":"Donal T."},{"family":"Smith","given":"Daniel C."},{"family":"Smith","given":"Nick"},{"family":"Smith","given":"Holly E."},{"family":"Smith","given":"David J."},{"family":"Smith","given":"Catherine C."},{"family":"Soares","given":"Airanuédida"},{"family":"Soares","given":"Tiago"},{"family":"Solórzano","given":"Carla"},{"family":"Sorio","given":"Guilherme L."},{"family":"Sorley","given":"Kim"},{"family":"Sosa-Rodriguez","given":"Tiffany"},{"family":"Souza","given":"Cinthia M.C.D.L."},{"family":"Souza","given":"Bruno S.D.F."},{"family":"Souza","given":"Alessandra R."},{"family":"Spencer","given":"Alexandra J."},{"family":"Spina","given":"Fernanda"},{"family":"Spoors","given":"Louise"},{"family":"Stafford","given":"Lizzie"},{"family":"Stamford","given":"Imogen"},{"family":"Starinskij","given":"Igor"},{"family":"Stein","given":"Ricardo"},{"family":"Steven","given":"Jill"},{"family":"Stockdale","given":"Lisa"},{"family":"Stockwell","given":"Lisa V."},{"family":"Strickland","given":"Louise H."},{"family":"Stuart","given":"Arabella C."},{"family":"Sturdy","given":"Ann"},{"family":"Sutton","given":"Natalina"},{"family":"Szigeti","given":"Anna"},{"family":"Tahiri-Alaoui","given":"Abdessamad"},{"family":"Tanner","given":"Rachel"},{"family":"Taoushanis","given":"Carol"},{"family":"Tarr","given":"Alexander W."},{"family":"Taylor","given":"Keja"},{"family":"Taylor","given":"Ursula"},{"family":"Taylor","given":"Iona Jennifer"},{"family":"Taylor","given":"Justin"},{"family":"Water Naude","given":"Rebecca","non-dropping-particle":"te"},{"family":"Themistocleous","given":"Yrene"},{"family":"Themistocleous","given":"Andreas"},{"family":"Thomas","given":"Merin"},{"family":"Thomas","given":"Kelly"},{"family":"Thomas","given":"Tonia M."},{"family":"Thombrayil","given":"Asha"},{"family":"Thompson","given":"Fawziyah"},{"family":"Thompson","given":"Amber"},{"family":"Thompson","given":"Kevin"},{"family":"Thompson","given":"Ameeka"},{"family":"Thomson","given":"Julia"},{"family":"Thornton-Jones","given":"Viv"},{"family":"Tighe","given":"Patrick J."},{"family":"Tinoco","given":"Lygia Accioly"},{"family":"Tiongson","given":"Gerlynn"},{"family":"Tladinyane","given":"Bonolo"},{"family":"Tomasicchio","given":"Michele"},{"family":"Tomic","given":"Adriana"},{"family":"Tonks","given":"Susan"},{"family":"Towner","given":"James"},{"family":"Tran","given":"Nguyen"},{"family":"Tree","given":"Julia"},{"family":"Trillana","given":"Gerry"},{"family":"Trinham","given":"Charlotte"},{"family":"Trivett","given":"Rose"},{"family":"Truby","given":"Adam"},{"family":"Tsheko","given":"Betty Lebogang"},{"family":"Turabi","given":"Aadil"},{"family":"Turner","given":"Richard"},{"family":"Turner","given":"Cheryl"},{"family":"Ulaszewska","given":"Marta"},{"family":"Underwood","given":"Benjamin R."},{"family":"Varughese","given":"Rachel"},{"family":"Verbart","given":"Dennis"},{"family":"Verheul","given":"Marije"},{"family":"Vichos","given":"Iason"},{"family":"Vieira","given":"Taiane"},{"family":"Waddington","given":"Claire S."},{"family":"Walker","given":"Laura"},{"family":"Wallis","given":"Erica"},{"family":"Wand","given":"Matthew"},{"family":"Warbick","given":"Deborah"},{"family":"Wardell","given":"Theresa"},{"family":"Warimwe","given":"George"},{"family":"Warren","given":"Sarah C."},{"family":"Watkins","given":"Bridget"},{"family":"Watson","given":"Ekaterina"},{"family":"Webb","given":"Stewart"},{"family":"Webb-Bridges","given":"Alice"},{"family":"Webster","given":"Angela"},{"family":"Welch","given":"Jessica"},{"family":"Wells","given":"Jeanette"},{"family":"West","given":"Alison"},{"family":"White","given":"Caroline"},{"family":"White","given":"Rachel"},{"family":"Williams","given":"Paul"},{"family":"Williams","given":"Rachel L."},{"family":"Winslow","given":"Rebecca"},{"family":"Woodyer","given":"Mark"},{"family":"Worth","given":"Andrew T."},{"family":"Wright","given":"Danny"},{"family":"Wroblewska","given":"Marzena"},{"family":"Yao","given":"Andy"},{"family":"Zimmer","given":"Rafael"},{"family":"Zizi","given":"Dalila"},{"family":"Zuidewind","given":"Peter"}],"accessed":{"date-parts":[["2021",7,23]]},"issued":{"date-parts":[["2021",1]]}}}],"schema":"https://github.com/citation-style-language/schema/raw/master/csl-citation.json"} </w:instrText>
            </w:r>
            <w:r>
              <w:rPr>
                <w:rFonts w:ascii="Calibri" w:eastAsia="Calibri" w:hAnsi="Calibri" w:cs="Calibri"/>
              </w:rPr>
              <w:fldChar w:fldCharType="separate"/>
            </w:r>
            <w:r w:rsidR="00CE363E" w:rsidRPr="00CE363E">
              <w:rPr>
                <w:rFonts w:ascii="Calibri" w:hAnsi="Calibri" w:cs="Calibri"/>
              </w:rPr>
              <w:t>[77]</w:t>
            </w:r>
            <w:r>
              <w:rPr>
                <w:rFonts w:ascii="Calibri" w:eastAsia="Calibri" w:hAnsi="Calibri" w:cs="Calibri"/>
              </w:rPr>
              <w:fldChar w:fldCharType="end"/>
            </w:r>
          </w:p>
        </w:tc>
      </w:tr>
      <w:tr w:rsidR="00472AC3" w14:paraId="3B151B01" w14:textId="77777777" w:rsidTr="005C5487">
        <w:tc>
          <w:tcPr>
            <w:tcW w:w="1470" w:type="dxa"/>
            <w:tcBorders>
              <w:bottom w:val="single" w:sz="4" w:space="0" w:color="auto"/>
            </w:tcBorders>
            <w:shd w:val="clear" w:color="auto" w:fill="F2F2F2" w:themeFill="background1" w:themeFillShade="F2"/>
          </w:tcPr>
          <w:p w14:paraId="118C098C" w14:textId="77777777" w:rsidR="00472AC3" w:rsidRPr="006B5D1C" w:rsidRDefault="00472AC3" w:rsidP="005C5487">
            <w:pPr>
              <w:rPr>
                <w:rFonts w:ascii="Calibri" w:eastAsia="Calibri" w:hAnsi="Calibri" w:cs="Calibri"/>
                <w:b/>
                <w:bCs/>
                <w:i/>
                <w:iCs/>
              </w:rPr>
            </w:pPr>
            <w:r w:rsidRPr="006B5D1C">
              <w:rPr>
                <w:rFonts w:ascii="Calibri" w:eastAsia="Calibri" w:hAnsi="Calibri" w:cs="Calibri"/>
                <w:b/>
                <w:bCs/>
                <w:i/>
                <w:iCs/>
              </w:rPr>
              <w:t>Theory-based</w:t>
            </w:r>
          </w:p>
        </w:tc>
        <w:tc>
          <w:tcPr>
            <w:tcW w:w="1937" w:type="dxa"/>
          </w:tcPr>
          <w:p w14:paraId="4456FF79" w14:textId="77777777" w:rsidR="00472AC3" w:rsidRPr="00B00616" w:rsidRDefault="00472AC3" w:rsidP="005C5487">
            <w:pPr>
              <w:rPr>
                <w:rFonts w:ascii="Calibri" w:eastAsia="Calibri" w:hAnsi="Calibri" w:cs="Calibri"/>
              </w:rPr>
            </w:pPr>
            <w:r>
              <w:rPr>
                <w:rFonts w:ascii="Calibri" w:eastAsia="Calibri" w:hAnsi="Calibri" w:cs="Calibri"/>
              </w:rPr>
              <w:t>W</w:t>
            </w:r>
            <w:r w:rsidRPr="00B00616">
              <w:rPr>
                <w:rFonts w:ascii="Calibri" w:eastAsia="Calibri" w:hAnsi="Calibri" w:cs="Calibri"/>
              </w:rPr>
              <w:t>hat works in which circumstances and how?</w:t>
            </w:r>
          </w:p>
          <w:p w14:paraId="5893A6F6" w14:textId="77777777" w:rsidR="00472AC3" w:rsidRDefault="00472AC3" w:rsidP="005C5487">
            <w:pPr>
              <w:rPr>
                <w:rFonts w:ascii="Calibri" w:eastAsia="Calibri" w:hAnsi="Calibri" w:cs="Calibri"/>
              </w:rPr>
            </w:pPr>
          </w:p>
        </w:tc>
        <w:tc>
          <w:tcPr>
            <w:tcW w:w="2391" w:type="dxa"/>
          </w:tcPr>
          <w:p w14:paraId="33791BB0" w14:textId="4514B98D" w:rsidR="00472AC3" w:rsidRDefault="00472AC3" w:rsidP="005C5487">
            <w:pPr>
              <w:rPr>
                <w:rFonts w:ascii="Calibri" w:eastAsia="Calibri" w:hAnsi="Calibri" w:cs="Calibri"/>
              </w:rPr>
            </w:pPr>
            <w:r w:rsidRPr="00682BF0">
              <w:rPr>
                <w:rFonts w:ascii="Calibri" w:eastAsia="Calibri" w:hAnsi="Calibri" w:cs="Calibri"/>
              </w:rPr>
              <w:t>-</w:t>
            </w:r>
            <w:r>
              <w:rPr>
                <w:rFonts w:ascii="Calibri" w:eastAsia="Calibri" w:hAnsi="Calibri" w:cs="Calibri"/>
              </w:rPr>
              <w:t xml:space="preserve"> </w:t>
            </w:r>
            <w:r w:rsidRPr="00682BF0">
              <w:rPr>
                <w:rFonts w:ascii="Calibri" w:eastAsia="Calibri" w:hAnsi="Calibri" w:cs="Calibri"/>
              </w:rPr>
              <w:t>Aims to understand how change is brought about</w:t>
            </w:r>
            <w:r>
              <w:rPr>
                <w:rFonts w:ascii="Calibri" w:eastAsia="Calibri" w:hAnsi="Calibri" w:cs="Calibri"/>
              </w:rPr>
              <w:t xml:space="preserve">, including the interplay of mechanisms and context. </w:t>
            </w:r>
          </w:p>
          <w:p w14:paraId="4827ED21" w14:textId="77777777" w:rsidR="00472AC3" w:rsidRPr="00682BF0" w:rsidRDefault="00472AC3" w:rsidP="005C5487">
            <w:pPr>
              <w:rPr>
                <w:rFonts w:ascii="Calibri" w:eastAsia="Calibri" w:hAnsi="Calibri" w:cs="Calibri"/>
              </w:rPr>
            </w:pPr>
            <w:r>
              <w:rPr>
                <w:rFonts w:ascii="Calibri" w:eastAsia="Calibri" w:hAnsi="Calibri" w:cs="Calibri"/>
              </w:rPr>
              <w:t>- C</w:t>
            </w:r>
            <w:r w:rsidRPr="00682BF0">
              <w:rPr>
                <w:rFonts w:ascii="Calibri" w:eastAsia="Calibri" w:hAnsi="Calibri" w:cs="Calibri"/>
              </w:rPr>
              <w:t>an lead to refinement of theory.</w:t>
            </w:r>
          </w:p>
        </w:tc>
        <w:tc>
          <w:tcPr>
            <w:tcW w:w="3218" w:type="dxa"/>
          </w:tcPr>
          <w:p w14:paraId="3EC0DBB0" w14:textId="0FD4A666" w:rsidR="00472AC3" w:rsidRDefault="00472AC3" w:rsidP="00CE363E">
            <w:pPr>
              <w:rPr>
                <w:rFonts w:ascii="Calibri" w:eastAsia="Calibri" w:hAnsi="Calibri" w:cs="Calibri"/>
              </w:rPr>
            </w:pPr>
            <w:r w:rsidRPr="7C8BF472">
              <w:rPr>
                <w:rFonts w:ascii="Calibri" w:eastAsia="Calibri" w:hAnsi="Calibri" w:cs="Calibri"/>
              </w:rPr>
              <w:t>Asks why effectiveness varies across contexts, and what this variation tells us about the conditions for a successful vaccination programme.</w:t>
            </w:r>
            <w:r>
              <w:rPr>
                <w:rFonts w:ascii="Calibri" w:eastAsia="Calibri" w:hAnsi="Calibri" w:cs="Calibri"/>
              </w:rPr>
              <w:fldChar w:fldCharType="begin"/>
            </w:r>
            <w:r w:rsidR="00CE363E">
              <w:rPr>
                <w:rFonts w:ascii="Calibri" w:eastAsia="Calibri" w:hAnsi="Calibri" w:cs="Calibri"/>
              </w:rPr>
              <w:instrText xml:space="preserve"> ADDIN ZOTERO_ITEM CSL_CITATION {"citationID":"bzxQW2na","properties":{"formattedCitation":"[78]","plainCitation":"[78]","noteIndex":0},"citationItems":[{"id":279,"uris":["http://zotero.org/users/4459490/items/5WZNXURW"],"uri":["http://zotero.org/users/4459490/items/5WZNXURW"],"itemData":{"id":279,"type":"article-journal","abstract":"Abstract\n            Vaccination, like most other public health services, relies on a complex package of intervention components, functioning systems and committed actors to achieve universal coverage. Despite significant investment in immunization programmes, national coverage trends have slowed and equity gaps have grown. This paper describes the design and implementation of the Gavi Full Country Evaluations, a multi-country, prospective, mixed-methods approach whose goal was to monitor and evaluate processes, inputs, outputs and outcomes of immunization programmes in Bangladesh, Mozambique, Uganda and Zambia. We implemented the Full Country Evaluations from 2013 to 2018 with the goal of identifying the drivers of immunization programme improvement to support programme implementation and increase equitable immunization coverage. The framework supported methodological and paradigmatic flexibility to respond to a broad range of evaluation and implementation research questions at global, national and cross-country levels, but was primarily underpinned by a focus on evaluating processes and identifying the root causes of implementation breakdowns. Process evaluation was driven by theories of change for each Gavi funding stream (e.g. Health Systems Strengthening) or activity, ranging from global policy development to district-level programme implementation. Mixing of methods increased in relevance and rigour over time as we learned to build multiple methods into increasingly tailored evaluation questions. Evaluation teams in country-based research institutes increasingly strengthened their level of embeddedness with immunization programmes as the emphasis shifted over time to focus more heavily on the use of findings for programme learning and adaptation. Based on our experiences implementing this approach, we recommend it for the evaluation of other complex interventions, health programmes or development assistance.","container-title":"Health Policy and Planning","DOI":"10.1093/heapol/czaa127","ISSN":"0268-1080, 1460-2237","issue":"Supplement_2","language":"en","page":"ii35-ii46","source":"DOI.org (Crossref)","title":"How to evaluate the implementation of complex health programmes in low-income settings: the approach of the Gavi Full Country Evaluations","title-short":"How to evaluate the implementation of complex health programmes in low-income settings","URL":"https://academic.oup.com/heapol/article/35/Supplement_2/ii35/5959265","volume":"35","author":[{"family":"Soi","given":"Caroline"},{"family":"Shearer","given":"Jessica C"},{"family":"Budden","given":"Ashwin"},{"family":"Carnahan","given":"Emily"},{"family":"Salisbury","given":"Nicole"},{"family":"Asiimwe","given":"Gilbert"},{"family":"Chilundo","given":"Baltazar"},{"family":"Sarma","given":"Haribondhu"},{"family":"Gimbel","given":"Sarah"},{"family":"Simuyemba","given":"Moses"},{"family":"Uddin","given":"Jasim"},{"family":"Masiye","given":"Felix"},{"family":"Kamya","given":"Moses"},{"family":"Hozumi","given":"Dai"},{"family":"Rajaratnam","given":"Julie K"},{"family":"Lim","given":"Stephen S"}],"accessed":{"date-parts":[["2021",7,23]]},"issued":{"date-parts":[["2020",11,1]]}}}],"schema":"https://github.com/citation-style-language/schema/raw/master/csl-citation.json"} </w:instrText>
            </w:r>
            <w:r>
              <w:rPr>
                <w:rFonts w:ascii="Calibri" w:eastAsia="Calibri" w:hAnsi="Calibri" w:cs="Calibri"/>
              </w:rPr>
              <w:fldChar w:fldCharType="separate"/>
            </w:r>
            <w:r w:rsidR="00CE363E" w:rsidRPr="00CE363E">
              <w:rPr>
                <w:rFonts w:ascii="Calibri" w:hAnsi="Calibri" w:cs="Calibri"/>
              </w:rPr>
              <w:t>[78]</w:t>
            </w:r>
            <w:r>
              <w:rPr>
                <w:rFonts w:ascii="Calibri" w:eastAsia="Calibri" w:hAnsi="Calibri" w:cs="Calibri"/>
              </w:rPr>
              <w:fldChar w:fldCharType="end"/>
            </w:r>
          </w:p>
          <w:p w14:paraId="54D644AA" w14:textId="6C003D91" w:rsidR="00472AC3" w:rsidRDefault="00472AC3" w:rsidP="00472AC3">
            <w:pPr>
              <w:rPr>
                <w:rFonts w:ascii="Calibri" w:eastAsia="Calibri" w:hAnsi="Calibri" w:cs="Calibri"/>
              </w:rPr>
            </w:pPr>
            <w:r>
              <w:rPr>
                <w:rFonts w:ascii="Calibri" w:eastAsia="Calibri" w:hAnsi="Calibri" w:cs="Calibri"/>
              </w:rPr>
              <w:t>Considerations that may be explored go beyond whether the vaccine ‘works’.</w:t>
            </w:r>
            <w:r>
              <w:rPr>
                <w:rFonts w:ascii="Calibri" w:eastAsia="Calibri" w:hAnsi="Calibri" w:cs="Calibri"/>
              </w:rPr>
              <w:fldChar w:fldCharType="begin"/>
            </w:r>
            <w:r w:rsidR="00CE363E">
              <w:rPr>
                <w:rFonts w:ascii="Calibri" w:eastAsia="Calibri" w:hAnsi="Calibri" w:cs="Calibri"/>
              </w:rPr>
              <w:instrText xml:space="preserve"> ADDIN ZOTERO_ITEM CSL_CITATION {"citationID":"UJoc03Xg","properties":{"formattedCitation":"[79]","plainCitation":"[79]","noteIndex":0},"citationItems":[{"id":281,"uris":["http://zotero.org/users/4459490/items/YG84K755"],"uri":["http://zotero.org/users/4459490/items/YG84K755"],"itemData":{"id":281,"type":"article-journal","container-title":"The Lancet","DOI":"10.1016/S0140-6736(20)32642-8","ISSN":"01406736","issue":"10268","journalAbbreviation":"The Lancet","language":"en","page":"8-10","source":"DOI.org (Crossref)","title":"The COVID-19 vaccines rush: participatory community engagement matters more than ever","title-short":"The COVID-19 vaccines rush","URL":"https://linkinghub.elsevier.com/retrieve/pii/S0140673620326428","volume":"397","author":[{"family":"Burgess","given":"Rochelle Ann"},{"family":"Osborne","given":"Richard H"},{"family":"Yongabi","given":"Kenneth A"},{"family":"Greenhalgh","given":"Trisha"},{"family":"Gurdasani","given":"Deepti"},{"family":"Kang","given":"Gagandeep"},{"family":"Falade","given":"Adegoke G"},{"family":"Odone","given":"Anna"},{"family":"Busse","given":"Reinhard"},{"family":"Martin-Moreno","given":"Jose M"},{"family":"Reicher","given":"Stephen"},{"family":"McKee","given":"Martin"}],"accessed":{"date-parts":[["2021",7,23]]},"issued":{"date-parts":[["2021",1]]}}}],"schema":"https://github.com/citation-style-language/schema/raw/master/csl-citation.json"} </w:instrText>
            </w:r>
            <w:r>
              <w:rPr>
                <w:rFonts w:ascii="Calibri" w:eastAsia="Calibri" w:hAnsi="Calibri" w:cs="Calibri"/>
              </w:rPr>
              <w:fldChar w:fldCharType="separate"/>
            </w:r>
            <w:r w:rsidR="00CE363E" w:rsidRPr="00CE363E">
              <w:rPr>
                <w:rFonts w:ascii="Calibri" w:hAnsi="Calibri" w:cs="Calibri"/>
              </w:rPr>
              <w:t>[79]</w:t>
            </w:r>
            <w:r>
              <w:rPr>
                <w:rFonts w:ascii="Calibri" w:eastAsia="Calibri" w:hAnsi="Calibri" w:cs="Calibri"/>
              </w:rPr>
              <w:fldChar w:fldCharType="end"/>
            </w:r>
            <w:r w:rsidRPr="70B81FCA">
              <w:rPr>
                <w:rFonts w:ascii="Calibri" w:eastAsia="Calibri" w:hAnsi="Calibri" w:cs="Calibri"/>
              </w:rPr>
              <w:t xml:space="preserve"> </w:t>
            </w:r>
            <w:r>
              <w:rPr>
                <w:rFonts w:ascii="Calibri" w:eastAsia="Calibri" w:hAnsi="Calibri" w:cs="Calibri"/>
              </w:rPr>
              <w:t xml:space="preserve"> </w:t>
            </w:r>
          </w:p>
        </w:tc>
      </w:tr>
      <w:tr w:rsidR="00472AC3" w14:paraId="71AA473E" w14:textId="77777777" w:rsidTr="005C5487">
        <w:tc>
          <w:tcPr>
            <w:tcW w:w="1470" w:type="dxa"/>
            <w:tcBorders>
              <w:bottom w:val="single" w:sz="4" w:space="0" w:color="auto"/>
            </w:tcBorders>
            <w:shd w:val="clear" w:color="auto" w:fill="F2F2F2" w:themeFill="background1" w:themeFillShade="F2"/>
          </w:tcPr>
          <w:p w14:paraId="33B9C8C2" w14:textId="77777777" w:rsidR="00472AC3" w:rsidRPr="006B5D1C" w:rsidRDefault="00472AC3" w:rsidP="005C5487">
            <w:pPr>
              <w:rPr>
                <w:rFonts w:ascii="Calibri" w:eastAsia="Calibri" w:hAnsi="Calibri" w:cs="Calibri"/>
                <w:b/>
                <w:bCs/>
                <w:i/>
                <w:iCs/>
              </w:rPr>
            </w:pPr>
            <w:r w:rsidRPr="006B5D1C">
              <w:rPr>
                <w:rFonts w:ascii="Calibri" w:eastAsia="Calibri" w:hAnsi="Calibri" w:cs="Calibri"/>
                <w:b/>
                <w:bCs/>
                <w:i/>
                <w:iCs/>
              </w:rPr>
              <w:t>Systems</w:t>
            </w:r>
          </w:p>
        </w:tc>
        <w:tc>
          <w:tcPr>
            <w:tcW w:w="1937" w:type="dxa"/>
          </w:tcPr>
          <w:p w14:paraId="79579AAE" w14:textId="77777777" w:rsidR="00472AC3" w:rsidRDefault="00472AC3" w:rsidP="005C5487">
            <w:pPr>
              <w:rPr>
                <w:rFonts w:ascii="Calibri" w:eastAsia="Calibri" w:hAnsi="Calibri" w:cs="Calibri"/>
              </w:rPr>
            </w:pPr>
            <w:r>
              <w:rPr>
                <w:rFonts w:ascii="Calibri" w:eastAsia="Calibri" w:hAnsi="Calibri" w:cs="Calibri"/>
              </w:rPr>
              <w:t>H</w:t>
            </w:r>
            <w:r w:rsidRPr="00B00616">
              <w:rPr>
                <w:rFonts w:ascii="Calibri" w:eastAsia="Calibri" w:hAnsi="Calibri" w:cs="Calibri"/>
              </w:rPr>
              <w:t>ow do the system and intervention adapt to one another?</w:t>
            </w:r>
          </w:p>
          <w:p w14:paraId="30D60E1B" w14:textId="77777777" w:rsidR="00472AC3" w:rsidRDefault="00472AC3" w:rsidP="005C5487">
            <w:pPr>
              <w:rPr>
                <w:rFonts w:ascii="Calibri" w:eastAsia="Calibri" w:hAnsi="Calibri" w:cs="Calibri"/>
              </w:rPr>
            </w:pPr>
          </w:p>
        </w:tc>
        <w:tc>
          <w:tcPr>
            <w:tcW w:w="2391" w:type="dxa"/>
          </w:tcPr>
          <w:p w14:paraId="1EE7F641" w14:textId="5EF4D042" w:rsidR="00472AC3" w:rsidRDefault="00472AC3" w:rsidP="00472AC3">
            <w:pPr>
              <w:rPr>
                <w:rFonts w:ascii="Calibri" w:eastAsia="Calibri" w:hAnsi="Calibri" w:cs="Calibri"/>
              </w:rPr>
            </w:pPr>
            <w:r>
              <w:rPr>
                <w:rFonts w:ascii="Calibri" w:eastAsia="Calibri" w:hAnsi="Calibri" w:cs="Calibri"/>
              </w:rPr>
              <w:t>- T</w:t>
            </w:r>
            <w:r w:rsidRPr="70B81FCA">
              <w:rPr>
                <w:rFonts w:ascii="Calibri" w:eastAsia="Calibri" w:hAnsi="Calibri" w:cs="Calibri"/>
              </w:rPr>
              <w:t>reats the intervention as a disruption to a complex system</w:t>
            </w:r>
            <w:r>
              <w:rPr>
                <w:rFonts w:ascii="Calibri" w:eastAsia="Calibri" w:hAnsi="Calibri" w:cs="Calibri"/>
              </w:rPr>
              <w:t>.</w:t>
            </w:r>
            <w:r>
              <w:rPr>
                <w:rFonts w:ascii="Calibri" w:eastAsia="Calibri" w:hAnsi="Calibri" w:cs="Calibri"/>
              </w:rPr>
              <w:fldChar w:fldCharType="begin"/>
            </w:r>
            <w:r>
              <w:rPr>
                <w:rFonts w:ascii="Calibri" w:eastAsia="Calibri" w:hAnsi="Calibri" w:cs="Calibri"/>
              </w:rPr>
              <w:instrText xml:space="preserve"> ADDIN ZOTERO_ITEM CSL_CITATION {"citationID":"c0QJWvVq","properties":{"formattedCitation":"[13]","plainCitation":"[13]","noteIndex":0},"citationItems":[{"id":20,"uris":["http://zotero.org/users/4459490/items/QL85LRRF"],"uri":["http://zotero.org/users/4459490/items/QL85LRRF"],"itemData":{"id":20,"type":"article-journal","abstract":"Conventional thinking about preventive interventions focuses over simplistically on the \"package\" of activities and/or their educational messages. An alternative is to focus on the dynamic properties of the context into which the intervention is introduced. Schools, communities and worksites can be thought of as complex ecological systems. They can be theorised on three dimensions: (1) their constituent activity settings (e.g., clubs, festivals, assemblies, classrooms); (2) the social networks that connect the people and the settings; and (3) time. An intervention may then be seen as a critical event in the history of a system, leading to the evolution of new structures of interaction and new shared meanings. Interventions impact on evolving networks of person-time-place interaction, changing relationships, displacing existing activities and redistributing and transforming resources. This alternative view has significant implications for how interventions should be evaluated and how they could be made more effective. We explore this idea, drawing on social network analysis and complex systems theory.","container-title":"American Journal of Community Psychology","DOI":"10.1007/s10464-009-9229-9","ISSN":"1573-2770","issue":"3-4","journalAbbreviation":"Am J Community Psychol","language":"eng","note":"PMID: 19390961","page":"267-276","source":"PubMed","title":"Theorising interventions as events in systems","volume":"43","author":[{"family":"Hawe","given":"Penelope"},{"family":"Shiell","given":"Alan"},{"family":"Riley","given":"Therese"}],"issued":{"date-parts":[["2009",6]]}}}],"schema":"https://github.com/citation-style-language/schema/raw/master/csl-citation.json"} </w:instrText>
            </w:r>
            <w:r>
              <w:rPr>
                <w:rFonts w:ascii="Calibri" w:eastAsia="Calibri" w:hAnsi="Calibri" w:cs="Calibri"/>
              </w:rPr>
              <w:fldChar w:fldCharType="separate"/>
            </w:r>
            <w:r w:rsidRPr="00472AC3">
              <w:rPr>
                <w:rFonts w:ascii="Calibri" w:hAnsi="Calibri" w:cs="Calibri"/>
              </w:rPr>
              <w:t>[13]</w:t>
            </w:r>
            <w:r>
              <w:rPr>
                <w:rFonts w:ascii="Calibri" w:eastAsia="Calibri" w:hAnsi="Calibri" w:cs="Calibri"/>
              </w:rPr>
              <w:fldChar w:fldCharType="end"/>
            </w:r>
          </w:p>
          <w:p w14:paraId="43DEEA4A" w14:textId="77777777" w:rsidR="00472AC3" w:rsidRDefault="00472AC3" w:rsidP="005C5487">
            <w:pPr>
              <w:rPr>
                <w:rFonts w:ascii="Calibri" w:eastAsia="Calibri" w:hAnsi="Calibri" w:cs="Calibri"/>
              </w:rPr>
            </w:pPr>
          </w:p>
        </w:tc>
        <w:tc>
          <w:tcPr>
            <w:tcW w:w="3218" w:type="dxa"/>
          </w:tcPr>
          <w:p w14:paraId="59CEE815" w14:textId="5CA2717B" w:rsidR="00472AC3" w:rsidRDefault="00472AC3" w:rsidP="00CE363E">
            <w:pPr>
              <w:rPr>
                <w:rFonts w:ascii="Calibri" w:eastAsia="Calibri" w:hAnsi="Calibri" w:cs="Calibri"/>
              </w:rPr>
            </w:pPr>
            <w:r w:rsidRPr="7C1DAC99">
              <w:rPr>
                <w:rFonts w:ascii="Calibri" w:eastAsia="Calibri" w:hAnsi="Calibri" w:cs="Calibri"/>
              </w:rPr>
              <w:t xml:space="preserve">Seeks to understand the dynamic interdependence of vaccination rollout, population risk of infection and willingness to be vaccinated, as the vaccination </w:t>
            </w:r>
            <w:r w:rsidRPr="002C126C">
              <w:rPr>
                <w:rFonts w:ascii="Calibri" w:eastAsia="Calibri" w:hAnsi="Calibri" w:cs="Calibri"/>
              </w:rPr>
              <w:t>programme proceeds.</w:t>
            </w:r>
            <w:r w:rsidRPr="002C126C">
              <w:rPr>
                <w:rFonts w:ascii="Calibri" w:eastAsia="Calibri" w:hAnsi="Calibri" w:cs="Calibri"/>
              </w:rPr>
              <w:fldChar w:fldCharType="begin"/>
            </w:r>
            <w:r w:rsidR="00CE363E">
              <w:rPr>
                <w:rFonts w:ascii="Calibri" w:eastAsia="Calibri" w:hAnsi="Calibri" w:cs="Calibri"/>
              </w:rPr>
              <w:instrText xml:space="preserve"> ADDIN ZOTERO_ITEM CSL_CITATION {"citationID":"jNthjaii","properties":{"formattedCitation":"[80]","plainCitation":"[80]","noteIndex":0},"citationItems":[{"id":283,"uris":["http://zotero.org/users/4459490/items/EQUYRXTJ"],"uri":["http://zotero.org/users/4459490/items/EQUYRXTJ"],"itemData":{"id":283,"type":"article-journal","container-title":"Health Affairs","DOI":"10.1377/hlthaff.2020.02054","ISSN":"0278-2715, 1544-5208","issue":"1","journalAbbreviation":"Health Affairs","language":"en","page":"42-52","source":"DOI.org (Crossref)","title":"Clinical Outcomes Of A COVID-19 Vaccine: Implementation Over Efficacy: Study examines how definitions and thresholds of vaccine efficacy, coupled with different levels of implementation effectiveness and background epidemic severity, translate into outcomes.","title-short":"Clinical Outcomes Of A COVID-19 Vaccine","URL":"http://www.healthaffairs.org/doi/10.1377/hlthaff.2020.02054","volume":"40","author":[{"family":"Paltiel","given":"A. David"},{"family":"Schwartz","given":"Jason L."},{"family":"Zheng","given":"Amy"},{"family":"Walensky","given":"Rochelle P."}],"accessed":{"date-parts":[["2021",7,23]]},"issued":{"date-parts":[["2021",1,1]]}}}],"schema":"https://github.com/citation-style-language/schema/raw/master/csl-citation.json"} </w:instrText>
            </w:r>
            <w:r w:rsidRPr="002C126C">
              <w:rPr>
                <w:rFonts w:ascii="Calibri" w:eastAsia="Calibri" w:hAnsi="Calibri" w:cs="Calibri"/>
              </w:rPr>
              <w:fldChar w:fldCharType="separate"/>
            </w:r>
            <w:r w:rsidR="00CE363E" w:rsidRPr="00CE363E">
              <w:rPr>
                <w:rFonts w:ascii="Calibri" w:hAnsi="Calibri" w:cs="Calibri"/>
              </w:rPr>
              <w:t>[80]</w:t>
            </w:r>
            <w:r w:rsidRPr="002C126C">
              <w:rPr>
                <w:rFonts w:ascii="Calibri" w:eastAsia="Calibri" w:hAnsi="Calibri" w:cs="Calibri"/>
              </w:rPr>
              <w:fldChar w:fldCharType="end"/>
            </w:r>
          </w:p>
        </w:tc>
      </w:tr>
    </w:tbl>
    <w:p w14:paraId="0334BB18" w14:textId="77777777" w:rsidR="00472AC3" w:rsidRDefault="00472AC3" w:rsidP="00AA66A5"/>
    <w:p w14:paraId="210929DF" w14:textId="77777777" w:rsidR="00472AC3" w:rsidRDefault="00472AC3" w:rsidP="00B02572">
      <w:pPr>
        <w:pStyle w:val="Heading1"/>
        <w:rPr>
          <w:lang w:val="fr-FR"/>
        </w:rPr>
      </w:pPr>
      <w:r>
        <w:rPr>
          <w:lang w:val="fr-FR"/>
        </w:rPr>
        <w:br w:type="page"/>
      </w:r>
    </w:p>
    <w:p w14:paraId="7036B65A" w14:textId="532DD9CB" w:rsidR="00165689" w:rsidRPr="000F76AE" w:rsidRDefault="00B02572" w:rsidP="00B02572">
      <w:pPr>
        <w:pStyle w:val="Heading1"/>
        <w:rPr>
          <w:lang w:val="fr-FR"/>
        </w:rPr>
      </w:pPr>
      <w:r w:rsidRPr="000F76AE">
        <w:rPr>
          <w:lang w:val="fr-FR"/>
        </w:rPr>
        <w:t>References</w:t>
      </w:r>
    </w:p>
    <w:p w14:paraId="6A705231" w14:textId="77777777" w:rsidR="008C2891" w:rsidRDefault="00165689" w:rsidP="008C2891">
      <w:pPr>
        <w:pStyle w:val="Bibliography"/>
      </w:pPr>
      <w:r>
        <w:fldChar w:fldCharType="begin"/>
      </w:r>
      <w:r w:rsidR="008C2891">
        <w:rPr>
          <w:lang w:val="nl-NL"/>
        </w:rPr>
        <w:instrText xml:space="preserve"> ADDIN ZOTERO_BIBL {"uncited":[],"omitted":[],"custom":[]} CSL_BIBLIOGRAPHY </w:instrText>
      </w:r>
      <w:r>
        <w:fldChar w:fldCharType="separate"/>
      </w:r>
      <w:r w:rsidR="008C2891" w:rsidRPr="008C2891">
        <w:rPr>
          <w:lang w:val="nl-NL"/>
        </w:rPr>
        <w:t xml:space="preserve">1 </w:t>
      </w:r>
      <w:r w:rsidR="008C2891" w:rsidRPr="008C2891">
        <w:rPr>
          <w:lang w:val="nl-NL"/>
        </w:rPr>
        <w:tab/>
        <w:t xml:space="preserve">Craig P, Dieppe P, Macintyre S, </w:t>
      </w:r>
      <w:r w:rsidR="008C2891" w:rsidRPr="008C2891">
        <w:rPr>
          <w:i/>
          <w:iCs/>
          <w:lang w:val="nl-NL"/>
        </w:rPr>
        <w:t>et al.</w:t>
      </w:r>
      <w:r w:rsidR="008C2891" w:rsidRPr="008C2891">
        <w:rPr>
          <w:lang w:val="nl-NL"/>
        </w:rPr>
        <w:t xml:space="preserve"> </w:t>
      </w:r>
      <w:r w:rsidR="008C2891">
        <w:t xml:space="preserve">Developing and evaluating complex interventions: new guidance. London: : Medical Research Council 2006. </w:t>
      </w:r>
    </w:p>
    <w:p w14:paraId="720E08C0" w14:textId="77777777" w:rsidR="008C2891" w:rsidRDefault="008C2891" w:rsidP="008C2891">
      <w:pPr>
        <w:pStyle w:val="Bibliography"/>
      </w:pPr>
      <w:r>
        <w:t xml:space="preserve">2 </w:t>
      </w:r>
      <w:r>
        <w:tab/>
        <w:t xml:space="preserve">O’Cathain A, Croot L, Duncan E, </w:t>
      </w:r>
      <w:r>
        <w:rPr>
          <w:i/>
          <w:iCs/>
        </w:rPr>
        <w:t>et al.</w:t>
      </w:r>
      <w:r>
        <w:t xml:space="preserve"> Guidance on how to develop complex interventions to improve health and healthcare. </w:t>
      </w:r>
      <w:r>
        <w:rPr>
          <w:i/>
          <w:iCs/>
        </w:rPr>
        <w:t>BMJ Open</w:t>
      </w:r>
      <w:r>
        <w:t xml:space="preserve"> 2019;</w:t>
      </w:r>
      <w:r>
        <w:rPr>
          <w:b/>
          <w:bCs/>
        </w:rPr>
        <w:t>9</w:t>
      </w:r>
      <w:r>
        <w:t>:e029954. doi:10.1136/bmjopen-2019-029954</w:t>
      </w:r>
    </w:p>
    <w:p w14:paraId="1F729D9F" w14:textId="77777777" w:rsidR="008C2891" w:rsidRDefault="008C2891" w:rsidP="008C2891">
      <w:pPr>
        <w:pStyle w:val="Bibliography"/>
      </w:pPr>
      <w:r>
        <w:t xml:space="preserve">3 </w:t>
      </w:r>
      <w:r>
        <w:tab/>
        <w:t xml:space="preserve">Craig P, Cooper C, Gunnell D, </w:t>
      </w:r>
      <w:r>
        <w:rPr>
          <w:i/>
          <w:iCs/>
        </w:rPr>
        <w:t>et al.</w:t>
      </w:r>
      <w:r>
        <w:t xml:space="preserve"> Using natural experiments to evaluate population health interventions: new Medical Research Council guidance. </w:t>
      </w:r>
      <w:r>
        <w:rPr>
          <w:i/>
          <w:iCs/>
        </w:rPr>
        <w:t>J Epidemiol Community Health</w:t>
      </w:r>
      <w:r>
        <w:t xml:space="preserve"> 2012;</w:t>
      </w:r>
      <w:r>
        <w:rPr>
          <w:b/>
          <w:bCs/>
        </w:rPr>
        <w:t>66</w:t>
      </w:r>
      <w:r>
        <w:t>:1182–6. doi:10.1136/jech-2011-200375</w:t>
      </w:r>
    </w:p>
    <w:p w14:paraId="0B159796" w14:textId="77777777" w:rsidR="008C2891" w:rsidRDefault="008C2891" w:rsidP="008C2891">
      <w:pPr>
        <w:pStyle w:val="Bibliography"/>
      </w:pPr>
      <w:r>
        <w:t xml:space="preserve">4 </w:t>
      </w:r>
      <w:r>
        <w:tab/>
        <w:t xml:space="preserve">Craig P, Ruggiero ED, Frohlich KL, </w:t>
      </w:r>
      <w:r>
        <w:rPr>
          <w:i/>
          <w:iCs/>
        </w:rPr>
        <w:t>et al.</w:t>
      </w:r>
      <w:r>
        <w:t xml:space="preserve"> </w:t>
      </w:r>
      <w:r>
        <w:rPr>
          <w:i/>
          <w:iCs/>
        </w:rPr>
        <w:t>Taking account of context in population health intervention research: guidance for producers, users and funders of research</w:t>
      </w:r>
      <w:r>
        <w:t xml:space="preserve">. NIHR Journals Library 2018. </w:t>
      </w:r>
    </w:p>
    <w:p w14:paraId="5664F928" w14:textId="77777777" w:rsidR="008C2891" w:rsidRDefault="008C2891" w:rsidP="008C2891">
      <w:pPr>
        <w:pStyle w:val="Bibliography"/>
      </w:pPr>
      <w:r>
        <w:t xml:space="preserve">5 </w:t>
      </w:r>
      <w:r>
        <w:tab/>
        <w:t xml:space="preserve">Moore GF, Audrey S, Barker M, </w:t>
      </w:r>
      <w:r>
        <w:rPr>
          <w:i/>
          <w:iCs/>
        </w:rPr>
        <w:t>et al.</w:t>
      </w:r>
      <w:r>
        <w:t xml:space="preserve"> Process evaluation of complex interventions: Medical Research Council guidance. </w:t>
      </w:r>
      <w:r>
        <w:rPr>
          <w:i/>
          <w:iCs/>
        </w:rPr>
        <w:t>BMJ</w:t>
      </w:r>
      <w:r>
        <w:t xml:space="preserve"> 2015;</w:t>
      </w:r>
      <w:r>
        <w:rPr>
          <w:b/>
          <w:bCs/>
        </w:rPr>
        <w:t>350</w:t>
      </w:r>
      <w:r>
        <w:t>:h1258–h1258. doi:10.1136/bmj.h1258</w:t>
      </w:r>
    </w:p>
    <w:p w14:paraId="7AB75F0D" w14:textId="77777777" w:rsidR="008C2891" w:rsidRDefault="008C2891" w:rsidP="008C2891">
      <w:pPr>
        <w:pStyle w:val="Bibliography"/>
      </w:pPr>
      <w:r>
        <w:t xml:space="preserve">6 </w:t>
      </w:r>
      <w:r>
        <w:tab/>
        <w:t xml:space="preserve">Skivington K, Matthews L, Simpson S, </w:t>
      </w:r>
      <w:r>
        <w:rPr>
          <w:i/>
          <w:iCs/>
        </w:rPr>
        <w:t>et al.</w:t>
      </w:r>
      <w:r>
        <w:t xml:space="preserve"> Framework for the development and evaluation of complex interventions: gap analysis, workshop and consultation-informed update. </w:t>
      </w:r>
      <w:r>
        <w:rPr>
          <w:i/>
          <w:iCs/>
        </w:rPr>
        <w:t>Health Technol Assess</w:t>
      </w:r>
      <w:r>
        <w:t>;</w:t>
      </w:r>
      <w:r>
        <w:rPr>
          <w:b/>
          <w:bCs/>
        </w:rPr>
        <w:t>In press</w:t>
      </w:r>
      <w:r>
        <w:t>.</w:t>
      </w:r>
    </w:p>
    <w:p w14:paraId="67C668A9" w14:textId="77777777" w:rsidR="008C2891" w:rsidRDefault="008C2891" w:rsidP="008C2891">
      <w:pPr>
        <w:pStyle w:val="Bibliography"/>
      </w:pPr>
      <w:r>
        <w:t xml:space="preserve">7 </w:t>
      </w:r>
      <w:r>
        <w:tab/>
        <w:t xml:space="preserve">Chng NR, Hawkins K, Fitzpatrick B, </w:t>
      </w:r>
      <w:r>
        <w:rPr>
          <w:i/>
          <w:iCs/>
        </w:rPr>
        <w:t>et al.</w:t>
      </w:r>
      <w:r>
        <w:t xml:space="preserve"> Implementing social prescribing in primary care in areas of high socioeconomic deprivation: process evaluation of the ‘Deep End’ community links worker programme. </w:t>
      </w:r>
      <w:r>
        <w:rPr>
          <w:i/>
          <w:iCs/>
        </w:rPr>
        <w:t>Br J Gen Pract</w:t>
      </w:r>
      <w:r>
        <w:t xml:space="preserve"> 2021;:BJGP.2020.1153. doi:10.3399/BJGP.2020.1153</w:t>
      </w:r>
    </w:p>
    <w:p w14:paraId="41AA0DCF" w14:textId="77777777" w:rsidR="008C2891" w:rsidRDefault="008C2891" w:rsidP="008C2891">
      <w:pPr>
        <w:pStyle w:val="Bibliography"/>
      </w:pPr>
      <w:r>
        <w:t xml:space="preserve">8 </w:t>
      </w:r>
      <w:r>
        <w:tab/>
        <w:t xml:space="preserve">Mercer SW, Fitzpatrick B, Grant L, </w:t>
      </w:r>
      <w:r>
        <w:rPr>
          <w:i/>
          <w:iCs/>
        </w:rPr>
        <w:t>et al.</w:t>
      </w:r>
      <w:r>
        <w:t xml:space="preserve"> Effectiveness of Community-Links Practitioners in Areas of High Socioeconomic Deprivation. </w:t>
      </w:r>
      <w:r>
        <w:rPr>
          <w:i/>
          <w:iCs/>
        </w:rPr>
        <w:t>Ann Fam Med</w:t>
      </w:r>
      <w:r>
        <w:t xml:space="preserve"> 2019;</w:t>
      </w:r>
      <w:r>
        <w:rPr>
          <w:b/>
          <w:bCs/>
        </w:rPr>
        <w:t>17</w:t>
      </w:r>
      <w:r>
        <w:t>:518–25. doi:10.1370/afm.2429</w:t>
      </w:r>
    </w:p>
    <w:p w14:paraId="33E0A60D" w14:textId="77777777" w:rsidR="008C2891" w:rsidRPr="008C2891" w:rsidRDefault="008C2891" w:rsidP="008C2891">
      <w:pPr>
        <w:pStyle w:val="Bibliography"/>
        <w:rPr>
          <w:lang w:val="nl-NL"/>
        </w:rPr>
      </w:pPr>
      <w:r>
        <w:t xml:space="preserve">9 </w:t>
      </w:r>
      <w:r>
        <w:tab/>
        <w:t xml:space="preserve">Hawe P, Shiell A, Riley T. Complex interventions: how “out of control” can a randomised controlled trial be? </w:t>
      </w:r>
      <w:r w:rsidRPr="008C2891">
        <w:rPr>
          <w:i/>
          <w:iCs/>
          <w:lang w:val="nl-NL"/>
        </w:rPr>
        <w:t>BMJ</w:t>
      </w:r>
      <w:r w:rsidRPr="008C2891">
        <w:rPr>
          <w:lang w:val="nl-NL"/>
        </w:rPr>
        <w:t xml:space="preserve"> 2004;</w:t>
      </w:r>
      <w:r w:rsidRPr="008C2891">
        <w:rPr>
          <w:b/>
          <w:bCs/>
          <w:lang w:val="nl-NL"/>
        </w:rPr>
        <w:t>328</w:t>
      </w:r>
      <w:r w:rsidRPr="008C2891">
        <w:rPr>
          <w:lang w:val="nl-NL"/>
        </w:rPr>
        <w:t>:1561. doi:10.1136/bmj.328.7455.1561</w:t>
      </w:r>
    </w:p>
    <w:p w14:paraId="4C4F111F" w14:textId="77777777" w:rsidR="008C2891" w:rsidRDefault="008C2891" w:rsidP="008C2891">
      <w:pPr>
        <w:pStyle w:val="Bibliography"/>
      </w:pPr>
      <w:r w:rsidRPr="008C2891">
        <w:rPr>
          <w:lang w:val="nl-NL"/>
        </w:rPr>
        <w:t xml:space="preserve">10 </w:t>
      </w:r>
      <w:r w:rsidRPr="008C2891">
        <w:rPr>
          <w:lang w:val="nl-NL"/>
        </w:rPr>
        <w:tab/>
        <w:t xml:space="preserve">Blencowe NS, Mills N, Cook JA, </w:t>
      </w:r>
      <w:r w:rsidRPr="008C2891">
        <w:rPr>
          <w:i/>
          <w:iCs/>
          <w:lang w:val="nl-NL"/>
        </w:rPr>
        <w:t>et al.</w:t>
      </w:r>
      <w:r w:rsidRPr="008C2891">
        <w:rPr>
          <w:lang w:val="nl-NL"/>
        </w:rPr>
        <w:t xml:space="preserve"> </w:t>
      </w:r>
      <w:r>
        <w:t xml:space="preserve">Standardizing and monitoring the delivery of surgical interventions in randomized clinical trials. </w:t>
      </w:r>
      <w:r>
        <w:rPr>
          <w:i/>
          <w:iCs/>
        </w:rPr>
        <w:t>Br J Surg</w:t>
      </w:r>
      <w:r>
        <w:t xml:space="preserve"> 2016;</w:t>
      </w:r>
      <w:r>
        <w:rPr>
          <w:b/>
          <w:bCs/>
        </w:rPr>
        <w:t>103</w:t>
      </w:r>
      <w:r>
        <w:t>:1377–84. doi:10.1002/bjs.10254</w:t>
      </w:r>
    </w:p>
    <w:p w14:paraId="1050A848" w14:textId="77777777" w:rsidR="008C2891" w:rsidRDefault="008C2891" w:rsidP="008C2891">
      <w:pPr>
        <w:pStyle w:val="Bibliography"/>
      </w:pPr>
      <w:r>
        <w:t xml:space="preserve">11 </w:t>
      </w:r>
      <w:r>
        <w:tab/>
        <w:t xml:space="preserve">Blencowe NS, Skilton A, Gaunt D, </w:t>
      </w:r>
      <w:r>
        <w:rPr>
          <w:i/>
          <w:iCs/>
        </w:rPr>
        <w:t>et al.</w:t>
      </w:r>
      <w:r>
        <w:t xml:space="preserve"> Protocol for developing quality assurance measures to use in surgical trials: an example from the ROMIO study. </w:t>
      </w:r>
      <w:r>
        <w:rPr>
          <w:i/>
          <w:iCs/>
        </w:rPr>
        <w:t>BMJ Open</w:t>
      </w:r>
      <w:r>
        <w:t xml:space="preserve"> 2019;</w:t>
      </w:r>
      <w:r>
        <w:rPr>
          <w:b/>
          <w:bCs/>
        </w:rPr>
        <w:t>9</w:t>
      </w:r>
      <w:r>
        <w:t>:e026209. doi:10.1136/bmjopen-2018-026209</w:t>
      </w:r>
    </w:p>
    <w:p w14:paraId="015499B8" w14:textId="77777777" w:rsidR="008C2891" w:rsidRDefault="008C2891" w:rsidP="008C2891">
      <w:pPr>
        <w:pStyle w:val="Bibliography"/>
      </w:pPr>
      <w:r>
        <w:t xml:space="preserve">12 </w:t>
      </w:r>
      <w:r>
        <w:tab/>
        <w:t xml:space="preserve">Greenhalgh T, Papoutsi C. Studying complexity in health services research: desperately seeking an overdue paradigm shift. </w:t>
      </w:r>
      <w:r>
        <w:rPr>
          <w:i/>
          <w:iCs/>
        </w:rPr>
        <w:t>BMC Med</w:t>
      </w:r>
      <w:r>
        <w:t xml:space="preserve"> 2018;</w:t>
      </w:r>
      <w:r>
        <w:rPr>
          <w:b/>
          <w:bCs/>
        </w:rPr>
        <w:t>16</w:t>
      </w:r>
      <w:r>
        <w:t>:95. doi:10.1186/s12916-018-1089-4</w:t>
      </w:r>
    </w:p>
    <w:p w14:paraId="2599C6DE" w14:textId="77777777" w:rsidR="008C2891" w:rsidRDefault="008C2891" w:rsidP="008C2891">
      <w:pPr>
        <w:pStyle w:val="Bibliography"/>
      </w:pPr>
      <w:r>
        <w:t xml:space="preserve">13 </w:t>
      </w:r>
      <w:r>
        <w:tab/>
        <w:t xml:space="preserve">Hawe P, Shiell A, Riley T. Theorising interventions as events in systems. </w:t>
      </w:r>
      <w:r>
        <w:rPr>
          <w:i/>
          <w:iCs/>
        </w:rPr>
        <w:t>Am J Community Psychol</w:t>
      </w:r>
      <w:r>
        <w:t xml:space="preserve"> 2009;</w:t>
      </w:r>
      <w:r>
        <w:rPr>
          <w:b/>
          <w:bCs/>
        </w:rPr>
        <w:t>43</w:t>
      </w:r>
      <w:r>
        <w:t>:267–76. doi:10.1007/s10464-009-9229-9</w:t>
      </w:r>
    </w:p>
    <w:p w14:paraId="176EEDC5" w14:textId="77777777" w:rsidR="008C2891" w:rsidRDefault="008C2891" w:rsidP="008C2891">
      <w:pPr>
        <w:pStyle w:val="Bibliography"/>
      </w:pPr>
      <w:r>
        <w:t xml:space="preserve">14 </w:t>
      </w:r>
      <w:r>
        <w:tab/>
        <w:t xml:space="preserve">Petticrew M. When are complex interventions ‘complex’? When are simple interventions ‘simple’? </w:t>
      </w:r>
      <w:r>
        <w:rPr>
          <w:i/>
          <w:iCs/>
        </w:rPr>
        <w:t>Eur J Public Health</w:t>
      </w:r>
      <w:r>
        <w:t xml:space="preserve"> 2011;</w:t>
      </w:r>
      <w:r>
        <w:rPr>
          <w:b/>
          <w:bCs/>
        </w:rPr>
        <w:t>21</w:t>
      </w:r>
      <w:r>
        <w:t>:397–8. doi:10.1093/eurpub/ckr084</w:t>
      </w:r>
    </w:p>
    <w:p w14:paraId="15A4699C" w14:textId="77777777" w:rsidR="008C2891" w:rsidRDefault="008C2891" w:rsidP="008C2891">
      <w:pPr>
        <w:pStyle w:val="Bibliography"/>
      </w:pPr>
      <w:r>
        <w:t xml:space="preserve">15 </w:t>
      </w:r>
      <w:r>
        <w:tab/>
        <w:t xml:space="preserve">Anderson R. New MRC guidance on evaluating complex interventions. </w:t>
      </w:r>
      <w:r>
        <w:rPr>
          <w:i/>
          <w:iCs/>
        </w:rPr>
        <w:t>BMJ</w:t>
      </w:r>
      <w:r>
        <w:t xml:space="preserve"> 2008;</w:t>
      </w:r>
      <w:r>
        <w:rPr>
          <w:b/>
          <w:bCs/>
        </w:rPr>
        <w:t>337</w:t>
      </w:r>
      <w:r>
        <w:t>:a1937. doi:10.1136/bmj.a1937</w:t>
      </w:r>
    </w:p>
    <w:p w14:paraId="5F7448FE" w14:textId="77777777" w:rsidR="008C2891" w:rsidRDefault="008C2891" w:rsidP="008C2891">
      <w:pPr>
        <w:pStyle w:val="Bibliography"/>
      </w:pPr>
      <w:r>
        <w:t xml:space="preserve">16 </w:t>
      </w:r>
      <w:r>
        <w:tab/>
        <w:t xml:space="preserve">Pawson R, Tilley N. </w:t>
      </w:r>
      <w:r>
        <w:rPr>
          <w:i/>
          <w:iCs/>
        </w:rPr>
        <w:t>Realistic Evaluation</w:t>
      </w:r>
      <w:r>
        <w:t xml:space="preserve">. SAGE 1997. </w:t>
      </w:r>
    </w:p>
    <w:p w14:paraId="0B212D21" w14:textId="77777777" w:rsidR="008C2891" w:rsidRDefault="008C2891" w:rsidP="008C2891">
      <w:pPr>
        <w:pStyle w:val="Bibliography"/>
      </w:pPr>
      <w:r>
        <w:t xml:space="preserve">17 </w:t>
      </w:r>
      <w:r>
        <w:tab/>
        <w:t xml:space="preserve">Campbell R, Starkey F, Holliday J, </w:t>
      </w:r>
      <w:r>
        <w:rPr>
          <w:i/>
          <w:iCs/>
        </w:rPr>
        <w:t>et al.</w:t>
      </w:r>
      <w:r>
        <w:t xml:space="preserve"> An informal school-based peer-led intervention for smoking prevention in adolescence (ASSIST): a cluster randomised trial. </w:t>
      </w:r>
      <w:r>
        <w:rPr>
          <w:i/>
          <w:iCs/>
        </w:rPr>
        <w:t>The Lancet</w:t>
      </w:r>
      <w:r>
        <w:t xml:space="preserve"> 2008;</w:t>
      </w:r>
      <w:r>
        <w:rPr>
          <w:b/>
          <w:bCs/>
        </w:rPr>
        <w:t>371</w:t>
      </w:r>
      <w:r>
        <w:t>:1595–602. doi:10.1016/S0140-6736(08)60692-3</w:t>
      </w:r>
    </w:p>
    <w:p w14:paraId="12CCF58D" w14:textId="77777777" w:rsidR="008C2891" w:rsidRDefault="008C2891" w:rsidP="008C2891">
      <w:pPr>
        <w:pStyle w:val="Bibliography"/>
      </w:pPr>
      <w:r>
        <w:t xml:space="preserve">18 </w:t>
      </w:r>
      <w:r>
        <w:tab/>
        <w:t xml:space="preserve">Randell R, Honey S, Hindmarsh J, </w:t>
      </w:r>
      <w:r>
        <w:rPr>
          <w:i/>
          <w:iCs/>
        </w:rPr>
        <w:t>et al.</w:t>
      </w:r>
      <w:r>
        <w:t xml:space="preserve"> </w:t>
      </w:r>
      <w:r>
        <w:rPr>
          <w:i/>
          <w:iCs/>
        </w:rPr>
        <w:t>A realist process evaluation of robot-assisted surgery: integration into routine practice and impacts on communication, collaboration and decision-making</w:t>
      </w:r>
      <w:r>
        <w:t>. Southampton (UK): : NIHR Journals Library 2017. http://www.ncbi.nlm.nih.gov/books/NBK447438/ (accessed 22 Jul 2021).</w:t>
      </w:r>
    </w:p>
    <w:p w14:paraId="5BF4DC4A" w14:textId="77777777" w:rsidR="008C2891" w:rsidRDefault="008C2891" w:rsidP="008C2891">
      <w:pPr>
        <w:pStyle w:val="Bibliography"/>
      </w:pPr>
      <w:r>
        <w:t xml:space="preserve">19 </w:t>
      </w:r>
      <w:r>
        <w:tab/>
        <w:t xml:space="preserve">Rutter H, Savona N, Glonti K, </w:t>
      </w:r>
      <w:r>
        <w:rPr>
          <w:i/>
          <w:iCs/>
        </w:rPr>
        <w:t>et al.</w:t>
      </w:r>
      <w:r>
        <w:t xml:space="preserve"> The need for a complex systems model of evidence for public health. </w:t>
      </w:r>
      <w:r>
        <w:rPr>
          <w:i/>
          <w:iCs/>
        </w:rPr>
        <w:t>The Lancet</w:t>
      </w:r>
      <w:r>
        <w:t xml:space="preserve"> 2017;</w:t>
      </w:r>
      <w:r>
        <w:rPr>
          <w:b/>
          <w:bCs/>
        </w:rPr>
        <w:t>390</w:t>
      </w:r>
      <w:r>
        <w:t>:2602–4. doi:10.1016/S0140-6736(17)31267-9</w:t>
      </w:r>
    </w:p>
    <w:p w14:paraId="5BB3FA51" w14:textId="77777777" w:rsidR="008C2891" w:rsidRDefault="008C2891" w:rsidP="008C2891">
      <w:pPr>
        <w:pStyle w:val="Bibliography"/>
      </w:pPr>
      <w:r>
        <w:t xml:space="preserve">20 </w:t>
      </w:r>
      <w:r>
        <w:tab/>
        <w:t>The Health Foundation. Evidence Scan. Complex adaptive systems. London: : The Health Foundation 2010. https://www.health.org.uk/publications/complex-adaptive-systems (accessed 22 Jul 2021).</w:t>
      </w:r>
    </w:p>
    <w:p w14:paraId="2296E3CC" w14:textId="77777777" w:rsidR="008C2891" w:rsidRDefault="008C2891" w:rsidP="008C2891">
      <w:pPr>
        <w:pStyle w:val="Bibliography"/>
      </w:pPr>
      <w:r>
        <w:t xml:space="preserve">21 </w:t>
      </w:r>
      <w:r>
        <w:tab/>
        <w:t xml:space="preserve">Raine R, Fitzpatrick R, de Pury J. Challenges, solutions and future directions in evaluative research. </w:t>
      </w:r>
      <w:r>
        <w:rPr>
          <w:i/>
          <w:iCs/>
        </w:rPr>
        <w:t>J Health Serv Res Policy</w:t>
      </w:r>
      <w:r>
        <w:t xml:space="preserve"> 2016;</w:t>
      </w:r>
      <w:r>
        <w:rPr>
          <w:b/>
          <w:bCs/>
        </w:rPr>
        <w:t>21</w:t>
      </w:r>
      <w:r>
        <w:t>:215–6. doi:10.1177/1355819616664495</w:t>
      </w:r>
    </w:p>
    <w:p w14:paraId="11ADD1F1" w14:textId="77777777" w:rsidR="008C2891" w:rsidRDefault="008C2891" w:rsidP="008C2891">
      <w:pPr>
        <w:pStyle w:val="Bibliography"/>
      </w:pPr>
      <w:r>
        <w:t xml:space="preserve">22 </w:t>
      </w:r>
      <w:r>
        <w:tab/>
        <w:t xml:space="preserve">Kessler R, Glasgow RE. A Proposal to Speed Translation of Healthcare Research Into Practice. </w:t>
      </w:r>
      <w:r>
        <w:rPr>
          <w:i/>
          <w:iCs/>
        </w:rPr>
        <w:t>Am J Prev Med</w:t>
      </w:r>
      <w:r>
        <w:t xml:space="preserve"> 2011;</w:t>
      </w:r>
      <w:r>
        <w:rPr>
          <w:b/>
          <w:bCs/>
        </w:rPr>
        <w:t>40</w:t>
      </w:r>
      <w:r>
        <w:t>:637–44. doi:10.1016/j.amepre.2011.02.023</w:t>
      </w:r>
    </w:p>
    <w:p w14:paraId="545BD34E" w14:textId="77777777" w:rsidR="008C2891" w:rsidRDefault="008C2891" w:rsidP="008C2891">
      <w:pPr>
        <w:pStyle w:val="Bibliography"/>
      </w:pPr>
      <w:r>
        <w:t xml:space="preserve">23 </w:t>
      </w:r>
      <w:r>
        <w:tab/>
        <w:t xml:space="preserve">Dalkin S, Lhussier M, Williams L, </w:t>
      </w:r>
      <w:r>
        <w:rPr>
          <w:i/>
          <w:iCs/>
        </w:rPr>
        <w:t>et al.</w:t>
      </w:r>
      <w:r>
        <w:t xml:space="preserve"> Exploring the use of Soft Systems Methodology with realist approaches: A novel way to map programme complexity and develop and refine programme theory. </w:t>
      </w:r>
      <w:r>
        <w:rPr>
          <w:i/>
          <w:iCs/>
        </w:rPr>
        <w:t>Evaluation</w:t>
      </w:r>
      <w:r>
        <w:t xml:space="preserve"> 2018;</w:t>
      </w:r>
      <w:r>
        <w:rPr>
          <w:b/>
          <w:bCs/>
        </w:rPr>
        <w:t>24</w:t>
      </w:r>
      <w:r>
        <w:t>:84–97. doi:10.1177/1356389017749036</w:t>
      </w:r>
    </w:p>
    <w:p w14:paraId="61C63F7C" w14:textId="77777777" w:rsidR="008C2891" w:rsidRDefault="008C2891" w:rsidP="008C2891">
      <w:pPr>
        <w:pStyle w:val="Bibliography"/>
      </w:pPr>
      <w:r>
        <w:t xml:space="preserve">24 </w:t>
      </w:r>
      <w:r>
        <w:tab/>
        <w:t xml:space="preserve">Mann C, Shaw ARG, Guthrie B, </w:t>
      </w:r>
      <w:r>
        <w:rPr>
          <w:i/>
          <w:iCs/>
        </w:rPr>
        <w:t>et al.</w:t>
      </w:r>
      <w:r>
        <w:t xml:space="preserve"> Can implementation failure or intervention failure explain the result of the 3D multimorbidity trial in general practice: mixed-methods process evaluation. </w:t>
      </w:r>
      <w:r>
        <w:rPr>
          <w:i/>
          <w:iCs/>
        </w:rPr>
        <w:t>BMJ Open</w:t>
      </w:r>
      <w:r>
        <w:t xml:space="preserve"> 2019;</w:t>
      </w:r>
      <w:r>
        <w:rPr>
          <w:b/>
          <w:bCs/>
        </w:rPr>
        <w:t>9</w:t>
      </w:r>
      <w:r>
        <w:t>:e031438. doi:10.1136/bmjopen-2019-031438</w:t>
      </w:r>
    </w:p>
    <w:p w14:paraId="0D7E6452" w14:textId="77777777" w:rsidR="008C2891" w:rsidRDefault="008C2891" w:rsidP="008C2891">
      <w:pPr>
        <w:pStyle w:val="Bibliography"/>
      </w:pPr>
      <w:r>
        <w:t xml:space="preserve">25 </w:t>
      </w:r>
      <w:r>
        <w:tab/>
        <w:t xml:space="preserve">French C, Pinnock H, Forbes G, </w:t>
      </w:r>
      <w:r>
        <w:rPr>
          <w:i/>
          <w:iCs/>
        </w:rPr>
        <w:t>et al.</w:t>
      </w:r>
      <w:r>
        <w:t xml:space="preserve"> Process evaluation within pragmatic randomised controlled trials: what is it, why is it done, and can we find it?—a systematic review. </w:t>
      </w:r>
      <w:r>
        <w:rPr>
          <w:i/>
          <w:iCs/>
        </w:rPr>
        <w:t>Trials</w:t>
      </w:r>
      <w:r>
        <w:t xml:space="preserve"> 2020;</w:t>
      </w:r>
      <w:r>
        <w:rPr>
          <w:b/>
          <w:bCs/>
        </w:rPr>
        <w:t>21</w:t>
      </w:r>
      <w:r>
        <w:t>:916. doi:10.1186/s13063-020-04762-9</w:t>
      </w:r>
    </w:p>
    <w:p w14:paraId="44DB6353" w14:textId="77777777" w:rsidR="008C2891" w:rsidRDefault="008C2891" w:rsidP="008C2891">
      <w:pPr>
        <w:pStyle w:val="Bibliography"/>
      </w:pPr>
      <w:r>
        <w:t xml:space="preserve">26 </w:t>
      </w:r>
      <w:r>
        <w:tab/>
        <w:t xml:space="preserve">Penney T, Adams J, Briggs A, </w:t>
      </w:r>
      <w:r>
        <w:rPr>
          <w:i/>
          <w:iCs/>
        </w:rPr>
        <w:t>et al.</w:t>
      </w:r>
      <w:r>
        <w:t xml:space="preserve"> Evaluation of the impacts on health of the proposed UK industry levy on sugar sweetened beverages: developing a systems map and data platform, and collection of baseline and early impact data. National Institute for Health Research 2018. https://www.journalslibrary.nihr.ac.uk/programmes/phr/164901/#/ (accessed 22 Jul 2021).</w:t>
      </w:r>
    </w:p>
    <w:p w14:paraId="2F7E3035" w14:textId="77777777" w:rsidR="008C2891" w:rsidRDefault="008C2891" w:rsidP="008C2891">
      <w:pPr>
        <w:pStyle w:val="Bibliography"/>
      </w:pPr>
      <w:r>
        <w:t xml:space="preserve">27 </w:t>
      </w:r>
      <w:r>
        <w:tab/>
        <w:t xml:space="preserve">Hoddinott P, Britten J, Pill R. Why do interventions work in some places and not others: A breastfeeding support group trial. </w:t>
      </w:r>
      <w:r>
        <w:rPr>
          <w:i/>
          <w:iCs/>
        </w:rPr>
        <w:t>Soc Sci Med</w:t>
      </w:r>
      <w:r>
        <w:t xml:space="preserve"> 2010;</w:t>
      </w:r>
      <w:r>
        <w:rPr>
          <w:b/>
          <w:bCs/>
        </w:rPr>
        <w:t>70</w:t>
      </w:r>
      <w:r>
        <w:t>:769–78. doi:10.1016/j.socscimed.2009.10.067</w:t>
      </w:r>
    </w:p>
    <w:p w14:paraId="170C3EEB" w14:textId="77777777" w:rsidR="008C2891" w:rsidRDefault="008C2891" w:rsidP="008C2891">
      <w:pPr>
        <w:pStyle w:val="Bibliography"/>
      </w:pPr>
      <w:r>
        <w:t xml:space="preserve">28 </w:t>
      </w:r>
      <w:r>
        <w:tab/>
        <w:t xml:space="preserve">Funnell SC, Rogers PJ. </w:t>
      </w:r>
      <w:r>
        <w:rPr>
          <w:i/>
          <w:iCs/>
        </w:rPr>
        <w:t>Purposeful program theory: effective use of theories of change and logic models</w:t>
      </w:r>
      <w:r>
        <w:t xml:space="preserve">. 1st ed. San Francisco, CA: : Jossey-Bass 2011. </w:t>
      </w:r>
    </w:p>
    <w:p w14:paraId="4BD672CB" w14:textId="77777777" w:rsidR="008C2891" w:rsidRDefault="008C2891" w:rsidP="008C2891">
      <w:pPr>
        <w:pStyle w:val="Bibliography"/>
      </w:pPr>
      <w:r>
        <w:t xml:space="preserve">29 </w:t>
      </w:r>
      <w:r>
        <w:tab/>
        <w:t xml:space="preserve">Lawless A, Baum F, Delany-Crowe T, </w:t>
      </w:r>
      <w:r>
        <w:rPr>
          <w:i/>
          <w:iCs/>
        </w:rPr>
        <w:t>et al.</w:t>
      </w:r>
      <w:r>
        <w:t xml:space="preserve"> Developing a Framework for a Program Theory-Based Approach to Evaluating Policy Processes and Outcomes: Health in All Policies in South Australia. </w:t>
      </w:r>
      <w:r>
        <w:rPr>
          <w:i/>
          <w:iCs/>
        </w:rPr>
        <w:t>Int J Health Policy Manag</w:t>
      </w:r>
      <w:r>
        <w:t xml:space="preserve"> 2017;</w:t>
      </w:r>
      <w:r>
        <w:rPr>
          <w:b/>
          <w:bCs/>
        </w:rPr>
        <w:t>7</w:t>
      </w:r>
      <w:r>
        <w:t>:510–21. doi:10.15171/ijhpm.2017.121</w:t>
      </w:r>
    </w:p>
    <w:p w14:paraId="7CFEC323" w14:textId="77777777" w:rsidR="008C2891" w:rsidRPr="008C2891" w:rsidRDefault="008C2891" w:rsidP="008C2891">
      <w:pPr>
        <w:pStyle w:val="Bibliography"/>
        <w:rPr>
          <w:lang w:val="fr-FR"/>
        </w:rPr>
      </w:pPr>
      <w:r>
        <w:t xml:space="preserve">30 </w:t>
      </w:r>
      <w:r>
        <w:tab/>
        <w:t xml:space="preserve">Stephens TJ, Peden CJ, Pearse RM, </w:t>
      </w:r>
      <w:r>
        <w:rPr>
          <w:i/>
          <w:iCs/>
        </w:rPr>
        <w:t>et al.</w:t>
      </w:r>
      <w:r>
        <w:t xml:space="preserve"> Improving care at scale: process evaluation of a multi-component quality improvement intervention to reduce mortality after emergency abdominal surgery (EPOCH trial). </w:t>
      </w:r>
      <w:r w:rsidRPr="008C2891">
        <w:rPr>
          <w:i/>
          <w:iCs/>
          <w:lang w:val="fr-FR"/>
        </w:rPr>
        <w:t>Implement Sci</w:t>
      </w:r>
      <w:r w:rsidRPr="008C2891">
        <w:rPr>
          <w:lang w:val="fr-FR"/>
        </w:rPr>
        <w:t xml:space="preserve"> 2018;</w:t>
      </w:r>
      <w:r w:rsidRPr="008C2891">
        <w:rPr>
          <w:b/>
          <w:bCs/>
          <w:lang w:val="fr-FR"/>
        </w:rPr>
        <w:t>13</w:t>
      </w:r>
      <w:r w:rsidRPr="008C2891">
        <w:rPr>
          <w:lang w:val="fr-FR"/>
        </w:rPr>
        <w:t>:142. doi:10.1186/s13012-018-0823-9</w:t>
      </w:r>
    </w:p>
    <w:p w14:paraId="54911D69" w14:textId="77777777" w:rsidR="008C2891" w:rsidRDefault="008C2891" w:rsidP="008C2891">
      <w:pPr>
        <w:pStyle w:val="Bibliography"/>
      </w:pPr>
      <w:r w:rsidRPr="008C2891">
        <w:rPr>
          <w:lang w:val="fr-FR"/>
        </w:rPr>
        <w:t xml:space="preserve">31 </w:t>
      </w:r>
      <w:r w:rsidRPr="008C2891">
        <w:rPr>
          <w:lang w:val="fr-FR"/>
        </w:rPr>
        <w:tab/>
        <w:t xml:space="preserve">Bonell C, Jamal F, Melendez-Torres GJ, </w:t>
      </w:r>
      <w:r w:rsidRPr="008C2891">
        <w:rPr>
          <w:i/>
          <w:iCs/>
          <w:lang w:val="fr-FR"/>
        </w:rPr>
        <w:t>et al.</w:t>
      </w:r>
      <w:r w:rsidRPr="008C2891">
        <w:rPr>
          <w:lang w:val="fr-FR"/>
        </w:rPr>
        <w:t xml:space="preserve"> </w:t>
      </w:r>
      <w:r>
        <w:t xml:space="preserve">‘Dark logic’: theorising the harmful consequences of public health interventions. </w:t>
      </w:r>
      <w:r>
        <w:rPr>
          <w:i/>
          <w:iCs/>
        </w:rPr>
        <w:t>J Epidemiol Community Health</w:t>
      </w:r>
      <w:r>
        <w:t xml:space="preserve"> 2015;</w:t>
      </w:r>
      <w:r>
        <w:rPr>
          <w:b/>
          <w:bCs/>
        </w:rPr>
        <w:t>69</w:t>
      </w:r>
      <w:r>
        <w:t>:95–8. doi:10.1136/jech-2014-204671</w:t>
      </w:r>
    </w:p>
    <w:p w14:paraId="5E221D2F" w14:textId="77777777" w:rsidR="008C2891" w:rsidRDefault="008C2891" w:rsidP="008C2891">
      <w:pPr>
        <w:pStyle w:val="Bibliography"/>
      </w:pPr>
      <w:r>
        <w:t xml:space="preserve">32 </w:t>
      </w:r>
      <w:r>
        <w:tab/>
        <w:t xml:space="preserve">Maini R, Mounier-Jack S, Borghi J. How to and how not to develop a theory of change to evaluate a complex intervention: reflections on an experience in the Democratic Republic of Congo. </w:t>
      </w:r>
      <w:r>
        <w:rPr>
          <w:i/>
          <w:iCs/>
        </w:rPr>
        <w:t>BMJ Glob Health</w:t>
      </w:r>
      <w:r>
        <w:t xml:space="preserve"> 2018;</w:t>
      </w:r>
      <w:r>
        <w:rPr>
          <w:b/>
          <w:bCs/>
        </w:rPr>
        <w:t>3</w:t>
      </w:r>
      <w:r>
        <w:t>:e000617. doi:10.1136/bmjgh-2017-000617</w:t>
      </w:r>
    </w:p>
    <w:p w14:paraId="5DC67E52" w14:textId="77777777" w:rsidR="008C2891" w:rsidRDefault="008C2891" w:rsidP="008C2891">
      <w:pPr>
        <w:pStyle w:val="Bibliography"/>
      </w:pPr>
      <w:r>
        <w:t xml:space="preserve">33 </w:t>
      </w:r>
      <w:r>
        <w:tab/>
        <w:t xml:space="preserve">Cook PA, Hargreaves SC, Burns EJ, </w:t>
      </w:r>
      <w:r>
        <w:rPr>
          <w:i/>
          <w:iCs/>
        </w:rPr>
        <w:t>et al.</w:t>
      </w:r>
      <w:r>
        <w:t xml:space="preserve"> Communities in charge of alcohol (CICA): a protocol for a stepped-wedge randomised control trial of an alcohol health champions programme. </w:t>
      </w:r>
      <w:r>
        <w:rPr>
          <w:i/>
          <w:iCs/>
        </w:rPr>
        <w:t>BMC Public Health</w:t>
      </w:r>
      <w:r>
        <w:t xml:space="preserve"> 2018;</w:t>
      </w:r>
      <w:r>
        <w:rPr>
          <w:b/>
          <w:bCs/>
        </w:rPr>
        <w:t>18</w:t>
      </w:r>
      <w:r>
        <w:t>:522. doi:10.1186/s12889-018-5410-0</w:t>
      </w:r>
    </w:p>
    <w:p w14:paraId="22E8FF5C" w14:textId="77777777" w:rsidR="008C2891" w:rsidRDefault="008C2891" w:rsidP="008C2891">
      <w:pPr>
        <w:pStyle w:val="Bibliography"/>
      </w:pPr>
      <w:r>
        <w:t xml:space="preserve">34 </w:t>
      </w:r>
      <w:r>
        <w:tab/>
        <w:t xml:space="preserve">Ebenso B, Manzano A, Uzochukwu B, </w:t>
      </w:r>
      <w:r>
        <w:rPr>
          <w:i/>
          <w:iCs/>
        </w:rPr>
        <w:t>et al.</w:t>
      </w:r>
      <w:r>
        <w:t xml:space="preserve"> Dealing with context in logic model development: Reflections from a realist evaluation of a community health worker programme in Nigeria. </w:t>
      </w:r>
      <w:r>
        <w:rPr>
          <w:i/>
          <w:iCs/>
        </w:rPr>
        <w:t>Eval Program Plann</w:t>
      </w:r>
      <w:r>
        <w:t xml:space="preserve"> 2019;</w:t>
      </w:r>
      <w:r>
        <w:rPr>
          <w:b/>
          <w:bCs/>
        </w:rPr>
        <w:t>73</w:t>
      </w:r>
      <w:r>
        <w:t>:97–110. doi:10.1016/j.evalprogplan.2018.12.002</w:t>
      </w:r>
    </w:p>
    <w:p w14:paraId="5F9931A7" w14:textId="77777777" w:rsidR="008C2891" w:rsidRDefault="008C2891" w:rsidP="008C2891">
      <w:pPr>
        <w:pStyle w:val="Bibliography"/>
      </w:pPr>
      <w:r>
        <w:t xml:space="preserve">35 </w:t>
      </w:r>
      <w:r>
        <w:tab/>
        <w:t xml:space="preserve">White M, Cummins S, Raynor M, </w:t>
      </w:r>
      <w:r>
        <w:rPr>
          <w:i/>
          <w:iCs/>
        </w:rPr>
        <w:t>et al.</w:t>
      </w:r>
      <w:r>
        <w:t xml:space="preserve"> Evaluation of the health impacts of the UK Treasury Soft Drinks Industry Levy (SDIL) Project Protocol. NIHR Journals Library 2018. https://www.journalslibrary.nihr.ac.uk/programmes/phr/1613001/#/summary-of-research (accessed 22 Jul 2021).</w:t>
      </w:r>
    </w:p>
    <w:p w14:paraId="1312CD94" w14:textId="77777777" w:rsidR="008C2891" w:rsidRDefault="008C2891" w:rsidP="008C2891">
      <w:pPr>
        <w:pStyle w:val="Bibliography"/>
      </w:pPr>
      <w:r>
        <w:t xml:space="preserve">36 </w:t>
      </w:r>
      <w:r>
        <w:tab/>
        <w:t>National Institute for Health and Care Excellence. What is public involvement in research? – INVOLVE. https://www.invo.org.uk/find-out-more/what-is-public-involvement-in-research-2/ (accessed 22 Jul 2021).</w:t>
      </w:r>
    </w:p>
    <w:p w14:paraId="53656E8C" w14:textId="77777777" w:rsidR="008C2891" w:rsidRPr="008C2891" w:rsidRDefault="008C2891" w:rsidP="008C2891">
      <w:pPr>
        <w:pStyle w:val="Bibliography"/>
        <w:rPr>
          <w:lang w:val="fr-FR"/>
        </w:rPr>
      </w:pPr>
      <w:r>
        <w:t xml:space="preserve">37 </w:t>
      </w:r>
      <w:r>
        <w:tab/>
        <w:t xml:space="preserve">Jones S, Riste L, Barrowclough C, </w:t>
      </w:r>
      <w:r>
        <w:rPr>
          <w:i/>
          <w:iCs/>
        </w:rPr>
        <w:t>et al.</w:t>
      </w:r>
      <w:r>
        <w:t xml:space="preserve"> Reducing relapse and suicide in bipolar disorder: practical clinical approaches to identifying risk, reducing harm and engaging service users in planning and delivery of care – the PARADES (Psychoeducation, Anxiety, Relapse, Advance Directive Evaluation and Suicidality) programme. </w:t>
      </w:r>
      <w:r w:rsidRPr="008C2891">
        <w:rPr>
          <w:i/>
          <w:iCs/>
          <w:lang w:val="fr-FR"/>
        </w:rPr>
        <w:t>Programme Grants Appl Res</w:t>
      </w:r>
      <w:r w:rsidRPr="008C2891">
        <w:rPr>
          <w:lang w:val="fr-FR"/>
        </w:rPr>
        <w:t xml:space="preserve"> 2018;</w:t>
      </w:r>
      <w:r w:rsidRPr="008C2891">
        <w:rPr>
          <w:b/>
          <w:bCs/>
          <w:lang w:val="fr-FR"/>
        </w:rPr>
        <w:t>6</w:t>
      </w:r>
      <w:r w:rsidRPr="008C2891">
        <w:rPr>
          <w:lang w:val="fr-FR"/>
        </w:rPr>
        <w:t>:1–296. doi:10.3310/pgfar06060</w:t>
      </w:r>
    </w:p>
    <w:p w14:paraId="754ECB25" w14:textId="77777777" w:rsidR="008C2891" w:rsidRDefault="008C2891" w:rsidP="008C2891">
      <w:pPr>
        <w:pStyle w:val="Bibliography"/>
      </w:pPr>
      <w:r w:rsidRPr="008C2891">
        <w:rPr>
          <w:lang w:val="fr-FR"/>
        </w:rPr>
        <w:t xml:space="preserve">38 </w:t>
      </w:r>
      <w:r w:rsidRPr="008C2891">
        <w:rPr>
          <w:lang w:val="fr-FR"/>
        </w:rPr>
        <w:tab/>
        <w:t xml:space="preserve">Moodie R, Stuckler D, Monteiro C, </w:t>
      </w:r>
      <w:r w:rsidRPr="008C2891">
        <w:rPr>
          <w:i/>
          <w:iCs/>
          <w:lang w:val="fr-FR"/>
        </w:rPr>
        <w:t>et al.</w:t>
      </w:r>
      <w:r w:rsidRPr="008C2891">
        <w:rPr>
          <w:lang w:val="fr-FR"/>
        </w:rPr>
        <w:t xml:space="preserve"> </w:t>
      </w:r>
      <w:r>
        <w:t xml:space="preserve">Profits and pandemics: prevention of harmful effects of tobacco, alcohol, and ultra-processed food and drink industries. </w:t>
      </w:r>
      <w:r>
        <w:rPr>
          <w:i/>
          <w:iCs/>
        </w:rPr>
        <w:t>The Lancet</w:t>
      </w:r>
      <w:r>
        <w:t xml:space="preserve"> 2013;</w:t>
      </w:r>
      <w:r>
        <w:rPr>
          <w:b/>
          <w:bCs/>
        </w:rPr>
        <w:t>381</w:t>
      </w:r>
      <w:r>
        <w:t>:670–9. doi:10.1016/S0140-6736(12)62089-3</w:t>
      </w:r>
    </w:p>
    <w:p w14:paraId="6AD445EC" w14:textId="77777777" w:rsidR="008C2891" w:rsidRDefault="008C2891" w:rsidP="008C2891">
      <w:pPr>
        <w:pStyle w:val="Bibliography"/>
      </w:pPr>
      <w:r>
        <w:t xml:space="preserve">39 </w:t>
      </w:r>
      <w:r>
        <w:tab/>
        <w:t xml:space="preserve">Yardley L, Ainsworth B, Arden-Close E, </w:t>
      </w:r>
      <w:r>
        <w:rPr>
          <w:i/>
          <w:iCs/>
        </w:rPr>
        <w:t>et al.</w:t>
      </w:r>
      <w:r>
        <w:t xml:space="preserve"> The person-based approach to enhancing the acceptability and feasibility of interventions. </w:t>
      </w:r>
      <w:r>
        <w:rPr>
          <w:i/>
          <w:iCs/>
        </w:rPr>
        <w:t>Pilot Feasibility Stud</w:t>
      </w:r>
      <w:r>
        <w:t xml:space="preserve"> 2015;</w:t>
      </w:r>
      <w:r>
        <w:rPr>
          <w:b/>
          <w:bCs/>
        </w:rPr>
        <w:t>1</w:t>
      </w:r>
      <w:r>
        <w:t>:37. doi:10.1186/s40814-015-0033-z</w:t>
      </w:r>
    </w:p>
    <w:p w14:paraId="6C8B55C2" w14:textId="77777777" w:rsidR="008C2891" w:rsidRDefault="008C2891" w:rsidP="008C2891">
      <w:pPr>
        <w:pStyle w:val="Bibliography"/>
      </w:pPr>
      <w:r>
        <w:t xml:space="preserve">40 </w:t>
      </w:r>
      <w:r>
        <w:tab/>
        <w:t xml:space="preserve">Barnett ML, Dopp AR, Klein C, </w:t>
      </w:r>
      <w:r>
        <w:rPr>
          <w:i/>
          <w:iCs/>
        </w:rPr>
        <w:t>et al.</w:t>
      </w:r>
      <w:r>
        <w:t xml:space="preserve"> Collaborating with health economists to advance implementation science: a qualitative study. </w:t>
      </w:r>
      <w:r>
        <w:rPr>
          <w:i/>
          <w:iCs/>
        </w:rPr>
        <w:t>Implement Sci Commun</w:t>
      </w:r>
      <w:r>
        <w:t xml:space="preserve"> 2020;</w:t>
      </w:r>
      <w:r>
        <w:rPr>
          <w:b/>
          <w:bCs/>
        </w:rPr>
        <w:t>1</w:t>
      </w:r>
      <w:r>
        <w:t>:82. doi:10.1186/s43058-020-00074-w</w:t>
      </w:r>
    </w:p>
    <w:p w14:paraId="3865EA63" w14:textId="77777777" w:rsidR="008C2891" w:rsidRDefault="008C2891" w:rsidP="008C2891">
      <w:pPr>
        <w:pStyle w:val="Bibliography"/>
      </w:pPr>
      <w:r>
        <w:t xml:space="preserve">41 </w:t>
      </w:r>
      <w:r>
        <w:tab/>
        <w:t>National Institute for Health and Care Excellence. Developing NICE guidelines: the manual. London: : NICE 2014. https://www.nice.org.uk/process/pmg20/resources/developing-nice-guidelines-the-manual-pdf-72286708700869 (accessed 22 Jul 2021).</w:t>
      </w:r>
    </w:p>
    <w:p w14:paraId="38DDBBFF" w14:textId="77777777" w:rsidR="008C2891" w:rsidRDefault="008C2891" w:rsidP="008C2891">
      <w:pPr>
        <w:pStyle w:val="Bibliography"/>
      </w:pPr>
      <w:r>
        <w:t xml:space="preserve">42 </w:t>
      </w:r>
      <w:r>
        <w:tab/>
        <w:t xml:space="preserve">Boyd KA, Balogun MO, Minnis H. Development of a radical foster care intervention in Glasgow, Scotland. </w:t>
      </w:r>
      <w:r>
        <w:rPr>
          <w:i/>
          <w:iCs/>
        </w:rPr>
        <w:t>Health Promot Int</w:t>
      </w:r>
      <w:r>
        <w:t xml:space="preserve"> 2016;</w:t>
      </w:r>
      <w:r>
        <w:rPr>
          <w:b/>
          <w:bCs/>
        </w:rPr>
        <w:t>31</w:t>
      </w:r>
      <w:r>
        <w:t>:665–73. doi:10.1093/heapro/dav041</w:t>
      </w:r>
    </w:p>
    <w:p w14:paraId="2D81EBEC" w14:textId="77777777" w:rsidR="008C2891" w:rsidRDefault="008C2891" w:rsidP="008C2891">
      <w:pPr>
        <w:pStyle w:val="Bibliography"/>
      </w:pPr>
      <w:r>
        <w:t xml:space="preserve">43 </w:t>
      </w:r>
      <w:r>
        <w:tab/>
        <w:t xml:space="preserve">Deidda M, Boyd KA, Minnis H, </w:t>
      </w:r>
      <w:r>
        <w:rPr>
          <w:i/>
          <w:iCs/>
        </w:rPr>
        <w:t>et al.</w:t>
      </w:r>
      <w:r>
        <w:t xml:space="preserve"> Protocol for the economic evaluation of a complex intervention to improve the mental health of maltreated infants and children in foster care in the UK (The BeST? services trial). </w:t>
      </w:r>
      <w:r>
        <w:rPr>
          <w:i/>
          <w:iCs/>
        </w:rPr>
        <w:t>BMJ Open</w:t>
      </w:r>
      <w:r>
        <w:t xml:space="preserve"> 2018;</w:t>
      </w:r>
      <w:r>
        <w:rPr>
          <w:b/>
          <w:bCs/>
        </w:rPr>
        <w:t>8</w:t>
      </w:r>
      <w:r>
        <w:t>:e020066. doi:10.1136/bmjopen-2017-020066</w:t>
      </w:r>
    </w:p>
    <w:p w14:paraId="6C447EBE" w14:textId="77777777" w:rsidR="008C2891" w:rsidRDefault="008C2891" w:rsidP="008C2891">
      <w:pPr>
        <w:pStyle w:val="Bibliography"/>
      </w:pPr>
      <w:r>
        <w:t xml:space="preserve">44 </w:t>
      </w:r>
      <w:r>
        <w:tab/>
        <w:t xml:space="preserve">Escoffery C, Lebow-Skelley E, Haardoerfer R, </w:t>
      </w:r>
      <w:r>
        <w:rPr>
          <w:i/>
          <w:iCs/>
        </w:rPr>
        <w:t>et al.</w:t>
      </w:r>
      <w:r>
        <w:t xml:space="preserve"> A systematic review of adaptations of evidence-based public health interventions globally. </w:t>
      </w:r>
      <w:r>
        <w:rPr>
          <w:i/>
          <w:iCs/>
        </w:rPr>
        <w:t>Implement Sci</w:t>
      </w:r>
      <w:r>
        <w:t xml:space="preserve"> 2018;</w:t>
      </w:r>
      <w:r>
        <w:rPr>
          <w:b/>
          <w:bCs/>
        </w:rPr>
        <w:t>13</w:t>
      </w:r>
      <w:r>
        <w:t>:125. doi:10.1186/s13012-018-0815-9</w:t>
      </w:r>
    </w:p>
    <w:p w14:paraId="1ABF4034" w14:textId="77777777" w:rsidR="008C2891" w:rsidRDefault="008C2891" w:rsidP="008C2891">
      <w:pPr>
        <w:pStyle w:val="Bibliography"/>
      </w:pPr>
      <w:r>
        <w:t xml:space="preserve">45 </w:t>
      </w:r>
      <w:r>
        <w:tab/>
        <w:t xml:space="preserve">Stirman SW, Miller CJ, Toder K, </w:t>
      </w:r>
      <w:r>
        <w:rPr>
          <w:i/>
          <w:iCs/>
        </w:rPr>
        <w:t>et al.</w:t>
      </w:r>
      <w:r>
        <w:t xml:space="preserve"> Development of a framework and coding system for modifications and adaptations of evidence-based interventions. </w:t>
      </w:r>
      <w:r>
        <w:rPr>
          <w:i/>
          <w:iCs/>
        </w:rPr>
        <w:t>Implement Sci</w:t>
      </w:r>
      <w:r>
        <w:t xml:space="preserve"> 2013;</w:t>
      </w:r>
      <w:r>
        <w:rPr>
          <w:b/>
          <w:bCs/>
        </w:rPr>
        <w:t>8</w:t>
      </w:r>
      <w:r>
        <w:t>:65. doi:10.1186/1748-5908-8-65</w:t>
      </w:r>
    </w:p>
    <w:p w14:paraId="360EC410" w14:textId="77777777" w:rsidR="008C2891" w:rsidRDefault="008C2891" w:rsidP="008C2891">
      <w:pPr>
        <w:pStyle w:val="Bibliography"/>
      </w:pPr>
      <w:r>
        <w:t xml:space="preserve">46 </w:t>
      </w:r>
      <w:r>
        <w:tab/>
        <w:t xml:space="preserve">Forsyth R, Purcell C, Barry S, </w:t>
      </w:r>
      <w:r>
        <w:rPr>
          <w:i/>
          <w:iCs/>
        </w:rPr>
        <w:t>et al.</w:t>
      </w:r>
      <w:r>
        <w:t xml:space="preserve"> Peer-led intervention to prevent and reduce STI transmission and improve sexual health in secondary schools (STASH): protocol for a feasibility study. </w:t>
      </w:r>
      <w:r>
        <w:rPr>
          <w:i/>
          <w:iCs/>
        </w:rPr>
        <w:t>Pilot Feasibility Stud</w:t>
      </w:r>
      <w:r>
        <w:t xml:space="preserve"> 2018;</w:t>
      </w:r>
      <w:r>
        <w:rPr>
          <w:b/>
          <w:bCs/>
        </w:rPr>
        <w:t>4</w:t>
      </w:r>
      <w:r>
        <w:t>:180. doi:10.1186/s40814-018-0354-9</w:t>
      </w:r>
    </w:p>
    <w:p w14:paraId="6F8463FD" w14:textId="77777777" w:rsidR="008C2891" w:rsidRDefault="008C2891" w:rsidP="008C2891">
      <w:pPr>
        <w:pStyle w:val="Bibliography"/>
      </w:pPr>
      <w:r>
        <w:t xml:space="preserve">47 </w:t>
      </w:r>
      <w:r>
        <w:tab/>
        <w:t xml:space="preserve">White J, Hawkins J, Madden K, </w:t>
      </w:r>
      <w:r>
        <w:rPr>
          <w:i/>
          <w:iCs/>
        </w:rPr>
        <w:t>et al.</w:t>
      </w:r>
      <w:r>
        <w:t xml:space="preserve"> Adapting the ASSIST model of informal peer-led intervention delivery to the Talk to FRANK drug prevention programme in UK secondary schools (ASSIST + FRANK): intervention development, refinement and a pilot cluster randomised controlled trial. </w:t>
      </w:r>
      <w:r>
        <w:rPr>
          <w:i/>
          <w:iCs/>
        </w:rPr>
        <w:t>Public Health Res</w:t>
      </w:r>
      <w:r>
        <w:t xml:space="preserve"> 2017;</w:t>
      </w:r>
      <w:r>
        <w:rPr>
          <w:b/>
          <w:bCs/>
        </w:rPr>
        <w:t>5</w:t>
      </w:r>
      <w:r>
        <w:t>:1–98. doi:10.3310/phr05070</w:t>
      </w:r>
    </w:p>
    <w:p w14:paraId="44FCDA5E" w14:textId="77777777" w:rsidR="008C2891" w:rsidRDefault="008C2891" w:rsidP="008C2891">
      <w:pPr>
        <w:pStyle w:val="Bibliography"/>
      </w:pPr>
      <w:r>
        <w:t xml:space="preserve">48 </w:t>
      </w:r>
      <w:r>
        <w:tab/>
        <w:t xml:space="preserve">Evans RE, Moore G, Movsisyan A, </w:t>
      </w:r>
      <w:r>
        <w:rPr>
          <w:i/>
          <w:iCs/>
        </w:rPr>
        <w:t>et al.</w:t>
      </w:r>
      <w:r>
        <w:t xml:space="preserve"> How can we adapt complex population health interventions for new contexts? Progressing debates and research priorities. </w:t>
      </w:r>
      <w:r>
        <w:rPr>
          <w:i/>
          <w:iCs/>
        </w:rPr>
        <w:t>J Epidemiol Community Health</w:t>
      </w:r>
      <w:r>
        <w:t xml:space="preserve"> 2020;:jech-2020-214468. doi:10.1136/jech-2020-214468</w:t>
      </w:r>
    </w:p>
    <w:p w14:paraId="335232EC" w14:textId="77777777" w:rsidR="008C2891" w:rsidRDefault="008C2891" w:rsidP="008C2891">
      <w:pPr>
        <w:pStyle w:val="Bibliography"/>
      </w:pPr>
      <w:r>
        <w:t xml:space="preserve">49 </w:t>
      </w:r>
      <w:r>
        <w:tab/>
        <w:t xml:space="preserve">Hawkes RE, Miles LM, French DP. The theoretical basis of a nationally implemented type 2 diabetes prevention programme: how is the programme expected to produce changes in behaviour? </w:t>
      </w:r>
      <w:r>
        <w:rPr>
          <w:i/>
          <w:iCs/>
        </w:rPr>
        <w:t>Int J Behav Nutr Phys Act</w:t>
      </w:r>
      <w:r>
        <w:t xml:space="preserve"> 2021;</w:t>
      </w:r>
      <w:r>
        <w:rPr>
          <w:b/>
          <w:bCs/>
        </w:rPr>
        <w:t>18</w:t>
      </w:r>
      <w:r>
        <w:t>:64. doi:10.1186/s12966-021-01134-7</w:t>
      </w:r>
    </w:p>
    <w:p w14:paraId="73785B5A" w14:textId="77777777" w:rsidR="008C2891" w:rsidRDefault="008C2891" w:rsidP="008C2891">
      <w:pPr>
        <w:pStyle w:val="Bibliography"/>
      </w:pPr>
      <w:r>
        <w:t xml:space="preserve">50 </w:t>
      </w:r>
      <w:r>
        <w:tab/>
        <w:t xml:space="preserve">Ogilvie D, Adams J, Bauman A, </w:t>
      </w:r>
      <w:r>
        <w:rPr>
          <w:i/>
          <w:iCs/>
        </w:rPr>
        <w:t>et al.</w:t>
      </w:r>
      <w:r>
        <w:t xml:space="preserve"> Using natural experimental studies to guide public health action: turning the evidence-based medicine paradigm on its head. SocArXiv 2019. doi:10.31235/osf.io/s36km</w:t>
      </w:r>
    </w:p>
    <w:p w14:paraId="6B5580CE" w14:textId="77777777" w:rsidR="008C2891" w:rsidRDefault="008C2891" w:rsidP="008C2891">
      <w:pPr>
        <w:pStyle w:val="Bibliography"/>
      </w:pPr>
      <w:r>
        <w:t xml:space="preserve">51 </w:t>
      </w:r>
      <w:r>
        <w:tab/>
        <w:t xml:space="preserve">Eldridge SM, Chan CL, Campbell MJ, </w:t>
      </w:r>
      <w:r>
        <w:rPr>
          <w:i/>
          <w:iCs/>
        </w:rPr>
        <w:t>et al.</w:t>
      </w:r>
      <w:r>
        <w:t xml:space="preserve"> CONSORT 2010 statement: extension to randomised pilot and feasibility trials. </w:t>
      </w:r>
      <w:r>
        <w:rPr>
          <w:i/>
          <w:iCs/>
        </w:rPr>
        <w:t>BMJ</w:t>
      </w:r>
      <w:r>
        <w:t xml:space="preserve"> 2016;:i5239. doi:10.1136/bmj.i5239</w:t>
      </w:r>
    </w:p>
    <w:p w14:paraId="4A3B5B71" w14:textId="77777777" w:rsidR="008C2891" w:rsidRDefault="008C2891" w:rsidP="008C2891">
      <w:pPr>
        <w:pStyle w:val="Bibliography"/>
      </w:pPr>
      <w:r>
        <w:t xml:space="preserve">52 </w:t>
      </w:r>
      <w:r>
        <w:tab/>
        <w:t xml:space="preserve">Thabane L, Hopewell S, Lancaster GA, </w:t>
      </w:r>
      <w:r>
        <w:rPr>
          <w:i/>
          <w:iCs/>
        </w:rPr>
        <w:t>et al.</w:t>
      </w:r>
      <w:r>
        <w:t xml:space="preserve"> Methods and processes for development of a CONSORT extension for reporting pilot randomized controlled trials. </w:t>
      </w:r>
      <w:r>
        <w:rPr>
          <w:i/>
          <w:iCs/>
        </w:rPr>
        <w:t>Pilot Feasibility Stud</w:t>
      </w:r>
      <w:r>
        <w:t xml:space="preserve"> 2016;</w:t>
      </w:r>
      <w:r>
        <w:rPr>
          <w:b/>
          <w:bCs/>
        </w:rPr>
        <w:t>2</w:t>
      </w:r>
      <w:r>
        <w:t>:25. doi:10.1186/s40814-016-0065-z</w:t>
      </w:r>
    </w:p>
    <w:p w14:paraId="622FDA96" w14:textId="77777777" w:rsidR="008C2891" w:rsidRDefault="008C2891" w:rsidP="008C2891">
      <w:pPr>
        <w:pStyle w:val="Bibliography"/>
      </w:pPr>
      <w:r>
        <w:t xml:space="preserve">53 </w:t>
      </w:r>
      <w:r>
        <w:tab/>
        <w:t xml:space="preserve">Craig P, Campbell M. Evaluability Assessment: a systematic approach to deciding whether and how to evaluate programmes and policies. </w:t>
      </w:r>
      <w:r>
        <w:rPr>
          <w:i/>
          <w:iCs/>
        </w:rPr>
        <w:t>Evaluability Assess</w:t>
      </w:r>
      <w:r>
        <w:t>;:18.</w:t>
      </w:r>
    </w:p>
    <w:p w14:paraId="60E192D8" w14:textId="77777777" w:rsidR="008C2891" w:rsidRDefault="008C2891" w:rsidP="008C2891">
      <w:pPr>
        <w:pStyle w:val="Bibliography"/>
      </w:pPr>
      <w:r>
        <w:t xml:space="preserve">54 </w:t>
      </w:r>
      <w:r>
        <w:tab/>
        <w:t xml:space="preserve">Ogilvie D, Cummins S, Petticrew M, </w:t>
      </w:r>
      <w:r>
        <w:rPr>
          <w:i/>
          <w:iCs/>
        </w:rPr>
        <w:t>et al.</w:t>
      </w:r>
      <w:r>
        <w:t xml:space="preserve"> Assessing the Evaluability of Complex Public Health Interventions: Five Questions for Researchers, Funders, and Policymakers. </w:t>
      </w:r>
      <w:r>
        <w:rPr>
          <w:i/>
          <w:iCs/>
        </w:rPr>
        <w:t>Milbank Q</w:t>
      </w:r>
      <w:r>
        <w:t xml:space="preserve"> 2011;</w:t>
      </w:r>
      <w:r>
        <w:rPr>
          <w:b/>
          <w:bCs/>
        </w:rPr>
        <w:t>89</w:t>
      </w:r>
      <w:r>
        <w:t>:206–25. doi:10.1111/j.1468-0009.2011.00626.x</w:t>
      </w:r>
    </w:p>
    <w:p w14:paraId="48CB46F4" w14:textId="77777777" w:rsidR="008C2891" w:rsidRDefault="008C2891" w:rsidP="008C2891">
      <w:pPr>
        <w:pStyle w:val="Bibliography"/>
      </w:pPr>
      <w:r>
        <w:t xml:space="preserve">55 </w:t>
      </w:r>
      <w:r>
        <w:tab/>
        <w:t>Expected Value of Perfect Information (EVPI). YHEC - York Health Econ. Consort. http://yhec.co.uk/glossary/expected-value-of-perfect-information-evpi/ (accessed 22 Jul 2021).</w:t>
      </w:r>
    </w:p>
    <w:p w14:paraId="396DDA5B" w14:textId="77777777" w:rsidR="008C2891" w:rsidRDefault="008C2891" w:rsidP="008C2891">
      <w:pPr>
        <w:pStyle w:val="Bibliography"/>
      </w:pPr>
      <w:r>
        <w:t xml:space="preserve">56 </w:t>
      </w:r>
      <w:r>
        <w:tab/>
        <w:t xml:space="preserve">Deaton A, Cartwright N. Understanding and misunderstanding randomized controlled trials. </w:t>
      </w:r>
      <w:r>
        <w:rPr>
          <w:i/>
          <w:iCs/>
        </w:rPr>
        <w:t>Soc Sci Med</w:t>
      </w:r>
      <w:r>
        <w:t xml:space="preserve"> 2018;</w:t>
      </w:r>
      <w:r>
        <w:rPr>
          <w:b/>
          <w:bCs/>
        </w:rPr>
        <w:t>210</w:t>
      </w:r>
      <w:r>
        <w:t>:2–21. doi:10.1016/j.socscimed.2017.12.005</w:t>
      </w:r>
    </w:p>
    <w:p w14:paraId="465E951F" w14:textId="77777777" w:rsidR="008C2891" w:rsidRDefault="008C2891" w:rsidP="008C2891">
      <w:pPr>
        <w:pStyle w:val="Bibliography"/>
      </w:pPr>
      <w:r>
        <w:t xml:space="preserve">57 </w:t>
      </w:r>
      <w:r>
        <w:tab/>
        <w:t xml:space="preserve">Rosas S, Knight E. Evaluating a complex health promotion intervention: case application of three systems methods. </w:t>
      </w:r>
      <w:r>
        <w:rPr>
          <w:i/>
          <w:iCs/>
        </w:rPr>
        <w:t>Crit Public Health</w:t>
      </w:r>
      <w:r>
        <w:t xml:space="preserve"> 2019;</w:t>
      </w:r>
      <w:r>
        <w:rPr>
          <w:b/>
          <w:bCs/>
        </w:rPr>
        <w:t>29</w:t>
      </w:r>
      <w:r>
        <w:t>:337–52. doi:10.1080/09581596.2018.1455966</w:t>
      </w:r>
    </w:p>
    <w:p w14:paraId="358BABB7" w14:textId="77777777" w:rsidR="008C2891" w:rsidRDefault="008C2891" w:rsidP="008C2891">
      <w:pPr>
        <w:pStyle w:val="Bibliography"/>
      </w:pPr>
      <w:r>
        <w:t xml:space="preserve">58 </w:t>
      </w:r>
      <w:r>
        <w:tab/>
        <w:t xml:space="preserve">McKee M, Britton A, Black N, </w:t>
      </w:r>
      <w:r>
        <w:rPr>
          <w:i/>
          <w:iCs/>
        </w:rPr>
        <w:t>et al.</w:t>
      </w:r>
      <w:r>
        <w:t xml:space="preserve"> Methods in health services research: Interpreting the evidence: choosing between randomised and non-randomised studies. </w:t>
      </w:r>
      <w:r>
        <w:rPr>
          <w:i/>
          <w:iCs/>
        </w:rPr>
        <w:t>BMJ</w:t>
      </w:r>
      <w:r>
        <w:t xml:space="preserve"> 1999;</w:t>
      </w:r>
      <w:r>
        <w:rPr>
          <w:b/>
          <w:bCs/>
        </w:rPr>
        <w:t>319</w:t>
      </w:r>
      <w:r>
        <w:t>:312–5. doi:10.1136/bmj.319.7205.312</w:t>
      </w:r>
    </w:p>
    <w:p w14:paraId="4A476312" w14:textId="77777777" w:rsidR="008C2891" w:rsidRDefault="008C2891" w:rsidP="008C2891">
      <w:pPr>
        <w:pStyle w:val="Bibliography"/>
      </w:pPr>
      <w:r>
        <w:t xml:space="preserve">59 </w:t>
      </w:r>
      <w:r>
        <w:tab/>
        <w:t xml:space="preserve">Burnett T, Mozgunov P, Pallmann P, </w:t>
      </w:r>
      <w:r>
        <w:rPr>
          <w:i/>
          <w:iCs/>
        </w:rPr>
        <w:t>et al.</w:t>
      </w:r>
      <w:r>
        <w:t xml:space="preserve"> Adding flexibility to clinical trial designs: an example-based guide to the practical use of adaptive designs. </w:t>
      </w:r>
      <w:r>
        <w:rPr>
          <w:i/>
          <w:iCs/>
        </w:rPr>
        <w:t>BMC Med</w:t>
      </w:r>
      <w:r>
        <w:t xml:space="preserve"> 2020;</w:t>
      </w:r>
      <w:r>
        <w:rPr>
          <w:b/>
          <w:bCs/>
        </w:rPr>
        <w:t>18</w:t>
      </w:r>
      <w:r>
        <w:t>:352. doi:10.1186/s12916-020-01808-2</w:t>
      </w:r>
    </w:p>
    <w:p w14:paraId="2FB09058" w14:textId="77777777" w:rsidR="008C2891" w:rsidRDefault="008C2891" w:rsidP="008C2891">
      <w:pPr>
        <w:pStyle w:val="Bibliography"/>
      </w:pPr>
      <w:r>
        <w:t xml:space="preserve">60 </w:t>
      </w:r>
      <w:r>
        <w:tab/>
        <w:t xml:space="preserve">Collins LM, Murphy SA, Strecher V. The Multiphase Optimization Strategy (MOST) and the Sequential Multiple Assignment Randomized Trial (SMART). </w:t>
      </w:r>
      <w:r>
        <w:rPr>
          <w:i/>
          <w:iCs/>
        </w:rPr>
        <w:t>Am J Prev Med</w:t>
      </w:r>
      <w:r>
        <w:t xml:space="preserve"> 2007;</w:t>
      </w:r>
      <w:r>
        <w:rPr>
          <w:b/>
          <w:bCs/>
        </w:rPr>
        <w:t>32</w:t>
      </w:r>
      <w:r>
        <w:t>:S112–8. doi:10.1016/j.amepre.2007.01.022</w:t>
      </w:r>
    </w:p>
    <w:p w14:paraId="239E3B8A" w14:textId="77777777" w:rsidR="008C2891" w:rsidRDefault="008C2891" w:rsidP="008C2891">
      <w:pPr>
        <w:pStyle w:val="Bibliography"/>
      </w:pPr>
      <w:r>
        <w:t xml:space="preserve">61 </w:t>
      </w:r>
      <w:r>
        <w:tab/>
        <w:t xml:space="preserve">McDonald S, Quinn F, Vieira R, </w:t>
      </w:r>
      <w:r>
        <w:rPr>
          <w:i/>
          <w:iCs/>
        </w:rPr>
        <w:t>et al.</w:t>
      </w:r>
      <w:r>
        <w:t xml:space="preserve"> The state of the art and future opportunities for using longitudinal n-of-1 methods in health behaviour research: a systematic literature overview. </w:t>
      </w:r>
      <w:r>
        <w:rPr>
          <w:i/>
          <w:iCs/>
        </w:rPr>
        <w:t>Health Psychol Rev</w:t>
      </w:r>
      <w:r>
        <w:t xml:space="preserve"> 2017;</w:t>
      </w:r>
      <w:r>
        <w:rPr>
          <w:b/>
          <w:bCs/>
        </w:rPr>
        <w:t>11</w:t>
      </w:r>
      <w:r>
        <w:t>:307–23. doi:10.1080/17437199.2017.1316672</w:t>
      </w:r>
    </w:p>
    <w:p w14:paraId="085EE01F" w14:textId="77777777" w:rsidR="008C2891" w:rsidRPr="008C2891" w:rsidRDefault="008C2891" w:rsidP="008C2891">
      <w:pPr>
        <w:pStyle w:val="Bibliography"/>
        <w:rPr>
          <w:lang w:val="pt-BR"/>
        </w:rPr>
      </w:pPr>
      <w:r>
        <w:t xml:space="preserve">62 </w:t>
      </w:r>
      <w:r>
        <w:tab/>
        <w:t xml:space="preserve">Tugwell P, Knottnerus JA, McGowan J, </w:t>
      </w:r>
      <w:r>
        <w:rPr>
          <w:i/>
          <w:iCs/>
        </w:rPr>
        <w:t>et al.</w:t>
      </w:r>
      <w:r>
        <w:t xml:space="preserve"> </w:t>
      </w:r>
      <w:r w:rsidRPr="008C2891">
        <w:rPr>
          <w:lang w:val="pt-BR"/>
        </w:rPr>
        <w:t xml:space="preserve">Big-5 Quasi-Experimental designs. </w:t>
      </w:r>
      <w:r w:rsidRPr="008C2891">
        <w:rPr>
          <w:i/>
          <w:iCs/>
          <w:lang w:val="pt-BR"/>
        </w:rPr>
        <w:t>J Clin Epidemiol</w:t>
      </w:r>
      <w:r w:rsidRPr="008C2891">
        <w:rPr>
          <w:lang w:val="pt-BR"/>
        </w:rPr>
        <w:t xml:space="preserve"> 2017;</w:t>
      </w:r>
      <w:r w:rsidRPr="008C2891">
        <w:rPr>
          <w:b/>
          <w:bCs/>
          <w:lang w:val="pt-BR"/>
        </w:rPr>
        <w:t>89</w:t>
      </w:r>
      <w:r w:rsidRPr="008C2891">
        <w:rPr>
          <w:lang w:val="pt-BR"/>
        </w:rPr>
        <w:t>:1–3. doi:10.1016/j.jclinepi.2017.09.010</w:t>
      </w:r>
    </w:p>
    <w:p w14:paraId="3AC8C793" w14:textId="77777777" w:rsidR="008C2891" w:rsidRDefault="008C2891" w:rsidP="008C2891">
      <w:pPr>
        <w:pStyle w:val="Bibliography"/>
      </w:pPr>
      <w:r>
        <w:t xml:space="preserve">63 </w:t>
      </w:r>
      <w:r>
        <w:tab/>
        <w:t xml:space="preserve">Egan M, McGill E, Penney T, </w:t>
      </w:r>
      <w:r>
        <w:rPr>
          <w:i/>
          <w:iCs/>
        </w:rPr>
        <w:t>et al.</w:t>
      </w:r>
      <w:r>
        <w:t xml:space="preserve"> NIHR SPHR Guidance on Systems Approaches to Local Public Health Evaluation. Part 1: Introducing systems thinking. London: : National Institute for Health Research School for Public Health Research 2019. https://sphr.nihr.ac.uk/wp-content/uploads/2018/08/NIHR-SPHR-SYSTEM-GUIDANCE-PART-1-FINAL_SBnavy.pdf (accessed 22 Jul 2021).</w:t>
      </w:r>
    </w:p>
    <w:p w14:paraId="439D22BA" w14:textId="77777777" w:rsidR="008C2891" w:rsidRDefault="008C2891" w:rsidP="008C2891">
      <w:pPr>
        <w:pStyle w:val="Bibliography"/>
      </w:pPr>
      <w:r w:rsidRPr="008C2891">
        <w:rPr>
          <w:lang w:val="nl-NL"/>
        </w:rPr>
        <w:t xml:space="preserve">64 </w:t>
      </w:r>
      <w:r w:rsidRPr="008C2891">
        <w:rPr>
          <w:lang w:val="nl-NL"/>
        </w:rPr>
        <w:tab/>
        <w:t xml:space="preserve">Green BB, Coronado GD, Schwartz M, </w:t>
      </w:r>
      <w:r w:rsidRPr="008C2891">
        <w:rPr>
          <w:i/>
          <w:iCs/>
          <w:lang w:val="nl-NL"/>
        </w:rPr>
        <w:t>et al.</w:t>
      </w:r>
      <w:r w:rsidRPr="008C2891">
        <w:rPr>
          <w:lang w:val="nl-NL"/>
        </w:rPr>
        <w:t xml:space="preserve"> </w:t>
      </w:r>
      <w:r>
        <w:t xml:space="preserve">Using a continuum of hybrid effectiveness-implementation studies to put research-tested colorectal screening interventions into practice. </w:t>
      </w:r>
      <w:r>
        <w:rPr>
          <w:i/>
          <w:iCs/>
        </w:rPr>
        <w:t>Implement Sci</w:t>
      </w:r>
      <w:r>
        <w:t xml:space="preserve"> 2019;</w:t>
      </w:r>
      <w:r>
        <w:rPr>
          <w:b/>
          <w:bCs/>
        </w:rPr>
        <w:t>14</w:t>
      </w:r>
      <w:r>
        <w:t>:53. doi:10.1186/s13012-019-0903-5</w:t>
      </w:r>
    </w:p>
    <w:p w14:paraId="7E4A089E" w14:textId="77777777" w:rsidR="008C2891" w:rsidRPr="008C2891" w:rsidRDefault="008C2891" w:rsidP="008C2891">
      <w:pPr>
        <w:pStyle w:val="Bibliography"/>
        <w:rPr>
          <w:lang w:val="da-DK"/>
        </w:rPr>
      </w:pPr>
      <w:r>
        <w:t xml:space="preserve">65 </w:t>
      </w:r>
      <w:r>
        <w:tab/>
        <w:t xml:space="preserve">Bonell C, Fletcher A, Morton M, </w:t>
      </w:r>
      <w:r>
        <w:rPr>
          <w:i/>
          <w:iCs/>
        </w:rPr>
        <w:t>et al.</w:t>
      </w:r>
      <w:r>
        <w:t xml:space="preserve"> Realist randomised controlled trials: A new approach to evaluating complex public health interventions. </w:t>
      </w:r>
      <w:r w:rsidRPr="008C2891">
        <w:rPr>
          <w:i/>
          <w:iCs/>
          <w:lang w:val="da-DK"/>
        </w:rPr>
        <w:t>Soc Sci Med</w:t>
      </w:r>
      <w:r w:rsidRPr="008C2891">
        <w:rPr>
          <w:lang w:val="da-DK"/>
        </w:rPr>
        <w:t xml:space="preserve"> 2012;</w:t>
      </w:r>
      <w:r w:rsidRPr="008C2891">
        <w:rPr>
          <w:b/>
          <w:bCs/>
          <w:lang w:val="da-DK"/>
        </w:rPr>
        <w:t>75</w:t>
      </w:r>
      <w:r w:rsidRPr="008C2891">
        <w:rPr>
          <w:lang w:val="da-DK"/>
        </w:rPr>
        <w:t>:2299–306. doi:10.1016/j.socscimed.2012.08.032</w:t>
      </w:r>
    </w:p>
    <w:p w14:paraId="79398770" w14:textId="77777777" w:rsidR="008C2891" w:rsidRPr="008C2891" w:rsidRDefault="008C2891" w:rsidP="008C2891">
      <w:pPr>
        <w:pStyle w:val="Bibliography"/>
        <w:rPr>
          <w:lang w:val="da-DK"/>
        </w:rPr>
      </w:pPr>
      <w:r w:rsidRPr="008C2891">
        <w:rPr>
          <w:lang w:val="da-DK"/>
        </w:rPr>
        <w:t xml:space="preserve">66 </w:t>
      </w:r>
      <w:r w:rsidRPr="008C2891">
        <w:rPr>
          <w:lang w:val="da-DK"/>
        </w:rPr>
        <w:tab/>
        <w:t xml:space="preserve">McGill E, Marks D, Er V, </w:t>
      </w:r>
      <w:r w:rsidRPr="008C2891">
        <w:rPr>
          <w:i/>
          <w:iCs/>
          <w:lang w:val="da-DK"/>
        </w:rPr>
        <w:t>et al.</w:t>
      </w:r>
      <w:r w:rsidRPr="008C2891">
        <w:rPr>
          <w:lang w:val="da-DK"/>
        </w:rPr>
        <w:t xml:space="preserve"> </w:t>
      </w:r>
      <w:r>
        <w:t xml:space="preserve">Qualitative process evaluation from a complex systems perspective: A systematic review and framework for public health evaluators. </w:t>
      </w:r>
      <w:r w:rsidRPr="008C2891">
        <w:rPr>
          <w:i/>
          <w:iCs/>
          <w:lang w:val="da-DK"/>
        </w:rPr>
        <w:t>PLOS Med</w:t>
      </w:r>
      <w:r w:rsidRPr="008C2891">
        <w:rPr>
          <w:lang w:val="da-DK"/>
        </w:rPr>
        <w:t xml:space="preserve"> 2020;</w:t>
      </w:r>
      <w:r w:rsidRPr="008C2891">
        <w:rPr>
          <w:b/>
          <w:bCs/>
          <w:lang w:val="da-DK"/>
        </w:rPr>
        <w:t>17</w:t>
      </w:r>
      <w:r w:rsidRPr="008C2891">
        <w:rPr>
          <w:lang w:val="da-DK"/>
        </w:rPr>
        <w:t>:e1003368. doi:10.1371/journal.pmed.1003368</w:t>
      </w:r>
    </w:p>
    <w:p w14:paraId="2F0DBF36" w14:textId="77777777" w:rsidR="008C2891" w:rsidRDefault="008C2891" w:rsidP="008C2891">
      <w:pPr>
        <w:pStyle w:val="Bibliography"/>
      </w:pPr>
      <w:r w:rsidRPr="008C2891">
        <w:rPr>
          <w:lang w:val="da-DK"/>
        </w:rPr>
        <w:t xml:space="preserve">67 </w:t>
      </w:r>
      <w:r w:rsidRPr="008C2891">
        <w:rPr>
          <w:lang w:val="da-DK"/>
        </w:rPr>
        <w:tab/>
        <w:t xml:space="preserve">Bicket M, Christie I, Gilbert N, </w:t>
      </w:r>
      <w:r w:rsidRPr="008C2891">
        <w:rPr>
          <w:i/>
          <w:iCs/>
          <w:lang w:val="da-DK"/>
        </w:rPr>
        <w:t>et al.</w:t>
      </w:r>
      <w:r w:rsidRPr="008C2891">
        <w:rPr>
          <w:lang w:val="da-DK"/>
        </w:rPr>
        <w:t xml:space="preserve"> </w:t>
      </w:r>
      <w:r>
        <w:t xml:space="preserve">Magenta Book 2020 Supplementary Guide: Handling Complexity in Policy Evaluation. </w:t>
      </w:r>
      <w:r>
        <w:rPr>
          <w:i/>
          <w:iCs/>
        </w:rPr>
        <w:t>Lond HM Treas</w:t>
      </w:r>
      <w:r>
        <w:t xml:space="preserve"> 2020.</w:t>
      </w:r>
    </w:p>
    <w:p w14:paraId="3D6D4745" w14:textId="77777777" w:rsidR="008C2891" w:rsidRDefault="008C2891" w:rsidP="008C2891">
      <w:pPr>
        <w:pStyle w:val="Bibliography"/>
      </w:pPr>
      <w:r>
        <w:t xml:space="preserve">68 </w:t>
      </w:r>
      <w:r>
        <w:tab/>
        <w:t xml:space="preserve">Pfadenhauer LM, Gerhardus A, Mozygemba K, </w:t>
      </w:r>
      <w:r>
        <w:rPr>
          <w:i/>
          <w:iCs/>
        </w:rPr>
        <w:t>et al.</w:t>
      </w:r>
      <w:r>
        <w:t xml:space="preserve"> Making sense of complexity in context and implementation: the Context and Implementation of Complex Interventions (CICI) framework. </w:t>
      </w:r>
      <w:r>
        <w:rPr>
          <w:i/>
          <w:iCs/>
        </w:rPr>
        <w:t>Implement Sci</w:t>
      </w:r>
      <w:r>
        <w:t xml:space="preserve"> 2017;</w:t>
      </w:r>
      <w:r>
        <w:rPr>
          <w:b/>
          <w:bCs/>
        </w:rPr>
        <w:t>12</w:t>
      </w:r>
      <w:r>
        <w:t>:21. doi:10.1186/s13012-017-0552-5</w:t>
      </w:r>
    </w:p>
    <w:p w14:paraId="2453F4F0" w14:textId="77777777" w:rsidR="008C2891" w:rsidRDefault="008C2891" w:rsidP="008C2891">
      <w:pPr>
        <w:pStyle w:val="Bibliography"/>
      </w:pPr>
      <w:r>
        <w:t xml:space="preserve">69 </w:t>
      </w:r>
      <w:r>
        <w:tab/>
        <w:t xml:space="preserve">Curran GM, Bauer M, Mittman B, </w:t>
      </w:r>
      <w:r>
        <w:rPr>
          <w:i/>
          <w:iCs/>
        </w:rPr>
        <w:t>et al.</w:t>
      </w:r>
      <w:r>
        <w:t xml:space="preserve"> Effectiveness-implementation Hybrid Designs: Combining Elements of Clinical Effectiveness and Implementation Research to Enhance Public Health Impact. </w:t>
      </w:r>
      <w:r>
        <w:rPr>
          <w:i/>
          <w:iCs/>
        </w:rPr>
        <w:t>Med Care</w:t>
      </w:r>
      <w:r>
        <w:t xml:space="preserve"> 2012;</w:t>
      </w:r>
      <w:r>
        <w:rPr>
          <w:b/>
          <w:bCs/>
        </w:rPr>
        <w:t>50</w:t>
      </w:r>
      <w:r>
        <w:t>:217–26. doi:10.1097/MLR.0b013e3182408812</w:t>
      </w:r>
    </w:p>
    <w:p w14:paraId="43E870FB" w14:textId="77777777" w:rsidR="008C2891" w:rsidRDefault="008C2891" w:rsidP="008C2891">
      <w:pPr>
        <w:pStyle w:val="Bibliography"/>
      </w:pPr>
      <w:r>
        <w:t xml:space="preserve">70 </w:t>
      </w:r>
      <w:r>
        <w:tab/>
        <w:t xml:space="preserve">Landes SJ, McBain SA, Curran GM. An introduction to effectiveness-implementation hybrid designs. </w:t>
      </w:r>
      <w:r>
        <w:rPr>
          <w:i/>
          <w:iCs/>
        </w:rPr>
        <w:t>Psychiatry Res</w:t>
      </w:r>
      <w:r>
        <w:t xml:space="preserve"> 2019;</w:t>
      </w:r>
      <w:r>
        <w:rPr>
          <w:b/>
          <w:bCs/>
        </w:rPr>
        <w:t>280</w:t>
      </w:r>
      <w:r>
        <w:t>:112513. doi:10.1016/j.psychres.2019.112513</w:t>
      </w:r>
    </w:p>
    <w:p w14:paraId="47432633" w14:textId="77777777" w:rsidR="008C2891" w:rsidRDefault="008C2891" w:rsidP="008C2891">
      <w:pPr>
        <w:pStyle w:val="Bibliography"/>
      </w:pPr>
      <w:r>
        <w:t xml:space="preserve">71 </w:t>
      </w:r>
      <w:r>
        <w:tab/>
        <w:t xml:space="preserve">Imison C, Curry N, Holder H, </w:t>
      </w:r>
      <w:r>
        <w:rPr>
          <w:i/>
          <w:iCs/>
        </w:rPr>
        <w:t>et al.</w:t>
      </w:r>
      <w:r>
        <w:t xml:space="preserve"> Shifting the balance of care: great expectations. Research report. Nuffield Trust </w:t>
      </w:r>
    </w:p>
    <w:p w14:paraId="761D4445" w14:textId="77777777" w:rsidR="008C2891" w:rsidRDefault="008C2891" w:rsidP="008C2891">
      <w:pPr>
        <w:pStyle w:val="Bibliography"/>
      </w:pPr>
      <w:r>
        <w:t xml:space="preserve">72 </w:t>
      </w:r>
      <w:r>
        <w:tab/>
        <w:t xml:space="preserve">Remme M, Martinez-Alvarez M, Vassall A. Cost-Effectiveness Thresholds in Global Health: Taking a Multisectoral Perspective. </w:t>
      </w:r>
      <w:r>
        <w:rPr>
          <w:i/>
          <w:iCs/>
        </w:rPr>
        <w:t>Value Health</w:t>
      </w:r>
      <w:r>
        <w:t xml:space="preserve"> 2017;</w:t>
      </w:r>
      <w:r>
        <w:rPr>
          <w:b/>
          <w:bCs/>
        </w:rPr>
        <w:t>20</w:t>
      </w:r>
      <w:r>
        <w:t>:699–704. doi:10.1016/j.jval.2016.11.009</w:t>
      </w:r>
    </w:p>
    <w:p w14:paraId="5BD111C9" w14:textId="77777777" w:rsidR="008C2891" w:rsidRDefault="008C2891" w:rsidP="008C2891">
      <w:pPr>
        <w:pStyle w:val="Bibliography"/>
      </w:pPr>
      <w:r>
        <w:t xml:space="preserve">73 </w:t>
      </w:r>
      <w:r>
        <w:tab/>
        <w:t xml:space="preserve">Chalmers I, Glasziou P. Avoidable waste in the production and reporting of research evidence. </w:t>
      </w:r>
      <w:r>
        <w:rPr>
          <w:i/>
          <w:iCs/>
        </w:rPr>
        <w:t>The Lancet</w:t>
      </w:r>
      <w:r>
        <w:t xml:space="preserve"> 2009;</w:t>
      </w:r>
      <w:r>
        <w:rPr>
          <w:b/>
          <w:bCs/>
        </w:rPr>
        <w:t>374</w:t>
      </w:r>
      <w:r>
        <w:t>:86–9. doi:10.1016/S0140-6736(09)60329-9</w:t>
      </w:r>
    </w:p>
    <w:p w14:paraId="7EA43CA2" w14:textId="77777777" w:rsidR="008C2891" w:rsidRDefault="008C2891" w:rsidP="008C2891">
      <w:pPr>
        <w:pStyle w:val="Bibliography"/>
      </w:pPr>
      <w:r>
        <w:t xml:space="preserve">74 </w:t>
      </w:r>
      <w:r>
        <w:tab/>
        <w:t xml:space="preserve">Wiggins M, Bonell C, Sawtell M, </w:t>
      </w:r>
      <w:r>
        <w:rPr>
          <w:i/>
          <w:iCs/>
        </w:rPr>
        <w:t>et al.</w:t>
      </w:r>
      <w:r>
        <w:t xml:space="preserve"> Health outcomes of youth development programme in England: prospective matched comparison study. </w:t>
      </w:r>
      <w:r>
        <w:rPr>
          <w:i/>
          <w:iCs/>
        </w:rPr>
        <w:t>BMJ</w:t>
      </w:r>
      <w:r>
        <w:t xml:space="preserve"> 2009;</w:t>
      </w:r>
      <w:r>
        <w:rPr>
          <w:b/>
          <w:bCs/>
        </w:rPr>
        <w:t>339</w:t>
      </w:r>
      <w:r>
        <w:t>:b2534. doi:10.1136/bmj.b2534</w:t>
      </w:r>
    </w:p>
    <w:p w14:paraId="7DB71346" w14:textId="77777777" w:rsidR="008C2891" w:rsidRDefault="008C2891" w:rsidP="008C2891">
      <w:pPr>
        <w:pStyle w:val="Bibliography"/>
      </w:pPr>
      <w:r>
        <w:t xml:space="preserve">75 </w:t>
      </w:r>
      <w:r>
        <w:tab/>
        <w:t xml:space="preserve">Robinson M, Geue C, Lewsey J, </w:t>
      </w:r>
      <w:r>
        <w:rPr>
          <w:i/>
          <w:iCs/>
        </w:rPr>
        <w:t>et al.</w:t>
      </w:r>
      <w:r>
        <w:t xml:space="preserve"> Evaluating the impact of the alcohol act on off‐trade alcohol sales: a natural experiment in </w:t>
      </w:r>
      <w:r>
        <w:rPr>
          <w:smallCaps/>
        </w:rPr>
        <w:t>S</w:t>
      </w:r>
      <w:r>
        <w:t xml:space="preserve"> cotland. </w:t>
      </w:r>
      <w:r>
        <w:rPr>
          <w:i/>
          <w:iCs/>
        </w:rPr>
        <w:t>Addiction</w:t>
      </w:r>
      <w:r>
        <w:t xml:space="preserve"> 2014;</w:t>
      </w:r>
      <w:r>
        <w:rPr>
          <w:b/>
          <w:bCs/>
        </w:rPr>
        <w:t>109</w:t>
      </w:r>
      <w:r>
        <w:t>:2035–43. doi:10.1111/add.12701</w:t>
      </w:r>
    </w:p>
    <w:p w14:paraId="736B7184" w14:textId="77777777" w:rsidR="008C2891" w:rsidRDefault="008C2891" w:rsidP="008C2891">
      <w:pPr>
        <w:pStyle w:val="Bibliography"/>
      </w:pPr>
      <w:r>
        <w:t xml:space="preserve">76 </w:t>
      </w:r>
      <w:r>
        <w:tab/>
        <w:t xml:space="preserve">Folegatti PM, Ewer KJ, Aley PK, </w:t>
      </w:r>
      <w:r>
        <w:rPr>
          <w:i/>
          <w:iCs/>
        </w:rPr>
        <w:t>et al.</w:t>
      </w:r>
      <w:r>
        <w:t xml:space="preserve"> Safety and immunogenicity of the ChAdOx1 nCoV-19 vaccine against SARS-CoV-2: a preliminary report of a phase 1/2, single-blind, randomised controlled trial. </w:t>
      </w:r>
      <w:r>
        <w:rPr>
          <w:i/>
          <w:iCs/>
        </w:rPr>
        <w:t>The Lancet</w:t>
      </w:r>
      <w:r>
        <w:t xml:space="preserve"> 2020;</w:t>
      </w:r>
      <w:r>
        <w:rPr>
          <w:b/>
          <w:bCs/>
        </w:rPr>
        <w:t>396</w:t>
      </w:r>
      <w:r>
        <w:t>:467–78. doi:10.1016/S0140-6736(20)31604-4</w:t>
      </w:r>
    </w:p>
    <w:p w14:paraId="7BEED65A" w14:textId="77777777" w:rsidR="008C2891" w:rsidRDefault="008C2891" w:rsidP="008C2891">
      <w:pPr>
        <w:pStyle w:val="Bibliography"/>
      </w:pPr>
      <w:r>
        <w:t xml:space="preserve">77 </w:t>
      </w:r>
      <w:r>
        <w:tab/>
        <w:t xml:space="preserve">Voysey M, Clemens SAC, Madhi SA, </w:t>
      </w:r>
      <w:r>
        <w:rPr>
          <w:i/>
          <w:iCs/>
        </w:rPr>
        <w:t>et al.</w:t>
      </w:r>
      <w:r>
        <w:t xml:space="preserve"> Safety and efficacy of the ChAdOx1 nCoV-19 vaccine (AZD1222) against SARS-CoV-2: an interim analysis of four randomised controlled trials in Brazil, South Africa, and the UK. </w:t>
      </w:r>
      <w:r>
        <w:rPr>
          <w:i/>
          <w:iCs/>
        </w:rPr>
        <w:t>The Lancet</w:t>
      </w:r>
      <w:r>
        <w:t xml:space="preserve"> 2021;</w:t>
      </w:r>
      <w:r>
        <w:rPr>
          <w:b/>
          <w:bCs/>
        </w:rPr>
        <w:t>397</w:t>
      </w:r>
      <w:r>
        <w:t>:99–111. doi:10.1016/S0140-6736(20)32661-1</w:t>
      </w:r>
    </w:p>
    <w:p w14:paraId="14A22F36" w14:textId="77777777" w:rsidR="008C2891" w:rsidRDefault="008C2891" w:rsidP="008C2891">
      <w:pPr>
        <w:pStyle w:val="Bibliography"/>
      </w:pPr>
      <w:r>
        <w:t xml:space="preserve">78 </w:t>
      </w:r>
      <w:r>
        <w:tab/>
        <w:t xml:space="preserve">Soi C, Shearer JC, Budden A, </w:t>
      </w:r>
      <w:r>
        <w:rPr>
          <w:i/>
          <w:iCs/>
        </w:rPr>
        <w:t>et al.</w:t>
      </w:r>
      <w:r>
        <w:t xml:space="preserve"> How to evaluate the implementation of complex health programmes in low-income settings: the approach of the Gavi Full Country Evaluations. </w:t>
      </w:r>
      <w:r>
        <w:rPr>
          <w:i/>
          <w:iCs/>
        </w:rPr>
        <w:t>Health Policy Plan</w:t>
      </w:r>
      <w:r>
        <w:t xml:space="preserve"> 2020;</w:t>
      </w:r>
      <w:r>
        <w:rPr>
          <w:b/>
          <w:bCs/>
        </w:rPr>
        <w:t>35</w:t>
      </w:r>
      <w:r>
        <w:t>:ii35–46. doi:10.1093/heapol/czaa127</w:t>
      </w:r>
    </w:p>
    <w:p w14:paraId="2CF9EF7A" w14:textId="77777777" w:rsidR="008C2891" w:rsidRDefault="008C2891" w:rsidP="008C2891">
      <w:pPr>
        <w:pStyle w:val="Bibliography"/>
      </w:pPr>
      <w:r>
        <w:t xml:space="preserve">79 </w:t>
      </w:r>
      <w:r>
        <w:tab/>
        <w:t xml:space="preserve">Burgess RA, Osborne RH, Yongabi KA, </w:t>
      </w:r>
      <w:r>
        <w:rPr>
          <w:i/>
          <w:iCs/>
        </w:rPr>
        <w:t>et al.</w:t>
      </w:r>
      <w:r>
        <w:t xml:space="preserve"> The COVID-19 vaccines rush: participatory community engagement matters more than ever. </w:t>
      </w:r>
      <w:r>
        <w:rPr>
          <w:i/>
          <w:iCs/>
        </w:rPr>
        <w:t>The Lancet</w:t>
      </w:r>
      <w:r>
        <w:t xml:space="preserve"> 2021;</w:t>
      </w:r>
      <w:r>
        <w:rPr>
          <w:b/>
          <w:bCs/>
        </w:rPr>
        <w:t>397</w:t>
      </w:r>
      <w:r>
        <w:t>:8–10. doi:10.1016/S0140-6736(20)32642-8</w:t>
      </w:r>
    </w:p>
    <w:p w14:paraId="0B64F264" w14:textId="77777777" w:rsidR="008C2891" w:rsidRDefault="008C2891" w:rsidP="008C2891">
      <w:pPr>
        <w:pStyle w:val="Bibliography"/>
      </w:pPr>
      <w:r>
        <w:t xml:space="preserve">80 </w:t>
      </w:r>
      <w:r>
        <w:tab/>
        <w:t xml:space="preserve">Paltiel AD, Schwartz JL, Zheng A, </w:t>
      </w:r>
      <w:r>
        <w:rPr>
          <w:i/>
          <w:iCs/>
        </w:rPr>
        <w:t>et al.</w:t>
      </w:r>
      <w:r>
        <w:t xml:space="preserve"> Clinical Outcomes Of A COVID-19 Vaccine: Implementation Over Efficacy: Study examines how definitions and thresholds of vaccine efficacy, coupled with different levels of implementation effectiveness and background epidemic severity, translate into outcomes. </w:t>
      </w:r>
      <w:r>
        <w:rPr>
          <w:i/>
          <w:iCs/>
        </w:rPr>
        <w:t>Health Aff (Millwood)</w:t>
      </w:r>
      <w:r>
        <w:t xml:space="preserve"> 2021;</w:t>
      </w:r>
      <w:r>
        <w:rPr>
          <w:b/>
          <w:bCs/>
        </w:rPr>
        <w:t>40</w:t>
      </w:r>
      <w:r>
        <w:t>:42–52. doi:10.1377/hlthaff.2020.02054</w:t>
      </w:r>
    </w:p>
    <w:p w14:paraId="3C34438A" w14:textId="1782011D" w:rsidR="00494C3C" w:rsidRPr="002B2858" w:rsidRDefault="00165689" w:rsidP="000F76AE">
      <w:pPr>
        <w:rPr>
          <w:lang w:eastAsia="en-GB"/>
        </w:rPr>
      </w:pPr>
      <w:r>
        <w:fldChar w:fldCharType="end"/>
      </w:r>
    </w:p>
    <w:sectPr w:rsidR="00494C3C" w:rsidRPr="002B2858" w:rsidSect="00E70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AdvTTa9c1b374">
    <w:altName w:val="Calibri"/>
    <w:panose1 w:val="00000000000000000000"/>
    <w:charset w:val="00"/>
    <w:family w:val="swiss"/>
    <w:notTrueType/>
    <w:pitch w:val="default"/>
    <w:sig w:usb0="00000003" w:usb1="00000000" w:usb2="00000000" w:usb3="00000000" w:csb0="00000001" w:csb1="00000000"/>
  </w:font>
</w:fonts>
</file>

<file path=word/intelligence.xml><?xml version="1.0" encoding="utf-8"?>
<int:Intelligence xmlns:int="http://schemas.microsoft.com/office/intelligence/2019/intelligence">
  <int:IntelligenceSettings/>
  <int:Manifest>
    <int:WordHash hashCode="8V9R0HwdII8iK7" id="82k/YTLR"/>
  </int:Manifest>
  <int:Observations>
    <int:Content id="82k/YTLR">
      <int:Rejection type="AugLoop_Text_Critique"/>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9AB"/>
    <w:multiLevelType w:val="hybridMultilevel"/>
    <w:tmpl w:val="EC480E8C"/>
    <w:lvl w:ilvl="0" w:tplc="7BA28F54">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D531E"/>
    <w:multiLevelType w:val="hybridMultilevel"/>
    <w:tmpl w:val="D73247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157130"/>
    <w:multiLevelType w:val="hybridMultilevel"/>
    <w:tmpl w:val="A850950A"/>
    <w:lvl w:ilvl="0" w:tplc="596874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21590"/>
    <w:multiLevelType w:val="hybridMultilevel"/>
    <w:tmpl w:val="B17687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40304D"/>
    <w:multiLevelType w:val="hybridMultilevel"/>
    <w:tmpl w:val="6E0C29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F42FF8"/>
    <w:multiLevelType w:val="hybridMultilevel"/>
    <w:tmpl w:val="880CB028"/>
    <w:lvl w:ilvl="0" w:tplc="48EAA724">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6B650C"/>
    <w:multiLevelType w:val="hybridMultilevel"/>
    <w:tmpl w:val="93C0B4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F4087"/>
    <w:multiLevelType w:val="hybridMultilevel"/>
    <w:tmpl w:val="6D606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3E3069"/>
    <w:multiLevelType w:val="hybridMultilevel"/>
    <w:tmpl w:val="B642B3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4225D7"/>
    <w:multiLevelType w:val="hybridMultilevel"/>
    <w:tmpl w:val="C6702D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E412B7"/>
    <w:multiLevelType w:val="hybridMultilevel"/>
    <w:tmpl w:val="6266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1314F9"/>
    <w:multiLevelType w:val="hybridMultilevel"/>
    <w:tmpl w:val="9E8E3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592C10"/>
    <w:multiLevelType w:val="hybridMultilevel"/>
    <w:tmpl w:val="AD04200E"/>
    <w:lvl w:ilvl="0" w:tplc="21C607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F8481C"/>
    <w:multiLevelType w:val="hybridMultilevel"/>
    <w:tmpl w:val="2312BA36"/>
    <w:lvl w:ilvl="0" w:tplc="40BCE52A">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77D4C"/>
    <w:multiLevelType w:val="hybridMultilevel"/>
    <w:tmpl w:val="93C0B4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4B3D3D"/>
    <w:multiLevelType w:val="hybridMultilevel"/>
    <w:tmpl w:val="1644B406"/>
    <w:lvl w:ilvl="0" w:tplc="D8C6E28C">
      <w:start w:val="1"/>
      <w:numFmt w:val="bullet"/>
      <w:pStyle w:val="NoSpacing"/>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BA619C"/>
    <w:multiLevelType w:val="hybridMultilevel"/>
    <w:tmpl w:val="69EAC226"/>
    <w:lvl w:ilvl="0" w:tplc="83AAB5F8">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D2D18"/>
    <w:multiLevelType w:val="hybridMultilevel"/>
    <w:tmpl w:val="571C5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0103D"/>
    <w:multiLevelType w:val="hybridMultilevel"/>
    <w:tmpl w:val="93C0B4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444521"/>
    <w:multiLevelType w:val="hybridMultilevel"/>
    <w:tmpl w:val="678277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810831"/>
    <w:multiLevelType w:val="hybridMultilevel"/>
    <w:tmpl w:val="87986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0D62D0"/>
    <w:multiLevelType w:val="hybridMultilevel"/>
    <w:tmpl w:val="80DAB078"/>
    <w:lvl w:ilvl="0" w:tplc="FDEA985C">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7652AD"/>
    <w:multiLevelType w:val="hybridMultilevel"/>
    <w:tmpl w:val="BC405A46"/>
    <w:lvl w:ilvl="0" w:tplc="0F08027C">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5A7728"/>
    <w:multiLevelType w:val="hybridMultilevel"/>
    <w:tmpl w:val="13A2B538"/>
    <w:lvl w:ilvl="0" w:tplc="54DCCF74">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5D4115"/>
    <w:multiLevelType w:val="hybridMultilevel"/>
    <w:tmpl w:val="05D2C2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7772AE"/>
    <w:multiLevelType w:val="hybridMultilevel"/>
    <w:tmpl w:val="93C0B4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F70BC0"/>
    <w:multiLevelType w:val="hybridMultilevel"/>
    <w:tmpl w:val="DF403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4712CB"/>
    <w:multiLevelType w:val="hybridMultilevel"/>
    <w:tmpl w:val="315E6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26"/>
  </w:num>
  <w:num w:numId="3">
    <w:abstractNumId w:val="8"/>
  </w:num>
  <w:num w:numId="4">
    <w:abstractNumId w:val="9"/>
  </w:num>
  <w:num w:numId="5">
    <w:abstractNumId w:val="5"/>
  </w:num>
  <w:num w:numId="6">
    <w:abstractNumId w:val="10"/>
  </w:num>
  <w:num w:numId="7">
    <w:abstractNumId w:val="27"/>
  </w:num>
  <w:num w:numId="8">
    <w:abstractNumId w:val="20"/>
  </w:num>
  <w:num w:numId="9">
    <w:abstractNumId w:val="23"/>
  </w:num>
  <w:num w:numId="10">
    <w:abstractNumId w:val="7"/>
  </w:num>
  <w:num w:numId="11">
    <w:abstractNumId w:val="11"/>
  </w:num>
  <w:num w:numId="12">
    <w:abstractNumId w:val="1"/>
  </w:num>
  <w:num w:numId="13">
    <w:abstractNumId w:val="3"/>
  </w:num>
  <w:num w:numId="14">
    <w:abstractNumId w:val="24"/>
  </w:num>
  <w:num w:numId="15">
    <w:abstractNumId w:val="15"/>
  </w:num>
  <w:num w:numId="16">
    <w:abstractNumId w:val="19"/>
  </w:num>
  <w:num w:numId="17">
    <w:abstractNumId w:val="4"/>
  </w:num>
  <w:num w:numId="18">
    <w:abstractNumId w:val="17"/>
  </w:num>
  <w:num w:numId="19">
    <w:abstractNumId w:val="21"/>
  </w:num>
  <w:num w:numId="20">
    <w:abstractNumId w:val="6"/>
  </w:num>
  <w:num w:numId="21">
    <w:abstractNumId w:val="14"/>
  </w:num>
  <w:num w:numId="22">
    <w:abstractNumId w:val="18"/>
  </w:num>
  <w:num w:numId="23">
    <w:abstractNumId w:val="25"/>
  </w:num>
  <w:num w:numId="24">
    <w:abstractNumId w:val="12"/>
    <w:lvlOverride w:ilvl="0">
      <w:startOverride w:val="1"/>
    </w:lvlOverride>
  </w:num>
  <w:num w:numId="25">
    <w:abstractNumId w:val="12"/>
    <w:lvlOverride w:ilvl="0">
      <w:startOverride w:val="1"/>
    </w:lvlOverride>
  </w:num>
  <w:num w:numId="26">
    <w:abstractNumId w:val="22"/>
  </w:num>
  <w:num w:numId="27">
    <w:abstractNumId w:val="13"/>
  </w:num>
  <w:num w:numId="28">
    <w:abstractNumId w:val="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E5144"/>
    <w:rsid w:val="0000007C"/>
    <w:rsid w:val="00000972"/>
    <w:rsid w:val="00002040"/>
    <w:rsid w:val="000026E6"/>
    <w:rsid w:val="00003B4C"/>
    <w:rsid w:val="0000406F"/>
    <w:rsid w:val="000041F3"/>
    <w:rsid w:val="0000478E"/>
    <w:rsid w:val="000052E3"/>
    <w:rsid w:val="000063A9"/>
    <w:rsid w:val="000063D3"/>
    <w:rsid w:val="0000725A"/>
    <w:rsid w:val="00007472"/>
    <w:rsid w:val="00007D0B"/>
    <w:rsid w:val="00007D98"/>
    <w:rsid w:val="00010D99"/>
    <w:rsid w:val="00010E0C"/>
    <w:rsid w:val="00010F80"/>
    <w:rsid w:val="0001110E"/>
    <w:rsid w:val="00011674"/>
    <w:rsid w:val="00011BBE"/>
    <w:rsid w:val="00012AD7"/>
    <w:rsid w:val="000136CE"/>
    <w:rsid w:val="0001501F"/>
    <w:rsid w:val="00015912"/>
    <w:rsid w:val="00015B24"/>
    <w:rsid w:val="00015B52"/>
    <w:rsid w:val="00017DE2"/>
    <w:rsid w:val="00020349"/>
    <w:rsid w:val="0002130D"/>
    <w:rsid w:val="00023148"/>
    <w:rsid w:val="00024732"/>
    <w:rsid w:val="00024A43"/>
    <w:rsid w:val="00025A03"/>
    <w:rsid w:val="00027654"/>
    <w:rsid w:val="000276A0"/>
    <w:rsid w:val="000276DA"/>
    <w:rsid w:val="00031460"/>
    <w:rsid w:val="000324DD"/>
    <w:rsid w:val="0003250B"/>
    <w:rsid w:val="00032BFB"/>
    <w:rsid w:val="00032DB2"/>
    <w:rsid w:val="00032DEB"/>
    <w:rsid w:val="0003304A"/>
    <w:rsid w:val="0003387B"/>
    <w:rsid w:val="00033E43"/>
    <w:rsid w:val="00035E20"/>
    <w:rsid w:val="000360A8"/>
    <w:rsid w:val="00037C31"/>
    <w:rsid w:val="00040083"/>
    <w:rsid w:val="0004011A"/>
    <w:rsid w:val="0004075C"/>
    <w:rsid w:val="00040C65"/>
    <w:rsid w:val="0004102C"/>
    <w:rsid w:val="000410B2"/>
    <w:rsid w:val="00041B30"/>
    <w:rsid w:val="000428D2"/>
    <w:rsid w:val="00043061"/>
    <w:rsid w:val="00043C68"/>
    <w:rsid w:val="000445FC"/>
    <w:rsid w:val="00044684"/>
    <w:rsid w:val="000447F1"/>
    <w:rsid w:val="0004482C"/>
    <w:rsid w:val="00045E85"/>
    <w:rsid w:val="00047DAB"/>
    <w:rsid w:val="000507B2"/>
    <w:rsid w:val="00051135"/>
    <w:rsid w:val="00052C4A"/>
    <w:rsid w:val="0005570D"/>
    <w:rsid w:val="000557DB"/>
    <w:rsid w:val="000558A9"/>
    <w:rsid w:val="000559EC"/>
    <w:rsid w:val="000568C5"/>
    <w:rsid w:val="00057D4E"/>
    <w:rsid w:val="00060065"/>
    <w:rsid w:val="00061929"/>
    <w:rsid w:val="00061E37"/>
    <w:rsid w:val="0006230F"/>
    <w:rsid w:val="00062534"/>
    <w:rsid w:val="00063C59"/>
    <w:rsid w:val="00064811"/>
    <w:rsid w:val="00064CB6"/>
    <w:rsid w:val="000653D2"/>
    <w:rsid w:val="00066488"/>
    <w:rsid w:val="0006762B"/>
    <w:rsid w:val="00067E47"/>
    <w:rsid w:val="00070705"/>
    <w:rsid w:val="000713ED"/>
    <w:rsid w:val="0007151B"/>
    <w:rsid w:val="000737F9"/>
    <w:rsid w:val="00073E26"/>
    <w:rsid w:val="00074D21"/>
    <w:rsid w:val="000754FF"/>
    <w:rsid w:val="00075E65"/>
    <w:rsid w:val="00076294"/>
    <w:rsid w:val="00076816"/>
    <w:rsid w:val="00076BA0"/>
    <w:rsid w:val="0007728B"/>
    <w:rsid w:val="00077460"/>
    <w:rsid w:val="00077466"/>
    <w:rsid w:val="0008148E"/>
    <w:rsid w:val="00083840"/>
    <w:rsid w:val="000839CA"/>
    <w:rsid w:val="00083E0D"/>
    <w:rsid w:val="000843D4"/>
    <w:rsid w:val="00084627"/>
    <w:rsid w:val="000849D7"/>
    <w:rsid w:val="00085845"/>
    <w:rsid w:val="0008692F"/>
    <w:rsid w:val="00090E08"/>
    <w:rsid w:val="00091B62"/>
    <w:rsid w:val="0009349E"/>
    <w:rsid w:val="00093524"/>
    <w:rsid w:val="00093DEF"/>
    <w:rsid w:val="00094810"/>
    <w:rsid w:val="00094DB1"/>
    <w:rsid w:val="000950E0"/>
    <w:rsid w:val="00095F38"/>
    <w:rsid w:val="00097977"/>
    <w:rsid w:val="00097C95"/>
    <w:rsid w:val="00097CAB"/>
    <w:rsid w:val="000A0D09"/>
    <w:rsid w:val="000A0E54"/>
    <w:rsid w:val="000A12E2"/>
    <w:rsid w:val="000A1411"/>
    <w:rsid w:val="000A1B03"/>
    <w:rsid w:val="000A1B70"/>
    <w:rsid w:val="000A2963"/>
    <w:rsid w:val="000A34B8"/>
    <w:rsid w:val="000A3F61"/>
    <w:rsid w:val="000A43CB"/>
    <w:rsid w:val="000A4B76"/>
    <w:rsid w:val="000A670F"/>
    <w:rsid w:val="000A6757"/>
    <w:rsid w:val="000A6E36"/>
    <w:rsid w:val="000A6F17"/>
    <w:rsid w:val="000B0AEA"/>
    <w:rsid w:val="000B0F87"/>
    <w:rsid w:val="000B1EDC"/>
    <w:rsid w:val="000B2296"/>
    <w:rsid w:val="000B2B3E"/>
    <w:rsid w:val="000B3456"/>
    <w:rsid w:val="000B3F97"/>
    <w:rsid w:val="000B40C0"/>
    <w:rsid w:val="000B4922"/>
    <w:rsid w:val="000B58C4"/>
    <w:rsid w:val="000B6F20"/>
    <w:rsid w:val="000B6F79"/>
    <w:rsid w:val="000B6FBA"/>
    <w:rsid w:val="000C14FB"/>
    <w:rsid w:val="000C2823"/>
    <w:rsid w:val="000C29BC"/>
    <w:rsid w:val="000C2AD7"/>
    <w:rsid w:val="000C349F"/>
    <w:rsid w:val="000C352B"/>
    <w:rsid w:val="000C41FF"/>
    <w:rsid w:val="000C43CA"/>
    <w:rsid w:val="000C485B"/>
    <w:rsid w:val="000C4F0A"/>
    <w:rsid w:val="000C6BE2"/>
    <w:rsid w:val="000D0872"/>
    <w:rsid w:val="000D0E3C"/>
    <w:rsid w:val="000D23DE"/>
    <w:rsid w:val="000D2B36"/>
    <w:rsid w:val="000D3444"/>
    <w:rsid w:val="000D3614"/>
    <w:rsid w:val="000D390D"/>
    <w:rsid w:val="000D3A0A"/>
    <w:rsid w:val="000D4F5C"/>
    <w:rsid w:val="000D53AC"/>
    <w:rsid w:val="000D57E9"/>
    <w:rsid w:val="000D6E73"/>
    <w:rsid w:val="000D7044"/>
    <w:rsid w:val="000E00A8"/>
    <w:rsid w:val="000E11AE"/>
    <w:rsid w:val="000E23F8"/>
    <w:rsid w:val="000E35F7"/>
    <w:rsid w:val="000E3831"/>
    <w:rsid w:val="000E3E4D"/>
    <w:rsid w:val="000E5682"/>
    <w:rsid w:val="000E6E0F"/>
    <w:rsid w:val="000E714E"/>
    <w:rsid w:val="000E73B0"/>
    <w:rsid w:val="000F00B3"/>
    <w:rsid w:val="000F01DA"/>
    <w:rsid w:val="000F03ED"/>
    <w:rsid w:val="000F04BC"/>
    <w:rsid w:val="000F1975"/>
    <w:rsid w:val="000F294D"/>
    <w:rsid w:val="000F419B"/>
    <w:rsid w:val="000F4343"/>
    <w:rsid w:val="000F4426"/>
    <w:rsid w:val="000F46AF"/>
    <w:rsid w:val="000F76AE"/>
    <w:rsid w:val="00100721"/>
    <w:rsid w:val="00101155"/>
    <w:rsid w:val="0010245B"/>
    <w:rsid w:val="00102636"/>
    <w:rsid w:val="00104295"/>
    <w:rsid w:val="001049DA"/>
    <w:rsid w:val="00104ED8"/>
    <w:rsid w:val="00106132"/>
    <w:rsid w:val="00106431"/>
    <w:rsid w:val="001072F3"/>
    <w:rsid w:val="001074A5"/>
    <w:rsid w:val="0011001B"/>
    <w:rsid w:val="0011012B"/>
    <w:rsid w:val="001117E4"/>
    <w:rsid w:val="00111BDE"/>
    <w:rsid w:val="001123A5"/>
    <w:rsid w:val="00112C8E"/>
    <w:rsid w:val="00113CD0"/>
    <w:rsid w:val="00114F6A"/>
    <w:rsid w:val="00116233"/>
    <w:rsid w:val="001167A9"/>
    <w:rsid w:val="00116FC5"/>
    <w:rsid w:val="001176B6"/>
    <w:rsid w:val="00121880"/>
    <w:rsid w:val="00122034"/>
    <w:rsid w:val="00122642"/>
    <w:rsid w:val="001226E0"/>
    <w:rsid w:val="00122AF2"/>
    <w:rsid w:val="00122DF3"/>
    <w:rsid w:val="001230AF"/>
    <w:rsid w:val="0012425A"/>
    <w:rsid w:val="00124E3B"/>
    <w:rsid w:val="00125B34"/>
    <w:rsid w:val="00126155"/>
    <w:rsid w:val="00126352"/>
    <w:rsid w:val="00126D18"/>
    <w:rsid w:val="00127545"/>
    <w:rsid w:val="00127825"/>
    <w:rsid w:val="0012787C"/>
    <w:rsid w:val="00127885"/>
    <w:rsid w:val="00127A4D"/>
    <w:rsid w:val="00127B3A"/>
    <w:rsid w:val="00130287"/>
    <w:rsid w:val="001313FD"/>
    <w:rsid w:val="001314AC"/>
    <w:rsid w:val="0013218F"/>
    <w:rsid w:val="001333E8"/>
    <w:rsid w:val="001341E4"/>
    <w:rsid w:val="001343A4"/>
    <w:rsid w:val="00134722"/>
    <w:rsid w:val="00134E7D"/>
    <w:rsid w:val="00135C9D"/>
    <w:rsid w:val="00137780"/>
    <w:rsid w:val="00140813"/>
    <w:rsid w:val="001410B8"/>
    <w:rsid w:val="00141904"/>
    <w:rsid w:val="00141CFE"/>
    <w:rsid w:val="00141D4E"/>
    <w:rsid w:val="0014361D"/>
    <w:rsid w:val="0014383A"/>
    <w:rsid w:val="001449D8"/>
    <w:rsid w:val="00145DBB"/>
    <w:rsid w:val="00147194"/>
    <w:rsid w:val="001501D7"/>
    <w:rsid w:val="001508D4"/>
    <w:rsid w:val="00150ED9"/>
    <w:rsid w:val="001511EC"/>
    <w:rsid w:val="001525BA"/>
    <w:rsid w:val="0015262E"/>
    <w:rsid w:val="00152A4C"/>
    <w:rsid w:val="001554D0"/>
    <w:rsid w:val="00157920"/>
    <w:rsid w:val="0016068A"/>
    <w:rsid w:val="00161353"/>
    <w:rsid w:val="00161C9D"/>
    <w:rsid w:val="00162F98"/>
    <w:rsid w:val="001634B1"/>
    <w:rsid w:val="00165689"/>
    <w:rsid w:val="00165B57"/>
    <w:rsid w:val="00166CBA"/>
    <w:rsid w:val="001673E1"/>
    <w:rsid w:val="0016741B"/>
    <w:rsid w:val="00167D28"/>
    <w:rsid w:val="001708E4"/>
    <w:rsid w:val="00171E10"/>
    <w:rsid w:val="00172598"/>
    <w:rsid w:val="00173323"/>
    <w:rsid w:val="001735CA"/>
    <w:rsid w:val="00174796"/>
    <w:rsid w:val="00174A74"/>
    <w:rsid w:val="0017562B"/>
    <w:rsid w:val="00176FF4"/>
    <w:rsid w:val="00177941"/>
    <w:rsid w:val="00177B1C"/>
    <w:rsid w:val="00180B06"/>
    <w:rsid w:val="00180BA0"/>
    <w:rsid w:val="00181281"/>
    <w:rsid w:val="00181A47"/>
    <w:rsid w:val="001822B1"/>
    <w:rsid w:val="0018341E"/>
    <w:rsid w:val="001845DD"/>
    <w:rsid w:val="0018463D"/>
    <w:rsid w:val="00186148"/>
    <w:rsid w:val="001861E5"/>
    <w:rsid w:val="00186C94"/>
    <w:rsid w:val="001879EF"/>
    <w:rsid w:val="00187E26"/>
    <w:rsid w:val="001903AA"/>
    <w:rsid w:val="00190E40"/>
    <w:rsid w:val="00190E77"/>
    <w:rsid w:val="00191123"/>
    <w:rsid w:val="001923CB"/>
    <w:rsid w:val="0019268C"/>
    <w:rsid w:val="00193089"/>
    <w:rsid w:val="001959F4"/>
    <w:rsid w:val="00197338"/>
    <w:rsid w:val="001A07F9"/>
    <w:rsid w:val="001A1922"/>
    <w:rsid w:val="001A2378"/>
    <w:rsid w:val="001A34C4"/>
    <w:rsid w:val="001A4E62"/>
    <w:rsid w:val="001A5FFC"/>
    <w:rsid w:val="001A61F8"/>
    <w:rsid w:val="001A7DF6"/>
    <w:rsid w:val="001B0DE9"/>
    <w:rsid w:val="001B1077"/>
    <w:rsid w:val="001B204A"/>
    <w:rsid w:val="001B217B"/>
    <w:rsid w:val="001B2F68"/>
    <w:rsid w:val="001B2FAC"/>
    <w:rsid w:val="001B4AE0"/>
    <w:rsid w:val="001B5DDB"/>
    <w:rsid w:val="001B5F37"/>
    <w:rsid w:val="001B786E"/>
    <w:rsid w:val="001B7E06"/>
    <w:rsid w:val="001C063F"/>
    <w:rsid w:val="001C23ED"/>
    <w:rsid w:val="001C3C89"/>
    <w:rsid w:val="001C3DB1"/>
    <w:rsid w:val="001C47FF"/>
    <w:rsid w:val="001C572A"/>
    <w:rsid w:val="001C5C45"/>
    <w:rsid w:val="001C5E5D"/>
    <w:rsid w:val="001C6034"/>
    <w:rsid w:val="001C6735"/>
    <w:rsid w:val="001D07D7"/>
    <w:rsid w:val="001D16DF"/>
    <w:rsid w:val="001D33C7"/>
    <w:rsid w:val="001D3CFB"/>
    <w:rsid w:val="001D4262"/>
    <w:rsid w:val="001D4D99"/>
    <w:rsid w:val="001D5C8B"/>
    <w:rsid w:val="001D693A"/>
    <w:rsid w:val="001D6C57"/>
    <w:rsid w:val="001E0F96"/>
    <w:rsid w:val="001E3C9C"/>
    <w:rsid w:val="001E3CFD"/>
    <w:rsid w:val="001E3ECE"/>
    <w:rsid w:val="001E4478"/>
    <w:rsid w:val="001E4D64"/>
    <w:rsid w:val="001E4ED9"/>
    <w:rsid w:val="001E514A"/>
    <w:rsid w:val="001E6FB8"/>
    <w:rsid w:val="001E72A5"/>
    <w:rsid w:val="001E75C9"/>
    <w:rsid w:val="001E7658"/>
    <w:rsid w:val="001E7CA7"/>
    <w:rsid w:val="001E7F10"/>
    <w:rsid w:val="001F12FE"/>
    <w:rsid w:val="001F1DC4"/>
    <w:rsid w:val="001F22BC"/>
    <w:rsid w:val="001F32E9"/>
    <w:rsid w:val="001F3743"/>
    <w:rsid w:val="001F38E4"/>
    <w:rsid w:val="001F3986"/>
    <w:rsid w:val="001F4305"/>
    <w:rsid w:val="001F4A83"/>
    <w:rsid w:val="001F4F61"/>
    <w:rsid w:val="001F5492"/>
    <w:rsid w:val="001F5EC0"/>
    <w:rsid w:val="001F6BA8"/>
    <w:rsid w:val="001F73FC"/>
    <w:rsid w:val="001F7F52"/>
    <w:rsid w:val="00200648"/>
    <w:rsid w:val="00200B3D"/>
    <w:rsid w:val="00200FA0"/>
    <w:rsid w:val="00201E28"/>
    <w:rsid w:val="00202E86"/>
    <w:rsid w:val="00202FD7"/>
    <w:rsid w:val="002038E3"/>
    <w:rsid w:val="00203CCF"/>
    <w:rsid w:val="002046E3"/>
    <w:rsid w:val="002048D7"/>
    <w:rsid w:val="00204A0C"/>
    <w:rsid w:val="00204B23"/>
    <w:rsid w:val="00204BCA"/>
    <w:rsid w:val="00204EEA"/>
    <w:rsid w:val="0020505D"/>
    <w:rsid w:val="00205A7A"/>
    <w:rsid w:val="00205C2B"/>
    <w:rsid w:val="0020658D"/>
    <w:rsid w:val="002067F7"/>
    <w:rsid w:val="00207BCD"/>
    <w:rsid w:val="00210922"/>
    <w:rsid w:val="00211691"/>
    <w:rsid w:val="00212634"/>
    <w:rsid w:val="002128DC"/>
    <w:rsid w:val="00212B4A"/>
    <w:rsid w:val="00213D7C"/>
    <w:rsid w:val="00214B1A"/>
    <w:rsid w:val="00214F3C"/>
    <w:rsid w:val="00216223"/>
    <w:rsid w:val="0021710E"/>
    <w:rsid w:val="002176BC"/>
    <w:rsid w:val="00220762"/>
    <w:rsid w:val="00220B47"/>
    <w:rsid w:val="002219AB"/>
    <w:rsid w:val="00221F8E"/>
    <w:rsid w:val="00222115"/>
    <w:rsid w:val="00222508"/>
    <w:rsid w:val="00222844"/>
    <w:rsid w:val="002253D9"/>
    <w:rsid w:val="002255D9"/>
    <w:rsid w:val="00225671"/>
    <w:rsid w:val="00225A6A"/>
    <w:rsid w:val="00226CD2"/>
    <w:rsid w:val="00230DFA"/>
    <w:rsid w:val="00231EE5"/>
    <w:rsid w:val="002324B6"/>
    <w:rsid w:val="00232841"/>
    <w:rsid w:val="00232BE0"/>
    <w:rsid w:val="002331C8"/>
    <w:rsid w:val="00233F61"/>
    <w:rsid w:val="0023415A"/>
    <w:rsid w:val="002348E5"/>
    <w:rsid w:val="00234D74"/>
    <w:rsid w:val="00235E03"/>
    <w:rsid w:val="00236539"/>
    <w:rsid w:val="00236827"/>
    <w:rsid w:val="002400EB"/>
    <w:rsid w:val="002413E3"/>
    <w:rsid w:val="002415B5"/>
    <w:rsid w:val="00242067"/>
    <w:rsid w:val="002425C9"/>
    <w:rsid w:val="00244721"/>
    <w:rsid w:val="00244CE1"/>
    <w:rsid w:val="00245603"/>
    <w:rsid w:val="00245C82"/>
    <w:rsid w:val="00246421"/>
    <w:rsid w:val="0024645E"/>
    <w:rsid w:val="00246608"/>
    <w:rsid w:val="00247EB8"/>
    <w:rsid w:val="002503A5"/>
    <w:rsid w:val="00250483"/>
    <w:rsid w:val="00254073"/>
    <w:rsid w:val="002543CB"/>
    <w:rsid w:val="00254498"/>
    <w:rsid w:val="00257E25"/>
    <w:rsid w:val="002618EF"/>
    <w:rsid w:val="00262756"/>
    <w:rsid w:val="002637A7"/>
    <w:rsid w:val="00263ADB"/>
    <w:rsid w:val="00264A0A"/>
    <w:rsid w:val="00264A35"/>
    <w:rsid w:val="00264F4A"/>
    <w:rsid w:val="0026645C"/>
    <w:rsid w:val="002700B1"/>
    <w:rsid w:val="0027013D"/>
    <w:rsid w:val="00270FD0"/>
    <w:rsid w:val="002710DC"/>
    <w:rsid w:val="00271107"/>
    <w:rsid w:val="0027147A"/>
    <w:rsid w:val="002718BE"/>
    <w:rsid w:val="00271977"/>
    <w:rsid w:val="0027296E"/>
    <w:rsid w:val="00273272"/>
    <w:rsid w:val="0027364E"/>
    <w:rsid w:val="0027421B"/>
    <w:rsid w:val="00274801"/>
    <w:rsid w:val="00276756"/>
    <w:rsid w:val="002775EE"/>
    <w:rsid w:val="002802D7"/>
    <w:rsid w:val="00281203"/>
    <w:rsid w:val="00281244"/>
    <w:rsid w:val="0028257A"/>
    <w:rsid w:val="00282C6E"/>
    <w:rsid w:val="002832FA"/>
    <w:rsid w:val="00283DF0"/>
    <w:rsid w:val="00284DD2"/>
    <w:rsid w:val="00285A30"/>
    <w:rsid w:val="00286313"/>
    <w:rsid w:val="00287A35"/>
    <w:rsid w:val="00287B80"/>
    <w:rsid w:val="00287FCD"/>
    <w:rsid w:val="00292D96"/>
    <w:rsid w:val="00293D1D"/>
    <w:rsid w:val="00294599"/>
    <w:rsid w:val="002950ED"/>
    <w:rsid w:val="00296212"/>
    <w:rsid w:val="00296770"/>
    <w:rsid w:val="0029698E"/>
    <w:rsid w:val="00297F27"/>
    <w:rsid w:val="002A0944"/>
    <w:rsid w:val="002A0B97"/>
    <w:rsid w:val="002A2999"/>
    <w:rsid w:val="002A2A1A"/>
    <w:rsid w:val="002A2EE8"/>
    <w:rsid w:val="002A3316"/>
    <w:rsid w:val="002A534B"/>
    <w:rsid w:val="002A5AA5"/>
    <w:rsid w:val="002A5C9C"/>
    <w:rsid w:val="002A6568"/>
    <w:rsid w:val="002A685D"/>
    <w:rsid w:val="002A7D03"/>
    <w:rsid w:val="002B07BE"/>
    <w:rsid w:val="002B1D5D"/>
    <w:rsid w:val="002B2285"/>
    <w:rsid w:val="002B2858"/>
    <w:rsid w:val="002B3422"/>
    <w:rsid w:val="002B428A"/>
    <w:rsid w:val="002B45BE"/>
    <w:rsid w:val="002B49E3"/>
    <w:rsid w:val="002B4F39"/>
    <w:rsid w:val="002B5F79"/>
    <w:rsid w:val="002B78C8"/>
    <w:rsid w:val="002B7DD8"/>
    <w:rsid w:val="002C03A2"/>
    <w:rsid w:val="002C0571"/>
    <w:rsid w:val="002C0C71"/>
    <w:rsid w:val="002C1920"/>
    <w:rsid w:val="002C19BD"/>
    <w:rsid w:val="002C2A26"/>
    <w:rsid w:val="002C3D83"/>
    <w:rsid w:val="002C4BE3"/>
    <w:rsid w:val="002C5E02"/>
    <w:rsid w:val="002C5F07"/>
    <w:rsid w:val="002C610A"/>
    <w:rsid w:val="002D09D7"/>
    <w:rsid w:val="002D0D64"/>
    <w:rsid w:val="002D1716"/>
    <w:rsid w:val="002D24A6"/>
    <w:rsid w:val="002D3361"/>
    <w:rsid w:val="002D36AB"/>
    <w:rsid w:val="002D3DBC"/>
    <w:rsid w:val="002D3E2D"/>
    <w:rsid w:val="002D4964"/>
    <w:rsid w:val="002D4B44"/>
    <w:rsid w:val="002D5B85"/>
    <w:rsid w:val="002D6BA1"/>
    <w:rsid w:val="002D74A0"/>
    <w:rsid w:val="002E01C0"/>
    <w:rsid w:val="002E0F97"/>
    <w:rsid w:val="002E19EB"/>
    <w:rsid w:val="002E2291"/>
    <w:rsid w:val="002E477B"/>
    <w:rsid w:val="002E6122"/>
    <w:rsid w:val="002E6729"/>
    <w:rsid w:val="002E72BD"/>
    <w:rsid w:val="002E7403"/>
    <w:rsid w:val="002E79EC"/>
    <w:rsid w:val="002F0E13"/>
    <w:rsid w:val="002F1ED7"/>
    <w:rsid w:val="002F2EC3"/>
    <w:rsid w:val="002F3554"/>
    <w:rsid w:val="002F3CB2"/>
    <w:rsid w:val="002F4329"/>
    <w:rsid w:val="002F4AFC"/>
    <w:rsid w:val="002F4F14"/>
    <w:rsid w:val="002F518E"/>
    <w:rsid w:val="002F59E8"/>
    <w:rsid w:val="002F6F56"/>
    <w:rsid w:val="00301226"/>
    <w:rsid w:val="00301547"/>
    <w:rsid w:val="0030214A"/>
    <w:rsid w:val="00302E83"/>
    <w:rsid w:val="00304566"/>
    <w:rsid w:val="00305475"/>
    <w:rsid w:val="00305F9B"/>
    <w:rsid w:val="00307F5B"/>
    <w:rsid w:val="0031011D"/>
    <w:rsid w:val="00311627"/>
    <w:rsid w:val="0031174A"/>
    <w:rsid w:val="00313BC8"/>
    <w:rsid w:val="003143CD"/>
    <w:rsid w:val="003149DA"/>
    <w:rsid w:val="00316370"/>
    <w:rsid w:val="0031766F"/>
    <w:rsid w:val="00317825"/>
    <w:rsid w:val="00320960"/>
    <w:rsid w:val="003216ED"/>
    <w:rsid w:val="003228C0"/>
    <w:rsid w:val="003230AD"/>
    <w:rsid w:val="0032477E"/>
    <w:rsid w:val="00324965"/>
    <w:rsid w:val="00324CFE"/>
    <w:rsid w:val="00325F90"/>
    <w:rsid w:val="00326948"/>
    <w:rsid w:val="003312C8"/>
    <w:rsid w:val="0033283D"/>
    <w:rsid w:val="00333274"/>
    <w:rsid w:val="0033497B"/>
    <w:rsid w:val="0033520D"/>
    <w:rsid w:val="00335B93"/>
    <w:rsid w:val="0033654F"/>
    <w:rsid w:val="003375A2"/>
    <w:rsid w:val="00340503"/>
    <w:rsid w:val="00340F3C"/>
    <w:rsid w:val="00342CBE"/>
    <w:rsid w:val="0034406C"/>
    <w:rsid w:val="00344473"/>
    <w:rsid w:val="0034620B"/>
    <w:rsid w:val="003465D6"/>
    <w:rsid w:val="00347C19"/>
    <w:rsid w:val="00347F86"/>
    <w:rsid w:val="00350094"/>
    <w:rsid w:val="003509FD"/>
    <w:rsid w:val="00351323"/>
    <w:rsid w:val="00351A2D"/>
    <w:rsid w:val="00351FA0"/>
    <w:rsid w:val="00352576"/>
    <w:rsid w:val="00352E59"/>
    <w:rsid w:val="00352F7E"/>
    <w:rsid w:val="00353520"/>
    <w:rsid w:val="003542D7"/>
    <w:rsid w:val="00355080"/>
    <w:rsid w:val="003553E6"/>
    <w:rsid w:val="00355C84"/>
    <w:rsid w:val="00356240"/>
    <w:rsid w:val="00356517"/>
    <w:rsid w:val="00356776"/>
    <w:rsid w:val="00360049"/>
    <w:rsid w:val="00360133"/>
    <w:rsid w:val="00361A4E"/>
    <w:rsid w:val="0036208E"/>
    <w:rsid w:val="0036405C"/>
    <w:rsid w:val="00364854"/>
    <w:rsid w:val="003651F3"/>
    <w:rsid w:val="003653DF"/>
    <w:rsid w:val="0036546B"/>
    <w:rsid w:val="0036591C"/>
    <w:rsid w:val="003659A1"/>
    <w:rsid w:val="00365F28"/>
    <w:rsid w:val="0036691E"/>
    <w:rsid w:val="00366F78"/>
    <w:rsid w:val="00367BDC"/>
    <w:rsid w:val="00370002"/>
    <w:rsid w:val="003705C9"/>
    <w:rsid w:val="0037072E"/>
    <w:rsid w:val="003710FF"/>
    <w:rsid w:val="00372804"/>
    <w:rsid w:val="00372975"/>
    <w:rsid w:val="00373693"/>
    <w:rsid w:val="00373DAE"/>
    <w:rsid w:val="00374027"/>
    <w:rsid w:val="00374088"/>
    <w:rsid w:val="003758BC"/>
    <w:rsid w:val="003768F0"/>
    <w:rsid w:val="00380413"/>
    <w:rsid w:val="0038073F"/>
    <w:rsid w:val="00382123"/>
    <w:rsid w:val="003856D9"/>
    <w:rsid w:val="003858BC"/>
    <w:rsid w:val="00386484"/>
    <w:rsid w:val="00387044"/>
    <w:rsid w:val="00391928"/>
    <w:rsid w:val="00392FB2"/>
    <w:rsid w:val="0039333A"/>
    <w:rsid w:val="003944FE"/>
    <w:rsid w:val="00395710"/>
    <w:rsid w:val="00395FCA"/>
    <w:rsid w:val="00396288"/>
    <w:rsid w:val="0039688A"/>
    <w:rsid w:val="0039708D"/>
    <w:rsid w:val="003972B6"/>
    <w:rsid w:val="0039730B"/>
    <w:rsid w:val="003973AF"/>
    <w:rsid w:val="003A0A95"/>
    <w:rsid w:val="003A0D9D"/>
    <w:rsid w:val="003A1797"/>
    <w:rsid w:val="003A1D78"/>
    <w:rsid w:val="003A287F"/>
    <w:rsid w:val="003A3196"/>
    <w:rsid w:val="003A3BC3"/>
    <w:rsid w:val="003A580E"/>
    <w:rsid w:val="003A599B"/>
    <w:rsid w:val="003A62E1"/>
    <w:rsid w:val="003A6869"/>
    <w:rsid w:val="003A6B93"/>
    <w:rsid w:val="003A71EC"/>
    <w:rsid w:val="003A76F0"/>
    <w:rsid w:val="003B0F5E"/>
    <w:rsid w:val="003B1713"/>
    <w:rsid w:val="003B1904"/>
    <w:rsid w:val="003B2358"/>
    <w:rsid w:val="003B2DB6"/>
    <w:rsid w:val="003B34C8"/>
    <w:rsid w:val="003B4B47"/>
    <w:rsid w:val="003B568A"/>
    <w:rsid w:val="003B5749"/>
    <w:rsid w:val="003B6F7E"/>
    <w:rsid w:val="003B714E"/>
    <w:rsid w:val="003B77E6"/>
    <w:rsid w:val="003B7D20"/>
    <w:rsid w:val="003C0208"/>
    <w:rsid w:val="003C0B2B"/>
    <w:rsid w:val="003C1F6E"/>
    <w:rsid w:val="003C3BE5"/>
    <w:rsid w:val="003C74D2"/>
    <w:rsid w:val="003C7DAE"/>
    <w:rsid w:val="003D057B"/>
    <w:rsid w:val="003D07E7"/>
    <w:rsid w:val="003D0EE7"/>
    <w:rsid w:val="003D1F5D"/>
    <w:rsid w:val="003D23D9"/>
    <w:rsid w:val="003D34DB"/>
    <w:rsid w:val="003D43A1"/>
    <w:rsid w:val="003D56A7"/>
    <w:rsid w:val="003D5AC8"/>
    <w:rsid w:val="003D5B16"/>
    <w:rsid w:val="003D745C"/>
    <w:rsid w:val="003E0026"/>
    <w:rsid w:val="003E02CF"/>
    <w:rsid w:val="003E04B0"/>
    <w:rsid w:val="003E15BE"/>
    <w:rsid w:val="003E17D5"/>
    <w:rsid w:val="003E219C"/>
    <w:rsid w:val="003E23A9"/>
    <w:rsid w:val="003E250B"/>
    <w:rsid w:val="003E2ED3"/>
    <w:rsid w:val="003E3146"/>
    <w:rsid w:val="003E37DB"/>
    <w:rsid w:val="003E3F5A"/>
    <w:rsid w:val="003E5BA3"/>
    <w:rsid w:val="003E64BC"/>
    <w:rsid w:val="003E762A"/>
    <w:rsid w:val="003E7B1C"/>
    <w:rsid w:val="003F056A"/>
    <w:rsid w:val="003F0870"/>
    <w:rsid w:val="003F0B0C"/>
    <w:rsid w:val="003F0B43"/>
    <w:rsid w:val="003F1619"/>
    <w:rsid w:val="003F1980"/>
    <w:rsid w:val="003F2D3C"/>
    <w:rsid w:val="003F43DB"/>
    <w:rsid w:val="003F5399"/>
    <w:rsid w:val="003F562C"/>
    <w:rsid w:val="003F698E"/>
    <w:rsid w:val="003F7A85"/>
    <w:rsid w:val="00400580"/>
    <w:rsid w:val="00401BF4"/>
    <w:rsid w:val="0040241D"/>
    <w:rsid w:val="00402B20"/>
    <w:rsid w:val="00403095"/>
    <w:rsid w:val="0040369C"/>
    <w:rsid w:val="00404A57"/>
    <w:rsid w:val="004053B0"/>
    <w:rsid w:val="00405452"/>
    <w:rsid w:val="004054C3"/>
    <w:rsid w:val="00405DCB"/>
    <w:rsid w:val="0040658D"/>
    <w:rsid w:val="00407A25"/>
    <w:rsid w:val="00407EE8"/>
    <w:rsid w:val="00411565"/>
    <w:rsid w:val="004121A6"/>
    <w:rsid w:val="004134ED"/>
    <w:rsid w:val="00415699"/>
    <w:rsid w:val="00415B6C"/>
    <w:rsid w:val="00415BD1"/>
    <w:rsid w:val="00416007"/>
    <w:rsid w:val="0041663D"/>
    <w:rsid w:val="00416DD6"/>
    <w:rsid w:val="00416FDE"/>
    <w:rsid w:val="00420617"/>
    <w:rsid w:val="004206FD"/>
    <w:rsid w:val="004208D6"/>
    <w:rsid w:val="00420A7A"/>
    <w:rsid w:val="00421AC9"/>
    <w:rsid w:val="00421FC5"/>
    <w:rsid w:val="004229E1"/>
    <w:rsid w:val="00423A65"/>
    <w:rsid w:val="004243E4"/>
    <w:rsid w:val="00424DB3"/>
    <w:rsid w:val="00425054"/>
    <w:rsid w:val="0042511C"/>
    <w:rsid w:val="0042546C"/>
    <w:rsid w:val="00425E15"/>
    <w:rsid w:val="00425E40"/>
    <w:rsid w:val="0042663D"/>
    <w:rsid w:val="0042789B"/>
    <w:rsid w:val="004308C3"/>
    <w:rsid w:val="00430E3D"/>
    <w:rsid w:val="00430E74"/>
    <w:rsid w:val="00431545"/>
    <w:rsid w:val="004326DD"/>
    <w:rsid w:val="00434594"/>
    <w:rsid w:val="00434AE6"/>
    <w:rsid w:val="00435752"/>
    <w:rsid w:val="00436F6B"/>
    <w:rsid w:val="004374A5"/>
    <w:rsid w:val="00437FA1"/>
    <w:rsid w:val="00440855"/>
    <w:rsid w:val="0044089D"/>
    <w:rsid w:val="00440B2A"/>
    <w:rsid w:val="00441CEC"/>
    <w:rsid w:val="004440FD"/>
    <w:rsid w:val="0044413A"/>
    <w:rsid w:val="00445636"/>
    <w:rsid w:val="00445C6D"/>
    <w:rsid w:val="004471F1"/>
    <w:rsid w:val="004472AE"/>
    <w:rsid w:val="00450041"/>
    <w:rsid w:val="004506AF"/>
    <w:rsid w:val="00450774"/>
    <w:rsid w:val="00451DD7"/>
    <w:rsid w:val="00451E30"/>
    <w:rsid w:val="0045326D"/>
    <w:rsid w:val="00453FA3"/>
    <w:rsid w:val="00454287"/>
    <w:rsid w:val="004542FE"/>
    <w:rsid w:val="00454E3D"/>
    <w:rsid w:val="00455242"/>
    <w:rsid w:val="00455498"/>
    <w:rsid w:val="00455677"/>
    <w:rsid w:val="00455C37"/>
    <w:rsid w:val="004567E7"/>
    <w:rsid w:val="00456805"/>
    <w:rsid w:val="00457567"/>
    <w:rsid w:val="00460626"/>
    <w:rsid w:val="0046077B"/>
    <w:rsid w:val="00461250"/>
    <w:rsid w:val="004632B0"/>
    <w:rsid w:val="004648B4"/>
    <w:rsid w:val="00464C15"/>
    <w:rsid w:val="00466684"/>
    <w:rsid w:val="00467634"/>
    <w:rsid w:val="00470132"/>
    <w:rsid w:val="0047075E"/>
    <w:rsid w:val="00471971"/>
    <w:rsid w:val="00471B15"/>
    <w:rsid w:val="00471E0D"/>
    <w:rsid w:val="00472AC3"/>
    <w:rsid w:val="00472D0B"/>
    <w:rsid w:val="00473F55"/>
    <w:rsid w:val="00474271"/>
    <w:rsid w:val="00474FB6"/>
    <w:rsid w:val="00475689"/>
    <w:rsid w:val="00476446"/>
    <w:rsid w:val="004775D0"/>
    <w:rsid w:val="004802EC"/>
    <w:rsid w:val="004812B9"/>
    <w:rsid w:val="004822CD"/>
    <w:rsid w:val="00484101"/>
    <w:rsid w:val="00484758"/>
    <w:rsid w:val="00485092"/>
    <w:rsid w:val="00485488"/>
    <w:rsid w:val="004858CD"/>
    <w:rsid w:val="00485A15"/>
    <w:rsid w:val="004865EE"/>
    <w:rsid w:val="00487999"/>
    <w:rsid w:val="00487F57"/>
    <w:rsid w:val="0049055D"/>
    <w:rsid w:val="00490602"/>
    <w:rsid w:val="00490904"/>
    <w:rsid w:val="00490A69"/>
    <w:rsid w:val="00490B27"/>
    <w:rsid w:val="00490F4B"/>
    <w:rsid w:val="0049120C"/>
    <w:rsid w:val="0049181E"/>
    <w:rsid w:val="0049246F"/>
    <w:rsid w:val="00492C36"/>
    <w:rsid w:val="0049314F"/>
    <w:rsid w:val="004935A3"/>
    <w:rsid w:val="00493FCF"/>
    <w:rsid w:val="004940AF"/>
    <w:rsid w:val="0049471F"/>
    <w:rsid w:val="00494C3C"/>
    <w:rsid w:val="00495B7B"/>
    <w:rsid w:val="00495BF9"/>
    <w:rsid w:val="0049753D"/>
    <w:rsid w:val="00497D65"/>
    <w:rsid w:val="004A02F5"/>
    <w:rsid w:val="004A11F8"/>
    <w:rsid w:val="004A2AE0"/>
    <w:rsid w:val="004A321C"/>
    <w:rsid w:val="004A3702"/>
    <w:rsid w:val="004A4755"/>
    <w:rsid w:val="004A5407"/>
    <w:rsid w:val="004A6726"/>
    <w:rsid w:val="004A6789"/>
    <w:rsid w:val="004B19DD"/>
    <w:rsid w:val="004B3185"/>
    <w:rsid w:val="004B394F"/>
    <w:rsid w:val="004B3A72"/>
    <w:rsid w:val="004B48EC"/>
    <w:rsid w:val="004B4D09"/>
    <w:rsid w:val="004B598A"/>
    <w:rsid w:val="004B7559"/>
    <w:rsid w:val="004B7BDD"/>
    <w:rsid w:val="004C30AC"/>
    <w:rsid w:val="004C3C94"/>
    <w:rsid w:val="004C3F35"/>
    <w:rsid w:val="004C40C0"/>
    <w:rsid w:val="004C413E"/>
    <w:rsid w:val="004C4ABF"/>
    <w:rsid w:val="004C54EC"/>
    <w:rsid w:val="004C5682"/>
    <w:rsid w:val="004C5A97"/>
    <w:rsid w:val="004C616F"/>
    <w:rsid w:val="004C7B87"/>
    <w:rsid w:val="004C7C06"/>
    <w:rsid w:val="004D0478"/>
    <w:rsid w:val="004D1103"/>
    <w:rsid w:val="004D139F"/>
    <w:rsid w:val="004D21E1"/>
    <w:rsid w:val="004D2FB3"/>
    <w:rsid w:val="004D3759"/>
    <w:rsid w:val="004D3F62"/>
    <w:rsid w:val="004D4FE7"/>
    <w:rsid w:val="004D61A1"/>
    <w:rsid w:val="004D6797"/>
    <w:rsid w:val="004D6CB6"/>
    <w:rsid w:val="004E003A"/>
    <w:rsid w:val="004E093B"/>
    <w:rsid w:val="004E0B48"/>
    <w:rsid w:val="004E0CF4"/>
    <w:rsid w:val="004E23AB"/>
    <w:rsid w:val="004E29EA"/>
    <w:rsid w:val="004E3852"/>
    <w:rsid w:val="004E3F34"/>
    <w:rsid w:val="004E4697"/>
    <w:rsid w:val="004E62DF"/>
    <w:rsid w:val="004E680A"/>
    <w:rsid w:val="004E6DAE"/>
    <w:rsid w:val="004E788B"/>
    <w:rsid w:val="004E7EE6"/>
    <w:rsid w:val="004F05F6"/>
    <w:rsid w:val="004F16F0"/>
    <w:rsid w:val="004F1A3C"/>
    <w:rsid w:val="004F1E09"/>
    <w:rsid w:val="004F4D86"/>
    <w:rsid w:val="004F57C6"/>
    <w:rsid w:val="004F5F83"/>
    <w:rsid w:val="004F648C"/>
    <w:rsid w:val="004F6681"/>
    <w:rsid w:val="004F6919"/>
    <w:rsid w:val="004F6B2F"/>
    <w:rsid w:val="004F7561"/>
    <w:rsid w:val="0050069C"/>
    <w:rsid w:val="005039F8"/>
    <w:rsid w:val="00503DF7"/>
    <w:rsid w:val="00503F02"/>
    <w:rsid w:val="005050B4"/>
    <w:rsid w:val="005053EC"/>
    <w:rsid w:val="00505CCF"/>
    <w:rsid w:val="00505EB4"/>
    <w:rsid w:val="0050673B"/>
    <w:rsid w:val="00506C4A"/>
    <w:rsid w:val="00506D0E"/>
    <w:rsid w:val="00506E9A"/>
    <w:rsid w:val="00510338"/>
    <w:rsid w:val="00510AF8"/>
    <w:rsid w:val="005111DD"/>
    <w:rsid w:val="0051151A"/>
    <w:rsid w:val="00513F6D"/>
    <w:rsid w:val="0051488D"/>
    <w:rsid w:val="00514B99"/>
    <w:rsid w:val="00515303"/>
    <w:rsid w:val="00516999"/>
    <w:rsid w:val="00517000"/>
    <w:rsid w:val="005202DA"/>
    <w:rsid w:val="00522523"/>
    <w:rsid w:val="00522DF0"/>
    <w:rsid w:val="00524806"/>
    <w:rsid w:val="00524B11"/>
    <w:rsid w:val="00524B93"/>
    <w:rsid w:val="00524DA9"/>
    <w:rsid w:val="00525D6B"/>
    <w:rsid w:val="00530714"/>
    <w:rsid w:val="005310E1"/>
    <w:rsid w:val="0053174C"/>
    <w:rsid w:val="00531AFD"/>
    <w:rsid w:val="00531DEA"/>
    <w:rsid w:val="00531E02"/>
    <w:rsid w:val="00532224"/>
    <w:rsid w:val="00532EC5"/>
    <w:rsid w:val="00533590"/>
    <w:rsid w:val="00533D46"/>
    <w:rsid w:val="00533E97"/>
    <w:rsid w:val="005344EC"/>
    <w:rsid w:val="00535385"/>
    <w:rsid w:val="005360F6"/>
    <w:rsid w:val="00536767"/>
    <w:rsid w:val="00536809"/>
    <w:rsid w:val="005372C0"/>
    <w:rsid w:val="00537BBD"/>
    <w:rsid w:val="00537D77"/>
    <w:rsid w:val="00537E1C"/>
    <w:rsid w:val="00540463"/>
    <w:rsid w:val="00541328"/>
    <w:rsid w:val="00541335"/>
    <w:rsid w:val="0054146F"/>
    <w:rsid w:val="00541543"/>
    <w:rsid w:val="00541F1D"/>
    <w:rsid w:val="00543080"/>
    <w:rsid w:val="00543B12"/>
    <w:rsid w:val="0054478A"/>
    <w:rsid w:val="0054505C"/>
    <w:rsid w:val="00546514"/>
    <w:rsid w:val="005466C3"/>
    <w:rsid w:val="00546EC3"/>
    <w:rsid w:val="00547D34"/>
    <w:rsid w:val="005506F1"/>
    <w:rsid w:val="00551112"/>
    <w:rsid w:val="00551169"/>
    <w:rsid w:val="005514DC"/>
    <w:rsid w:val="00551F80"/>
    <w:rsid w:val="005537F2"/>
    <w:rsid w:val="005552BE"/>
    <w:rsid w:val="00555EB4"/>
    <w:rsid w:val="005561B4"/>
    <w:rsid w:val="0055645C"/>
    <w:rsid w:val="005564E4"/>
    <w:rsid w:val="00556CAA"/>
    <w:rsid w:val="00557CF0"/>
    <w:rsid w:val="005600BD"/>
    <w:rsid w:val="005604C1"/>
    <w:rsid w:val="00560EA8"/>
    <w:rsid w:val="005613A9"/>
    <w:rsid w:val="00561D05"/>
    <w:rsid w:val="005621BF"/>
    <w:rsid w:val="0056229C"/>
    <w:rsid w:val="0056245B"/>
    <w:rsid w:val="00562510"/>
    <w:rsid w:val="00562F55"/>
    <w:rsid w:val="00563AF7"/>
    <w:rsid w:val="00564624"/>
    <w:rsid w:val="00565929"/>
    <w:rsid w:val="0056696D"/>
    <w:rsid w:val="00571016"/>
    <w:rsid w:val="00573DF0"/>
    <w:rsid w:val="00574C1C"/>
    <w:rsid w:val="00574FCB"/>
    <w:rsid w:val="0057600C"/>
    <w:rsid w:val="005765ED"/>
    <w:rsid w:val="005778F5"/>
    <w:rsid w:val="005779A6"/>
    <w:rsid w:val="00581E0D"/>
    <w:rsid w:val="00582213"/>
    <w:rsid w:val="00582F76"/>
    <w:rsid w:val="005832DD"/>
    <w:rsid w:val="005845A4"/>
    <w:rsid w:val="00585BC6"/>
    <w:rsid w:val="00590391"/>
    <w:rsid w:val="0059082C"/>
    <w:rsid w:val="005910A2"/>
    <w:rsid w:val="0059266D"/>
    <w:rsid w:val="00592E69"/>
    <w:rsid w:val="005931CB"/>
    <w:rsid w:val="005932D9"/>
    <w:rsid w:val="00593B6C"/>
    <w:rsid w:val="00593D4B"/>
    <w:rsid w:val="005940F7"/>
    <w:rsid w:val="005943C6"/>
    <w:rsid w:val="0059448B"/>
    <w:rsid w:val="00594C56"/>
    <w:rsid w:val="00594D6B"/>
    <w:rsid w:val="0059582D"/>
    <w:rsid w:val="00597576"/>
    <w:rsid w:val="005A031A"/>
    <w:rsid w:val="005A032A"/>
    <w:rsid w:val="005A0D31"/>
    <w:rsid w:val="005A0F65"/>
    <w:rsid w:val="005A238C"/>
    <w:rsid w:val="005A294E"/>
    <w:rsid w:val="005A32D0"/>
    <w:rsid w:val="005A3E61"/>
    <w:rsid w:val="005A45C8"/>
    <w:rsid w:val="005A4862"/>
    <w:rsid w:val="005A5476"/>
    <w:rsid w:val="005A5667"/>
    <w:rsid w:val="005A6239"/>
    <w:rsid w:val="005A68A7"/>
    <w:rsid w:val="005A7075"/>
    <w:rsid w:val="005A70F1"/>
    <w:rsid w:val="005A7F2B"/>
    <w:rsid w:val="005B0801"/>
    <w:rsid w:val="005B2179"/>
    <w:rsid w:val="005B218D"/>
    <w:rsid w:val="005B2CFC"/>
    <w:rsid w:val="005B325F"/>
    <w:rsid w:val="005B364F"/>
    <w:rsid w:val="005B389B"/>
    <w:rsid w:val="005B39D9"/>
    <w:rsid w:val="005B3F04"/>
    <w:rsid w:val="005B404F"/>
    <w:rsid w:val="005B6E74"/>
    <w:rsid w:val="005B70EA"/>
    <w:rsid w:val="005B784E"/>
    <w:rsid w:val="005C040D"/>
    <w:rsid w:val="005C0517"/>
    <w:rsid w:val="005C08FB"/>
    <w:rsid w:val="005C1951"/>
    <w:rsid w:val="005C1BCD"/>
    <w:rsid w:val="005C27EA"/>
    <w:rsid w:val="005C29F3"/>
    <w:rsid w:val="005C2FBA"/>
    <w:rsid w:val="005C3022"/>
    <w:rsid w:val="005C36A4"/>
    <w:rsid w:val="005C48CD"/>
    <w:rsid w:val="005C5A50"/>
    <w:rsid w:val="005C6163"/>
    <w:rsid w:val="005C6F33"/>
    <w:rsid w:val="005C7226"/>
    <w:rsid w:val="005D0E13"/>
    <w:rsid w:val="005D1634"/>
    <w:rsid w:val="005D1A97"/>
    <w:rsid w:val="005D226B"/>
    <w:rsid w:val="005D2687"/>
    <w:rsid w:val="005D2A65"/>
    <w:rsid w:val="005D2E3E"/>
    <w:rsid w:val="005D59DD"/>
    <w:rsid w:val="005D624B"/>
    <w:rsid w:val="005D6991"/>
    <w:rsid w:val="005D7BFE"/>
    <w:rsid w:val="005E0D08"/>
    <w:rsid w:val="005E129B"/>
    <w:rsid w:val="005E13F2"/>
    <w:rsid w:val="005E1C3B"/>
    <w:rsid w:val="005E2002"/>
    <w:rsid w:val="005E37E3"/>
    <w:rsid w:val="005E3F17"/>
    <w:rsid w:val="005E40FF"/>
    <w:rsid w:val="005E4C85"/>
    <w:rsid w:val="005E5926"/>
    <w:rsid w:val="005E6131"/>
    <w:rsid w:val="005E6C35"/>
    <w:rsid w:val="005E7821"/>
    <w:rsid w:val="005E7890"/>
    <w:rsid w:val="005F0ABB"/>
    <w:rsid w:val="005F10C1"/>
    <w:rsid w:val="005F1336"/>
    <w:rsid w:val="005F14FB"/>
    <w:rsid w:val="005F2DB1"/>
    <w:rsid w:val="005F34E0"/>
    <w:rsid w:val="005F6127"/>
    <w:rsid w:val="005F731E"/>
    <w:rsid w:val="006000D3"/>
    <w:rsid w:val="006000EA"/>
    <w:rsid w:val="0060047A"/>
    <w:rsid w:val="006015C8"/>
    <w:rsid w:val="0060344A"/>
    <w:rsid w:val="00604D4C"/>
    <w:rsid w:val="00604F80"/>
    <w:rsid w:val="00605ACC"/>
    <w:rsid w:val="0060753D"/>
    <w:rsid w:val="00607AB4"/>
    <w:rsid w:val="00610AA7"/>
    <w:rsid w:val="00610E91"/>
    <w:rsid w:val="00611467"/>
    <w:rsid w:val="0061232E"/>
    <w:rsid w:val="00612C74"/>
    <w:rsid w:val="00612D2D"/>
    <w:rsid w:val="00612F48"/>
    <w:rsid w:val="00613C85"/>
    <w:rsid w:val="0061467E"/>
    <w:rsid w:val="00614F32"/>
    <w:rsid w:val="0061681B"/>
    <w:rsid w:val="00617064"/>
    <w:rsid w:val="006178B3"/>
    <w:rsid w:val="006201DC"/>
    <w:rsid w:val="006207F8"/>
    <w:rsid w:val="00620EAC"/>
    <w:rsid w:val="00621374"/>
    <w:rsid w:val="00621511"/>
    <w:rsid w:val="00621886"/>
    <w:rsid w:val="00621A9E"/>
    <w:rsid w:val="0062216B"/>
    <w:rsid w:val="006243FB"/>
    <w:rsid w:val="006247C0"/>
    <w:rsid w:val="00625AC4"/>
    <w:rsid w:val="00626D4E"/>
    <w:rsid w:val="006302BE"/>
    <w:rsid w:val="00630885"/>
    <w:rsid w:val="00631367"/>
    <w:rsid w:val="0063185F"/>
    <w:rsid w:val="00631CAC"/>
    <w:rsid w:val="00631DDE"/>
    <w:rsid w:val="00632BFC"/>
    <w:rsid w:val="00633149"/>
    <w:rsid w:val="00633F70"/>
    <w:rsid w:val="00635DE2"/>
    <w:rsid w:val="00637B77"/>
    <w:rsid w:val="00637CBE"/>
    <w:rsid w:val="00640014"/>
    <w:rsid w:val="00640803"/>
    <w:rsid w:val="006418B9"/>
    <w:rsid w:val="00643737"/>
    <w:rsid w:val="00643C1E"/>
    <w:rsid w:val="00644B65"/>
    <w:rsid w:val="006456FD"/>
    <w:rsid w:val="00645E98"/>
    <w:rsid w:val="0064646D"/>
    <w:rsid w:val="006500A9"/>
    <w:rsid w:val="00651290"/>
    <w:rsid w:val="006535BE"/>
    <w:rsid w:val="006544D0"/>
    <w:rsid w:val="00654704"/>
    <w:rsid w:val="00654ED1"/>
    <w:rsid w:val="00655844"/>
    <w:rsid w:val="00655BA7"/>
    <w:rsid w:val="00655D59"/>
    <w:rsid w:val="00655E62"/>
    <w:rsid w:val="00656445"/>
    <w:rsid w:val="00661535"/>
    <w:rsid w:val="0066190D"/>
    <w:rsid w:val="00661C09"/>
    <w:rsid w:val="00661D71"/>
    <w:rsid w:val="00662931"/>
    <w:rsid w:val="00662B7C"/>
    <w:rsid w:val="00663A94"/>
    <w:rsid w:val="00665D76"/>
    <w:rsid w:val="00665DC7"/>
    <w:rsid w:val="00666436"/>
    <w:rsid w:val="0066698E"/>
    <w:rsid w:val="00667295"/>
    <w:rsid w:val="0066771C"/>
    <w:rsid w:val="006678D3"/>
    <w:rsid w:val="00667CEE"/>
    <w:rsid w:val="006702A1"/>
    <w:rsid w:val="0067105A"/>
    <w:rsid w:val="00671066"/>
    <w:rsid w:val="006720C4"/>
    <w:rsid w:val="00672F6B"/>
    <w:rsid w:val="00673580"/>
    <w:rsid w:val="00673A58"/>
    <w:rsid w:val="00674048"/>
    <w:rsid w:val="00674584"/>
    <w:rsid w:val="0067485F"/>
    <w:rsid w:val="00674BDB"/>
    <w:rsid w:val="00675C8A"/>
    <w:rsid w:val="00676F07"/>
    <w:rsid w:val="00680463"/>
    <w:rsid w:val="0068059E"/>
    <w:rsid w:val="0068128E"/>
    <w:rsid w:val="00681EE6"/>
    <w:rsid w:val="006827FB"/>
    <w:rsid w:val="00682A29"/>
    <w:rsid w:val="00682BF0"/>
    <w:rsid w:val="006837CA"/>
    <w:rsid w:val="006838D6"/>
    <w:rsid w:val="0068622C"/>
    <w:rsid w:val="00686B5B"/>
    <w:rsid w:val="00686CF7"/>
    <w:rsid w:val="006904AF"/>
    <w:rsid w:val="00691318"/>
    <w:rsid w:val="00692D37"/>
    <w:rsid w:val="00692DBA"/>
    <w:rsid w:val="0069494A"/>
    <w:rsid w:val="00694F16"/>
    <w:rsid w:val="006950DF"/>
    <w:rsid w:val="0069537A"/>
    <w:rsid w:val="00695D09"/>
    <w:rsid w:val="00697065"/>
    <w:rsid w:val="006972F9"/>
    <w:rsid w:val="00697F70"/>
    <w:rsid w:val="006A07BA"/>
    <w:rsid w:val="006A0A39"/>
    <w:rsid w:val="006A17C9"/>
    <w:rsid w:val="006A2FF9"/>
    <w:rsid w:val="006A307B"/>
    <w:rsid w:val="006A3331"/>
    <w:rsid w:val="006A5B76"/>
    <w:rsid w:val="006A63C1"/>
    <w:rsid w:val="006A64B8"/>
    <w:rsid w:val="006A65A7"/>
    <w:rsid w:val="006B09DA"/>
    <w:rsid w:val="006B0E81"/>
    <w:rsid w:val="006B28AB"/>
    <w:rsid w:val="006B3920"/>
    <w:rsid w:val="006B4769"/>
    <w:rsid w:val="006B4B0A"/>
    <w:rsid w:val="006B5D1C"/>
    <w:rsid w:val="006B5EE8"/>
    <w:rsid w:val="006B62E7"/>
    <w:rsid w:val="006B6A7D"/>
    <w:rsid w:val="006B73AE"/>
    <w:rsid w:val="006B747A"/>
    <w:rsid w:val="006C0132"/>
    <w:rsid w:val="006C1446"/>
    <w:rsid w:val="006C1DD1"/>
    <w:rsid w:val="006C2139"/>
    <w:rsid w:val="006C338F"/>
    <w:rsid w:val="006C4455"/>
    <w:rsid w:val="006C592F"/>
    <w:rsid w:val="006C5FA0"/>
    <w:rsid w:val="006C622E"/>
    <w:rsid w:val="006C6D67"/>
    <w:rsid w:val="006C73B2"/>
    <w:rsid w:val="006D0589"/>
    <w:rsid w:val="006D0B38"/>
    <w:rsid w:val="006D1F13"/>
    <w:rsid w:val="006D2CD3"/>
    <w:rsid w:val="006D3FA3"/>
    <w:rsid w:val="006D468A"/>
    <w:rsid w:val="006D46A3"/>
    <w:rsid w:val="006D4B88"/>
    <w:rsid w:val="006D4CB3"/>
    <w:rsid w:val="006D50B1"/>
    <w:rsid w:val="006D5D16"/>
    <w:rsid w:val="006D72BB"/>
    <w:rsid w:val="006D741C"/>
    <w:rsid w:val="006D7869"/>
    <w:rsid w:val="006E1CA9"/>
    <w:rsid w:val="006E32F8"/>
    <w:rsid w:val="006E3B99"/>
    <w:rsid w:val="006E4013"/>
    <w:rsid w:val="006E4C1F"/>
    <w:rsid w:val="006E5986"/>
    <w:rsid w:val="006E6691"/>
    <w:rsid w:val="006E6FAD"/>
    <w:rsid w:val="006E75EF"/>
    <w:rsid w:val="006E770D"/>
    <w:rsid w:val="006E780B"/>
    <w:rsid w:val="006E7A45"/>
    <w:rsid w:val="006F0631"/>
    <w:rsid w:val="006F1113"/>
    <w:rsid w:val="006F1930"/>
    <w:rsid w:val="006F1FB2"/>
    <w:rsid w:val="006F227D"/>
    <w:rsid w:val="006F4304"/>
    <w:rsid w:val="006F4DB7"/>
    <w:rsid w:val="006F57D4"/>
    <w:rsid w:val="006F5D53"/>
    <w:rsid w:val="006F6708"/>
    <w:rsid w:val="006F678C"/>
    <w:rsid w:val="006F7EB7"/>
    <w:rsid w:val="00700486"/>
    <w:rsid w:val="00702DDF"/>
    <w:rsid w:val="00702E44"/>
    <w:rsid w:val="00703717"/>
    <w:rsid w:val="007065A0"/>
    <w:rsid w:val="007076B9"/>
    <w:rsid w:val="0071132E"/>
    <w:rsid w:val="0071174E"/>
    <w:rsid w:val="0071296B"/>
    <w:rsid w:val="0071399C"/>
    <w:rsid w:val="00714407"/>
    <w:rsid w:val="0071629B"/>
    <w:rsid w:val="007162C2"/>
    <w:rsid w:val="00716633"/>
    <w:rsid w:val="00717024"/>
    <w:rsid w:val="007175C7"/>
    <w:rsid w:val="00717C38"/>
    <w:rsid w:val="00717F29"/>
    <w:rsid w:val="00717FB8"/>
    <w:rsid w:val="007200C6"/>
    <w:rsid w:val="00720659"/>
    <w:rsid w:val="00720B21"/>
    <w:rsid w:val="00721E02"/>
    <w:rsid w:val="0072265C"/>
    <w:rsid w:val="00722A7D"/>
    <w:rsid w:val="00722AB6"/>
    <w:rsid w:val="007241BC"/>
    <w:rsid w:val="007242C5"/>
    <w:rsid w:val="0072457B"/>
    <w:rsid w:val="0072688B"/>
    <w:rsid w:val="00732197"/>
    <w:rsid w:val="00733565"/>
    <w:rsid w:val="007342F7"/>
    <w:rsid w:val="0074138A"/>
    <w:rsid w:val="00743251"/>
    <w:rsid w:val="00743B15"/>
    <w:rsid w:val="007451A1"/>
    <w:rsid w:val="007452EF"/>
    <w:rsid w:val="00745934"/>
    <w:rsid w:val="00745CCF"/>
    <w:rsid w:val="00746988"/>
    <w:rsid w:val="00746BA8"/>
    <w:rsid w:val="0074738D"/>
    <w:rsid w:val="00747A83"/>
    <w:rsid w:val="00747CBD"/>
    <w:rsid w:val="00750361"/>
    <w:rsid w:val="00751E91"/>
    <w:rsid w:val="0075248E"/>
    <w:rsid w:val="00752836"/>
    <w:rsid w:val="00752998"/>
    <w:rsid w:val="00753066"/>
    <w:rsid w:val="00753424"/>
    <w:rsid w:val="00754160"/>
    <w:rsid w:val="0075495B"/>
    <w:rsid w:val="00755275"/>
    <w:rsid w:val="007563FC"/>
    <w:rsid w:val="007564A5"/>
    <w:rsid w:val="00756AAD"/>
    <w:rsid w:val="00756F7F"/>
    <w:rsid w:val="0075707A"/>
    <w:rsid w:val="00760A9E"/>
    <w:rsid w:val="00760B6D"/>
    <w:rsid w:val="00760CB9"/>
    <w:rsid w:val="0076242B"/>
    <w:rsid w:val="0076276F"/>
    <w:rsid w:val="0076383F"/>
    <w:rsid w:val="00763C81"/>
    <w:rsid w:val="00765792"/>
    <w:rsid w:val="007662B7"/>
    <w:rsid w:val="00766BBA"/>
    <w:rsid w:val="007670FA"/>
    <w:rsid w:val="007676C4"/>
    <w:rsid w:val="0076776C"/>
    <w:rsid w:val="00767E40"/>
    <w:rsid w:val="00770685"/>
    <w:rsid w:val="00771D70"/>
    <w:rsid w:val="007733DE"/>
    <w:rsid w:val="007740C6"/>
    <w:rsid w:val="0077462E"/>
    <w:rsid w:val="00774D35"/>
    <w:rsid w:val="0077583B"/>
    <w:rsid w:val="0077731C"/>
    <w:rsid w:val="0077749F"/>
    <w:rsid w:val="007807FD"/>
    <w:rsid w:val="0078086C"/>
    <w:rsid w:val="00780B4D"/>
    <w:rsid w:val="00780CFA"/>
    <w:rsid w:val="007835BA"/>
    <w:rsid w:val="00783AF8"/>
    <w:rsid w:val="00784B5E"/>
    <w:rsid w:val="00785378"/>
    <w:rsid w:val="007862DA"/>
    <w:rsid w:val="0078684C"/>
    <w:rsid w:val="00786E11"/>
    <w:rsid w:val="0079058A"/>
    <w:rsid w:val="007919F7"/>
    <w:rsid w:val="00791BB0"/>
    <w:rsid w:val="0079230A"/>
    <w:rsid w:val="007924A3"/>
    <w:rsid w:val="00793489"/>
    <w:rsid w:val="00793A87"/>
    <w:rsid w:val="007948F7"/>
    <w:rsid w:val="00794CB1"/>
    <w:rsid w:val="007964BA"/>
    <w:rsid w:val="007967A6"/>
    <w:rsid w:val="00796DD5"/>
    <w:rsid w:val="007A06ED"/>
    <w:rsid w:val="007A14CC"/>
    <w:rsid w:val="007A1835"/>
    <w:rsid w:val="007A1F40"/>
    <w:rsid w:val="007A1FB7"/>
    <w:rsid w:val="007A2143"/>
    <w:rsid w:val="007A21C9"/>
    <w:rsid w:val="007A24EE"/>
    <w:rsid w:val="007A2A46"/>
    <w:rsid w:val="007A2C13"/>
    <w:rsid w:val="007A3446"/>
    <w:rsid w:val="007A4BAF"/>
    <w:rsid w:val="007A4F66"/>
    <w:rsid w:val="007A7A6F"/>
    <w:rsid w:val="007B10C6"/>
    <w:rsid w:val="007B38D1"/>
    <w:rsid w:val="007B39CB"/>
    <w:rsid w:val="007B43F2"/>
    <w:rsid w:val="007B4567"/>
    <w:rsid w:val="007B58CC"/>
    <w:rsid w:val="007B6FD7"/>
    <w:rsid w:val="007B7003"/>
    <w:rsid w:val="007B71E2"/>
    <w:rsid w:val="007B7206"/>
    <w:rsid w:val="007B78C1"/>
    <w:rsid w:val="007C1143"/>
    <w:rsid w:val="007C13E9"/>
    <w:rsid w:val="007C24EE"/>
    <w:rsid w:val="007C258E"/>
    <w:rsid w:val="007C276C"/>
    <w:rsid w:val="007C351E"/>
    <w:rsid w:val="007C3E06"/>
    <w:rsid w:val="007C47E1"/>
    <w:rsid w:val="007C653E"/>
    <w:rsid w:val="007C77CA"/>
    <w:rsid w:val="007C77FC"/>
    <w:rsid w:val="007C7AE5"/>
    <w:rsid w:val="007D1C67"/>
    <w:rsid w:val="007D315C"/>
    <w:rsid w:val="007D318E"/>
    <w:rsid w:val="007D51B4"/>
    <w:rsid w:val="007D5DF6"/>
    <w:rsid w:val="007D63E7"/>
    <w:rsid w:val="007D7BB6"/>
    <w:rsid w:val="007E0DA0"/>
    <w:rsid w:val="007E2C53"/>
    <w:rsid w:val="007E311F"/>
    <w:rsid w:val="007E345F"/>
    <w:rsid w:val="007E4B1D"/>
    <w:rsid w:val="007E564C"/>
    <w:rsid w:val="007E5D5B"/>
    <w:rsid w:val="007E6F1E"/>
    <w:rsid w:val="007E75C0"/>
    <w:rsid w:val="007F040C"/>
    <w:rsid w:val="007F0788"/>
    <w:rsid w:val="007F07EE"/>
    <w:rsid w:val="007F143F"/>
    <w:rsid w:val="007F2615"/>
    <w:rsid w:val="007F2B38"/>
    <w:rsid w:val="007F3C5C"/>
    <w:rsid w:val="007F4FD4"/>
    <w:rsid w:val="007F55FD"/>
    <w:rsid w:val="007F5DC6"/>
    <w:rsid w:val="007F6479"/>
    <w:rsid w:val="007F6488"/>
    <w:rsid w:val="007F6644"/>
    <w:rsid w:val="007F7598"/>
    <w:rsid w:val="007F7FE3"/>
    <w:rsid w:val="00800E53"/>
    <w:rsid w:val="0080292D"/>
    <w:rsid w:val="00802B75"/>
    <w:rsid w:val="00803498"/>
    <w:rsid w:val="00804605"/>
    <w:rsid w:val="008048E6"/>
    <w:rsid w:val="008049A0"/>
    <w:rsid w:val="0080502D"/>
    <w:rsid w:val="008057CC"/>
    <w:rsid w:val="00805F43"/>
    <w:rsid w:val="008068D2"/>
    <w:rsid w:val="00806B02"/>
    <w:rsid w:val="0081055F"/>
    <w:rsid w:val="00811738"/>
    <w:rsid w:val="008118C9"/>
    <w:rsid w:val="008125BB"/>
    <w:rsid w:val="00814C3A"/>
    <w:rsid w:val="00814FCB"/>
    <w:rsid w:val="00815C5E"/>
    <w:rsid w:val="00816836"/>
    <w:rsid w:val="00816D4C"/>
    <w:rsid w:val="00817AE2"/>
    <w:rsid w:val="00817F86"/>
    <w:rsid w:val="0082021B"/>
    <w:rsid w:val="008221F1"/>
    <w:rsid w:val="00822E89"/>
    <w:rsid w:val="008235AC"/>
    <w:rsid w:val="008235DD"/>
    <w:rsid w:val="00824B1C"/>
    <w:rsid w:val="008256D9"/>
    <w:rsid w:val="00825992"/>
    <w:rsid w:val="00826D74"/>
    <w:rsid w:val="00826FC0"/>
    <w:rsid w:val="008279BD"/>
    <w:rsid w:val="008306B3"/>
    <w:rsid w:val="00832257"/>
    <w:rsid w:val="0083230A"/>
    <w:rsid w:val="00832DB4"/>
    <w:rsid w:val="00833029"/>
    <w:rsid w:val="00833DF9"/>
    <w:rsid w:val="00833ECD"/>
    <w:rsid w:val="008348A5"/>
    <w:rsid w:val="0083503E"/>
    <w:rsid w:val="00836D68"/>
    <w:rsid w:val="00836FE0"/>
    <w:rsid w:val="00840295"/>
    <w:rsid w:val="00840BCA"/>
    <w:rsid w:val="00841258"/>
    <w:rsid w:val="0084148F"/>
    <w:rsid w:val="00842CA2"/>
    <w:rsid w:val="00844390"/>
    <w:rsid w:val="008448A1"/>
    <w:rsid w:val="00844BA4"/>
    <w:rsid w:val="00845D41"/>
    <w:rsid w:val="00847C9F"/>
    <w:rsid w:val="008520B6"/>
    <w:rsid w:val="0085392C"/>
    <w:rsid w:val="00853EB8"/>
    <w:rsid w:val="00855291"/>
    <w:rsid w:val="0085539D"/>
    <w:rsid w:val="008557EB"/>
    <w:rsid w:val="00855F92"/>
    <w:rsid w:val="00856240"/>
    <w:rsid w:val="008569DB"/>
    <w:rsid w:val="00857511"/>
    <w:rsid w:val="00860017"/>
    <w:rsid w:val="008602FC"/>
    <w:rsid w:val="00861765"/>
    <w:rsid w:val="00861822"/>
    <w:rsid w:val="00862B84"/>
    <w:rsid w:val="00862D50"/>
    <w:rsid w:val="0086415C"/>
    <w:rsid w:val="0086777A"/>
    <w:rsid w:val="0087019A"/>
    <w:rsid w:val="008710E4"/>
    <w:rsid w:val="00871A04"/>
    <w:rsid w:val="0087224D"/>
    <w:rsid w:val="00872303"/>
    <w:rsid w:val="0087394B"/>
    <w:rsid w:val="00873A85"/>
    <w:rsid w:val="008740CB"/>
    <w:rsid w:val="00874FB7"/>
    <w:rsid w:val="00875A6A"/>
    <w:rsid w:val="00876910"/>
    <w:rsid w:val="0087783A"/>
    <w:rsid w:val="00877D84"/>
    <w:rsid w:val="008807AB"/>
    <w:rsid w:val="00880F81"/>
    <w:rsid w:val="00881013"/>
    <w:rsid w:val="00881102"/>
    <w:rsid w:val="008823E9"/>
    <w:rsid w:val="008829B9"/>
    <w:rsid w:val="00882C86"/>
    <w:rsid w:val="00882D2D"/>
    <w:rsid w:val="00883CE3"/>
    <w:rsid w:val="00883DEA"/>
    <w:rsid w:val="008841E7"/>
    <w:rsid w:val="00884AC3"/>
    <w:rsid w:val="00884B3A"/>
    <w:rsid w:val="0088531F"/>
    <w:rsid w:val="00885385"/>
    <w:rsid w:val="008860E4"/>
    <w:rsid w:val="00886212"/>
    <w:rsid w:val="00887A86"/>
    <w:rsid w:val="00890D52"/>
    <w:rsid w:val="00891037"/>
    <w:rsid w:val="008925E0"/>
    <w:rsid w:val="00892692"/>
    <w:rsid w:val="0089376D"/>
    <w:rsid w:val="00894420"/>
    <w:rsid w:val="0089471B"/>
    <w:rsid w:val="0089628D"/>
    <w:rsid w:val="00897199"/>
    <w:rsid w:val="00897FAF"/>
    <w:rsid w:val="00897FB1"/>
    <w:rsid w:val="008A0DC2"/>
    <w:rsid w:val="008A214D"/>
    <w:rsid w:val="008A2409"/>
    <w:rsid w:val="008A254D"/>
    <w:rsid w:val="008A316D"/>
    <w:rsid w:val="008A60E7"/>
    <w:rsid w:val="008B0BDA"/>
    <w:rsid w:val="008B228C"/>
    <w:rsid w:val="008B3B45"/>
    <w:rsid w:val="008B4224"/>
    <w:rsid w:val="008B46D6"/>
    <w:rsid w:val="008B4BB4"/>
    <w:rsid w:val="008B561B"/>
    <w:rsid w:val="008B5D24"/>
    <w:rsid w:val="008B7706"/>
    <w:rsid w:val="008B7E0B"/>
    <w:rsid w:val="008C080D"/>
    <w:rsid w:val="008C10EA"/>
    <w:rsid w:val="008C15FD"/>
    <w:rsid w:val="008C2891"/>
    <w:rsid w:val="008C2BFC"/>
    <w:rsid w:val="008C3189"/>
    <w:rsid w:val="008C3B5D"/>
    <w:rsid w:val="008C56C3"/>
    <w:rsid w:val="008C59E4"/>
    <w:rsid w:val="008C6074"/>
    <w:rsid w:val="008C6B66"/>
    <w:rsid w:val="008C75FB"/>
    <w:rsid w:val="008D00FA"/>
    <w:rsid w:val="008D0C8B"/>
    <w:rsid w:val="008D22C7"/>
    <w:rsid w:val="008D275E"/>
    <w:rsid w:val="008D2824"/>
    <w:rsid w:val="008D3836"/>
    <w:rsid w:val="008D4015"/>
    <w:rsid w:val="008D781E"/>
    <w:rsid w:val="008D7A4A"/>
    <w:rsid w:val="008E00AA"/>
    <w:rsid w:val="008E1918"/>
    <w:rsid w:val="008E1946"/>
    <w:rsid w:val="008E1A2E"/>
    <w:rsid w:val="008E24E6"/>
    <w:rsid w:val="008E25C5"/>
    <w:rsid w:val="008E40FF"/>
    <w:rsid w:val="008E420A"/>
    <w:rsid w:val="008E596B"/>
    <w:rsid w:val="008E7B91"/>
    <w:rsid w:val="008E7F80"/>
    <w:rsid w:val="008F06E8"/>
    <w:rsid w:val="008F076F"/>
    <w:rsid w:val="008F0816"/>
    <w:rsid w:val="008F0BEC"/>
    <w:rsid w:val="008F0F4C"/>
    <w:rsid w:val="008F36CA"/>
    <w:rsid w:val="008F4F20"/>
    <w:rsid w:val="008F5B75"/>
    <w:rsid w:val="008F5D6E"/>
    <w:rsid w:val="008F65B5"/>
    <w:rsid w:val="00900F44"/>
    <w:rsid w:val="009011AA"/>
    <w:rsid w:val="00901DBC"/>
    <w:rsid w:val="009021BC"/>
    <w:rsid w:val="009031B1"/>
    <w:rsid w:val="00903965"/>
    <w:rsid w:val="00903D22"/>
    <w:rsid w:val="00903E5F"/>
    <w:rsid w:val="00904187"/>
    <w:rsid w:val="009054B6"/>
    <w:rsid w:val="009056CD"/>
    <w:rsid w:val="009058CD"/>
    <w:rsid w:val="009060CF"/>
    <w:rsid w:val="009067EE"/>
    <w:rsid w:val="0091295D"/>
    <w:rsid w:val="009131C3"/>
    <w:rsid w:val="0091354A"/>
    <w:rsid w:val="0091362B"/>
    <w:rsid w:val="00913887"/>
    <w:rsid w:val="0091778E"/>
    <w:rsid w:val="00920185"/>
    <w:rsid w:val="009202A0"/>
    <w:rsid w:val="009204F7"/>
    <w:rsid w:val="009208A4"/>
    <w:rsid w:val="00922BB0"/>
    <w:rsid w:val="009234DE"/>
    <w:rsid w:val="00923DE4"/>
    <w:rsid w:val="00923F7E"/>
    <w:rsid w:val="009250C8"/>
    <w:rsid w:val="00927BC5"/>
    <w:rsid w:val="00927D30"/>
    <w:rsid w:val="0093008D"/>
    <w:rsid w:val="00930328"/>
    <w:rsid w:val="00930457"/>
    <w:rsid w:val="009326EA"/>
    <w:rsid w:val="00932BBC"/>
    <w:rsid w:val="00933117"/>
    <w:rsid w:val="00933B6B"/>
    <w:rsid w:val="009346C7"/>
    <w:rsid w:val="00934F0C"/>
    <w:rsid w:val="0094067B"/>
    <w:rsid w:val="0094097B"/>
    <w:rsid w:val="00940A17"/>
    <w:rsid w:val="009427E5"/>
    <w:rsid w:val="00942F93"/>
    <w:rsid w:val="00943A04"/>
    <w:rsid w:val="009440F8"/>
    <w:rsid w:val="00944489"/>
    <w:rsid w:val="0094475C"/>
    <w:rsid w:val="00944CDD"/>
    <w:rsid w:val="0094628D"/>
    <w:rsid w:val="00946879"/>
    <w:rsid w:val="00946A89"/>
    <w:rsid w:val="0094746C"/>
    <w:rsid w:val="00947B7A"/>
    <w:rsid w:val="00947DB7"/>
    <w:rsid w:val="009527CA"/>
    <w:rsid w:val="00952B94"/>
    <w:rsid w:val="00953E87"/>
    <w:rsid w:val="0095531C"/>
    <w:rsid w:val="00956579"/>
    <w:rsid w:val="00956E6F"/>
    <w:rsid w:val="00960436"/>
    <w:rsid w:val="00961502"/>
    <w:rsid w:val="00961AAA"/>
    <w:rsid w:val="00962537"/>
    <w:rsid w:val="00962886"/>
    <w:rsid w:val="0096311C"/>
    <w:rsid w:val="00963B97"/>
    <w:rsid w:val="00964305"/>
    <w:rsid w:val="00964425"/>
    <w:rsid w:val="0096470C"/>
    <w:rsid w:val="00964830"/>
    <w:rsid w:val="00964AE0"/>
    <w:rsid w:val="009675FC"/>
    <w:rsid w:val="0096770E"/>
    <w:rsid w:val="00970313"/>
    <w:rsid w:val="00970466"/>
    <w:rsid w:val="0097190A"/>
    <w:rsid w:val="00971C6B"/>
    <w:rsid w:val="009722EE"/>
    <w:rsid w:val="009723EC"/>
    <w:rsid w:val="00973382"/>
    <w:rsid w:val="00975036"/>
    <w:rsid w:val="009758A4"/>
    <w:rsid w:val="00977AED"/>
    <w:rsid w:val="0098066D"/>
    <w:rsid w:val="0098084C"/>
    <w:rsid w:val="00980889"/>
    <w:rsid w:val="0098152F"/>
    <w:rsid w:val="00981F47"/>
    <w:rsid w:val="00982B49"/>
    <w:rsid w:val="00982E06"/>
    <w:rsid w:val="00982E8C"/>
    <w:rsid w:val="00984378"/>
    <w:rsid w:val="00984E8C"/>
    <w:rsid w:val="00985B45"/>
    <w:rsid w:val="009904E9"/>
    <w:rsid w:val="009914F4"/>
    <w:rsid w:val="00991D1B"/>
    <w:rsid w:val="009928DA"/>
    <w:rsid w:val="009934BF"/>
    <w:rsid w:val="0099482D"/>
    <w:rsid w:val="009962A6"/>
    <w:rsid w:val="00996B16"/>
    <w:rsid w:val="00996C16"/>
    <w:rsid w:val="00997235"/>
    <w:rsid w:val="009978D1"/>
    <w:rsid w:val="009A03FD"/>
    <w:rsid w:val="009A0E86"/>
    <w:rsid w:val="009A1CFE"/>
    <w:rsid w:val="009A286E"/>
    <w:rsid w:val="009A334F"/>
    <w:rsid w:val="009A339A"/>
    <w:rsid w:val="009A45ED"/>
    <w:rsid w:val="009A6D58"/>
    <w:rsid w:val="009B039C"/>
    <w:rsid w:val="009B132E"/>
    <w:rsid w:val="009B2C60"/>
    <w:rsid w:val="009B3CDF"/>
    <w:rsid w:val="009B4E8A"/>
    <w:rsid w:val="009B4FB3"/>
    <w:rsid w:val="009B5E2C"/>
    <w:rsid w:val="009B627C"/>
    <w:rsid w:val="009B7695"/>
    <w:rsid w:val="009B7F37"/>
    <w:rsid w:val="009C03B2"/>
    <w:rsid w:val="009C2586"/>
    <w:rsid w:val="009C2D42"/>
    <w:rsid w:val="009C2F81"/>
    <w:rsid w:val="009C37B4"/>
    <w:rsid w:val="009C3B4F"/>
    <w:rsid w:val="009C3C09"/>
    <w:rsid w:val="009C3E2F"/>
    <w:rsid w:val="009C5B1B"/>
    <w:rsid w:val="009C630F"/>
    <w:rsid w:val="009C681E"/>
    <w:rsid w:val="009C71AC"/>
    <w:rsid w:val="009C79B6"/>
    <w:rsid w:val="009C7EEE"/>
    <w:rsid w:val="009D1504"/>
    <w:rsid w:val="009D16DC"/>
    <w:rsid w:val="009D1A0F"/>
    <w:rsid w:val="009D44A7"/>
    <w:rsid w:val="009D567B"/>
    <w:rsid w:val="009D62C8"/>
    <w:rsid w:val="009D70B2"/>
    <w:rsid w:val="009D787E"/>
    <w:rsid w:val="009E0200"/>
    <w:rsid w:val="009E2265"/>
    <w:rsid w:val="009E2F17"/>
    <w:rsid w:val="009E308B"/>
    <w:rsid w:val="009E33B4"/>
    <w:rsid w:val="009E3BD4"/>
    <w:rsid w:val="009E3C38"/>
    <w:rsid w:val="009E421D"/>
    <w:rsid w:val="009E51A3"/>
    <w:rsid w:val="009E584E"/>
    <w:rsid w:val="009E5B9D"/>
    <w:rsid w:val="009E5E32"/>
    <w:rsid w:val="009E6332"/>
    <w:rsid w:val="009E7402"/>
    <w:rsid w:val="009E7756"/>
    <w:rsid w:val="009E7B5A"/>
    <w:rsid w:val="009F08AF"/>
    <w:rsid w:val="009F08BC"/>
    <w:rsid w:val="009F1D7B"/>
    <w:rsid w:val="009F2EF5"/>
    <w:rsid w:val="009F3F99"/>
    <w:rsid w:val="009F43C4"/>
    <w:rsid w:val="009F4C8A"/>
    <w:rsid w:val="009F5395"/>
    <w:rsid w:val="00A006A1"/>
    <w:rsid w:val="00A01687"/>
    <w:rsid w:val="00A01743"/>
    <w:rsid w:val="00A02F98"/>
    <w:rsid w:val="00A0351D"/>
    <w:rsid w:val="00A03BA7"/>
    <w:rsid w:val="00A04C97"/>
    <w:rsid w:val="00A0553C"/>
    <w:rsid w:val="00A06206"/>
    <w:rsid w:val="00A07311"/>
    <w:rsid w:val="00A07B1E"/>
    <w:rsid w:val="00A10434"/>
    <w:rsid w:val="00A1054F"/>
    <w:rsid w:val="00A12607"/>
    <w:rsid w:val="00A130CE"/>
    <w:rsid w:val="00A133B4"/>
    <w:rsid w:val="00A13C19"/>
    <w:rsid w:val="00A1417F"/>
    <w:rsid w:val="00A15228"/>
    <w:rsid w:val="00A17084"/>
    <w:rsid w:val="00A2039E"/>
    <w:rsid w:val="00A207D6"/>
    <w:rsid w:val="00A21494"/>
    <w:rsid w:val="00A21745"/>
    <w:rsid w:val="00A2275A"/>
    <w:rsid w:val="00A22D4A"/>
    <w:rsid w:val="00A2368B"/>
    <w:rsid w:val="00A23957"/>
    <w:rsid w:val="00A246A0"/>
    <w:rsid w:val="00A32697"/>
    <w:rsid w:val="00A32A47"/>
    <w:rsid w:val="00A3308D"/>
    <w:rsid w:val="00A336D7"/>
    <w:rsid w:val="00A34335"/>
    <w:rsid w:val="00A34468"/>
    <w:rsid w:val="00A34DF0"/>
    <w:rsid w:val="00A356B2"/>
    <w:rsid w:val="00A36FA9"/>
    <w:rsid w:val="00A408FC"/>
    <w:rsid w:val="00A41521"/>
    <w:rsid w:val="00A41F21"/>
    <w:rsid w:val="00A429EF"/>
    <w:rsid w:val="00A42CD1"/>
    <w:rsid w:val="00A42F60"/>
    <w:rsid w:val="00A439B1"/>
    <w:rsid w:val="00A44472"/>
    <w:rsid w:val="00A4477E"/>
    <w:rsid w:val="00A44A2E"/>
    <w:rsid w:val="00A461DE"/>
    <w:rsid w:val="00A46678"/>
    <w:rsid w:val="00A47422"/>
    <w:rsid w:val="00A5004D"/>
    <w:rsid w:val="00A511A6"/>
    <w:rsid w:val="00A51A96"/>
    <w:rsid w:val="00A51B31"/>
    <w:rsid w:val="00A51B66"/>
    <w:rsid w:val="00A51E6E"/>
    <w:rsid w:val="00A531AE"/>
    <w:rsid w:val="00A53BAE"/>
    <w:rsid w:val="00A544BC"/>
    <w:rsid w:val="00A55C22"/>
    <w:rsid w:val="00A55CCB"/>
    <w:rsid w:val="00A55FE8"/>
    <w:rsid w:val="00A5615C"/>
    <w:rsid w:val="00A56419"/>
    <w:rsid w:val="00A5705D"/>
    <w:rsid w:val="00A575E8"/>
    <w:rsid w:val="00A60382"/>
    <w:rsid w:val="00A60515"/>
    <w:rsid w:val="00A60615"/>
    <w:rsid w:val="00A606B8"/>
    <w:rsid w:val="00A61BC9"/>
    <w:rsid w:val="00A61E9D"/>
    <w:rsid w:val="00A62231"/>
    <w:rsid w:val="00A63A2C"/>
    <w:rsid w:val="00A64A9E"/>
    <w:rsid w:val="00A67BD6"/>
    <w:rsid w:val="00A67D98"/>
    <w:rsid w:val="00A67EFA"/>
    <w:rsid w:val="00A70178"/>
    <w:rsid w:val="00A70573"/>
    <w:rsid w:val="00A7216B"/>
    <w:rsid w:val="00A73D3B"/>
    <w:rsid w:val="00A7420F"/>
    <w:rsid w:val="00A7458F"/>
    <w:rsid w:val="00A749A5"/>
    <w:rsid w:val="00A74B4B"/>
    <w:rsid w:val="00A74C26"/>
    <w:rsid w:val="00A7519D"/>
    <w:rsid w:val="00A75769"/>
    <w:rsid w:val="00A76BDA"/>
    <w:rsid w:val="00A77F28"/>
    <w:rsid w:val="00A8026B"/>
    <w:rsid w:val="00A81F27"/>
    <w:rsid w:val="00A8531B"/>
    <w:rsid w:val="00A853F6"/>
    <w:rsid w:val="00A870D3"/>
    <w:rsid w:val="00A9002F"/>
    <w:rsid w:val="00A90DDB"/>
    <w:rsid w:val="00A91ADC"/>
    <w:rsid w:val="00A92172"/>
    <w:rsid w:val="00A9244A"/>
    <w:rsid w:val="00A927E9"/>
    <w:rsid w:val="00A93687"/>
    <w:rsid w:val="00A93726"/>
    <w:rsid w:val="00A93772"/>
    <w:rsid w:val="00A938C0"/>
    <w:rsid w:val="00A946B3"/>
    <w:rsid w:val="00A94AE3"/>
    <w:rsid w:val="00A94D6F"/>
    <w:rsid w:val="00A956D3"/>
    <w:rsid w:val="00A96CE1"/>
    <w:rsid w:val="00A9700C"/>
    <w:rsid w:val="00A971CC"/>
    <w:rsid w:val="00A97403"/>
    <w:rsid w:val="00A977AC"/>
    <w:rsid w:val="00AA003C"/>
    <w:rsid w:val="00AA113D"/>
    <w:rsid w:val="00AA27D7"/>
    <w:rsid w:val="00AA2928"/>
    <w:rsid w:val="00AA374D"/>
    <w:rsid w:val="00AA40CD"/>
    <w:rsid w:val="00AA4896"/>
    <w:rsid w:val="00AA4B56"/>
    <w:rsid w:val="00AA4FA3"/>
    <w:rsid w:val="00AA5274"/>
    <w:rsid w:val="00AA5D42"/>
    <w:rsid w:val="00AA66A5"/>
    <w:rsid w:val="00AA6CE0"/>
    <w:rsid w:val="00AB0BD5"/>
    <w:rsid w:val="00AB0CE9"/>
    <w:rsid w:val="00AB0DE0"/>
    <w:rsid w:val="00AB211A"/>
    <w:rsid w:val="00AB281B"/>
    <w:rsid w:val="00AB2C19"/>
    <w:rsid w:val="00AB32EB"/>
    <w:rsid w:val="00AB362B"/>
    <w:rsid w:val="00AB3635"/>
    <w:rsid w:val="00AB3704"/>
    <w:rsid w:val="00AB4311"/>
    <w:rsid w:val="00AB58B6"/>
    <w:rsid w:val="00AB6009"/>
    <w:rsid w:val="00AB6BE6"/>
    <w:rsid w:val="00AC0F30"/>
    <w:rsid w:val="00AC190E"/>
    <w:rsid w:val="00AC1D8B"/>
    <w:rsid w:val="00AC2E87"/>
    <w:rsid w:val="00AC375A"/>
    <w:rsid w:val="00AC609E"/>
    <w:rsid w:val="00AC62BE"/>
    <w:rsid w:val="00AC6482"/>
    <w:rsid w:val="00AC666F"/>
    <w:rsid w:val="00AC764D"/>
    <w:rsid w:val="00AC7BA7"/>
    <w:rsid w:val="00AD08A8"/>
    <w:rsid w:val="00AD1F96"/>
    <w:rsid w:val="00AD2EBA"/>
    <w:rsid w:val="00AD309E"/>
    <w:rsid w:val="00AD3B6B"/>
    <w:rsid w:val="00AD3CAA"/>
    <w:rsid w:val="00AD4962"/>
    <w:rsid w:val="00AD4EC6"/>
    <w:rsid w:val="00AD5F6F"/>
    <w:rsid w:val="00AD6055"/>
    <w:rsid w:val="00AD628F"/>
    <w:rsid w:val="00AE0DA3"/>
    <w:rsid w:val="00AE0EAC"/>
    <w:rsid w:val="00AE113D"/>
    <w:rsid w:val="00AE133D"/>
    <w:rsid w:val="00AE1625"/>
    <w:rsid w:val="00AE1AA9"/>
    <w:rsid w:val="00AE20AD"/>
    <w:rsid w:val="00AE3103"/>
    <w:rsid w:val="00AE404C"/>
    <w:rsid w:val="00AE4B22"/>
    <w:rsid w:val="00AE4BE6"/>
    <w:rsid w:val="00AE5144"/>
    <w:rsid w:val="00AE565B"/>
    <w:rsid w:val="00AE6517"/>
    <w:rsid w:val="00AE6DDE"/>
    <w:rsid w:val="00AF0106"/>
    <w:rsid w:val="00AF132F"/>
    <w:rsid w:val="00AF13D3"/>
    <w:rsid w:val="00AF20EF"/>
    <w:rsid w:val="00AF2426"/>
    <w:rsid w:val="00AF305B"/>
    <w:rsid w:val="00AF3066"/>
    <w:rsid w:val="00AF31CC"/>
    <w:rsid w:val="00AF4252"/>
    <w:rsid w:val="00AF6219"/>
    <w:rsid w:val="00AF686F"/>
    <w:rsid w:val="00AF6C42"/>
    <w:rsid w:val="00AF7101"/>
    <w:rsid w:val="00B00061"/>
    <w:rsid w:val="00B0013F"/>
    <w:rsid w:val="00B00616"/>
    <w:rsid w:val="00B00A3A"/>
    <w:rsid w:val="00B012E0"/>
    <w:rsid w:val="00B01612"/>
    <w:rsid w:val="00B01A29"/>
    <w:rsid w:val="00B01D22"/>
    <w:rsid w:val="00B02572"/>
    <w:rsid w:val="00B0310E"/>
    <w:rsid w:val="00B03CEE"/>
    <w:rsid w:val="00B0416D"/>
    <w:rsid w:val="00B04EE3"/>
    <w:rsid w:val="00B04FB3"/>
    <w:rsid w:val="00B0603A"/>
    <w:rsid w:val="00B06089"/>
    <w:rsid w:val="00B07236"/>
    <w:rsid w:val="00B07E06"/>
    <w:rsid w:val="00B1091D"/>
    <w:rsid w:val="00B11128"/>
    <w:rsid w:val="00B11463"/>
    <w:rsid w:val="00B12047"/>
    <w:rsid w:val="00B12856"/>
    <w:rsid w:val="00B13598"/>
    <w:rsid w:val="00B1377A"/>
    <w:rsid w:val="00B13971"/>
    <w:rsid w:val="00B13F4B"/>
    <w:rsid w:val="00B14215"/>
    <w:rsid w:val="00B1425A"/>
    <w:rsid w:val="00B14567"/>
    <w:rsid w:val="00B1481A"/>
    <w:rsid w:val="00B15D60"/>
    <w:rsid w:val="00B160AE"/>
    <w:rsid w:val="00B16347"/>
    <w:rsid w:val="00B163CB"/>
    <w:rsid w:val="00B16601"/>
    <w:rsid w:val="00B2149E"/>
    <w:rsid w:val="00B21BAB"/>
    <w:rsid w:val="00B21BBD"/>
    <w:rsid w:val="00B22387"/>
    <w:rsid w:val="00B233B9"/>
    <w:rsid w:val="00B245F0"/>
    <w:rsid w:val="00B25535"/>
    <w:rsid w:val="00B27296"/>
    <w:rsid w:val="00B2749F"/>
    <w:rsid w:val="00B2759A"/>
    <w:rsid w:val="00B275F4"/>
    <w:rsid w:val="00B27870"/>
    <w:rsid w:val="00B27945"/>
    <w:rsid w:val="00B3002B"/>
    <w:rsid w:val="00B30F5E"/>
    <w:rsid w:val="00B312B8"/>
    <w:rsid w:val="00B3284D"/>
    <w:rsid w:val="00B32B55"/>
    <w:rsid w:val="00B337B1"/>
    <w:rsid w:val="00B33983"/>
    <w:rsid w:val="00B33D49"/>
    <w:rsid w:val="00B35375"/>
    <w:rsid w:val="00B363C6"/>
    <w:rsid w:val="00B373D1"/>
    <w:rsid w:val="00B40B9E"/>
    <w:rsid w:val="00B40BD5"/>
    <w:rsid w:val="00B41038"/>
    <w:rsid w:val="00B420DB"/>
    <w:rsid w:val="00B4246E"/>
    <w:rsid w:val="00B42746"/>
    <w:rsid w:val="00B42E88"/>
    <w:rsid w:val="00B43142"/>
    <w:rsid w:val="00B437F5"/>
    <w:rsid w:val="00B444AA"/>
    <w:rsid w:val="00B45CAB"/>
    <w:rsid w:val="00B469E4"/>
    <w:rsid w:val="00B46D0E"/>
    <w:rsid w:val="00B471C4"/>
    <w:rsid w:val="00B473D8"/>
    <w:rsid w:val="00B47717"/>
    <w:rsid w:val="00B477E5"/>
    <w:rsid w:val="00B502A1"/>
    <w:rsid w:val="00B50DDE"/>
    <w:rsid w:val="00B5163C"/>
    <w:rsid w:val="00B517D0"/>
    <w:rsid w:val="00B51ED1"/>
    <w:rsid w:val="00B52397"/>
    <w:rsid w:val="00B524FF"/>
    <w:rsid w:val="00B53433"/>
    <w:rsid w:val="00B53AD7"/>
    <w:rsid w:val="00B53ADB"/>
    <w:rsid w:val="00B53ED1"/>
    <w:rsid w:val="00B543AC"/>
    <w:rsid w:val="00B545DB"/>
    <w:rsid w:val="00B54738"/>
    <w:rsid w:val="00B54C56"/>
    <w:rsid w:val="00B55C45"/>
    <w:rsid w:val="00B560C5"/>
    <w:rsid w:val="00B5656D"/>
    <w:rsid w:val="00B5659B"/>
    <w:rsid w:val="00B565F3"/>
    <w:rsid w:val="00B56B27"/>
    <w:rsid w:val="00B605F4"/>
    <w:rsid w:val="00B60D3F"/>
    <w:rsid w:val="00B610EF"/>
    <w:rsid w:val="00B618C2"/>
    <w:rsid w:val="00B61E56"/>
    <w:rsid w:val="00B62121"/>
    <w:rsid w:val="00B63966"/>
    <w:rsid w:val="00B6601A"/>
    <w:rsid w:val="00B6720D"/>
    <w:rsid w:val="00B67797"/>
    <w:rsid w:val="00B704FF"/>
    <w:rsid w:val="00B7163E"/>
    <w:rsid w:val="00B72363"/>
    <w:rsid w:val="00B734C4"/>
    <w:rsid w:val="00B7384F"/>
    <w:rsid w:val="00B747E7"/>
    <w:rsid w:val="00B75011"/>
    <w:rsid w:val="00B76A25"/>
    <w:rsid w:val="00B77249"/>
    <w:rsid w:val="00B82577"/>
    <w:rsid w:val="00B8294B"/>
    <w:rsid w:val="00B82B3A"/>
    <w:rsid w:val="00B83BD0"/>
    <w:rsid w:val="00B87BA5"/>
    <w:rsid w:val="00B905CC"/>
    <w:rsid w:val="00B918F4"/>
    <w:rsid w:val="00B9194B"/>
    <w:rsid w:val="00B919BA"/>
    <w:rsid w:val="00B91F47"/>
    <w:rsid w:val="00B931DD"/>
    <w:rsid w:val="00B958A3"/>
    <w:rsid w:val="00B96975"/>
    <w:rsid w:val="00B97A12"/>
    <w:rsid w:val="00BA015C"/>
    <w:rsid w:val="00BA03B9"/>
    <w:rsid w:val="00BA0782"/>
    <w:rsid w:val="00BA1674"/>
    <w:rsid w:val="00BA3D9C"/>
    <w:rsid w:val="00BA51E2"/>
    <w:rsid w:val="00BA5C0B"/>
    <w:rsid w:val="00BA636D"/>
    <w:rsid w:val="00BA68D0"/>
    <w:rsid w:val="00BA6EB8"/>
    <w:rsid w:val="00BA6F90"/>
    <w:rsid w:val="00BB0044"/>
    <w:rsid w:val="00BB19AE"/>
    <w:rsid w:val="00BB1C54"/>
    <w:rsid w:val="00BB1EC1"/>
    <w:rsid w:val="00BB331A"/>
    <w:rsid w:val="00BB3B8D"/>
    <w:rsid w:val="00BB3D0B"/>
    <w:rsid w:val="00BB4914"/>
    <w:rsid w:val="00BB51B8"/>
    <w:rsid w:val="00BB5C38"/>
    <w:rsid w:val="00BB7546"/>
    <w:rsid w:val="00BC02FA"/>
    <w:rsid w:val="00BC0941"/>
    <w:rsid w:val="00BC2A92"/>
    <w:rsid w:val="00BC3515"/>
    <w:rsid w:val="00BC4967"/>
    <w:rsid w:val="00BC506A"/>
    <w:rsid w:val="00BC58A2"/>
    <w:rsid w:val="00BC5E02"/>
    <w:rsid w:val="00BC6A81"/>
    <w:rsid w:val="00BC7C73"/>
    <w:rsid w:val="00BD15AB"/>
    <w:rsid w:val="00BD2F6D"/>
    <w:rsid w:val="00BD7F10"/>
    <w:rsid w:val="00BE290D"/>
    <w:rsid w:val="00BE2A3D"/>
    <w:rsid w:val="00BE3AE3"/>
    <w:rsid w:val="00BE3C2D"/>
    <w:rsid w:val="00BE3EC5"/>
    <w:rsid w:val="00BE4ED1"/>
    <w:rsid w:val="00BE6138"/>
    <w:rsid w:val="00BF0274"/>
    <w:rsid w:val="00BF0420"/>
    <w:rsid w:val="00BF253F"/>
    <w:rsid w:val="00BF2B60"/>
    <w:rsid w:val="00BF31F4"/>
    <w:rsid w:val="00BF33EE"/>
    <w:rsid w:val="00BF3681"/>
    <w:rsid w:val="00BF461B"/>
    <w:rsid w:val="00BF483E"/>
    <w:rsid w:val="00BF4AD2"/>
    <w:rsid w:val="00BF510C"/>
    <w:rsid w:val="00BF5826"/>
    <w:rsid w:val="00BF67B4"/>
    <w:rsid w:val="00BF6EEC"/>
    <w:rsid w:val="00BF703F"/>
    <w:rsid w:val="00C00331"/>
    <w:rsid w:val="00C007EA"/>
    <w:rsid w:val="00C00E16"/>
    <w:rsid w:val="00C01E29"/>
    <w:rsid w:val="00C03E66"/>
    <w:rsid w:val="00C04265"/>
    <w:rsid w:val="00C0488C"/>
    <w:rsid w:val="00C051F2"/>
    <w:rsid w:val="00C05D72"/>
    <w:rsid w:val="00C10297"/>
    <w:rsid w:val="00C103EA"/>
    <w:rsid w:val="00C10E43"/>
    <w:rsid w:val="00C10EFE"/>
    <w:rsid w:val="00C11167"/>
    <w:rsid w:val="00C11C8E"/>
    <w:rsid w:val="00C12C45"/>
    <w:rsid w:val="00C132EA"/>
    <w:rsid w:val="00C1398D"/>
    <w:rsid w:val="00C14458"/>
    <w:rsid w:val="00C159AC"/>
    <w:rsid w:val="00C16072"/>
    <w:rsid w:val="00C169EC"/>
    <w:rsid w:val="00C17D6C"/>
    <w:rsid w:val="00C205D9"/>
    <w:rsid w:val="00C20A28"/>
    <w:rsid w:val="00C20D53"/>
    <w:rsid w:val="00C220B4"/>
    <w:rsid w:val="00C223C9"/>
    <w:rsid w:val="00C22917"/>
    <w:rsid w:val="00C22CA0"/>
    <w:rsid w:val="00C240D6"/>
    <w:rsid w:val="00C2662D"/>
    <w:rsid w:val="00C269C3"/>
    <w:rsid w:val="00C2748E"/>
    <w:rsid w:val="00C27AA3"/>
    <w:rsid w:val="00C27AA5"/>
    <w:rsid w:val="00C27C5E"/>
    <w:rsid w:val="00C300F0"/>
    <w:rsid w:val="00C301F2"/>
    <w:rsid w:val="00C3022B"/>
    <w:rsid w:val="00C3050C"/>
    <w:rsid w:val="00C31CEF"/>
    <w:rsid w:val="00C3223C"/>
    <w:rsid w:val="00C324B9"/>
    <w:rsid w:val="00C3263B"/>
    <w:rsid w:val="00C32ADF"/>
    <w:rsid w:val="00C32F0F"/>
    <w:rsid w:val="00C33B67"/>
    <w:rsid w:val="00C33C4D"/>
    <w:rsid w:val="00C33D09"/>
    <w:rsid w:val="00C34F1D"/>
    <w:rsid w:val="00C352A8"/>
    <w:rsid w:val="00C360DC"/>
    <w:rsid w:val="00C3638C"/>
    <w:rsid w:val="00C36B4F"/>
    <w:rsid w:val="00C36C14"/>
    <w:rsid w:val="00C36CD7"/>
    <w:rsid w:val="00C373DB"/>
    <w:rsid w:val="00C3754E"/>
    <w:rsid w:val="00C40EF3"/>
    <w:rsid w:val="00C412C0"/>
    <w:rsid w:val="00C41E97"/>
    <w:rsid w:val="00C42BE5"/>
    <w:rsid w:val="00C43CFB"/>
    <w:rsid w:val="00C44A91"/>
    <w:rsid w:val="00C44C4D"/>
    <w:rsid w:val="00C452DA"/>
    <w:rsid w:val="00C453BD"/>
    <w:rsid w:val="00C46285"/>
    <w:rsid w:val="00C46C3A"/>
    <w:rsid w:val="00C47003"/>
    <w:rsid w:val="00C4766F"/>
    <w:rsid w:val="00C47F02"/>
    <w:rsid w:val="00C51004"/>
    <w:rsid w:val="00C5155F"/>
    <w:rsid w:val="00C51FE0"/>
    <w:rsid w:val="00C526B0"/>
    <w:rsid w:val="00C53695"/>
    <w:rsid w:val="00C5403B"/>
    <w:rsid w:val="00C5440B"/>
    <w:rsid w:val="00C54D81"/>
    <w:rsid w:val="00C5582B"/>
    <w:rsid w:val="00C55AFA"/>
    <w:rsid w:val="00C56658"/>
    <w:rsid w:val="00C573E3"/>
    <w:rsid w:val="00C604A5"/>
    <w:rsid w:val="00C60F26"/>
    <w:rsid w:val="00C61C72"/>
    <w:rsid w:val="00C6236C"/>
    <w:rsid w:val="00C6258F"/>
    <w:rsid w:val="00C62AC9"/>
    <w:rsid w:val="00C634EA"/>
    <w:rsid w:val="00C63696"/>
    <w:rsid w:val="00C640BA"/>
    <w:rsid w:val="00C645C3"/>
    <w:rsid w:val="00C65219"/>
    <w:rsid w:val="00C65D0E"/>
    <w:rsid w:val="00C677EC"/>
    <w:rsid w:val="00C7053B"/>
    <w:rsid w:val="00C71D0E"/>
    <w:rsid w:val="00C71F31"/>
    <w:rsid w:val="00C71F47"/>
    <w:rsid w:val="00C73086"/>
    <w:rsid w:val="00C733DE"/>
    <w:rsid w:val="00C736AC"/>
    <w:rsid w:val="00C73960"/>
    <w:rsid w:val="00C73F51"/>
    <w:rsid w:val="00C74694"/>
    <w:rsid w:val="00C74B03"/>
    <w:rsid w:val="00C75241"/>
    <w:rsid w:val="00C75CB8"/>
    <w:rsid w:val="00C76DAA"/>
    <w:rsid w:val="00C77415"/>
    <w:rsid w:val="00C779AD"/>
    <w:rsid w:val="00C77B7B"/>
    <w:rsid w:val="00C77DA5"/>
    <w:rsid w:val="00C806DC"/>
    <w:rsid w:val="00C80E3C"/>
    <w:rsid w:val="00C810E3"/>
    <w:rsid w:val="00C835B2"/>
    <w:rsid w:val="00C8631B"/>
    <w:rsid w:val="00C86829"/>
    <w:rsid w:val="00C871E0"/>
    <w:rsid w:val="00C87316"/>
    <w:rsid w:val="00C90D12"/>
    <w:rsid w:val="00C911FA"/>
    <w:rsid w:val="00C91AA1"/>
    <w:rsid w:val="00C91BE8"/>
    <w:rsid w:val="00C925AF"/>
    <w:rsid w:val="00C929E5"/>
    <w:rsid w:val="00C92A76"/>
    <w:rsid w:val="00C92FAA"/>
    <w:rsid w:val="00C93796"/>
    <w:rsid w:val="00C94F51"/>
    <w:rsid w:val="00C95E09"/>
    <w:rsid w:val="00C960EA"/>
    <w:rsid w:val="00C9624C"/>
    <w:rsid w:val="00C968EC"/>
    <w:rsid w:val="00C96A24"/>
    <w:rsid w:val="00C96EB4"/>
    <w:rsid w:val="00C97D6C"/>
    <w:rsid w:val="00CA0380"/>
    <w:rsid w:val="00CA0FFD"/>
    <w:rsid w:val="00CA39A1"/>
    <w:rsid w:val="00CA4856"/>
    <w:rsid w:val="00CA49DF"/>
    <w:rsid w:val="00CA515D"/>
    <w:rsid w:val="00CA54DB"/>
    <w:rsid w:val="00CA5717"/>
    <w:rsid w:val="00CA65E1"/>
    <w:rsid w:val="00CA6ADC"/>
    <w:rsid w:val="00CA72B9"/>
    <w:rsid w:val="00CB12DD"/>
    <w:rsid w:val="00CB13CF"/>
    <w:rsid w:val="00CB156D"/>
    <w:rsid w:val="00CB2785"/>
    <w:rsid w:val="00CB3907"/>
    <w:rsid w:val="00CB3F7A"/>
    <w:rsid w:val="00CB51B3"/>
    <w:rsid w:val="00CB5AAE"/>
    <w:rsid w:val="00CB5BA4"/>
    <w:rsid w:val="00CB6C90"/>
    <w:rsid w:val="00CB6E6E"/>
    <w:rsid w:val="00CB7B19"/>
    <w:rsid w:val="00CC01B4"/>
    <w:rsid w:val="00CC034C"/>
    <w:rsid w:val="00CC0596"/>
    <w:rsid w:val="00CC18AE"/>
    <w:rsid w:val="00CC1B0B"/>
    <w:rsid w:val="00CC20F1"/>
    <w:rsid w:val="00CC24F2"/>
    <w:rsid w:val="00CC2915"/>
    <w:rsid w:val="00CC31F9"/>
    <w:rsid w:val="00CC3BFB"/>
    <w:rsid w:val="00CC4884"/>
    <w:rsid w:val="00CC53D5"/>
    <w:rsid w:val="00CC5834"/>
    <w:rsid w:val="00CC75F1"/>
    <w:rsid w:val="00CC77EA"/>
    <w:rsid w:val="00CC7A4C"/>
    <w:rsid w:val="00CD0141"/>
    <w:rsid w:val="00CD0864"/>
    <w:rsid w:val="00CD1073"/>
    <w:rsid w:val="00CD12DE"/>
    <w:rsid w:val="00CD1793"/>
    <w:rsid w:val="00CD19C2"/>
    <w:rsid w:val="00CD1C4F"/>
    <w:rsid w:val="00CD2499"/>
    <w:rsid w:val="00CD2D9A"/>
    <w:rsid w:val="00CD3D9B"/>
    <w:rsid w:val="00CD5A0F"/>
    <w:rsid w:val="00CD5F9E"/>
    <w:rsid w:val="00CD6CF0"/>
    <w:rsid w:val="00CD6E86"/>
    <w:rsid w:val="00CD7DF2"/>
    <w:rsid w:val="00CE2AC2"/>
    <w:rsid w:val="00CE31F4"/>
    <w:rsid w:val="00CE349F"/>
    <w:rsid w:val="00CE363E"/>
    <w:rsid w:val="00CE457D"/>
    <w:rsid w:val="00CE5C12"/>
    <w:rsid w:val="00CE6051"/>
    <w:rsid w:val="00CE635B"/>
    <w:rsid w:val="00CE68CB"/>
    <w:rsid w:val="00CE7315"/>
    <w:rsid w:val="00CF05D2"/>
    <w:rsid w:val="00CF15F3"/>
    <w:rsid w:val="00CF3A7B"/>
    <w:rsid w:val="00CF3A90"/>
    <w:rsid w:val="00CF3B1F"/>
    <w:rsid w:val="00CF3B64"/>
    <w:rsid w:val="00CF4A5B"/>
    <w:rsid w:val="00D0017E"/>
    <w:rsid w:val="00D00D76"/>
    <w:rsid w:val="00D01BBD"/>
    <w:rsid w:val="00D0220E"/>
    <w:rsid w:val="00D02A65"/>
    <w:rsid w:val="00D03763"/>
    <w:rsid w:val="00D03913"/>
    <w:rsid w:val="00D03BDC"/>
    <w:rsid w:val="00D04016"/>
    <w:rsid w:val="00D043EF"/>
    <w:rsid w:val="00D059B7"/>
    <w:rsid w:val="00D05DBD"/>
    <w:rsid w:val="00D062AC"/>
    <w:rsid w:val="00D07C62"/>
    <w:rsid w:val="00D07F0B"/>
    <w:rsid w:val="00D1008B"/>
    <w:rsid w:val="00D1035F"/>
    <w:rsid w:val="00D107BB"/>
    <w:rsid w:val="00D11A80"/>
    <w:rsid w:val="00D123B9"/>
    <w:rsid w:val="00D126A0"/>
    <w:rsid w:val="00D139B2"/>
    <w:rsid w:val="00D15BD6"/>
    <w:rsid w:val="00D161CF"/>
    <w:rsid w:val="00D161E8"/>
    <w:rsid w:val="00D17294"/>
    <w:rsid w:val="00D203C0"/>
    <w:rsid w:val="00D20960"/>
    <w:rsid w:val="00D215BF"/>
    <w:rsid w:val="00D21DB9"/>
    <w:rsid w:val="00D22B99"/>
    <w:rsid w:val="00D23202"/>
    <w:rsid w:val="00D23B97"/>
    <w:rsid w:val="00D264A1"/>
    <w:rsid w:val="00D270B5"/>
    <w:rsid w:val="00D2788D"/>
    <w:rsid w:val="00D27F14"/>
    <w:rsid w:val="00D30C4E"/>
    <w:rsid w:val="00D312F0"/>
    <w:rsid w:val="00D3278B"/>
    <w:rsid w:val="00D32829"/>
    <w:rsid w:val="00D371D1"/>
    <w:rsid w:val="00D40133"/>
    <w:rsid w:val="00D40E4A"/>
    <w:rsid w:val="00D41720"/>
    <w:rsid w:val="00D41EB8"/>
    <w:rsid w:val="00D43E5D"/>
    <w:rsid w:val="00D461C1"/>
    <w:rsid w:val="00D466AC"/>
    <w:rsid w:val="00D47CC7"/>
    <w:rsid w:val="00D5099F"/>
    <w:rsid w:val="00D50D56"/>
    <w:rsid w:val="00D51137"/>
    <w:rsid w:val="00D51146"/>
    <w:rsid w:val="00D51FFE"/>
    <w:rsid w:val="00D53AB1"/>
    <w:rsid w:val="00D549DF"/>
    <w:rsid w:val="00D5501F"/>
    <w:rsid w:val="00D55E04"/>
    <w:rsid w:val="00D55F1F"/>
    <w:rsid w:val="00D572A9"/>
    <w:rsid w:val="00D57456"/>
    <w:rsid w:val="00D60822"/>
    <w:rsid w:val="00D60C2A"/>
    <w:rsid w:val="00D62EBE"/>
    <w:rsid w:val="00D63946"/>
    <w:rsid w:val="00D63C80"/>
    <w:rsid w:val="00D63D47"/>
    <w:rsid w:val="00D63F63"/>
    <w:rsid w:val="00D65F26"/>
    <w:rsid w:val="00D663B9"/>
    <w:rsid w:val="00D6651E"/>
    <w:rsid w:val="00D665D8"/>
    <w:rsid w:val="00D66D74"/>
    <w:rsid w:val="00D6733E"/>
    <w:rsid w:val="00D6790C"/>
    <w:rsid w:val="00D70269"/>
    <w:rsid w:val="00D70777"/>
    <w:rsid w:val="00D7106E"/>
    <w:rsid w:val="00D71E58"/>
    <w:rsid w:val="00D727D0"/>
    <w:rsid w:val="00D74809"/>
    <w:rsid w:val="00D750E8"/>
    <w:rsid w:val="00D75C02"/>
    <w:rsid w:val="00D75D6C"/>
    <w:rsid w:val="00D76690"/>
    <w:rsid w:val="00D770EF"/>
    <w:rsid w:val="00D80017"/>
    <w:rsid w:val="00D80AE0"/>
    <w:rsid w:val="00D816C9"/>
    <w:rsid w:val="00D81A20"/>
    <w:rsid w:val="00D837F2"/>
    <w:rsid w:val="00D8401C"/>
    <w:rsid w:val="00D84290"/>
    <w:rsid w:val="00D851FF"/>
    <w:rsid w:val="00D85A5B"/>
    <w:rsid w:val="00D85EC0"/>
    <w:rsid w:val="00D86815"/>
    <w:rsid w:val="00D8730B"/>
    <w:rsid w:val="00D90B9A"/>
    <w:rsid w:val="00D91312"/>
    <w:rsid w:val="00D91A35"/>
    <w:rsid w:val="00D91D2A"/>
    <w:rsid w:val="00D92F25"/>
    <w:rsid w:val="00D932AD"/>
    <w:rsid w:val="00D93B57"/>
    <w:rsid w:val="00D94B9A"/>
    <w:rsid w:val="00D94D7A"/>
    <w:rsid w:val="00D94FC7"/>
    <w:rsid w:val="00D95CC7"/>
    <w:rsid w:val="00D9688C"/>
    <w:rsid w:val="00D9766C"/>
    <w:rsid w:val="00DA075F"/>
    <w:rsid w:val="00DA11DA"/>
    <w:rsid w:val="00DA1618"/>
    <w:rsid w:val="00DA1AE9"/>
    <w:rsid w:val="00DA25FE"/>
    <w:rsid w:val="00DA2610"/>
    <w:rsid w:val="00DA2E42"/>
    <w:rsid w:val="00DA3174"/>
    <w:rsid w:val="00DA3B5B"/>
    <w:rsid w:val="00DA4108"/>
    <w:rsid w:val="00DA47C4"/>
    <w:rsid w:val="00DA49B2"/>
    <w:rsid w:val="00DA4EB4"/>
    <w:rsid w:val="00DA568E"/>
    <w:rsid w:val="00DA6A73"/>
    <w:rsid w:val="00DA6E2E"/>
    <w:rsid w:val="00DA75FF"/>
    <w:rsid w:val="00DB1258"/>
    <w:rsid w:val="00DB2389"/>
    <w:rsid w:val="00DB3540"/>
    <w:rsid w:val="00DB48D0"/>
    <w:rsid w:val="00DB754C"/>
    <w:rsid w:val="00DB7C9F"/>
    <w:rsid w:val="00DB7F91"/>
    <w:rsid w:val="00DB7FA2"/>
    <w:rsid w:val="00DC0AF9"/>
    <w:rsid w:val="00DC136F"/>
    <w:rsid w:val="00DC14BD"/>
    <w:rsid w:val="00DC1648"/>
    <w:rsid w:val="00DC4035"/>
    <w:rsid w:val="00DC52BD"/>
    <w:rsid w:val="00DC6DFA"/>
    <w:rsid w:val="00DC7D52"/>
    <w:rsid w:val="00DD073F"/>
    <w:rsid w:val="00DD1797"/>
    <w:rsid w:val="00DD1831"/>
    <w:rsid w:val="00DD317A"/>
    <w:rsid w:val="00DD3FC0"/>
    <w:rsid w:val="00DD4350"/>
    <w:rsid w:val="00DD4676"/>
    <w:rsid w:val="00DD492C"/>
    <w:rsid w:val="00DD68E6"/>
    <w:rsid w:val="00DD6A64"/>
    <w:rsid w:val="00DD7927"/>
    <w:rsid w:val="00DD7F8C"/>
    <w:rsid w:val="00DE1FE2"/>
    <w:rsid w:val="00DE29E6"/>
    <w:rsid w:val="00DE50D5"/>
    <w:rsid w:val="00DE5C02"/>
    <w:rsid w:val="00DE7948"/>
    <w:rsid w:val="00DF3CE1"/>
    <w:rsid w:val="00DF3EEB"/>
    <w:rsid w:val="00DF4046"/>
    <w:rsid w:val="00DF58ED"/>
    <w:rsid w:val="00DF6668"/>
    <w:rsid w:val="00DF69D5"/>
    <w:rsid w:val="00DF7E04"/>
    <w:rsid w:val="00E01204"/>
    <w:rsid w:val="00E0141D"/>
    <w:rsid w:val="00E02165"/>
    <w:rsid w:val="00E027F5"/>
    <w:rsid w:val="00E03E68"/>
    <w:rsid w:val="00E04C9F"/>
    <w:rsid w:val="00E05177"/>
    <w:rsid w:val="00E05564"/>
    <w:rsid w:val="00E05BD1"/>
    <w:rsid w:val="00E06029"/>
    <w:rsid w:val="00E07224"/>
    <w:rsid w:val="00E073B5"/>
    <w:rsid w:val="00E108C7"/>
    <w:rsid w:val="00E10A19"/>
    <w:rsid w:val="00E1289D"/>
    <w:rsid w:val="00E13871"/>
    <w:rsid w:val="00E145C6"/>
    <w:rsid w:val="00E152A0"/>
    <w:rsid w:val="00E159CF"/>
    <w:rsid w:val="00E15A91"/>
    <w:rsid w:val="00E15ECB"/>
    <w:rsid w:val="00E160AB"/>
    <w:rsid w:val="00E16653"/>
    <w:rsid w:val="00E16823"/>
    <w:rsid w:val="00E2010A"/>
    <w:rsid w:val="00E20311"/>
    <w:rsid w:val="00E2046C"/>
    <w:rsid w:val="00E20DE2"/>
    <w:rsid w:val="00E22192"/>
    <w:rsid w:val="00E236DF"/>
    <w:rsid w:val="00E2553E"/>
    <w:rsid w:val="00E25AA3"/>
    <w:rsid w:val="00E2714F"/>
    <w:rsid w:val="00E3082D"/>
    <w:rsid w:val="00E3223F"/>
    <w:rsid w:val="00E3292F"/>
    <w:rsid w:val="00E351FB"/>
    <w:rsid w:val="00E3611F"/>
    <w:rsid w:val="00E3633F"/>
    <w:rsid w:val="00E366BE"/>
    <w:rsid w:val="00E367FB"/>
    <w:rsid w:val="00E408E3"/>
    <w:rsid w:val="00E40CDD"/>
    <w:rsid w:val="00E41B23"/>
    <w:rsid w:val="00E434A5"/>
    <w:rsid w:val="00E43BA4"/>
    <w:rsid w:val="00E44768"/>
    <w:rsid w:val="00E4530B"/>
    <w:rsid w:val="00E45C02"/>
    <w:rsid w:val="00E4638E"/>
    <w:rsid w:val="00E46E1F"/>
    <w:rsid w:val="00E47474"/>
    <w:rsid w:val="00E47A12"/>
    <w:rsid w:val="00E50D83"/>
    <w:rsid w:val="00E51950"/>
    <w:rsid w:val="00E51E3D"/>
    <w:rsid w:val="00E52727"/>
    <w:rsid w:val="00E5464D"/>
    <w:rsid w:val="00E54B61"/>
    <w:rsid w:val="00E54CFA"/>
    <w:rsid w:val="00E54DDB"/>
    <w:rsid w:val="00E555DB"/>
    <w:rsid w:val="00E56037"/>
    <w:rsid w:val="00E5714E"/>
    <w:rsid w:val="00E578A2"/>
    <w:rsid w:val="00E579E7"/>
    <w:rsid w:val="00E57A57"/>
    <w:rsid w:val="00E57E77"/>
    <w:rsid w:val="00E60A82"/>
    <w:rsid w:val="00E61508"/>
    <w:rsid w:val="00E62CF7"/>
    <w:rsid w:val="00E63BA8"/>
    <w:rsid w:val="00E6578B"/>
    <w:rsid w:val="00E659F6"/>
    <w:rsid w:val="00E670B0"/>
    <w:rsid w:val="00E673D6"/>
    <w:rsid w:val="00E67735"/>
    <w:rsid w:val="00E67DE0"/>
    <w:rsid w:val="00E707C5"/>
    <w:rsid w:val="00E70EA5"/>
    <w:rsid w:val="00E71758"/>
    <w:rsid w:val="00E71E71"/>
    <w:rsid w:val="00E722B4"/>
    <w:rsid w:val="00E73230"/>
    <w:rsid w:val="00E75665"/>
    <w:rsid w:val="00E75B00"/>
    <w:rsid w:val="00E76827"/>
    <w:rsid w:val="00E80145"/>
    <w:rsid w:val="00E804BA"/>
    <w:rsid w:val="00E810FF"/>
    <w:rsid w:val="00E81269"/>
    <w:rsid w:val="00E82360"/>
    <w:rsid w:val="00E83711"/>
    <w:rsid w:val="00E84A32"/>
    <w:rsid w:val="00E855A5"/>
    <w:rsid w:val="00E85868"/>
    <w:rsid w:val="00E861CE"/>
    <w:rsid w:val="00E8670C"/>
    <w:rsid w:val="00E86D18"/>
    <w:rsid w:val="00E86EEC"/>
    <w:rsid w:val="00E8772E"/>
    <w:rsid w:val="00E906C1"/>
    <w:rsid w:val="00E906E9"/>
    <w:rsid w:val="00E90DBA"/>
    <w:rsid w:val="00E915B5"/>
    <w:rsid w:val="00E91F4F"/>
    <w:rsid w:val="00E935B6"/>
    <w:rsid w:val="00E940F4"/>
    <w:rsid w:val="00E9439C"/>
    <w:rsid w:val="00E944BE"/>
    <w:rsid w:val="00E9453F"/>
    <w:rsid w:val="00E97D3C"/>
    <w:rsid w:val="00E97EC5"/>
    <w:rsid w:val="00EA0AD3"/>
    <w:rsid w:val="00EA1082"/>
    <w:rsid w:val="00EA12B7"/>
    <w:rsid w:val="00EA1370"/>
    <w:rsid w:val="00EA18BC"/>
    <w:rsid w:val="00EA3553"/>
    <w:rsid w:val="00EA3C53"/>
    <w:rsid w:val="00EA3CE1"/>
    <w:rsid w:val="00EA44E2"/>
    <w:rsid w:val="00EA48D6"/>
    <w:rsid w:val="00EA4A9E"/>
    <w:rsid w:val="00EA5119"/>
    <w:rsid w:val="00EB1920"/>
    <w:rsid w:val="00EB3869"/>
    <w:rsid w:val="00EB41E9"/>
    <w:rsid w:val="00EB5470"/>
    <w:rsid w:val="00EB6088"/>
    <w:rsid w:val="00EB60F7"/>
    <w:rsid w:val="00EB7E44"/>
    <w:rsid w:val="00EC1E69"/>
    <w:rsid w:val="00EC2A2D"/>
    <w:rsid w:val="00EC3307"/>
    <w:rsid w:val="00EC334F"/>
    <w:rsid w:val="00EC4950"/>
    <w:rsid w:val="00EC5213"/>
    <w:rsid w:val="00EC5752"/>
    <w:rsid w:val="00EC6DC1"/>
    <w:rsid w:val="00EC78CA"/>
    <w:rsid w:val="00ED086A"/>
    <w:rsid w:val="00ED14BD"/>
    <w:rsid w:val="00ED16B4"/>
    <w:rsid w:val="00ED1D0C"/>
    <w:rsid w:val="00ED21FC"/>
    <w:rsid w:val="00ED2315"/>
    <w:rsid w:val="00ED33F6"/>
    <w:rsid w:val="00ED443F"/>
    <w:rsid w:val="00ED4E81"/>
    <w:rsid w:val="00ED5EAD"/>
    <w:rsid w:val="00ED5ECB"/>
    <w:rsid w:val="00ED6747"/>
    <w:rsid w:val="00ED6B46"/>
    <w:rsid w:val="00ED755A"/>
    <w:rsid w:val="00ED7756"/>
    <w:rsid w:val="00EE0076"/>
    <w:rsid w:val="00EE02FF"/>
    <w:rsid w:val="00EE1487"/>
    <w:rsid w:val="00EE187C"/>
    <w:rsid w:val="00EE1F4C"/>
    <w:rsid w:val="00EE1FE1"/>
    <w:rsid w:val="00EE218F"/>
    <w:rsid w:val="00EE30FD"/>
    <w:rsid w:val="00EE3347"/>
    <w:rsid w:val="00EE3666"/>
    <w:rsid w:val="00EE38D4"/>
    <w:rsid w:val="00EE4047"/>
    <w:rsid w:val="00EE40F7"/>
    <w:rsid w:val="00EE4ED7"/>
    <w:rsid w:val="00EE5069"/>
    <w:rsid w:val="00EE589C"/>
    <w:rsid w:val="00EE682F"/>
    <w:rsid w:val="00EE6F32"/>
    <w:rsid w:val="00EE7304"/>
    <w:rsid w:val="00EE7D0A"/>
    <w:rsid w:val="00EF11D7"/>
    <w:rsid w:val="00EF14E2"/>
    <w:rsid w:val="00EF2AE3"/>
    <w:rsid w:val="00EF2B98"/>
    <w:rsid w:val="00EF38F8"/>
    <w:rsid w:val="00EF3C36"/>
    <w:rsid w:val="00EF470E"/>
    <w:rsid w:val="00EF47D4"/>
    <w:rsid w:val="00EF489E"/>
    <w:rsid w:val="00EF574C"/>
    <w:rsid w:val="00EF5B5F"/>
    <w:rsid w:val="00EF75E2"/>
    <w:rsid w:val="00F0059F"/>
    <w:rsid w:val="00F00D0E"/>
    <w:rsid w:val="00F0263C"/>
    <w:rsid w:val="00F02714"/>
    <w:rsid w:val="00F02A9E"/>
    <w:rsid w:val="00F02CF5"/>
    <w:rsid w:val="00F03271"/>
    <w:rsid w:val="00F03487"/>
    <w:rsid w:val="00F03A51"/>
    <w:rsid w:val="00F041ED"/>
    <w:rsid w:val="00F04533"/>
    <w:rsid w:val="00F04849"/>
    <w:rsid w:val="00F06902"/>
    <w:rsid w:val="00F06E39"/>
    <w:rsid w:val="00F06F04"/>
    <w:rsid w:val="00F07858"/>
    <w:rsid w:val="00F079A6"/>
    <w:rsid w:val="00F10161"/>
    <w:rsid w:val="00F107CA"/>
    <w:rsid w:val="00F10F6B"/>
    <w:rsid w:val="00F11EF4"/>
    <w:rsid w:val="00F11FBC"/>
    <w:rsid w:val="00F11FC6"/>
    <w:rsid w:val="00F145A7"/>
    <w:rsid w:val="00F147B9"/>
    <w:rsid w:val="00F15A5A"/>
    <w:rsid w:val="00F1604E"/>
    <w:rsid w:val="00F17ED8"/>
    <w:rsid w:val="00F210ED"/>
    <w:rsid w:val="00F21E5D"/>
    <w:rsid w:val="00F22D4F"/>
    <w:rsid w:val="00F23537"/>
    <w:rsid w:val="00F23749"/>
    <w:rsid w:val="00F23902"/>
    <w:rsid w:val="00F2458F"/>
    <w:rsid w:val="00F25FEE"/>
    <w:rsid w:val="00F2615D"/>
    <w:rsid w:val="00F261D6"/>
    <w:rsid w:val="00F264DF"/>
    <w:rsid w:val="00F26651"/>
    <w:rsid w:val="00F276EC"/>
    <w:rsid w:val="00F27789"/>
    <w:rsid w:val="00F27DC7"/>
    <w:rsid w:val="00F3513E"/>
    <w:rsid w:val="00F36956"/>
    <w:rsid w:val="00F36F0F"/>
    <w:rsid w:val="00F37836"/>
    <w:rsid w:val="00F407AA"/>
    <w:rsid w:val="00F40909"/>
    <w:rsid w:val="00F41723"/>
    <w:rsid w:val="00F4180A"/>
    <w:rsid w:val="00F42916"/>
    <w:rsid w:val="00F43373"/>
    <w:rsid w:val="00F4446B"/>
    <w:rsid w:val="00F453E9"/>
    <w:rsid w:val="00F4542B"/>
    <w:rsid w:val="00F46CBB"/>
    <w:rsid w:val="00F516FC"/>
    <w:rsid w:val="00F51CDA"/>
    <w:rsid w:val="00F520DA"/>
    <w:rsid w:val="00F53E55"/>
    <w:rsid w:val="00F547F6"/>
    <w:rsid w:val="00F553FF"/>
    <w:rsid w:val="00F603F7"/>
    <w:rsid w:val="00F614F9"/>
    <w:rsid w:val="00F62558"/>
    <w:rsid w:val="00F63460"/>
    <w:rsid w:val="00F63ACE"/>
    <w:rsid w:val="00F64304"/>
    <w:rsid w:val="00F64799"/>
    <w:rsid w:val="00F66A48"/>
    <w:rsid w:val="00F66A72"/>
    <w:rsid w:val="00F66E9F"/>
    <w:rsid w:val="00F67DD1"/>
    <w:rsid w:val="00F715EE"/>
    <w:rsid w:val="00F71657"/>
    <w:rsid w:val="00F71CE0"/>
    <w:rsid w:val="00F71DFB"/>
    <w:rsid w:val="00F723D1"/>
    <w:rsid w:val="00F72668"/>
    <w:rsid w:val="00F731B8"/>
    <w:rsid w:val="00F73747"/>
    <w:rsid w:val="00F73956"/>
    <w:rsid w:val="00F75319"/>
    <w:rsid w:val="00F76F24"/>
    <w:rsid w:val="00F77D15"/>
    <w:rsid w:val="00F80A12"/>
    <w:rsid w:val="00F81864"/>
    <w:rsid w:val="00F81946"/>
    <w:rsid w:val="00F825E0"/>
    <w:rsid w:val="00F83BEA"/>
    <w:rsid w:val="00F8448C"/>
    <w:rsid w:val="00F8455A"/>
    <w:rsid w:val="00F85AB1"/>
    <w:rsid w:val="00F85B46"/>
    <w:rsid w:val="00F85BF4"/>
    <w:rsid w:val="00F868A4"/>
    <w:rsid w:val="00F87AD3"/>
    <w:rsid w:val="00F90B7A"/>
    <w:rsid w:val="00F90D35"/>
    <w:rsid w:val="00F91110"/>
    <w:rsid w:val="00F91568"/>
    <w:rsid w:val="00F932DE"/>
    <w:rsid w:val="00F93359"/>
    <w:rsid w:val="00F939BF"/>
    <w:rsid w:val="00F93D2C"/>
    <w:rsid w:val="00F93E17"/>
    <w:rsid w:val="00F9474A"/>
    <w:rsid w:val="00F96633"/>
    <w:rsid w:val="00F97A52"/>
    <w:rsid w:val="00FA0511"/>
    <w:rsid w:val="00FA231E"/>
    <w:rsid w:val="00FA28F5"/>
    <w:rsid w:val="00FA3E4E"/>
    <w:rsid w:val="00FA3FEA"/>
    <w:rsid w:val="00FA42D4"/>
    <w:rsid w:val="00FA4A4F"/>
    <w:rsid w:val="00FA5426"/>
    <w:rsid w:val="00FA56E5"/>
    <w:rsid w:val="00FA5E98"/>
    <w:rsid w:val="00FA6DB3"/>
    <w:rsid w:val="00FA71EB"/>
    <w:rsid w:val="00FA7DFB"/>
    <w:rsid w:val="00FB010B"/>
    <w:rsid w:val="00FB01BC"/>
    <w:rsid w:val="00FB071F"/>
    <w:rsid w:val="00FB0E20"/>
    <w:rsid w:val="00FB15BD"/>
    <w:rsid w:val="00FB26E7"/>
    <w:rsid w:val="00FB34BB"/>
    <w:rsid w:val="00FB3A8B"/>
    <w:rsid w:val="00FB5078"/>
    <w:rsid w:val="00FB55E0"/>
    <w:rsid w:val="00FB5773"/>
    <w:rsid w:val="00FB5C7C"/>
    <w:rsid w:val="00FB6456"/>
    <w:rsid w:val="00FB6826"/>
    <w:rsid w:val="00FB7423"/>
    <w:rsid w:val="00FB7512"/>
    <w:rsid w:val="00FC04CA"/>
    <w:rsid w:val="00FC04FE"/>
    <w:rsid w:val="00FC1651"/>
    <w:rsid w:val="00FC224B"/>
    <w:rsid w:val="00FC28E6"/>
    <w:rsid w:val="00FC44C7"/>
    <w:rsid w:val="00FC577D"/>
    <w:rsid w:val="00FC6D4A"/>
    <w:rsid w:val="00FC6E2A"/>
    <w:rsid w:val="00FC7105"/>
    <w:rsid w:val="00FC73F1"/>
    <w:rsid w:val="00FC7D11"/>
    <w:rsid w:val="00FC7EB4"/>
    <w:rsid w:val="00FD03D5"/>
    <w:rsid w:val="00FD0A40"/>
    <w:rsid w:val="00FD1475"/>
    <w:rsid w:val="00FD14C3"/>
    <w:rsid w:val="00FD2168"/>
    <w:rsid w:val="00FD2263"/>
    <w:rsid w:val="00FD2348"/>
    <w:rsid w:val="00FD325D"/>
    <w:rsid w:val="00FD5904"/>
    <w:rsid w:val="00FD5E82"/>
    <w:rsid w:val="00FD75C6"/>
    <w:rsid w:val="00FE030B"/>
    <w:rsid w:val="00FE0762"/>
    <w:rsid w:val="00FE0F32"/>
    <w:rsid w:val="00FE49D0"/>
    <w:rsid w:val="00FE500B"/>
    <w:rsid w:val="00FE5E33"/>
    <w:rsid w:val="00FE7A3E"/>
    <w:rsid w:val="00FE7C8F"/>
    <w:rsid w:val="00FE7EE5"/>
    <w:rsid w:val="00FF2F21"/>
    <w:rsid w:val="00FF3765"/>
    <w:rsid w:val="00FF3BF5"/>
    <w:rsid w:val="00FF49D9"/>
    <w:rsid w:val="00FF4A0D"/>
    <w:rsid w:val="00FF6395"/>
    <w:rsid w:val="00FF63DB"/>
    <w:rsid w:val="00FF6C3C"/>
    <w:rsid w:val="00FF6F56"/>
    <w:rsid w:val="00FF7764"/>
    <w:rsid w:val="0149780A"/>
    <w:rsid w:val="0150103B"/>
    <w:rsid w:val="018D7BD9"/>
    <w:rsid w:val="01B180B9"/>
    <w:rsid w:val="01C4846D"/>
    <w:rsid w:val="01FAB83D"/>
    <w:rsid w:val="02254190"/>
    <w:rsid w:val="0250B858"/>
    <w:rsid w:val="026AA540"/>
    <w:rsid w:val="02763247"/>
    <w:rsid w:val="029C6DDD"/>
    <w:rsid w:val="02A245CA"/>
    <w:rsid w:val="02F8C296"/>
    <w:rsid w:val="03C99C9C"/>
    <w:rsid w:val="042C5B3A"/>
    <w:rsid w:val="043392D9"/>
    <w:rsid w:val="044AE1D4"/>
    <w:rsid w:val="044C8357"/>
    <w:rsid w:val="045429D6"/>
    <w:rsid w:val="0481E2A2"/>
    <w:rsid w:val="048BF2EC"/>
    <w:rsid w:val="04BD41DD"/>
    <w:rsid w:val="04E5528A"/>
    <w:rsid w:val="04FD3087"/>
    <w:rsid w:val="0503380F"/>
    <w:rsid w:val="05293227"/>
    <w:rsid w:val="054B61D3"/>
    <w:rsid w:val="0588591A"/>
    <w:rsid w:val="05921FC3"/>
    <w:rsid w:val="05B22530"/>
    <w:rsid w:val="05B2376F"/>
    <w:rsid w:val="05BE9837"/>
    <w:rsid w:val="05DD4FC0"/>
    <w:rsid w:val="061E8E95"/>
    <w:rsid w:val="064E10E2"/>
    <w:rsid w:val="064ED32F"/>
    <w:rsid w:val="0718EA7B"/>
    <w:rsid w:val="071D5CE3"/>
    <w:rsid w:val="0722C826"/>
    <w:rsid w:val="07413843"/>
    <w:rsid w:val="077BF388"/>
    <w:rsid w:val="07976D9F"/>
    <w:rsid w:val="07BE07DB"/>
    <w:rsid w:val="07CFC174"/>
    <w:rsid w:val="07E944AD"/>
    <w:rsid w:val="081DC1C5"/>
    <w:rsid w:val="083A1C46"/>
    <w:rsid w:val="084B6020"/>
    <w:rsid w:val="0863306D"/>
    <w:rsid w:val="086DC521"/>
    <w:rsid w:val="08A66DD3"/>
    <w:rsid w:val="08A79BC8"/>
    <w:rsid w:val="08A97452"/>
    <w:rsid w:val="08C51E6C"/>
    <w:rsid w:val="08CFE75D"/>
    <w:rsid w:val="0905445F"/>
    <w:rsid w:val="0928DEFE"/>
    <w:rsid w:val="092EF8E6"/>
    <w:rsid w:val="0984B127"/>
    <w:rsid w:val="0991ECE5"/>
    <w:rsid w:val="09B0D30A"/>
    <w:rsid w:val="09D33344"/>
    <w:rsid w:val="09E2811B"/>
    <w:rsid w:val="0A258A02"/>
    <w:rsid w:val="0A2CC1D5"/>
    <w:rsid w:val="0A32B961"/>
    <w:rsid w:val="0A39B633"/>
    <w:rsid w:val="0A770D12"/>
    <w:rsid w:val="0A9FA61F"/>
    <w:rsid w:val="0AF9F352"/>
    <w:rsid w:val="0B0C02F4"/>
    <w:rsid w:val="0B0EB359"/>
    <w:rsid w:val="0B2E51FE"/>
    <w:rsid w:val="0B381541"/>
    <w:rsid w:val="0B4BCFF5"/>
    <w:rsid w:val="0BAF5E62"/>
    <w:rsid w:val="0C0C4EBE"/>
    <w:rsid w:val="0C115B0D"/>
    <w:rsid w:val="0C42E808"/>
    <w:rsid w:val="0C5196DC"/>
    <w:rsid w:val="0C8561EB"/>
    <w:rsid w:val="0C896159"/>
    <w:rsid w:val="0CEBB2D1"/>
    <w:rsid w:val="0D1FEECF"/>
    <w:rsid w:val="0D32CD0A"/>
    <w:rsid w:val="0D37053E"/>
    <w:rsid w:val="0D4F126E"/>
    <w:rsid w:val="0D65A6FF"/>
    <w:rsid w:val="0D884E3B"/>
    <w:rsid w:val="0DC1A374"/>
    <w:rsid w:val="0DDAE803"/>
    <w:rsid w:val="0DDDCB75"/>
    <w:rsid w:val="0E0242A8"/>
    <w:rsid w:val="0E04B72B"/>
    <w:rsid w:val="0E553CF1"/>
    <w:rsid w:val="0EB9C94B"/>
    <w:rsid w:val="0ED2E377"/>
    <w:rsid w:val="0EEA9C3B"/>
    <w:rsid w:val="0EEFE215"/>
    <w:rsid w:val="0F196C26"/>
    <w:rsid w:val="0F1FD169"/>
    <w:rsid w:val="0F209BD2"/>
    <w:rsid w:val="0F4CE122"/>
    <w:rsid w:val="0F5D1E31"/>
    <w:rsid w:val="0F5FEFBB"/>
    <w:rsid w:val="0FBFCCBE"/>
    <w:rsid w:val="0FF4D8EF"/>
    <w:rsid w:val="10623ECE"/>
    <w:rsid w:val="10735A89"/>
    <w:rsid w:val="107D57CB"/>
    <w:rsid w:val="10BCFC09"/>
    <w:rsid w:val="10C6402F"/>
    <w:rsid w:val="10E2E6B1"/>
    <w:rsid w:val="110EB891"/>
    <w:rsid w:val="112E2522"/>
    <w:rsid w:val="112F085C"/>
    <w:rsid w:val="113E4FE5"/>
    <w:rsid w:val="1170E736"/>
    <w:rsid w:val="11748E6F"/>
    <w:rsid w:val="118DC5B8"/>
    <w:rsid w:val="1197399A"/>
    <w:rsid w:val="11A8449D"/>
    <w:rsid w:val="1225634B"/>
    <w:rsid w:val="125F91A7"/>
    <w:rsid w:val="1287011A"/>
    <w:rsid w:val="129C436E"/>
    <w:rsid w:val="12BB6984"/>
    <w:rsid w:val="12CE7A44"/>
    <w:rsid w:val="1359EEF4"/>
    <w:rsid w:val="136E89C5"/>
    <w:rsid w:val="138F924F"/>
    <w:rsid w:val="13F998D4"/>
    <w:rsid w:val="1455AD4F"/>
    <w:rsid w:val="14676890"/>
    <w:rsid w:val="14CCC830"/>
    <w:rsid w:val="14F88CA8"/>
    <w:rsid w:val="152EBD35"/>
    <w:rsid w:val="15343550"/>
    <w:rsid w:val="155ECD81"/>
    <w:rsid w:val="1585134C"/>
    <w:rsid w:val="15CD4CD1"/>
    <w:rsid w:val="15E0A53C"/>
    <w:rsid w:val="160D273B"/>
    <w:rsid w:val="16117343"/>
    <w:rsid w:val="164C7207"/>
    <w:rsid w:val="165D816B"/>
    <w:rsid w:val="166503A0"/>
    <w:rsid w:val="16842A9E"/>
    <w:rsid w:val="16ACECC8"/>
    <w:rsid w:val="16BF3EC4"/>
    <w:rsid w:val="17044916"/>
    <w:rsid w:val="170F9AD4"/>
    <w:rsid w:val="171AAC40"/>
    <w:rsid w:val="171D3A01"/>
    <w:rsid w:val="17545FF9"/>
    <w:rsid w:val="17578C96"/>
    <w:rsid w:val="176584E9"/>
    <w:rsid w:val="17664E69"/>
    <w:rsid w:val="17829154"/>
    <w:rsid w:val="1804F21F"/>
    <w:rsid w:val="181EE4B2"/>
    <w:rsid w:val="187AC108"/>
    <w:rsid w:val="191BD106"/>
    <w:rsid w:val="1929B2D9"/>
    <w:rsid w:val="19F0EB88"/>
    <w:rsid w:val="1A10C59E"/>
    <w:rsid w:val="1A330595"/>
    <w:rsid w:val="1A5676C0"/>
    <w:rsid w:val="1A58F573"/>
    <w:rsid w:val="1A8CE906"/>
    <w:rsid w:val="1AAA4F74"/>
    <w:rsid w:val="1AAC42A3"/>
    <w:rsid w:val="1AF7F4B9"/>
    <w:rsid w:val="1B1A32DA"/>
    <w:rsid w:val="1B51E736"/>
    <w:rsid w:val="1B8131C7"/>
    <w:rsid w:val="1B84EF21"/>
    <w:rsid w:val="1B98304A"/>
    <w:rsid w:val="1BA45157"/>
    <w:rsid w:val="1BE1A4B9"/>
    <w:rsid w:val="1BED7EB4"/>
    <w:rsid w:val="1C06BCE9"/>
    <w:rsid w:val="1C251E18"/>
    <w:rsid w:val="1C26F1C0"/>
    <w:rsid w:val="1C3AA055"/>
    <w:rsid w:val="1C4F63DD"/>
    <w:rsid w:val="1C5B2416"/>
    <w:rsid w:val="1C782B4E"/>
    <w:rsid w:val="1C990ECE"/>
    <w:rsid w:val="1CFB3110"/>
    <w:rsid w:val="1D01CB3B"/>
    <w:rsid w:val="1D2F8CB9"/>
    <w:rsid w:val="1D32C09B"/>
    <w:rsid w:val="1D74C57F"/>
    <w:rsid w:val="1DA28D4A"/>
    <w:rsid w:val="1DF26567"/>
    <w:rsid w:val="1E09C4EF"/>
    <w:rsid w:val="1E671181"/>
    <w:rsid w:val="1EA88F9D"/>
    <w:rsid w:val="1F34EE9C"/>
    <w:rsid w:val="1F3E5DAB"/>
    <w:rsid w:val="1F515137"/>
    <w:rsid w:val="1F707DC4"/>
    <w:rsid w:val="1FA53758"/>
    <w:rsid w:val="1FB074F1"/>
    <w:rsid w:val="1FC090D4"/>
    <w:rsid w:val="2002E1E2"/>
    <w:rsid w:val="2002F758"/>
    <w:rsid w:val="20066DB7"/>
    <w:rsid w:val="2011A7BE"/>
    <w:rsid w:val="203AD6BD"/>
    <w:rsid w:val="20863DCF"/>
    <w:rsid w:val="21495939"/>
    <w:rsid w:val="216F2169"/>
    <w:rsid w:val="21AD2A93"/>
    <w:rsid w:val="21BEF02C"/>
    <w:rsid w:val="21CC8F84"/>
    <w:rsid w:val="21D8EAF8"/>
    <w:rsid w:val="2291487E"/>
    <w:rsid w:val="22C16AA8"/>
    <w:rsid w:val="22FDEA23"/>
    <w:rsid w:val="2324C35A"/>
    <w:rsid w:val="232D48B5"/>
    <w:rsid w:val="233E0E79"/>
    <w:rsid w:val="2363F048"/>
    <w:rsid w:val="2373AB0F"/>
    <w:rsid w:val="23C66E70"/>
    <w:rsid w:val="23EF1F1C"/>
    <w:rsid w:val="24150302"/>
    <w:rsid w:val="242A619E"/>
    <w:rsid w:val="2455CA20"/>
    <w:rsid w:val="2480D372"/>
    <w:rsid w:val="253BC4FC"/>
    <w:rsid w:val="253D0596"/>
    <w:rsid w:val="25638425"/>
    <w:rsid w:val="257AFA19"/>
    <w:rsid w:val="2596F9F1"/>
    <w:rsid w:val="25DC9AC6"/>
    <w:rsid w:val="25DF05DE"/>
    <w:rsid w:val="2616A9FB"/>
    <w:rsid w:val="2642D829"/>
    <w:rsid w:val="26809BB6"/>
    <w:rsid w:val="268ECAB9"/>
    <w:rsid w:val="26929612"/>
    <w:rsid w:val="26968E8A"/>
    <w:rsid w:val="26AA4F02"/>
    <w:rsid w:val="26B987C5"/>
    <w:rsid w:val="26D6890D"/>
    <w:rsid w:val="27266DFA"/>
    <w:rsid w:val="275285CD"/>
    <w:rsid w:val="277F40FC"/>
    <w:rsid w:val="2791CC06"/>
    <w:rsid w:val="27CEA5E4"/>
    <w:rsid w:val="27F466C3"/>
    <w:rsid w:val="27F4CB6A"/>
    <w:rsid w:val="286BCB6C"/>
    <w:rsid w:val="28D4E076"/>
    <w:rsid w:val="28ECE47B"/>
    <w:rsid w:val="28F6AA1A"/>
    <w:rsid w:val="292EF702"/>
    <w:rsid w:val="29362445"/>
    <w:rsid w:val="29461C15"/>
    <w:rsid w:val="29DAA479"/>
    <w:rsid w:val="2A058235"/>
    <w:rsid w:val="2A2A487A"/>
    <w:rsid w:val="2A2A84C3"/>
    <w:rsid w:val="2A576038"/>
    <w:rsid w:val="2AAE19F4"/>
    <w:rsid w:val="2B265BBB"/>
    <w:rsid w:val="2B42859D"/>
    <w:rsid w:val="2B53FF01"/>
    <w:rsid w:val="2B56D1D2"/>
    <w:rsid w:val="2BAA549B"/>
    <w:rsid w:val="2BC6B7BF"/>
    <w:rsid w:val="2C22A665"/>
    <w:rsid w:val="2C27177A"/>
    <w:rsid w:val="2C310CEF"/>
    <w:rsid w:val="2C8C91CE"/>
    <w:rsid w:val="2CDC03B1"/>
    <w:rsid w:val="2CEF0FC0"/>
    <w:rsid w:val="2CEFDD3A"/>
    <w:rsid w:val="2CFAAE24"/>
    <w:rsid w:val="2CFACAF1"/>
    <w:rsid w:val="2D09DD20"/>
    <w:rsid w:val="2D7FF9C0"/>
    <w:rsid w:val="2D803A7D"/>
    <w:rsid w:val="2DA9AC2A"/>
    <w:rsid w:val="2DB04E1D"/>
    <w:rsid w:val="2DBB5CEC"/>
    <w:rsid w:val="2DE3A02D"/>
    <w:rsid w:val="2DF91DEA"/>
    <w:rsid w:val="2E029208"/>
    <w:rsid w:val="2E6BF8AB"/>
    <w:rsid w:val="2E8277A0"/>
    <w:rsid w:val="2E958197"/>
    <w:rsid w:val="2E9F084B"/>
    <w:rsid w:val="2EBA0DC4"/>
    <w:rsid w:val="2F54E578"/>
    <w:rsid w:val="2F6468D6"/>
    <w:rsid w:val="2F7FD90D"/>
    <w:rsid w:val="2F867C54"/>
    <w:rsid w:val="2FA93C77"/>
    <w:rsid w:val="3009B53B"/>
    <w:rsid w:val="30641415"/>
    <w:rsid w:val="30E3715D"/>
    <w:rsid w:val="30F50745"/>
    <w:rsid w:val="31181EA9"/>
    <w:rsid w:val="3122AA55"/>
    <w:rsid w:val="3139DF87"/>
    <w:rsid w:val="31525943"/>
    <w:rsid w:val="319D4825"/>
    <w:rsid w:val="31BC45F8"/>
    <w:rsid w:val="31BF4671"/>
    <w:rsid w:val="31C5F9F7"/>
    <w:rsid w:val="31CEC13F"/>
    <w:rsid w:val="32142AD8"/>
    <w:rsid w:val="32629A5F"/>
    <w:rsid w:val="327A39C9"/>
    <w:rsid w:val="3297A353"/>
    <w:rsid w:val="32C5ED79"/>
    <w:rsid w:val="32D10D93"/>
    <w:rsid w:val="332AD830"/>
    <w:rsid w:val="335835DC"/>
    <w:rsid w:val="33910100"/>
    <w:rsid w:val="33EC7256"/>
    <w:rsid w:val="34032546"/>
    <w:rsid w:val="3424F95C"/>
    <w:rsid w:val="342BBC1C"/>
    <w:rsid w:val="34474918"/>
    <w:rsid w:val="3484F6DC"/>
    <w:rsid w:val="350341BC"/>
    <w:rsid w:val="3509319E"/>
    <w:rsid w:val="353D9E59"/>
    <w:rsid w:val="353F8021"/>
    <w:rsid w:val="355AC787"/>
    <w:rsid w:val="355B8EC9"/>
    <w:rsid w:val="356023D0"/>
    <w:rsid w:val="357181AF"/>
    <w:rsid w:val="358E26AC"/>
    <w:rsid w:val="359AA651"/>
    <w:rsid w:val="35A7059E"/>
    <w:rsid w:val="35AA8E0B"/>
    <w:rsid w:val="35B4DF31"/>
    <w:rsid w:val="35D39C55"/>
    <w:rsid w:val="35DE9270"/>
    <w:rsid w:val="35E87DB7"/>
    <w:rsid w:val="36285FAE"/>
    <w:rsid w:val="362CCDC5"/>
    <w:rsid w:val="3630779E"/>
    <w:rsid w:val="36434173"/>
    <w:rsid w:val="368A8127"/>
    <w:rsid w:val="36988577"/>
    <w:rsid w:val="372090B8"/>
    <w:rsid w:val="372241DD"/>
    <w:rsid w:val="372C4B2B"/>
    <w:rsid w:val="373B57D3"/>
    <w:rsid w:val="37441872"/>
    <w:rsid w:val="375424DD"/>
    <w:rsid w:val="37AE9CE8"/>
    <w:rsid w:val="37B3B6E3"/>
    <w:rsid w:val="37EC5386"/>
    <w:rsid w:val="382B4FF7"/>
    <w:rsid w:val="38911A25"/>
    <w:rsid w:val="38A7C1F1"/>
    <w:rsid w:val="38BCA312"/>
    <w:rsid w:val="394756C9"/>
    <w:rsid w:val="396DBABF"/>
    <w:rsid w:val="396FC8EE"/>
    <w:rsid w:val="3989F35E"/>
    <w:rsid w:val="398A64A7"/>
    <w:rsid w:val="398CEBCB"/>
    <w:rsid w:val="39A04E31"/>
    <w:rsid w:val="3AA315AD"/>
    <w:rsid w:val="3AA93E67"/>
    <w:rsid w:val="3AC46A72"/>
    <w:rsid w:val="3AE459C7"/>
    <w:rsid w:val="3B163399"/>
    <w:rsid w:val="3B305C87"/>
    <w:rsid w:val="3BB039DC"/>
    <w:rsid w:val="3C5DF396"/>
    <w:rsid w:val="3C6575F8"/>
    <w:rsid w:val="3CE9D9B2"/>
    <w:rsid w:val="3D5C58BC"/>
    <w:rsid w:val="3D69710B"/>
    <w:rsid w:val="3D823704"/>
    <w:rsid w:val="3D9DF0C3"/>
    <w:rsid w:val="3DCB29BE"/>
    <w:rsid w:val="3DE7A760"/>
    <w:rsid w:val="3DF9C3F7"/>
    <w:rsid w:val="3E06CB31"/>
    <w:rsid w:val="3E538D6D"/>
    <w:rsid w:val="3E6B6636"/>
    <w:rsid w:val="3ECBD434"/>
    <w:rsid w:val="3EF41E5D"/>
    <w:rsid w:val="3F5566AF"/>
    <w:rsid w:val="3F808F45"/>
    <w:rsid w:val="3F900F4A"/>
    <w:rsid w:val="3F99569C"/>
    <w:rsid w:val="3FA94285"/>
    <w:rsid w:val="3FBA4255"/>
    <w:rsid w:val="3FC1EF21"/>
    <w:rsid w:val="3FC9334D"/>
    <w:rsid w:val="3FD36C3C"/>
    <w:rsid w:val="4025544E"/>
    <w:rsid w:val="4046C661"/>
    <w:rsid w:val="405C2FD9"/>
    <w:rsid w:val="40805100"/>
    <w:rsid w:val="40810CA8"/>
    <w:rsid w:val="408BAA3B"/>
    <w:rsid w:val="408F72C8"/>
    <w:rsid w:val="408FE22E"/>
    <w:rsid w:val="40959FB0"/>
    <w:rsid w:val="40A9F865"/>
    <w:rsid w:val="40BA45F6"/>
    <w:rsid w:val="40D157FA"/>
    <w:rsid w:val="410FDC5D"/>
    <w:rsid w:val="414BD15D"/>
    <w:rsid w:val="41587099"/>
    <w:rsid w:val="417E4FBD"/>
    <w:rsid w:val="41D193C7"/>
    <w:rsid w:val="4213BACE"/>
    <w:rsid w:val="42BAA415"/>
    <w:rsid w:val="42D47990"/>
    <w:rsid w:val="42E1B777"/>
    <w:rsid w:val="42FDF3DA"/>
    <w:rsid w:val="432ADC76"/>
    <w:rsid w:val="433E9B51"/>
    <w:rsid w:val="4395B8B6"/>
    <w:rsid w:val="43996CD6"/>
    <w:rsid w:val="43A64A93"/>
    <w:rsid w:val="43B0C117"/>
    <w:rsid w:val="43C4B70D"/>
    <w:rsid w:val="444E14A3"/>
    <w:rsid w:val="44B93310"/>
    <w:rsid w:val="451C1A1F"/>
    <w:rsid w:val="45353D37"/>
    <w:rsid w:val="4557EED3"/>
    <w:rsid w:val="455CBA96"/>
    <w:rsid w:val="457F525A"/>
    <w:rsid w:val="45F5817B"/>
    <w:rsid w:val="45FE7D58"/>
    <w:rsid w:val="461936D0"/>
    <w:rsid w:val="46280778"/>
    <w:rsid w:val="464635D3"/>
    <w:rsid w:val="4690BBF8"/>
    <w:rsid w:val="46E58019"/>
    <w:rsid w:val="4716D968"/>
    <w:rsid w:val="471D8C25"/>
    <w:rsid w:val="471E1D06"/>
    <w:rsid w:val="477E334E"/>
    <w:rsid w:val="478E1538"/>
    <w:rsid w:val="47BACBBA"/>
    <w:rsid w:val="47D9409E"/>
    <w:rsid w:val="47E594E8"/>
    <w:rsid w:val="47F9D7F3"/>
    <w:rsid w:val="4817DB23"/>
    <w:rsid w:val="481E5A52"/>
    <w:rsid w:val="488B6B81"/>
    <w:rsid w:val="490047D8"/>
    <w:rsid w:val="490104C7"/>
    <w:rsid w:val="490AC776"/>
    <w:rsid w:val="49130300"/>
    <w:rsid w:val="49177127"/>
    <w:rsid w:val="49530C1D"/>
    <w:rsid w:val="4962D3F5"/>
    <w:rsid w:val="496E7DE5"/>
    <w:rsid w:val="49DFE402"/>
    <w:rsid w:val="4A7784FF"/>
    <w:rsid w:val="4A9352EE"/>
    <w:rsid w:val="4AEC44CD"/>
    <w:rsid w:val="4B68D618"/>
    <w:rsid w:val="4BAC8911"/>
    <w:rsid w:val="4BB2ABEC"/>
    <w:rsid w:val="4BFE4C1E"/>
    <w:rsid w:val="4C1B66D9"/>
    <w:rsid w:val="4C9FD422"/>
    <w:rsid w:val="4CB6A65D"/>
    <w:rsid w:val="4CDE632D"/>
    <w:rsid w:val="4CE36DC0"/>
    <w:rsid w:val="4D55BDBC"/>
    <w:rsid w:val="4DBBE894"/>
    <w:rsid w:val="4DEA4E2E"/>
    <w:rsid w:val="4DEC6A61"/>
    <w:rsid w:val="4E089319"/>
    <w:rsid w:val="4E1DC54C"/>
    <w:rsid w:val="4E1E11DB"/>
    <w:rsid w:val="4E4B6993"/>
    <w:rsid w:val="4E73CC8E"/>
    <w:rsid w:val="4E7C10AC"/>
    <w:rsid w:val="4E8A33A4"/>
    <w:rsid w:val="4E8D91FB"/>
    <w:rsid w:val="4E962A20"/>
    <w:rsid w:val="4ED79AB3"/>
    <w:rsid w:val="4EDB2977"/>
    <w:rsid w:val="4F0291EF"/>
    <w:rsid w:val="4F300507"/>
    <w:rsid w:val="4F5D1C15"/>
    <w:rsid w:val="4F7553E4"/>
    <w:rsid w:val="4FA4C099"/>
    <w:rsid w:val="50459019"/>
    <w:rsid w:val="50565D7B"/>
    <w:rsid w:val="5059FE77"/>
    <w:rsid w:val="5094D8DF"/>
    <w:rsid w:val="509DC040"/>
    <w:rsid w:val="509E6250"/>
    <w:rsid w:val="51004E15"/>
    <w:rsid w:val="5101DDBC"/>
    <w:rsid w:val="5129BD9F"/>
    <w:rsid w:val="5151EB46"/>
    <w:rsid w:val="5155B29D"/>
    <w:rsid w:val="51710F60"/>
    <w:rsid w:val="519394D7"/>
    <w:rsid w:val="52117EE6"/>
    <w:rsid w:val="52276C3B"/>
    <w:rsid w:val="528634F1"/>
    <w:rsid w:val="5290BCE4"/>
    <w:rsid w:val="53A3BFBA"/>
    <w:rsid w:val="53D3E2CE"/>
    <w:rsid w:val="53EE29E0"/>
    <w:rsid w:val="544E64BF"/>
    <w:rsid w:val="54696F29"/>
    <w:rsid w:val="546BAE75"/>
    <w:rsid w:val="54810A0C"/>
    <w:rsid w:val="54CB3273"/>
    <w:rsid w:val="552008FC"/>
    <w:rsid w:val="55438A73"/>
    <w:rsid w:val="55728E29"/>
    <w:rsid w:val="5598DBF3"/>
    <w:rsid w:val="55FD30D8"/>
    <w:rsid w:val="566705FA"/>
    <w:rsid w:val="569FA985"/>
    <w:rsid w:val="56AD93D9"/>
    <w:rsid w:val="56C09BF5"/>
    <w:rsid w:val="56E93533"/>
    <w:rsid w:val="57851C9E"/>
    <w:rsid w:val="579907F3"/>
    <w:rsid w:val="57C6196E"/>
    <w:rsid w:val="5843A51A"/>
    <w:rsid w:val="58754644"/>
    <w:rsid w:val="58A4DF10"/>
    <w:rsid w:val="58EA124D"/>
    <w:rsid w:val="59227CA5"/>
    <w:rsid w:val="592CA680"/>
    <w:rsid w:val="5991FE1A"/>
    <w:rsid w:val="59C48138"/>
    <w:rsid w:val="5A1002AE"/>
    <w:rsid w:val="5A5E9F0F"/>
    <w:rsid w:val="5A733E37"/>
    <w:rsid w:val="5A94EA29"/>
    <w:rsid w:val="5AB3B249"/>
    <w:rsid w:val="5AC21420"/>
    <w:rsid w:val="5AD86A04"/>
    <w:rsid w:val="5AE03671"/>
    <w:rsid w:val="5AE0A5D5"/>
    <w:rsid w:val="5AEDBAE1"/>
    <w:rsid w:val="5B056EA6"/>
    <w:rsid w:val="5B244511"/>
    <w:rsid w:val="5B2BA6C0"/>
    <w:rsid w:val="5B67E70D"/>
    <w:rsid w:val="5B872F9C"/>
    <w:rsid w:val="5B8F12FB"/>
    <w:rsid w:val="5B947FF9"/>
    <w:rsid w:val="5B9AD642"/>
    <w:rsid w:val="5B9B3D94"/>
    <w:rsid w:val="5BF57D63"/>
    <w:rsid w:val="5C12F657"/>
    <w:rsid w:val="5C805566"/>
    <w:rsid w:val="5D30505A"/>
    <w:rsid w:val="5D36037B"/>
    <w:rsid w:val="5D3AE7AF"/>
    <w:rsid w:val="5D3BA117"/>
    <w:rsid w:val="5D65D34A"/>
    <w:rsid w:val="5DBFD339"/>
    <w:rsid w:val="5DCF5581"/>
    <w:rsid w:val="5DD407AA"/>
    <w:rsid w:val="5E7021E6"/>
    <w:rsid w:val="5EA9E0A2"/>
    <w:rsid w:val="5EB3DE52"/>
    <w:rsid w:val="5EC97ABA"/>
    <w:rsid w:val="5F01A3AB"/>
    <w:rsid w:val="5F13A760"/>
    <w:rsid w:val="5F1BEFC5"/>
    <w:rsid w:val="5F4B7A99"/>
    <w:rsid w:val="5F763045"/>
    <w:rsid w:val="5F82B8D3"/>
    <w:rsid w:val="5FA1ABC4"/>
    <w:rsid w:val="5FC72E29"/>
    <w:rsid w:val="5FDB61C0"/>
    <w:rsid w:val="5FE54B74"/>
    <w:rsid w:val="5FF4BFE3"/>
    <w:rsid w:val="602B81D2"/>
    <w:rsid w:val="60554304"/>
    <w:rsid w:val="6059E4FD"/>
    <w:rsid w:val="60698715"/>
    <w:rsid w:val="606F2AD6"/>
    <w:rsid w:val="60BC35DE"/>
    <w:rsid w:val="6100AD57"/>
    <w:rsid w:val="6117313B"/>
    <w:rsid w:val="61B60251"/>
    <w:rsid w:val="61B7DC27"/>
    <w:rsid w:val="61D1662B"/>
    <w:rsid w:val="61F55A99"/>
    <w:rsid w:val="61FC8AF7"/>
    <w:rsid w:val="62015067"/>
    <w:rsid w:val="62253169"/>
    <w:rsid w:val="625B80FB"/>
    <w:rsid w:val="6284C102"/>
    <w:rsid w:val="62889ACD"/>
    <w:rsid w:val="62A7365C"/>
    <w:rsid w:val="62A926A7"/>
    <w:rsid w:val="62E670D7"/>
    <w:rsid w:val="62EDB812"/>
    <w:rsid w:val="6319ED3F"/>
    <w:rsid w:val="638A3786"/>
    <w:rsid w:val="63D930EB"/>
    <w:rsid w:val="63E8C1F8"/>
    <w:rsid w:val="641169EF"/>
    <w:rsid w:val="644B7DF4"/>
    <w:rsid w:val="6460CDFB"/>
    <w:rsid w:val="646AE9DB"/>
    <w:rsid w:val="648FDCCB"/>
    <w:rsid w:val="64C34A97"/>
    <w:rsid w:val="64D919B5"/>
    <w:rsid w:val="652239E2"/>
    <w:rsid w:val="653B623F"/>
    <w:rsid w:val="6558E912"/>
    <w:rsid w:val="6560F1A2"/>
    <w:rsid w:val="65A0AB57"/>
    <w:rsid w:val="65E52D5F"/>
    <w:rsid w:val="65E9B90A"/>
    <w:rsid w:val="65F079AF"/>
    <w:rsid w:val="65FC35B6"/>
    <w:rsid w:val="6624E34D"/>
    <w:rsid w:val="6646BE14"/>
    <w:rsid w:val="6662A1D8"/>
    <w:rsid w:val="668373D8"/>
    <w:rsid w:val="6697E3F9"/>
    <w:rsid w:val="673F6E4B"/>
    <w:rsid w:val="674218BB"/>
    <w:rsid w:val="6754D242"/>
    <w:rsid w:val="679FD3EF"/>
    <w:rsid w:val="67F8A97C"/>
    <w:rsid w:val="6821660C"/>
    <w:rsid w:val="68565C94"/>
    <w:rsid w:val="68C2CD42"/>
    <w:rsid w:val="68DB5F1C"/>
    <w:rsid w:val="68E4EA93"/>
    <w:rsid w:val="690191BF"/>
    <w:rsid w:val="691A1540"/>
    <w:rsid w:val="6981EA89"/>
    <w:rsid w:val="69892EC3"/>
    <w:rsid w:val="6992ADEC"/>
    <w:rsid w:val="699BF788"/>
    <w:rsid w:val="69B5A7B8"/>
    <w:rsid w:val="69D88DC7"/>
    <w:rsid w:val="69F5AB05"/>
    <w:rsid w:val="6A007432"/>
    <w:rsid w:val="6A1A49F9"/>
    <w:rsid w:val="6A3AB009"/>
    <w:rsid w:val="6A55719F"/>
    <w:rsid w:val="6A64F197"/>
    <w:rsid w:val="6A98FFE3"/>
    <w:rsid w:val="6AB355EF"/>
    <w:rsid w:val="6AD61543"/>
    <w:rsid w:val="6AEC0338"/>
    <w:rsid w:val="6B0E5CE0"/>
    <w:rsid w:val="6B24FF24"/>
    <w:rsid w:val="6B3602F6"/>
    <w:rsid w:val="6B3FB019"/>
    <w:rsid w:val="6B46C1BA"/>
    <w:rsid w:val="6BE109F0"/>
    <w:rsid w:val="6C4643E5"/>
    <w:rsid w:val="6C7AD748"/>
    <w:rsid w:val="6CA5CE54"/>
    <w:rsid w:val="6CB825E4"/>
    <w:rsid w:val="6CB8AAFA"/>
    <w:rsid w:val="6CC0CF85"/>
    <w:rsid w:val="6D38B131"/>
    <w:rsid w:val="6D43ED7C"/>
    <w:rsid w:val="6DCB8FC6"/>
    <w:rsid w:val="6DE0F253"/>
    <w:rsid w:val="6DE54757"/>
    <w:rsid w:val="6E8E6713"/>
    <w:rsid w:val="6EA3301B"/>
    <w:rsid w:val="6EB4C5B6"/>
    <w:rsid w:val="6EB78BF8"/>
    <w:rsid w:val="6EC28761"/>
    <w:rsid w:val="6F193263"/>
    <w:rsid w:val="6F1C4F69"/>
    <w:rsid w:val="6F32659E"/>
    <w:rsid w:val="6F3B6E97"/>
    <w:rsid w:val="6FA03509"/>
    <w:rsid w:val="7001EF70"/>
    <w:rsid w:val="70227AC3"/>
    <w:rsid w:val="7058AF1B"/>
    <w:rsid w:val="707D4A9D"/>
    <w:rsid w:val="7090B083"/>
    <w:rsid w:val="70A596A5"/>
    <w:rsid w:val="70B81FCA"/>
    <w:rsid w:val="70B8249B"/>
    <w:rsid w:val="70BF635A"/>
    <w:rsid w:val="710D2EAC"/>
    <w:rsid w:val="71203B98"/>
    <w:rsid w:val="713F17E0"/>
    <w:rsid w:val="7177CA94"/>
    <w:rsid w:val="71903617"/>
    <w:rsid w:val="71A4F89A"/>
    <w:rsid w:val="71E22DF2"/>
    <w:rsid w:val="71EF777B"/>
    <w:rsid w:val="72151C27"/>
    <w:rsid w:val="72BCCEFE"/>
    <w:rsid w:val="72EC71E4"/>
    <w:rsid w:val="73339B19"/>
    <w:rsid w:val="735BB24D"/>
    <w:rsid w:val="737106BA"/>
    <w:rsid w:val="737C9508"/>
    <w:rsid w:val="738B47DC"/>
    <w:rsid w:val="73C3C450"/>
    <w:rsid w:val="73FF4F6C"/>
    <w:rsid w:val="74615A7E"/>
    <w:rsid w:val="74855975"/>
    <w:rsid w:val="74A799C3"/>
    <w:rsid w:val="74AAF3A0"/>
    <w:rsid w:val="74E3ADAD"/>
    <w:rsid w:val="75053B09"/>
    <w:rsid w:val="75095C08"/>
    <w:rsid w:val="7525633D"/>
    <w:rsid w:val="753A627B"/>
    <w:rsid w:val="7571BFDB"/>
    <w:rsid w:val="75F78CD4"/>
    <w:rsid w:val="761B5C46"/>
    <w:rsid w:val="761E6305"/>
    <w:rsid w:val="7637A47B"/>
    <w:rsid w:val="764D06A3"/>
    <w:rsid w:val="766D0404"/>
    <w:rsid w:val="76A22A98"/>
    <w:rsid w:val="76D8A4AE"/>
    <w:rsid w:val="76EC8C21"/>
    <w:rsid w:val="76F7789C"/>
    <w:rsid w:val="770EFB9A"/>
    <w:rsid w:val="77155C2E"/>
    <w:rsid w:val="771A0B1B"/>
    <w:rsid w:val="771E6961"/>
    <w:rsid w:val="7780210E"/>
    <w:rsid w:val="77D47836"/>
    <w:rsid w:val="78571DE8"/>
    <w:rsid w:val="7887B5B2"/>
    <w:rsid w:val="78B856E6"/>
    <w:rsid w:val="78FD3859"/>
    <w:rsid w:val="792464F6"/>
    <w:rsid w:val="794A7B74"/>
    <w:rsid w:val="7952C69E"/>
    <w:rsid w:val="7966404A"/>
    <w:rsid w:val="79800A41"/>
    <w:rsid w:val="79A9A99A"/>
    <w:rsid w:val="79C61A02"/>
    <w:rsid w:val="79D2A515"/>
    <w:rsid w:val="79E865E6"/>
    <w:rsid w:val="7A60C877"/>
    <w:rsid w:val="7AA41952"/>
    <w:rsid w:val="7AAE1480"/>
    <w:rsid w:val="7AF25234"/>
    <w:rsid w:val="7B2ED5A7"/>
    <w:rsid w:val="7B35AC2A"/>
    <w:rsid w:val="7B46B313"/>
    <w:rsid w:val="7B5387AC"/>
    <w:rsid w:val="7BCAE9BF"/>
    <w:rsid w:val="7BF7C049"/>
    <w:rsid w:val="7BF915E7"/>
    <w:rsid w:val="7BF9C0D2"/>
    <w:rsid w:val="7C3CA062"/>
    <w:rsid w:val="7C49D0F5"/>
    <w:rsid w:val="7C7C7FD4"/>
    <w:rsid w:val="7C877E46"/>
    <w:rsid w:val="7C975A30"/>
    <w:rsid w:val="7CBF4571"/>
    <w:rsid w:val="7CC0D284"/>
    <w:rsid w:val="7CDEE0D5"/>
    <w:rsid w:val="7CEF580D"/>
    <w:rsid w:val="7D26BB6B"/>
    <w:rsid w:val="7D27A310"/>
    <w:rsid w:val="7D51DA81"/>
    <w:rsid w:val="7D6C3F3D"/>
    <w:rsid w:val="7D6D5178"/>
    <w:rsid w:val="7D758D7A"/>
    <w:rsid w:val="7D78E439"/>
    <w:rsid w:val="7D7ACEBE"/>
    <w:rsid w:val="7D85DE54"/>
    <w:rsid w:val="7D96D0A1"/>
    <w:rsid w:val="7DC291B7"/>
    <w:rsid w:val="7DFBE9B9"/>
    <w:rsid w:val="7E14353E"/>
    <w:rsid w:val="7E1FF7A7"/>
    <w:rsid w:val="7E208910"/>
    <w:rsid w:val="7E2EDABF"/>
    <w:rsid w:val="7E655217"/>
    <w:rsid w:val="7E6DF0DC"/>
    <w:rsid w:val="7E7771E2"/>
    <w:rsid w:val="7E79E204"/>
    <w:rsid w:val="7E812FCA"/>
    <w:rsid w:val="7E8CFBA7"/>
    <w:rsid w:val="7EA0EBE1"/>
    <w:rsid w:val="7EAF305D"/>
    <w:rsid w:val="7ECA6965"/>
    <w:rsid w:val="7ED61CC9"/>
    <w:rsid w:val="7F02EE47"/>
    <w:rsid w:val="7F68AD56"/>
    <w:rsid w:val="7F6DE5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5EA0"/>
  <w15:chartTrackingRefBased/>
  <w15:docId w15:val="{867298F2-2E92-4897-A9DA-919EBEC9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7DE0"/>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autoRedefine/>
    <w:uiPriority w:val="9"/>
    <w:unhideWhenUsed/>
    <w:qFormat/>
    <w:rsid w:val="009E7402"/>
    <w:pPr>
      <w:keepNext/>
      <w:keepLines/>
      <w:spacing w:before="40" w:after="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autoRedefine/>
    <w:uiPriority w:val="9"/>
    <w:unhideWhenUsed/>
    <w:qFormat/>
    <w:rsid w:val="00E80145"/>
    <w:pPr>
      <w:keepNext/>
      <w:keepLines/>
      <w:spacing w:before="40" w:after="0"/>
      <w:outlineLvl w:val="2"/>
    </w:pPr>
    <w:rPr>
      <w:rFonts w:asciiTheme="majorHAnsi" w:eastAsiaTheme="majorEastAsia" w:hAnsiTheme="majorHAnsi"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5C48CD"/>
    <w:pPr>
      <w:keepNext/>
      <w:keepLines/>
      <w:spacing w:after="200" w:line="240" w:lineRule="auto"/>
    </w:pPr>
    <w:rPr>
      <w:rFonts w:eastAsiaTheme="minorHAnsi"/>
      <w:b/>
      <w:bCs/>
      <w:iCs/>
      <w:szCs w:val="18"/>
      <w:lang w:eastAsia="en-US"/>
    </w:rPr>
  </w:style>
  <w:style w:type="character" w:styleId="Hyperlink">
    <w:name w:val="Hyperlink"/>
    <w:basedOn w:val="DefaultParagraphFont"/>
    <w:uiPriority w:val="99"/>
    <w:unhideWhenUsed/>
    <w:rsid w:val="00AE5144"/>
    <w:rPr>
      <w:color w:val="0563C1" w:themeColor="hyperlink"/>
      <w:u w:val="single"/>
    </w:rPr>
  </w:style>
  <w:style w:type="character" w:customStyle="1" w:styleId="UnresolvedMention1">
    <w:name w:val="Unresolved Mention1"/>
    <w:basedOn w:val="DefaultParagraphFont"/>
    <w:uiPriority w:val="99"/>
    <w:unhideWhenUsed/>
    <w:rsid w:val="00AE5144"/>
    <w:rPr>
      <w:color w:val="605E5C"/>
      <w:shd w:val="clear" w:color="auto" w:fill="E1DFDD"/>
    </w:rPr>
  </w:style>
  <w:style w:type="paragraph" w:styleId="BalloonText">
    <w:name w:val="Balloon Text"/>
    <w:basedOn w:val="Normal"/>
    <w:link w:val="BalloonTextChar"/>
    <w:uiPriority w:val="99"/>
    <w:semiHidden/>
    <w:unhideWhenUsed/>
    <w:rsid w:val="00AE5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144"/>
    <w:rPr>
      <w:rFonts w:ascii="Segoe UI" w:hAnsi="Segoe UI" w:cs="Segoe UI"/>
      <w:sz w:val="18"/>
      <w:szCs w:val="18"/>
    </w:rPr>
  </w:style>
  <w:style w:type="character" w:styleId="CommentReference">
    <w:name w:val="annotation reference"/>
    <w:basedOn w:val="DefaultParagraphFont"/>
    <w:uiPriority w:val="99"/>
    <w:semiHidden/>
    <w:unhideWhenUsed/>
    <w:rsid w:val="005943C6"/>
    <w:rPr>
      <w:sz w:val="16"/>
      <w:szCs w:val="16"/>
    </w:rPr>
  </w:style>
  <w:style w:type="paragraph" w:styleId="CommentText">
    <w:name w:val="annotation text"/>
    <w:basedOn w:val="Normal"/>
    <w:link w:val="CommentTextChar"/>
    <w:uiPriority w:val="99"/>
    <w:unhideWhenUsed/>
    <w:rsid w:val="005943C6"/>
    <w:pPr>
      <w:spacing w:line="240" w:lineRule="auto"/>
    </w:pPr>
    <w:rPr>
      <w:sz w:val="20"/>
      <w:szCs w:val="20"/>
    </w:rPr>
  </w:style>
  <w:style w:type="character" w:customStyle="1" w:styleId="CommentTextChar">
    <w:name w:val="Comment Text Char"/>
    <w:basedOn w:val="DefaultParagraphFont"/>
    <w:link w:val="CommentText"/>
    <w:uiPriority w:val="99"/>
    <w:rsid w:val="005943C6"/>
    <w:rPr>
      <w:sz w:val="20"/>
      <w:szCs w:val="20"/>
    </w:rPr>
  </w:style>
  <w:style w:type="paragraph" w:styleId="CommentSubject">
    <w:name w:val="annotation subject"/>
    <w:basedOn w:val="CommentText"/>
    <w:next w:val="CommentText"/>
    <w:link w:val="CommentSubjectChar"/>
    <w:uiPriority w:val="99"/>
    <w:semiHidden/>
    <w:unhideWhenUsed/>
    <w:rsid w:val="005943C6"/>
    <w:rPr>
      <w:b/>
      <w:bCs/>
    </w:rPr>
  </w:style>
  <w:style w:type="character" w:customStyle="1" w:styleId="CommentSubjectChar">
    <w:name w:val="Comment Subject Char"/>
    <w:basedOn w:val="CommentTextChar"/>
    <w:link w:val="CommentSubject"/>
    <w:uiPriority w:val="99"/>
    <w:semiHidden/>
    <w:rsid w:val="005943C6"/>
    <w:rPr>
      <w:b/>
      <w:bCs/>
      <w:sz w:val="20"/>
      <w:szCs w:val="20"/>
    </w:rPr>
  </w:style>
  <w:style w:type="paragraph" w:styleId="ListParagraph">
    <w:name w:val="List Paragraph"/>
    <w:basedOn w:val="Normal"/>
    <w:link w:val="ListParagraphChar"/>
    <w:uiPriority w:val="34"/>
    <w:qFormat/>
    <w:rsid w:val="008125BB"/>
    <w:pPr>
      <w:ind w:left="720"/>
      <w:contextualSpacing/>
    </w:pPr>
  </w:style>
  <w:style w:type="paragraph" w:styleId="Quote">
    <w:name w:val="Quote"/>
    <w:basedOn w:val="Normal"/>
    <w:next w:val="Normal"/>
    <w:link w:val="QuoteChar"/>
    <w:uiPriority w:val="29"/>
    <w:qFormat/>
    <w:rsid w:val="00754160"/>
    <w:pPr>
      <w:spacing w:before="200" w:line="360" w:lineRule="auto"/>
      <w:ind w:left="864" w:right="864"/>
      <w:jc w:val="center"/>
    </w:pPr>
    <w:rPr>
      <w:rFonts w:ascii="Segoe UI" w:eastAsiaTheme="minorHAnsi" w:hAnsi="Segoe UI" w:cs="Times New Roman"/>
      <w:i/>
      <w:iCs/>
      <w:color w:val="404040" w:themeColor="text1" w:themeTint="BF"/>
      <w:lang w:eastAsia="en-US"/>
    </w:rPr>
  </w:style>
  <w:style w:type="character" w:customStyle="1" w:styleId="QuoteChar">
    <w:name w:val="Quote Char"/>
    <w:basedOn w:val="DefaultParagraphFont"/>
    <w:link w:val="Quote"/>
    <w:uiPriority w:val="29"/>
    <w:rsid w:val="00754160"/>
    <w:rPr>
      <w:rFonts w:ascii="Segoe UI" w:eastAsiaTheme="minorHAnsi" w:hAnsi="Segoe UI" w:cs="Times New Roman"/>
      <w:i/>
      <w:iCs/>
      <w:color w:val="404040" w:themeColor="text1" w:themeTint="BF"/>
      <w:lang w:eastAsia="en-US"/>
    </w:rPr>
  </w:style>
  <w:style w:type="table" w:styleId="TableGrid">
    <w:name w:val="Table Grid"/>
    <w:basedOn w:val="TableNormal"/>
    <w:uiPriority w:val="59"/>
    <w:rsid w:val="0075416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B46D6"/>
  </w:style>
  <w:style w:type="character" w:customStyle="1" w:styleId="term-highlight">
    <w:name w:val="term-highlight"/>
    <w:basedOn w:val="DefaultParagraphFont"/>
    <w:rsid w:val="008B46D6"/>
  </w:style>
  <w:style w:type="paragraph" w:styleId="NoSpacing">
    <w:name w:val="No Spacing"/>
    <w:autoRedefine/>
    <w:uiPriority w:val="1"/>
    <w:qFormat/>
    <w:rsid w:val="00E707C5"/>
    <w:pPr>
      <w:keepLines/>
      <w:widowControl w:val="0"/>
      <w:numPr>
        <w:numId w:val="15"/>
      </w:numPr>
      <w:spacing w:after="0" w:line="240" w:lineRule="auto"/>
    </w:pPr>
    <w:rPr>
      <w:rFonts w:eastAsiaTheme="minorHAnsi"/>
      <w:b/>
      <w:bCs/>
      <w:lang w:eastAsia="en-US"/>
    </w:rPr>
  </w:style>
  <w:style w:type="character" w:customStyle="1" w:styleId="Heading2Char">
    <w:name w:val="Heading 2 Char"/>
    <w:basedOn w:val="DefaultParagraphFont"/>
    <w:link w:val="Heading2"/>
    <w:uiPriority w:val="9"/>
    <w:rsid w:val="009E7402"/>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E80145"/>
    <w:rPr>
      <w:rFonts w:asciiTheme="majorHAnsi" w:eastAsiaTheme="majorEastAsia" w:hAnsiTheme="majorHAnsi" w:cstheme="majorBidi"/>
      <w:b/>
      <w:i/>
      <w:sz w:val="24"/>
      <w:szCs w:val="24"/>
    </w:rPr>
  </w:style>
  <w:style w:type="character" w:customStyle="1" w:styleId="Heading1Char">
    <w:name w:val="Heading 1 Char"/>
    <w:basedOn w:val="DefaultParagraphFont"/>
    <w:link w:val="Heading1"/>
    <w:uiPriority w:val="9"/>
    <w:rsid w:val="00E67DE0"/>
    <w:rPr>
      <w:rFonts w:asciiTheme="majorHAnsi" w:eastAsiaTheme="majorEastAsia" w:hAnsiTheme="majorHAnsi" w:cstheme="majorBidi"/>
      <w:b/>
      <w:sz w:val="28"/>
      <w:szCs w:val="32"/>
    </w:rPr>
  </w:style>
  <w:style w:type="character" w:styleId="FollowedHyperlink">
    <w:name w:val="FollowedHyperlink"/>
    <w:basedOn w:val="DefaultParagraphFont"/>
    <w:uiPriority w:val="99"/>
    <w:semiHidden/>
    <w:unhideWhenUsed/>
    <w:rsid w:val="00C31CEF"/>
    <w:rPr>
      <w:color w:val="954F72" w:themeColor="followedHyperlink"/>
      <w:u w:val="single"/>
    </w:rPr>
  </w:style>
  <w:style w:type="paragraph" w:customStyle="1" w:styleId="EndNoteBibliographyTitle">
    <w:name w:val="EndNote Bibliography Title"/>
    <w:basedOn w:val="Normal"/>
    <w:link w:val="EndNoteBibliographyTitleChar"/>
    <w:rsid w:val="002D0D6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D0D64"/>
    <w:rPr>
      <w:rFonts w:ascii="Calibri" w:hAnsi="Calibri" w:cs="Calibri"/>
      <w:noProof/>
    </w:rPr>
  </w:style>
  <w:style w:type="paragraph" w:customStyle="1" w:styleId="EndNoteBibliography">
    <w:name w:val="EndNote Bibliography"/>
    <w:basedOn w:val="Normal"/>
    <w:link w:val="EndNoteBibliographyChar"/>
    <w:rsid w:val="002D0D6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D0D64"/>
    <w:rPr>
      <w:rFonts w:ascii="Calibri" w:hAnsi="Calibri" w:cs="Calibri"/>
      <w:noProof/>
    </w:rPr>
  </w:style>
  <w:style w:type="character" w:customStyle="1" w:styleId="Mention1">
    <w:name w:val="Mention1"/>
    <w:basedOn w:val="DefaultParagraphFont"/>
    <w:uiPriority w:val="99"/>
    <w:unhideWhenUsed/>
    <w:rsid w:val="009C2D42"/>
    <w:rPr>
      <w:color w:val="2B579A"/>
      <w:shd w:val="clear" w:color="auto" w:fill="E1DFDD"/>
    </w:rPr>
  </w:style>
  <w:style w:type="character" w:customStyle="1" w:styleId="normaltextrun">
    <w:name w:val="normaltextrun"/>
    <w:basedOn w:val="DefaultParagraphFont"/>
    <w:rsid w:val="00956579"/>
  </w:style>
  <w:style w:type="character" w:customStyle="1" w:styleId="UnresolvedMention2">
    <w:name w:val="Unresolved Mention2"/>
    <w:basedOn w:val="DefaultParagraphFont"/>
    <w:uiPriority w:val="99"/>
    <w:semiHidden/>
    <w:unhideWhenUsed/>
    <w:rsid w:val="00B01D22"/>
    <w:rPr>
      <w:color w:val="605E5C"/>
      <w:shd w:val="clear" w:color="auto" w:fill="E1DFDD"/>
    </w:rPr>
  </w:style>
  <w:style w:type="character" w:customStyle="1" w:styleId="UnresolvedMention">
    <w:name w:val="Unresolved Mention"/>
    <w:basedOn w:val="DefaultParagraphFont"/>
    <w:uiPriority w:val="99"/>
    <w:semiHidden/>
    <w:unhideWhenUsed/>
    <w:rsid w:val="003312C8"/>
    <w:rPr>
      <w:color w:val="605E5C"/>
      <w:shd w:val="clear" w:color="auto" w:fill="E1DFDD"/>
    </w:rPr>
  </w:style>
  <w:style w:type="paragraph" w:styleId="Revision">
    <w:name w:val="Revision"/>
    <w:hidden/>
    <w:uiPriority w:val="99"/>
    <w:semiHidden/>
    <w:rsid w:val="00A4477E"/>
    <w:pPr>
      <w:spacing w:after="0" w:line="240" w:lineRule="auto"/>
    </w:pPr>
  </w:style>
  <w:style w:type="character" w:customStyle="1" w:styleId="UnresolvedMention3">
    <w:name w:val="Unresolved Mention3"/>
    <w:basedOn w:val="DefaultParagraphFont"/>
    <w:uiPriority w:val="99"/>
    <w:semiHidden/>
    <w:unhideWhenUsed/>
    <w:rsid w:val="00EA0AD3"/>
    <w:rPr>
      <w:color w:val="605E5C"/>
      <w:shd w:val="clear" w:color="auto" w:fill="E1DFDD"/>
    </w:rPr>
  </w:style>
  <w:style w:type="paragraph" w:styleId="Bibliography">
    <w:name w:val="Bibliography"/>
    <w:basedOn w:val="Normal"/>
    <w:next w:val="Normal"/>
    <w:uiPriority w:val="37"/>
    <w:unhideWhenUsed/>
    <w:rsid w:val="007F3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7952">
      <w:bodyDiv w:val="1"/>
      <w:marLeft w:val="0"/>
      <w:marRight w:val="0"/>
      <w:marTop w:val="0"/>
      <w:marBottom w:val="0"/>
      <w:divBdr>
        <w:top w:val="none" w:sz="0" w:space="0" w:color="auto"/>
        <w:left w:val="none" w:sz="0" w:space="0" w:color="auto"/>
        <w:bottom w:val="none" w:sz="0" w:space="0" w:color="auto"/>
        <w:right w:val="none" w:sz="0" w:space="0" w:color="auto"/>
      </w:divBdr>
    </w:div>
    <w:div w:id="556622692">
      <w:bodyDiv w:val="1"/>
      <w:marLeft w:val="0"/>
      <w:marRight w:val="0"/>
      <w:marTop w:val="0"/>
      <w:marBottom w:val="0"/>
      <w:divBdr>
        <w:top w:val="none" w:sz="0" w:space="0" w:color="auto"/>
        <w:left w:val="none" w:sz="0" w:space="0" w:color="auto"/>
        <w:bottom w:val="none" w:sz="0" w:space="0" w:color="auto"/>
        <w:right w:val="none" w:sz="0" w:space="0" w:color="auto"/>
      </w:divBdr>
    </w:div>
    <w:div w:id="629169890">
      <w:bodyDiv w:val="1"/>
      <w:marLeft w:val="0"/>
      <w:marRight w:val="0"/>
      <w:marTop w:val="0"/>
      <w:marBottom w:val="0"/>
      <w:divBdr>
        <w:top w:val="none" w:sz="0" w:space="0" w:color="auto"/>
        <w:left w:val="none" w:sz="0" w:space="0" w:color="auto"/>
        <w:bottom w:val="none" w:sz="0" w:space="0" w:color="auto"/>
        <w:right w:val="none" w:sz="0" w:space="0" w:color="auto"/>
      </w:divBdr>
      <w:divsChild>
        <w:div w:id="1332486698">
          <w:marLeft w:val="0"/>
          <w:marRight w:val="0"/>
          <w:marTop w:val="0"/>
          <w:marBottom w:val="0"/>
          <w:divBdr>
            <w:top w:val="none" w:sz="0" w:space="0" w:color="auto"/>
            <w:left w:val="none" w:sz="0" w:space="0" w:color="auto"/>
            <w:bottom w:val="none" w:sz="0" w:space="0" w:color="auto"/>
            <w:right w:val="none" w:sz="0" w:space="0" w:color="auto"/>
          </w:divBdr>
        </w:div>
      </w:divsChild>
    </w:div>
    <w:div w:id="1278558838">
      <w:bodyDiv w:val="1"/>
      <w:marLeft w:val="0"/>
      <w:marRight w:val="0"/>
      <w:marTop w:val="0"/>
      <w:marBottom w:val="0"/>
      <w:divBdr>
        <w:top w:val="none" w:sz="0" w:space="0" w:color="auto"/>
        <w:left w:val="none" w:sz="0" w:space="0" w:color="auto"/>
        <w:bottom w:val="none" w:sz="0" w:space="0" w:color="auto"/>
        <w:right w:val="none" w:sz="0" w:space="0" w:color="auto"/>
      </w:divBdr>
    </w:div>
    <w:div w:id="17807107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cid.org/0000-0002-4039-4361" TargetMode="External"/><Relationship Id="rId18" Type="http://schemas.openxmlformats.org/officeDocument/2006/relationships/hyperlink" Target="https://orcid.org/0000-0001-6340-3083" TargetMode="External"/><Relationship Id="rId26" Type="http://schemas.openxmlformats.org/officeDocument/2006/relationships/hyperlink" Target="mailto:Sharon.simpson@glasgow.ac.u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rcid.org/0000-0002-1861-6757)%20Professor%20of%20Population%20Health%20Research,9" TargetMode="External"/><Relationship Id="rId34" Type="http://schemas.openxmlformats.org/officeDocument/2006/relationships/hyperlink" Target="mailto:j.rycroft-malone1@lancaster.ac.uk" TargetMode="External"/><Relationship Id="rId7" Type="http://schemas.openxmlformats.org/officeDocument/2006/relationships/settings" Target="settings.xml"/><Relationship Id="rId12" Type="http://schemas.openxmlformats.org/officeDocument/2006/relationships/hyperlink" Target="https://orcid.org/0000-0002-7653-5832" TargetMode="External"/><Relationship Id="rId17" Type="http://schemas.openxmlformats.org/officeDocument/2006/relationships/hyperlink" Target="https://orcid.org/0000-0002-7663-7804" TargetMode="External"/><Relationship Id="rId25" Type="http://schemas.openxmlformats.org/officeDocument/2006/relationships/hyperlink" Target="mailto:peter.craig@glasgow.ac.uk" TargetMode="External"/><Relationship Id="rId33" Type="http://schemas.openxmlformats.org/officeDocument/2006/relationships/hyperlink" Target="mailto:Mark.Petticrew@lshtm.ac.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rcid.org/0000-0002-7370-5541" TargetMode="External"/><Relationship Id="rId20" Type="http://schemas.openxmlformats.org/officeDocument/2006/relationships/hyperlink" Target="https://orcid.org/0000-0003-3858-5625" TargetMode="External"/><Relationship Id="rId29" Type="http://schemas.openxmlformats.org/officeDocument/2006/relationships/hyperlink" Target="mailto:J.M.Blazeby@bristo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6219-1768" TargetMode="External"/><Relationship Id="rId24" Type="http://schemas.openxmlformats.org/officeDocument/2006/relationships/hyperlink" Target="mailto:Lynsay.matthews@glasgow.ac.uk" TargetMode="External"/><Relationship Id="rId32" Type="http://schemas.openxmlformats.org/officeDocument/2006/relationships/hyperlink" Target="mailto:Emma.mcintosh@glasgow.ac.uk" TargetMode="External"/><Relationship Id="rId37" Type="http://schemas.openxmlformats.org/officeDocument/2006/relationships/hyperlink" Target="http://www.twitter.com" TargetMode="External"/><Relationship Id="rId5" Type="http://schemas.openxmlformats.org/officeDocument/2006/relationships/numbering" Target="numbering.xml"/><Relationship Id="rId15" Type="http://schemas.openxmlformats.org/officeDocument/2006/relationships/hyperlink" Target="https://orcid.org/0000-0002-9764-0113" TargetMode="External"/><Relationship Id="rId23" Type="http://schemas.openxmlformats.org/officeDocument/2006/relationships/hyperlink" Target="mailto:Kathryn.skivington@glasgow.ac.uk" TargetMode="External"/><Relationship Id="rId28" Type="http://schemas.openxmlformats.org/officeDocument/2006/relationships/hyperlink" Target="mailto:Kathleen.Boyd@glasgow.ac.uk" TargetMode="External"/><Relationship Id="rId36" Type="http://schemas.openxmlformats.org/officeDocument/2006/relationships/hyperlink" Target="mailto:laurence.moore@glasgow.ac.uk" TargetMode="External"/><Relationship Id="rId10" Type="http://schemas.openxmlformats.org/officeDocument/2006/relationships/hyperlink" Target="https://orcid.org/0000-0002-5760-1080" TargetMode="External"/><Relationship Id="rId19" Type="http://schemas.openxmlformats.org/officeDocument/2006/relationships/hyperlink" Target="https://orcid.org/0000-0002-6378-5517" TargetMode="External"/><Relationship Id="rId31" Type="http://schemas.openxmlformats.org/officeDocument/2006/relationships/hyperlink" Target="mailto:david.french@manchester.ac.uk" TargetMode="External"/><Relationship Id="rId4" Type="http://schemas.openxmlformats.org/officeDocument/2006/relationships/customXml" Target="../customXml/item4.xml"/><Relationship Id="rId9" Type="http://schemas.openxmlformats.org/officeDocument/2006/relationships/hyperlink" Target="https://orcid.org/0000-0002-3571-1561" TargetMode="External"/><Relationship Id="rId14" Type="http://schemas.openxmlformats.org/officeDocument/2006/relationships/hyperlink" Target="https://orcid.org/0000-0002-3354-3330" TargetMode="External"/><Relationship Id="rId22" Type="http://schemas.openxmlformats.org/officeDocument/2006/relationships/hyperlink" Target="mailto:Kathryn.skivington@glasgow.ac.uk" TargetMode="External"/><Relationship Id="rId27" Type="http://schemas.openxmlformats.org/officeDocument/2006/relationships/hyperlink" Target="mailto:jb@mrc.soton.ac.uk" TargetMode="External"/><Relationship Id="rId30" Type="http://schemas.openxmlformats.org/officeDocument/2006/relationships/hyperlink" Target="mailto:neil.craig@phs.scot" TargetMode="External"/><Relationship Id="rId35" Type="http://schemas.openxmlformats.org/officeDocument/2006/relationships/hyperlink" Target="mailto:martin.white@mrc-epid.cam.ac.uk" TargetMode="External"/><Relationship Id="R2e5c1734a32c4bd8"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EE2311BAB3D446929FF0A56FD40340" ma:contentTypeVersion="4" ma:contentTypeDescription="Create a new document." ma:contentTypeScope="" ma:versionID="6bf187cd4ffb8396bb9680b2ceea242b">
  <xsd:schema xmlns:xsd="http://www.w3.org/2001/XMLSchema" xmlns:xs="http://www.w3.org/2001/XMLSchema" xmlns:p="http://schemas.microsoft.com/office/2006/metadata/properties" xmlns:ns2="b6446c1c-b0d4-4e07-88fb-3f486ad18dfa" targetNamespace="http://schemas.microsoft.com/office/2006/metadata/properties" ma:root="true" ma:fieldsID="b3382db984cfa91146ed51f972731417" ns2:_="">
    <xsd:import namespace="b6446c1c-b0d4-4e07-88fb-3f486ad18d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46c1c-b0d4-4e07-88fb-3f486ad18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81FB3-2817-4D95-8A86-6465C5455BC1}">
  <ds:schemaRefs>
    <ds:schemaRef ds:uri="http://schemas.microsoft.com/sharepoint/v3/contenttype/forms"/>
  </ds:schemaRefs>
</ds:datastoreItem>
</file>

<file path=customXml/itemProps2.xml><?xml version="1.0" encoding="utf-8"?>
<ds:datastoreItem xmlns:ds="http://schemas.openxmlformats.org/officeDocument/2006/customXml" ds:itemID="{7CB6FA9B-57A4-48E5-9D92-72570BB4C476}">
  <ds:schemaRefs>
    <ds:schemaRef ds:uri="http://schemas.openxmlformats.org/package/2006/metadata/core-properties"/>
    <ds:schemaRef ds:uri="b6446c1c-b0d4-4e07-88fb-3f486ad18dfa"/>
    <ds:schemaRef ds:uri="http://schemas.microsoft.com/office/infopath/2007/PartnerControl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8FA38D7D-AB58-4896-B7DC-BFAEE3565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46c1c-b0d4-4e07-88fb-3f486ad18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19BD5-6F28-41CD-BFF1-ABBFA06A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44816</Words>
  <Characters>255452</Characters>
  <Application>Microsoft Office Word</Application>
  <DocSecurity>4</DocSecurity>
  <Lines>2128</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Skivington</dc:creator>
  <cp:keywords/>
  <dc:description/>
  <cp:lastModifiedBy>Karen Drake</cp:lastModifiedBy>
  <cp:revision>2</cp:revision>
  <dcterms:created xsi:type="dcterms:W3CDTF">2021-10-14T10:35:00Z</dcterms:created>
  <dcterms:modified xsi:type="dcterms:W3CDTF">2021-10-14T10:35:00Z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0x01010016EE2311BAB3D446929FF0A56FD40340</vt:lpwstr>
  </property>
  <property fmtid="{D5CDD505-2E9C-101B-9397-08002B2CF9AE}" pid="3" name="ZOTERO_PREF_1">
    <vt:lpwstr>&lt;data data-version="3" zotero-version="5.0.96.2"&gt;&lt;session id="Vjo92mO9"/&gt;&lt;style id="http://www.zotero.org/styles/bmj" hasBibliography="1" bibliographyStyleHasBeenSet="1"/&gt;&lt;prefs&gt;&lt;pref name="fieldType" value="Field"/&gt;&lt;pref name="automaticJournalAbbreviatio</vt:lpwstr>
  </property>
  <property fmtid="{D5CDD505-2E9C-101B-9397-08002B2CF9AE}" pid="4" name="ZOTERO_PREF_2">
    <vt:lpwstr>ns" value="true"/&gt;&lt;/prefs&gt;&lt;/data&gt;</vt:lpwstr>
  </property>
</Properties>
</file>