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E3B15" w14:textId="77777777" w:rsidR="008D4B78" w:rsidRPr="005E522B" w:rsidRDefault="008D4B78" w:rsidP="008D4B78">
      <w:pPr>
        <w:jc w:val="center"/>
        <w:rPr>
          <w:rFonts w:ascii="Times New Roman" w:hAnsi="Times New Roman" w:cs="Times New Roman"/>
          <w:b/>
          <w:sz w:val="24"/>
          <w:szCs w:val="24"/>
          <w:shd w:val="clear" w:color="auto" w:fill="FFFFFF"/>
        </w:rPr>
      </w:pPr>
      <w:r w:rsidRPr="005E522B">
        <w:rPr>
          <w:rFonts w:ascii="Times New Roman" w:hAnsi="Times New Roman" w:cs="Times New Roman"/>
          <w:b/>
          <w:sz w:val="24"/>
          <w:szCs w:val="24"/>
        </w:rPr>
        <w:t>Intellectual Capital, Blockchain-driven Supply chain and Sustainable Production: Role of Supply chain mapping</w:t>
      </w:r>
      <w:r w:rsidRPr="005E522B">
        <w:rPr>
          <w:rFonts w:ascii="Times New Roman" w:hAnsi="Times New Roman" w:cs="Times New Roman"/>
          <w:b/>
          <w:sz w:val="24"/>
          <w:szCs w:val="24"/>
          <w:shd w:val="clear" w:color="auto" w:fill="FFFFFF"/>
        </w:rPr>
        <w:t xml:space="preserve">  </w:t>
      </w:r>
    </w:p>
    <w:p w14:paraId="009D79DC" w14:textId="77777777" w:rsidR="008D4B78" w:rsidRPr="005E522B" w:rsidRDefault="008D4B78" w:rsidP="008D4B78">
      <w:pPr>
        <w:spacing w:after="0" w:line="240" w:lineRule="auto"/>
        <w:contextualSpacing/>
        <w:jc w:val="center"/>
        <w:rPr>
          <w:rFonts w:ascii="Times New Roman" w:hAnsi="Times New Roman" w:cs="Times New Roman"/>
          <w:b/>
          <w:bCs/>
          <w:sz w:val="24"/>
          <w:szCs w:val="24"/>
        </w:rPr>
      </w:pPr>
    </w:p>
    <w:p w14:paraId="3458AF9C" w14:textId="77777777" w:rsidR="008D4B78" w:rsidRPr="005E522B" w:rsidRDefault="008D4B78" w:rsidP="008D4B78">
      <w:pPr>
        <w:spacing w:after="0" w:line="240" w:lineRule="auto"/>
        <w:contextualSpacing/>
        <w:jc w:val="center"/>
        <w:rPr>
          <w:rFonts w:ascii="Times New Roman" w:hAnsi="Times New Roman" w:cs="Times New Roman"/>
          <w:b/>
          <w:bCs/>
          <w:sz w:val="24"/>
          <w:szCs w:val="24"/>
        </w:rPr>
      </w:pPr>
    </w:p>
    <w:p w14:paraId="4955C079" w14:textId="77777777" w:rsidR="008D4B78" w:rsidRPr="005E522B" w:rsidRDefault="008D4B78" w:rsidP="008D4B78">
      <w:pPr>
        <w:spacing w:after="0" w:line="240" w:lineRule="auto"/>
        <w:contextualSpacing/>
        <w:jc w:val="center"/>
        <w:rPr>
          <w:rFonts w:ascii="Times New Roman" w:hAnsi="Times New Roman" w:cs="Times New Roman"/>
          <w:b/>
          <w:bCs/>
          <w:sz w:val="24"/>
          <w:szCs w:val="24"/>
        </w:rPr>
      </w:pPr>
      <w:bookmarkStart w:id="0" w:name="_Hlk70765514"/>
      <w:r w:rsidRPr="005E522B">
        <w:rPr>
          <w:rFonts w:ascii="Times New Roman" w:hAnsi="Times New Roman" w:cs="Times New Roman"/>
          <w:b/>
          <w:bCs/>
          <w:sz w:val="24"/>
          <w:szCs w:val="24"/>
        </w:rPr>
        <w:t>Simonov Kusi-Sarpong*</w:t>
      </w:r>
    </w:p>
    <w:p w14:paraId="79C5CE43" w14:textId="77777777" w:rsidR="008D4B78" w:rsidRPr="005E522B" w:rsidRDefault="008D4B78" w:rsidP="008D4B78">
      <w:pPr>
        <w:spacing w:after="0" w:line="240" w:lineRule="auto"/>
        <w:jc w:val="center"/>
        <w:rPr>
          <w:rFonts w:ascii="Times New Roman" w:hAnsi="Times New Roman" w:cs="Times New Roman"/>
          <w:bCs/>
          <w:sz w:val="24"/>
          <w:szCs w:val="24"/>
        </w:rPr>
      </w:pPr>
      <w:r w:rsidRPr="005E522B">
        <w:rPr>
          <w:rFonts w:ascii="Times New Roman" w:hAnsi="Times New Roman" w:cs="Times New Roman"/>
          <w:sz w:val="24"/>
          <w:szCs w:val="24"/>
        </w:rPr>
        <w:t>Southampton Business School, University of Southampton, Southampton S017 1BJ,</w:t>
      </w:r>
    </w:p>
    <w:p w14:paraId="3486E2DE" w14:textId="77777777" w:rsidR="008D4B78" w:rsidRPr="005E522B" w:rsidRDefault="008D4B78" w:rsidP="008D4B78">
      <w:pPr>
        <w:spacing w:after="0" w:line="240" w:lineRule="auto"/>
        <w:jc w:val="center"/>
        <w:rPr>
          <w:rFonts w:ascii="Times New Roman" w:hAnsi="Times New Roman" w:cs="Times New Roman"/>
          <w:bCs/>
          <w:sz w:val="24"/>
          <w:szCs w:val="24"/>
        </w:rPr>
      </w:pPr>
      <w:r w:rsidRPr="005E522B">
        <w:rPr>
          <w:rFonts w:ascii="Times New Roman" w:hAnsi="Times New Roman" w:cs="Times New Roman"/>
          <w:bCs/>
          <w:sz w:val="24"/>
          <w:szCs w:val="24"/>
        </w:rPr>
        <w:t>United Kingdom</w:t>
      </w:r>
    </w:p>
    <w:p w14:paraId="35BA224F" w14:textId="77777777" w:rsidR="008D4B78" w:rsidRDefault="008D4B78" w:rsidP="008D4B78">
      <w:pPr>
        <w:spacing w:after="0" w:line="240" w:lineRule="auto"/>
        <w:jc w:val="center"/>
        <w:rPr>
          <w:rFonts w:ascii="Times New Roman" w:hAnsi="Times New Roman" w:cs="Times New Roman"/>
          <w:bCs/>
          <w:sz w:val="24"/>
          <w:szCs w:val="24"/>
        </w:rPr>
      </w:pPr>
      <w:r w:rsidRPr="005E522B">
        <w:rPr>
          <w:rFonts w:ascii="Times New Roman" w:eastAsia="Calibri" w:hAnsi="Times New Roman" w:cs="Times New Roman"/>
          <w:b/>
          <w:sz w:val="24"/>
          <w:szCs w:val="24"/>
        </w:rPr>
        <w:t>Email</w:t>
      </w:r>
      <w:r w:rsidRPr="005E522B">
        <w:rPr>
          <w:rFonts w:ascii="Times New Roman" w:eastAsia="Calibri" w:hAnsi="Times New Roman" w:cs="Times New Roman"/>
          <w:sz w:val="24"/>
          <w:szCs w:val="24"/>
        </w:rPr>
        <w:t xml:space="preserve">: </w:t>
      </w:r>
      <w:hyperlink r:id="rId8" w:history="1">
        <w:r w:rsidRPr="005E522B">
          <w:rPr>
            <w:rStyle w:val="Hyperlink"/>
            <w:rFonts w:ascii="Times New Roman" w:hAnsi="Times New Roman" w:cs="Times New Roman"/>
            <w:bCs/>
            <w:sz w:val="24"/>
            <w:szCs w:val="24"/>
          </w:rPr>
          <w:t>simonov2002@yahoo.com</w:t>
        </w:r>
      </w:hyperlink>
      <w:r w:rsidRPr="005E522B">
        <w:rPr>
          <w:rFonts w:ascii="Times New Roman" w:hAnsi="Times New Roman" w:cs="Times New Roman"/>
          <w:bCs/>
          <w:sz w:val="24"/>
          <w:szCs w:val="24"/>
        </w:rPr>
        <w:t xml:space="preserve">  </w:t>
      </w:r>
    </w:p>
    <w:p w14:paraId="40C30B5D" w14:textId="77777777" w:rsidR="008D4B78" w:rsidRDefault="008D4B78" w:rsidP="008D4B78">
      <w:pPr>
        <w:spacing w:after="0" w:line="240" w:lineRule="auto"/>
        <w:jc w:val="center"/>
        <w:rPr>
          <w:rFonts w:ascii="Times New Roman" w:hAnsi="Times New Roman" w:cs="Times New Roman"/>
          <w:bCs/>
          <w:sz w:val="24"/>
          <w:szCs w:val="24"/>
        </w:rPr>
      </w:pPr>
    </w:p>
    <w:p w14:paraId="1597C063" w14:textId="77777777" w:rsidR="008D4B78" w:rsidRDefault="008D4B78" w:rsidP="008D4B78">
      <w:pPr>
        <w:spacing w:after="0" w:line="240" w:lineRule="auto"/>
        <w:jc w:val="center"/>
        <w:rPr>
          <w:rFonts w:ascii="Times New Roman" w:hAnsi="Times New Roman" w:cs="Times New Roman"/>
          <w:bCs/>
          <w:sz w:val="24"/>
          <w:szCs w:val="24"/>
        </w:rPr>
      </w:pPr>
    </w:p>
    <w:p w14:paraId="79BC4205" w14:textId="77777777" w:rsidR="008D4B78" w:rsidRDefault="008D4B78" w:rsidP="008D4B78">
      <w:pPr>
        <w:spacing w:after="0" w:line="240" w:lineRule="auto"/>
        <w:jc w:val="center"/>
        <w:rPr>
          <w:rFonts w:ascii="Times New Roman" w:hAnsi="Times New Roman" w:cs="Times New Roman"/>
          <w:bCs/>
          <w:sz w:val="24"/>
          <w:szCs w:val="24"/>
        </w:rPr>
      </w:pPr>
    </w:p>
    <w:p w14:paraId="463DB287" w14:textId="77777777" w:rsidR="008D4B78" w:rsidRPr="005E522B" w:rsidRDefault="008D4B78" w:rsidP="008D4B78">
      <w:pPr>
        <w:spacing w:after="0" w:line="240" w:lineRule="auto"/>
        <w:jc w:val="center"/>
        <w:rPr>
          <w:rFonts w:asciiTheme="majorBidi" w:hAnsiTheme="majorBidi" w:cstheme="majorBidi"/>
          <w:b/>
          <w:color w:val="000000" w:themeColor="text1"/>
          <w:sz w:val="24"/>
          <w:szCs w:val="24"/>
          <w:lang w:eastAsia="en-GB"/>
        </w:rPr>
      </w:pPr>
      <w:r w:rsidRPr="005E522B">
        <w:rPr>
          <w:rFonts w:asciiTheme="majorBidi" w:hAnsiTheme="majorBidi" w:cstheme="majorBidi"/>
          <w:b/>
          <w:color w:val="000000" w:themeColor="text1"/>
          <w:sz w:val="24"/>
          <w:szCs w:val="24"/>
          <w:lang w:eastAsia="en-GB"/>
        </w:rPr>
        <w:t xml:space="preserve">Muhammad Shujaat Mubarik </w:t>
      </w:r>
    </w:p>
    <w:bookmarkEnd w:id="0"/>
    <w:p w14:paraId="47F6B07F" w14:textId="77777777" w:rsidR="008D4B78" w:rsidRPr="005E522B" w:rsidRDefault="008D4B78" w:rsidP="008D4B78">
      <w:pPr>
        <w:spacing w:after="0" w:line="240" w:lineRule="auto"/>
        <w:jc w:val="center"/>
        <w:rPr>
          <w:rFonts w:asciiTheme="majorBidi" w:hAnsiTheme="majorBidi" w:cstheme="majorBidi"/>
          <w:sz w:val="24"/>
          <w:szCs w:val="24"/>
        </w:rPr>
      </w:pPr>
      <w:r w:rsidRPr="005E522B">
        <w:rPr>
          <w:rFonts w:asciiTheme="majorBidi" w:hAnsiTheme="majorBidi" w:cstheme="majorBidi"/>
          <w:sz w:val="24"/>
          <w:szCs w:val="24"/>
        </w:rPr>
        <w:t>College of Business Management, Institute of Business Management (</w:t>
      </w:r>
      <w:proofErr w:type="spellStart"/>
      <w:r w:rsidRPr="005E522B">
        <w:rPr>
          <w:rFonts w:asciiTheme="majorBidi" w:hAnsiTheme="majorBidi" w:cstheme="majorBidi"/>
          <w:sz w:val="24"/>
          <w:szCs w:val="24"/>
        </w:rPr>
        <w:t>IoBM</w:t>
      </w:r>
      <w:proofErr w:type="spellEnd"/>
      <w:r w:rsidRPr="005E522B">
        <w:rPr>
          <w:rFonts w:asciiTheme="majorBidi" w:hAnsiTheme="majorBidi" w:cstheme="majorBidi"/>
          <w:sz w:val="24"/>
          <w:szCs w:val="24"/>
        </w:rPr>
        <w:t xml:space="preserve">), </w:t>
      </w:r>
    </w:p>
    <w:p w14:paraId="5DDDCE9A" w14:textId="77777777" w:rsidR="008D4B78" w:rsidRPr="005E522B" w:rsidRDefault="008D4B78" w:rsidP="008D4B78">
      <w:pPr>
        <w:spacing w:after="0" w:line="240" w:lineRule="auto"/>
        <w:jc w:val="center"/>
        <w:rPr>
          <w:rFonts w:asciiTheme="majorBidi" w:hAnsiTheme="majorBidi" w:cstheme="majorBidi"/>
          <w:sz w:val="24"/>
          <w:szCs w:val="24"/>
        </w:rPr>
      </w:pPr>
      <w:r w:rsidRPr="005E522B">
        <w:rPr>
          <w:rFonts w:asciiTheme="majorBidi" w:hAnsiTheme="majorBidi" w:cstheme="majorBidi"/>
          <w:sz w:val="24"/>
          <w:szCs w:val="24"/>
        </w:rPr>
        <w:t>Karachi - Pakistan</w:t>
      </w:r>
    </w:p>
    <w:p w14:paraId="214BDB50" w14:textId="77777777" w:rsidR="008D4B78" w:rsidRPr="005E522B" w:rsidRDefault="008D4B78" w:rsidP="008D4B78">
      <w:pPr>
        <w:spacing w:after="0" w:line="240" w:lineRule="auto"/>
        <w:contextualSpacing/>
        <w:jc w:val="center"/>
        <w:rPr>
          <w:rStyle w:val="Hyperlink"/>
          <w:rFonts w:asciiTheme="majorBidi" w:hAnsiTheme="majorBidi" w:cstheme="majorBidi"/>
          <w:sz w:val="24"/>
          <w:szCs w:val="24"/>
          <w:lang w:eastAsia="en-GB"/>
        </w:rPr>
      </w:pPr>
      <w:r w:rsidRPr="005E522B">
        <w:rPr>
          <w:rFonts w:asciiTheme="majorBidi" w:hAnsiTheme="majorBidi" w:cstheme="majorBidi"/>
          <w:b/>
          <w:bCs/>
          <w:color w:val="26282A"/>
          <w:sz w:val="24"/>
          <w:szCs w:val="24"/>
          <w:lang w:eastAsia="en-GB"/>
        </w:rPr>
        <w:t>Email</w:t>
      </w:r>
      <w:r w:rsidRPr="005E522B">
        <w:rPr>
          <w:rFonts w:asciiTheme="majorBidi" w:hAnsiTheme="majorBidi" w:cstheme="majorBidi"/>
          <w:color w:val="26282A"/>
          <w:sz w:val="24"/>
          <w:szCs w:val="24"/>
          <w:lang w:eastAsia="en-GB"/>
        </w:rPr>
        <w:t xml:space="preserve">: </w:t>
      </w:r>
      <w:hyperlink r:id="rId9" w:history="1">
        <w:r w:rsidRPr="005E522B">
          <w:rPr>
            <w:rStyle w:val="Hyperlink"/>
            <w:rFonts w:asciiTheme="majorBidi" w:hAnsiTheme="majorBidi" w:cstheme="majorBidi"/>
            <w:sz w:val="24"/>
            <w:szCs w:val="24"/>
            <w:lang w:eastAsia="en-GB"/>
          </w:rPr>
          <w:t>shujaatmubarik@gmail.com</w:t>
        </w:r>
      </w:hyperlink>
    </w:p>
    <w:p w14:paraId="76295F14" w14:textId="77777777" w:rsidR="008D4B78" w:rsidRPr="005E522B" w:rsidRDefault="008D4B78" w:rsidP="008D4B78">
      <w:pPr>
        <w:spacing w:after="0" w:line="240" w:lineRule="auto"/>
        <w:contextualSpacing/>
        <w:jc w:val="center"/>
        <w:rPr>
          <w:rStyle w:val="Hyperlink"/>
          <w:rFonts w:asciiTheme="majorBidi" w:hAnsiTheme="majorBidi" w:cstheme="majorBidi"/>
          <w:sz w:val="24"/>
          <w:szCs w:val="24"/>
          <w:lang w:eastAsia="en-GB"/>
        </w:rPr>
      </w:pPr>
    </w:p>
    <w:p w14:paraId="2C318C5C" w14:textId="77777777" w:rsidR="008D4B78" w:rsidRPr="005E522B" w:rsidRDefault="008D4B78" w:rsidP="008D4B78">
      <w:pPr>
        <w:spacing w:after="0" w:line="240" w:lineRule="auto"/>
        <w:contextualSpacing/>
        <w:jc w:val="center"/>
        <w:rPr>
          <w:rFonts w:ascii="Times New Roman" w:hAnsi="Times New Roman" w:cs="Times New Roman"/>
          <w:b/>
          <w:bCs/>
          <w:sz w:val="24"/>
          <w:szCs w:val="24"/>
        </w:rPr>
      </w:pPr>
    </w:p>
    <w:p w14:paraId="03E27646" w14:textId="77777777" w:rsidR="008D4B78" w:rsidRPr="005E522B" w:rsidRDefault="008D4B78" w:rsidP="008D4B78">
      <w:pPr>
        <w:spacing w:after="0" w:line="240" w:lineRule="auto"/>
        <w:contextualSpacing/>
        <w:jc w:val="center"/>
        <w:rPr>
          <w:rFonts w:ascii="Times New Roman" w:hAnsi="Times New Roman" w:cs="Times New Roman"/>
          <w:b/>
          <w:bCs/>
          <w:sz w:val="24"/>
          <w:szCs w:val="24"/>
        </w:rPr>
      </w:pPr>
    </w:p>
    <w:p w14:paraId="21E00E88" w14:textId="77777777" w:rsidR="008D4B78" w:rsidRPr="005E522B" w:rsidRDefault="008D4B78" w:rsidP="008D4B78">
      <w:pPr>
        <w:spacing w:after="0" w:line="240" w:lineRule="auto"/>
        <w:jc w:val="center"/>
        <w:rPr>
          <w:rFonts w:asciiTheme="majorBidi" w:hAnsiTheme="majorBidi" w:cstheme="majorBidi"/>
          <w:b/>
          <w:bCs/>
          <w:sz w:val="24"/>
          <w:szCs w:val="24"/>
        </w:rPr>
      </w:pPr>
      <w:bookmarkStart w:id="1" w:name="_Hlk70765529"/>
      <w:r w:rsidRPr="005E522B">
        <w:rPr>
          <w:rFonts w:asciiTheme="majorBidi" w:hAnsiTheme="majorBidi" w:cstheme="majorBidi"/>
          <w:b/>
          <w:bCs/>
          <w:sz w:val="24"/>
          <w:szCs w:val="24"/>
        </w:rPr>
        <w:t>Sharfuddin Ahmed Khan</w:t>
      </w:r>
    </w:p>
    <w:bookmarkEnd w:id="1"/>
    <w:p w14:paraId="2B9A4C9A" w14:textId="77777777" w:rsidR="008D4B78" w:rsidRPr="005E522B" w:rsidRDefault="008D4B78" w:rsidP="008D4B78">
      <w:pPr>
        <w:spacing w:after="0" w:line="240" w:lineRule="auto"/>
        <w:jc w:val="center"/>
        <w:rPr>
          <w:rFonts w:asciiTheme="majorBidi" w:hAnsiTheme="majorBidi" w:cstheme="majorBidi"/>
          <w:sz w:val="24"/>
          <w:szCs w:val="24"/>
        </w:rPr>
      </w:pPr>
      <w:r w:rsidRPr="005E522B">
        <w:rPr>
          <w:rFonts w:asciiTheme="majorBidi" w:hAnsiTheme="majorBidi" w:cstheme="majorBidi"/>
          <w:sz w:val="24"/>
          <w:szCs w:val="24"/>
        </w:rPr>
        <w:t>Industrial Engineering and Engineering Management Department</w:t>
      </w:r>
    </w:p>
    <w:p w14:paraId="59797793" w14:textId="77777777" w:rsidR="008D4B78" w:rsidRPr="005E522B" w:rsidRDefault="008D4B78" w:rsidP="008D4B78">
      <w:pPr>
        <w:spacing w:after="0" w:line="240" w:lineRule="auto"/>
        <w:jc w:val="center"/>
        <w:rPr>
          <w:rFonts w:asciiTheme="majorBidi" w:hAnsiTheme="majorBidi" w:cstheme="majorBidi"/>
          <w:sz w:val="24"/>
          <w:szCs w:val="24"/>
        </w:rPr>
      </w:pPr>
      <w:r w:rsidRPr="005E522B">
        <w:rPr>
          <w:rFonts w:asciiTheme="majorBidi" w:hAnsiTheme="majorBidi" w:cstheme="majorBidi"/>
          <w:sz w:val="24"/>
          <w:szCs w:val="24"/>
        </w:rPr>
        <w:t>College of Engineering, University of Sharjah</w:t>
      </w:r>
    </w:p>
    <w:p w14:paraId="23ED351F" w14:textId="77777777" w:rsidR="008D4B78" w:rsidRPr="005E522B" w:rsidRDefault="008D4B78" w:rsidP="008D4B78">
      <w:pPr>
        <w:spacing w:after="0" w:line="240" w:lineRule="auto"/>
        <w:jc w:val="center"/>
        <w:rPr>
          <w:rFonts w:asciiTheme="majorBidi" w:hAnsiTheme="majorBidi" w:cstheme="majorBidi"/>
          <w:sz w:val="24"/>
          <w:szCs w:val="24"/>
        </w:rPr>
      </w:pPr>
      <w:r w:rsidRPr="005E522B">
        <w:rPr>
          <w:rFonts w:asciiTheme="majorBidi" w:hAnsiTheme="majorBidi" w:cstheme="majorBidi"/>
          <w:sz w:val="24"/>
          <w:szCs w:val="24"/>
        </w:rPr>
        <w:t>Sharjah - United Arab Emirates</w:t>
      </w:r>
    </w:p>
    <w:p w14:paraId="5E1B9D42" w14:textId="77777777" w:rsidR="008D4B78" w:rsidRPr="005E522B" w:rsidRDefault="008D4B78" w:rsidP="008D4B78">
      <w:pPr>
        <w:spacing w:after="0" w:line="240" w:lineRule="auto"/>
        <w:jc w:val="center"/>
        <w:rPr>
          <w:rStyle w:val="Hyperlink"/>
          <w:rFonts w:asciiTheme="majorBidi" w:hAnsiTheme="majorBidi" w:cstheme="majorBidi"/>
          <w:sz w:val="24"/>
          <w:szCs w:val="24"/>
        </w:rPr>
      </w:pPr>
      <w:r w:rsidRPr="005E522B">
        <w:rPr>
          <w:rFonts w:asciiTheme="majorBidi" w:hAnsiTheme="majorBidi" w:cstheme="majorBidi"/>
          <w:b/>
          <w:sz w:val="24"/>
          <w:szCs w:val="24"/>
        </w:rPr>
        <w:t>Email</w:t>
      </w:r>
      <w:r w:rsidRPr="005E522B">
        <w:rPr>
          <w:rFonts w:asciiTheme="majorBidi" w:hAnsiTheme="majorBidi" w:cstheme="majorBidi"/>
          <w:sz w:val="24"/>
          <w:szCs w:val="24"/>
        </w:rPr>
        <w:t xml:space="preserve">: </w:t>
      </w:r>
      <w:hyperlink r:id="rId10" w:history="1">
        <w:r w:rsidRPr="005E522B">
          <w:rPr>
            <w:rStyle w:val="Hyperlink"/>
            <w:rFonts w:asciiTheme="majorBidi" w:hAnsiTheme="majorBidi" w:cstheme="majorBidi"/>
            <w:sz w:val="24"/>
            <w:szCs w:val="24"/>
          </w:rPr>
          <w:t>skhan@sharjah.ac.ae</w:t>
        </w:r>
      </w:hyperlink>
    </w:p>
    <w:p w14:paraId="646CD340" w14:textId="77777777" w:rsidR="008D4B78" w:rsidRPr="005E522B" w:rsidRDefault="008D4B78" w:rsidP="008D4B78">
      <w:pPr>
        <w:spacing w:after="0" w:line="240" w:lineRule="auto"/>
        <w:contextualSpacing/>
        <w:jc w:val="center"/>
        <w:rPr>
          <w:rFonts w:ascii="Times New Roman" w:hAnsi="Times New Roman" w:cs="Times New Roman"/>
          <w:b/>
          <w:bCs/>
          <w:sz w:val="24"/>
          <w:szCs w:val="24"/>
        </w:rPr>
      </w:pPr>
    </w:p>
    <w:p w14:paraId="3DF13C21" w14:textId="77777777" w:rsidR="008D4B78" w:rsidRDefault="008D4B78" w:rsidP="008D4B78">
      <w:pPr>
        <w:spacing w:after="0" w:line="240" w:lineRule="auto"/>
        <w:jc w:val="center"/>
        <w:rPr>
          <w:rFonts w:asciiTheme="majorBidi" w:hAnsiTheme="majorBidi" w:cstheme="majorBidi"/>
          <w:b/>
          <w:color w:val="000000" w:themeColor="text1"/>
          <w:sz w:val="24"/>
          <w:szCs w:val="24"/>
          <w:lang w:eastAsia="en-GB"/>
        </w:rPr>
      </w:pPr>
    </w:p>
    <w:p w14:paraId="6A9C9DD2" w14:textId="77777777" w:rsidR="008D4B78" w:rsidRDefault="008D4B78" w:rsidP="008D4B78">
      <w:pPr>
        <w:spacing w:after="0" w:line="240" w:lineRule="auto"/>
        <w:jc w:val="center"/>
        <w:rPr>
          <w:rFonts w:asciiTheme="majorBidi" w:hAnsiTheme="majorBidi" w:cstheme="majorBidi"/>
          <w:b/>
          <w:color w:val="000000" w:themeColor="text1"/>
          <w:sz w:val="24"/>
          <w:szCs w:val="24"/>
          <w:lang w:eastAsia="en-GB"/>
        </w:rPr>
      </w:pPr>
    </w:p>
    <w:p w14:paraId="155F6758" w14:textId="77777777" w:rsidR="008D4B78" w:rsidRPr="005E522B" w:rsidRDefault="008D4B78" w:rsidP="008D4B78">
      <w:pPr>
        <w:spacing w:after="0" w:line="240" w:lineRule="auto"/>
        <w:contextualSpacing/>
        <w:jc w:val="center"/>
        <w:rPr>
          <w:rFonts w:ascii="Times New Roman" w:hAnsi="Times New Roman" w:cs="Times New Roman"/>
          <w:b/>
          <w:bCs/>
          <w:sz w:val="24"/>
          <w:szCs w:val="24"/>
        </w:rPr>
      </w:pPr>
      <w:bookmarkStart w:id="2" w:name="_Hlk55036709"/>
      <w:r w:rsidRPr="005E522B">
        <w:rPr>
          <w:rFonts w:ascii="Times New Roman" w:hAnsi="Times New Roman" w:cs="Times New Roman"/>
          <w:b/>
          <w:bCs/>
          <w:sz w:val="24"/>
          <w:szCs w:val="24"/>
        </w:rPr>
        <w:t>Steve Brown</w:t>
      </w:r>
    </w:p>
    <w:bookmarkEnd w:id="2"/>
    <w:p w14:paraId="080C5D95" w14:textId="77777777" w:rsidR="008D4B78" w:rsidRPr="005E522B" w:rsidRDefault="008D4B78" w:rsidP="008D4B78">
      <w:pPr>
        <w:spacing w:after="0" w:line="240" w:lineRule="auto"/>
        <w:jc w:val="center"/>
        <w:rPr>
          <w:rFonts w:ascii="Times New Roman" w:hAnsi="Times New Roman" w:cs="Times New Roman"/>
          <w:bCs/>
          <w:sz w:val="24"/>
          <w:szCs w:val="24"/>
        </w:rPr>
      </w:pPr>
      <w:r w:rsidRPr="005E522B">
        <w:rPr>
          <w:rFonts w:ascii="Times New Roman" w:hAnsi="Times New Roman" w:cs="Times New Roman"/>
          <w:sz w:val="24"/>
          <w:szCs w:val="24"/>
        </w:rPr>
        <w:t>Sussex Business School, University of Sussex, Brighton,</w:t>
      </w:r>
    </w:p>
    <w:p w14:paraId="5D6EE2F6" w14:textId="77777777" w:rsidR="008D4B78" w:rsidRPr="005E522B" w:rsidRDefault="008D4B78" w:rsidP="008D4B78">
      <w:pPr>
        <w:spacing w:after="0" w:line="240" w:lineRule="auto"/>
        <w:jc w:val="center"/>
        <w:rPr>
          <w:rFonts w:ascii="Times New Roman" w:hAnsi="Times New Roman" w:cs="Times New Roman"/>
          <w:bCs/>
          <w:sz w:val="24"/>
          <w:szCs w:val="24"/>
        </w:rPr>
      </w:pPr>
      <w:r w:rsidRPr="005E522B">
        <w:rPr>
          <w:rFonts w:ascii="Times New Roman" w:hAnsi="Times New Roman" w:cs="Times New Roman"/>
          <w:bCs/>
          <w:sz w:val="24"/>
          <w:szCs w:val="24"/>
        </w:rPr>
        <w:t>United Kingdom</w:t>
      </w:r>
    </w:p>
    <w:p w14:paraId="0205DC4D" w14:textId="77777777" w:rsidR="008D4B78" w:rsidRPr="005E522B" w:rsidRDefault="008D4B78" w:rsidP="008D4B78">
      <w:pPr>
        <w:spacing w:after="0" w:line="240" w:lineRule="auto"/>
        <w:jc w:val="center"/>
        <w:rPr>
          <w:rStyle w:val="Hyperlink"/>
          <w:rFonts w:asciiTheme="majorBidi" w:hAnsiTheme="majorBidi" w:cstheme="majorBidi"/>
        </w:rPr>
      </w:pPr>
      <w:r w:rsidRPr="005E522B">
        <w:rPr>
          <w:rFonts w:ascii="Times New Roman" w:eastAsia="Calibri" w:hAnsi="Times New Roman" w:cs="Times New Roman"/>
          <w:b/>
          <w:sz w:val="24"/>
          <w:szCs w:val="24"/>
        </w:rPr>
        <w:t>Email</w:t>
      </w:r>
      <w:r w:rsidRPr="005E522B">
        <w:rPr>
          <w:rFonts w:ascii="Times New Roman" w:eastAsia="Calibri" w:hAnsi="Times New Roman" w:cs="Times New Roman"/>
          <w:sz w:val="24"/>
          <w:szCs w:val="24"/>
        </w:rPr>
        <w:t xml:space="preserve">: </w:t>
      </w:r>
      <w:r w:rsidRPr="005E522B">
        <w:rPr>
          <w:rStyle w:val="Hyperlink"/>
          <w:rFonts w:asciiTheme="majorBidi" w:hAnsiTheme="majorBidi" w:cstheme="majorBidi"/>
          <w:sz w:val="24"/>
          <w:szCs w:val="24"/>
        </w:rPr>
        <w:t xml:space="preserve">S.E.Brown@sussex.ac.uk </w:t>
      </w:r>
      <w:r w:rsidRPr="005E522B">
        <w:rPr>
          <w:rStyle w:val="Hyperlink"/>
          <w:rFonts w:asciiTheme="majorBidi" w:hAnsiTheme="majorBidi" w:cstheme="majorBidi"/>
        </w:rPr>
        <w:t xml:space="preserve">  </w:t>
      </w:r>
    </w:p>
    <w:p w14:paraId="35E11CC9" w14:textId="77777777" w:rsidR="008D4B78" w:rsidRPr="005E522B" w:rsidRDefault="008D4B78" w:rsidP="008D4B78">
      <w:pPr>
        <w:spacing w:after="0" w:line="240" w:lineRule="auto"/>
        <w:jc w:val="center"/>
        <w:rPr>
          <w:rFonts w:ascii="Times New Roman" w:hAnsi="Times New Roman" w:cs="Times New Roman"/>
          <w:b/>
          <w:color w:val="000000" w:themeColor="text1"/>
          <w:sz w:val="24"/>
          <w:szCs w:val="24"/>
          <w:lang w:eastAsia="en-GB"/>
        </w:rPr>
      </w:pPr>
    </w:p>
    <w:p w14:paraId="181A284F" w14:textId="77777777" w:rsidR="008D4B78" w:rsidRDefault="008D4B78" w:rsidP="008D4B78">
      <w:pPr>
        <w:spacing w:after="0" w:line="240" w:lineRule="auto"/>
        <w:jc w:val="center"/>
        <w:rPr>
          <w:rFonts w:ascii="Times New Roman" w:hAnsi="Times New Roman" w:cs="Times New Roman"/>
          <w:b/>
          <w:color w:val="000000" w:themeColor="text1"/>
          <w:sz w:val="24"/>
          <w:szCs w:val="24"/>
          <w:lang w:eastAsia="en-GB"/>
        </w:rPr>
      </w:pPr>
    </w:p>
    <w:p w14:paraId="3E892EA6" w14:textId="77777777" w:rsidR="008D4B78" w:rsidRDefault="008D4B78" w:rsidP="008D4B78">
      <w:pPr>
        <w:spacing w:after="0" w:line="240" w:lineRule="auto"/>
        <w:jc w:val="center"/>
        <w:rPr>
          <w:rFonts w:ascii="Times New Roman" w:hAnsi="Times New Roman" w:cs="Times New Roman"/>
          <w:b/>
          <w:color w:val="000000" w:themeColor="text1"/>
          <w:sz w:val="24"/>
          <w:szCs w:val="24"/>
          <w:lang w:eastAsia="en-GB"/>
        </w:rPr>
      </w:pPr>
    </w:p>
    <w:p w14:paraId="2FCF68E1" w14:textId="77777777" w:rsidR="008D4B78" w:rsidRPr="005E522B" w:rsidRDefault="008D4B78" w:rsidP="008D4B78">
      <w:pPr>
        <w:spacing w:after="0" w:line="240" w:lineRule="auto"/>
        <w:jc w:val="center"/>
        <w:rPr>
          <w:rFonts w:ascii="Times New Roman" w:hAnsi="Times New Roman" w:cs="Times New Roman"/>
          <w:b/>
          <w:color w:val="000000" w:themeColor="text1"/>
          <w:sz w:val="24"/>
          <w:szCs w:val="24"/>
          <w:lang w:eastAsia="en-GB"/>
        </w:rPr>
      </w:pPr>
      <w:bookmarkStart w:id="3" w:name="_Hlk70765559"/>
      <w:r w:rsidRPr="005E522B">
        <w:rPr>
          <w:rFonts w:ascii="Times New Roman" w:hAnsi="Times New Roman" w:cs="Times New Roman"/>
          <w:b/>
          <w:color w:val="000000" w:themeColor="text1"/>
          <w:sz w:val="24"/>
          <w:szCs w:val="24"/>
          <w:lang w:eastAsia="en-GB"/>
        </w:rPr>
        <w:t>Muhammad Faraz Mubarak</w:t>
      </w:r>
    </w:p>
    <w:bookmarkEnd w:id="3"/>
    <w:p w14:paraId="42F739A8" w14:textId="77777777" w:rsidR="008D4B78" w:rsidRPr="005E522B" w:rsidRDefault="008D4B78" w:rsidP="008D4B78">
      <w:pPr>
        <w:spacing w:after="0" w:line="240" w:lineRule="auto"/>
        <w:jc w:val="center"/>
        <w:rPr>
          <w:rFonts w:ascii="Times New Roman" w:hAnsi="Times New Roman" w:cs="Times New Roman"/>
          <w:bCs/>
          <w:color w:val="000000" w:themeColor="text1"/>
          <w:sz w:val="24"/>
          <w:szCs w:val="24"/>
          <w:lang w:eastAsia="en-GB"/>
        </w:rPr>
      </w:pPr>
      <w:r w:rsidRPr="005E522B">
        <w:rPr>
          <w:rFonts w:ascii="Times New Roman" w:hAnsi="Times New Roman" w:cs="Times New Roman"/>
          <w:bCs/>
          <w:color w:val="000000" w:themeColor="text1"/>
          <w:sz w:val="24"/>
          <w:szCs w:val="24"/>
          <w:lang w:eastAsia="en-GB"/>
        </w:rPr>
        <w:t>Innovation and Entrepreneurship Research Group, School of Economics and Business</w:t>
      </w:r>
    </w:p>
    <w:p w14:paraId="216BCB88" w14:textId="77777777" w:rsidR="008D4B78" w:rsidRPr="005E522B" w:rsidRDefault="008D4B78" w:rsidP="008D4B78">
      <w:pPr>
        <w:spacing w:after="0" w:line="240" w:lineRule="auto"/>
        <w:jc w:val="center"/>
        <w:rPr>
          <w:rFonts w:ascii="Times New Roman" w:hAnsi="Times New Roman" w:cs="Times New Roman"/>
          <w:bCs/>
          <w:color w:val="000000" w:themeColor="text1"/>
          <w:sz w:val="24"/>
          <w:szCs w:val="24"/>
          <w:lang w:eastAsia="en-GB"/>
        </w:rPr>
      </w:pPr>
      <w:r w:rsidRPr="005E522B">
        <w:rPr>
          <w:rFonts w:ascii="Times New Roman" w:hAnsi="Times New Roman" w:cs="Times New Roman"/>
          <w:bCs/>
          <w:color w:val="000000" w:themeColor="text1"/>
          <w:sz w:val="24"/>
          <w:szCs w:val="24"/>
          <w:lang w:eastAsia="en-GB"/>
        </w:rPr>
        <w:t>Kaunas University of Technology (KTU)</w:t>
      </w:r>
    </w:p>
    <w:p w14:paraId="3F6BF0A8" w14:textId="77777777" w:rsidR="008D4B78" w:rsidRPr="005E522B" w:rsidRDefault="008D4B78" w:rsidP="008D4B78">
      <w:pPr>
        <w:spacing w:after="0" w:line="240" w:lineRule="auto"/>
        <w:jc w:val="center"/>
        <w:rPr>
          <w:rFonts w:ascii="Times New Roman" w:hAnsi="Times New Roman" w:cs="Times New Roman"/>
          <w:bCs/>
          <w:color w:val="000000" w:themeColor="text1"/>
          <w:sz w:val="24"/>
          <w:szCs w:val="24"/>
          <w:lang w:eastAsia="en-GB"/>
        </w:rPr>
      </w:pPr>
      <w:proofErr w:type="spellStart"/>
      <w:r w:rsidRPr="005E522B">
        <w:rPr>
          <w:rFonts w:ascii="Times New Roman" w:hAnsi="Times New Roman" w:cs="Times New Roman"/>
          <w:bCs/>
          <w:color w:val="000000" w:themeColor="text1"/>
          <w:sz w:val="24"/>
          <w:szCs w:val="24"/>
          <w:lang w:eastAsia="en-GB"/>
        </w:rPr>
        <w:t>Gedimino</w:t>
      </w:r>
      <w:proofErr w:type="spellEnd"/>
      <w:r w:rsidRPr="005E522B">
        <w:rPr>
          <w:rFonts w:ascii="Times New Roman" w:hAnsi="Times New Roman" w:cs="Times New Roman"/>
          <w:bCs/>
          <w:color w:val="000000" w:themeColor="text1"/>
          <w:sz w:val="24"/>
          <w:szCs w:val="24"/>
          <w:lang w:eastAsia="en-GB"/>
        </w:rPr>
        <w:t xml:space="preserve"> g.50 - 414, Kaunas 44029, Lithuania</w:t>
      </w:r>
    </w:p>
    <w:p w14:paraId="2AFC251D" w14:textId="77777777" w:rsidR="008D4B78" w:rsidRPr="005E522B" w:rsidRDefault="008D4B78" w:rsidP="008D4B78">
      <w:pPr>
        <w:spacing w:after="0" w:line="240" w:lineRule="auto"/>
        <w:jc w:val="center"/>
        <w:rPr>
          <w:rStyle w:val="Hyperlink"/>
        </w:rPr>
      </w:pPr>
      <w:r w:rsidRPr="005E522B">
        <w:rPr>
          <w:rFonts w:asciiTheme="majorBidi" w:hAnsiTheme="majorBidi" w:cstheme="majorBidi"/>
          <w:b/>
          <w:color w:val="000000" w:themeColor="text1"/>
          <w:sz w:val="24"/>
          <w:szCs w:val="24"/>
          <w:lang w:val="en"/>
        </w:rPr>
        <w:t>Email</w:t>
      </w:r>
      <w:r w:rsidRPr="005E522B">
        <w:rPr>
          <w:rFonts w:asciiTheme="majorBidi" w:hAnsiTheme="majorBidi" w:cstheme="majorBidi"/>
          <w:color w:val="000000" w:themeColor="text1"/>
          <w:sz w:val="24"/>
          <w:szCs w:val="24"/>
          <w:lang w:val="en"/>
        </w:rPr>
        <w:t xml:space="preserve">: </w:t>
      </w:r>
      <w:hyperlink r:id="rId11" w:history="1">
        <w:r w:rsidRPr="005E522B">
          <w:rPr>
            <w:rStyle w:val="Hyperlink"/>
            <w:rFonts w:ascii="Times New Roman" w:hAnsi="Times New Roman" w:cs="Times New Roman"/>
            <w:sz w:val="24"/>
            <w:szCs w:val="24"/>
          </w:rPr>
          <w:t>muhammad.mubarak@ktu.edu</w:t>
        </w:r>
      </w:hyperlink>
    </w:p>
    <w:p w14:paraId="26289956" w14:textId="77777777" w:rsidR="008D4B78" w:rsidRPr="005E522B" w:rsidRDefault="008D4B78" w:rsidP="008D4B78">
      <w:pPr>
        <w:spacing w:after="0" w:line="240" w:lineRule="auto"/>
        <w:jc w:val="center"/>
        <w:rPr>
          <w:rFonts w:ascii="Times New Roman" w:hAnsi="Times New Roman" w:cs="Times New Roman"/>
          <w:b/>
          <w:color w:val="000000" w:themeColor="text1"/>
          <w:sz w:val="24"/>
          <w:szCs w:val="24"/>
          <w:lang w:eastAsia="en-GB"/>
        </w:rPr>
      </w:pPr>
    </w:p>
    <w:p w14:paraId="7E8F3CDF" w14:textId="77777777" w:rsidR="008D4B78" w:rsidRPr="005E522B" w:rsidRDefault="008D4B78" w:rsidP="008D4B78">
      <w:pPr>
        <w:spacing w:after="0" w:line="240" w:lineRule="auto"/>
        <w:jc w:val="center"/>
        <w:rPr>
          <w:rFonts w:asciiTheme="majorBidi" w:hAnsiTheme="majorBidi" w:cstheme="majorBidi"/>
          <w:b/>
          <w:color w:val="000000" w:themeColor="text1"/>
          <w:sz w:val="24"/>
          <w:szCs w:val="24"/>
          <w:lang w:eastAsia="en-GB"/>
        </w:rPr>
      </w:pPr>
    </w:p>
    <w:p w14:paraId="581F45E6" w14:textId="77777777" w:rsidR="008D4B78" w:rsidRPr="005E522B" w:rsidRDefault="008D4B78" w:rsidP="008D4B78">
      <w:pPr>
        <w:spacing w:after="0" w:line="240" w:lineRule="auto"/>
        <w:jc w:val="center"/>
        <w:rPr>
          <w:rFonts w:ascii="Times New Roman" w:hAnsi="Times New Roman" w:cs="Times New Roman"/>
          <w:bCs/>
          <w:sz w:val="24"/>
          <w:szCs w:val="24"/>
        </w:rPr>
      </w:pPr>
    </w:p>
    <w:p w14:paraId="42C97161" w14:textId="77777777" w:rsidR="008D4B78" w:rsidRPr="005E522B" w:rsidRDefault="008D4B78" w:rsidP="008D4B78">
      <w:pPr>
        <w:spacing w:after="0" w:line="240" w:lineRule="auto"/>
        <w:jc w:val="center"/>
        <w:rPr>
          <w:rFonts w:ascii="Times New Roman" w:hAnsi="Times New Roman" w:cs="Times New Roman"/>
          <w:bCs/>
          <w:sz w:val="24"/>
          <w:szCs w:val="24"/>
        </w:rPr>
      </w:pPr>
    </w:p>
    <w:p w14:paraId="450F7480" w14:textId="41C8FF3A" w:rsidR="008D4B78" w:rsidRDefault="008D4B78" w:rsidP="008D4B78">
      <w:r w:rsidRPr="005E522B">
        <w:rPr>
          <w:rFonts w:ascii="Times New Roman" w:hAnsi="Times New Roman" w:cs="Times New Roman"/>
          <w:sz w:val="24"/>
          <w:szCs w:val="24"/>
        </w:rPr>
        <w:t>*Corresponding author:</w:t>
      </w:r>
      <w:r w:rsidRPr="005E522B">
        <w:t xml:space="preserve"> </w:t>
      </w:r>
      <w:r w:rsidRPr="005E522B">
        <w:rPr>
          <w:rFonts w:ascii="Times New Roman" w:hAnsi="Times New Roman" w:cs="Times New Roman"/>
          <w:b/>
          <w:bCs/>
          <w:sz w:val="24"/>
          <w:szCs w:val="24"/>
        </w:rPr>
        <w:t>Simonov Kusi-Sarpong</w:t>
      </w:r>
      <w:r w:rsidRPr="005E522B">
        <w:t xml:space="preserve"> &lt;</w:t>
      </w:r>
      <w:hyperlink r:id="rId12" w:history="1">
        <w:r w:rsidRPr="005E522B">
          <w:rPr>
            <w:rStyle w:val="Hyperlink"/>
            <w:rFonts w:ascii="Times New Roman" w:hAnsi="Times New Roman" w:cs="Times New Roman"/>
            <w:bCs/>
            <w:sz w:val="24"/>
            <w:szCs w:val="24"/>
          </w:rPr>
          <w:t>simonov2002@yahoo.com</w:t>
        </w:r>
      </w:hyperlink>
      <w:r w:rsidRPr="005E522B">
        <w:t>&gt;</w:t>
      </w:r>
      <w:r>
        <w:t xml:space="preserve"> </w:t>
      </w:r>
    </w:p>
    <w:p w14:paraId="56F43567" w14:textId="76FBAB67" w:rsidR="00A74823" w:rsidRPr="00A74823" w:rsidRDefault="00A74823" w:rsidP="008D4B78">
      <w:pPr>
        <w:rPr>
          <w:rFonts w:ascii="Times New Roman" w:hAnsi="Times New Roman" w:cs="Times New Roman"/>
          <w:i/>
          <w:iCs/>
          <w:sz w:val="24"/>
          <w:szCs w:val="24"/>
        </w:rPr>
      </w:pPr>
      <w:r w:rsidRPr="00A74823">
        <w:rPr>
          <w:rFonts w:ascii="Times New Roman" w:hAnsi="Times New Roman" w:cs="Times New Roman"/>
          <w:b/>
          <w:bCs/>
          <w:sz w:val="24"/>
          <w:szCs w:val="24"/>
        </w:rPr>
        <w:t>Journal</w:t>
      </w:r>
      <w:r w:rsidRPr="00A74823">
        <w:rPr>
          <w:rFonts w:ascii="Times New Roman" w:hAnsi="Times New Roman" w:cs="Times New Roman"/>
          <w:sz w:val="24"/>
          <w:szCs w:val="24"/>
        </w:rPr>
        <w:t xml:space="preserve">: </w:t>
      </w:r>
      <w:r w:rsidRPr="00A74823">
        <w:rPr>
          <w:rFonts w:ascii="Times New Roman" w:hAnsi="Times New Roman" w:cs="Times New Roman"/>
          <w:i/>
          <w:iCs/>
          <w:sz w:val="24"/>
          <w:szCs w:val="24"/>
        </w:rPr>
        <w:t>Technolog</w:t>
      </w:r>
      <w:r>
        <w:rPr>
          <w:rFonts w:ascii="Times New Roman" w:hAnsi="Times New Roman" w:cs="Times New Roman"/>
          <w:i/>
          <w:iCs/>
          <w:sz w:val="24"/>
          <w:szCs w:val="24"/>
        </w:rPr>
        <w:t>ical</w:t>
      </w:r>
      <w:r w:rsidRPr="00A74823">
        <w:rPr>
          <w:rFonts w:ascii="Times New Roman" w:hAnsi="Times New Roman" w:cs="Times New Roman"/>
          <w:i/>
          <w:iCs/>
          <w:sz w:val="24"/>
          <w:szCs w:val="24"/>
        </w:rPr>
        <w:t xml:space="preserve"> Forecasting and Social Change – Accepted: 1</w:t>
      </w:r>
      <w:r w:rsidRPr="00A74823">
        <w:rPr>
          <w:rFonts w:ascii="Times New Roman" w:hAnsi="Times New Roman" w:cs="Times New Roman"/>
          <w:i/>
          <w:iCs/>
          <w:sz w:val="24"/>
          <w:szCs w:val="24"/>
          <w:vertAlign w:val="superscript"/>
        </w:rPr>
        <w:t>st</w:t>
      </w:r>
      <w:r>
        <w:rPr>
          <w:rFonts w:ascii="Times New Roman" w:hAnsi="Times New Roman" w:cs="Times New Roman"/>
          <w:i/>
          <w:iCs/>
          <w:sz w:val="24"/>
          <w:szCs w:val="24"/>
        </w:rPr>
        <w:t xml:space="preserve"> </w:t>
      </w:r>
      <w:r w:rsidRPr="00A74823">
        <w:rPr>
          <w:rFonts w:ascii="Times New Roman" w:hAnsi="Times New Roman" w:cs="Times New Roman"/>
          <w:i/>
          <w:iCs/>
          <w:sz w:val="24"/>
          <w:szCs w:val="24"/>
        </w:rPr>
        <w:t>November 2021</w:t>
      </w:r>
    </w:p>
    <w:p w14:paraId="33806457" w14:textId="2C405D41" w:rsidR="006507CE" w:rsidRPr="005E522B" w:rsidRDefault="006507CE" w:rsidP="00186B65">
      <w:pPr>
        <w:jc w:val="center"/>
        <w:rPr>
          <w:rFonts w:ascii="Times New Roman" w:hAnsi="Times New Roman" w:cs="Times New Roman"/>
          <w:b/>
          <w:sz w:val="24"/>
          <w:szCs w:val="24"/>
        </w:rPr>
      </w:pPr>
      <w:r w:rsidRPr="005E522B">
        <w:rPr>
          <w:rFonts w:ascii="Times New Roman" w:hAnsi="Times New Roman" w:cs="Times New Roman"/>
          <w:b/>
          <w:sz w:val="24"/>
          <w:szCs w:val="24"/>
        </w:rPr>
        <w:lastRenderedPageBreak/>
        <w:t>Intellectual Capital</w:t>
      </w:r>
      <w:r w:rsidR="007C05A0" w:rsidRPr="005E522B">
        <w:rPr>
          <w:rFonts w:ascii="Times New Roman" w:hAnsi="Times New Roman" w:cs="Times New Roman"/>
          <w:b/>
          <w:sz w:val="24"/>
          <w:szCs w:val="24"/>
        </w:rPr>
        <w:t xml:space="preserve">, Blockchain-driven Supply chain </w:t>
      </w:r>
      <w:r w:rsidRPr="005E522B">
        <w:rPr>
          <w:rFonts w:ascii="Times New Roman" w:hAnsi="Times New Roman" w:cs="Times New Roman"/>
          <w:b/>
          <w:sz w:val="24"/>
          <w:szCs w:val="24"/>
        </w:rPr>
        <w:t xml:space="preserve">and Sustainable Production: Role of </w:t>
      </w:r>
      <w:r w:rsidR="005E4E20" w:rsidRPr="005E522B">
        <w:rPr>
          <w:rFonts w:ascii="Times New Roman" w:hAnsi="Times New Roman" w:cs="Times New Roman"/>
          <w:b/>
          <w:sz w:val="24"/>
          <w:szCs w:val="24"/>
        </w:rPr>
        <w:t>Supply</w:t>
      </w:r>
      <w:r w:rsidRPr="005E522B">
        <w:rPr>
          <w:rFonts w:ascii="Times New Roman" w:hAnsi="Times New Roman" w:cs="Times New Roman"/>
          <w:b/>
          <w:sz w:val="24"/>
          <w:szCs w:val="24"/>
        </w:rPr>
        <w:t xml:space="preserve"> chain mapping</w:t>
      </w:r>
    </w:p>
    <w:p w14:paraId="7C4CC369" w14:textId="77777777" w:rsidR="0032201F" w:rsidRPr="005E522B" w:rsidRDefault="0032201F" w:rsidP="0083243C">
      <w:pPr>
        <w:jc w:val="both"/>
        <w:rPr>
          <w:rFonts w:ascii="Times New Roman" w:hAnsi="Times New Roman" w:cs="Times New Roman"/>
          <w:b/>
          <w:sz w:val="24"/>
          <w:szCs w:val="24"/>
        </w:rPr>
      </w:pPr>
    </w:p>
    <w:p w14:paraId="600E9352" w14:textId="1E77B87D" w:rsidR="005E4E20" w:rsidRPr="005E522B" w:rsidRDefault="004E661B" w:rsidP="0083243C">
      <w:pPr>
        <w:jc w:val="both"/>
        <w:rPr>
          <w:rFonts w:ascii="Times New Roman" w:hAnsi="Times New Roman" w:cs="Times New Roman"/>
          <w:b/>
          <w:sz w:val="24"/>
          <w:szCs w:val="24"/>
        </w:rPr>
      </w:pPr>
      <w:r w:rsidRPr="005E522B">
        <w:rPr>
          <w:rFonts w:ascii="Times New Roman" w:hAnsi="Times New Roman" w:cs="Times New Roman"/>
          <w:b/>
          <w:sz w:val="24"/>
          <w:szCs w:val="24"/>
        </w:rPr>
        <w:t>Abstract</w:t>
      </w:r>
      <w:r w:rsidR="0032201F" w:rsidRPr="005E522B">
        <w:rPr>
          <w:rFonts w:ascii="Times New Roman" w:hAnsi="Times New Roman" w:cs="Times New Roman"/>
          <w:b/>
          <w:sz w:val="24"/>
          <w:szCs w:val="24"/>
        </w:rPr>
        <w:t xml:space="preserve"> </w:t>
      </w:r>
      <w:r w:rsidR="00F604CB" w:rsidRPr="005E522B">
        <w:rPr>
          <w:rFonts w:ascii="Times New Roman" w:hAnsi="Times New Roman" w:cs="Times New Roman"/>
          <w:b/>
          <w:sz w:val="24"/>
          <w:szCs w:val="24"/>
        </w:rPr>
        <w:t>–</w:t>
      </w:r>
      <w:r w:rsidR="0032201F" w:rsidRPr="005E522B">
        <w:rPr>
          <w:rFonts w:ascii="Times New Roman" w:hAnsi="Times New Roman" w:cs="Times New Roman"/>
          <w:b/>
          <w:sz w:val="24"/>
          <w:szCs w:val="24"/>
        </w:rPr>
        <w:t xml:space="preserve"> </w:t>
      </w:r>
      <w:r w:rsidR="00F604CB" w:rsidRPr="005E522B">
        <w:rPr>
          <w:rFonts w:ascii="Times New Roman" w:hAnsi="Times New Roman" w:cs="Times New Roman"/>
          <w:color w:val="000000" w:themeColor="text1"/>
          <w:sz w:val="24"/>
          <w:szCs w:val="24"/>
          <w:shd w:val="clear" w:color="auto" w:fill="FFFFFF"/>
        </w:rPr>
        <w:t xml:space="preserve">The production and consumption of products are held responsible for </w:t>
      </w:r>
      <w:r w:rsidR="008B03FD">
        <w:rPr>
          <w:rFonts w:ascii="Times New Roman" w:hAnsi="Times New Roman" w:cs="Times New Roman"/>
          <w:color w:val="000000" w:themeColor="text1"/>
          <w:sz w:val="24"/>
          <w:szCs w:val="24"/>
          <w:shd w:val="clear" w:color="auto" w:fill="FFFFFF"/>
        </w:rPr>
        <w:t>most environmental challenges and climatic changes, which adversely affect human lives and compromise</w:t>
      </w:r>
      <w:r w:rsidR="00F604CB" w:rsidRPr="005E522B">
        <w:rPr>
          <w:rFonts w:ascii="Times New Roman" w:hAnsi="Times New Roman" w:cs="Times New Roman"/>
          <w:color w:val="000000" w:themeColor="text1"/>
          <w:sz w:val="24"/>
          <w:szCs w:val="24"/>
          <w:shd w:val="clear" w:color="auto" w:fill="FFFFFF"/>
        </w:rPr>
        <w:t xml:space="preserve"> the future of gen</w:t>
      </w:r>
      <w:r w:rsidR="006A4170" w:rsidRPr="005E522B">
        <w:rPr>
          <w:rFonts w:ascii="Times New Roman" w:hAnsi="Times New Roman" w:cs="Times New Roman"/>
          <w:color w:val="000000" w:themeColor="text1"/>
          <w:sz w:val="24"/>
          <w:szCs w:val="24"/>
          <w:shd w:val="clear" w:color="auto" w:fill="FFFFFF"/>
        </w:rPr>
        <w:t>e</w:t>
      </w:r>
      <w:r w:rsidR="00F604CB" w:rsidRPr="005E522B">
        <w:rPr>
          <w:rFonts w:ascii="Times New Roman" w:hAnsi="Times New Roman" w:cs="Times New Roman"/>
          <w:color w:val="000000" w:themeColor="text1"/>
          <w:sz w:val="24"/>
          <w:szCs w:val="24"/>
          <w:shd w:val="clear" w:color="auto" w:fill="FFFFFF"/>
        </w:rPr>
        <w:t>rations to come.</w:t>
      </w:r>
      <w:r w:rsidR="00F604CB" w:rsidRPr="005E522B">
        <w:rPr>
          <w:rFonts w:ascii="Times New Roman" w:hAnsi="Times New Roman" w:cs="Times New Roman"/>
          <w:color w:val="000000" w:themeColor="text1"/>
          <w:sz w:val="24"/>
          <w:szCs w:val="24"/>
        </w:rPr>
        <w:t xml:space="preserve"> Sustainable production appears as </w:t>
      </w:r>
      <w:r w:rsidR="008B03FD">
        <w:rPr>
          <w:rFonts w:ascii="Times New Roman" w:hAnsi="Times New Roman" w:cs="Times New Roman"/>
          <w:color w:val="000000" w:themeColor="text1"/>
          <w:sz w:val="24"/>
          <w:szCs w:val="24"/>
        </w:rPr>
        <w:t>a</w:t>
      </w:r>
      <w:r w:rsidR="00F604CB" w:rsidRPr="005E522B">
        <w:rPr>
          <w:rFonts w:ascii="Times New Roman" w:hAnsi="Times New Roman" w:cs="Times New Roman"/>
          <w:color w:val="000000" w:themeColor="text1"/>
          <w:sz w:val="24"/>
          <w:szCs w:val="24"/>
        </w:rPr>
        <w:t xml:space="preserve"> strategic route to combat </w:t>
      </w:r>
      <w:r w:rsidR="005A2B2C" w:rsidRPr="005E522B">
        <w:rPr>
          <w:rFonts w:ascii="Times New Roman" w:hAnsi="Times New Roman" w:cs="Times New Roman"/>
          <w:color w:val="000000" w:themeColor="text1"/>
          <w:sz w:val="24"/>
          <w:szCs w:val="24"/>
        </w:rPr>
        <w:t>these adversit</w:t>
      </w:r>
      <w:r w:rsidR="00F604CB" w:rsidRPr="005E522B">
        <w:rPr>
          <w:rFonts w:ascii="Times New Roman" w:hAnsi="Times New Roman" w:cs="Times New Roman"/>
          <w:color w:val="000000" w:themeColor="text1"/>
          <w:sz w:val="24"/>
          <w:szCs w:val="24"/>
        </w:rPr>
        <w:t>ies</w:t>
      </w:r>
      <w:r w:rsidR="005A2B2C" w:rsidRPr="005E522B">
        <w:rPr>
          <w:rFonts w:ascii="Times New Roman" w:hAnsi="Times New Roman" w:cs="Times New Roman"/>
          <w:color w:val="000000" w:themeColor="text1"/>
          <w:sz w:val="24"/>
          <w:szCs w:val="24"/>
        </w:rPr>
        <w:t>, the pursuit of</w:t>
      </w:r>
      <w:r w:rsidR="00F604CB" w:rsidRPr="005E522B">
        <w:rPr>
          <w:rFonts w:ascii="Times New Roman" w:hAnsi="Times New Roman" w:cs="Times New Roman"/>
          <w:color w:val="000000" w:themeColor="text1"/>
          <w:sz w:val="24"/>
          <w:szCs w:val="24"/>
        </w:rPr>
        <w:t xml:space="preserve"> </w:t>
      </w:r>
      <w:r w:rsidR="005A2B2C" w:rsidRPr="005E522B">
        <w:rPr>
          <w:rFonts w:ascii="Times New Roman" w:hAnsi="Times New Roman" w:cs="Times New Roman"/>
          <w:color w:val="000000" w:themeColor="text1"/>
          <w:sz w:val="24"/>
          <w:szCs w:val="24"/>
        </w:rPr>
        <w:t xml:space="preserve">which is highly challenging.  In this study, we argue that </w:t>
      </w:r>
      <w:r w:rsidR="0083243C" w:rsidRPr="005E522B">
        <w:rPr>
          <w:rFonts w:ascii="Times New Roman" w:eastAsia="Times New Roman" w:hAnsi="Times New Roman" w:cs="Times New Roman"/>
          <w:color w:val="000000" w:themeColor="text1"/>
          <w:sz w:val="24"/>
          <w:szCs w:val="24"/>
        </w:rPr>
        <w:t>I</w:t>
      </w:r>
      <w:r w:rsidR="0036780B" w:rsidRPr="005E522B">
        <w:rPr>
          <w:rFonts w:ascii="Times New Roman" w:eastAsia="Times New Roman" w:hAnsi="Times New Roman" w:cs="Times New Roman"/>
          <w:color w:val="000000" w:themeColor="text1"/>
          <w:sz w:val="24"/>
          <w:szCs w:val="24"/>
        </w:rPr>
        <w:t>ntellectual capital</w:t>
      </w:r>
      <w:r w:rsidR="00CD7C9A" w:rsidRPr="005E522B">
        <w:rPr>
          <w:rFonts w:ascii="Times New Roman" w:eastAsia="Times New Roman" w:hAnsi="Times New Roman" w:cs="Times New Roman"/>
          <w:color w:val="000000" w:themeColor="text1"/>
          <w:sz w:val="24"/>
          <w:szCs w:val="24"/>
        </w:rPr>
        <w:t xml:space="preserve"> (IC)</w:t>
      </w:r>
      <w:r w:rsidR="0036780B" w:rsidRPr="005E522B">
        <w:rPr>
          <w:rFonts w:ascii="Times New Roman" w:eastAsia="Times New Roman" w:hAnsi="Times New Roman" w:cs="Times New Roman"/>
          <w:color w:val="000000" w:themeColor="text1"/>
          <w:sz w:val="24"/>
          <w:szCs w:val="24"/>
        </w:rPr>
        <w:t xml:space="preserve">, </w:t>
      </w:r>
      <w:r w:rsidR="005A2B2C" w:rsidRPr="005E522B">
        <w:rPr>
          <w:rFonts w:ascii="Times New Roman" w:eastAsia="Times New Roman" w:hAnsi="Times New Roman" w:cs="Times New Roman"/>
          <w:iCs/>
          <w:color w:val="000000" w:themeColor="text1"/>
          <w:sz w:val="24"/>
          <w:szCs w:val="24"/>
        </w:rPr>
        <w:t xml:space="preserve">featured </w:t>
      </w:r>
      <w:r w:rsidR="0036780B" w:rsidRPr="005E522B">
        <w:rPr>
          <w:rFonts w:ascii="Times New Roman" w:eastAsia="Times New Roman" w:hAnsi="Times New Roman" w:cs="Times New Roman"/>
          <w:iCs/>
          <w:color w:val="000000" w:themeColor="text1"/>
          <w:sz w:val="24"/>
          <w:szCs w:val="24"/>
        </w:rPr>
        <w:t xml:space="preserve">by human </w:t>
      </w:r>
      <w:r w:rsidR="005A30D6" w:rsidRPr="005E522B">
        <w:rPr>
          <w:rFonts w:ascii="Times New Roman" w:eastAsia="Times New Roman" w:hAnsi="Times New Roman" w:cs="Times New Roman"/>
          <w:iCs/>
          <w:color w:val="000000" w:themeColor="text1"/>
          <w:sz w:val="24"/>
          <w:szCs w:val="24"/>
        </w:rPr>
        <w:t>capital, relational</w:t>
      </w:r>
      <w:r w:rsidR="0036780B" w:rsidRPr="005E522B">
        <w:rPr>
          <w:rFonts w:ascii="Times New Roman" w:eastAsia="Times New Roman" w:hAnsi="Times New Roman" w:cs="Times New Roman"/>
          <w:iCs/>
          <w:color w:val="000000" w:themeColor="text1"/>
          <w:sz w:val="24"/>
          <w:szCs w:val="24"/>
        </w:rPr>
        <w:t xml:space="preserve"> capital</w:t>
      </w:r>
      <w:r w:rsidR="006B6BEA" w:rsidRPr="005E522B">
        <w:rPr>
          <w:rFonts w:ascii="Times New Roman" w:eastAsia="Times New Roman" w:hAnsi="Times New Roman" w:cs="Times New Roman"/>
          <w:iCs/>
          <w:color w:val="000000" w:themeColor="text1"/>
          <w:sz w:val="24"/>
          <w:szCs w:val="24"/>
        </w:rPr>
        <w:t>,</w:t>
      </w:r>
      <w:r w:rsidR="0036780B" w:rsidRPr="005E522B">
        <w:rPr>
          <w:rFonts w:ascii="Times New Roman" w:eastAsia="Times New Roman" w:hAnsi="Times New Roman" w:cs="Times New Roman"/>
          <w:iCs/>
          <w:color w:val="000000" w:themeColor="text1"/>
          <w:sz w:val="24"/>
          <w:szCs w:val="24"/>
        </w:rPr>
        <w:t xml:space="preserve"> </w:t>
      </w:r>
      <w:r w:rsidR="005A30D6" w:rsidRPr="005E522B">
        <w:rPr>
          <w:rFonts w:ascii="Times New Roman" w:eastAsia="Times New Roman" w:hAnsi="Times New Roman" w:cs="Times New Roman"/>
          <w:iCs/>
          <w:color w:val="000000" w:themeColor="text1"/>
          <w:sz w:val="24"/>
          <w:szCs w:val="24"/>
        </w:rPr>
        <w:t>and structural</w:t>
      </w:r>
      <w:r w:rsidR="0036780B" w:rsidRPr="005E522B">
        <w:rPr>
          <w:rFonts w:ascii="Times New Roman" w:eastAsia="Times New Roman" w:hAnsi="Times New Roman" w:cs="Times New Roman"/>
          <w:iCs/>
          <w:color w:val="000000" w:themeColor="text1"/>
          <w:sz w:val="24"/>
          <w:szCs w:val="24"/>
        </w:rPr>
        <w:t xml:space="preserve"> capital,</w:t>
      </w:r>
      <w:r w:rsidR="0036780B" w:rsidRPr="005E522B">
        <w:rPr>
          <w:rFonts w:ascii="Times New Roman" w:eastAsia="Times New Roman" w:hAnsi="Times New Roman" w:cs="Times New Roman"/>
          <w:color w:val="000000" w:themeColor="text1"/>
          <w:sz w:val="24"/>
          <w:szCs w:val="24"/>
        </w:rPr>
        <w:t xml:space="preserve"> can play </w:t>
      </w:r>
      <w:r w:rsidR="00863D22" w:rsidRPr="005E522B">
        <w:rPr>
          <w:rFonts w:ascii="Times New Roman" w:eastAsia="Times New Roman" w:hAnsi="Times New Roman" w:cs="Times New Roman"/>
          <w:color w:val="000000" w:themeColor="text1"/>
          <w:sz w:val="24"/>
          <w:szCs w:val="24"/>
        </w:rPr>
        <w:t xml:space="preserve">a </w:t>
      </w:r>
      <w:r w:rsidR="005A2B2C" w:rsidRPr="005E522B">
        <w:rPr>
          <w:rFonts w:ascii="Times New Roman" w:eastAsia="Times New Roman" w:hAnsi="Times New Roman" w:cs="Times New Roman"/>
          <w:color w:val="000000" w:themeColor="text1"/>
          <w:sz w:val="24"/>
          <w:szCs w:val="24"/>
        </w:rPr>
        <w:t xml:space="preserve">dual role in improving </w:t>
      </w:r>
      <w:r w:rsidR="008B03FD">
        <w:rPr>
          <w:rFonts w:ascii="Times New Roman" w:eastAsia="Times New Roman" w:hAnsi="Times New Roman" w:cs="Times New Roman"/>
          <w:color w:val="000000" w:themeColor="text1"/>
          <w:sz w:val="24"/>
          <w:szCs w:val="24"/>
        </w:rPr>
        <w:t xml:space="preserve">the </w:t>
      </w:r>
      <w:r w:rsidR="005A2B2C" w:rsidRPr="005E522B">
        <w:rPr>
          <w:rFonts w:ascii="Times New Roman" w:eastAsia="Times New Roman" w:hAnsi="Times New Roman" w:cs="Times New Roman"/>
          <w:color w:val="000000" w:themeColor="text1"/>
          <w:sz w:val="24"/>
          <w:szCs w:val="24"/>
        </w:rPr>
        <w:t>sust</w:t>
      </w:r>
      <w:r w:rsidR="006A4170" w:rsidRPr="005E522B">
        <w:rPr>
          <w:rFonts w:ascii="Times New Roman" w:eastAsia="Times New Roman" w:hAnsi="Times New Roman" w:cs="Times New Roman"/>
          <w:color w:val="000000" w:themeColor="text1"/>
          <w:sz w:val="24"/>
          <w:szCs w:val="24"/>
        </w:rPr>
        <w:t>a</w:t>
      </w:r>
      <w:r w:rsidR="005A2B2C" w:rsidRPr="005E522B">
        <w:rPr>
          <w:rFonts w:ascii="Times New Roman" w:eastAsia="Times New Roman" w:hAnsi="Times New Roman" w:cs="Times New Roman"/>
          <w:color w:val="000000" w:themeColor="text1"/>
          <w:sz w:val="24"/>
          <w:szCs w:val="24"/>
        </w:rPr>
        <w:t>i</w:t>
      </w:r>
      <w:r w:rsidR="006A4170" w:rsidRPr="005E522B">
        <w:rPr>
          <w:rFonts w:ascii="Times New Roman" w:eastAsia="Times New Roman" w:hAnsi="Times New Roman" w:cs="Times New Roman"/>
          <w:color w:val="000000" w:themeColor="text1"/>
          <w:sz w:val="24"/>
          <w:szCs w:val="24"/>
        </w:rPr>
        <w:t>n</w:t>
      </w:r>
      <w:r w:rsidR="005A2B2C" w:rsidRPr="005E522B">
        <w:rPr>
          <w:rFonts w:ascii="Times New Roman" w:eastAsia="Times New Roman" w:hAnsi="Times New Roman" w:cs="Times New Roman"/>
          <w:color w:val="000000" w:themeColor="text1"/>
          <w:sz w:val="24"/>
          <w:szCs w:val="24"/>
        </w:rPr>
        <w:t xml:space="preserve">able production of a firm. We put forward that IC </w:t>
      </w:r>
      <w:r w:rsidR="008B03FD">
        <w:rPr>
          <w:rFonts w:ascii="Times New Roman" w:eastAsia="Times New Roman" w:hAnsi="Times New Roman" w:cs="Times New Roman"/>
          <w:color w:val="000000" w:themeColor="text1"/>
          <w:sz w:val="24"/>
          <w:szCs w:val="24"/>
        </w:rPr>
        <w:t>contributes to sustainable production directly and</w:t>
      </w:r>
      <w:r w:rsidR="005A2B2C" w:rsidRPr="005E522B">
        <w:rPr>
          <w:rFonts w:ascii="Times New Roman" w:eastAsia="Times New Roman" w:hAnsi="Times New Roman" w:cs="Times New Roman"/>
          <w:color w:val="000000" w:themeColor="text1"/>
          <w:sz w:val="24"/>
          <w:szCs w:val="24"/>
        </w:rPr>
        <w:t xml:space="preserve"> indirectly </w:t>
      </w:r>
      <w:r w:rsidR="00252807" w:rsidRPr="005E522B">
        <w:rPr>
          <w:rFonts w:ascii="Times New Roman" w:eastAsia="Times New Roman" w:hAnsi="Times New Roman" w:cs="Times New Roman"/>
          <w:color w:val="000000" w:themeColor="text1"/>
          <w:sz w:val="24"/>
          <w:szCs w:val="24"/>
        </w:rPr>
        <w:t>th</w:t>
      </w:r>
      <w:r w:rsidR="005A2B2C" w:rsidRPr="005E522B">
        <w:rPr>
          <w:rFonts w:ascii="Times New Roman" w:eastAsia="Times New Roman" w:hAnsi="Times New Roman" w:cs="Times New Roman"/>
          <w:color w:val="000000" w:themeColor="text1"/>
          <w:sz w:val="24"/>
          <w:szCs w:val="24"/>
        </w:rPr>
        <w:t>r</w:t>
      </w:r>
      <w:r w:rsidR="00252807" w:rsidRPr="005E522B">
        <w:rPr>
          <w:rFonts w:ascii="Times New Roman" w:eastAsia="Times New Roman" w:hAnsi="Times New Roman" w:cs="Times New Roman"/>
          <w:color w:val="000000" w:themeColor="text1"/>
          <w:sz w:val="24"/>
          <w:szCs w:val="24"/>
        </w:rPr>
        <w:t>o</w:t>
      </w:r>
      <w:r w:rsidR="005A2B2C" w:rsidRPr="005E522B">
        <w:rPr>
          <w:rFonts w:ascii="Times New Roman" w:eastAsia="Times New Roman" w:hAnsi="Times New Roman" w:cs="Times New Roman"/>
          <w:color w:val="000000" w:themeColor="text1"/>
          <w:sz w:val="24"/>
          <w:szCs w:val="24"/>
        </w:rPr>
        <w:t xml:space="preserve">ugh </w:t>
      </w:r>
      <w:r w:rsidR="008B03FD">
        <w:rPr>
          <w:rFonts w:ascii="Times New Roman" w:eastAsia="Times New Roman" w:hAnsi="Times New Roman" w:cs="Times New Roman"/>
          <w:color w:val="000000" w:themeColor="text1"/>
          <w:sz w:val="24"/>
          <w:szCs w:val="24"/>
        </w:rPr>
        <w:t xml:space="preserve">the </w:t>
      </w:r>
      <w:r w:rsidR="005A2B2C" w:rsidRPr="005E522B">
        <w:rPr>
          <w:rFonts w:ascii="Times New Roman" w:eastAsia="Times New Roman" w:hAnsi="Times New Roman" w:cs="Times New Roman"/>
          <w:color w:val="000000" w:themeColor="text1"/>
          <w:sz w:val="24"/>
          <w:szCs w:val="24"/>
        </w:rPr>
        <w:t xml:space="preserve">adoption of </w:t>
      </w:r>
      <w:r w:rsidR="006B6BEA" w:rsidRPr="005E522B">
        <w:rPr>
          <w:rFonts w:ascii="Times New Roman" w:eastAsia="Times New Roman" w:hAnsi="Times New Roman" w:cs="Times New Roman"/>
          <w:color w:val="000000" w:themeColor="text1"/>
          <w:sz w:val="24"/>
          <w:szCs w:val="24"/>
        </w:rPr>
        <w:t>blockchain-</w:t>
      </w:r>
      <w:r w:rsidR="007C7975" w:rsidRPr="005E522B">
        <w:rPr>
          <w:rFonts w:ascii="Times New Roman" w:eastAsia="Times New Roman" w:hAnsi="Times New Roman" w:cs="Times New Roman"/>
          <w:color w:val="000000" w:themeColor="text1"/>
          <w:sz w:val="24"/>
          <w:szCs w:val="24"/>
        </w:rPr>
        <w:t>driven supply chain management (BCSCM</w:t>
      </w:r>
      <w:r w:rsidR="00252807" w:rsidRPr="005E522B">
        <w:rPr>
          <w:rFonts w:ascii="Times New Roman" w:eastAsia="Times New Roman" w:hAnsi="Times New Roman" w:cs="Times New Roman"/>
          <w:color w:val="000000" w:themeColor="text1"/>
          <w:sz w:val="24"/>
          <w:szCs w:val="24"/>
        </w:rPr>
        <w:t>)</w:t>
      </w:r>
      <w:r w:rsidR="001B4A85" w:rsidRPr="005E522B">
        <w:rPr>
          <w:rFonts w:ascii="Times New Roman" w:eastAsia="Times New Roman" w:hAnsi="Times New Roman" w:cs="Times New Roman"/>
          <w:color w:val="000000" w:themeColor="text1"/>
          <w:sz w:val="24"/>
          <w:szCs w:val="24"/>
        </w:rPr>
        <w:t>.</w:t>
      </w:r>
      <w:r w:rsidR="00252807" w:rsidRPr="005E522B">
        <w:rPr>
          <w:rFonts w:ascii="Times New Roman" w:eastAsia="Times New Roman" w:hAnsi="Times New Roman" w:cs="Times New Roman"/>
          <w:color w:val="000000" w:themeColor="text1"/>
          <w:sz w:val="24"/>
          <w:szCs w:val="24"/>
        </w:rPr>
        <w:t xml:space="preserve"> </w:t>
      </w:r>
      <w:r w:rsidR="00863D22" w:rsidRPr="005E522B">
        <w:rPr>
          <w:rFonts w:ascii="Times New Roman" w:eastAsia="Times New Roman" w:hAnsi="Times New Roman" w:cs="Times New Roman"/>
          <w:color w:val="000000" w:themeColor="text1"/>
          <w:sz w:val="24"/>
          <w:szCs w:val="24"/>
        </w:rPr>
        <w:t>In this context, t</w:t>
      </w:r>
      <w:r w:rsidR="005E4E20" w:rsidRPr="005E522B">
        <w:rPr>
          <w:rFonts w:ascii="Times New Roman" w:hAnsi="Times New Roman" w:cs="Times New Roman"/>
          <w:color w:val="000000" w:themeColor="text1"/>
          <w:sz w:val="24"/>
          <w:szCs w:val="24"/>
        </w:rPr>
        <w:t>he objective of th</w:t>
      </w:r>
      <w:r w:rsidR="00746456" w:rsidRPr="005E522B">
        <w:rPr>
          <w:rFonts w:ascii="Times New Roman" w:hAnsi="Times New Roman" w:cs="Times New Roman"/>
          <w:color w:val="000000" w:themeColor="text1"/>
          <w:sz w:val="24"/>
          <w:szCs w:val="24"/>
        </w:rPr>
        <w:t>is</w:t>
      </w:r>
      <w:r w:rsidR="00863D22" w:rsidRPr="005E522B">
        <w:rPr>
          <w:rFonts w:ascii="Times New Roman" w:hAnsi="Times New Roman" w:cs="Times New Roman"/>
          <w:color w:val="000000" w:themeColor="text1"/>
          <w:sz w:val="24"/>
          <w:szCs w:val="24"/>
        </w:rPr>
        <w:t xml:space="preserve"> </w:t>
      </w:r>
      <w:r w:rsidR="005E4E20" w:rsidRPr="005E522B">
        <w:rPr>
          <w:rFonts w:ascii="Times New Roman" w:hAnsi="Times New Roman" w:cs="Times New Roman"/>
          <w:color w:val="000000" w:themeColor="text1"/>
          <w:sz w:val="24"/>
          <w:szCs w:val="24"/>
        </w:rPr>
        <w:t xml:space="preserve">study is to examine the </w:t>
      </w:r>
      <w:r w:rsidR="00252807" w:rsidRPr="005E522B">
        <w:rPr>
          <w:rFonts w:ascii="Times New Roman" w:hAnsi="Times New Roman" w:cs="Times New Roman"/>
          <w:color w:val="000000" w:themeColor="text1"/>
          <w:sz w:val="24"/>
          <w:szCs w:val="24"/>
        </w:rPr>
        <w:t xml:space="preserve">impact </w:t>
      </w:r>
      <w:r w:rsidR="00636A9E" w:rsidRPr="005E522B">
        <w:rPr>
          <w:rFonts w:ascii="Times New Roman" w:hAnsi="Times New Roman" w:cs="Times New Roman"/>
          <w:color w:val="000000" w:themeColor="text1"/>
          <w:sz w:val="24"/>
          <w:szCs w:val="24"/>
        </w:rPr>
        <w:t>of intellectual</w:t>
      </w:r>
      <w:r w:rsidR="005E4E20" w:rsidRPr="005E522B">
        <w:rPr>
          <w:rFonts w:ascii="Times New Roman" w:hAnsi="Times New Roman" w:cs="Times New Roman"/>
          <w:color w:val="000000" w:themeColor="text1"/>
          <w:sz w:val="24"/>
          <w:szCs w:val="24"/>
        </w:rPr>
        <w:t xml:space="preserve"> capital</w:t>
      </w:r>
      <w:r w:rsidR="001F0F34" w:rsidRPr="005E522B">
        <w:rPr>
          <w:rFonts w:ascii="Times New Roman" w:hAnsi="Times New Roman" w:cs="Times New Roman"/>
          <w:color w:val="000000" w:themeColor="text1"/>
          <w:sz w:val="24"/>
          <w:szCs w:val="24"/>
        </w:rPr>
        <w:t xml:space="preserve"> (IC)</w:t>
      </w:r>
      <w:r w:rsidR="005E4E20" w:rsidRPr="005E522B">
        <w:rPr>
          <w:rFonts w:ascii="Times New Roman" w:hAnsi="Times New Roman" w:cs="Times New Roman"/>
          <w:color w:val="000000" w:themeColor="text1"/>
          <w:sz w:val="24"/>
          <w:szCs w:val="24"/>
        </w:rPr>
        <w:t xml:space="preserve"> </w:t>
      </w:r>
      <w:r w:rsidR="00252807" w:rsidRPr="005E522B">
        <w:rPr>
          <w:rFonts w:ascii="Times New Roman" w:hAnsi="Times New Roman" w:cs="Times New Roman"/>
          <w:color w:val="000000" w:themeColor="text1"/>
          <w:sz w:val="24"/>
          <w:szCs w:val="24"/>
        </w:rPr>
        <w:t>on</w:t>
      </w:r>
      <w:r w:rsidR="005E4E20" w:rsidRPr="005E522B">
        <w:rPr>
          <w:rFonts w:ascii="Times New Roman" w:hAnsi="Times New Roman" w:cs="Times New Roman"/>
          <w:color w:val="000000" w:themeColor="text1"/>
          <w:sz w:val="24"/>
          <w:szCs w:val="24"/>
        </w:rPr>
        <w:t xml:space="preserve"> sustainable production. </w:t>
      </w:r>
      <w:r w:rsidR="00746456" w:rsidRPr="005E522B">
        <w:rPr>
          <w:rFonts w:ascii="Times New Roman" w:hAnsi="Times New Roman" w:cs="Times New Roman"/>
          <w:color w:val="000000" w:themeColor="text1"/>
          <w:sz w:val="24"/>
          <w:szCs w:val="24"/>
        </w:rPr>
        <w:t>The s</w:t>
      </w:r>
      <w:r w:rsidR="005E4E20" w:rsidRPr="005E522B">
        <w:rPr>
          <w:rFonts w:ascii="Times New Roman" w:hAnsi="Times New Roman" w:cs="Times New Roman"/>
          <w:color w:val="000000" w:themeColor="text1"/>
          <w:sz w:val="24"/>
          <w:szCs w:val="24"/>
        </w:rPr>
        <w:t xml:space="preserve">tudy also investigates the role </w:t>
      </w:r>
      <w:r w:rsidR="006B6BEA" w:rsidRPr="005E522B">
        <w:rPr>
          <w:rFonts w:ascii="Times New Roman" w:hAnsi="Times New Roman" w:cs="Times New Roman"/>
          <w:color w:val="000000" w:themeColor="text1"/>
          <w:sz w:val="24"/>
          <w:szCs w:val="24"/>
        </w:rPr>
        <w:t xml:space="preserve">of </w:t>
      </w:r>
      <w:r w:rsidR="00641944" w:rsidRPr="005E522B">
        <w:rPr>
          <w:rFonts w:ascii="Times New Roman" w:hAnsi="Times New Roman" w:cs="Times New Roman"/>
          <w:color w:val="000000" w:themeColor="text1"/>
          <w:sz w:val="24"/>
          <w:szCs w:val="24"/>
        </w:rPr>
        <w:t xml:space="preserve">SC mapping and </w:t>
      </w:r>
      <w:proofErr w:type="gramStart"/>
      <w:r w:rsidR="007C7975" w:rsidRPr="005E522B">
        <w:rPr>
          <w:rFonts w:ascii="Times New Roman" w:eastAsia="Times New Roman" w:hAnsi="Times New Roman" w:cs="Times New Roman"/>
          <w:sz w:val="24"/>
          <w:szCs w:val="24"/>
        </w:rPr>
        <w:t>BCSCM</w:t>
      </w:r>
      <w:r w:rsidR="007C7975" w:rsidRPr="005E522B">
        <w:rPr>
          <w:rFonts w:ascii="Times New Roman" w:hAnsi="Times New Roman" w:cs="Times New Roman"/>
          <w:sz w:val="24"/>
          <w:szCs w:val="24"/>
        </w:rPr>
        <w:t xml:space="preserve"> </w:t>
      </w:r>
      <w:r w:rsidR="006B6BEA" w:rsidRPr="005E522B">
        <w:rPr>
          <w:rFonts w:ascii="Times New Roman" w:hAnsi="Times New Roman" w:cs="Times New Roman"/>
          <w:sz w:val="24"/>
          <w:szCs w:val="24"/>
        </w:rPr>
        <w:t xml:space="preserve"> </w:t>
      </w:r>
      <w:r w:rsidR="00641944" w:rsidRPr="005E522B">
        <w:rPr>
          <w:rFonts w:ascii="Times New Roman" w:hAnsi="Times New Roman" w:cs="Times New Roman"/>
          <w:sz w:val="24"/>
          <w:szCs w:val="24"/>
        </w:rPr>
        <w:t>in</w:t>
      </w:r>
      <w:proofErr w:type="gramEnd"/>
      <w:r w:rsidR="00641944" w:rsidRPr="005E522B">
        <w:rPr>
          <w:rFonts w:ascii="Times New Roman" w:hAnsi="Times New Roman" w:cs="Times New Roman"/>
          <w:sz w:val="24"/>
          <w:szCs w:val="24"/>
        </w:rPr>
        <w:t xml:space="preserve"> the association between IC and sustainable production. Data </w:t>
      </w:r>
      <w:r w:rsidR="003D0C30" w:rsidRPr="005E522B">
        <w:rPr>
          <w:rFonts w:ascii="Times New Roman" w:hAnsi="Times New Roman" w:cs="Times New Roman"/>
          <w:sz w:val="24"/>
          <w:szCs w:val="24"/>
        </w:rPr>
        <w:t xml:space="preserve">were </w:t>
      </w:r>
      <w:r w:rsidR="00641944" w:rsidRPr="005E522B">
        <w:rPr>
          <w:rFonts w:ascii="Times New Roman" w:hAnsi="Times New Roman" w:cs="Times New Roman"/>
          <w:sz w:val="24"/>
          <w:szCs w:val="24"/>
        </w:rPr>
        <w:t xml:space="preserve">collected from </w:t>
      </w:r>
      <w:r w:rsidR="006B6500" w:rsidRPr="005E522B">
        <w:rPr>
          <w:rFonts w:ascii="Times New Roman" w:hAnsi="Times New Roman" w:cs="Times New Roman"/>
          <w:sz w:val="24"/>
          <w:szCs w:val="24"/>
        </w:rPr>
        <w:t>289</w:t>
      </w:r>
      <w:r w:rsidR="00641944" w:rsidRPr="005E522B">
        <w:rPr>
          <w:rFonts w:ascii="Times New Roman" w:hAnsi="Times New Roman" w:cs="Times New Roman"/>
          <w:sz w:val="24"/>
          <w:szCs w:val="24"/>
        </w:rPr>
        <w:t xml:space="preserve"> textile firms of Pakistan and Bangladesh</w:t>
      </w:r>
      <w:r w:rsidR="000A7FD4" w:rsidRPr="005E522B">
        <w:rPr>
          <w:rFonts w:ascii="Times New Roman" w:hAnsi="Times New Roman" w:cs="Times New Roman"/>
          <w:sz w:val="24"/>
          <w:szCs w:val="24"/>
        </w:rPr>
        <w:t xml:space="preserve"> with the help of </w:t>
      </w:r>
      <w:r w:rsidR="003D0C30" w:rsidRPr="005E522B">
        <w:rPr>
          <w:rFonts w:ascii="Times New Roman" w:hAnsi="Times New Roman" w:cs="Times New Roman"/>
          <w:sz w:val="24"/>
          <w:szCs w:val="24"/>
        </w:rPr>
        <w:t xml:space="preserve">a designed </w:t>
      </w:r>
      <w:r w:rsidR="000A7FD4" w:rsidRPr="005E522B">
        <w:rPr>
          <w:rFonts w:ascii="Times New Roman" w:hAnsi="Times New Roman" w:cs="Times New Roman"/>
          <w:sz w:val="24"/>
          <w:szCs w:val="24"/>
        </w:rPr>
        <w:t xml:space="preserve">questionnaire. </w:t>
      </w:r>
      <w:r w:rsidR="006A43DB" w:rsidRPr="005E522B">
        <w:rPr>
          <w:rFonts w:ascii="Times New Roman" w:hAnsi="Times New Roman" w:cs="Times New Roman"/>
          <w:sz w:val="24"/>
          <w:szCs w:val="24"/>
        </w:rPr>
        <w:t>The s</w:t>
      </w:r>
      <w:r w:rsidR="000A7FD4" w:rsidRPr="005E522B">
        <w:rPr>
          <w:rFonts w:ascii="Times New Roman" w:hAnsi="Times New Roman" w:cs="Times New Roman"/>
          <w:sz w:val="24"/>
          <w:szCs w:val="24"/>
        </w:rPr>
        <w:t xml:space="preserve">tudy </w:t>
      </w:r>
      <w:r w:rsidR="006B6BEA" w:rsidRPr="005E522B">
        <w:rPr>
          <w:rFonts w:ascii="Times New Roman" w:hAnsi="Times New Roman" w:cs="Times New Roman"/>
          <w:sz w:val="24"/>
          <w:szCs w:val="24"/>
        </w:rPr>
        <w:t xml:space="preserve">employed CB-SEM </w:t>
      </w:r>
      <w:r w:rsidR="000A7FD4" w:rsidRPr="005E522B">
        <w:rPr>
          <w:rFonts w:ascii="Times New Roman" w:hAnsi="Times New Roman" w:cs="Times New Roman"/>
          <w:sz w:val="24"/>
          <w:szCs w:val="24"/>
        </w:rPr>
        <w:t>to examine the modeled relationship. Further, PLS-Mul</w:t>
      </w:r>
      <w:r w:rsidR="001F0F34" w:rsidRPr="005E522B">
        <w:rPr>
          <w:rFonts w:ascii="Times New Roman" w:hAnsi="Times New Roman" w:cs="Times New Roman"/>
          <w:sz w:val="24"/>
          <w:szCs w:val="24"/>
        </w:rPr>
        <w:t>t</w:t>
      </w:r>
      <w:r w:rsidR="000A7FD4" w:rsidRPr="005E522B">
        <w:rPr>
          <w:rFonts w:ascii="Times New Roman" w:hAnsi="Times New Roman" w:cs="Times New Roman"/>
          <w:sz w:val="24"/>
          <w:szCs w:val="24"/>
        </w:rPr>
        <w:t>i-group Analysis</w:t>
      </w:r>
      <w:r w:rsidR="002214E0" w:rsidRPr="005E522B">
        <w:rPr>
          <w:rFonts w:ascii="Times New Roman" w:hAnsi="Times New Roman" w:cs="Times New Roman"/>
          <w:sz w:val="24"/>
          <w:szCs w:val="24"/>
        </w:rPr>
        <w:t xml:space="preserve"> (MGA)</w:t>
      </w:r>
      <w:r w:rsidR="000A7FD4" w:rsidRPr="005E522B">
        <w:rPr>
          <w:rFonts w:ascii="Times New Roman" w:hAnsi="Times New Roman" w:cs="Times New Roman"/>
          <w:sz w:val="24"/>
          <w:szCs w:val="24"/>
        </w:rPr>
        <w:t xml:space="preserve"> was </w:t>
      </w:r>
      <w:r w:rsidR="006B6BEA" w:rsidRPr="005E522B">
        <w:rPr>
          <w:rFonts w:ascii="Times New Roman" w:hAnsi="Times New Roman" w:cs="Times New Roman"/>
          <w:sz w:val="24"/>
          <w:szCs w:val="24"/>
        </w:rPr>
        <w:t xml:space="preserve">used </w:t>
      </w:r>
      <w:r w:rsidR="000A7FD4" w:rsidRPr="005E522B">
        <w:rPr>
          <w:rFonts w:ascii="Times New Roman" w:hAnsi="Times New Roman" w:cs="Times New Roman"/>
          <w:sz w:val="24"/>
          <w:szCs w:val="24"/>
        </w:rPr>
        <w:t xml:space="preserve">for </w:t>
      </w:r>
      <w:r w:rsidR="006B6BEA" w:rsidRPr="005E522B">
        <w:rPr>
          <w:rFonts w:ascii="Times New Roman" w:hAnsi="Times New Roman" w:cs="Times New Roman"/>
          <w:sz w:val="24"/>
          <w:szCs w:val="24"/>
        </w:rPr>
        <w:t>cross-</w:t>
      </w:r>
      <w:r w:rsidR="000A7FD4" w:rsidRPr="005E522B">
        <w:rPr>
          <w:rFonts w:ascii="Times New Roman" w:hAnsi="Times New Roman" w:cs="Times New Roman"/>
          <w:sz w:val="24"/>
          <w:szCs w:val="24"/>
        </w:rPr>
        <w:t xml:space="preserve">country </w:t>
      </w:r>
      <w:r w:rsidR="00BF5439" w:rsidRPr="005E522B">
        <w:rPr>
          <w:rFonts w:ascii="Times New Roman" w:hAnsi="Times New Roman" w:cs="Times New Roman"/>
          <w:sz w:val="24"/>
          <w:szCs w:val="24"/>
        </w:rPr>
        <w:t>comparison</w:t>
      </w:r>
      <w:r w:rsidR="000A7FD4" w:rsidRPr="005E522B">
        <w:rPr>
          <w:rFonts w:ascii="Times New Roman" w:hAnsi="Times New Roman" w:cs="Times New Roman"/>
          <w:sz w:val="24"/>
          <w:szCs w:val="24"/>
        </w:rPr>
        <w:t xml:space="preserve"> of the results. </w:t>
      </w:r>
      <w:r w:rsidR="00486F8C" w:rsidRPr="005E522B">
        <w:rPr>
          <w:rFonts w:ascii="Times New Roman" w:hAnsi="Times New Roman" w:cs="Times New Roman"/>
          <w:sz w:val="24"/>
          <w:szCs w:val="24"/>
        </w:rPr>
        <w:t>The results diverge from the conventional wisdom</w:t>
      </w:r>
      <w:r w:rsidR="00137E41" w:rsidRPr="005E522B">
        <w:rPr>
          <w:rFonts w:ascii="Times New Roman" w:hAnsi="Times New Roman" w:cs="Times New Roman"/>
          <w:sz w:val="24"/>
          <w:szCs w:val="24"/>
        </w:rPr>
        <w:t xml:space="preserve"> exhibiting </w:t>
      </w:r>
      <w:r w:rsidR="002214E0" w:rsidRPr="005E522B">
        <w:rPr>
          <w:rFonts w:ascii="Times New Roman" w:hAnsi="Times New Roman" w:cs="Times New Roman"/>
          <w:sz w:val="24"/>
          <w:szCs w:val="24"/>
        </w:rPr>
        <w:t xml:space="preserve">an </w:t>
      </w:r>
      <w:r w:rsidR="00137E41" w:rsidRPr="005E522B">
        <w:rPr>
          <w:rFonts w:ascii="Times New Roman" w:hAnsi="Times New Roman" w:cs="Times New Roman"/>
          <w:sz w:val="24"/>
          <w:szCs w:val="24"/>
        </w:rPr>
        <w:t xml:space="preserve">insignificant direct impact of IC in sustainable production. Nevertheless, </w:t>
      </w:r>
      <w:r w:rsidR="00746456" w:rsidRPr="005E522B">
        <w:rPr>
          <w:rFonts w:ascii="Times New Roman" w:hAnsi="Times New Roman" w:cs="Times New Roman"/>
          <w:sz w:val="24"/>
          <w:szCs w:val="24"/>
        </w:rPr>
        <w:t xml:space="preserve">the </w:t>
      </w:r>
      <w:r w:rsidR="00137E41" w:rsidRPr="005E522B">
        <w:rPr>
          <w:rFonts w:ascii="Times New Roman" w:hAnsi="Times New Roman" w:cs="Times New Roman"/>
          <w:sz w:val="24"/>
          <w:szCs w:val="24"/>
        </w:rPr>
        <w:t xml:space="preserve">results show </w:t>
      </w:r>
      <w:r w:rsidR="002214E0" w:rsidRPr="005E522B">
        <w:rPr>
          <w:rFonts w:ascii="Times New Roman" w:hAnsi="Times New Roman" w:cs="Times New Roman"/>
          <w:sz w:val="24"/>
          <w:szCs w:val="24"/>
        </w:rPr>
        <w:t xml:space="preserve">a </w:t>
      </w:r>
      <w:r w:rsidR="006B6BEA" w:rsidRPr="005E522B">
        <w:rPr>
          <w:rFonts w:ascii="Times New Roman" w:hAnsi="Times New Roman" w:cs="Times New Roman"/>
          <w:sz w:val="24"/>
          <w:szCs w:val="24"/>
        </w:rPr>
        <w:t xml:space="preserve">meaningful </w:t>
      </w:r>
      <w:r w:rsidR="00137E41" w:rsidRPr="005E522B">
        <w:rPr>
          <w:rFonts w:ascii="Times New Roman" w:hAnsi="Times New Roman" w:cs="Times New Roman"/>
          <w:sz w:val="24"/>
          <w:szCs w:val="24"/>
        </w:rPr>
        <w:t xml:space="preserve">indirect effect of IC through </w:t>
      </w:r>
      <w:r w:rsidR="007C7975" w:rsidRPr="005E522B">
        <w:rPr>
          <w:rFonts w:ascii="Times New Roman" w:eastAsia="Times New Roman" w:hAnsi="Times New Roman" w:cs="Times New Roman"/>
          <w:sz w:val="24"/>
          <w:szCs w:val="24"/>
        </w:rPr>
        <w:t>BCSCM</w:t>
      </w:r>
      <w:r w:rsidR="007C7975" w:rsidRPr="005E522B">
        <w:rPr>
          <w:rFonts w:ascii="Times New Roman" w:hAnsi="Times New Roman" w:cs="Times New Roman"/>
          <w:sz w:val="24"/>
          <w:szCs w:val="24"/>
        </w:rPr>
        <w:t xml:space="preserve"> </w:t>
      </w:r>
      <w:r w:rsidR="00137E41" w:rsidRPr="005E522B">
        <w:rPr>
          <w:rFonts w:ascii="Times New Roman" w:hAnsi="Times New Roman" w:cs="Times New Roman"/>
          <w:sz w:val="24"/>
          <w:szCs w:val="24"/>
        </w:rPr>
        <w:t xml:space="preserve">and SC mapping </w:t>
      </w:r>
      <w:r w:rsidRPr="005E522B">
        <w:rPr>
          <w:rFonts w:ascii="Times New Roman" w:hAnsi="Times New Roman" w:cs="Times New Roman"/>
          <w:sz w:val="24"/>
          <w:szCs w:val="24"/>
        </w:rPr>
        <w:t>o</w:t>
      </w:r>
      <w:r w:rsidR="00137E41" w:rsidRPr="005E522B">
        <w:rPr>
          <w:rFonts w:ascii="Times New Roman" w:hAnsi="Times New Roman" w:cs="Times New Roman"/>
          <w:sz w:val="24"/>
          <w:szCs w:val="24"/>
        </w:rPr>
        <w:t xml:space="preserve">n sustainable </w:t>
      </w:r>
      <w:r w:rsidRPr="005E522B">
        <w:rPr>
          <w:rFonts w:ascii="Times New Roman" w:hAnsi="Times New Roman" w:cs="Times New Roman"/>
          <w:sz w:val="24"/>
          <w:szCs w:val="24"/>
        </w:rPr>
        <w:t>production</w:t>
      </w:r>
      <w:r w:rsidR="00137E41" w:rsidRPr="005E522B">
        <w:rPr>
          <w:rFonts w:ascii="Times New Roman" w:hAnsi="Times New Roman" w:cs="Times New Roman"/>
          <w:sz w:val="24"/>
          <w:szCs w:val="24"/>
        </w:rPr>
        <w:t xml:space="preserve">. Results also exhibit a significant direct impact of </w:t>
      </w:r>
      <w:r w:rsidR="007C7975" w:rsidRPr="005E522B">
        <w:rPr>
          <w:rFonts w:ascii="Times New Roman" w:eastAsia="Times New Roman" w:hAnsi="Times New Roman" w:cs="Times New Roman"/>
          <w:sz w:val="24"/>
          <w:szCs w:val="24"/>
        </w:rPr>
        <w:t>BCSCM</w:t>
      </w:r>
      <w:r w:rsidR="00137E41" w:rsidRPr="005E522B">
        <w:rPr>
          <w:rFonts w:ascii="Times New Roman" w:hAnsi="Times New Roman" w:cs="Times New Roman"/>
          <w:sz w:val="24"/>
          <w:szCs w:val="24"/>
        </w:rPr>
        <w:t xml:space="preserve"> on </w:t>
      </w:r>
      <w:r w:rsidR="006B6BEA" w:rsidRPr="005E522B">
        <w:rPr>
          <w:rFonts w:ascii="Times New Roman" w:hAnsi="Times New Roman" w:cs="Times New Roman"/>
          <w:sz w:val="24"/>
          <w:szCs w:val="24"/>
        </w:rPr>
        <w:t xml:space="preserve">the </w:t>
      </w:r>
      <w:r w:rsidRPr="005E522B">
        <w:rPr>
          <w:rFonts w:ascii="Times New Roman" w:hAnsi="Times New Roman" w:cs="Times New Roman"/>
          <w:sz w:val="24"/>
          <w:szCs w:val="24"/>
        </w:rPr>
        <w:t>sustainable</w:t>
      </w:r>
      <w:r w:rsidR="00137E41" w:rsidRPr="005E522B">
        <w:rPr>
          <w:rFonts w:ascii="Times New Roman" w:hAnsi="Times New Roman" w:cs="Times New Roman"/>
          <w:sz w:val="24"/>
          <w:szCs w:val="24"/>
        </w:rPr>
        <w:t xml:space="preserve"> </w:t>
      </w:r>
      <w:r w:rsidR="00F61C0E" w:rsidRPr="005E522B">
        <w:rPr>
          <w:rFonts w:ascii="Times New Roman" w:hAnsi="Times New Roman" w:cs="Times New Roman"/>
          <w:sz w:val="24"/>
          <w:szCs w:val="24"/>
        </w:rPr>
        <w:t xml:space="preserve">production </w:t>
      </w:r>
      <w:r w:rsidR="00746456" w:rsidRPr="005E522B">
        <w:rPr>
          <w:rFonts w:ascii="Times New Roman" w:hAnsi="Times New Roman" w:cs="Times New Roman"/>
          <w:sz w:val="24"/>
          <w:szCs w:val="24"/>
        </w:rPr>
        <w:t xml:space="preserve">of </w:t>
      </w:r>
      <w:r w:rsidR="00F61C0E" w:rsidRPr="005E522B">
        <w:rPr>
          <w:rFonts w:ascii="Times New Roman" w:hAnsi="Times New Roman" w:cs="Times New Roman"/>
          <w:sz w:val="24"/>
          <w:szCs w:val="24"/>
        </w:rPr>
        <w:t xml:space="preserve">a firm. The results call for consideration of IC and </w:t>
      </w:r>
      <w:r w:rsidR="00857D12" w:rsidRPr="005E522B">
        <w:rPr>
          <w:rFonts w:ascii="Times New Roman" w:hAnsi="Times New Roman" w:cs="Times New Roman"/>
          <w:sz w:val="24"/>
          <w:szCs w:val="24"/>
        </w:rPr>
        <w:t>BC</w:t>
      </w:r>
      <w:r w:rsidR="00F61C0E" w:rsidRPr="005E522B">
        <w:rPr>
          <w:rFonts w:ascii="Times New Roman" w:hAnsi="Times New Roman" w:cs="Times New Roman"/>
          <w:sz w:val="24"/>
          <w:szCs w:val="24"/>
        </w:rPr>
        <w:t xml:space="preserve">SCM in </w:t>
      </w:r>
      <w:r w:rsidR="0088278A" w:rsidRPr="005E522B">
        <w:rPr>
          <w:rFonts w:ascii="Times New Roman" w:hAnsi="Times New Roman" w:cs="Times New Roman"/>
          <w:sz w:val="24"/>
          <w:szCs w:val="24"/>
        </w:rPr>
        <w:t xml:space="preserve">improving </w:t>
      </w:r>
      <w:r w:rsidR="00F61C0E" w:rsidRPr="005E522B">
        <w:rPr>
          <w:rFonts w:ascii="Times New Roman" w:hAnsi="Times New Roman" w:cs="Times New Roman"/>
          <w:sz w:val="24"/>
          <w:szCs w:val="24"/>
        </w:rPr>
        <w:t xml:space="preserve">the sustainability of a firm. </w:t>
      </w:r>
    </w:p>
    <w:p w14:paraId="30DA401A" w14:textId="6D2590EC" w:rsidR="004E661B" w:rsidRPr="005E522B" w:rsidRDefault="004E661B" w:rsidP="004E661B">
      <w:pPr>
        <w:jc w:val="both"/>
        <w:rPr>
          <w:rFonts w:ascii="Times New Roman" w:hAnsi="Times New Roman" w:cs="Times New Roman"/>
          <w:sz w:val="24"/>
          <w:szCs w:val="24"/>
        </w:rPr>
      </w:pPr>
      <w:r w:rsidRPr="005E522B">
        <w:rPr>
          <w:rFonts w:ascii="Times New Roman" w:hAnsi="Times New Roman" w:cs="Times New Roman"/>
          <w:b/>
          <w:i/>
          <w:iCs/>
          <w:sz w:val="24"/>
          <w:szCs w:val="24"/>
        </w:rPr>
        <w:t>Keywords</w:t>
      </w:r>
      <w:r w:rsidRPr="005E522B">
        <w:rPr>
          <w:rFonts w:ascii="Times New Roman" w:hAnsi="Times New Roman" w:cs="Times New Roman"/>
          <w:b/>
          <w:sz w:val="24"/>
          <w:szCs w:val="24"/>
        </w:rPr>
        <w:t>:</w:t>
      </w:r>
      <w:r w:rsidRPr="005E522B">
        <w:rPr>
          <w:rFonts w:ascii="Times New Roman" w:hAnsi="Times New Roman" w:cs="Times New Roman"/>
          <w:sz w:val="24"/>
          <w:szCs w:val="24"/>
        </w:rPr>
        <w:t xml:space="preserve"> Intellectual Capital; Sustainable Production; Role of Industry4.0 based Supply </w:t>
      </w:r>
      <w:r w:rsidR="00821B6D" w:rsidRPr="005E522B">
        <w:rPr>
          <w:rFonts w:ascii="Times New Roman" w:hAnsi="Times New Roman" w:cs="Times New Roman"/>
          <w:sz w:val="24"/>
          <w:szCs w:val="24"/>
        </w:rPr>
        <w:t>chain; Supply</w:t>
      </w:r>
      <w:r w:rsidRPr="005E522B">
        <w:rPr>
          <w:rFonts w:ascii="Times New Roman" w:hAnsi="Times New Roman" w:cs="Times New Roman"/>
          <w:sz w:val="24"/>
          <w:szCs w:val="24"/>
        </w:rPr>
        <w:t xml:space="preserve"> chain mapping</w:t>
      </w:r>
    </w:p>
    <w:p w14:paraId="61F74B9B" w14:textId="5BCB8EC2" w:rsidR="004E661B" w:rsidRPr="005E522B" w:rsidRDefault="004E661B" w:rsidP="00F61C0E">
      <w:pPr>
        <w:jc w:val="both"/>
        <w:rPr>
          <w:rFonts w:ascii="Times New Roman" w:hAnsi="Times New Roman" w:cs="Times New Roman"/>
          <w:sz w:val="24"/>
          <w:szCs w:val="24"/>
        </w:rPr>
      </w:pPr>
    </w:p>
    <w:p w14:paraId="2B3083D1" w14:textId="34C814B5" w:rsidR="007D045F" w:rsidRPr="005E522B" w:rsidRDefault="007D045F" w:rsidP="00F61C0E">
      <w:pPr>
        <w:jc w:val="both"/>
        <w:rPr>
          <w:rFonts w:ascii="Times New Roman" w:hAnsi="Times New Roman" w:cs="Times New Roman"/>
          <w:sz w:val="24"/>
          <w:szCs w:val="24"/>
        </w:rPr>
      </w:pPr>
    </w:p>
    <w:p w14:paraId="7ACF375F" w14:textId="4A842105" w:rsidR="00F50B61" w:rsidRPr="005E522B" w:rsidRDefault="00F50B61" w:rsidP="00F61C0E">
      <w:pPr>
        <w:jc w:val="both"/>
        <w:rPr>
          <w:rFonts w:ascii="Times New Roman" w:hAnsi="Times New Roman" w:cs="Times New Roman"/>
          <w:noProof/>
          <w:sz w:val="24"/>
          <w:szCs w:val="24"/>
        </w:rPr>
      </w:pPr>
    </w:p>
    <w:p w14:paraId="49F3A4D1" w14:textId="390791E9" w:rsidR="004634DE" w:rsidRDefault="004634DE" w:rsidP="00F61C0E">
      <w:pPr>
        <w:jc w:val="both"/>
        <w:rPr>
          <w:rFonts w:ascii="Times New Roman" w:hAnsi="Times New Roman" w:cs="Times New Roman"/>
          <w:sz w:val="24"/>
          <w:szCs w:val="24"/>
        </w:rPr>
      </w:pPr>
    </w:p>
    <w:p w14:paraId="72755F6C" w14:textId="57116D0C" w:rsidR="005E522B" w:rsidRDefault="005E522B" w:rsidP="00F61C0E">
      <w:pPr>
        <w:jc w:val="both"/>
        <w:rPr>
          <w:rFonts w:ascii="Times New Roman" w:hAnsi="Times New Roman" w:cs="Times New Roman"/>
          <w:sz w:val="24"/>
          <w:szCs w:val="24"/>
        </w:rPr>
      </w:pPr>
    </w:p>
    <w:p w14:paraId="52914484" w14:textId="77777777" w:rsidR="005E522B" w:rsidRPr="005E522B" w:rsidRDefault="005E522B" w:rsidP="00F61C0E">
      <w:pPr>
        <w:jc w:val="both"/>
        <w:rPr>
          <w:rFonts w:ascii="Times New Roman" w:hAnsi="Times New Roman" w:cs="Times New Roman"/>
          <w:sz w:val="24"/>
          <w:szCs w:val="24"/>
        </w:rPr>
      </w:pPr>
    </w:p>
    <w:p w14:paraId="4F8EE698" w14:textId="383133DB" w:rsidR="004634DE" w:rsidRPr="005E522B" w:rsidRDefault="004634DE" w:rsidP="00F61C0E">
      <w:pPr>
        <w:jc w:val="both"/>
        <w:rPr>
          <w:rFonts w:ascii="Times New Roman" w:hAnsi="Times New Roman" w:cs="Times New Roman"/>
          <w:sz w:val="24"/>
          <w:szCs w:val="24"/>
        </w:rPr>
      </w:pPr>
    </w:p>
    <w:p w14:paraId="529F1BD8" w14:textId="3CFC0BA7" w:rsidR="004634DE" w:rsidRPr="005E522B" w:rsidRDefault="004634DE" w:rsidP="00F61C0E">
      <w:pPr>
        <w:jc w:val="both"/>
        <w:rPr>
          <w:rFonts w:ascii="Times New Roman" w:hAnsi="Times New Roman" w:cs="Times New Roman"/>
          <w:sz w:val="24"/>
          <w:szCs w:val="24"/>
        </w:rPr>
      </w:pPr>
    </w:p>
    <w:p w14:paraId="2C57EBDF" w14:textId="44009A8F" w:rsidR="004634DE" w:rsidRPr="005E522B" w:rsidRDefault="004634DE" w:rsidP="00F61C0E">
      <w:pPr>
        <w:jc w:val="both"/>
        <w:rPr>
          <w:rFonts w:ascii="Times New Roman" w:hAnsi="Times New Roman" w:cs="Times New Roman"/>
          <w:sz w:val="24"/>
          <w:szCs w:val="24"/>
        </w:rPr>
      </w:pPr>
    </w:p>
    <w:p w14:paraId="3FE7AFB6" w14:textId="004FECF5" w:rsidR="00D07D4F" w:rsidRPr="005E522B" w:rsidRDefault="000B163B" w:rsidP="00840BE8">
      <w:pPr>
        <w:autoSpaceDE w:val="0"/>
        <w:autoSpaceDN w:val="0"/>
        <w:adjustRightInd w:val="0"/>
        <w:spacing w:after="0" w:line="240" w:lineRule="auto"/>
        <w:rPr>
          <w:rFonts w:ascii="Times New Roman" w:hAnsi="Times New Roman" w:cs="Times New Roman"/>
          <w:b/>
          <w:color w:val="000000" w:themeColor="text1"/>
          <w:sz w:val="24"/>
          <w:szCs w:val="24"/>
        </w:rPr>
      </w:pPr>
      <w:r w:rsidRPr="005E522B">
        <w:rPr>
          <w:rFonts w:ascii="Times New Roman" w:hAnsi="Times New Roman" w:cs="Times New Roman"/>
          <w:b/>
          <w:color w:val="000000" w:themeColor="text1"/>
          <w:sz w:val="24"/>
          <w:szCs w:val="24"/>
        </w:rPr>
        <w:lastRenderedPageBreak/>
        <w:t>1. Introduction</w:t>
      </w:r>
    </w:p>
    <w:p w14:paraId="3F63B2C6" w14:textId="77777777" w:rsidR="000B163B" w:rsidRPr="005E522B" w:rsidRDefault="000B163B" w:rsidP="00840BE8">
      <w:pPr>
        <w:autoSpaceDE w:val="0"/>
        <w:autoSpaceDN w:val="0"/>
        <w:adjustRightInd w:val="0"/>
        <w:spacing w:after="0" w:line="240" w:lineRule="auto"/>
        <w:rPr>
          <w:rFonts w:ascii="Times New Roman" w:hAnsi="Times New Roman" w:cs="Times New Roman"/>
          <w:color w:val="000000" w:themeColor="text1"/>
          <w:sz w:val="24"/>
          <w:szCs w:val="24"/>
        </w:rPr>
      </w:pPr>
    </w:p>
    <w:p w14:paraId="398DFAC0" w14:textId="702BE15A" w:rsidR="00D07D4F" w:rsidRPr="005E522B" w:rsidRDefault="0082145E" w:rsidP="00FC47E0">
      <w:pPr>
        <w:autoSpaceDE w:val="0"/>
        <w:autoSpaceDN w:val="0"/>
        <w:adjustRightInd w:val="0"/>
        <w:spacing w:line="360" w:lineRule="auto"/>
        <w:jc w:val="both"/>
        <w:rPr>
          <w:rFonts w:ascii="Times New Roman" w:hAnsi="Times New Roman" w:cs="Times New Roman"/>
          <w:color w:val="000000" w:themeColor="text1"/>
          <w:sz w:val="24"/>
          <w:szCs w:val="24"/>
        </w:rPr>
      </w:pPr>
      <w:bookmarkStart w:id="4" w:name="_Hlk82005926"/>
      <w:r w:rsidRPr="005E522B">
        <w:rPr>
          <w:rFonts w:ascii="Times New Roman" w:hAnsi="Times New Roman" w:cs="Times New Roman"/>
          <w:color w:val="000000" w:themeColor="text1"/>
          <w:sz w:val="24"/>
          <w:szCs w:val="24"/>
        </w:rPr>
        <w:t>Industry 4.0</w:t>
      </w:r>
      <w:r w:rsidR="00335999" w:rsidRPr="005E522B">
        <w:rPr>
          <w:rFonts w:ascii="Times New Roman" w:hAnsi="Times New Roman" w:cs="Times New Roman"/>
          <w:color w:val="000000" w:themeColor="text1"/>
          <w:sz w:val="24"/>
          <w:szCs w:val="24"/>
        </w:rPr>
        <w:t xml:space="preserve"> (I4.0)</w:t>
      </w:r>
      <w:r w:rsidRPr="005E522B">
        <w:rPr>
          <w:rFonts w:ascii="Times New Roman" w:hAnsi="Times New Roman" w:cs="Times New Roman"/>
          <w:color w:val="000000" w:themeColor="text1"/>
          <w:sz w:val="24"/>
          <w:szCs w:val="24"/>
        </w:rPr>
        <w:t xml:space="preserve">, conceived </w:t>
      </w:r>
      <w:r w:rsidR="00707169" w:rsidRPr="005E522B">
        <w:rPr>
          <w:rFonts w:ascii="Times New Roman" w:hAnsi="Times New Roman" w:cs="Times New Roman"/>
          <w:color w:val="000000" w:themeColor="text1"/>
          <w:sz w:val="24"/>
          <w:szCs w:val="24"/>
        </w:rPr>
        <w:t xml:space="preserve">in 2011 </w:t>
      </w:r>
      <w:r w:rsidRPr="005E522B">
        <w:rPr>
          <w:rFonts w:ascii="Times New Roman" w:hAnsi="Times New Roman" w:cs="Times New Roman"/>
          <w:color w:val="000000" w:themeColor="text1"/>
          <w:sz w:val="24"/>
          <w:szCs w:val="24"/>
        </w:rPr>
        <w:t xml:space="preserve">as a future </w:t>
      </w:r>
      <w:r w:rsidR="00707169" w:rsidRPr="005E522B">
        <w:rPr>
          <w:rFonts w:ascii="Times New Roman" w:hAnsi="Times New Roman" w:cs="Times New Roman"/>
          <w:color w:val="000000" w:themeColor="text1"/>
          <w:sz w:val="24"/>
          <w:szCs w:val="24"/>
        </w:rPr>
        <w:t xml:space="preserve">business strategy </w:t>
      </w:r>
      <w:r w:rsidRPr="005E522B">
        <w:rPr>
          <w:rFonts w:ascii="Times New Roman" w:hAnsi="Times New Roman" w:cs="Times New Roman"/>
          <w:color w:val="000000" w:themeColor="text1"/>
          <w:sz w:val="24"/>
          <w:szCs w:val="24"/>
        </w:rPr>
        <w:t>in Germany</w:t>
      </w:r>
      <w:r w:rsidR="008B03FD">
        <w:rPr>
          <w:rFonts w:ascii="Times New Roman" w:hAnsi="Times New Roman" w:cs="Times New Roman"/>
          <w:color w:val="000000" w:themeColor="text1"/>
          <w:sz w:val="24"/>
          <w:szCs w:val="24"/>
        </w:rPr>
        <w:t>,</w:t>
      </w:r>
      <w:r w:rsidR="00707169" w:rsidRPr="005E522B">
        <w:rPr>
          <w:rFonts w:ascii="Times New Roman" w:hAnsi="Times New Roman" w:cs="Times New Roman"/>
          <w:color w:val="000000" w:themeColor="text1"/>
          <w:sz w:val="24"/>
          <w:szCs w:val="24"/>
        </w:rPr>
        <w:t xml:space="preserve"> is now a hardcore reality</w:t>
      </w:r>
      <w:r w:rsidR="008E446A" w:rsidRPr="005E522B">
        <w:rPr>
          <w:rFonts w:ascii="Times New Roman" w:hAnsi="Times New Roman" w:cs="Times New Roman"/>
          <w:color w:val="000000" w:themeColor="text1"/>
          <w:sz w:val="24"/>
          <w:szCs w:val="24"/>
        </w:rPr>
        <w:t>, disrupting conventional</w:t>
      </w:r>
      <w:r w:rsidR="00707169" w:rsidRPr="005E522B">
        <w:rPr>
          <w:rFonts w:ascii="Times New Roman" w:hAnsi="Times New Roman" w:cs="Times New Roman"/>
          <w:color w:val="000000" w:themeColor="text1"/>
          <w:sz w:val="24"/>
          <w:szCs w:val="24"/>
        </w:rPr>
        <w:t xml:space="preserve"> business processes and market dynamics. </w:t>
      </w:r>
      <w:r w:rsidR="00C734EF" w:rsidRPr="005E522B">
        <w:rPr>
          <w:rFonts w:ascii="Times New Roman" w:hAnsi="Times New Roman" w:cs="Times New Roman"/>
          <w:color w:val="000000" w:themeColor="text1"/>
          <w:sz w:val="24"/>
          <w:szCs w:val="24"/>
        </w:rPr>
        <w:t xml:space="preserve">It has triggered </w:t>
      </w:r>
      <w:r w:rsidR="00707169" w:rsidRPr="005E522B">
        <w:rPr>
          <w:rFonts w:ascii="Times New Roman" w:hAnsi="Times New Roman" w:cs="Times New Roman"/>
          <w:color w:val="000000" w:themeColor="text1"/>
          <w:sz w:val="24"/>
          <w:szCs w:val="24"/>
        </w:rPr>
        <w:t>massive digitalization of manufacturing processes</w:t>
      </w:r>
      <w:r w:rsidR="006B6BEA" w:rsidRPr="005E522B">
        <w:rPr>
          <w:rFonts w:ascii="Times New Roman" w:hAnsi="Times New Roman" w:cs="Times New Roman"/>
          <w:color w:val="000000" w:themeColor="text1"/>
          <w:sz w:val="24"/>
          <w:szCs w:val="24"/>
        </w:rPr>
        <w:t xml:space="preserve">, </w:t>
      </w:r>
      <w:r w:rsidR="00C734EF" w:rsidRPr="005E522B">
        <w:rPr>
          <w:rFonts w:ascii="Times New Roman" w:hAnsi="Times New Roman" w:cs="Times New Roman"/>
          <w:color w:val="000000" w:themeColor="text1"/>
          <w:sz w:val="24"/>
          <w:szCs w:val="24"/>
        </w:rPr>
        <w:t xml:space="preserve">automating the end-to-end value </w:t>
      </w:r>
      <w:r w:rsidR="00D250A0" w:rsidRPr="005E522B">
        <w:rPr>
          <w:rFonts w:ascii="Times New Roman" w:hAnsi="Times New Roman" w:cs="Times New Roman"/>
          <w:color w:val="000000" w:themeColor="text1"/>
          <w:sz w:val="24"/>
          <w:szCs w:val="24"/>
        </w:rPr>
        <w:t>chains</w:t>
      </w:r>
      <w:r w:rsidR="00C734EF" w:rsidRPr="005E522B">
        <w:rPr>
          <w:rFonts w:ascii="Times New Roman" w:hAnsi="Times New Roman" w:cs="Times New Roman"/>
          <w:color w:val="000000" w:themeColor="text1"/>
          <w:sz w:val="24"/>
          <w:szCs w:val="24"/>
        </w:rPr>
        <w:t xml:space="preserve"> with </w:t>
      </w:r>
      <w:r w:rsidR="00D250A0" w:rsidRPr="005E522B">
        <w:rPr>
          <w:rFonts w:ascii="Times New Roman" w:hAnsi="Times New Roman" w:cs="Times New Roman"/>
          <w:color w:val="000000" w:themeColor="text1"/>
          <w:sz w:val="24"/>
          <w:szCs w:val="24"/>
        </w:rPr>
        <w:t>minimal</w:t>
      </w:r>
      <w:r w:rsidR="00C734EF" w:rsidRPr="005E522B">
        <w:rPr>
          <w:rFonts w:ascii="Times New Roman" w:hAnsi="Times New Roman" w:cs="Times New Roman"/>
          <w:color w:val="000000" w:themeColor="text1"/>
          <w:sz w:val="24"/>
          <w:szCs w:val="24"/>
        </w:rPr>
        <w:t xml:space="preserve"> human interactions </w:t>
      </w:r>
      <w:r w:rsidRPr="005E522B">
        <w:rPr>
          <w:rFonts w:ascii="Times New Roman" w:hAnsi="Times New Roman" w:cs="Times New Roman"/>
          <w:color w:val="000000" w:themeColor="text1"/>
          <w:sz w:val="24"/>
          <w:szCs w:val="24"/>
        </w:rPr>
        <w:t>(</w:t>
      </w:r>
      <w:proofErr w:type="spellStart"/>
      <w:r w:rsidRPr="005E522B">
        <w:rPr>
          <w:rFonts w:ascii="Times New Roman" w:hAnsi="Times New Roman" w:cs="Times New Roman"/>
          <w:color w:val="000000" w:themeColor="text1"/>
          <w:sz w:val="24"/>
          <w:szCs w:val="24"/>
        </w:rPr>
        <w:t>Sprovieri</w:t>
      </w:r>
      <w:proofErr w:type="spellEnd"/>
      <w:r w:rsidRPr="005E522B">
        <w:rPr>
          <w:rFonts w:ascii="Times New Roman" w:hAnsi="Times New Roman" w:cs="Times New Roman"/>
          <w:color w:val="000000" w:themeColor="text1"/>
          <w:sz w:val="24"/>
          <w:szCs w:val="24"/>
        </w:rPr>
        <w:t>, 2019</w:t>
      </w:r>
      <w:r w:rsidR="00EE72A1" w:rsidRPr="005E522B">
        <w:rPr>
          <w:rFonts w:ascii="Times New Roman" w:hAnsi="Times New Roman" w:cs="Times New Roman"/>
          <w:color w:val="000000" w:themeColor="text1"/>
          <w:sz w:val="24"/>
          <w:szCs w:val="24"/>
        </w:rPr>
        <w:t>;</w:t>
      </w:r>
      <w:r w:rsidR="00D550C7" w:rsidRPr="005E522B">
        <w:rPr>
          <w:rFonts w:ascii="Times New Roman" w:hAnsi="Times New Roman" w:cs="Times New Roman"/>
          <w:color w:val="000000" w:themeColor="text1"/>
          <w:sz w:val="24"/>
          <w:szCs w:val="24"/>
        </w:rPr>
        <w:t xml:space="preserve"> </w:t>
      </w:r>
      <w:r w:rsidR="00EE72A1" w:rsidRPr="005E522B">
        <w:rPr>
          <w:rFonts w:ascii="Times New Roman" w:hAnsi="Times New Roman" w:cs="Times New Roman"/>
          <w:color w:val="000000" w:themeColor="text1"/>
          <w:sz w:val="24"/>
          <w:szCs w:val="24"/>
        </w:rPr>
        <w:t>Mubarik et al.,</w:t>
      </w:r>
      <w:r w:rsidR="003D0C30" w:rsidRPr="005E522B">
        <w:rPr>
          <w:rFonts w:ascii="Times New Roman" w:hAnsi="Times New Roman" w:cs="Times New Roman"/>
          <w:color w:val="000000" w:themeColor="text1"/>
          <w:sz w:val="24"/>
          <w:szCs w:val="24"/>
        </w:rPr>
        <w:t xml:space="preserve"> </w:t>
      </w:r>
      <w:r w:rsidR="00EE72A1" w:rsidRPr="005E522B">
        <w:rPr>
          <w:rFonts w:ascii="Times New Roman" w:hAnsi="Times New Roman" w:cs="Times New Roman"/>
          <w:color w:val="000000" w:themeColor="text1"/>
          <w:sz w:val="24"/>
          <w:szCs w:val="24"/>
        </w:rPr>
        <w:t>2021</w:t>
      </w:r>
      <w:r w:rsidRPr="005E522B">
        <w:rPr>
          <w:rFonts w:ascii="Times New Roman" w:hAnsi="Times New Roman" w:cs="Times New Roman"/>
          <w:color w:val="000000" w:themeColor="text1"/>
          <w:sz w:val="24"/>
          <w:szCs w:val="24"/>
        </w:rPr>
        <w:t>)</w:t>
      </w:r>
      <w:r w:rsidR="00D250A0" w:rsidRPr="005E522B">
        <w:rPr>
          <w:rFonts w:ascii="Times New Roman" w:hAnsi="Times New Roman" w:cs="Times New Roman"/>
          <w:color w:val="000000" w:themeColor="text1"/>
          <w:sz w:val="24"/>
          <w:szCs w:val="24"/>
        </w:rPr>
        <w:t xml:space="preserve">. </w:t>
      </w:r>
      <w:r w:rsidR="00AF2C27" w:rsidRPr="005E522B">
        <w:rPr>
          <w:rFonts w:ascii="Times New Roman" w:hAnsi="Times New Roman" w:cs="Times New Roman"/>
          <w:color w:val="000000" w:themeColor="text1"/>
          <w:sz w:val="24"/>
          <w:szCs w:val="24"/>
        </w:rPr>
        <w:t>Equipped</w:t>
      </w:r>
      <w:r w:rsidR="00D250A0" w:rsidRPr="005E522B">
        <w:rPr>
          <w:rFonts w:ascii="Times New Roman" w:hAnsi="Times New Roman" w:cs="Times New Roman"/>
          <w:color w:val="000000" w:themeColor="text1"/>
          <w:sz w:val="24"/>
          <w:szCs w:val="24"/>
        </w:rPr>
        <w:t xml:space="preserve"> with technologies </w:t>
      </w:r>
      <w:r w:rsidR="003D0C30" w:rsidRPr="005E522B">
        <w:rPr>
          <w:rFonts w:ascii="Times New Roman" w:hAnsi="Times New Roman" w:cs="Times New Roman"/>
          <w:color w:val="000000" w:themeColor="text1"/>
          <w:sz w:val="24"/>
          <w:szCs w:val="24"/>
        </w:rPr>
        <w:t>including</w:t>
      </w:r>
      <w:r w:rsidR="00D250A0" w:rsidRPr="005E522B">
        <w:rPr>
          <w:rFonts w:ascii="Times New Roman" w:hAnsi="Times New Roman" w:cs="Times New Roman"/>
          <w:color w:val="000000" w:themeColor="text1"/>
          <w:sz w:val="24"/>
          <w:szCs w:val="24"/>
        </w:rPr>
        <w:t xml:space="preserve"> </w:t>
      </w:r>
      <w:r w:rsidR="006B6BEA" w:rsidRPr="005E522B">
        <w:rPr>
          <w:rFonts w:ascii="Times New Roman" w:hAnsi="Times New Roman" w:cs="Times New Roman"/>
          <w:color w:val="000000" w:themeColor="text1"/>
          <w:sz w:val="24"/>
          <w:szCs w:val="24"/>
        </w:rPr>
        <w:t>Cyber</w:t>
      </w:r>
      <w:r w:rsidRPr="005E522B">
        <w:rPr>
          <w:rFonts w:ascii="Times New Roman" w:hAnsi="Times New Roman" w:cs="Times New Roman"/>
          <w:color w:val="000000" w:themeColor="text1"/>
          <w:sz w:val="24"/>
          <w:szCs w:val="24"/>
        </w:rPr>
        <w:t xml:space="preserve">-physical systems (CPS), </w:t>
      </w:r>
      <w:r w:rsidR="006B6BEA" w:rsidRPr="005E522B">
        <w:rPr>
          <w:rFonts w:ascii="Times New Roman" w:hAnsi="Times New Roman" w:cs="Times New Roman"/>
          <w:color w:val="000000" w:themeColor="text1"/>
          <w:sz w:val="24"/>
          <w:szCs w:val="24"/>
        </w:rPr>
        <w:t xml:space="preserve">Industrial </w:t>
      </w:r>
      <w:r w:rsidRPr="005E522B">
        <w:rPr>
          <w:rFonts w:ascii="Times New Roman" w:hAnsi="Times New Roman" w:cs="Times New Roman"/>
          <w:color w:val="000000" w:themeColor="text1"/>
          <w:sz w:val="24"/>
          <w:szCs w:val="24"/>
        </w:rPr>
        <w:t>Internet of Things (</w:t>
      </w:r>
      <w:proofErr w:type="spellStart"/>
      <w:r w:rsidRPr="005E522B">
        <w:rPr>
          <w:rFonts w:ascii="Times New Roman" w:hAnsi="Times New Roman" w:cs="Times New Roman"/>
          <w:color w:val="000000" w:themeColor="text1"/>
          <w:sz w:val="24"/>
          <w:szCs w:val="24"/>
        </w:rPr>
        <w:t>IIoT</w:t>
      </w:r>
      <w:proofErr w:type="spellEnd"/>
      <w:r w:rsidRPr="005E522B">
        <w:rPr>
          <w:rFonts w:ascii="Times New Roman" w:hAnsi="Times New Roman" w:cs="Times New Roman"/>
          <w:color w:val="000000" w:themeColor="text1"/>
          <w:sz w:val="24"/>
          <w:szCs w:val="24"/>
        </w:rPr>
        <w:t>),</w:t>
      </w:r>
      <w:r w:rsidR="00D250A0" w:rsidRPr="005E522B">
        <w:rPr>
          <w:rFonts w:ascii="Times New Roman" w:hAnsi="Times New Roman" w:cs="Times New Roman"/>
          <w:color w:val="000000" w:themeColor="text1"/>
          <w:sz w:val="24"/>
          <w:szCs w:val="24"/>
        </w:rPr>
        <w:t xml:space="preserve"> </w:t>
      </w:r>
      <w:r w:rsidR="00AF2C27" w:rsidRPr="005E522B">
        <w:rPr>
          <w:rFonts w:ascii="Times New Roman" w:hAnsi="Times New Roman" w:cs="Times New Roman"/>
          <w:color w:val="000000" w:themeColor="text1"/>
          <w:sz w:val="24"/>
          <w:szCs w:val="24"/>
        </w:rPr>
        <w:t>autonomous</w:t>
      </w:r>
      <w:r w:rsidR="00D250A0" w:rsidRPr="005E522B">
        <w:rPr>
          <w:rFonts w:ascii="Times New Roman" w:hAnsi="Times New Roman" w:cs="Times New Roman"/>
          <w:color w:val="000000" w:themeColor="text1"/>
          <w:sz w:val="24"/>
          <w:szCs w:val="24"/>
        </w:rPr>
        <w:t xml:space="preserve"> </w:t>
      </w:r>
      <w:r w:rsidR="00AF2C27" w:rsidRPr="005E522B">
        <w:rPr>
          <w:rFonts w:ascii="Times New Roman" w:hAnsi="Times New Roman" w:cs="Times New Roman"/>
          <w:color w:val="000000" w:themeColor="text1"/>
          <w:sz w:val="24"/>
          <w:szCs w:val="24"/>
        </w:rPr>
        <w:t>vehicles,</w:t>
      </w:r>
      <w:r w:rsidR="00D250A0" w:rsidRPr="005E522B">
        <w:rPr>
          <w:rFonts w:ascii="Times New Roman" w:hAnsi="Times New Roman" w:cs="Times New Roman"/>
          <w:color w:val="000000" w:themeColor="text1"/>
          <w:sz w:val="24"/>
          <w:szCs w:val="24"/>
        </w:rPr>
        <w:t xml:space="preserve"> </w:t>
      </w:r>
      <w:proofErr w:type="gramStart"/>
      <w:r w:rsidRPr="005E522B">
        <w:rPr>
          <w:rFonts w:ascii="Times New Roman" w:hAnsi="Times New Roman" w:cs="Times New Roman"/>
          <w:color w:val="000000" w:themeColor="text1"/>
          <w:sz w:val="24"/>
          <w:szCs w:val="24"/>
        </w:rPr>
        <w:t>cloud</w:t>
      </w:r>
      <w:proofErr w:type="gramEnd"/>
      <w:r w:rsidRPr="005E522B">
        <w:rPr>
          <w:rFonts w:ascii="Times New Roman" w:hAnsi="Times New Roman" w:cs="Times New Roman"/>
          <w:color w:val="000000" w:themeColor="text1"/>
          <w:sz w:val="24"/>
          <w:szCs w:val="24"/>
        </w:rPr>
        <w:t xml:space="preserve"> </w:t>
      </w:r>
      <w:r w:rsidR="00D250A0" w:rsidRPr="005E522B">
        <w:rPr>
          <w:rFonts w:ascii="Times New Roman" w:hAnsi="Times New Roman" w:cs="Times New Roman"/>
          <w:color w:val="000000" w:themeColor="text1"/>
          <w:sz w:val="24"/>
          <w:szCs w:val="24"/>
        </w:rPr>
        <w:t xml:space="preserve">and cognitive </w:t>
      </w:r>
      <w:r w:rsidRPr="005E522B">
        <w:rPr>
          <w:rFonts w:ascii="Times New Roman" w:hAnsi="Times New Roman" w:cs="Times New Roman"/>
          <w:color w:val="000000" w:themeColor="text1"/>
          <w:sz w:val="24"/>
          <w:szCs w:val="24"/>
        </w:rPr>
        <w:t xml:space="preserve">computing, </w:t>
      </w:r>
      <w:r w:rsidR="00D250A0" w:rsidRPr="005E522B">
        <w:rPr>
          <w:rFonts w:ascii="Times New Roman" w:hAnsi="Times New Roman" w:cs="Times New Roman"/>
          <w:color w:val="000000" w:themeColor="text1"/>
          <w:sz w:val="24"/>
          <w:szCs w:val="24"/>
        </w:rPr>
        <w:t xml:space="preserve">and many more, </w:t>
      </w:r>
      <w:r w:rsidR="00685028" w:rsidRPr="005E522B">
        <w:rPr>
          <w:rFonts w:ascii="Times New Roman" w:hAnsi="Times New Roman" w:cs="Times New Roman"/>
          <w:color w:val="000000" w:themeColor="text1"/>
          <w:sz w:val="24"/>
          <w:szCs w:val="24"/>
        </w:rPr>
        <w:t xml:space="preserve">it </w:t>
      </w:r>
      <w:r w:rsidR="008E446A" w:rsidRPr="005E522B">
        <w:rPr>
          <w:rFonts w:ascii="Times New Roman" w:hAnsi="Times New Roman" w:cs="Times New Roman"/>
          <w:color w:val="000000" w:themeColor="text1"/>
          <w:sz w:val="24"/>
          <w:szCs w:val="24"/>
        </w:rPr>
        <w:t xml:space="preserve">is </w:t>
      </w:r>
      <w:r w:rsidR="00685028" w:rsidRPr="005E522B">
        <w:rPr>
          <w:rFonts w:ascii="Times New Roman" w:hAnsi="Times New Roman" w:cs="Times New Roman"/>
          <w:color w:val="000000" w:themeColor="text1"/>
          <w:sz w:val="24"/>
          <w:szCs w:val="24"/>
        </w:rPr>
        <w:t>push</w:t>
      </w:r>
      <w:r w:rsidR="008E446A" w:rsidRPr="005E522B">
        <w:rPr>
          <w:rFonts w:ascii="Times New Roman" w:hAnsi="Times New Roman" w:cs="Times New Roman"/>
          <w:color w:val="000000" w:themeColor="text1"/>
          <w:sz w:val="24"/>
          <w:szCs w:val="24"/>
        </w:rPr>
        <w:t>ing</w:t>
      </w:r>
      <w:r w:rsidR="00685028" w:rsidRPr="005E522B">
        <w:rPr>
          <w:rFonts w:ascii="Times New Roman" w:hAnsi="Times New Roman" w:cs="Times New Roman"/>
          <w:color w:val="000000" w:themeColor="text1"/>
          <w:sz w:val="24"/>
          <w:szCs w:val="24"/>
        </w:rPr>
        <w:t xml:space="preserve"> the business process digitalization and automation </w:t>
      </w:r>
      <w:r w:rsidR="00AF2C27" w:rsidRPr="005E522B">
        <w:rPr>
          <w:rFonts w:ascii="Times New Roman" w:hAnsi="Times New Roman" w:cs="Times New Roman"/>
          <w:color w:val="000000" w:themeColor="text1"/>
          <w:sz w:val="24"/>
          <w:szCs w:val="24"/>
        </w:rPr>
        <w:t xml:space="preserve">to </w:t>
      </w:r>
      <w:r w:rsidR="000C13ED" w:rsidRPr="005E522B">
        <w:rPr>
          <w:rFonts w:ascii="Times New Roman" w:hAnsi="Times New Roman" w:cs="Times New Roman"/>
          <w:color w:val="000000" w:themeColor="text1"/>
          <w:sz w:val="24"/>
          <w:szCs w:val="24"/>
        </w:rPr>
        <w:t xml:space="preserve">unprecedented </w:t>
      </w:r>
      <w:r w:rsidR="00685028" w:rsidRPr="005E522B">
        <w:rPr>
          <w:rFonts w:ascii="Times New Roman" w:hAnsi="Times New Roman" w:cs="Times New Roman"/>
          <w:color w:val="000000" w:themeColor="text1"/>
          <w:sz w:val="24"/>
          <w:szCs w:val="24"/>
        </w:rPr>
        <w:t>levels</w:t>
      </w:r>
      <w:r w:rsidR="00AF2C27" w:rsidRPr="005E522B">
        <w:rPr>
          <w:rFonts w:ascii="Times New Roman" w:hAnsi="Times New Roman" w:cs="Times New Roman"/>
          <w:color w:val="000000" w:themeColor="text1"/>
          <w:sz w:val="24"/>
          <w:szCs w:val="24"/>
        </w:rPr>
        <w:t xml:space="preserve">. </w:t>
      </w:r>
      <w:r w:rsidR="00C62A80" w:rsidRPr="005E522B">
        <w:rPr>
          <w:rFonts w:ascii="Times New Roman" w:hAnsi="Times New Roman" w:cs="Times New Roman"/>
          <w:color w:val="000000" w:themeColor="text1"/>
          <w:sz w:val="24"/>
          <w:szCs w:val="24"/>
        </w:rPr>
        <w:t xml:space="preserve">Further, I4.0 </w:t>
      </w:r>
      <w:r w:rsidR="006B6BEA" w:rsidRPr="005E522B">
        <w:rPr>
          <w:rFonts w:ascii="Times New Roman" w:hAnsi="Times New Roman" w:cs="Times New Roman"/>
          <w:color w:val="000000" w:themeColor="text1"/>
          <w:sz w:val="24"/>
          <w:szCs w:val="24"/>
        </w:rPr>
        <w:t>facilitates the applications of advanced analytics and business-intelligence capabilities, resulting in</w:t>
      </w:r>
      <w:r w:rsidR="00A03392" w:rsidRPr="005E522B">
        <w:rPr>
          <w:rFonts w:ascii="Times New Roman" w:hAnsi="Times New Roman" w:cs="Times New Roman"/>
          <w:color w:val="000000" w:themeColor="text1"/>
          <w:sz w:val="24"/>
          <w:szCs w:val="24"/>
        </w:rPr>
        <w:t xml:space="preserve"> new</w:t>
      </w:r>
      <w:r w:rsidR="00C62A80" w:rsidRPr="005E522B">
        <w:rPr>
          <w:rFonts w:ascii="Times New Roman" w:hAnsi="Times New Roman" w:cs="Times New Roman"/>
          <w:color w:val="000000" w:themeColor="text1"/>
          <w:sz w:val="24"/>
          <w:szCs w:val="24"/>
        </w:rPr>
        <w:t xml:space="preserve"> forms of human</w:t>
      </w:r>
      <w:r w:rsidR="006B6BEA" w:rsidRPr="005E522B">
        <w:rPr>
          <w:rFonts w:ascii="Times New Roman" w:hAnsi="Times New Roman" w:cs="Times New Roman"/>
          <w:color w:val="000000" w:themeColor="text1"/>
          <w:sz w:val="24"/>
          <w:szCs w:val="24"/>
        </w:rPr>
        <w:t>-</w:t>
      </w:r>
      <w:r w:rsidR="00C62A80" w:rsidRPr="005E522B">
        <w:rPr>
          <w:rFonts w:ascii="Times New Roman" w:hAnsi="Times New Roman" w:cs="Times New Roman"/>
          <w:color w:val="000000" w:themeColor="text1"/>
          <w:sz w:val="24"/>
          <w:szCs w:val="24"/>
        </w:rPr>
        <w:t>machine interaction such as advanced</w:t>
      </w:r>
      <w:r w:rsidR="007D209A" w:rsidRPr="005E522B">
        <w:rPr>
          <w:rFonts w:ascii="Times New Roman" w:hAnsi="Times New Roman" w:cs="Times New Roman"/>
          <w:color w:val="000000" w:themeColor="text1"/>
          <w:sz w:val="24"/>
          <w:szCs w:val="24"/>
        </w:rPr>
        <w:t xml:space="preserve"> </w:t>
      </w:r>
      <w:r w:rsidR="00C62A80" w:rsidRPr="005E522B">
        <w:rPr>
          <w:rFonts w:ascii="Times New Roman" w:hAnsi="Times New Roman" w:cs="Times New Roman"/>
          <w:color w:val="000000" w:themeColor="text1"/>
          <w:sz w:val="24"/>
          <w:szCs w:val="24"/>
        </w:rPr>
        <w:t>robotics and 3-D printing (Baur and Wee, 2015</w:t>
      </w:r>
      <w:r w:rsidR="00EE72A1" w:rsidRPr="005E522B">
        <w:rPr>
          <w:rFonts w:ascii="Times New Roman" w:hAnsi="Times New Roman" w:cs="Times New Roman"/>
          <w:color w:val="000000" w:themeColor="text1"/>
          <w:sz w:val="24"/>
          <w:szCs w:val="24"/>
        </w:rPr>
        <w:t>; Khan et al., 2021</w:t>
      </w:r>
      <w:r w:rsidR="00C62A80" w:rsidRPr="005E522B">
        <w:rPr>
          <w:rFonts w:ascii="Times New Roman" w:hAnsi="Times New Roman" w:cs="Times New Roman"/>
          <w:color w:val="000000" w:themeColor="text1"/>
          <w:sz w:val="24"/>
          <w:szCs w:val="24"/>
        </w:rPr>
        <w:t xml:space="preserve">). </w:t>
      </w:r>
      <w:r w:rsidR="00D61C87" w:rsidRPr="005E522B">
        <w:rPr>
          <w:rFonts w:ascii="Times New Roman" w:hAnsi="Times New Roman" w:cs="Times New Roman"/>
          <w:color w:val="000000" w:themeColor="text1"/>
          <w:sz w:val="24"/>
          <w:szCs w:val="24"/>
        </w:rPr>
        <w:t xml:space="preserve"> These staggering </w:t>
      </w:r>
      <w:r w:rsidR="007D209A" w:rsidRPr="005E522B">
        <w:rPr>
          <w:rFonts w:ascii="Times New Roman" w:hAnsi="Times New Roman" w:cs="Times New Roman"/>
          <w:color w:val="000000" w:themeColor="text1"/>
          <w:sz w:val="24"/>
          <w:szCs w:val="24"/>
        </w:rPr>
        <w:t>digital</w:t>
      </w:r>
      <w:r w:rsidR="00D61C87" w:rsidRPr="005E522B">
        <w:rPr>
          <w:rFonts w:ascii="Times New Roman" w:hAnsi="Times New Roman" w:cs="Times New Roman"/>
          <w:color w:val="000000" w:themeColor="text1"/>
          <w:sz w:val="24"/>
          <w:szCs w:val="24"/>
        </w:rPr>
        <w:t xml:space="preserve"> </w:t>
      </w:r>
      <w:r w:rsidR="007D209A" w:rsidRPr="005E522B">
        <w:rPr>
          <w:rFonts w:ascii="Times New Roman" w:hAnsi="Times New Roman" w:cs="Times New Roman"/>
          <w:color w:val="000000" w:themeColor="text1"/>
          <w:sz w:val="24"/>
          <w:szCs w:val="24"/>
        </w:rPr>
        <w:t xml:space="preserve">advancements </w:t>
      </w:r>
      <w:r w:rsidR="00B826D3" w:rsidRPr="005E522B">
        <w:rPr>
          <w:rFonts w:ascii="Times New Roman" w:hAnsi="Times New Roman" w:cs="Times New Roman"/>
          <w:color w:val="000000" w:themeColor="text1"/>
          <w:sz w:val="24"/>
          <w:szCs w:val="24"/>
        </w:rPr>
        <w:t>are</w:t>
      </w:r>
      <w:r w:rsidR="008B03FD">
        <w:rPr>
          <w:rFonts w:ascii="Times New Roman" w:hAnsi="Times New Roman" w:cs="Times New Roman"/>
          <w:color w:val="000000" w:themeColor="text1"/>
          <w:sz w:val="24"/>
          <w:szCs w:val="24"/>
        </w:rPr>
        <w:t xml:space="preserve"> transmuting</w:t>
      </w:r>
      <w:r w:rsidR="00D61C87" w:rsidRPr="005E522B">
        <w:rPr>
          <w:rFonts w:ascii="Times New Roman" w:hAnsi="Times New Roman" w:cs="Times New Roman"/>
          <w:color w:val="000000" w:themeColor="text1"/>
          <w:sz w:val="24"/>
          <w:szCs w:val="24"/>
        </w:rPr>
        <w:t xml:space="preserve"> the </w:t>
      </w:r>
      <w:r w:rsidR="008E446A" w:rsidRPr="005E522B">
        <w:rPr>
          <w:rFonts w:ascii="Times New Roman" w:hAnsi="Times New Roman" w:cs="Times New Roman"/>
          <w:color w:val="000000" w:themeColor="text1"/>
          <w:sz w:val="24"/>
          <w:szCs w:val="24"/>
        </w:rPr>
        <w:t xml:space="preserve">traditional </w:t>
      </w:r>
      <w:r w:rsidR="00D61C87" w:rsidRPr="005E522B">
        <w:rPr>
          <w:rFonts w:ascii="Times New Roman" w:hAnsi="Times New Roman" w:cs="Times New Roman"/>
          <w:color w:val="000000" w:themeColor="text1"/>
          <w:sz w:val="24"/>
          <w:szCs w:val="24"/>
        </w:rPr>
        <w:t>supply chain</w:t>
      </w:r>
      <w:r w:rsidR="00B25219" w:rsidRPr="005E522B">
        <w:rPr>
          <w:rFonts w:ascii="Times New Roman" w:hAnsi="Times New Roman" w:cs="Times New Roman"/>
          <w:color w:val="000000" w:themeColor="text1"/>
          <w:sz w:val="24"/>
          <w:szCs w:val="24"/>
        </w:rPr>
        <w:t>s</w:t>
      </w:r>
      <w:r w:rsidR="007D209A" w:rsidRPr="005E522B">
        <w:rPr>
          <w:rFonts w:ascii="Times New Roman" w:hAnsi="Times New Roman" w:cs="Times New Roman"/>
          <w:color w:val="000000" w:themeColor="text1"/>
          <w:sz w:val="24"/>
          <w:szCs w:val="24"/>
        </w:rPr>
        <w:t xml:space="preserve"> (</w:t>
      </w:r>
      <w:proofErr w:type="spellStart"/>
      <w:r w:rsidR="00C62A80" w:rsidRPr="005E522B">
        <w:rPr>
          <w:rFonts w:ascii="Times New Roman" w:hAnsi="Times New Roman" w:cs="Times New Roman"/>
          <w:color w:val="000000" w:themeColor="text1"/>
          <w:sz w:val="24"/>
          <w:szCs w:val="24"/>
        </w:rPr>
        <w:t>O’Marah</w:t>
      </w:r>
      <w:proofErr w:type="spellEnd"/>
      <w:r w:rsidR="00C62A80" w:rsidRPr="005E522B">
        <w:rPr>
          <w:rFonts w:ascii="Times New Roman" w:hAnsi="Times New Roman" w:cs="Times New Roman"/>
          <w:color w:val="000000" w:themeColor="text1"/>
          <w:sz w:val="24"/>
          <w:szCs w:val="24"/>
        </w:rPr>
        <w:t xml:space="preserve"> 2017</w:t>
      </w:r>
      <w:r w:rsidR="00EE72A1" w:rsidRPr="005E522B">
        <w:rPr>
          <w:rFonts w:ascii="Times New Roman" w:hAnsi="Times New Roman" w:cs="Times New Roman"/>
          <w:color w:val="000000" w:themeColor="text1"/>
          <w:sz w:val="24"/>
          <w:szCs w:val="24"/>
        </w:rPr>
        <w:t xml:space="preserve">: Mubarik and </w:t>
      </w:r>
      <w:proofErr w:type="spellStart"/>
      <w:r w:rsidR="00EE72A1" w:rsidRPr="005E522B">
        <w:rPr>
          <w:rFonts w:ascii="Times New Roman" w:hAnsi="Times New Roman" w:cs="Times New Roman"/>
          <w:color w:val="000000" w:themeColor="text1"/>
          <w:sz w:val="24"/>
          <w:szCs w:val="24"/>
        </w:rPr>
        <w:t>Naghavi</w:t>
      </w:r>
      <w:proofErr w:type="spellEnd"/>
      <w:r w:rsidR="00EE72A1" w:rsidRPr="005E522B">
        <w:rPr>
          <w:rFonts w:ascii="Times New Roman" w:hAnsi="Times New Roman" w:cs="Times New Roman"/>
          <w:color w:val="000000" w:themeColor="text1"/>
          <w:sz w:val="24"/>
          <w:szCs w:val="24"/>
        </w:rPr>
        <w:t xml:space="preserve"> 2020</w:t>
      </w:r>
      <w:r w:rsidR="00C62A80" w:rsidRPr="005E522B">
        <w:rPr>
          <w:rFonts w:ascii="Times New Roman" w:hAnsi="Times New Roman" w:cs="Times New Roman"/>
          <w:color w:val="000000" w:themeColor="text1"/>
          <w:sz w:val="24"/>
          <w:szCs w:val="24"/>
        </w:rPr>
        <w:t>)</w:t>
      </w:r>
      <w:r w:rsidR="007D209A" w:rsidRPr="005E522B">
        <w:rPr>
          <w:rFonts w:ascii="Times New Roman" w:hAnsi="Times New Roman" w:cs="Times New Roman"/>
          <w:color w:val="000000" w:themeColor="text1"/>
          <w:sz w:val="24"/>
          <w:szCs w:val="24"/>
        </w:rPr>
        <w:t xml:space="preserve">. </w:t>
      </w:r>
      <w:r w:rsidRPr="005E522B">
        <w:rPr>
          <w:rFonts w:ascii="Times New Roman" w:hAnsi="Times New Roman" w:cs="Times New Roman"/>
          <w:color w:val="000000" w:themeColor="text1"/>
          <w:sz w:val="24"/>
          <w:szCs w:val="24"/>
        </w:rPr>
        <w:t xml:space="preserve"> </w:t>
      </w:r>
      <w:r w:rsidR="008E446A" w:rsidRPr="005E522B">
        <w:rPr>
          <w:rFonts w:ascii="Times New Roman" w:hAnsi="Times New Roman" w:cs="Times New Roman"/>
          <w:color w:val="000000" w:themeColor="text1"/>
          <w:sz w:val="24"/>
          <w:szCs w:val="24"/>
        </w:rPr>
        <w:t>According to Stank et al., (</w:t>
      </w:r>
      <w:proofErr w:type="gramStart"/>
      <w:r w:rsidR="008E446A" w:rsidRPr="005E522B">
        <w:rPr>
          <w:rFonts w:ascii="Times New Roman" w:hAnsi="Times New Roman" w:cs="Times New Roman"/>
          <w:color w:val="000000" w:themeColor="text1"/>
          <w:sz w:val="24"/>
          <w:szCs w:val="24"/>
        </w:rPr>
        <w:t>2019 ,</w:t>
      </w:r>
      <w:proofErr w:type="gramEnd"/>
      <w:r w:rsidR="008E446A" w:rsidRPr="005E522B">
        <w:rPr>
          <w:rFonts w:ascii="Times New Roman" w:hAnsi="Times New Roman" w:cs="Times New Roman"/>
          <w:color w:val="000000" w:themeColor="text1"/>
          <w:sz w:val="24"/>
          <w:szCs w:val="24"/>
        </w:rPr>
        <w:t xml:space="preserve"> p.957). </w:t>
      </w:r>
      <w:r w:rsidR="00D07D4F" w:rsidRPr="005E522B">
        <w:rPr>
          <w:rFonts w:ascii="Times New Roman" w:hAnsi="Times New Roman" w:cs="Times New Roman"/>
          <w:color w:val="000000" w:themeColor="text1"/>
          <w:sz w:val="24"/>
          <w:szCs w:val="24"/>
        </w:rPr>
        <w:t>“</w:t>
      </w:r>
      <w:r w:rsidR="00D07D4F" w:rsidRPr="005E522B">
        <w:rPr>
          <w:rFonts w:ascii="Times New Roman" w:hAnsi="Times New Roman" w:cs="Times New Roman"/>
          <w:i/>
          <w:color w:val="000000" w:themeColor="text1"/>
          <w:sz w:val="24"/>
          <w:szCs w:val="24"/>
        </w:rPr>
        <w:t xml:space="preserve">If industry </w:t>
      </w:r>
      <w:bookmarkEnd w:id="4"/>
      <w:r w:rsidR="00D07D4F" w:rsidRPr="005E522B">
        <w:rPr>
          <w:rFonts w:ascii="Times New Roman" w:hAnsi="Times New Roman" w:cs="Times New Roman"/>
          <w:i/>
          <w:color w:val="000000" w:themeColor="text1"/>
          <w:sz w:val="24"/>
          <w:szCs w:val="24"/>
        </w:rPr>
        <w:t>observers and scholars are to be believed, we are on the cusp of an age where</w:t>
      </w:r>
      <w:r w:rsidR="00C83690" w:rsidRPr="005E522B">
        <w:rPr>
          <w:rFonts w:ascii="Times New Roman" w:hAnsi="Times New Roman" w:cs="Times New Roman"/>
          <w:i/>
          <w:color w:val="000000" w:themeColor="text1"/>
          <w:sz w:val="24"/>
          <w:szCs w:val="24"/>
        </w:rPr>
        <w:t xml:space="preserve"> </w:t>
      </w:r>
      <w:r w:rsidR="00D07D4F" w:rsidRPr="005E522B">
        <w:rPr>
          <w:rFonts w:ascii="Times New Roman" w:hAnsi="Times New Roman" w:cs="Times New Roman"/>
          <w:i/>
          <w:color w:val="000000" w:themeColor="text1"/>
          <w:sz w:val="24"/>
          <w:szCs w:val="24"/>
        </w:rPr>
        <w:t>conventional supply chain processes will soon dramatically change, or alternatively, become</w:t>
      </w:r>
      <w:r w:rsidR="00C83690" w:rsidRPr="005E522B">
        <w:rPr>
          <w:rFonts w:ascii="Times New Roman" w:hAnsi="Times New Roman" w:cs="Times New Roman"/>
          <w:i/>
          <w:color w:val="000000" w:themeColor="text1"/>
          <w:sz w:val="24"/>
          <w:szCs w:val="24"/>
        </w:rPr>
        <w:t xml:space="preserve"> </w:t>
      </w:r>
      <w:r w:rsidR="00D07D4F" w:rsidRPr="005E522B">
        <w:rPr>
          <w:rFonts w:ascii="Times New Roman" w:hAnsi="Times New Roman" w:cs="Times New Roman"/>
          <w:i/>
          <w:color w:val="000000" w:themeColor="text1"/>
          <w:sz w:val="24"/>
          <w:szCs w:val="24"/>
        </w:rPr>
        <w:t>completely usurped by electronic information streams</w:t>
      </w:r>
      <w:r w:rsidR="008E446A" w:rsidRPr="005E522B">
        <w:rPr>
          <w:rFonts w:ascii="Times New Roman" w:hAnsi="Times New Roman" w:cs="Times New Roman"/>
          <w:color w:val="000000" w:themeColor="text1"/>
          <w:sz w:val="24"/>
          <w:szCs w:val="24"/>
        </w:rPr>
        <w:t>.”</w:t>
      </w:r>
      <w:r w:rsidR="00D07D4F" w:rsidRPr="005E522B">
        <w:rPr>
          <w:rFonts w:ascii="Times New Roman" w:hAnsi="Times New Roman" w:cs="Times New Roman"/>
          <w:color w:val="000000" w:themeColor="text1"/>
          <w:sz w:val="24"/>
          <w:szCs w:val="24"/>
        </w:rPr>
        <w:t xml:space="preserve"> </w:t>
      </w:r>
    </w:p>
    <w:p w14:paraId="31F80D1D" w14:textId="4CECF367" w:rsidR="008E446A" w:rsidRPr="005E522B" w:rsidRDefault="00184EB3" w:rsidP="00925184">
      <w:pPr>
        <w:autoSpaceDE w:val="0"/>
        <w:autoSpaceDN w:val="0"/>
        <w:adjustRightInd w:val="0"/>
        <w:spacing w:line="360" w:lineRule="auto"/>
        <w:jc w:val="both"/>
        <w:rPr>
          <w:rFonts w:ascii="Times New Roman" w:hAnsi="Times New Roman" w:cs="Times New Roman"/>
          <w:color w:val="000000" w:themeColor="text1"/>
          <w:sz w:val="24"/>
          <w:szCs w:val="24"/>
        </w:rPr>
      </w:pPr>
      <w:proofErr w:type="gramStart"/>
      <w:r w:rsidRPr="005E522B">
        <w:rPr>
          <w:rFonts w:ascii="Times New Roman" w:hAnsi="Times New Roman" w:cs="Times New Roman"/>
          <w:color w:val="000000" w:themeColor="text1"/>
          <w:sz w:val="24"/>
          <w:szCs w:val="24"/>
          <w:shd w:val="clear" w:color="auto" w:fill="FFFFFF"/>
        </w:rPr>
        <w:t>In order to</w:t>
      </w:r>
      <w:proofErr w:type="gramEnd"/>
      <w:r w:rsidRPr="005E522B">
        <w:rPr>
          <w:rFonts w:ascii="Times New Roman" w:hAnsi="Times New Roman" w:cs="Times New Roman"/>
          <w:color w:val="000000" w:themeColor="text1"/>
          <w:sz w:val="24"/>
          <w:szCs w:val="24"/>
          <w:shd w:val="clear" w:color="auto" w:fill="FFFFFF"/>
        </w:rPr>
        <w:t xml:space="preserve"> amicably</w:t>
      </w:r>
      <w:r w:rsidR="009379E7" w:rsidRPr="005E522B">
        <w:rPr>
          <w:rFonts w:ascii="Times New Roman" w:hAnsi="Times New Roman" w:cs="Times New Roman"/>
          <w:color w:val="000000" w:themeColor="text1"/>
          <w:sz w:val="24"/>
          <w:szCs w:val="24"/>
          <w:shd w:val="clear" w:color="auto" w:fill="FFFFFF"/>
        </w:rPr>
        <w:t xml:space="preserve"> </w:t>
      </w:r>
      <w:r w:rsidRPr="005E522B">
        <w:rPr>
          <w:rFonts w:ascii="Times New Roman" w:hAnsi="Times New Roman" w:cs="Times New Roman"/>
          <w:color w:val="000000" w:themeColor="text1"/>
          <w:sz w:val="24"/>
          <w:szCs w:val="24"/>
          <w:shd w:val="clear" w:color="auto" w:fill="FFFFFF"/>
        </w:rPr>
        <w:t xml:space="preserve">adopt the new paradigm, the </w:t>
      </w:r>
      <w:r w:rsidR="009D4988" w:rsidRPr="005E522B">
        <w:rPr>
          <w:rFonts w:ascii="Times New Roman" w:hAnsi="Times New Roman" w:cs="Times New Roman"/>
          <w:color w:val="000000" w:themeColor="text1"/>
          <w:sz w:val="24"/>
          <w:szCs w:val="24"/>
          <w:shd w:val="clear" w:color="auto" w:fill="FFFFFF"/>
        </w:rPr>
        <w:t>key challenges faced by the present supply chains</w:t>
      </w:r>
      <w:r w:rsidRPr="005E522B">
        <w:rPr>
          <w:rFonts w:ascii="Times New Roman" w:hAnsi="Times New Roman" w:cs="Times New Roman"/>
          <w:color w:val="000000" w:themeColor="text1"/>
          <w:sz w:val="24"/>
          <w:szCs w:val="24"/>
          <w:shd w:val="clear" w:color="auto" w:fill="FFFFFF"/>
        </w:rPr>
        <w:t xml:space="preserve"> need to be well </w:t>
      </w:r>
      <w:r w:rsidR="003D0C30" w:rsidRPr="005E522B">
        <w:rPr>
          <w:rFonts w:ascii="Times New Roman" w:hAnsi="Times New Roman" w:cs="Times New Roman"/>
          <w:color w:val="000000" w:themeColor="text1"/>
          <w:sz w:val="24"/>
          <w:szCs w:val="24"/>
          <w:shd w:val="clear" w:color="auto" w:fill="FFFFFF"/>
        </w:rPr>
        <w:t>understood</w:t>
      </w:r>
      <w:r w:rsidR="009D4988" w:rsidRPr="005E522B">
        <w:rPr>
          <w:rFonts w:ascii="Times New Roman" w:hAnsi="Times New Roman" w:cs="Times New Roman"/>
          <w:color w:val="000000" w:themeColor="text1"/>
          <w:sz w:val="24"/>
          <w:szCs w:val="24"/>
          <w:shd w:val="clear" w:color="auto" w:fill="FFFFFF"/>
        </w:rPr>
        <w:t xml:space="preserve">. </w:t>
      </w:r>
      <w:r w:rsidR="008E446A" w:rsidRPr="005E522B">
        <w:rPr>
          <w:rFonts w:ascii="Times New Roman" w:hAnsi="Times New Roman" w:cs="Times New Roman"/>
          <w:color w:val="000000" w:themeColor="text1"/>
          <w:sz w:val="24"/>
          <w:szCs w:val="24"/>
          <w:shd w:val="clear" w:color="auto" w:fill="FFFFFF"/>
        </w:rPr>
        <w:t>The first challenge</w:t>
      </w:r>
      <w:r w:rsidR="006C6FFE" w:rsidRPr="005E522B">
        <w:rPr>
          <w:rFonts w:ascii="Times New Roman" w:hAnsi="Times New Roman" w:cs="Times New Roman"/>
          <w:color w:val="000000" w:themeColor="text1"/>
          <w:sz w:val="24"/>
          <w:szCs w:val="24"/>
          <w:shd w:val="clear" w:color="auto" w:fill="FFFFFF"/>
        </w:rPr>
        <w:t xml:space="preserve"> among </w:t>
      </w:r>
      <w:r w:rsidR="00CB760F" w:rsidRPr="005E522B">
        <w:rPr>
          <w:rFonts w:ascii="Times New Roman" w:hAnsi="Times New Roman" w:cs="Times New Roman"/>
          <w:color w:val="000000" w:themeColor="text1"/>
          <w:sz w:val="24"/>
          <w:szCs w:val="24"/>
          <w:shd w:val="clear" w:color="auto" w:fill="FFFFFF"/>
        </w:rPr>
        <w:t>the</w:t>
      </w:r>
      <w:r w:rsidR="006B6BEA" w:rsidRPr="005E522B">
        <w:rPr>
          <w:rFonts w:ascii="Times New Roman" w:hAnsi="Times New Roman" w:cs="Times New Roman"/>
          <w:color w:val="000000" w:themeColor="text1"/>
          <w:sz w:val="24"/>
          <w:szCs w:val="24"/>
          <w:shd w:val="clear" w:color="auto" w:fill="FFFFFF"/>
        </w:rPr>
        <w:t>m</w:t>
      </w:r>
      <w:r w:rsidR="00CB760F" w:rsidRPr="005E522B">
        <w:rPr>
          <w:rFonts w:ascii="Times New Roman" w:hAnsi="Times New Roman" w:cs="Times New Roman"/>
          <w:color w:val="000000" w:themeColor="text1"/>
          <w:sz w:val="24"/>
          <w:szCs w:val="24"/>
          <w:shd w:val="clear" w:color="auto" w:fill="FFFFFF"/>
        </w:rPr>
        <w:t xml:space="preserve"> </w:t>
      </w:r>
      <w:r w:rsidR="006C6FFE" w:rsidRPr="005E522B">
        <w:rPr>
          <w:rFonts w:ascii="Times New Roman" w:hAnsi="Times New Roman" w:cs="Times New Roman"/>
          <w:color w:val="000000" w:themeColor="text1"/>
          <w:sz w:val="24"/>
          <w:szCs w:val="24"/>
          <w:shd w:val="clear" w:color="auto" w:fill="FFFFFF"/>
        </w:rPr>
        <w:t>is</w:t>
      </w:r>
      <w:r w:rsidR="006C6FFE" w:rsidRPr="005E522B">
        <w:rPr>
          <w:rFonts w:ascii="Times New Roman" w:hAnsi="Times New Roman" w:cs="Times New Roman"/>
          <w:color w:val="000000" w:themeColor="text1"/>
          <w:sz w:val="24"/>
          <w:szCs w:val="24"/>
        </w:rPr>
        <w:t xml:space="preserve"> sustainable production. Rapidly changing climatic conditions and increased awareness about social and environmental issues have brought sustainable production </w:t>
      </w:r>
      <w:r w:rsidR="00CB760F" w:rsidRPr="005E522B">
        <w:rPr>
          <w:rFonts w:ascii="Times New Roman" w:hAnsi="Times New Roman" w:cs="Times New Roman"/>
          <w:color w:val="000000" w:themeColor="text1"/>
          <w:sz w:val="24"/>
          <w:szCs w:val="24"/>
        </w:rPr>
        <w:t xml:space="preserve">to </w:t>
      </w:r>
      <w:r w:rsidR="006B6BEA" w:rsidRPr="005E522B">
        <w:rPr>
          <w:rFonts w:ascii="Times New Roman" w:hAnsi="Times New Roman" w:cs="Times New Roman"/>
          <w:color w:val="000000" w:themeColor="text1"/>
          <w:sz w:val="24"/>
          <w:szCs w:val="24"/>
        </w:rPr>
        <w:t xml:space="preserve">the </w:t>
      </w:r>
      <w:r w:rsidR="006C6FFE" w:rsidRPr="005E522B">
        <w:rPr>
          <w:rFonts w:ascii="Times New Roman" w:hAnsi="Times New Roman" w:cs="Times New Roman"/>
          <w:color w:val="000000" w:themeColor="text1"/>
          <w:sz w:val="24"/>
          <w:szCs w:val="24"/>
        </w:rPr>
        <w:t>center point</w:t>
      </w:r>
      <w:r w:rsidR="00EE72A1" w:rsidRPr="005E522B">
        <w:rPr>
          <w:rFonts w:ascii="Times New Roman" w:hAnsi="Times New Roman" w:cs="Times New Roman"/>
          <w:color w:val="000000" w:themeColor="text1"/>
          <w:sz w:val="24"/>
          <w:szCs w:val="24"/>
        </w:rPr>
        <w:t xml:space="preserve"> (Mahmood and Mubarik 2020; Khan et al., 2021; Mubarik et al., 2021b)</w:t>
      </w:r>
      <w:r w:rsidR="006C6FFE" w:rsidRPr="005E522B">
        <w:rPr>
          <w:rFonts w:ascii="Times New Roman" w:hAnsi="Times New Roman" w:cs="Times New Roman"/>
          <w:color w:val="000000" w:themeColor="text1"/>
          <w:sz w:val="24"/>
          <w:szCs w:val="24"/>
        </w:rPr>
        <w:t xml:space="preserve">. Firms are increasingly being pushed both externally and internally to ensure the sustainability of their production processes. </w:t>
      </w:r>
      <w:r w:rsidR="008E446A" w:rsidRPr="005E522B">
        <w:rPr>
          <w:rFonts w:ascii="Times New Roman" w:hAnsi="Times New Roman" w:cs="Times New Roman"/>
          <w:color w:val="000000" w:themeColor="text1"/>
          <w:sz w:val="24"/>
          <w:szCs w:val="24"/>
        </w:rPr>
        <w:t xml:space="preserve">Firms are looking for developments in </w:t>
      </w:r>
      <w:r w:rsidR="006C6FFE" w:rsidRPr="005E522B">
        <w:rPr>
          <w:rFonts w:ascii="Times New Roman" w:hAnsi="Times New Roman" w:cs="Times New Roman"/>
          <w:color w:val="000000" w:themeColor="text1"/>
          <w:sz w:val="24"/>
          <w:szCs w:val="24"/>
        </w:rPr>
        <w:t>supply chain</w:t>
      </w:r>
      <w:r w:rsidR="008E446A" w:rsidRPr="005E522B">
        <w:rPr>
          <w:rFonts w:ascii="Times New Roman" w:hAnsi="Times New Roman" w:cs="Times New Roman"/>
          <w:color w:val="000000" w:themeColor="text1"/>
          <w:sz w:val="24"/>
          <w:szCs w:val="24"/>
        </w:rPr>
        <w:t>s</w:t>
      </w:r>
      <w:r w:rsidR="006C6FFE" w:rsidRPr="005E522B">
        <w:rPr>
          <w:rFonts w:ascii="Times New Roman" w:hAnsi="Times New Roman" w:cs="Times New Roman"/>
          <w:color w:val="000000" w:themeColor="text1"/>
          <w:sz w:val="24"/>
          <w:szCs w:val="24"/>
        </w:rPr>
        <w:t xml:space="preserve"> </w:t>
      </w:r>
      <w:r w:rsidR="008E446A" w:rsidRPr="005E522B">
        <w:rPr>
          <w:rFonts w:ascii="Times New Roman" w:hAnsi="Times New Roman" w:cs="Times New Roman"/>
          <w:color w:val="000000" w:themeColor="text1"/>
          <w:sz w:val="24"/>
          <w:szCs w:val="24"/>
        </w:rPr>
        <w:t>that can</w:t>
      </w:r>
      <w:r w:rsidR="006C6FFE" w:rsidRPr="005E522B">
        <w:rPr>
          <w:rFonts w:ascii="Times New Roman" w:hAnsi="Times New Roman" w:cs="Times New Roman"/>
          <w:color w:val="000000" w:themeColor="text1"/>
          <w:sz w:val="24"/>
          <w:szCs w:val="24"/>
        </w:rPr>
        <w:t xml:space="preserve"> contribute to </w:t>
      </w:r>
      <w:r w:rsidR="008E446A" w:rsidRPr="005E522B">
        <w:rPr>
          <w:rFonts w:ascii="Times New Roman" w:hAnsi="Times New Roman" w:cs="Times New Roman"/>
          <w:color w:val="000000" w:themeColor="text1"/>
          <w:sz w:val="24"/>
          <w:szCs w:val="24"/>
        </w:rPr>
        <w:t xml:space="preserve">their </w:t>
      </w:r>
      <w:r w:rsidR="006C6FFE" w:rsidRPr="005E522B">
        <w:rPr>
          <w:rFonts w:ascii="Times New Roman" w:hAnsi="Times New Roman" w:cs="Times New Roman"/>
          <w:color w:val="000000" w:themeColor="text1"/>
          <w:sz w:val="24"/>
          <w:szCs w:val="24"/>
        </w:rPr>
        <w:t>sustainable production</w:t>
      </w:r>
      <w:r w:rsidR="005501BB" w:rsidRPr="005E522B">
        <w:rPr>
          <w:rFonts w:ascii="Times New Roman" w:hAnsi="Times New Roman" w:cs="Times New Roman"/>
          <w:color w:val="000000" w:themeColor="text1"/>
          <w:sz w:val="24"/>
          <w:szCs w:val="24"/>
        </w:rPr>
        <w:t xml:space="preserve">. </w:t>
      </w:r>
    </w:p>
    <w:p w14:paraId="5FE0C70C" w14:textId="6EB3B8D1" w:rsidR="004E12EF" w:rsidRPr="005E522B" w:rsidRDefault="00CB760F" w:rsidP="00925184">
      <w:pPr>
        <w:autoSpaceDE w:val="0"/>
        <w:autoSpaceDN w:val="0"/>
        <w:adjustRightInd w:val="0"/>
        <w:spacing w:line="360" w:lineRule="auto"/>
        <w:jc w:val="both"/>
        <w:rPr>
          <w:rFonts w:ascii="Times New Roman" w:hAnsi="Times New Roman" w:cs="Times New Roman"/>
          <w:color w:val="000000" w:themeColor="text1"/>
          <w:sz w:val="24"/>
          <w:szCs w:val="24"/>
          <w:shd w:val="clear" w:color="auto" w:fill="FFFFFF"/>
        </w:rPr>
      </w:pPr>
      <w:r w:rsidRPr="005E522B">
        <w:rPr>
          <w:rFonts w:ascii="Times New Roman" w:hAnsi="Times New Roman" w:cs="Times New Roman"/>
          <w:color w:val="000000" w:themeColor="text1"/>
          <w:sz w:val="24"/>
          <w:szCs w:val="24"/>
        </w:rPr>
        <w:t>A s</w:t>
      </w:r>
      <w:r w:rsidR="005501BB" w:rsidRPr="005E522B">
        <w:rPr>
          <w:rFonts w:ascii="Times New Roman" w:hAnsi="Times New Roman" w:cs="Times New Roman"/>
          <w:color w:val="000000" w:themeColor="text1"/>
          <w:sz w:val="24"/>
          <w:szCs w:val="24"/>
        </w:rPr>
        <w:t>econd critical challenge, intertwined with sustainable production</w:t>
      </w:r>
      <w:r w:rsidRPr="005E522B">
        <w:rPr>
          <w:rFonts w:ascii="Times New Roman" w:hAnsi="Times New Roman" w:cs="Times New Roman"/>
          <w:color w:val="000000" w:themeColor="text1"/>
          <w:sz w:val="24"/>
          <w:szCs w:val="24"/>
        </w:rPr>
        <w:t>,</w:t>
      </w:r>
      <w:r w:rsidR="005501BB" w:rsidRPr="005E522B">
        <w:rPr>
          <w:rFonts w:ascii="Times New Roman" w:hAnsi="Times New Roman" w:cs="Times New Roman"/>
          <w:color w:val="000000" w:themeColor="text1"/>
          <w:sz w:val="24"/>
          <w:szCs w:val="24"/>
        </w:rPr>
        <w:t xml:space="preserve"> is related to traceability. </w:t>
      </w:r>
      <w:r w:rsidR="006B6BEA" w:rsidRPr="005E522B">
        <w:rPr>
          <w:rFonts w:ascii="Times New Roman" w:hAnsi="Times New Roman" w:cs="Times New Roman"/>
          <w:color w:val="000000" w:themeColor="text1"/>
          <w:sz w:val="24"/>
          <w:szCs w:val="24"/>
          <w:shd w:val="clear" w:color="auto" w:fill="FFFFFF"/>
        </w:rPr>
        <w:t xml:space="preserve">It is </w:t>
      </w:r>
      <w:r w:rsidR="008E446A" w:rsidRPr="005E522B">
        <w:rPr>
          <w:rFonts w:ascii="Times New Roman" w:hAnsi="Times New Roman" w:cs="Times New Roman"/>
          <w:color w:val="000000" w:themeColor="text1"/>
          <w:sz w:val="24"/>
          <w:szCs w:val="24"/>
          <w:shd w:val="clear" w:color="auto" w:fill="FFFFFF"/>
        </w:rPr>
        <w:t>puzzling</w:t>
      </w:r>
      <w:r w:rsidR="006B6BEA" w:rsidRPr="005E522B">
        <w:rPr>
          <w:rFonts w:ascii="Times New Roman" w:hAnsi="Times New Roman" w:cs="Times New Roman"/>
          <w:color w:val="000000" w:themeColor="text1"/>
          <w:sz w:val="24"/>
          <w:szCs w:val="24"/>
          <w:shd w:val="clear" w:color="auto" w:fill="FFFFFF"/>
        </w:rPr>
        <w:t xml:space="preserve"> to find an </w:t>
      </w:r>
      <w:r w:rsidR="00311793" w:rsidRPr="005E522B">
        <w:rPr>
          <w:rFonts w:ascii="Times New Roman" w:hAnsi="Times New Roman" w:cs="Times New Roman"/>
          <w:color w:val="000000" w:themeColor="text1"/>
          <w:sz w:val="24"/>
          <w:szCs w:val="24"/>
          <w:shd w:val="clear" w:color="auto" w:fill="FFFFFF"/>
        </w:rPr>
        <w:t>appropriate</w:t>
      </w:r>
      <w:r w:rsidRPr="005E522B">
        <w:rPr>
          <w:rFonts w:ascii="Times New Roman" w:hAnsi="Times New Roman" w:cs="Times New Roman"/>
          <w:color w:val="000000" w:themeColor="text1"/>
          <w:sz w:val="24"/>
          <w:szCs w:val="24"/>
          <w:shd w:val="clear" w:color="auto" w:fill="FFFFFF"/>
        </w:rPr>
        <w:t xml:space="preserve"> </w:t>
      </w:r>
      <w:r w:rsidR="00C1735C" w:rsidRPr="005E522B">
        <w:rPr>
          <w:rFonts w:ascii="Times New Roman" w:hAnsi="Times New Roman" w:cs="Times New Roman"/>
          <w:color w:val="000000" w:themeColor="text1"/>
          <w:sz w:val="24"/>
          <w:szCs w:val="24"/>
          <w:shd w:val="clear" w:color="auto" w:fill="FFFFFF"/>
        </w:rPr>
        <w:t>tool</w:t>
      </w:r>
      <w:r w:rsidR="006B6BEA" w:rsidRPr="005E522B">
        <w:rPr>
          <w:rFonts w:ascii="Times New Roman" w:hAnsi="Times New Roman" w:cs="Times New Roman"/>
          <w:color w:val="000000" w:themeColor="text1"/>
          <w:sz w:val="24"/>
          <w:szCs w:val="24"/>
          <w:shd w:val="clear" w:color="auto" w:fill="FFFFFF"/>
        </w:rPr>
        <w:t>(</w:t>
      </w:r>
      <w:r w:rsidRPr="005E522B">
        <w:rPr>
          <w:rFonts w:ascii="Times New Roman" w:hAnsi="Times New Roman" w:cs="Times New Roman"/>
          <w:color w:val="000000" w:themeColor="text1"/>
          <w:sz w:val="24"/>
          <w:szCs w:val="24"/>
          <w:shd w:val="clear" w:color="auto" w:fill="FFFFFF"/>
        </w:rPr>
        <w:t>s</w:t>
      </w:r>
      <w:r w:rsidR="006B6BEA" w:rsidRPr="005E522B">
        <w:rPr>
          <w:rFonts w:ascii="Times New Roman" w:hAnsi="Times New Roman" w:cs="Times New Roman"/>
          <w:color w:val="000000" w:themeColor="text1"/>
          <w:sz w:val="24"/>
          <w:szCs w:val="24"/>
          <w:shd w:val="clear" w:color="auto" w:fill="FFFFFF"/>
        </w:rPr>
        <w:t>)</w:t>
      </w:r>
      <w:r w:rsidR="00CF6A1A" w:rsidRPr="005E522B">
        <w:rPr>
          <w:rFonts w:ascii="Times New Roman" w:hAnsi="Times New Roman" w:cs="Times New Roman"/>
          <w:color w:val="000000" w:themeColor="text1"/>
          <w:sz w:val="24"/>
          <w:szCs w:val="24"/>
          <w:shd w:val="clear" w:color="auto" w:fill="FFFFFF"/>
        </w:rPr>
        <w:t xml:space="preserve"> available for manufacturers</w:t>
      </w:r>
      <w:r w:rsidR="006B6BEA" w:rsidRPr="005E522B">
        <w:rPr>
          <w:rFonts w:ascii="Times New Roman" w:hAnsi="Times New Roman" w:cs="Times New Roman"/>
          <w:color w:val="000000" w:themeColor="text1"/>
          <w:sz w:val="24"/>
          <w:szCs w:val="24"/>
          <w:shd w:val="clear" w:color="auto" w:fill="FFFFFF"/>
        </w:rPr>
        <w:t xml:space="preserve"> to ensure</w:t>
      </w:r>
      <w:r w:rsidRPr="005E522B">
        <w:rPr>
          <w:rFonts w:ascii="Times New Roman" w:hAnsi="Times New Roman" w:cs="Times New Roman"/>
          <w:color w:val="000000" w:themeColor="text1"/>
          <w:sz w:val="24"/>
          <w:szCs w:val="24"/>
          <w:shd w:val="clear" w:color="auto" w:fill="FFFFFF"/>
        </w:rPr>
        <w:t xml:space="preserve"> </w:t>
      </w:r>
      <w:r w:rsidR="0069669E" w:rsidRPr="005E522B">
        <w:rPr>
          <w:rFonts w:ascii="Times New Roman" w:hAnsi="Times New Roman" w:cs="Times New Roman"/>
          <w:color w:val="000000" w:themeColor="text1"/>
          <w:sz w:val="24"/>
          <w:szCs w:val="24"/>
          <w:shd w:val="clear" w:color="auto" w:fill="FFFFFF"/>
        </w:rPr>
        <w:t>the sustainability of the production processes</w:t>
      </w:r>
      <w:r w:rsidR="00CF6A1A" w:rsidRPr="005E522B">
        <w:rPr>
          <w:rFonts w:ascii="Times New Roman" w:hAnsi="Times New Roman" w:cs="Times New Roman"/>
          <w:color w:val="000000" w:themeColor="text1"/>
          <w:sz w:val="24"/>
          <w:szCs w:val="24"/>
          <w:shd w:val="clear" w:color="auto" w:fill="FFFFFF"/>
        </w:rPr>
        <w:t xml:space="preserve">. </w:t>
      </w:r>
      <w:r w:rsidRPr="005E522B">
        <w:rPr>
          <w:rFonts w:ascii="Times New Roman" w:hAnsi="Times New Roman" w:cs="Times New Roman"/>
          <w:color w:val="000000" w:themeColor="text1"/>
          <w:sz w:val="24"/>
          <w:szCs w:val="24"/>
          <w:shd w:val="clear" w:color="auto" w:fill="FFFFFF"/>
        </w:rPr>
        <w:t>The a</w:t>
      </w:r>
      <w:r w:rsidR="005B19C4" w:rsidRPr="005E522B">
        <w:rPr>
          <w:rFonts w:ascii="Times New Roman" w:hAnsi="Times New Roman" w:cs="Times New Roman"/>
          <w:color w:val="000000" w:themeColor="text1"/>
          <w:sz w:val="24"/>
          <w:szCs w:val="24"/>
          <w:shd w:val="clear" w:color="auto" w:fill="FFFFFF"/>
        </w:rPr>
        <w:t>bsence of such tools is creating problem</w:t>
      </w:r>
      <w:r w:rsidRPr="005E522B">
        <w:rPr>
          <w:rFonts w:ascii="Times New Roman" w:hAnsi="Times New Roman" w:cs="Times New Roman"/>
          <w:color w:val="000000" w:themeColor="text1"/>
          <w:sz w:val="24"/>
          <w:szCs w:val="24"/>
          <w:shd w:val="clear" w:color="auto" w:fill="FFFFFF"/>
        </w:rPr>
        <w:t>s</w:t>
      </w:r>
      <w:r w:rsidR="005B19C4" w:rsidRPr="005E522B">
        <w:rPr>
          <w:rFonts w:ascii="Times New Roman" w:hAnsi="Times New Roman" w:cs="Times New Roman"/>
          <w:color w:val="000000" w:themeColor="text1"/>
          <w:sz w:val="24"/>
          <w:szCs w:val="24"/>
          <w:shd w:val="clear" w:color="auto" w:fill="FFFFFF"/>
        </w:rPr>
        <w:t xml:space="preserve"> of supply chain visibility in the extended supply chains. </w:t>
      </w:r>
      <w:r w:rsidR="005B19C4" w:rsidRPr="005E522B">
        <w:rPr>
          <w:rFonts w:ascii="Times New Roman" w:hAnsi="Times New Roman" w:cs="Times New Roman"/>
          <w:color w:val="000000" w:themeColor="text1"/>
          <w:sz w:val="24"/>
          <w:szCs w:val="24"/>
        </w:rPr>
        <w:t>It is important for the businesses to have visibility of products in every stage of the supply chain, such as the identity, location</w:t>
      </w:r>
      <w:r w:rsidR="008B03FD">
        <w:rPr>
          <w:rFonts w:ascii="Times New Roman" w:hAnsi="Times New Roman" w:cs="Times New Roman"/>
          <w:color w:val="000000" w:themeColor="text1"/>
          <w:sz w:val="24"/>
          <w:szCs w:val="24"/>
        </w:rPr>
        <w:t>,</w:t>
      </w:r>
      <w:r w:rsidR="005B19C4" w:rsidRPr="005E522B">
        <w:rPr>
          <w:rFonts w:ascii="Times New Roman" w:hAnsi="Times New Roman" w:cs="Times New Roman"/>
          <w:color w:val="000000" w:themeColor="text1"/>
          <w:sz w:val="24"/>
          <w:szCs w:val="24"/>
        </w:rPr>
        <w:t xml:space="preserve"> and other tracking information (Ganesan et al., 2016). </w:t>
      </w:r>
      <w:r w:rsidR="006B6BEA" w:rsidRPr="005E522B">
        <w:rPr>
          <w:rFonts w:ascii="Times New Roman" w:hAnsi="Times New Roman" w:cs="Times New Roman"/>
          <w:color w:val="000000" w:themeColor="text1"/>
          <w:sz w:val="24"/>
          <w:szCs w:val="24"/>
        </w:rPr>
        <w:t>Blockchain-</w:t>
      </w:r>
      <w:r w:rsidR="00096042" w:rsidRPr="005E522B">
        <w:rPr>
          <w:rFonts w:ascii="Times New Roman" w:hAnsi="Times New Roman" w:cs="Times New Roman"/>
          <w:color w:val="000000" w:themeColor="text1"/>
          <w:sz w:val="24"/>
          <w:szCs w:val="24"/>
        </w:rPr>
        <w:t>driven supply chain and s</w:t>
      </w:r>
      <w:r w:rsidR="004E12EF" w:rsidRPr="005E522B">
        <w:rPr>
          <w:rFonts w:ascii="Times New Roman" w:hAnsi="Times New Roman" w:cs="Times New Roman"/>
          <w:color w:val="000000" w:themeColor="text1"/>
          <w:sz w:val="24"/>
          <w:szCs w:val="24"/>
          <w:shd w:val="clear" w:color="auto" w:fill="FFFFFF"/>
        </w:rPr>
        <w:t xml:space="preserve">upply chain </w:t>
      </w:r>
      <w:r w:rsidR="0082055C" w:rsidRPr="005E522B">
        <w:rPr>
          <w:rFonts w:ascii="Times New Roman" w:hAnsi="Times New Roman" w:cs="Times New Roman"/>
          <w:color w:val="000000" w:themeColor="text1"/>
          <w:sz w:val="24"/>
          <w:szCs w:val="24"/>
          <w:shd w:val="clear" w:color="auto" w:fill="FFFFFF"/>
        </w:rPr>
        <w:t>mapping appear</w:t>
      </w:r>
      <w:r w:rsidR="001758F0" w:rsidRPr="005E522B">
        <w:rPr>
          <w:rFonts w:ascii="Times New Roman" w:hAnsi="Times New Roman" w:cs="Times New Roman"/>
          <w:color w:val="000000" w:themeColor="text1"/>
          <w:sz w:val="24"/>
          <w:szCs w:val="24"/>
        </w:rPr>
        <w:t xml:space="preserve"> to be a natural fit to </w:t>
      </w:r>
      <w:r w:rsidR="008B03FD">
        <w:rPr>
          <w:rFonts w:ascii="Times New Roman" w:hAnsi="Times New Roman" w:cs="Times New Roman"/>
          <w:color w:val="000000" w:themeColor="text1"/>
          <w:sz w:val="24"/>
          <w:szCs w:val="24"/>
        </w:rPr>
        <w:t>simultaneously cater to SC traceability and sustainabilit</w:t>
      </w:r>
      <w:r w:rsidR="004E12EF" w:rsidRPr="005E522B">
        <w:rPr>
          <w:rFonts w:ascii="Times New Roman" w:hAnsi="Times New Roman" w:cs="Times New Roman"/>
          <w:color w:val="000000" w:themeColor="text1"/>
          <w:sz w:val="24"/>
          <w:szCs w:val="24"/>
          <w:shd w:val="clear" w:color="auto" w:fill="FFFFFF"/>
        </w:rPr>
        <w:t>y (</w:t>
      </w:r>
      <w:proofErr w:type="spellStart"/>
      <w:r w:rsidR="003810D3" w:rsidRPr="005E522B">
        <w:rPr>
          <w:rFonts w:ascii="Times New Roman" w:hAnsi="Times New Roman" w:cs="Times New Roman"/>
          <w:color w:val="000000" w:themeColor="text1"/>
          <w:sz w:val="24"/>
          <w:szCs w:val="24"/>
          <w:shd w:val="clear" w:color="auto" w:fill="FFFFFF"/>
        </w:rPr>
        <w:t>Mubashar</w:t>
      </w:r>
      <w:proofErr w:type="spellEnd"/>
      <w:r w:rsidR="003810D3" w:rsidRPr="005E522B">
        <w:rPr>
          <w:rFonts w:ascii="Times New Roman" w:hAnsi="Times New Roman" w:cs="Times New Roman"/>
          <w:color w:val="000000" w:themeColor="text1"/>
          <w:sz w:val="24"/>
          <w:szCs w:val="24"/>
          <w:shd w:val="clear" w:color="auto" w:fill="FFFFFF"/>
        </w:rPr>
        <w:t xml:space="preserve"> and </w:t>
      </w:r>
      <w:proofErr w:type="spellStart"/>
      <w:r w:rsidR="003810D3" w:rsidRPr="005E522B">
        <w:rPr>
          <w:rFonts w:ascii="Times New Roman" w:hAnsi="Times New Roman" w:cs="Times New Roman"/>
          <w:color w:val="000000" w:themeColor="text1"/>
          <w:sz w:val="24"/>
          <w:szCs w:val="24"/>
          <w:shd w:val="clear" w:color="auto" w:fill="FFFFFF"/>
        </w:rPr>
        <w:t>Zuraida</w:t>
      </w:r>
      <w:proofErr w:type="spellEnd"/>
      <w:r w:rsidR="003810D3" w:rsidRPr="005E522B">
        <w:rPr>
          <w:rFonts w:ascii="Times New Roman" w:hAnsi="Times New Roman" w:cs="Times New Roman"/>
          <w:color w:val="000000" w:themeColor="text1"/>
          <w:sz w:val="24"/>
          <w:szCs w:val="24"/>
          <w:shd w:val="clear" w:color="auto" w:fill="FFFFFF"/>
        </w:rPr>
        <w:t xml:space="preserve"> 2019</w:t>
      </w:r>
      <w:r w:rsidR="004E12EF" w:rsidRPr="005E522B">
        <w:rPr>
          <w:rFonts w:ascii="Times New Roman" w:hAnsi="Times New Roman" w:cs="Times New Roman"/>
          <w:color w:val="000000" w:themeColor="text1"/>
          <w:sz w:val="24"/>
          <w:szCs w:val="24"/>
          <w:shd w:val="clear" w:color="auto" w:fill="FFFFFF"/>
        </w:rPr>
        <w:t xml:space="preserve">). Nevertheless, </w:t>
      </w:r>
      <w:r w:rsidR="008B03FD">
        <w:rPr>
          <w:rFonts w:ascii="Times New Roman" w:hAnsi="Times New Roman" w:cs="Times New Roman"/>
          <w:color w:val="000000" w:themeColor="text1"/>
          <w:sz w:val="24"/>
          <w:szCs w:val="24"/>
          <w:shd w:val="clear" w:color="auto" w:fill="FFFFFF"/>
        </w:rPr>
        <w:t xml:space="preserve">how SC mapping can influence the sustainability of the production process </w:t>
      </w:r>
      <w:r w:rsidR="008B03FD">
        <w:rPr>
          <w:rFonts w:ascii="Times New Roman" w:hAnsi="Times New Roman" w:cs="Times New Roman"/>
          <w:color w:val="000000" w:themeColor="text1"/>
          <w:sz w:val="24"/>
          <w:szCs w:val="24"/>
          <w:shd w:val="clear" w:color="auto" w:fill="FFFFFF"/>
        </w:rPr>
        <w:lastRenderedPageBreak/>
        <w:t>is</w:t>
      </w:r>
      <w:r w:rsidR="004E12EF" w:rsidRPr="005E522B">
        <w:rPr>
          <w:rFonts w:ascii="Times New Roman" w:hAnsi="Times New Roman" w:cs="Times New Roman"/>
          <w:color w:val="000000" w:themeColor="text1"/>
          <w:sz w:val="24"/>
          <w:szCs w:val="24"/>
          <w:shd w:val="clear" w:color="auto" w:fill="FFFFFF"/>
        </w:rPr>
        <w:t xml:space="preserve"> vague and calls for </w:t>
      </w:r>
      <w:r w:rsidR="006B6BEA" w:rsidRPr="005E522B">
        <w:rPr>
          <w:rFonts w:ascii="Times New Roman" w:hAnsi="Times New Roman" w:cs="Times New Roman"/>
          <w:color w:val="000000" w:themeColor="text1"/>
          <w:sz w:val="24"/>
          <w:szCs w:val="24"/>
          <w:shd w:val="clear" w:color="auto" w:fill="FFFFFF"/>
        </w:rPr>
        <w:t>much-</w:t>
      </w:r>
      <w:r w:rsidRPr="005E522B">
        <w:rPr>
          <w:rFonts w:ascii="Times New Roman" w:hAnsi="Times New Roman" w:cs="Times New Roman"/>
          <w:color w:val="000000" w:themeColor="text1"/>
          <w:sz w:val="24"/>
          <w:szCs w:val="24"/>
          <w:shd w:val="clear" w:color="auto" w:fill="FFFFFF"/>
        </w:rPr>
        <w:t xml:space="preserve">needed </w:t>
      </w:r>
      <w:r w:rsidR="004E12EF" w:rsidRPr="005E522B">
        <w:rPr>
          <w:rFonts w:ascii="Times New Roman" w:hAnsi="Times New Roman" w:cs="Times New Roman"/>
          <w:color w:val="000000" w:themeColor="text1"/>
          <w:sz w:val="24"/>
          <w:szCs w:val="24"/>
          <w:shd w:val="clear" w:color="auto" w:fill="FFFFFF"/>
        </w:rPr>
        <w:t xml:space="preserve">research. </w:t>
      </w:r>
      <w:r w:rsidR="00096042" w:rsidRPr="005E522B">
        <w:rPr>
          <w:rFonts w:ascii="Times New Roman" w:hAnsi="Times New Roman" w:cs="Times New Roman"/>
          <w:color w:val="000000" w:themeColor="text1"/>
          <w:sz w:val="24"/>
          <w:szCs w:val="24"/>
          <w:shd w:val="clear" w:color="auto" w:fill="FFFFFF"/>
        </w:rPr>
        <w:t xml:space="preserve">Likewise, </w:t>
      </w:r>
      <w:r w:rsidR="006B6BEA" w:rsidRPr="005E522B">
        <w:rPr>
          <w:rFonts w:ascii="Times New Roman" w:hAnsi="Times New Roman" w:cs="Times New Roman"/>
          <w:color w:val="000000" w:themeColor="text1"/>
          <w:sz w:val="24"/>
          <w:szCs w:val="24"/>
          <w:shd w:val="clear" w:color="auto" w:fill="FFFFFF"/>
        </w:rPr>
        <w:t xml:space="preserve">the </w:t>
      </w:r>
      <w:r w:rsidR="00096042" w:rsidRPr="005E522B">
        <w:rPr>
          <w:rFonts w:ascii="Times New Roman" w:hAnsi="Times New Roman" w:cs="Times New Roman"/>
          <w:color w:val="000000" w:themeColor="text1"/>
          <w:sz w:val="24"/>
          <w:szCs w:val="24"/>
          <w:shd w:val="clear" w:color="auto" w:fill="FFFFFF"/>
        </w:rPr>
        <w:t xml:space="preserve">impacts of </w:t>
      </w:r>
      <w:r w:rsidR="006B6BEA" w:rsidRPr="005E522B">
        <w:rPr>
          <w:rFonts w:ascii="Times New Roman" w:hAnsi="Times New Roman" w:cs="Times New Roman"/>
          <w:color w:val="000000" w:themeColor="text1"/>
          <w:sz w:val="24"/>
          <w:szCs w:val="24"/>
          <w:shd w:val="clear" w:color="auto" w:fill="FFFFFF"/>
        </w:rPr>
        <w:t>blockchain-</w:t>
      </w:r>
      <w:r w:rsidR="00096042" w:rsidRPr="005E522B">
        <w:rPr>
          <w:rFonts w:ascii="Times New Roman" w:hAnsi="Times New Roman" w:cs="Times New Roman"/>
          <w:color w:val="000000" w:themeColor="text1"/>
          <w:sz w:val="24"/>
          <w:szCs w:val="24"/>
          <w:shd w:val="clear" w:color="auto" w:fill="FFFFFF"/>
        </w:rPr>
        <w:t>driven supply chain</w:t>
      </w:r>
      <w:r w:rsidR="006B6BEA" w:rsidRPr="005E522B">
        <w:rPr>
          <w:rFonts w:ascii="Times New Roman" w:hAnsi="Times New Roman" w:cs="Times New Roman"/>
          <w:color w:val="000000" w:themeColor="text1"/>
          <w:sz w:val="24"/>
          <w:szCs w:val="24"/>
          <w:shd w:val="clear" w:color="auto" w:fill="FFFFFF"/>
        </w:rPr>
        <w:t>s</w:t>
      </w:r>
      <w:r w:rsidR="00096042" w:rsidRPr="005E522B">
        <w:rPr>
          <w:rFonts w:ascii="Times New Roman" w:hAnsi="Times New Roman" w:cs="Times New Roman"/>
          <w:color w:val="000000" w:themeColor="text1"/>
          <w:sz w:val="24"/>
          <w:szCs w:val="24"/>
          <w:shd w:val="clear" w:color="auto" w:fill="FFFFFF"/>
        </w:rPr>
        <w:t xml:space="preserve"> on </w:t>
      </w:r>
      <w:r w:rsidR="001758F0" w:rsidRPr="005E522B">
        <w:rPr>
          <w:rFonts w:ascii="Times New Roman" w:hAnsi="Times New Roman" w:cs="Times New Roman"/>
          <w:color w:val="000000" w:themeColor="text1"/>
          <w:sz w:val="24"/>
          <w:szCs w:val="24"/>
          <w:shd w:val="clear" w:color="auto" w:fill="FFFFFF"/>
        </w:rPr>
        <w:t xml:space="preserve">sustainable production are inconclusive. </w:t>
      </w:r>
    </w:p>
    <w:p w14:paraId="425178CE" w14:textId="2F682926" w:rsidR="00CD3AA5" w:rsidRPr="005E522B" w:rsidRDefault="001758F0" w:rsidP="00925184">
      <w:pPr>
        <w:autoSpaceDE w:val="0"/>
        <w:autoSpaceDN w:val="0"/>
        <w:adjustRightInd w:val="0"/>
        <w:spacing w:line="360" w:lineRule="auto"/>
        <w:jc w:val="both"/>
        <w:rPr>
          <w:rFonts w:ascii="Times New Roman" w:hAnsi="Times New Roman" w:cs="Times New Roman"/>
          <w:b/>
          <w:color w:val="000000" w:themeColor="text1"/>
          <w:sz w:val="24"/>
          <w:szCs w:val="24"/>
        </w:rPr>
      </w:pPr>
      <w:r w:rsidRPr="005E522B">
        <w:rPr>
          <w:rFonts w:ascii="Times New Roman" w:hAnsi="Times New Roman" w:cs="Times New Roman"/>
          <w:color w:val="000000" w:themeColor="text1"/>
          <w:sz w:val="24"/>
          <w:szCs w:val="24"/>
          <w:shd w:val="clear" w:color="auto" w:fill="FFFFFF"/>
        </w:rPr>
        <w:t>Further</w:t>
      </w:r>
      <w:r w:rsidR="00CB760F" w:rsidRPr="005E522B">
        <w:rPr>
          <w:rFonts w:ascii="Times New Roman" w:hAnsi="Times New Roman" w:cs="Times New Roman"/>
          <w:color w:val="000000" w:themeColor="text1"/>
          <w:sz w:val="24"/>
          <w:szCs w:val="24"/>
          <w:shd w:val="clear" w:color="auto" w:fill="FFFFFF"/>
        </w:rPr>
        <w:t>more</w:t>
      </w:r>
      <w:r w:rsidRPr="005E522B">
        <w:rPr>
          <w:rFonts w:ascii="Times New Roman" w:hAnsi="Times New Roman" w:cs="Times New Roman"/>
          <w:color w:val="000000" w:themeColor="text1"/>
          <w:sz w:val="24"/>
          <w:szCs w:val="24"/>
          <w:shd w:val="clear" w:color="auto" w:fill="FFFFFF"/>
        </w:rPr>
        <w:t xml:space="preserve">, </w:t>
      </w:r>
      <w:r w:rsidR="006B6BEA" w:rsidRPr="005E522B">
        <w:rPr>
          <w:rFonts w:ascii="Times New Roman" w:hAnsi="Times New Roman" w:cs="Times New Roman"/>
          <w:color w:val="000000" w:themeColor="text1"/>
          <w:sz w:val="24"/>
          <w:szCs w:val="24"/>
          <w:shd w:val="clear" w:color="auto" w:fill="FFFFFF"/>
        </w:rPr>
        <w:t xml:space="preserve">the </w:t>
      </w:r>
      <w:r w:rsidR="0082055C" w:rsidRPr="005E522B">
        <w:rPr>
          <w:rFonts w:ascii="Times New Roman" w:hAnsi="Times New Roman" w:cs="Times New Roman"/>
          <w:color w:val="000000" w:themeColor="text1"/>
          <w:sz w:val="24"/>
          <w:szCs w:val="24"/>
          <w:shd w:val="clear" w:color="auto" w:fill="FFFFFF"/>
        </w:rPr>
        <w:t xml:space="preserve">implementation of </w:t>
      </w:r>
      <w:r w:rsidR="006B6BEA" w:rsidRPr="005E522B">
        <w:rPr>
          <w:rFonts w:ascii="Times New Roman" w:hAnsi="Times New Roman" w:cs="Times New Roman"/>
          <w:color w:val="000000" w:themeColor="text1"/>
          <w:sz w:val="24"/>
          <w:szCs w:val="24"/>
          <w:shd w:val="clear" w:color="auto" w:fill="FFFFFF"/>
        </w:rPr>
        <w:t>blockchain-</w:t>
      </w:r>
      <w:r w:rsidR="0082055C" w:rsidRPr="005E522B">
        <w:rPr>
          <w:rFonts w:ascii="Times New Roman" w:hAnsi="Times New Roman" w:cs="Times New Roman"/>
          <w:color w:val="000000" w:themeColor="text1"/>
          <w:sz w:val="24"/>
          <w:szCs w:val="24"/>
          <w:shd w:val="clear" w:color="auto" w:fill="FFFFFF"/>
        </w:rPr>
        <w:t xml:space="preserve">driven supply chain and </w:t>
      </w:r>
      <w:r w:rsidR="006D1D6D" w:rsidRPr="005E522B">
        <w:rPr>
          <w:rFonts w:ascii="Times New Roman" w:hAnsi="Times New Roman" w:cs="Times New Roman"/>
          <w:color w:val="000000" w:themeColor="text1"/>
          <w:sz w:val="24"/>
          <w:szCs w:val="24"/>
          <w:shd w:val="clear" w:color="auto" w:fill="FFFFFF"/>
        </w:rPr>
        <w:t>supply chain (</w:t>
      </w:r>
      <w:r w:rsidR="0082055C" w:rsidRPr="005E522B">
        <w:rPr>
          <w:rFonts w:ascii="Times New Roman" w:hAnsi="Times New Roman" w:cs="Times New Roman"/>
          <w:color w:val="000000" w:themeColor="text1"/>
          <w:sz w:val="24"/>
          <w:szCs w:val="24"/>
          <w:shd w:val="clear" w:color="auto" w:fill="FFFFFF"/>
        </w:rPr>
        <w:t>SC</w:t>
      </w:r>
      <w:r w:rsidR="006D1D6D" w:rsidRPr="005E522B">
        <w:rPr>
          <w:rFonts w:ascii="Times New Roman" w:hAnsi="Times New Roman" w:cs="Times New Roman"/>
          <w:color w:val="000000" w:themeColor="text1"/>
          <w:sz w:val="24"/>
          <w:szCs w:val="24"/>
          <w:shd w:val="clear" w:color="auto" w:fill="FFFFFF"/>
        </w:rPr>
        <w:t>)</w:t>
      </w:r>
      <w:r w:rsidR="0082055C" w:rsidRPr="005E522B">
        <w:rPr>
          <w:rFonts w:ascii="Times New Roman" w:hAnsi="Times New Roman" w:cs="Times New Roman"/>
          <w:color w:val="000000" w:themeColor="text1"/>
          <w:sz w:val="24"/>
          <w:szCs w:val="24"/>
          <w:shd w:val="clear" w:color="auto" w:fill="FFFFFF"/>
        </w:rPr>
        <w:t xml:space="preserve"> mapping require</w:t>
      </w:r>
      <w:r w:rsidR="00CB760F" w:rsidRPr="005E522B">
        <w:rPr>
          <w:rFonts w:ascii="Times New Roman" w:hAnsi="Times New Roman" w:cs="Times New Roman"/>
          <w:color w:val="000000" w:themeColor="text1"/>
          <w:sz w:val="24"/>
          <w:szCs w:val="24"/>
          <w:shd w:val="clear" w:color="auto" w:fill="FFFFFF"/>
        </w:rPr>
        <w:t>s</w:t>
      </w:r>
      <w:r w:rsidR="0082055C" w:rsidRPr="005E522B">
        <w:rPr>
          <w:rFonts w:ascii="Times New Roman" w:hAnsi="Times New Roman" w:cs="Times New Roman"/>
          <w:color w:val="000000" w:themeColor="text1"/>
          <w:sz w:val="24"/>
          <w:szCs w:val="24"/>
          <w:shd w:val="clear" w:color="auto" w:fill="FFFFFF"/>
        </w:rPr>
        <w:t xml:space="preserve"> </w:t>
      </w:r>
      <w:r w:rsidR="006B6BEA" w:rsidRPr="005E522B">
        <w:rPr>
          <w:rFonts w:ascii="Times New Roman" w:hAnsi="Times New Roman" w:cs="Times New Roman"/>
          <w:color w:val="000000" w:themeColor="text1"/>
          <w:sz w:val="24"/>
          <w:szCs w:val="24"/>
          <w:shd w:val="clear" w:color="auto" w:fill="FFFFFF"/>
        </w:rPr>
        <w:t>well</w:t>
      </w:r>
      <w:r w:rsidR="008B03FD">
        <w:rPr>
          <w:rFonts w:ascii="Times New Roman" w:hAnsi="Times New Roman" w:cs="Times New Roman"/>
          <w:color w:val="000000" w:themeColor="text1"/>
          <w:sz w:val="24"/>
          <w:szCs w:val="24"/>
          <w:shd w:val="clear" w:color="auto" w:fill="FFFFFF"/>
        </w:rPr>
        <w:t>-</w:t>
      </w:r>
      <w:r w:rsidR="006B6BEA" w:rsidRPr="005E522B">
        <w:rPr>
          <w:rFonts w:ascii="Times New Roman" w:hAnsi="Times New Roman" w:cs="Times New Roman"/>
          <w:color w:val="000000" w:themeColor="text1"/>
          <w:sz w:val="24"/>
          <w:szCs w:val="24"/>
          <w:shd w:val="clear" w:color="auto" w:fill="FFFFFF"/>
        </w:rPr>
        <w:t xml:space="preserve">integrated </w:t>
      </w:r>
      <w:r w:rsidR="0082055C" w:rsidRPr="005E522B">
        <w:rPr>
          <w:rFonts w:ascii="Times New Roman" w:hAnsi="Times New Roman" w:cs="Times New Roman"/>
          <w:color w:val="000000" w:themeColor="text1"/>
          <w:sz w:val="24"/>
          <w:szCs w:val="24"/>
          <w:shd w:val="clear" w:color="auto" w:fill="FFFFFF"/>
        </w:rPr>
        <w:t>organizational processes, strong relationships with stakeholders</w:t>
      </w:r>
      <w:r w:rsidR="006B6BEA" w:rsidRPr="005E522B">
        <w:rPr>
          <w:rFonts w:ascii="Times New Roman" w:hAnsi="Times New Roman" w:cs="Times New Roman"/>
          <w:color w:val="000000" w:themeColor="text1"/>
          <w:sz w:val="24"/>
          <w:szCs w:val="24"/>
          <w:shd w:val="clear" w:color="auto" w:fill="FFFFFF"/>
        </w:rPr>
        <w:t>,</w:t>
      </w:r>
      <w:r w:rsidR="0082055C" w:rsidRPr="005E522B">
        <w:rPr>
          <w:rFonts w:ascii="Times New Roman" w:hAnsi="Times New Roman" w:cs="Times New Roman"/>
          <w:color w:val="000000" w:themeColor="text1"/>
          <w:sz w:val="24"/>
          <w:szCs w:val="24"/>
          <w:shd w:val="clear" w:color="auto" w:fill="FFFFFF"/>
        </w:rPr>
        <w:t xml:space="preserve"> and </w:t>
      </w:r>
      <w:r w:rsidR="00ED6E54" w:rsidRPr="005E522B">
        <w:rPr>
          <w:rFonts w:ascii="Times New Roman" w:hAnsi="Times New Roman" w:cs="Times New Roman"/>
          <w:color w:val="000000" w:themeColor="text1"/>
          <w:sz w:val="24"/>
          <w:szCs w:val="24"/>
          <w:shd w:val="clear" w:color="auto" w:fill="FFFFFF"/>
        </w:rPr>
        <w:t>high levels of human capital, collectively known as intellectual capital</w:t>
      </w:r>
      <w:r w:rsidR="002B6E9E" w:rsidRPr="005E522B">
        <w:rPr>
          <w:rFonts w:ascii="Times New Roman" w:hAnsi="Times New Roman" w:cs="Times New Roman"/>
          <w:color w:val="000000" w:themeColor="text1"/>
          <w:sz w:val="24"/>
          <w:szCs w:val="24"/>
          <w:shd w:val="clear" w:color="auto" w:fill="FFFFFF"/>
        </w:rPr>
        <w:t xml:space="preserve"> </w:t>
      </w:r>
      <w:r w:rsidR="00E125AF" w:rsidRPr="005E522B">
        <w:rPr>
          <w:rFonts w:ascii="Times New Roman" w:hAnsi="Times New Roman" w:cs="Times New Roman"/>
          <w:color w:val="000000" w:themeColor="text1"/>
          <w:sz w:val="24"/>
          <w:szCs w:val="24"/>
          <w:shd w:val="clear" w:color="auto" w:fill="FFFFFF"/>
        </w:rPr>
        <w:t xml:space="preserve">(IC) </w:t>
      </w:r>
      <w:r w:rsidR="002B6E9E" w:rsidRPr="005E522B">
        <w:rPr>
          <w:rFonts w:ascii="Times New Roman" w:hAnsi="Times New Roman" w:cs="Times New Roman"/>
          <w:color w:val="000000" w:themeColor="text1"/>
          <w:sz w:val="24"/>
          <w:szCs w:val="24"/>
          <w:shd w:val="clear" w:color="auto" w:fill="FFFFFF"/>
        </w:rPr>
        <w:t>(</w:t>
      </w:r>
      <w:proofErr w:type="spellStart"/>
      <w:r w:rsidR="002B6E9E" w:rsidRPr="005E522B">
        <w:rPr>
          <w:rFonts w:ascii="Times New Roman" w:hAnsi="Times New Roman" w:cs="Times New Roman"/>
          <w:color w:val="222222"/>
          <w:sz w:val="24"/>
          <w:szCs w:val="24"/>
          <w:shd w:val="clear" w:color="auto" w:fill="FFFFFF"/>
        </w:rPr>
        <w:t>Secundo</w:t>
      </w:r>
      <w:proofErr w:type="spellEnd"/>
      <w:r w:rsidR="002B6E9E" w:rsidRPr="005E522B">
        <w:rPr>
          <w:rFonts w:ascii="Times New Roman" w:hAnsi="Times New Roman" w:cs="Times New Roman"/>
          <w:color w:val="222222"/>
          <w:sz w:val="24"/>
          <w:szCs w:val="24"/>
          <w:shd w:val="clear" w:color="auto" w:fill="FFFFFF"/>
        </w:rPr>
        <w:t xml:space="preserve"> et al., 2020)</w:t>
      </w:r>
      <w:r w:rsidR="00ED6E54" w:rsidRPr="005E522B">
        <w:rPr>
          <w:rFonts w:ascii="Times New Roman" w:hAnsi="Times New Roman" w:cs="Times New Roman"/>
          <w:color w:val="000000" w:themeColor="text1"/>
          <w:sz w:val="24"/>
          <w:szCs w:val="24"/>
          <w:shd w:val="clear" w:color="auto" w:fill="FFFFFF"/>
        </w:rPr>
        <w:t xml:space="preserve">. Mubarik </w:t>
      </w:r>
      <w:r w:rsidR="007D5B8E" w:rsidRPr="005E522B">
        <w:rPr>
          <w:rFonts w:ascii="Times New Roman" w:hAnsi="Times New Roman" w:cs="Times New Roman"/>
          <w:color w:val="000000" w:themeColor="text1"/>
          <w:sz w:val="24"/>
          <w:szCs w:val="24"/>
          <w:shd w:val="clear" w:color="auto" w:fill="FFFFFF"/>
        </w:rPr>
        <w:t>et al., (</w:t>
      </w:r>
      <w:r w:rsidR="00ED6E54" w:rsidRPr="005E522B">
        <w:rPr>
          <w:rFonts w:ascii="Times New Roman" w:hAnsi="Times New Roman" w:cs="Times New Roman"/>
          <w:color w:val="000000" w:themeColor="text1"/>
          <w:sz w:val="24"/>
          <w:szCs w:val="24"/>
          <w:shd w:val="clear" w:color="auto" w:fill="FFFFFF"/>
        </w:rPr>
        <w:t>2021) argue</w:t>
      </w:r>
      <w:r w:rsidR="00E125AF" w:rsidRPr="005E522B">
        <w:rPr>
          <w:rFonts w:ascii="Times New Roman" w:hAnsi="Times New Roman" w:cs="Times New Roman"/>
          <w:color w:val="000000" w:themeColor="text1"/>
          <w:sz w:val="24"/>
          <w:szCs w:val="24"/>
          <w:shd w:val="clear" w:color="auto" w:fill="FFFFFF"/>
        </w:rPr>
        <w:t>d that</w:t>
      </w:r>
      <w:r w:rsidR="00ED6E54" w:rsidRPr="005E522B">
        <w:rPr>
          <w:rFonts w:ascii="Times New Roman" w:hAnsi="Times New Roman" w:cs="Times New Roman"/>
          <w:color w:val="000000" w:themeColor="text1"/>
          <w:sz w:val="24"/>
          <w:szCs w:val="24"/>
          <w:shd w:val="clear" w:color="auto" w:fill="FFFFFF"/>
        </w:rPr>
        <w:t xml:space="preserve"> IC </w:t>
      </w:r>
      <w:r w:rsidR="00E125AF" w:rsidRPr="005E522B">
        <w:rPr>
          <w:rFonts w:ascii="Times New Roman" w:hAnsi="Times New Roman" w:cs="Times New Roman"/>
          <w:color w:val="000000" w:themeColor="text1"/>
          <w:sz w:val="24"/>
          <w:szCs w:val="24"/>
          <w:shd w:val="clear" w:color="auto" w:fill="FFFFFF"/>
        </w:rPr>
        <w:t xml:space="preserve">is </w:t>
      </w:r>
      <w:r w:rsidR="00ED6E54" w:rsidRPr="005E522B">
        <w:rPr>
          <w:rFonts w:ascii="Times New Roman" w:hAnsi="Times New Roman" w:cs="Times New Roman"/>
          <w:color w:val="000000" w:themeColor="text1"/>
          <w:sz w:val="24"/>
          <w:szCs w:val="24"/>
          <w:shd w:val="clear" w:color="auto" w:fill="FFFFFF"/>
        </w:rPr>
        <w:t xml:space="preserve">an indispensable organizational asset for incorporating </w:t>
      </w:r>
      <w:r w:rsidR="00A031A1" w:rsidRPr="005E522B">
        <w:rPr>
          <w:rFonts w:ascii="Times New Roman" w:hAnsi="Times New Roman" w:cs="Times New Roman"/>
          <w:color w:val="000000" w:themeColor="text1"/>
          <w:sz w:val="24"/>
          <w:szCs w:val="24"/>
          <w:shd w:val="clear" w:color="auto" w:fill="FFFFFF"/>
        </w:rPr>
        <w:t>technological</w:t>
      </w:r>
      <w:r w:rsidR="00ED6E54" w:rsidRPr="005E522B">
        <w:rPr>
          <w:rFonts w:ascii="Times New Roman" w:hAnsi="Times New Roman" w:cs="Times New Roman"/>
          <w:color w:val="000000" w:themeColor="text1"/>
          <w:sz w:val="24"/>
          <w:szCs w:val="24"/>
          <w:shd w:val="clear" w:color="auto" w:fill="FFFFFF"/>
        </w:rPr>
        <w:t xml:space="preserve"> </w:t>
      </w:r>
      <w:r w:rsidR="00A031A1" w:rsidRPr="005E522B">
        <w:rPr>
          <w:rFonts w:ascii="Times New Roman" w:hAnsi="Times New Roman" w:cs="Times New Roman"/>
          <w:color w:val="000000" w:themeColor="text1"/>
          <w:sz w:val="24"/>
          <w:szCs w:val="24"/>
          <w:shd w:val="clear" w:color="auto" w:fill="FFFFFF"/>
        </w:rPr>
        <w:t>developments</w:t>
      </w:r>
      <w:r w:rsidR="00ED6E54" w:rsidRPr="005E522B">
        <w:rPr>
          <w:rFonts w:ascii="Times New Roman" w:hAnsi="Times New Roman" w:cs="Times New Roman"/>
          <w:color w:val="000000" w:themeColor="text1"/>
          <w:sz w:val="24"/>
          <w:szCs w:val="24"/>
          <w:shd w:val="clear" w:color="auto" w:fill="FFFFFF"/>
        </w:rPr>
        <w:t xml:space="preserve"> like </w:t>
      </w:r>
      <w:r w:rsidR="006B6BEA" w:rsidRPr="005E522B">
        <w:rPr>
          <w:rFonts w:ascii="Times New Roman" w:hAnsi="Times New Roman" w:cs="Times New Roman"/>
          <w:color w:val="000000" w:themeColor="text1"/>
          <w:sz w:val="24"/>
          <w:szCs w:val="24"/>
          <w:shd w:val="clear" w:color="auto" w:fill="FFFFFF"/>
        </w:rPr>
        <w:t>blockchain-</w:t>
      </w:r>
      <w:r w:rsidR="00ED6E54" w:rsidRPr="005E522B">
        <w:rPr>
          <w:rFonts w:ascii="Times New Roman" w:hAnsi="Times New Roman" w:cs="Times New Roman"/>
          <w:color w:val="000000" w:themeColor="text1"/>
          <w:sz w:val="24"/>
          <w:szCs w:val="24"/>
          <w:shd w:val="clear" w:color="auto" w:fill="FFFFFF"/>
        </w:rPr>
        <w:t xml:space="preserve">driven supply chain and supply chain mapping. </w:t>
      </w:r>
      <w:r w:rsidR="00A031A1" w:rsidRPr="005E522B">
        <w:rPr>
          <w:rFonts w:ascii="Times New Roman" w:hAnsi="Times New Roman" w:cs="Times New Roman"/>
          <w:color w:val="000000" w:themeColor="text1"/>
          <w:sz w:val="24"/>
          <w:szCs w:val="24"/>
          <w:shd w:val="clear" w:color="auto" w:fill="FFFFFF"/>
        </w:rPr>
        <w:t xml:space="preserve">They </w:t>
      </w:r>
      <w:r w:rsidR="00E125AF" w:rsidRPr="005E522B">
        <w:rPr>
          <w:rFonts w:ascii="Times New Roman" w:hAnsi="Times New Roman" w:cs="Times New Roman"/>
          <w:color w:val="000000" w:themeColor="text1"/>
          <w:sz w:val="24"/>
          <w:szCs w:val="24"/>
          <w:shd w:val="clear" w:color="auto" w:fill="FFFFFF"/>
        </w:rPr>
        <w:t xml:space="preserve">continued to </w:t>
      </w:r>
      <w:r w:rsidR="00A031A1" w:rsidRPr="005E522B">
        <w:rPr>
          <w:rFonts w:ascii="Times New Roman" w:hAnsi="Times New Roman" w:cs="Times New Roman"/>
          <w:color w:val="000000" w:themeColor="text1"/>
          <w:sz w:val="24"/>
          <w:szCs w:val="24"/>
          <w:shd w:val="clear" w:color="auto" w:fill="FFFFFF"/>
        </w:rPr>
        <w:t xml:space="preserve">argue that a </w:t>
      </w:r>
      <w:r w:rsidR="007D5B8E" w:rsidRPr="005E522B">
        <w:rPr>
          <w:rFonts w:ascii="Times New Roman" w:hAnsi="Times New Roman" w:cs="Times New Roman"/>
          <w:color w:val="000000" w:themeColor="text1"/>
          <w:sz w:val="24"/>
          <w:szCs w:val="24"/>
          <w:shd w:val="clear" w:color="auto" w:fill="FFFFFF"/>
        </w:rPr>
        <w:t>firm</w:t>
      </w:r>
      <w:r w:rsidR="00CB760F" w:rsidRPr="005E522B">
        <w:rPr>
          <w:rFonts w:ascii="Times New Roman" w:hAnsi="Times New Roman" w:cs="Times New Roman"/>
          <w:color w:val="000000" w:themeColor="text1"/>
          <w:sz w:val="24"/>
          <w:szCs w:val="24"/>
          <w:shd w:val="clear" w:color="auto" w:fill="FFFFFF"/>
        </w:rPr>
        <w:t>’s</w:t>
      </w:r>
      <w:r w:rsidR="00A031A1" w:rsidRPr="005E522B">
        <w:rPr>
          <w:rFonts w:ascii="Times New Roman" w:hAnsi="Times New Roman" w:cs="Times New Roman"/>
          <w:color w:val="000000" w:themeColor="text1"/>
          <w:sz w:val="24"/>
          <w:szCs w:val="24"/>
          <w:shd w:val="clear" w:color="auto" w:fill="FFFFFF"/>
        </w:rPr>
        <w:t xml:space="preserve"> strategic </w:t>
      </w:r>
      <w:r w:rsidR="007D5B8E" w:rsidRPr="005E522B">
        <w:rPr>
          <w:rFonts w:ascii="Times New Roman" w:hAnsi="Times New Roman" w:cs="Times New Roman"/>
          <w:color w:val="000000" w:themeColor="text1"/>
          <w:sz w:val="24"/>
          <w:szCs w:val="24"/>
          <w:shd w:val="clear" w:color="auto" w:fill="FFFFFF"/>
        </w:rPr>
        <w:t>initiative</w:t>
      </w:r>
      <w:r w:rsidR="00A031A1" w:rsidRPr="005E522B">
        <w:rPr>
          <w:rFonts w:ascii="Times New Roman" w:hAnsi="Times New Roman" w:cs="Times New Roman"/>
          <w:color w:val="000000" w:themeColor="text1"/>
          <w:sz w:val="24"/>
          <w:szCs w:val="24"/>
          <w:shd w:val="clear" w:color="auto" w:fill="FFFFFF"/>
        </w:rPr>
        <w:t xml:space="preserve"> may turn into </w:t>
      </w:r>
      <w:r w:rsidR="00CB760F" w:rsidRPr="005E522B">
        <w:rPr>
          <w:rFonts w:ascii="Times New Roman" w:hAnsi="Times New Roman" w:cs="Times New Roman"/>
          <w:color w:val="000000" w:themeColor="text1"/>
          <w:sz w:val="24"/>
          <w:szCs w:val="24"/>
          <w:shd w:val="clear" w:color="auto" w:fill="FFFFFF"/>
        </w:rPr>
        <w:t xml:space="preserve">a </w:t>
      </w:r>
      <w:r w:rsidR="007574C5" w:rsidRPr="005E522B">
        <w:rPr>
          <w:rFonts w:ascii="Times New Roman" w:hAnsi="Times New Roman" w:cs="Times New Roman"/>
          <w:color w:val="000000" w:themeColor="text1"/>
          <w:sz w:val="24"/>
          <w:szCs w:val="24"/>
          <w:shd w:val="clear" w:color="auto" w:fill="FFFFFF"/>
        </w:rPr>
        <w:t>disastrous</w:t>
      </w:r>
      <w:r w:rsidR="00A031A1" w:rsidRPr="005E522B">
        <w:rPr>
          <w:rFonts w:ascii="Times New Roman" w:hAnsi="Times New Roman" w:cs="Times New Roman"/>
          <w:color w:val="000000" w:themeColor="text1"/>
          <w:sz w:val="24"/>
          <w:szCs w:val="24"/>
          <w:shd w:val="clear" w:color="auto" w:fill="FFFFFF"/>
        </w:rPr>
        <w:t xml:space="preserve"> situation </w:t>
      </w:r>
      <w:r w:rsidR="006B6BEA" w:rsidRPr="005E522B">
        <w:rPr>
          <w:rFonts w:ascii="Times New Roman" w:hAnsi="Times New Roman" w:cs="Times New Roman"/>
          <w:color w:val="000000" w:themeColor="text1"/>
          <w:sz w:val="24"/>
          <w:szCs w:val="24"/>
          <w:shd w:val="clear" w:color="auto" w:fill="FFFFFF"/>
        </w:rPr>
        <w:t>without</w:t>
      </w:r>
      <w:r w:rsidR="00A031A1" w:rsidRPr="005E522B">
        <w:rPr>
          <w:rFonts w:ascii="Times New Roman" w:hAnsi="Times New Roman" w:cs="Times New Roman"/>
          <w:color w:val="000000" w:themeColor="text1"/>
          <w:sz w:val="24"/>
          <w:szCs w:val="24"/>
          <w:shd w:val="clear" w:color="auto" w:fill="FFFFFF"/>
        </w:rPr>
        <w:t xml:space="preserve"> </w:t>
      </w:r>
      <w:r w:rsidR="006B6BEA" w:rsidRPr="005E522B">
        <w:rPr>
          <w:rFonts w:ascii="Times New Roman" w:hAnsi="Times New Roman" w:cs="Times New Roman"/>
          <w:color w:val="000000" w:themeColor="text1"/>
          <w:sz w:val="24"/>
          <w:szCs w:val="24"/>
          <w:shd w:val="clear" w:color="auto" w:fill="FFFFFF"/>
        </w:rPr>
        <w:t xml:space="preserve">a </w:t>
      </w:r>
      <w:r w:rsidR="007D5B8E" w:rsidRPr="005E522B">
        <w:rPr>
          <w:rFonts w:ascii="Times New Roman" w:hAnsi="Times New Roman" w:cs="Times New Roman"/>
          <w:color w:val="000000" w:themeColor="text1"/>
          <w:sz w:val="24"/>
          <w:szCs w:val="24"/>
          <w:shd w:val="clear" w:color="auto" w:fill="FFFFFF"/>
        </w:rPr>
        <w:t xml:space="preserve">strong </w:t>
      </w:r>
      <w:r w:rsidR="00E125AF" w:rsidRPr="005E522B">
        <w:rPr>
          <w:rFonts w:ascii="Times New Roman" w:hAnsi="Times New Roman" w:cs="Times New Roman"/>
          <w:color w:val="000000" w:themeColor="text1"/>
          <w:sz w:val="24"/>
          <w:szCs w:val="24"/>
          <w:shd w:val="clear" w:color="auto" w:fill="FFFFFF"/>
        </w:rPr>
        <w:t>IC</w:t>
      </w:r>
      <w:r w:rsidR="007D5B8E" w:rsidRPr="005E522B">
        <w:rPr>
          <w:rFonts w:ascii="Times New Roman" w:hAnsi="Times New Roman" w:cs="Times New Roman"/>
          <w:color w:val="000000" w:themeColor="text1"/>
          <w:sz w:val="24"/>
          <w:szCs w:val="24"/>
          <w:shd w:val="clear" w:color="auto" w:fill="FFFFFF"/>
        </w:rPr>
        <w:t xml:space="preserve">. </w:t>
      </w:r>
      <w:r w:rsidR="00CD3AA5" w:rsidRPr="005E522B">
        <w:rPr>
          <w:rFonts w:ascii="Times New Roman" w:hAnsi="Times New Roman" w:cs="Times New Roman"/>
          <w:color w:val="000000" w:themeColor="text1"/>
          <w:sz w:val="24"/>
          <w:szCs w:val="24"/>
        </w:rPr>
        <w:t xml:space="preserve">Although the </w:t>
      </w:r>
      <w:r w:rsidR="008B03FD">
        <w:rPr>
          <w:rFonts w:ascii="Times New Roman" w:hAnsi="Times New Roman" w:cs="Times New Roman"/>
          <w:color w:val="000000" w:themeColor="text1"/>
          <w:sz w:val="24"/>
          <w:szCs w:val="24"/>
        </w:rPr>
        <w:t>fundamental</w:t>
      </w:r>
      <w:r w:rsidR="00CD3AA5" w:rsidRPr="005E522B">
        <w:rPr>
          <w:rFonts w:ascii="Times New Roman" w:hAnsi="Times New Roman" w:cs="Times New Roman"/>
          <w:color w:val="000000" w:themeColor="text1"/>
          <w:sz w:val="24"/>
          <w:szCs w:val="24"/>
        </w:rPr>
        <w:t xml:space="preserve"> link between IC, technological adoption</w:t>
      </w:r>
      <w:r w:rsidR="006B6BEA" w:rsidRPr="005E522B">
        <w:rPr>
          <w:rFonts w:ascii="Times New Roman" w:hAnsi="Times New Roman" w:cs="Times New Roman"/>
          <w:color w:val="000000" w:themeColor="text1"/>
          <w:sz w:val="24"/>
          <w:szCs w:val="24"/>
        </w:rPr>
        <w:t>,</w:t>
      </w:r>
      <w:r w:rsidR="00CD3AA5" w:rsidRPr="005E522B">
        <w:rPr>
          <w:rFonts w:ascii="Times New Roman" w:hAnsi="Times New Roman" w:cs="Times New Roman"/>
          <w:color w:val="000000" w:themeColor="text1"/>
          <w:sz w:val="24"/>
          <w:szCs w:val="24"/>
        </w:rPr>
        <w:t xml:space="preserve"> and sustainabl</w:t>
      </w:r>
      <w:r w:rsidR="006B6BEA" w:rsidRPr="005E522B">
        <w:rPr>
          <w:rFonts w:ascii="Times New Roman" w:hAnsi="Times New Roman" w:cs="Times New Roman"/>
          <w:color w:val="000000" w:themeColor="text1"/>
          <w:sz w:val="24"/>
          <w:szCs w:val="24"/>
        </w:rPr>
        <w:t>e production</w:t>
      </w:r>
      <w:r w:rsidR="00CD3AA5" w:rsidRPr="005E522B">
        <w:rPr>
          <w:rFonts w:ascii="Times New Roman" w:hAnsi="Times New Roman" w:cs="Times New Roman"/>
          <w:color w:val="000000" w:themeColor="text1"/>
          <w:sz w:val="24"/>
          <w:szCs w:val="24"/>
        </w:rPr>
        <w:t xml:space="preserve"> is on the whole persuasive, more remains to be understood about its precise nature. Our study </w:t>
      </w:r>
      <w:r w:rsidR="006B6BEA" w:rsidRPr="005E522B">
        <w:rPr>
          <w:rFonts w:ascii="Times New Roman" w:hAnsi="Times New Roman" w:cs="Times New Roman"/>
          <w:color w:val="000000" w:themeColor="text1"/>
          <w:sz w:val="24"/>
          <w:szCs w:val="24"/>
        </w:rPr>
        <w:t>attempts to address this issue by refining and extending</w:t>
      </w:r>
      <w:r w:rsidR="00CD3AA5" w:rsidRPr="005E522B">
        <w:rPr>
          <w:rFonts w:ascii="Times New Roman" w:hAnsi="Times New Roman" w:cs="Times New Roman"/>
          <w:color w:val="000000" w:themeColor="text1"/>
          <w:sz w:val="24"/>
          <w:szCs w:val="24"/>
        </w:rPr>
        <w:t xml:space="preserve"> </w:t>
      </w:r>
      <w:r w:rsidR="008B03FD">
        <w:rPr>
          <w:rFonts w:ascii="Times New Roman" w:hAnsi="Times New Roman" w:cs="Times New Roman"/>
          <w:color w:val="000000" w:themeColor="text1"/>
          <w:sz w:val="24"/>
          <w:szCs w:val="24"/>
        </w:rPr>
        <w:t xml:space="preserve">the </w:t>
      </w:r>
      <w:r w:rsidR="006B6BEA" w:rsidRPr="005E522B">
        <w:rPr>
          <w:rFonts w:ascii="Times New Roman" w:hAnsi="Times New Roman" w:cs="Times New Roman"/>
          <w:color w:val="000000" w:themeColor="text1"/>
          <w:sz w:val="24"/>
          <w:szCs w:val="24"/>
        </w:rPr>
        <w:t xml:space="preserve">understanding </w:t>
      </w:r>
      <w:r w:rsidR="00CD3AA5" w:rsidRPr="005E522B">
        <w:rPr>
          <w:rFonts w:ascii="Times New Roman" w:hAnsi="Times New Roman" w:cs="Times New Roman"/>
          <w:color w:val="000000" w:themeColor="text1"/>
          <w:sz w:val="24"/>
          <w:szCs w:val="24"/>
        </w:rPr>
        <w:t xml:space="preserve">of the IC-BCSCM-sustainability </w:t>
      </w:r>
      <w:r w:rsidR="00EE72A1" w:rsidRPr="005E522B">
        <w:rPr>
          <w:rFonts w:ascii="Times New Roman" w:hAnsi="Times New Roman" w:cs="Times New Roman"/>
          <w:color w:val="000000" w:themeColor="text1"/>
          <w:sz w:val="24"/>
          <w:szCs w:val="24"/>
        </w:rPr>
        <w:t>paradox.</w:t>
      </w:r>
      <w:r w:rsidR="00CD3AA5" w:rsidRPr="005E522B">
        <w:rPr>
          <w:rFonts w:ascii="Times New Roman" w:hAnsi="Times New Roman" w:cs="Times New Roman"/>
          <w:color w:val="000000" w:themeColor="text1"/>
          <w:sz w:val="24"/>
          <w:szCs w:val="24"/>
        </w:rPr>
        <w:t xml:space="preserve"> </w:t>
      </w:r>
    </w:p>
    <w:p w14:paraId="3232575A" w14:textId="2247C4CF" w:rsidR="00C22541" w:rsidRPr="005E522B" w:rsidRDefault="006B6BEA" w:rsidP="00925184">
      <w:pPr>
        <w:autoSpaceDE w:val="0"/>
        <w:autoSpaceDN w:val="0"/>
        <w:adjustRightInd w:val="0"/>
        <w:spacing w:line="360" w:lineRule="auto"/>
        <w:jc w:val="both"/>
        <w:rPr>
          <w:rFonts w:ascii="Times New Roman" w:hAnsi="Times New Roman" w:cs="Times New Roman"/>
          <w:color w:val="000000" w:themeColor="text1"/>
          <w:sz w:val="24"/>
          <w:szCs w:val="24"/>
        </w:rPr>
      </w:pPr>
      <w:r w:rsidRPr="005E522B">
        <w:rPr>
          <w:rFonts w:ascii="Times New Roman" w:hAnsi="Times New Roman" w:cs="Times New Roman"/>
          <w:color w:val="000000" w:themeColor="text1"/>
          <w:sz w:val="24"/>
          <w:szCs w:val="24"/>
          <w:shd w:val="clear" w:color="auto" w:fill="FFFFFF"/>
        </w:rPr>
        <w:t>W</w:t>
      </w:r>
      <w:r w:rsidR="00C22541" w:rsidRPr="005E522B">
        <w:rPr>
          <w:rFonts w:ascii="Times New Roman" w:hAnsi="Times New Roman" w:cs="Times New Roman"/>
          <w:color w:val="000000" w:themeColor="text1"/>
          <w:sz w:val="24"/>
          <w:szCs w:val="24"/>
        </w:rPr>
        <w:t xml:space="preserve">e draw upon </w:t>
      </w:r>
      <w:r w:rsidR="008E446A" w:rsidRPr="005E522B">
        <w:rPr>
          <w:rFonts w:ascii="Times New Roman" w:hAnsi="Times New Roman" w:cs="Times New Roman"/>
          <w:color w:val="000000" w:themeColor="text1"/>
          <w:sz w:val="24"/>
          <w:szCs w:val="24"/>
        </w:rPr>
        <w:t>the</w:t>
      </w:r>
      <w:r w:rsidRPr="005E522B">
        <w:rPr>
          <w:rFonts w:ascii="Times New Roman" w:hAnsi="Times New Roman" w:cs="Times New Roman"/>
          <w:color w:val="000000" w:themeColor="text1"/>
          <w:sz w:val="24"/>
          <w:szCs w:val="24"/>
        </w:rPr>
        <w:t xml:space="preserve"> IC-</w:t>
      </w:r>
      <w:r w:rsidR="00C22541" w:rsidRPr="005E522B">
        <w:rPr>
          <w:rFonts w:ascii="Times New Roman" w:hAnsi="Times New Roman" w:cs="Times New Roman"/>
          <w:color w:val="000000" w:themeColor="text1"/>
          <w:sz w:val="24"/>
          <w:szCs w:val="24"/>
        </w:rPr>
        <w:t xml:space="preserve">based view and develop new insights on the role of IC in </w:t>
      </w:r>
      <w:r w:rsidR="0088278A" w:rsidRPr="005E522B">
        <w:rPr>
          <w:rFonts w:ascii="Times New Roman" w:hAnsi="Times New Roman" w:cs="Times New Roman"/>
          <w:color w:val="000000" w:themeColor="text1"/>
          <w:sz w:val="24"/>
          <w:szCs w:val="24"/>
        </w:rPr>
        <w:t xml:space="preserve">increasing </w:t>
      </w:r>
      <w:r w:rsidR="00C22541" w:rsidRPr="005E522B">
        <w:rPr>
          <w:rFonts w:ascii="Times New Roman" w:hAnsi="Times New Roman" w:cs="Times New Roman"/>
          <w:color w:val="000000" w:themeColor="text1"/>
          <w:sz w:val="24"/>
          <w:szCs w:val="24"/>
        </w:rPr>
        <w:t>BCSCM and SC mapping</w:t>
      </w:r>
      <w:r w:rsidR="00C22541" w:rsidRPr="005E522B">
        <w:rPr>
          <w:rFonts w:ascii="Times New Roman" w:hAnsi="Times New Roman" w:cs="Times New Roman"/>
          <w:color w:val="000000" w:themeColor="text1"/>
          <w:sz w:val="24"/>
          <w:szCs w:val="24"/>
          <w:shd w:val="clear" w:color="auto" w:fill="FFFFFF"/>
        </w:rPr>
        <w:t>.  W</w:t>
      </w:r>
      <w:r w:rsidR="007D5B8E" w:rsidRPr="005E522B">
        <w:rPr>
          <w:rFonts w:ascii="Times New Roman" w:hAnsi="Times New Roman" w:cs="Times New Roman"/>
          <w:color w:val="000000" w:themeColor="text1"/>
          <w:sz w:val="24"/>
          <w:szCs w:val="24"/>
          <w:shd w:val="clear" w:color="auto" w:fill="FFFFFF"/>
        </w:rPr>
        <w:t xml:space="preserve">e argue that </w:t>
      </w:r>
      <w:r w:rsidR="00E125AF" w:rsidRPr="005E522B">
        <w:rPr>
          <w:rFonts w:ascii="Times New Roman" w:hAnsi="Times New Roman" w:cs="Times New Roman"/>
          <w:color w:val="000000" w:themeColor="text1"/>
          <w:sz w:val="24"/>
          <w:szCs w:val="24"/>
          <w:shd w:val="clear" w:color="auto" w:fill="FFFFFF"/>
        </w:rPr>
        <w:t>IC</w:t>
      </w:r>
      <w:r w:rsidR="007D5B8E" w:rsidRPr="005E522B">
        <w:rPr>
          <w:rFonts w:ascii="Times New Roman" w:hAnsi="Times New Roman" w:cs="Times New Roman"/>
          <w:color w:val="000000" w:themeColor="text1"/>
          <w:sz w:val="24"/>
          <w:szCs w:val="24"/>
          <w:shd w:val="clear" w:color="auto" w:fill="FFFFFF"/>
        </w:rPr>
        <w:t>—</w:t>
      </w:r>
      <w:r w:rsidR="007D5B8E" w:rsidRPr="008B03FD">
        <w:rPr>
          <w:rFonts w:ascii="Times New Roman" w:hAnsi="Times New Roman" w:cs="Times New Roman"/>
          <w:i/>
          <w:iCs/>
          <w:color w:val="000000" w:themeColor="text1"/>
          <w:sz w:val="24"/>
          <w:szCs w:val="24"/>
          <w:shd w:val="clear" w:color="auto" w:fill="FFFFFF"/>
        </w:rPr>
        <w:t xml:space="preserve">in the </w:t>
      </w:r>
      <w:r w:rsidR="00696F29" w:rsidRPr="008B03FD">
        <w:rPr>
          <w:rFonts w:ascii="Times New Roman" w:hAnsi="Times New Roman" w:cs="Times New Roman"/>
          <w:i/>
          <w:iCs/>
          <w:color w:val="000000" w:themeColor="text1"/>
          <w:sz w:val="24"/>
          <w:szCs w:val="24"/>
          <w:shd w:val="clear" w:color="auto" w:fill="FFFFFF"/>
        </w:rPr>
        <w:t>form</w:t>
      </w:r>
      <w:r w:rsidR="007D5B8E" w:rsidRPr="008B03FD">
        <w:rPr>
          <w:rFonts w:ascii="Times New Roman" w:hAnsi="Times New Roman" w:cs="Times New Roman"/>
          <w:i/>
          <w:iCs/>
          <w:color w:val="000000" w:themeColor="text1"/>
          <w:sz w:val="24"/>
          <w:szCs w:val="24"/>
          <w:shd w:val="clear" w:color="auto" w:fill="FFFFFF"/>
        </w:rPr>
        <w:t xml:space="preserve"> </w:t>
      </w:r>
      <w:r w:rsidR="007574C5" w:rsidRPr="008B03FD">
        <w:rPr>
          <w:rFonts w:ascii="Times New Roman" w:hAnsi="Times New Roman" w:cs="Times New Roman"/>
          <w:i/>
          <w:iCs/>
          <w:color w:val="000000" w:themeColor="text1"/>
          <w:sz w:val="24"/>
          <w:szCs w:val="24"/>
          <w:shd w:val="clear" w:color="auto" w:fill="FFFFFF"/>
        </w:rPr>
        <w:t>o</w:t>
      </w:r>
      <w:r w:rsidR="007D5B8E" w:rsidRPr="008B03FD">
        <w:rPr>
          <w:rFonts w:ascii="Times New Roman" w:hAnsi="Times New Roman" w:cs="Times New Roman"/>
          <w:i/>
          <w:iCs/>
          <w:color w:val="000000" w:themeColor="text1"/>
          <w:sz w:val="24"/>
          <w:szCs w:val="24"/>
          <w:shd w:val="clear" w:color="auto" w:fill="FFFFFF"/>
        </w:rPr>
        <w:t>f human capita</w:t>
      </w:r>
      <w:r w:rsidR="007574C5" w:rsidRPr="008B03FD">
        <w:rPr>
          <w:rFonts w:ascii="Times New Roman" w:hAnsi="Times New Roman" w:cs="Times New Roman"/>
          <w:i/>
          <w:iCs/>
          <w:color w:val="000000" w:themeColor="text1"/>
          <w:sz w:val="24"/>
          <w:szCs w:val="24"/>
          <w:shd w:val="clear" w:color="auto" w:fill="FFFFFF"/>
        </w:rPr>
        <w:t>l</w:t>
      </w:r>
      <w:r w:rsidR="007D5B8E" w:rsidRPr="008B03FD">
        <w:rPr>
          <w:rFonts w:ascii="Times New Roman" w:hAnsi="Times New Roman" w:cs="Times New Roman"/>
          <w:i/>
          <w:iCs/>
          <w:color w:val="000000" w:themeColor="text1"/>
          <w:sz w:val="24"/>
          <w:szCs w:val="24"/>
          <w:shd w:val="clear" w:color="auto" w:fill="FFFFFF"/>
        </w:rPr>
        <w:t>, relational capital, structural capital</w:t>
      </w:r>
      <w:r w:rsidR="007D5B8E" w:rsidRPr="005E522B">
        <w:rPr>
          <w:rFonts w:ascii="Times New Roman" w:hAnsi="Times New Roman" w:cs="Times New Roman"/>
          <w:color w:val="000000" w:themeColor="text1"/>
          <w:sz w:val="24"/>
          <w:szCs w:val="24"/>
          <w:shd w:val="clear" w:color="auto" w:fill="FFFFFF"/>
        </w:rPr>
        <w:t xml:space="preserve">—can play an instrumental </w:t>
      </w:r>
      <w:r w:rsidR="00E125AF" w:rsidRPr="005E522B">
        <w:rPr>
          <w:rFonts w:ascii="Times New Roman" w:hAnsi="Times New Roman" w:cs="Times New Roman"/>
          <w:color w:val="000000" w:themeColor="text1"/>
          <w:sz w:val="24"/>
          <w:szCs w:val="24"/>
          <w:shd w:val="clear" w:color="auto" w:fill="FFFFFF"/>
        </w:rPr>
        <w:t xml:space="preserve">role </w:t>
      </w:r>
      <w:r w:rsidR="007574C5" w:rsidRPr="005E522B">
        <w:rPr>
          <w:rFonts w:ascii="Times New Roman" w:hAnsi="Times New Roman" w:cs="Times New Roman"/>
          <w:color w:val="000000" w:themeColor="text1"/>
          <w:sz w:val="24"/>
          <w:szCs w:val="24"/>
          <w:shd w:val="clear" w:color="auto" w:fill="FFFFFF"/>
        </w:rPr>
        <w:t xml:space="preserve">in improving </w:t>
      </w:r>
      <w:r w:rsidRPr="005E522B">
        <w:rPr>
          <w:rFonts w:ascii="Times New Roman" w:hAnsi="Times New Roman" w:cs="Times New Roman"/>
          <w:color w:val="000000" w:themeColor="text1"/>
          <w:sz w:val="24"/>
          <w:szCs w:val="24"/>
          <w:shd w:val="clear" w:color="auto" w:fill="FFFFFF"/>
        </w:rPr>
        <w:t>a firm's SC mapping and BC-BSC</w:t>
      </w:r>
      <w:r w:rsidR="007574C5" w:rsidRPr="005E522B">
        <w:rPr>
          <w:rFonts w:ascii="Times New Roman" w:hAnsi="Times New Roman" w:cs="Times New Roman"/>
          <w:color w:val="000000" w:themeColor="text1"/>
          <w:sz w:val="24"/>
          <w:szCs w:val="24"/>
          <w:shd w:val="clear" w:color="auto" w:fill="FFFFFF"/>
        </w:rPr>
        <w:t xml:space="preserve">, </w:t>
      </w:r>
      <w:r w:rsidRPr="005E522B">
        <w:rPr>
          <w:rFonts w:ascii="Times New Roman" w:hAnsi="Times New Roman" w:cs="Times New Roman"/>
          <w:color w:val="000000" w:themeColor="text1"/>
          <w:sz w:val="24"/>
          <w:szCs w:val="24"/>
          <w:shd w:val="clear" w:color="auto" w:fill="FFFFFF"/>
        </w:rPr>
        <w:t xml:space="preserve">enhancing </w:t>
      </w:r>
      <w:r w:rsidR="001319C5" w:rsidRPr="005E522B">
        <w:rPr>
          <w:rFonts w:ascii="Times New Roman" w:hAnsi="Times New Roman" w:cs="Times New Roman"/>
          <w:color w:val="000000" w:themeColor="text1"/>
          <w:sz w:val="24"/>
          <w:szCs w:val="24"/>
          <w:shd w:val="clear" w:color="auto" w:fill="FFFFFF"/>
        </w:rPr>
        <w:t>sustainable production</w:t>
      </w:r>
      <w:r w:rsidRPr="005E522B">
        <w:rPr>
          <w:rFonts w:ascii="Times New Roman" w:hAnsi="Times New Roman" w:cs="Times New Roman"/>
          <w:color w:val="000000" w:themeColor="text1"/>
          <w:sz w:val="24"/>
          <w:szCs w:val="24"/>
          <w:shd w:val="clear" w:color="auto" w:fill="FFFFFF"/>
        </w:rPr>
        <w:t xml:space="preserve"> of a firm</w:t>
      </w:r>
      <w:r w:rsidR="001319C5" w:rsidRPr="005E522B">
        <w:rPr>
          <w:rFonts w:ascii="Times New Roman" w:hAnsi="Times New Roman" w:cs="Times New Roman"/>
          <w:color w:val="000000" w:themeColor="text1"/>
          <w:sz w:val="24"/>
          <w:szCs w:val="24"/>
          <w:shd w:val="clear" w:color="auto" w:fill="FFFFFF"/>
        </w:rPr>
        <w:t xml:space="preserve">. </w:t>
      </w:r>
      <w:r w:rsidR="00C22541" w:rsidRPr="005E522B">
        <w:rPr>
          <w:rFonts w:ascii="Times New Roman" w:hAnsi="Times New Roman" w:cs="Times New Roman"/>
          <w:color w:val="000000" w:themeColor="text1"/>
          <w:sz w:val="24"/>
          <w:szCs w:val="24"/>
        </w:rPr>
        <w:t xml:space="preserve">More specifically, from studies on </w:t>
      </w:r>
      <w:r w:rsidR="00E125AF" w:rsidRPr="005E522B">
        <w:rPr>
          <w:rFonts w:ascii="Times New Roman" w:hAnsi="Times New Roman" w:cs="Times New Roman"/>
          <w:color w:val="000000" w:themeColor="text1"/>
          <w:sz w:val="24"/>
          <w:szCs w:val="24"/>
        </w:rPr>
        <w:t>IC</w:t>
      </w:r>
      <w:r w:rsidR="00C22541" w:rsidRPr="005E522B">
        <w:rPr>
          <w:rFonts w:ascii="Times New Roman" w:hAnsi="Times New Roman" w:cs="Times New Roman"/>
          <w:color w:val="000000" w:themeColor="text1"/>
          <w:sz w:val="24"/>
          <w:szCs w:val="24"/>
        </w:rPr>
        <w:t xml:space="preserve">, we construe how human, organizational, and social capital enable organizations to adopt </w:t>
      </w:r>
      <w:r w:rsidRPr="005E522B">
        <w:rPr>
          <w:rFonts w:ascii="Times New Roman" w:hAnsi="Times New Roman" w:cs="Times New Roman"/>
          <w:color w:val="000000" w:themeColor="text1"/>
          <w:sz w:val="24"/>
          <w:szCs w:val="24"/>
        </w:rPr>
        <w:t>a blockchain-</w:t>
      </w:r>
      <w:r w:rsidR="00C22541" w:rsidRPr="005E522B">
        <w:rPr>
          <w:rFonts w:ascii="Times New Roman" w:hAnsi="Times New Roman" w:cs="Times New Roman"/>
          <w:color w:val="000000" w:themeColor="text1"/>
          <w:sz w:val="24"/>
          <w:szCs w:val="24"/>
        </w:rPr>
        <w:t xml:space="preserve">driven supply chain and its impacts on sustainable production thereof. </w:t>
      </w:r>
      <w:r w:rsidR="00B70E0F" w:rsidRPr="005E522B">
        <w:rPr>
          <w:rFonts w:ascii="Times New Roman" w:hAnsi="Times New Roman" w:cs="Times New Roman"/>
          <w:color w:val="000000" w:themeColor="text1"/>
          <w:sz w:val="24"/>
          <w:szCs w:val="24"/>
        </w:rPr>
        <w:t xml:space="preserve">Further, drawing upon dynamic capabilities theory, we argue that SC mapping and BCSCM can </w:t>
      </w:r>
      <w:r w:rsidRPr="005E522B">
        <w:rPr>
          <w:rFonts w:ascii="Times New Roman" w:hAnsi="Times New Roman" w:cs="Times New Roman"/>
          <w:color w:val="000000" w:themeColor="text1"/>
          <w:sz w:val="24"/>
          <w:szCs w:val="24"/>
        </w:rPr>
        <w:t>be instrumental</w:t>
      </w:r>
      <w:r w:rsidR="00B70E0F" w:rsidRPr="005E522B">
        <w:rPr>
          <w:rFonts w:ascii="Times New Roman" w:hAnsi="Times New Roman" w:cs="Times New Roman"/>
          <w:color w:val="000000" w:themeColor="text1"/>
          <w:sz w:val="24"/>
          <w:szCs w:val="24"/>
        </w:rPr>
        <w:t xml:space="preserve"> in </w:t>
      </w:r>
      <w:r w:rsidR="006000E8" w:rsidRPr="005E522B">
        <w:rPr>
          <w:rFonts w:ascii="Times New Roman" w:hAnsi="Times New Roman" w:cs="Times New Roman"/>
          <w:color w:val="000000" w:themeColor="text1"/>
          <w:sz w:val="24"/>
          <w:szCs w:val="24"/>
        </w:rPr>
        <w:t xml:space="preserve">increasing </w:t>
      </w:r>
      <w:r w:rsidR="00B70E0F" w:rsidRPr="005E522B">
        <w:rPr>
          <w:rFonts w:ascii="Times New Roman" w:hAnsi="Times New Roman" w:cs="Times New Roman"/>
          <w:color w:val="000000" w:themeColor="text1"/>
          <w:sz w:val="24"/>
          <w:szCs w:val="24"/>
        </w:rPr>
        <w:t>sustainable production.</w:t>
      </w:r>
    </w:p>
    <w:p w14:paraId="2C8C5ACA" w14:textId="6EB8FD42" w:rsidR="008D5C48" w:rsidRPr="005E522B" w:rsidRDefault="001319C5" w:rsidP="00925184">
      <w:pPr>
        <w:autoSpaceDE w:val="0"/>
        <w:autoSpaceDN w:val="0"/>
        <w:adjustRightInd w:val="0"/>
        <w:spacing w:line="360" w:lineRule="auto"/>
        <w:jc w:val="both"/>
        <w:rPr>
          <w:rFonts w:ascii="Times New Roman" w:hAnsi="Times New Roman" w:cs="Times New Roman"/>
          <w:color w:val="000000" w:themeColor="text1"/>
          <w:sz w:val="24"/>
          <w:szCs w:val="24"/>
          <w:shd w:val="clear" w:color="auto" w:fill="FFFFFF"/>
        </w:rPr>
      </w:pPr>
      <w:r w:rsidRPr="005E522B">
        <w:rPr>
          <w:rFonts w:ascii="Times New Roman" w:hAnsi="Times New Roman" w:cs="Times New Roman"/>
          <w:color w:val="000000" w:themeColor="text1"/>
          <w:sz w:val="24"/>
          <w:szCs w:val="24"/>
          <w:shd w:val="clear" w:color="auto" w:fill="FFFFFF"/>
        </w:rPr>
        <w:t>We collect</w:t>
      </w:r>
      <w:r w:rsidR="00CB760F" w:rsidRPr="005E522B">
        <w:rPr>
          <w:rFonts w:ascii="Times New Roman" w:hAnsi="Times New Roman" w:cs="Times New Roman"/>
          <w:color w:val="000000" w:themeColor="text1"/>
          <w:sz w:val="24"/>
          <w:szCs w:val="24"/>
          <w:shd w:val="clear" w:color="auto" w:fill="FFFFFF"/>
        </w:rPr>
        <w:t>ed</w:t>
      </w:r>
      <w:r w:rsidRPr="005E522B">
        <w:rPr>
          <w:rFonts w:ascii="Times New Roman" w:hAnsi="Times New Roman" w:cs="Times New Roman"/>
          <w:color w:val="000000" w:themeColor="text1"/>
          <w:sz w:val="24"/>
          <w:szCs w:val="24"/>
          <w:shd w:val="clear" w:color="auto" w:fill="FFFFFF"/>
        </w:rPr>
        <w:t xml:space="preserve"> data from </w:t>
      </w:r>
      <w:r w:rsidR="00904CCE" w:rsidRPr="005E522B">
        <w:rPr>
          <w:rFonts w:ascii="Times New Roman" w:hAnsi="Times New Roman" w:cs="Times New Roman"/>
          <w:color w:val="000000" w:themeColor="text1"/>
          <w:sz w:val="24"/>
          <w:szCs w:val="24"/>
          <w:shd w:val="clear" w:color="auto" w:fill="FFFFFF"/>
        </w:rPr>
        <w:t xml:space="preserve">289 firms of </w:t>
      </w:r>
      <w:r w:rsidRPr="005E522B">
        <w:rPr>
          <w:rFonts w:ascii="Times New Roman" w:hAnsi="Times New Roman" w:cs="Times New Roman"/>
          <w:color w:val="000000" w:themeColor="text1"/>
          <w:sz w:val="24"/>
          <w:szCs w:val="24"/>
          <w:shd w:val="clear" w:color="auto" w:fill="FFFFFF"/>
        </w:rPr>
        <w:t>0</w:t>
      </w:r>
      <w:r w:rsidR="00F54983" w:rsidRPr="005E522B">
        <w:rPr>
          <w:rFonts w:ascii="Times New Roman" w:hAnsi="Times New Roman" w:cs="Times New Roman"/>
          <w:color w:val="000000" w:themeColor="text1"/>
          <w:sz w:val="24"/>
          <w:szCs w:val="24"/>
          <w:shd w:val="clear" w:color="auto" w:fill="FFFFFF"/>
        </w:rPr>
        <w:t>2</w:t>
      </w:r>
      <w:r w:rsidRPr="005E522B">
        <w:rPr>
          <w:rFonts w:ascii="Times New Roman" w:hAnsi="Times New Roman" w:cs="Times New Roman"/>
          <w:color w:val="000000" w:themeColor="text1"/>
          <w:sz w:val="24"/>
          <w:szCs w:val="24"/>
          <w:shd w:val="clear" w:color="auto" w:fill="FFFFFF"/>
        </w:rPr>
        <w:t xml:space="preserve"> South Asian nations</w:t>
      </w:r>
      <w:r w:rsidR="00904CCE" w:rsidRPr="005E522B">
        <w:rPr>
          <w:rFonts w:ascii="Times New Roman" w:hAnsi="Times New Roman" w:cs="Times New Roman"/>
          <w:color w:val="000000" w:themeColor="text1"/>
          <w:sz w:val="24"/>
          <w:szCs w:val="24"/>
          <w:shd w:val="clear" w:color="auto" w:fill="FFFFFF"/>
        </w:rPr>
        <w:t xml:space="preserve">, Pakistan and </w:t>
      </w:r>
      <w:proofErr w:type="gramStart"/>
      <w:r w:rsidR="00904CCE" w:rsidRPr="005E522B">
        <w:rPr>
          <w:rFonts w:ascii="Times New Roman" w:hAnsi="Times New Roman" w:cs="Times New Roman"/>
          <w:color w:val="000000" w:themeColor="text1"/>
          <w:sz w:val="24"/>
          <w:szCs w:val="24"/>
          <w:shd w:val="clear" w:color="auto" w:fill="FFFFFF"/>
        </w:rPr>
        <w:t xml:space="preserve">Bangladesh, </w:t>
      </w:r>
      <w:r w:rsidRPr="005E522B">
        <w:rPr>
          <w:rFonts w:ascii="Times New Roman" w:hAnsi="Times New Roman" w:cs="Times New Roman"/>
          <w:color w:val="000000" w:themeColor="text1"/>
          <w:sz w:val="24"/>
          <w:szCs w:val="24"/>
          <w:shd w:val="clear" w:color="auto" w:fill="FFFFFF"/>
        </w:rPr>
        <w:t xml:space="preserve"> to</w:t>
      </w:r>
      <w:proofErr w:type="gramEnd"/>
      <w:r w:rsidRPr="005E522B">
        <w:rPr>
          <w:rFonts w:ascii="Times New Roman" w:hAnsi="Times New Roman" w:cs="Times New Roman"/>
          <w:color w:val="000000" w:themeColor="text1"/>
          <w:sz w:val="24"/>
          <w:szCs w:val="24"/>
          <w:shd w:val="clear" w:color="auto" w:fill="FFFFFF"/>
        </w:rPr>
        <w:t xml:space="preserve"> </w:t>
      </w:r>
      <w:r w:rsidR="000D75C1" w:rsidRPr="005E522B">
        <w:rPr>
          <w:rFonts w:ascii="Times New Roman" w:hAnsi="Times New Roman" w:cs="Times New Roman"/>
          <w:color w:val="000000" w:themeColor="text1"/>
          <w:sz w:val="24"/>
          <w:szCs w:val="24"/>
          <w:shd w:val="clear" w:color="auto" w:fill="FFFFFF"/>
        </w:rPr>
        <w:t>empirical</w:t>
      </w:r>
      <w:r w:rsidR="00CB760F" w:rsidRPr="005E522B">
        <w:rPr>
          <w:rFonts w:ascii="Times New Roman" w:hAnsi="Times New Roman" w:cs="Times New Roman"/>
          <w:color w:val="000000" w:themeColor="text1"/>
          <w:sz w:val="24"/>
          <w:szCs w:val="24"/>
          <w:shd w:val="clear" w:color="auto" w:fill="FFFFFF"/>
        </w:rPr>
        <w:t>ly</w:t>
      </w:r>
      <w:r w:rsidRPr="005E522B">
        <w:rPr>
          <w:rFonts w:ascii="Times New Roman" w:hAnsi="Times New Roman" w:cs="Times New Roman"/>
          <w:color w:val="000000" w:themeColor="text1"/>
          <w:sz w:val="24"/>
          <w:szCs w:val="24"/>
          <w:shd w:val="clear" w:color="auto" w:fill="FFFFFF"/>
        </w:rPr>
        <w:t xml:space="preserve"> examine our argument. In doing so, </w:t>
      </w:r>
      <w:r w:rsidR="008D5C48" w:rsidRPr="005E522B">
        <w:rPr>
          <w:rFonts w:ascii="Times New Roman" w:hAnsi="Times New Roman" w:cs="Times New Roman"/>
          <w:color w:val="000000" w:themeColor="text1"/>
          <w:sz w:val="24"/>
          <w:szCs w:val="24"/>
          <w:shd w:val="clear" w:color="auto" w:fill="FFFFFF"/>
        </w:rPr>
        <w:t xml:space="preserve">the </w:t>
      </w:r>
      <w:r w:rsidRPr="005E522B">
        <w:rPr>
          <w:rFonts w:ascii="Times New Roman" w:hAnsi="Times New Roman" w:cs="Times New Roman"/>
          <w:color w:val="000000" w:themeColor="text1"/>
          <w:sz w:val="24"/>
          <w:szCs w:val="24"/>
          <w:shd w:val="clear" w:color="auto" w:fill="FFFFFF"/>
        </w:rPr>
        <w:t>study contribute</w:t>
      </w:r>
      <w:r w:rsidR="008B03FD">
        <w:rPr>
          <w:rFonts w:ascii="Times New Roman" w:hAnsi="Times New Roman" w:cs="Times New Roman"/>
          <w:color w:val="000000" w:themeColor="text1"/>
          <w:sz w:val="24"/>
          <w:szCs w:val="24"/>
          <w:shd w:val="clear" w:color="auto" w:fill="FFFFFF"/>
        </w:rPr>
        <w:t>s</w:t>
      </w:r>
      <w:r w:rsidRPr="005E522B">
        <w:rPr>
          <w:rFonts w:ascii="Times New Roman" w:hAnsi="Times New Roman" w:cs="Times New Roman"/>
          <w:color w:val="000000" w:themeColor="text1"/>
          <w:sz w:val="24"/>
          <w:szCs w:val="24"/>
          <w:shd w:val="clear" w:color="auto" w:fill="FFFFFF"/>
        </w:rPr>
        <w:t xml:space="preserve"> to the literature in </w:t>
      </w:r>
      <w:r w:rsidR="000D75C1" w:rsidRPr="005E522B">
        <w:rPr>
          <w:rFonts w:ascii="Times New Roman" w:hAnsi="Times New Roman" w:cs="Times New Roman"/>
          <w:color w:val="000000" w:themeColor="text1"/>
          <w:sz w:val="24"/>
          <w:szCs w:val="24"/>
          <w:shd w:val="clear" w:color="auto" w:fill="FFFFFF"/>
        </w:rPr>
        <w:t>at least</w:t>
      </w:r>
      <w:r w:rsidRPr="005E522B">
        <w:rPr>
          <w:rFonts w:ascii="Times New Roman" w:hAnsi="Times New Roman" w:cs="Times New Roman"/>
          <w:color w:val="000000" w:themeColor="text1"/>
          <w:sz w:val="24"/>
          <w:szCs w:val="24"/>
          <w:shd w:val="clear" w:color="auto" w:fill="FFFFFF"/>
        </w:rPr>
        <w:t xml:space="preserve"> three ways. First, drawing </w:t>
      </w:r>
      <w:r w:rsidR="00B70E0F" w:rsidRPr="005E522B">
        <w:rPr>
          <w:rFonts w:ascii="Times New Roman" w:hAnsi="Times New Roman" w:cs="Times New Roman"/>
          <w:color w:val="000000" w:themeColor="text1"/>
          <w:sz w:val="24"/>
          <w:szCs w:val="24"/>
          <w:shd w:val="clear" w:color="auto" w:fill="FFFFFF"/>
        </w:rPr>
        <w:t xml:space="preserve">upon </w:t>
      </w:r>
      <w:r w:rsidRPr="005E522B">
        <w:rPr>
          <w:rFonts w:ascii="Times New Roman" w:hAnsi="Times New Roman" w:cs="Times New Roman"/>
          <w:color w:val="000000" w:themeColor="text1"/>
          <w:sz w:val="24"/>
          <w:szCs w:val="24"/>
          <w:shd w:val="clear" w:color="auto" w:fill="FFFFFF"/>
        </w:rPr>
        <w:t xml:space="preserve">the dynamic </w:t>
      </w:r>
      <w:proofErr w:type="gramStart"/>
      <w:r w:rsidR="000D75C1" w:rsidRPr="005E522B">
        <w:rPr>
          <w:rFonts w:ascii="Times New Roman" w:hAnsi="Times New Roman" w:cs="Times New Roman"/>
          <w:color w:val="000000" w:themeColor="text1"/>
          <w:sz w:val="24"/>
          <w:szCs w:val="24"/>
          <w:shd w:val="clear" w:color="auto" w:fill="FFFFFF"/>
        </w:rPr>
        <w:t>capabilities</w:t>
      </w:r>
      <w:proofErr w:type="gramEnd"/>
      <w:r w:rsidRPr="005E522B">
        <w:rPr>
          <w:rFonts w:ascii="Times New Roman" w:hAnsi="Times New Roman" w:cs="Times New Roman"/>
          <w:color w:val="000000" w:themeColor="text1"/>
          <w:sz w:val="24"/>
          <w:szCs w:val="24"/>
          <w:shd w:val="clear" w:color="auto" w:fill="FFFFFF"/>
        </w:rPr>
        <w:t xml:space="preserve"> </w:t>
      </w:r>
      <w:r w:rsidR="000D75C1" w:rsidRPr="005E522B">
        <w:rPr>
          <w:rFonts w:ascii="Times New Roman" w:hAnsi="Times New Roman" w:cs="Times New Roman"/>
          <w:color w:val="000000" w:themeColor="text1"/>
          <w:sz w:val="24"/>
          <w:szCs w:val="24"/>
          <w:shd w:val="clear" w:color="auto" w:fill="FFFFFF"/>
        </w:rPr>
        <w:t>theory</w:t>
      </w:r>
      <w:r w:rsidRPr="005E522B">
        <w:rPr>
          <w:rFonts w:ascii="Times New Roman" w:hAnsi="Times New Roman" w:cs="Times New Roman"/>
          <w:color w:val="000000" w:themeColor="text1"/>
          <w:sz w:val="24"/>
          <w:szCs w:val="24"/>
          <w:shd w:val="clear" w:color="auto" w:fill="FFFFFF"/>
        </w:rPr>
        <w:t xml:space="preserve"> and </w:t>
      </w:r>
      <w:r w:rsidR="006B6BEA" w:rsidRPr="005E522B">
        <w:rPr>
          <w:rFonts w:ascii="Times New Roman" w:hAnsi="Times New Roman" w:cs="Times New Roman"/>
          <w:color w:val="000000" w:themeColor="text1"/>
          <w:sz w:val="24"/>
          <w:szCs w:val="24"/>
          <w:shd w:val="clear" w:color="auto" w:fill="FFFFFF"/>
        </w:rPr>
        <w:t>IC-</w:t>
      </w:r>
      <w:r w:rsidRPr="005E522B">
        <w:rPr>
          <w:rFonts w:ascii="Times New Roman" w:hAnsi="Times New Roman" w:cs="Times New Roman"/>
          <w:color w:val="000000" w:themeColor="text1"/>
          <w:sz w:val="24"/>
          <w:szCs w:val="24"/>
          <w:shd w:val="clear" w:color="auto" w:fill="FFFFFF"/>
        </w:rPr>
        <w:t xml:space="preserve">based view, we propose </w:t>
      </w:r>
      <w:r w:rsidR="00B70E0F" w:rsidRPr="005E522B">
        <w:rPr>
          <w:rFonts w:ascii="Times New Roman" w:hAnsi="Times New Roman" w:cs="Times New Roman"/>
          <w:color w:val="000000" w:themeColor="text1"/>
          <w:sz w:val="24"/>
          <w:szCs w:val="24"/>
          <w:shd w:val="clear" w:color="auto" w:fill="FFFFFF"/>
        </w:rPr>
        <w:t xml:space="preserve">a </w:t>
      </w:r>
      <w:r w:rsidR="0024205D" w:rsidRPr="005E522B">
        <w:rPr>
          <w:rFonts w:ascii="Times New Roman" w:hAnsi="Times New Roman" w:cs="Times New Roman"/>
          <w:color w:val="000000" w:themeColor="text1"/>
          <w:sz w:val="24"/>
          <w:szCs w:val="24"/>
          <w:shd w:val="clear" w:color="auto" w:fill="FFFFFF"/>
        </w:rPr>
        <w:t xml:space="preserve">new framework, modeling the </w:t>
      </w:r>
      <w:r w:rsidR="008D5C48" w:rsidRPr="005E522B">
        <w:rPr>
          <w:rFonts w:ascii="Times New Roman" w:hAnsi="Times New Roman" w:cs="Times New Roman"/>
          <w:color w:val="000000" w:themeColor="text1"/>
          <w:sz w:val="24"/>
          <w:szCs w:val="24"/>
          <w:shd w:val="clear" w:color="auto" w:fill="FFFFFF"/>
        </w:rPr>
        <w:t>IC</w:t>
      </w:r>
      <w:r w:rsidR="0024205D" w:rsidRPr="005E522B">
        <w:rPr>
          <w:rFonts w:ascii="Times New Roman" w:hAnsi="Times New Roman" w:cs="Times New Roman"/>
          <w:color w:val="000000" w:themeColor="text1"/>
          <w:sz w:val="24"/>
          <w:szCs w:val="24"/>
          <w:shd w:val="clear" w:color="auto" w:fill="FFFFFF"/>
        </w:rPr>
        <w:t xml:space="preserve">, </w:t>
      </w:r>
      <w:r w:rsidR="006B6BEA" w:rsidRPr="005E522B">
        <w:rPr>
          <w:rFonts w:ascii="Times New Roman" w:hAnsi="Times New Roman" w:cs="Times New Roman"/>
          <w:color w:val="000000" w:themeColor="text1"/>
          <w:sz w:val="24"/>
          <w:szCs w:val="24"/>
          <w:shd w:val="clear" w:color="auto" w:fill="FFFFFF"/>
        </w:rPr>
        <w:t>blockchain-</w:t>
      </w:r>
      <w:r w:rsidR="0024205D" w:rsidRPr="005E522B">
        <w:rPr>
          <w:rFonts w:ascii="Times New Roman" w:hAnsi="Times New Roman" w:cs="Times New Roman"/>
          <w:color w:val="000000" w:themeColor="text1"/>
          <w:sz w:val="24"/>
          <w:szCs w:val="24"/>
          <w:shd w:val="clear" w:color="auto" w:fill="FFFFFF"/>
        </w:rPr>
        <w:t>driven supply chain, SC mapping</w:t>
      </w:r>
      <w:r w:rsidR="006B6BEA" w:rsidRPr="005E522B">
        <w:rPr>
          <w:rFonts w:ascii="Times New Roman" w:hAnsi="Times New Roman" w:cs="Times New Roman"/>
          <w:color w:val="000000" w:themeColor="text1"/>
          <w:sz w:val="24"/>
          <w:szCs w:val="24"/>
          <w:shd w:val="clear" w:color="auto" w:fill="FFFFFF"/>
        </w:rPr>
        <w:t>,</w:t>
      </w:r>
      <w:r w:rsidR="0024205D" w:rsidRPr="005E522B">
        <w:rPr>
          <w:rFonts w:ascii="Times New Roman" w:hAnsi="Times New Roman" w:cs="Times New Roman"/>
          <w:color w:val="000000" w:themeColor="text1"/>
          <w:sz w:val="24"/>
          <w:szCs w:val="24"/>
          <w:shd w:val="clear" w:color="auto" w:fill="FFFFFF"/>
        </w:rPr>
        <w:t xml:space="preserve"> and sustainable production together. Second, </w:t>
      </w:r>
      <w:r w:rsidR="008D5C48" w:rsidRPr="005E522B">
        <w:rPr>
          <w:rFonts w:ascii="Times New Roman" w:hAnsi="Times New Roman" w:cs="Times New Roman"/>
          <w:color w:val="000000" w:themeColor="text1"/>
          <w:sz w:val="24"/>
          <w:szCs w:val="24"/>
          <w:shd w:val="clear" w:color="auto" w:fill="FFFFFF"/>
        </w:rPr>
        <w:t xml:space="preserve">the </w:t>
      </w:r>
      <w:r w:rsidR="0024205D" w:rsidRPr="005E522B">
        <w:rPr>
          <w:rFonts w:ascii="Times New Roman" w:hAnsi="Times New Roman" w:cs="Times New Roman"/>
          <w:color w:val="000000" w:themeColor="text1"/>
          <w:sz w:val="24"/>
          <w:szCs w:val="24"/>
          <w:shd w:val="clear" w:color="auto" w:fill="FFFFFF"/>
        </w:rPr>
        <w:t xml:space="preserve">study provides empirical evidence on the role of BCSCM and SC mapping in the association between IC and sustainable production. Thirdly, </w:t>
      </w:r>
      <w:r w:rsidR="008D5C48" w:rsidRPr="005E522B">
        <w:rPr>
          <w:rFonts w:ascii="Times New Roman" w:hAnsi="Times New Roman" w:cs="Times New Roman"/>
          <w:color w:val="000000" w:themeColor="text1"/>
          <w:sz w:val="24"/>
          <w:szCs w:val="24"/>
          <w:shd w:val="clear" w:color="auto" w:fill="FFFFFF"/>
        </w:rPr>
        <w:t xml:space="preserve">the </w:t>
      </w:r>
      <w:r w:rsidR="0024205D" w:rsidRPr="005E522B">
        <w:rPr>
          <w:rFonts w:ascii="Times New Roman" w:hAnsi="Times New Roman" w:cs="Times New Roman"/>
          <w:color w:val="000000" w:themeColor="text1"/>
          <w:sz w:val="24"/>
          <w:szCs w:val="24"/>
          <w:shd w:val="clear" w:color="auto" w:fill="FFFFFF"/>
        </w:rPr>
        <w:t>stud</w:t>
      </w:r>
      <w:r w:rsidR="000D75C1" w:rsidRPr="005E522B">
        <w:rPr>
          <w:rFonts w:ascii="Times New Roman" w:hAnsi="Times New Roman" w:cs="Times New Roman"/>
          <w:color w:val="000000" w:themeColor="text1"/>
          <w:sz w:val="24"/>
          <w:szCs w:val="24"/>
          <w:shd w:val="clear" w:color="auto" w:fill="FFFFFF"/>
        </w:rPr>
        <w:t xml:space="preserve">y provides empirical evidence on the impact of IC on sustainable production. </w:t>
      </w:r>
    </w:p>
    <w:p w14:paraId="65CFA521" w14:textId="2CC3D021" w:rsidR="001758F0" w:rsidRPr="005E522B" w:rsidRDefault="008D5C48" w:rsidP="00925184">
      <w:pPr>
        <w:autoSpaceDE w:val="0"/>
        <w:autoSpaceDN w:val="0"/>
        <w:adjustRightInd w:val="0"/>
        <w:spacing w:line="360" w:lineRule="auto"/>
        <w:jc w:val="both"/>
        <w:rPr>
          <w:rFonts w:ascii="Times New Roman" w:hAnsi="Times New Roman" w:cs="Times New Roman"/>
          <w:color w:val="000000" w:themeColor="text1"/>
          <w:sz w:val="24"/>
          <w:szCs w:val="24"/>
          <w:shd w:val="clear" w:color="auto" w:fill="FFFFFF"/>
        </w:rPr>
      </w:pPr>
      <w:r w:rsidRPr="005E522B">
        <w:rPr>
          <w:rFonts w:ascii="Times New Roman" w:hAnsi="Times New Roman" w:cs="Times New Roman"/>
          <w:color w:val="000000" w:themeColor="text1"/>
          <w:sz w:val="24"/>
          <w:szCs w:val="24"/>
          <w:shd w:val="clear" w:color="auto" w:fill="FFFFFF"/>
        </w:rPr>
        <w:t xml:space="preserve">The study </w:t>
      </w:r>
      <w:r w:rsidR="005C1E01" w:rsidRPr="005E522B">
        <w:rPr>
          <w:rFonts w:ascii="Times New Roman" w:hAnsi="Times New Roman" w:cs="Times New Roman"/>
          <w:color w:val="000000" w:themeColor="text1"/>
          <w:sz w:val="24"/>
          <w:szCs w:val="24"/>
          <w:shd w:val="clear" w:color="auto" w:fill="FFFFFF"/>
        </w:rPr>
        <w:t xml:space="preserve">proceeds with the following </w:t>
      </w:r>
      <w:r w:rsidRPr="005E522B">
        <w:rPr>
          <w:rFonts w:ascii="Times New Roman" w:hAnsi="Times New Roman" w:cs="Times New Roman"/>
          <w:color w:val="000000" w:themeColor="text1"/>
          <w:sz w:val="24"/>
          <w:szCs w:val="24"/>
          <w:shd w:val="clear" w:color="auto" w:fill="FFFFFF"/>
        </w:rPr>
        <w:t>structure. Section 2 discusses the literature</w:t>
      </w:r>
      <w:r w:rsidR="006B6BEA" w:rsidRPr="005E522B">
        <w:rPr>
          <w:rFonts w:ascii="Times New Roman" w:hAnsi="Times New Roman" w:cs="Times New Roman"/>
          <w:color w:val="000000" w:themeColor="text1"/>
          <w:sz w:val="24"/>
          <w:szCs w:val="24"/>
          <w:shd w:val="clear" w:color="auto" w:fill="FFFFFF"/>
        </w:rPr>
        <w:t>,</w:t>
      </w:r>
      <w:r w:rsidRPr="005E522B">
        <w:rPr>
          <w:rFonts w:ascii="Times New Roman" w:hAnsi="Times New Roman" w:cs="Times New Roman"/>
          <w:color w:val="000000" w:themeColor="text1"/>
          <w:sz w:val="24"/>
          <w:szCs w:val="24"/>
          <w:shd w:val="clear" w:color="auto" w:fill="FFFFFF"/>
        </w:rPr>
        <w:t xml:space="preserve"> </w:t>
      </w:r>
      <w:r w:rsidR="005C1E01" w:rsidRPr="005E522B">
        <w:rPr>
          <w:rFonts w:ascii="Times New Roman" w:hAnsi="Times New Roman" w:cs="Times New Roman"/>
          <w:color w:val="000000" w:themeColor="text1"/>
          <w:sz w:val="24"/>
          <w:szCs w:val="24"/>
          <w:shd w:val="clear" w:color="auto" w:fill="FFFFFF"/>
        </w:rPr>
        <w:t>including</w:t>
      </w:r>
      <w:r w:rsidRPr="005E522B">
        <w:rPr>
          <w:rFonts w:ascii="Times New Roman" w:hAnsi="Times New Roman" w:cs="Times New Roman"/>
          <w:color w:val="000000" w:themeColor="text1"/>
          <w:sz w:val="24"/>
          <w:szCs w:val="24"/>
          <w:shd w:val="clear" w:color="auto" w:fill="FFFFFF"/>
        </w:rPr>
        <w:t xml:space="preserve"> the theoretical exposition</w:t>
      </w:r>
      <w:r w:rsidR="005C1E01" w:rsidRPr="005E522B">
        <w:rPr>
          <w:rFonts w:ascii="Times New Roman" w:hAnsi="Times New Roman" w:cs="Times New Roman"/>
          <w:color w:val="000000" w:themeColor="text1"/>
          <w:sz w:val="24"/>
          <w:szCs w:val="24"/>
          <w:shd w:val="clear" w:color="auto" w:fill="FFFFFF"/>
        </w:rPr>
        <w:t xml:space="preserve"> and</w:t>
      </w:r>
      <w:r w:rsidRPr="005E522B">
        <w:rPr>
          <w:rFonts w:ascii="Times New Roman" w:hAnsi="Times New Roman" w:cs="Times New Roman"/>
          <w:color w:val="000000" w:themeColor="text1"/>
          <w:sz w:val="24"/>
          <w:szCs w:val="24"/>
          <w:shd w:val="clear" w:color="auto" w:fill="FFFFFF"/>
        </w:rPr>
        <w:t xml:space="preserve"> hypotheses development</w:t>
      </w:r>
      <w:r w:rsidR="00374ED0" w:rsidRPr="005E522B">
        <w:rPr>
          <w:rFonts w:ascii="Times New Roman" w:hAnsi="Times New Roman" w:cs="Times New Roman"/>
          <w:color w:val="000000" w:themeColor="text1"/>
          <w:sz w:val="24"/>
          <w:szCs w:val="24"/>
          <w:shd w:val="clear" w:color="auto" w:fill="FFFFFF"/>
        </w:rPr>
        <w:t>.  T</w:t>
      </w:r>
      <w:r w:rsidR="005C1E01" w:rsidRPr="005E522B">
        <w:rPr>
          <w:rFonts w:ascii="Times New Roman" w:hAnsi="Times New Roman" w:cs="Times New Roman"/>
          <w:color w:val="000000" w:themeColor="text1"/>
          <w:sz w:val="24"/>
          <w:szCs w:val="24"/>
          <w:shd w:val="clear" w:color="auto" w:fill="FFFFFF"/>
        </w:rPr>
        <w:t>he methodology is presented in Section 3</w:t>
      </w:r>
      <w:r w:rsidR="006B6BEA" w:rsidRPr="005E522B">
        <w:rPr>
          <w:rFonts w:ascii="Times New Roman" w:hAnsi="Times New Roman" w:cs="Times New Roman"/>
          <w:color w:val="000000" w:themeColor="text1"/>
          <w:sz w:val="24"/>
          <w:szCs w:val="24"/>
          <w:shd w:val="clear" w:color="auto" w:fill="FFFFFF"/>
        </w:rPr>
        <w:t>,</w:t>
      </w:r>
      <w:r w:rsidR="005C1E01" w:rsidRPr="005E522B">
        <w:rPr>
          <w:rFonts w:ascii="Times New Roman" w:hAnsi="Times New Roman" w:cs="Times New Roman"/>
          <w:color w:val="000000" w:themeColor="text1"/>
          <w:sz w:val="24"/>
          <w:szCs w:val="24"/>
          <w:shd w:val="clear" w:color="auto" w:fill="FFFFFF"/>
        </w:rPr>
        <w:t xml:space="preserve"> </w:t>
      </w:r>
      <w:r w:rsidR="005C1E01" w:rsidRPr="005E522B">
        <w:rPr>
          <w:rFonts w:ascii="Times New Roman" w:hAnsi="Times New Roman" w:cs="Times New Roman"/>
          <w:color w:val="000000" w:themeColor="text1"/>
          <w:sz w:val="24"/>
          <w:szCs w:val="24"/>
          <w:shd w:val="clear" w:color="auto" w:fill="FFFFFF"/>
        </w:rPr>
        <w:lastRenderedPageBreak/>
        <w:t>covering the data, data collection instrument</w:t>
      </w:r>
      <w:r w:rsidR="006B6BEA" w:rsidRPr="005E522B">
        <w:rPr>
          <w:rFonts w:ascii="Times New Roman" w:hAnsi="Times New Roman" w:cs="Times New Roman"/>
          <w:color w:val="000000" w:themeColor="text1"/>
          <w:sz w:val="24"/>
          <w:szCs w:val="24"/>
          <w:shd w:val="clear" w:color="auto" w:fill="FFFFFF"/>
        </w:rPr>
        <w:t>,</w:t>
      </w:r>
      <w:r w:rsidR="005C1E01" w:rsidRPr="005E522B">
        <w:rPr>
          <w:rFonts w:ascii="Times New Roman" w:hAnsi="Times New Roman" w:cs="Times New Roman"/>
          <w:color w:val="000000" w:themeColor="text1"/>
          <w:sz w:val="24"/>
          <w:szCs w:val="24"/>
          <w:shd w:val="clear" w:color="auto" w:fill="FFFFFF"/>
        </w:rPr>
        <w:t xml:space="preserve"> and analytical technique.</w:t>
      </w:r>
      <w:r w:rsidRPr="005E522B">
        <w:rPr>
          <w:rFonts w:ascii="Times New Roman" w:hAnsi="Times New Roman" w:cs="Times New Roman"/>
          <w:color w:val="000000" w:themeColor="text1"/>
          <w:sz w:val="24"/>
          <w:szCs w:val="24"/>
          <w:shd w:val="clear" w:color="auto" w:fill="FFFFFF"/>
        </w:rPr>
        <w:t xml:space="preserve"> </w:t>
      </w:r>
      <w:r w:rsidR="005C1E01" w:rsidRPr="005E522B">
        <w:rPr>
          <w:rFonts w:ascii="Times New Roman" w:hAnsi="Times New Roman" w:cs="Times New Roman"/>
          <w:color w:val="000000" w:themeColor="text1"/>
          <w:sz w:val="24"/>
          <w:szCs w:val="24"/>
          <w:shd w:val="clear" w:color="auto" w:fill="FFFFFF"/>
        </w:rPr>
        <w:t xml:space="preserve">In Section 4, the findings of the study </w:t>
      </w:r>
      <w:r w:rsidR="006644F3" w:rsidRPr="005E522B">
        <w:rPr>
          <w:rFonts w:ascii="Times New Roman" w:hAnsi="Times New Roman" w:cs="Times New Roman"/>
          <w:color w:val="000000" w:themeColor="text1"/>
          <w:sz w:val="24"/>
          <w:szCs w:val="24"/>
          <w:shd w:val="clear" w:color="auto" w:fill="FFFFFF"/>
        </w:rPr>
        <w:t xml:space="preserve">are presented </w:t>
      </w:r>
      <w:r w:rsidR="005C1E01" w:rsidRPr="005E522B">
        <w:rPr>
          <w:rFonts w:ascii="Times New Roman" w:hAnsi="Times New Roman" w:cs="Times New Roman"/>
          <w:color w:val="000000" w:themeColor="text1"/>
          <w:sz w:val="24"/>
          <w:szCs w:val="24"/>
          <w:shd w:val="clear" w:color="auto" w:fill="FFFFFF"/>
        </w:rPr>
        <w:t xml:space="preserve">and </w:t>
      </w:r>
      <w:r w:rsidR="006644F3" w:rsidRPr="005E522B">
        <w:rPr>
          <w:rFonts w:ascii="Times New Roman" w:hAnsi="Times New Roman" w:cs="Times New Roman"/>
          <w:color w:val="000000" w:themeColor="text1"/>
          <w:sz w:val="24"/>
          <w:szCs w:val="24"/>
          <w:shd w:val="clear" w:color="auto" w:fill="FFFFFF"/>
        </w:rPr>
        <w:t>are</w:t>
      </w:r>
      <w:r w:rsidR="005C1E01" w:rsidRPr="005E522B">
        <w:rPr>
          <w:rFonts w:ascii="Times New Roman" w:hAnsi="Times New Roman" w:cs="Times New Roman"/>
          <w:color w:val="000000" w:themeColor="text1"/>
          <w:sz w:val="24"/>
          <w:szCs w:val="24"/>
          <w:shd w:val="clear" w:color="auto" w:fill="FFFFFF"/>
        </w:rPr>
        <w:t xml:space="preserve"> discussed in Section 5. </w:t>
      </w:r>
      <w:r w:rsidR="006644F3" w:rsidRPr="005E522B">
        <w:rPr>
          <w:rFonts w:ascii="Times New Roman" w:hAnsi="Times New Roman" w:cs="Times New Roman"/>
          <w:color w:val="000000" w:themeColor="text1"/>
          <w:sz w:val="24"/>
          <w:szCs w:val="24"/>
          <w:shd w:val="clear" w:color="auto" w:fill="FFFFFF"/>
        </w:rPr>
        <w:t xml:space="preserve">Finally, the study concludes by </w:t>
      </w:r>
      <w:r w:rsidR="008B03FD">
        <w:rPr>
          <w:rFonts w:ascii="Times New Roman" w:hAnsi="Times New Roman" w:cs="Times New Roman"/>
          <w:color w:val="000000" w:themeColor="text1"/>
          <w:sz w:val="24"/>
          <w:szCs w:val="24"/>
          <w:shd w:val="clear" w:color="auto" w:fill="FFFFFF"/>
        </w:rPr>
        <w:t>sugges</w:t>
      </w:r>
      <w:r w:rsidR="006644F3" w:rsidRPr="005E522B">
        <w:rPr>
          <w:rFonts w:ascii="Times New Roman" w:hAnsi="Times New Roman" w:cs="Times New Roman"/>
          <w:color w:val="000000" w:themeColor="text1"/>
          <w:sz w:val="24"/>
          <w:szCs w:val="24"/>
          <w:shd w:val="clear" w:color="auto" w:fill="FFFFFF"/>
        </w:rPr>
        <w:t xml:space="preserve">ting the </w:t>
      </w:r>
      <w:r w:rsidR="005C1E01" w:rsidRPr="005E522B">
        <w:rPr>
          <w:rFonts w:ascii="Times New Roman" w:hAnsi="Times New Roman" w:cs="Times New Roman"/>
          <w:color w:val="000000" w:themeColor="text1"/>
          <w:sz w:val="24"/>
          <w:szCs w:val="24"/>
          <w:shd w:val="clear" w:color="auto" w:fill="FFFFFF"/>
        </w:rPr>
        <w:t>implications, limitations, and future research directions in Section 6.</w:t>
      </w:r>
    </w:p>
    <w:p w14:paraId="5F6A956E" w14:textId="632116D0" w:rsidR="00BE661F" w:rsidRPr="005E522B" w:rsidRDefault="00636A9E" w:rsidP="00F61C0E">
      <w:pPr>
        <w:jc w:val="both"/>
        <w:rPr>
          <w:rFonts w:ascii="Times New Roman" w:hAnsi="Times New Roman" w:cs="Times New Roman"/>
          <w:b/>
          <w:sz w:val="24"/>
          <w:szCs w:val="24"/>
        </w:rPr>
      </w:pPr>
      <w:r w:rsidRPr="005E522B">
        <w:rPr>
          <w:rFonts w:ascii="Times New Roman" w:hAnsi="Times New Roman" w:cs="Times New Roman"/>
          <w:b/>
          <w:sz w:val="24"/>
          <w:szCs w:val="24"/>
        </w:rPr>
        <w:t xml:space="preserve">2. </w:t>
      </w:r>
      <w:r w:rsidR="00BE661F" w:rsidRPr="005E522B">
        <w:rPr>
          <w:rFonts w:ascii="Times New Roman" w:hAnsi="Times New Roman" w:cs="Times New Roman"/>
          <w:b/>
          <w:sz w:val="24"/>
          <w:szCs w:val="24"/>
        </w:rPr>
        <w:t>Literature Review</w:t>
      </w:r>
    </w:p>
    <w:p w14:paraId="58182E7B" w14:textId="0523C2F1" w:rsidR="00BE661F" w:rsidRPr="005E522B" w:rsidRDefault="002C60E5" w:rsidP="00F61C0E">
      <w:pPr>
        <w:jc w:val="both"/>
        <w:rPr>
          <w:rFonts w:ascii="Times New Roman" w:hAnsi="Times New Roman" w:cs="Times New Roman"/>
          <w:b/>
          <w:sz w:val="24"/>
          <w:szCs w:val="24"/>
        </w:rPr>
      </w:pPr>
      <w:r w:rsidRPr="005E522B">
        <w:rPr>
          <w:rFonts w:ascii="Times New Roman" w:hAnsi="Times New Roman" w:cs="Times New Roman"/>
          <w:b/>
          <w:sz w:val="24"/>
          <w:szCs w:val="24"/>
        </w:rPr>
        <w:t>2.1 Theoretical</w:t>
      </w:r>
      <w:r w:rsidR="00BE661F" w:rsidRPr="005E522B">
        <w:rPr>
          <w:rFonts w:ascii="Times New Roman" w:hAnsi="Times New Roman" w:cs="Times New Roman"/>
          <w:b/>
          <w:sz w:val="24"/>
          <w:szCs w:val="24"/>
        </w:rPr>
        <w:t xml:space="preserve"> </w:t>
      </w:r>
      <w:r w:rsidRPr="005E522B">
        <w:rPr>
          <w:rFonts w:ascii="Times New Roman" w:hAnsi="Times New Roman" w:cs="Times New Roman"/>
          <w:b/>
          <w:sz w:val="24"/>
          <w:szCs w:val="24"/>
        </w:rPr>
        <w:t>Exposition</w:t>
      </w:r>
    </w:p>
    <w:p w14:paraId="24C54FC6" w14:textId="0D45E12A" w:rsidR="006F4B4E" w:rsidRPr="005E522B" w:rsidRDefault="001A774C" w:rsidP="005E1CCE">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 xml:space="preserve">The study takes its theoretical basis from </w:t>
      </w:r>
      <w:r w:rsidR="006B6BEA" w:rsidRPr="005E522B">
        <w:rPr>
          <w:rFonts w:ascii="Times New Roman" w:hAnsi="Times New Roman" w:cs="Times New Roman"/>
          <w:sz w:val="24"/>
          <w:szCs w:val="24"/>
        </w:rPr>
        <w:t xml:space="preserve">the </w:t>
      </w:r>
      <w:r w:rsidR="00554656" w:rsidRPr="005E522B">
        <w:rPr>
          <w:rFonts w:ascii="Times New Roman" w:hAnsi="Times New Roman" w:cs="Times New Roman"/>
          <w:sz w:val="24"/>
          <w:szCs w:val="24"/>
        </w:rPr>
        <w:t>Intellectual Capital</w:t>
      </w:r>
      <w:r w:rsidR="00164FCE" w:rsidRPr="005E522B">
        <w:rPr>
          <w:rFonts w:ascii="Times New Roman" w:hAnsi="Times New Roman" w:cs="Times New Roman"/>
          <w:sz w:val="24"/>
          <w:szCs w:val="24"/>
        </w:rPr>
        <w:t>-</w:t>
      </w:r>
      <w:r w:rsidRPr="005E522B">
        <w:rPr>
          <w:rFonts w:ascii="Times New Roman" w:hAnsi="Times New Roman" w:cs="Times New Roman"/>
          <w:sz w:val="24"/>
          <w:szCs w:val="24"/>
        </w:rPr>
        <w:t>base</w:t>
      </w:r>
      <w:r w:rsidR="00554656" w:rsidRPr="005E522B">
        <w:rPr>
          <w:rFonts w:ascii="Times New Roman" w:hAnsi="Times New Roman" w:cs="Times New Roman"/>
          <w:sz w:val="24"/>
          <w:szCs w:val="24"/>
        </w:rPr>
        <w:t>d</w:t>
      </w:r>
      <w:r w:rsidRPr="005E522B">
        <w:rPr>
          <w:rFonts w:ascii="Times New Roman" w:hAnsi="Times New Roman" w:cs="Times New Roman"/>
          <w:sz w:val="24"/>
          <w:szCs w:val="24"/>
        </w:rPr>
        <w:t xml:space="preserve"> </w:t>
      </w:r>
      <w:r w:rsidR="003B02FF" w:rsidRPr="005E522B">
        <w:rPr>
          <w:rFonts w:ascii="Times New Roman" w:hAnsi="Times New Roman" w:cs="Times New Roman"/>
          <w:sz w:val="24"/>
          <w:szCs w:val="24"/>
        </w:rPr>
        <w:t>view</w:t>
      </w:r>
      <w:r w:rsidR="00164FCE" w:rsidRPr="005E522B">
        <w:rPr>
          <w:rFonts w:ascii="Times New Roman" w:hAnsi="Times New Roman" w:cs="Times New Roman"/>
          <w:sz w:val="24"/>
          <w:szCs w:val="24"/>
        </w:rPr>
        <w:t xml:space="preserve"> (ICV)</w:t>
      </w:r>
      <w:r w:rsidRPr="005E522B">
        <w:rPr>
          <w:rFonts w:ascii="Times New Roman" w:hAnsi="Times New Roman" w:cs="Times New Roman"/>
          <w:sz w:val="24"/>
          <w:szCs w:val="24"/>
        </w:rPr>
        <w:t xml:space="preserve"> and dynamic </w:t>
      </w:r>
      <w:r w:rsidR="003B02FF" w:rsidRPr="005E522B">
        <w:rPr>
          <w:rFonts w:ascii="Times New Roman" w:hAnsi="Times New Roman" w:cs="Times New Roman"/>
          <w:sz w:val="24"/>
          <w:szCs w:val="24"/>
        </w:rPr>
        <w:t>capabilities</w:t>
      </w:r>
      <w:r w:rsidRPr="005E522B">
        <w:rPr>
          <w:rFonts w:ascii="Times New Roman" w:hAnsi="Times New Roman" w:cs="Times New Roman"/>
          <w:sz w:val="24"/>
          <w:szCs w:val="24"/>
        </w:rPr>
        <w:t xml:space="preserve"> </w:t>
      </w:r>
      <w:r w:rsidR="006F4B4E" w:rsidRPr="005E522B">
        <w:rPr>
          <w:rFonts w:ascii="Times New Roman" w:hAnsi="Times New Roman" w:cs="Times New Roman"/>
          <w:sz w:val="24"/>
          <w:szCs w:val="24"/>
        </w:rPr>
        <w:t>theory (DCT)</w:t>
      </w:r>
      <w:r w:rsidRPr="005E522B">
        <w:rPr>
          <w:rFonts w:ascii="Times New Roman" w:hAnsi="Times New Roman" w:cs="Times New Roman"/>
          <w:sz w:val="24"/>
          <w:szCs w:val="24"/>
        </w:rPr>
        <w:t xml:space="preserve">. </w:t>
      </w:r>
      <w:r w:rsidR="00554656" w:rsidRPr="005E522B">
        <w:rPr>
          <w:rFonts w:ascii="Times New Roman" w:hAnsi="Times New Roman" w:cs="Times New Roman"/>
          <w:sz w:val="24"/>
          <w:szCs w:val="24"/>
        </w:rPr>
        <w:t>IC</w:t>
      </w:r>
      <w:r w:rsidR="006F4B4E" w:rsidRPr="005E522B">
        <w:rPr>
          <w:rFonts w:ascii="Times New Roman" w:hAnsi="Times New Roman" w:cs="Times New Roman"/>
          <w:sz w:val="24"/>
          <w:szCs w:val="24"/>
        </w:rPr>
        <w:t xml:space="preserve">V, </w:t>
      </w:r>
      <w:r w:rsidR="003C43D3" w:rsidRPr="005E522B">
        <w:rPr>
          <w:rFonts w:ascii="Times New Roman" w:hAnsi="Times New Roman" w:cs="Times New Roman"/>
          <w:sz w:val="24"/>
          <w:szCs w:val="24"/>
        </w:rPr>
        <w:t>according</w:t>
      </w:r>
      <w:r w:rsidR="00554656" w:rsidRPr="005E522B">
        <w:rPr>
          <w:rFonts w:ascii="Times New Roman" w:hAnsi="Times New Roman" w:cs="Times New Roman"/>
          <w:sz w:val="24"/>
          <w:szCs w:val="24"/>
        </w:rPr>
        <w:t xml:space="preserve"> to Reed et </w:t>
      </w:r>
      <w:r w:rsidR="0066293D" w:rsidRPr="005E522B">
        <w:rPr>
          <w:rFonts w:ascii="Times New Roman" w:hAnsi="Times New Roman" w:cs="Times New Roman"/>
          <w:sz w:val="24"/>
          <w:szCs w:val="24"/>
        </w:rPr>
        <w:t>al. (</w:t>
      </w:r>
      <w:r w:rsidR="00554656" w:rsidRPr="005E522B">
        <w:rPr>
          <w:rFonts w:ascii="Times New Roman" w:hAnsi="Times New Roman" w:cs="Times New Roman"/>
          <w:sz w:val="24"/>
          <w:szCs w:val="24"/>
        </w:rPr>
        <w:t xml:space="preserve">2006), </w:t>
      </w:r>
      <w:r w:rsidR="003C43D3" w:rsidRPr="005E522B">
        <w:rPr>
          <w:rFonts w:ascii="Times New Roman" w:hAnsi="Times New Roman" w:cs="Times New Roman"/>
          <w:sz w:val="24"/>
          <w:szCs w:val="24"/>
        </w:rPr>
        <w:t>assert</w:t>
      </w:r>
      <w:r w:rsidR="00374ED0" w:rsidRPr="005E522B">
        <w:rPr>
          <w:rFonts w:ascii="Times New Roman" w:hAnsi="Times New Roman" w:cs="Times New Roman"/>
          <w:sz w:val="24"/>
          <w:szCs w:val="24"/>
        </w:rPr>
        <w:t>s</w:t>
      </w:r>
      <w:r w:rsidR="003C43D3" w:rsidRPr="005E522B">
        <w:rPr>
          <w:rFonts w:ascii="Times New Roman" w:hAnsi="Times New Roman" w:cs="Times New Roman"/>
          <w:sz w:val="24"/>
          <w:szCs w:val="24"/>
        </w:rPr>
        <w:t xml:space="preserve"> that </w:t>
      </w:r>
      <w:r w:rsidR="00374ED0" w:rsidRPr="005E522B">
        <w:rPr>
          <w:rFonts w:ascii="Times New Roman" w:hAnsi="Times New Roman" w:cs="Times New Roman"/>
          <w:sz w:val="24"/>
          <w:szCs w:val="24"/>
        </w:rPr>
        <w:t xml:space="preserve">the </w:t>
      </w:r>
      <w:r w:rsidR="003C43D3" w:rsidRPr="005E522B">
        <w:rPr>
          <w:rFonts w:ascii="Times New Roman" w:hAnsi="Times New Roman" w:cs="Times New Roman"/>
          <w:sz w:val="24"/>
          <w:szCs w:val="24"/>
        </w:rPr>
        <w:t xml:space="preserve">combination of three </w:t>
      </w:r>
      <w:r w:rsidR="0066293D" w:rsidRPr="005E522B">
        <w:rPr>
          <w:rFonts w:ascii="Times New Roman" w:hAnsi="Times New Roman" w:cs="Times New Roman"/>
          <w:sz w:val="24"/>
          <w:szCs w:val="24"/>
        </w:rPr>
        <w:t>dimensions</w:t>
      </w:r>
      <w:r w:rsidR="003C43D3" w:rsidRPr="005E522B">
        <w:rPr>
          <w:rFonts w:ascii="Times New Roman" w:hAnsi="Times New Roman" w:cs="Times New Roman"/>
          <w:sz w:val="24"/>
          <w:szCs w:val="24"/>
        </w:rPr>
        <w:t xml:space="preserve"> of IC</w:t>
      </w:r>
      <w:r w:rsidR="008B03FD">
        <w:rPr>
          <w:rFonts w:ascii="Times New Roman" w:hAnsi="Times New Roman" w:cs="Times New Roman"/>
          <w:sz w:val="24"/>
          <w:szCs w:val="24"/>
        </w:rPr>
        <w:t>,</w:t>
      </w:r>
      <w:r w:rsidR="003C43D3" w:rsidRPr="005E522B">
        <w:rPr>
          <w:rFonts w:ascii="Times New Roman" w:hAnsi="Times New Roman" w:cs="Times New Roman"/>
          <w:sz w:val="24"/>
          <w:szCs w:val="24"/>
        </w:rPr>
        <w:t xml:space="preserve"> </w:t>
      </w:r>
      <w:r w:rsidR="0066293D" w:rsidRPr="005E522B">
        <w:rPr>
          <w:rFonts w:ascii="Times New Roman" w:hAnsi="Times New Roman" w:cs="Times New Roman"/>
          <w:sz w:val="24"/>
          <w:szCs w:val="24"/>
        </w:rPr>
        <w:t>i.e.</w:t>
      </w:r>
      <w:r w:rsidR="006B6BEA" w:rsidRPr="005E522B">
        <w:rPr>
          <w:rFonts w:ascii="Times New Roman" w:hAnsi="Times New Roman" w:cs="Times New Roman"/>
          <w:sz w:val="24"/>
          <w:szCs w:val="24"/>
        </w:rPr>
        <w:t>,</w:t>
      </w:r>
      <w:r w:rsidR="003C43D3" w:rsidRPr="005E522B">
        <w:rPr>
          <w:rFonts w:ascii="Times New Roman" w:hAnsi="Times New Roman" w:cs="Times New Roman"/>
          <w:sz w:val="24"/>
          <w:szCs w:val="24"/>
        </w:rPr>
        <w:t xml:space="preserve"> human capital, relational capital</w:t>
      </w:r>
      <w:r w:rsidR="006B6BEA" w:rsidRPr="005E522B">
        <w:rPr>
          <w:rFonts w:ascii="Times New Roman" w:hAnsi="Times New Roman" w:cs="Times New Roman"/>
          <w:sz w:val="24"/>
          <w:szCs w:val="24"/>
        </w:rPr>
        <w:t>,</w:t>
      </w:r>
      <w:r w:rsidR="003C43D3" w:rsidRPr="005E522B">
        <w:rPr>
          <w:rFonts w:ascii="Times New Roman" w:hAnsi="Times New Roman" w:cs="Times New Roman"/>
          <w:sz w:val="24"/>
          <w:szCs w:val="24"/>
        </w:rPr>
        <w:t xml:space="preserve"> and </w:t>
      </w:r>
      <w:r w:rsidR="0066293D" w:rsidRPr="005E522B">
        <w:rPr>
          <w:rFonts w:ascii="Times New Roman" w:hAnsi="Times New Roman" w:cs="Times New Roman"/>
          <w:sz w:val="24"/>
          <w:szCs w:val="24"/>
        </w:rPr>
        <w:t>structural</w:t>
      </w:r>
      <w:r w:rsidR="003C43D3" w:rsidRPr="005E522B">
        <w:rPr>
          <w:rFonts w:ascii="Times New Roman" w:hAnsi="Times New Roman" w:cs="Times New Roman"/>
          <w:sz w:val="24"/>
          <w:szCs w:val="24"/>
        </w:rPr>
        <w:t xml:space="preserve"> capital</w:t>
      </w:r>
      <w:r w:rsidR="00374ED0" w:rsidRPr="005E522B">
        <w:rPr>
          <w:rFonts w:ascii="Times New Roman" w:hAnsi="Times New Roman" w:cs="Times New Roman"/>
          <w:sz w:val="24"/>
          <w:szCs w:val="24"/>
        </w:rPr>
        <w:t>,</w:t>
      </w:r>
      <w:r w:rsidR="003C43D3" w:rsidRPr="005E522B">
        <w:rPr>
          <w:rFonts w:ascii="Times New Roman" w:hAnsi="Times New Roman" w:cs="Times New Roman"/>
          <w:sz w:val="24"/>
          <w:szCs w:val="24"/>
        </w:rPr>
        <w:t xml:space="preserve"> lead</w:t>
      </w:r>
      <w:r w:rsidR="00374ED0" w:rsidRPr="005E522B">
        <w:rPr>
          <w:rFonts w:ascii="Times New Roman" w:hAnsi="Times New Roman" w:cs="Times New Roman"/>
          <w:sz w:val="24"/>
          <w:szCs w:val="24"/>
        </w:rPr>
        <w:t>s</w:t>
      </w:r>
      <w:r w:rsidR="003C43D3" w:rsidRPr="005E522B">
        <w:rPr>
          <w:rFonts w:ascii="Times New Roman" w:hAnsi="Times New Roman" w:cs="Times New Roman"/>
          <w:sz w:val="24"/>
          <w:szCs w:val="24"/>
        </w:rPr>
        <w:t xml:space="preserve"> toward a </w:t>
      </w:r>
      <w:r w:rsidR="003C0DD6" w:rsidRPr="005E522B">
        <w:rPr>
          <w:rFonts w:ascii="Times New Roman" w:hAnsi="Times New Roman" w:cs="Times New Roman"/>
          <w:sz w:val="24"/>
          <w:szCs w:val="24"/>
        </w:rPr>
        <w:t>unique, indivisible</w:t>
      </w:r>
      <w:r w:rsidR="00784367" w:rsidRPr="005E522B">
        <w:rPr>
          <w:rFonts w:ascii="Times New Roman" w:hAnsi="Times New Roman" w:cs="Times New Roman"/>
          <w:sz w:val="24"/>
          <w:szCs w:val="24"/>
        </w:rPr>
        <w:t xml:space="preserve"> resource </w:t>
      </w:r>
      <w:r w:rsidR="003C0DD6" w:rsidRPr="005E522B">
        <w:rPr>
          <w:rFonts w:ascii="Times New Roman" w:hAnsi="Times New Roman" w:cs="Times New Roman"/>
          <w:sz w:val="24"/>
          <w:szCs w:val="24"/>
        </w:rPr>
        <w:t>endowment,</w:t>
      </w:r>
      <w:r w:rsidR="0066293D" w:rsidRPr="005E522B">
        <w:rPr>
          <w:rFonts w:ascii="Times New Roman" w:hAnsi="Times New Roman" w:cs="Times New Roman"/>
          <w:sz w:val="24"/>
          <w:szCs w:val="24"/>
        </w:rPr>
        <w:t xml:space="preserve"> which can significantly influence the performance of a firm.  </w:t>
      </w:r>
      <w:r w:rsidR="00164FCE" w:rsidRPr="005E522B">
        <w:rPr>
          <w:rFonts w:ascii="Times New Roman" w:hAnsi="Times New Roman" w:cs="Times New Roman"/>
          <w:sz w:val="24"/>
          <w:szCs w:val="24"/>
        </w:rPr>
        <w:t xml:space="preserve">ICV is closely linked with </w:t>
      </w:r>
      <w:r w:rsidR="00335999" w:rsidRPr="005E522B">
        <w:rPr>
          <w:rFonts w:ascii="Times New Roman" w:hAnsi="Times New Roman" w:cs="Times New Roman"/>
          <w:sz w:val="24"/>
          <w:szCs w:val="24"/>
        </w:rPr>
        <w:t>Knowledge</w:t>
      </w:r>
      <w:r w:rsidR="006B6BEA" w:rsidRPr="005E522B">
        <w:rPr>
          <w:rFonts w:ascii="Times New Roman" w:hAnsi="Times New Roman" w:cs="Times New Roman"/>
          <w:sz w:val="24"/>
          <w:szCs w:val="24"/>
        </w:rPr>
        <w:t>-</w:t>
      </w:r>
      <w:r w:rsidR="00335999" w:rsidRPr="005E522B">
        <w:rPr>
          <w:rFonts w:ascii="Times New Roman" w:hAnsi="Times New Roman" w:cs="Times New Roman"/>
          <w:sz w:val="24"/>
          <w:szCs w:val="24"/>
        </w:rPr>
        <w:t>Based View (</w:t>
      </w:r>
      <w:r w:rsidR="00164FCE" w:rsidRPr="005E522B">
        <w:rPr>
          <w:rFonts w:ascii="Times New Roman" w:hAnsi="Times New Roman" w:cs="Times New Roman"/>
          <w:sz w:val="24"/>
          <w:szCs w:val="24"/>
        </w:rPr>
        <w:t>KBV</w:t>
      </w:r>
      <w:r w:rsidR="00335999" w:rsidRPr="005E522B">
        <w:rPr>
          <w:rFonts w:ascii="Times New Roman" w:hAnsi="Times New Roman" w:cs="Times New Roman"/>
          <w:sz w:val="24"/>
          <w:szCs w:val="24"/>
        </w:rPr>
        <w:t>)</w:t>
      </w:r>
      <w:r w:rsidR="00164FCE" w:rsidRPr="005E522B">
        <w:rPr>
          <w:rFonts w:ascii="Times New Roman" w:hAnsi="Times New Roman" w:cs="Times New Roman"/>
          <w:sz w:val="24"/>
          <w:szCs w:val="24"/>
        </w:rPr>
        <w:t xml:space="preserve">, as </w:t>
      </w:r>
      <w:proofErr w:type="gramStart"/>
      <w:r w:rsidR="00164FCE" w:rsidRPr="005E522B">
        <w:rPr>
          <w:rFonts w:ascii="Times New Roman" w:hAnsi="Times New Roman" w:cs="Times New Roman"/>
          <w:sz w:val="24"/>
          <w:szCs w:val="24"/>
        </w:rPr>
        <w:t>both stem</w:t>
      </w:r>
      <w:proofErr w:type="gramEnd"/>
      <w:r w:rsidR="00164FCE" w:rsidRPr="005E522B">
        <w:rPr>
          <w:rFonts w:ascii="Times New Roman" w:hAnsi="Times New Roman" w:cs="Times New Roman"/>
          <w:sz w:val="24"/>
          <w:szCs w:val="24"/>
        </w:rPr>
        <w:t xml:space="preserve"> from </w:t>
      </w:r>
      <w:r w:rsidR="006B6BEA" w:rsidRPr="005E522B">
        <w:rPr>
          <w:rFonts w:ascii="Times New Roman" w:hAnsi="Times New Roman" w:cs="Times New Roman"/>
          <w:sz w:val="24"/>
          <w:szCs w:val="24"/>
        </w:rPr>
        <w:t>Resource-</w:t>
      </w:r>
      <w:r w:rsidR="00164FCE" w:rsidRPr="005E522B">
        <w:rPr>
          <w:rFonts w:ascii="Times New Roman" w:hAnsi="Times New Roman" w:cs="Times New Roman"/>
          <w:sz w:val="24"/>
          <w:szCs w:val="24"/>
        </w:rPr>
        <w:t>based view. Nevertheless, both differ in focus as KBV’s primary focus is “</w:t>
      </w:r>
      <w:r w:rsidR="00C60F0C" w:rsidRPr="005E522B">
        <w:rPr>
          <w:rFonts w:ascii="Times New Roman" w:hAnsi="Times New Roman" w:cs="Times New Roman"/>
          <w:sz w:val="24"/>
          <w:szCs w:val="24"/>
        </w:rPr>
        <w:t>evaluating the effectiveness</w:t>
      </w:r>
      <w:r w:rsidR="00164FCE" w:rsidRPr="005E522B">
        <w:rPr>
          <w:rFonts w:ascii="Times New Roman" w:hAnsi="Times New Roman" w:cs="Times New Roman"/>
          <w:sz w:val="24"/>
          <w:szCs w:val="24"/>
        </w:rPr>
        <w:t xml:space="preserve"> </w:t>
      </w:r>
      <w:r w:rsidR="00C60F0C" w:rsidRPr="005E522B">
        <w:rPr>
          <w:rFonts w:ascii="Times New Roman" w:hAnsi="Times New Roman" w:cs="Times New Roman"/>
          <w:sz w:val="24"/>
          <w:szCs w:val="24"/>
        </w:rPr>
        <w:t>of a firm’s use of knowledge-management tools as knowledge-generating</w:t>
      </w:r>
      <w:r w:rsidR="00164FCE" w:rsidRPr="005E522B">
        <w:rPr>
          <w:rFonts w:ascii="Times New Roman" w:hAnsi="Times New Roman" w:cs="Times New Roman"/>
          <w:sz w:val="24"/>
          <w:szCs w:val="24"/>
        </w:rPr>
        <w:t xml:space="preserve"> </w:t>
      </w:r>
      <w:r w:rsidR="00C60F0C" w:rsidRPr="005E522B">
        <w:rPr>
          <w:rFonts w:ascii="Times New Roman" w:hAnsi="Times New Roman" w:cs="Times New Roman"/>
          <w:sz w:val="24"/>
          <w:szCs w:val="24"/>
        </w:rPr>
        <w:t>mechanisms, such as its information technology systems and information management</w:t>
      </w:r>
      <w:r w:rsidR="00164FCE" w:rsidRPr="005E522B">
        <w:rPr>
          <w:rFonts w:ascii="Times New Roman" w:hAnsi="Times New Roman" w:cs="Times New Roman"/>
          <w:sz w:val="24"/>
          <w:szCs w:val="24"/>
        </w:rPr>
        <w:t xml:space="preserve"> </w:t>
      </w:r>
      <w:r w:rsidR="00C60F0C" w:rsidRPr="005E522B">
        <w:rPr>
          <w:rFonts w:ascii="Times New Roman" w:hAnsi="Times New Roman" w:cs="Times New Roman"/>
          <w:sz w:val="24"/>
          <w:szCs w:val="24"/>
        </w:rPr>
        <w:t>systems</w:t>
      </w:r>
      <w:r w:rsidR="008E446A" w:rsidRPr="005E522B">
        <w:rPr>
          <w:rFonts w:ascii="Times New Roman" w:hAnsi="Times New Roman" w:cs="Times New Roman"/>
          <w:sz w:val="24"/>
          <w:szCs w:val="24"/>
        </w:rPr>
        <w:t>”</w:t>
      </w:r>
      <w:r w:rsidR="00C60F0C" w:rsidRPr="005E522B">
        <w:rPr>
          <w:rFonts w:ascii="Times New Roman" w:hAnsi="Times New Roman" w:cs="Times New Roman"/>
          <w:sz w:val="24"/>
          <w:szCs w:val="24"/>
        </w:rPr>
        <w:t xml:space="preserve"> (</w:t>
      </w:r>
      <w:r w:rsidR="003C0DD6" w:rsidRPr="005E522B">
        <w:rPr>
          <w:rFonts w:ascii="Times New Roman" w:hAnsi="Times New Roman" w:cs="Times New Roman"/>
          <w:sz w:val="24"/>
          <w:szCs w:val="24"/>
        </w:rPr>
        <w:t>Reed et al., 2006, p. 869). Whereas</w:t>
      </w:r>
      <w:r w:rsidR="00C60F0C" w:rsidRPr="005E522B">
        <w:rPr>
          <w:rFonts w:ascii="Times New Roman" w:hAnsi="Times New Roman" w:cs="Times New Roman"/>
          <w:sz w:val="24"/>
          <w:szCs w:val="24"/>
        </w:rPr>
        <w:t xml:space="preserve"> </w:t>
      </w:r>
      <w:r w:rsidR="003C0DD6" w:rsidRPr="005E522B">
        <w:rPr>
          <w:rFonts w:ascii="Times New Roman" w:hAnsi="Times New Roman" w:cs="Times New Roman"/>
          <w:sz w:val="24"/>
          <w:szCs w:val="24"/>
        </w:rPr>
        <w:t>the prime focus of ICV is “</w:t>
      </w:r>
      <w:r w:rsidR="00C60F0C" w:rsidRPr="005E522B">
        <w:rPr>
          <w:rFonts w:ascii="Times New Roman" w:hAnsi="Times New Roman" w:cs="Times New Roman"/>
          <w:sz w:val="24"/>
          <w:szCs w:val="24"/>
        </w:rPr>
        <w:t>on the stocks and flows of knowledge capital embedded in an organization</w:t>
      </w:r>
      <w:r w:rsidR="003C0DD6" w:rsidRPr="005E522B">
        <w:rPr>
          <w:rFonts w:ascii="Times New Roman" w:hAnsi="Times New Roman" w:cs="Times New Roman"/>
          <w:sz w:val="24"/>
          <w:szCs w:val="24"/>
        </w:rPr>
        <w:t xml:space="preserve"> </w:t>
      </w:r>
      <w:r w:rsidR="00C60F0C" w:rsidRPr="005E522B">
        <w:rPr>
          <w:rFonts w:ascii="Times New Roman" w:hAnsi="Times New Roman" w:cs="Times New Roman"/>
          <w:sz w:val="24"/>
          <w:szCs w:val="24"/>
        </w:rPr>
        <w:t>and is posited to have direct associations with its financial performance</w:t>
      </w:r>
      <w:r w:rsidR="008E446A" w:rsidRPr="005E522B">
        <w:rPr>
          <w:rFonts w:ascii="Times New Roman" w:hAnsi="Times New Roman" w:cs="Times New Roman"/>
          <w:sz w:val="24"/>
          <w:szCs w:val="24"/>
        </w:rPr>
        <w:t>.</w:t>
      </w:r>
      <w:r w:rsidR="003C0DD6" w:rsidRPr="005E522B">
        <w:rPr>
          <w:rFonts w:ascii="Times New Roman" w:hAnsi="Times New Roman" w:cs="Times New Roman"/>
          <w:sz w:val="24"/>
          <w:szCs w:val="24"/>
        </w:rPr>
        <w:t xml:space="preserve">” </w:t>
      </w:r>
      <w:r w:rsidR="0018077C" w:rsidRPr="005E522B">
        <w:rPr>
          <w:rFonts w:ascii="Times New Roman" w:hAnsi="Times New Roman" w:cs="Times New Roman"/>
          <w:sz w:val="24"/>
          <w:szCs w:val="24"/>
        </w:rPr>
        <w:t xml:space="preserve">We argue that sustainable production is an integral part of </w:t>
      </w:r>
      <w:r w:rsidR="006B6BEA" w:rsidRPr="005E522B">
        <w:rPr>
          <w:rFonts w:ascii="Times New Roman" w:hAnsi="Times New Roman" w:cs="Times New Roman"/>
          <w:sz w:val="24"/>
          <w:szCs w:val="24"/>
        </w:rPr>
        <w:t xml:space="preserve">a firm's performance; </w:t>
      </w:r>
      <w:r w:rsidR="00A22436" w:rsidRPr="005E522B">
        <w:rPr>
          <w:rFonts w:ascii="Times New Roman" w:hAnsi="Times New Roman" w:cs="Times New Roman"/>
          <w:sz w:val="24"/>
          <w:szCs w:val="24"/>
        </w:rPr>
        <w:t>hence,</w:t>
      </w:r>
      <w:r w:rsidR="0018077C" w:rsidRPr="005E522B">
        <w:rPr>
          <w:rFonts w:ascii="Times New Roman" w:hAnsi="Times New Roman" w:cs="Times New Roman"/>
          <w:sz w:val="24"/>
          <w:szCs w:val="24"/>
        </w:rPr>
        <w:t xml:space="preserve"> </w:t>
      </w:r>
      <w:r w:rsidR="005D66F0" w:rsidRPr="005E522B">
        <w:rPr>
          <w:rFonts w:ascii="Times New Roman" w:hAnsi="Times New Roman" w:cs="Times New Roman"/>
          <w:sz w:val="24"/>
          <w:szCs w:val="24"/>
        </w:rPr>
        <w:t xml:space="preserve">IC can </w:t>
      </w:r>
      <w:r w:rsidR="008B03FD">
        <w:rPr>
          <w:rFonts w:ascii="Times New Roman" w:hAnsi="Times New Roman" w:cs="Times New Roman"/>
          <w:sz w:val="24"/>
          <w:szCs w:val="24"/>
        </w:rPr>
        <w:t>profoundly influence</w:t>
      </w:r>
      <w:r w:rsidR="005D66F0" w:rsidRPr="005E522B">
        <w:rPr>
          <w:rFonts w:ascii="Times New Roman" w:hAnsi="Times New Roman" w:cs="Times New Roman"/>
          <w:sz w:val="24"/>
          <w:szCs w:val="24"/>
        </w:rPr>
        <w:t xml:space="preserve"> it. </w:t>
      </w:r>
    </w:p>
    <w:p w14:paraId="7E81231D" w14:textId="1EA5AB39" w:rsidR="00A02BF1" w:rsidRPr="005E522B" w:rsidRDefault="005D66F0" w:rsidP="00925184">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 xml:space="preserve">We model the </w:t>
      </w:r>
      <w:r w:rsidR="006B6BEA" w:rsidRPr="005E522B">
        <w:rPr>
          <w:rFonts w:ascii="Times New Roman" w:hAnsi="Times New Roman" w:cs="Times New Roman"/>
          <w:sz w:val="24"/>
          <w:szCs w:val="24"/>
        </w:rPr>
        <w:t>blockchain-</w:t>
      </w:r>
      <w:r w:rsidRPr="005E522B">
        <w:rPr>
          <w:rFonts w:ascii="Times New Roman" w:hAnsi="Times New Roman" w:cs="Times New Roman"/>
          <w:sz w:val="24"/>
          <w:szCs w:val="24"/>
        </w:rPr>
        <w:t xml:space="preserve">driven supply chain (BCSCM) by taking </w:t>
      </w:r>
      <w:r w:rsidR="006B6BEA" w:rsidRPr="005E522B">
        <w:rPr>
          <w:rFonts w:ascii="Times New Roman" w:hAnsi="Times New Roman" w:cs="Times New Roman"/>
          <w:sz w:val="24"/>
          <w:szCs w:val="24"/>
        </w:rPr>
        <w:t xml:space="preserve">the </w:t>
      </w:r>
      <w:r w:rsidRPr="005E522B">
        <w:rPr>
          <w:rFonts w:ascii="Times New Roman" w:hAnsi="Times New Roman" w:cs="Times New Roman"/>
          <w:sz w:val="24"/>
          <w:szCs w:val="24"/>
        </w:rPr>
        <w:t xml:space="preserve">lead from the dynamic </w:t>
      </w:r>
      <w:proofErr w:type="gramStart"/>
      <w:r w:rsidR="00395687" w:rsidRPr="005E522B">
        <w:rPr>
          <w:rFonts w:ascii="Times New Roman" w:hAnsi="Times New Roman" w:cs="Times New Roman"/>
          <w:sz w:val="24"/>
          <w:szCs w:val="24"/>
        </w:rPr>
        <w:t>capabilities</w:t>
      </w:r>
      <w:proofErr w:type="gramEnd"/>
      <w:r w:rsidRPr="005E522B">
        <w:rPr>
          <w:rFonts w:ascii="Times New Roman" w:hAnsi="Times New Roman" w:cs="Times New Roman"/>
          <w:sz w:val="24"/>
          <w:szCs w:val="24"/>
        </w:rPr>
        <w:t xml:space="preserve"> </w:t>
      </w:r>
      <w:r w:rsidR="00395687" w:rsidRPr="005E522B">
        <w:rPr>
          <w:rFonts w:ascii="Times New Roman" w:hAnsi="Times New Roman" w:cs="Times New Roman"/>
          <w:sz w:val="24"/>
          <w:szCs w:val="24"/>
        </w:rPr>
        <w:t>theory</w:t>
      </w:r>
      <w:r w:rsidRPr="005E522B">
        <w:rPr>
          <w:rFonts w:ascii="Times New Roman" w:hAnsi="Times New Roman" w:cs="Times New Roman"/>
          <w:sz w:val="24"/>
          <w:szCs w:val="24"/>
        </w:rPr>
        <w:t xml:space="preserve">. </w:t>
      </w:r>
      <w:r w:rsidR="00C32FAD" w:rsidRPr="005E522B">
        <w:rPr>
          <w:rFonts w:ascii="Times New Roman" w:hAnsi="Times New Roman" w:cs="Times New Roman"/>
          <w:sz w:val="24"/>
          <w:szCs w:val="24"/>
        </w:rPr>
        <w:t>For Teece et al.</w:t>
      </w:r>
      <w:r w:rsidR="001C13E5" w:rsidRPr="005E522B">
        <w:rPr>
          <w:rFonts w:ascii="Times New Roman" w:hAnsi="Times New Roman" w:cs="Times New Roman"/>
          <w:sz w:val="24"/>
          <w:szCs w:val="24"/>
        </w:rPr>
        <w:t xml:space="preserve"> </w:t>
      </w:r>
      <w:r w:rsidR="00C32FAD" w:rsidRPr="005E522B">
        <w:rPr>
          <w:rFonts w:ascii="Times New Roman" w:hAnsi="Times New Roman" w:cs="Times New Roman"/>
          <w:sz w:val="24"/>
          <w:szCs w:val="24"/>
        </w:rPr>
        <w:t>(1997, p.529), “</w:t>
      </w:r>
      <w:r w:rsidR="00C32FAD" w:rsidRPr="005E522B">
        <w:rPr>
          <w:rFonts w:ascii="Times New Roman" w:hAnsi="Times New Roman" w:cs="Times New Roman"/>
          <w:i/>
          <w:sz w:val="24"/>
          <w:szCs w:val="24"/>
        </w:rPr>
        <w:t>The capabilities approach places emphasis on the internal processes that a firm utilizes, as well as how they are deployed and how they will evolve</w:t>
      </w:r>
      <w:r w:rsidR="006B6BEA" w:rsidRPr="005E522B">
        <w:rPr>
          <w:rFonts w:ascii="Times New Roman" w:hAnsi="Times New Roman" w:cs="Times New Roman"/>
          <w:sz w:val="24"/>
          <w:szCs w:val="24"/>
        </w:rPr>
        <w:t xml:space="preserve">.” </w:t>
      </w:r>
      <w:r w:rsidR="008E446A" w:rsidRPr="005E522B">
        <w:rPr>
          <w:rFonts w:ascii="Times New Roman" w:hAnsi="Times New Roman" w:cs="Times New Roman"/>
          <w:sz w:val="24"/>
          <w:szCs w:val="24"/>
        </w:rPr>
        <w:t>For</w:t>
      </w:r>
      <w:r w:rsidRPr="005E522B">
        <w:rPr>
          <w:rFonts w:ascii="Times New Roman" w:hAnsi="Times New Roman" w:cs="Times New Roman"/>
          <w:sz w:val="24"/>
          <w:szCs w:val="24"/>
        </w:rPr>
        <w:t xml:space="preserve"> the DCT </w:t>
      </w:r>
      <w:r w:rsidR="006B6BEA" w:rsidRPr="005E522B">
        <w:rPr>
          <w:rFonts w:ascii="Times New Roman" w:hAnsi="Times New Roman" w:cs="Times New Roman"/>
          <w:sz w:val="24"/>
          <w:szCs w:val="24"/>
        </w:rPr>
        <w:t>to sustain long-term competitive advantage,</w:t>
      </w:r>
      <w:r w:rsidRPr="005E522B">
        <w:rPr>
          <w:rFonts w:ascii="Times New Roman" w:hAnsi="Times New Roman" w:cs="Times New Roman"/>
          <w:sz w:val="24"/>
          <w:szCs w:val="24"/>
        </w:rPr>
        <w:t xml:space="preserve"> a firm’s resource</w:t>
      </w:r>
      <w:r w:rsidR="006B6BEA" w:rsidRPr="005E522B">
        <w:rPr>
          <w:rFonts w:ascii="Times New Roman" w:hAnsi="Times New Roman" w:cs="Times New Roman"/>
          <w:sz w:val="24"/>
          <w:szCs w:val="24"/>
        </w:rPr>
        <w:t>s</w:t>
      </w:r>
      <w:r w:rsidRPr="005E522B">
        <w:rPr>
          <w:rFonts w:ascii="Times New Roman" w:hAnsi="Times New Roman" w:cs="Times New Roman"/>
          <w:sz w:val="24"/>
          <w:szCs w:val="24"/>
        </w:rPr>
        <w:t xml:space="preserve"> should have </w:t>
      </w:r>
      <w:r w:rsidR="006B6BEA" w:rsidRPr="005E522B">
        <w:rPr>
          <w:rFonts w:ascii="Times New Roman" w:hAnsi="Times New Roman" w:cs="Times New Roman"/>
          <w:sz w:val="24"/>
          <w:szCs w:val="24"/>
        </w:rPr>
        <w:t xml:space="preserve">the </w:t>
      </w:r>
      <w:r w:rsidRPr="005E522B">
        <w:rPr>
          <w:rFonts w:ascii="Times New Roman" w:hAnsi="Times New Roman" w:cs="Times New Roman"/>
          <w:sz w:val="24"/>
          <w:szCs w:val="24"/>
        </w:rPr>
        <w:t xml:space="preserve">dynamism to </w:t>
      </w:r>
      <w:r w:rsidR="00395687" w:rsidRPr="005E522B">
        <w:rPr>
          <w:rFonts w:ascii="Times New Roman" w:hAnsi="Times New Roman" w:cs="Times New Roman"/>
          <w:sz w:val="24"/>
          <w:szCs w:val="24"/>
        </w:rPr>
        <w:t>encounter</w:t>
      </w:r>
      <w:r w:rsidRPr="005E522B">
        <w:rPr>
          <w:rFonts w:ascii="Times New Roman" w:hAnsi="Times New Roman" w:cs="Times New Roman"/>
          <w:sz w:val="24"/>
          <w:szCs w:val="24"/>
        </w:rPr>
        <w:t xml:space="preserve"> the </w:t>
      </w:r>
      <w:r w:rsidR="00395687" w:rsidRPr="005E522B">
        <w:rPr>
          <w:rFonts w:ascii="Times New Roman" w:hAnsi="Times New Roman" w:cs="Times New Roman"/>
          <w:sz w:val="24"/>
          <w:szCs w:val="24"/>
        </w:rPr>
        <w:t>rapidly</w:t>
      </w:r>
      <w:r w:rsidRPr="005E522B">
        <w:rPr>
          <w:rFonts w:ascii="Times New Roman" w:hAnsi="Times New Roman" w:cs="Times New Roman"/>
          <w:sz w:val="24"/>
          <w:szCs w:val="24"/>
        </w:rPr>
        <w:t xml:space="preserve"> </w:t>
      </w:r>
      <w:r w:rsidR="00041C1F" w:rsidRPr="005E522B">
        <w:rPr>
          <w:rFonts w:ascii="Times New Roman" w:hAnsi="Times New Roman" w:cs="Times New Roman"/>
          <w:sz w:val="24"/>
          <w:szCs w:val="24"/>
        </w:rPr>
        <w:t xml:space="preserve">changing </w:t>
      </w:r>
      <w:r w:rsidRPr="005E522B">
        <w:rPr>
          <w:rFonts w:ascii="Times New Roman" w:hAnsi="Times New Roman" w:cs="Times New Roman"/>
          <w:sz w:val="24"/>
          <w:szCs w:val="24"/>
        </w:rPr>
        <w:t>business enviro</w:t>
      </w:r>
      <w:r w:rsidR="00395687" w:rsidRPr="005E522B">
        <w:rPr>
          <w:rFonts w:ascii="Times New Roman" w:hAnsi="Times New Roman" w:cs="Times New Roman"/>
          <w:sz w:val="24"/>
          <w:szCs w:val="24"/>
        </w:rPr>
        <w:t>nment.</w:t>
      </w:r>
      <w:r w:rsidR="003F5AAB" w:rsidRPr="005E522B">
        <w:rPr>
          <w:rFonts w:ascii="Times New Roman" w:hAnsi="Times New Roman" w:cs="Times New Roman"/>
          <w:sz w:val="24"/>
          <w:szCs w:val="24"/>
        </w:rPr>
        <w:t xml:space="preserve"> </w:t>
      </w:r>
      <w:r w:rsidR="006B6BEA" w:rsidRPr="005E522B">
        <w:rPr>
          <w:rFonts w:ascii="Times New Roman" w:hAnsi="Times New Roman" w:cs="Times New Roman"/>
          <w:sz w:val="24"/>
          <w:szCs w:val="24"/>
        </w:rPr>
        <w:t xml:space="preserve">The development </w:t>
      </w:r>
      <w:r w:rsidR="003E7C2C" w:rsidRPr="005E522B">
        <w:rPr>
          <w:rFonts w:ascii="Times New Roman" w:hAnsi="Times New Roman" w:cs="Times New Roman"/>
          <w:sz w:val="24"/>
          <w:szCs w:val="24"/>
        </w:rPr>
        <w:t xml:space="preserve">of such dynamic </w:t>
      </w:r>
      <w:r w:rsidR="001A7662" w:rsidRPr="005E522B">
        <w:rPr>
          <w:rFonts w:ascii="Times New Roman" w:hAnsi="Times New Roman" w:cs="Times New Roman"/>
          <w:sz w:val="24"/>
          <w:szCs w:val="24"/>
        </w:rPr>
        <w:t>capabilities</w:t>
      </w:r>
      <w:r w:rsidR="003E7C2C" w:rsidRPr="005E522B">
        <w:rPr>
          <w:rFonts w:ascii="Times New Roman" w:hAnsi="Times New Roman" w:cs="Times New Roman"/>
          <w:sz w:val="24"/>
          <w:szCs w:val="24"/>
        </w:rPr>
        <w:t xml:space="preserve"> can help </w:t>
      </w:r>
      <w:r w:rsidR="006B6BEA" w:rsidRPr="005E522B">
        <w:rPr>
          <w:rFonts w:ascii="Times New Roman" w:hAnsi="Times New Roman" w:cs="Times New Roman"/>
          <w:sz w:val="24"/>
          <w:szCs w:val="24"/>
        </w:rPr>
        <w:t xml:space="preserve">the </w:t>
      </w:r>
      <w:r w:rsidR="001A7662" w:rsidRPr="005E522B">
        <w:rPr>
          <w:rFonts w:ascii="Times New Roman" w:hAnsi="Times New Roman" w:cs="Times New Roman"/>
          <w:sz w:val="24"/>
          <w:szCs w:val="24"/>
        </w:rPr>
        <w:t>organization</w:t>
      </w:r>
      <w:r w:rsidR="003E7C2C" w:rsidRPr="005E522B">
        <w:rPr>
          <w:rFonts w:ascii="Times New Roman" w:hAnsi="Times New Roman" w:cs="Times New Roman"/>
          <w:sz w:val="24"/>
          <w:szCs w:val="24"/>
        </w:rPr>
        <w:t xml:space="preserve"> attain performance objectives. We argue that BCSC</w:t>
      </w:r>
      <w:r w:rsidR="008E446A" w:rsidRPr="005E522B">
        <w:rPr>
          <w:rFonts w:ascii="Times New Roman" w:hAnsi="Times New Roman" w:cs="Times New Roman"/>
          <w:sz w:val="24"/>
          <w:szCs w:val="24"/>
        </w:rPr>
        <w:t>M</w:t>
      </w:r>
      <w:r w:rsidR="003E7C2C" w:rsidRPr="005E522B">
        <w:rPr>
          <w:rFonts w:ascii="Times New Roman" w:hAnsi="Times New Roman" w:cs="Times New Roman"/>
          <w:sz w:val="24"/>
          <w:szCs w:val="24"/>
        </w:rPr>
        <w:t xml:space="preserve"> is a dynamic capability of an </w:t>
      </w:r>
      <w:r w:rsidR="001A7662" w:rsidRPr="005E522B">
        <w:rPr>
          <w:rFonts w:ascii="Times New Roman" w:hAnsi="Times New Roman" w:cs="Times New Roman"/>
          <w:sz w:val="24"/>
          <w:szCs w:val="24"/>
        </w:rPr>
        <w:t>organization,</w:t>
      </w:r>
      <w:r w:rsidR="003E7C2C" w:rsidRPr="005E522B">
        <w:rPr>
          <w:rFonts w:ascii="Times New Roman" w:hAnsi="Times New Roman" w:cs="Times New Roman"/>
          <w:sz w:val="24"/>
          <w:szCs w:val="24"/>
        </w:rPr>
        <w:t xml:space="preserve"> which can play an instrumental role in </w:t>
      </w:r>
      <w:r w:rsidR="006000E8" w:rsidRPr="005E522B">
        <w:rPr>
          <w:rFonts w:ascii="Times New Roman" w:hAnsi="Times New Roman" w:cs="Times New Roman"/>
          <w:sz w:val="24"/>
          <w:szCs w:val="24"/>
        </w:rPr>
        <w:t xml:space="preserve">augmenting </w:t>
      </w:r>
      <w:r w:rsidR="003E7C2C" w:rsidRPr="005E522B">
        <w:rPr>
          <w:rFonts w:ascii="Times New Roman" w:hAnsi="Times New Roman" w:cs="Times New Roman"/>
          <w:sz w:val="24"/>
          <w:szCs w:val="24"/>
        </w:rPr>
        <w:t xml:space="preserve">the sustainable </w:t>
      </w:r>
      <w:r w:rsidR="008E446A" w:rsidRPr="005E522B">
        <w:rPr>
          <w:rFonts w:ascii="Times New Roman" w:hAnsi="Times New Roman" w:cs="Times New Roman"/>
          <w:sz w:val="24"/>
          <w:szCs w:val="24"/>
        </w:rPr>
        <w:t xml:space="preserve">production </w:t>
      </w:r>
      <w:r w:rsidR="003E7C2C" w:rsidRPr="005E522B">
        <w:rPr>
          <w:rFonts w:ascii="Times New Roman" w:hAnsi="Times New Roman" w:cs="Times New Roman"/>
          <w:sz w:val="24"/>
          <w:szCs w:val="24"/>
        </w:rPr>
        <w:t>of the firm. Likewise, BCSCM also enable</w:t>
      </w:r>
      <w:r w:rsidR="00374ED0" w:rsidRPr="005E522B">
        <w:rPr>
          <w:rFonts w:ascii="Times New Roman" w:hAnsi="Times New Roman" w:cs="Times New Roman"/>
          <w:sz w:val="24"/>
          <w:szCs w:val="24"/>
        </w:rPr>
        <w:t>s</w:t>
      </w:r>
      <w:r w:rsidR="003E7C2C" w:rsidRPr="005E522B">
        <w:rPr>
          <w:rFonts w:ascii="Times New Roman" w:hAnsi="Times New Roman" w:cs="Times New Roman"/>
          <w:sz w:val="24"/>
          <w:szCs w:val="24"/>
        </w:rPr>
        <w:t xml:space="preserve"> firms to </w:t>
      </w:r>
      <w:r w:rsidR="001A7662" w:rsidRPr="005E522B">
        <w:rPr>
          <w:rFonts w:ascii="Times New Roman" w:hAnsi="Times New Roman" w:cs="Times New Roman"/>
          <w:sz w:val="24"/>
          <w:szCs w:val="24"/>
        </w:rPr>
        <w:t>attain</w:t>
      </w:r>
      <w:r w:rsidR="003E7C2C" w:rsidRPr="005E522B">
        <w:rPr>
          <w:rFonts w:ascii="Times New Roman" w:hAnsi="Times New Roman" w:cs="Times New Roman"/>
          <w:sz w:val="24"/>
          <w:szCs w:val="24"/>
        </w:rPr>
        <w:t xml:space="preserve"> the</w:t>
      </w:r>
      <w:r w:rsidR="003353B5" w:rsidRPr="005E522B">
        <w:rPr>
          <w:rFonts w:ascii="Times New Roman" w:hAnsi="Times New Roman" w:cs="Times New Roman"/>
          <w:sz w:val="24"/>
          <w:szCs w:val="24"/>
        </w:rPr>
        <w:t xml:space="preserve"> dynamic </w:t>
      </w:r>
      <w:r w:rsidR="001A7662" w:rsidRPr="005E522B">
        <w:rPr>
          <w:rFonts w:ascii="Times New Roman" w:hAnsi="Times New Roman" w:cs="Times New Roman"/>
          <w:sz w:val="24"/>
          <w:szCs w:val="24"/>
        </w:rPr>
        <w:t>capabilities (e.g.</w:t>
      </w:r>
      <w:r w:rsidR="008B03FD">
        <w:rPr>
          <w:rFonts w:ascii="Times New Roman" w:hAnsi="Times New Roman" w:cs="Times New Roman"/>
          <w:sz w:val="24"/>
          <w:szCs w:val="24"/>
        </w:rPr>
        <w:t>,</w:t>
      </w:r>
      <w:r w:rsidR="001A7662" w:rsidRPr="005E522B">
        <w:rPr>
          <w:rFonts w:ascii="Times New Roman" w:hAnsi="Times New Roman" w:cs="Times New Roman"/>
          <w:sz w:val="24"/>
          <w:szCs w:val="24"/>
        </w:rPr>
        <w:t xml:space="preserve"> </w:t>
      </w:r>
      <w:r w:rsidR="006D1D6D" w:rsidRPr="005E522B">
        <w:rPr>
          <w:rFonts w:ascii="Times New Roman" w:hAnsi="Times New Roman" w:cs="Times New Roman"/>
          <w:sz w:val="24"/>
          <w:szCs w:val="24"/>
        </w:rPr>
        <w:t>SC</w:t>
      </w:r>
      <w:r w:rsidR="001A7662" w:rsidRPr="005E522B">
        <w:rPr>
          <w:rFonts w:ascii="Times New Roman" w:hAnsi="Times New Roman" w:cs="Times New Roman"/>
          <w:sz w:val="24"/>
          <w:szCs w:val="24"/>
        </w:rPr>
        <w:t xml:space="preserve"> mapping) to </w:t>
      </w:r>
      <w:r w:rsidR="003353B5" w:rsidRPr="005E522B">
        <w:rPr>
          <w:rFonts w:ascii="Times New Roman" w:hAnsi="Times New Roman" w:cs="Times New Roman"/>
          <w:sz w:val="24"/>
          <w:szCs w:val="24"/>
        </w:rPr>
        <w:t>effectiv</w:t>
      </w:r>
      <w:r w:rsidR="006B6BEA" w:rsidRPr="005E522B">
        <w:rPr>
          <w:rFonts w:ascii="Times New Roman" w:hAnsi="Times New Roman" w:cs="Times New Roman"/>
          <w:sz w:val="24"/>
          <w:szCs w:val="24"/>
        </w:rPr>
        <w:t>e</w:t>
      </w:r>
      <w:r w:rsidR="003353B5" w:rsidRPr="005E522B">
        <w:rPr>
          <w:rFonts w:ascii="Times New Roman" w:hAnsi="Times New Roman" w:cs="Times New Roman"/>
          <w:sz w:val="24"/>
          <w:szCs w:val="24"/>
        </w:rPr>
        <w:t xml:space="preserve">ly </w:t>
      </w:r>
      <w:r w:rsidR="001A7662" w:rsidRPr="005E522B">
        <w:rPr>
          <w:rFonts w:ascii="Times New Roman" w:hAnsi="Times New Roman" w:cs="Times New Roman"/>
          <w:sz w:val="24"/>
          <w:szCs w:val="24"/>
        </w:rPr>
        <w:t xml:space="preserve">integrate </w:t>
      </w:r>
      <w:r w:rsidR="003353B5" w:rsidRPr="005E522B">
        <w:rPr>
          <w:rFonts w:ascii="Times New Roman" w:hAnsi="Times New Roman" w:cs="Times New Roman"/>
          <w:sz w:val="24"/>
          <w:szCs w:val="24"/>
        </w:rPr>
        <w:t>supplier</w:t>
      </w:r>
      <w:r w:rsidR="006B6BEA" w:rsidRPr="005E522B">
        <w:rPr>
          <w:rFonts w:ascii="Times New Roman" w:hAnsi="Times New Roman" w:cs="Times New Roman"/>
          <w:sz w:val="24"/>
          <w:szCs w:val="24"/>
        </w:rPr>
        <w:t>s</w:t>
      </w:r>
      <w:r w:rsidR="003353B5" w:rsidRPr="005E522B">
        <w:rPr>
          <w:rFonts w:ascii="Times New Roman" w:hAnsi="Times New Roman" w:cs="Times New Roman"/>
          <w:sz w:val="24"/>
          <w:szCs w:val="24"/>
        </w:rPr>
        <w:t>, customers</w:t>
      </w:r>
      <w:r w:rsidR="006B6BEA" w:rsidRPr="005E522B">
        <w:rPr>
          <w:rFonts w:ascii="Times New Roman" w:hAnsi="Times New Roman" w:cs="Times New Roman"/>
          <w:sz w:val="24"/>
          <w:szCs w:val="24"/>
        </w:rPr>
        <w:t>,</w:t>
      </w:r>
      <w:r w:rsidR="003353B5" w:rsidRPr="005E522B">
        <w:rPr>
          <w:rFonts w:ascii="Times New Roman" w:hAnsi="Times New Roman" w:cs="Times New Roman"/>
          <w:sz w:val="24"/>
          <w:szCs w:val="24"/>
        </w:rPr>
        <w:t xml:space="preserve"> and othe</w:t>
      </w:r>
      <w:r w:rsidR="006B6BEA" w:rsidRPr="005E522B">
        <w:rPr>
          <w:rFonts w:ascii="Times New Roman" w:hAnsi="Times New Roman" w:cs="Times New Roman"/>
          <w:sz w:val="24"/>
          <w:szCs w:val="24"/>
        </w:rPr>
        <w:t>r</w:t>
      </w:r>
      <w:r w:rsidR="003353B5" w:rsidRPr="005E522B">
        <w:rPr>
          <w:rFonts w:ascii="Times New Roman" w:hAnsi="Times New Roman" w:cs="Times New Roman"/>
          <w:sz w:val="24"/>
          <w:szCs w:val="24"/>
        </w:rPr>
        <w:t xml:space="preserve"> related players in the supply chain</w:t>
      </w:r>
      <w:r w:rsidR="00374ED0" w:rsidRPr="005E522B">
        <w:rPr>
          <w:rFonts w:ascii="Times New Roman" w:hAnsi="Times New Roman" w:cs="Times New Roman"/>
          <w:sz w:val="24"/>
          <w:szCs w:val="24"/>
        </w:rPr>
        <w:t xml:space="preserve">. </w:t>
      </w:r>
      <w:r w:rsidR="00A02BF1" w:rsidRPr="005E522B">
        <w:rPr>
          <w:rFonts w:ascii="Times New Roman" w:hAnsi="Times New Roman" w:cs="Times New Roman"/>
          <w:color w:val="000000"/>
          <w:sz w:val="24"/>
          <w:szCs w:val="24"/>
        </w:rPr>
        <w:t>Drawing on dynamic capabilities</w:t>
      </w:r>
      <w:r w:rsidR="001A7662" w:rsidRPr="005E522B">
        <w:rPr>
          <w:rFonts w:ascii="Times New Roman" w:hAnsi="Times New Roman" w:cs="Times New Roman"/>
          <w:color w:val="000000"/>
          <w:sz w:val="24"/>
          <w:szCs w:val="24"/>
        </w:rPr>
        <w:t xml:space="preserve"> </w:t>
      </w:r>
      <w:r w:rsidR="00A02BF1" w:rsidRPr="005E522B">
        <w:rPr>
          <w:rFonts w:ascii="Times New Roman" w:hAnsi="Times New Roman" w:cs="Times New Roman"/>
          <w:color w:val="000000"/>
          <w:sz w:val="24"/>
          <w:szCs w:val="24"/>
        </w:rPr>
        <w:t xml:space="preserve">and </w:t>
      </w:r>
      <w:r w:rsidR="009A0199" w:rsidRPr="005E522B">
        <w:rPr>
          <w:rFonts w:ascii="Times New Roman" w:hAnsi="Times New Roman" w:cs="Times New Roman"/>
          <w:color w:val="000000"/>
          <w:sz w:val="24"/>
          <w:szCs w:val="24"/>
        </w:rPr>
        <w:t>ICV</w:t>
      </w:r>
      <w:r w:rsidR="00A02BF1" w:rsidRPr="005E522B">
        <w:rPr>
          <w:rFonts w:ascii="Times New Roman" w:hAnsi="Times New Roman" w:cs="Times New Roman"/>
          <w:color w:val="000000"/>
          <w:sz w:val="24"/>
          <w:szCs w:val="24"/>
        </w:rPr>
        <w:t xml:space="preserve">, </w:t>
      </w:r>
      <w:r w:rsidR="009A0199" w:rsidRPr="005E522B">
        <w:rPr>
          <w:rFonts w:ascii="Times New Roman" w:hAnsi="Times New Roman" w:cs="Times New Roman"/>
          <w:color w:val="000000"/>
          <w:sz w:val="24"/>
          <w:szCs w:val="24"/>
        </w:rPr>
        <w:t xml:space="preserve">we </w:t>
      </w:r>
      <w:r w:rsidR="00A02BF1" w:rsidRPr="005E522B">
        <w:rPr>
          <w:rFonts w:ascii="Times New Roman" w:hAnsi="Times New Roman" w:cs="Times New Roman"/>
          <w:color w:val="000000"/>
          <w:sz w:val="24"/>
          <w:szCs w:val="24"/>
        </w:rPr>
        <w:t>propose that BC</w:t>
      </w:r>
      <w:r w:rsidR="009A0199" w:rsidRPr="005E522B">
        <w:rPr>
          <w:rFonts w:ascii="Times New Roman" w:hAnsi="Times New Roman" w:cs="Times New Roman"/>
          <w:color w:val="000000"/>
          <w:sz w:val="24"/>
          <w:szCs w:val="24"/>
        </w:rPr>
        <w:t xml:space="preserve">SCM </w:t>
      </w:r>
      <w:r w:rsidR="00374ED0" w:rsidRPr="005E522B">
        <w:rPr>
          <w:rFonts w:ascii="Times New Roman" w:hAnsi="Times New Roman" w:cs="Times New Roman"/>
          <w:color w:val="000000"/>
          <w:sz w:val="24"/>
          <w:szCs w:val="24"/>
        </w:rPr>
        <w:t xml:space="preserve">enhances </w:t>
      </w:r>
      <w:r w:rsidR="00A02BF1" w:rsidRPr="005E522B">
        <w:rPr>
          <w:rFonts w:ascii="Times New Roman" w:hAnsi="Times New Roman" w:cs="Times New Roman"/>
          <w:color w:val="000000"/>
          <w:sz w:val="24"/>
          <w:szCs w:val="24"/>
        </w:rPr>
        <w:t xml:space="preserve">the capability of </w:t>
      </w:r>
      <w:r w:rsidR="006B6BEA" w:rsidRPr="005E522B">
        <w:rPr>
          <w:rFonts w:ascii="Times New Roman" w:hAnsi="Times New Roman" w:cs="Times New Roman"/>
          <w:color w:val="000000"/>
          <w:sz w:val="24"/>
          <w:szCs w:val="24"/>
        </w:rPr>
        <w:t xml:space="preserve">the </w:t>
      </w:r>
      <w:r w:rsidR="00A02BF1" w:rsidRPr="005E522B">
        <w:rPr>
          <w:rFonts w:ascii="Times New Roman" w:hAnsi="Times New Roman" w:cs="Times New Roman"/>
          <w:color w:val="000000"/>
          <w:sz w:val="24"/>
          <w:szCs w:val="24"/>
        </w:rPr>
        <w:t>supply</w:t>
      </w:r>
      <w:r w:rsidR="006B6BEA" w:rsidRPr="005E522B">
        <w:rPr>
          <w:rFonts w:ascii="Times New Roman" w:hAnsi="Times New Roman" w:cs="Times New Roman"/>
          <w:color w:val="000000"/>
          <w:sz w:val="24"/>
          <w:szCs w:val="24"/>
        </w:rPr>
        <w:t xml:space="preserve"> </w:t>
      </w:r>
      <w:r w:rsidR="00A02BF1" w:rsidRPr="005E522B">
        <w:rPr>
          <w:rFonts w:ascii="Times New Roman" w:hAnsi="Times New Roman" w:cs="Times New Roman"/>
          <w:color w:val="000000"/>
          <w:sz w:val="24"/>
          <w:szCs w:val="24"/>
        </w:rPr>
        <w:t>chain</w:t>
      </w:r>
      <w:r w:rsidR="009A0199" w:rsidRPr="005E522B">
        <w:rPr>
          <w:rFonts w:ascii="Times New Roman" w:hAnsi="Times New Roman" w:cs="Times New Roman"/>
          <w:color w:val="000000"/>
          <w:sz w:val="24"/>
          <w:szCs w:val="24"/>
        </w:rPr>
        <w:t xml:space="preserve"> </w:t>
      </w:r>
      <w:r w:rsidR="00374ED0" w:rsidRPr="005E522B">
        <w:rPr>
          <w:rFonts w:ascii="Times New Roman" w:hAnsi="Times New Roman" w:cs="Times New Roman"/>
          <w:color w:val="000000"/>
          <w:sz w:val="24"/>
          <w:szCs w:val="24"/>
        </w:rPr>
        <w:t xml:space="preserve">by </w:t>
      </w:r>
      <w:r w:rsidR="009A0199" w:rsidRPr="005E522B">
        <w:rPr>
          <w:rFonts w:ascii="Times New Roman" w:hAnsi="Times New Roman" w:cs="Times New Roman"/>
          <w:color w:val="000000"/>
          <w:sz w:val="24"/>
          <w:szCs w:val="24"/>
        </w:rPr>
        <w:t xml:space="preserve">enabling SC mapping and creates value for the organization by improving the </w:t>
      </w:r>
      <w:r w:rsidR="006F4B4E" w:rsidRPr="005E522B">
        <w:rPr>
          <w:rFonts w:ascii="Times New Roman" w:hAnsi="Times New Roman" w:cs="Times New Roman"/>
          <w:color w:val="000000"/>
          <w:sz w:val="24"/>
          <w:szCs w:val="24"/>
        </w:rPr>
        <w:t>sustainable production</w:t>
      </w:r>
      <w:r w:rsidR="006D1D6D" w:rsidRPr="005E522B">
        <w:rPr>
          <w:rFonts w:ascii="Times New Roman" w:hAnsi="Times New Roman" w:cs="Times New Roman"/>
          <w:color w:val="000000"/>
          <w:sz w:val="24"/>
          <w:szCs w:val="24"/>
        </w:rPr>
        <w:t xml:space="preserve"> and</w:t>
      </w:r>
      <w:r w:rsidR="009A0199" w:rsidRPr="005E522B">
        <w:rPr>
          <w:rFonts w:ascii="Times New Roman" w:hAnsi="Times New Roman" w:cs="Times New Roman"/>
          <w:color w:val="000000"/>
          <w:sz w:val="24"/>
          <w:szCs w:val="24"/>
        </w:rPr>
        <w:t xml:space="preserve"> </w:t>
      </w:r>
      <w:r w:rsidR="00A02BF1" w:rsidRPr="005E522B">
        <w:rPr>
          <w:rFonts w:ascii="Times New Roman" w:hAnsi="Times New Roman" w:cs="Times New Roman"/>
          <w:color w:val="000000"/>
          <w:sz w:val="24"/>
          <w:szCs w:val="24"/>
        </w:rPr>
        <w:t xml:space="preserve">visibility </w:t>
      </w:r>
      <w:r w:rsidR="006B6BEA" w:rsidRPr="005E522B">
        <w:rPr>
          <w:rFonts w:ascii="Times New Roman" w:hAnsi="Times New Roman" w:cs="Times New Roman"/>
          <w:color w:val="000000"/>
          <w:sz w:val="24"/>
          <w:szCs w:val="24"/>
        </w:rPr>
        <w:t xml:space="preserve">of </w:t>
      </w:r>
      <w:r w:rsidR="00A02BF1" w:rsidRPr="005E522B">
        <w:rPr>
          <w:rFonts w:ascii="Times New Roman" w:hAnsi="Times New Roman" w:cs="Times New Roman"/>
          <w:color w:val="000000"/>
          <w:sz w:val="24"/>
          <w:szCs w:val="24"/>
        </w:rPr>
        <w:t xml:space="preserve">a firm. </w:t>
      </w:r>
      <w:r w:rsidR="009A0199" w:rsidRPr="005E522B">
        <w:rPr>
          <w:rFonts w:ascii="Times New Roman" w:hAnsi="Times New Roman" w:cs="Times New Roman"/>
          <w:color w:val="000000"/>
          <w:sz w:val="24"/>
          <w:szCs w:val="24"/>
        </w:rPr>
        <w:t xml:space="preserve">Further, </w:t>
      </w:r>
      <w:r w:rsidR="00420FF7" w:rsidRPr="005E522B">
        <w:rPr>
          <w:rFonts w:ascii="Times New Roman" w:hAnsi="Times New Roman" w:cs="Times New Roman"/>
          <w:color w:val="000000"/>
          <w:sz w:val="24"/>
          <w:szCs w:val="24"/>
        </w:rPr>
        <w:lastRenderedPageBreak/>
        <w:t xml:space="preserve">taking </w:t>
      </w:r>
      <w:r w:rsidR="006B6BEA" w:rsidRPr="005E522B">
        <w:rPr>
          <w:rFonts w:ascii="Times New Roman" w:hAnsi="Times New Roman" w:cs="Times New Roman"/>
          <w:color w:val="000000"/>
          <w:sz w:val="24"/>
          <w:szCs w:val="24"/>
        </w:rPr>
        <w:t xml:space="preserve">the </w:t>
      </w:r>
      <w:r w:rsidR="00420FF7" w:rsidRPr="005E522B">
        <w:rPr>
          <w:rFonts w:ascii="Times New Roman" w:hAnsi="Times New Roman" w:cs="Times New Roman"/>
          <w:color w:val="000000"/>
          <w:sz w:val="24"/>
          <w:szCs w:val="24"/>
        </w:rPr>
        <w:t xml:space="preserve">lead from ICV, we argue that IC enables a firm to attain BCSCM and to </w:t>
      </w:r>
      <w:r w:rsidR="006F4B4E" w:rsidRPr="005E522B">
        <w:rPr>
          <w:rFonts w:ascii="Times New Roman" w:hAnsi="Times New Roman" w:cs="Times New Roman"/>
          <w:color w:val="000000"/>
          <w:sz w:val="24"/>
          <w:szCs w:val="24"/>
        </w:rPr>
        <w:t>develop</w:t>
      </w:r>
      <w:r w:rsidR="00420FF7" w:rsidRPr="005E522B">
        <w:rPr>
          <w:rFonts w:ascii="Times New Roman" w:hAnsi="Times New Roman" w:cs="Times New Roman"/>
          <w:color w:val="000000"/>
          <w:sz w:val="24"/>
          <w:szCs w:val="24"/>
        </w:rPr>
        <w:t xml:space="preserve"> SC mapping capabilities. </w:t>
      </w:r>
      <w:r w:rsidR="006F4B4E" w:rsidRPr="005E522B">
        <w:rPr>
          <w:rFonts w:ascii="Times New Roman" w:hAnsi="Times New Roman" w:cs="Times New Roman"/>
          <w:color w:val="000000"/>
          <w:sz w:val="24"/>
          <w:szCs w:val="24"/>
        </w:rPr>
        <w:t xml:space="preserve"> </w:t>
      </w:r>
    </w:p>
    <w:p w14:paraId="58CF3CAA" w14:textId="44AB0C7C" w:rsidR="00BE661F" w:rsidRPr="005E522B" w:rsidRDefault="002C60E5" w:rsidP="00F61C0E">
      <w:pPr>
        <w:jc w:val="both"/>
        <w:rPr>
          <w:rFonts w:ascii="Times New Roman" w:hAnsi="Times New Roman" w:cs="Times New Roman"/>
          <w:b/>
          <w:sz w:val="24"/>
          <w:szCs w:val="24"/>
        </w:rPr>
      </w:pPr>
      <w:r w:rsidRPr="005E522B">
        <w:rPr>
          <w:rFonts w:ascii="Times New Roman" w:hAnsi="Times New Roman" w:cs="Times New Roman"/>
          <w:b/>
          <w:sz w:val="24"/>
          <w:szCs w:val="24"/>
        </w:rPr>
        <w:t xml:space="preserve">2.2 </w:t>
      </w:r>
      <w:r w:rsidR="00BE661F" w:rsidRPr="005E522B">
        <w:rPr>
          <w:rFonts w:ascii="Times New Roman" w:hAnsi="Times New Roman" w:cs="Times New Roman"/>
          <w:b/>
          <w:sz w:val="24"/>
          <w:szCs w:val="24"/>
        </w:rPr>
        <w:t>Hypotheses Development</w:t>
      </w:r>
    </w:p>
    <w:p w14:paraId="21E81236" w14:textId="62E944C1" w:rsidR="00BE661F" w:rsidRPr="005E522B" w:rsidRDefault="002C60E5" w:rsidP="00F61C0E">
      <w:pPr>
        <w:jc w:val="both"/>
        <w:rPr>
          <w:rFonts w:ascii="Times New Roman" w:hAnsi="Times New Roman" w:cs="Times New Roman"/>
          <w:b/>
          <w:sz w:val="24"/>
          <w:szCs w:val="24"/>
        </w:rPr>
      </w:pPr>
      <w:r w:rsidRPr="005E522B">
        <w:rPr>
          <w:rFonts w:ascii="Times New Roman" w:hAnsi="Times New Roman" w:cs="Times New Roman"/>
          <w:b/>
          <w:sz w:val="24"/>
          <w:szCs w:val="24"/>
        </w:rPr>
        <w:t xml:space="preserve">2.2.1 </w:t>
      </w:r>
      <w:r w:rsidR="00BE661F" w:rsidRPr="005E522B">
        <w:rPr>
          <w:rFonts w:ascii="Times New Roman" w:hAnsi="Times New Roman" w:cs="Times New Roman"/>
          <w:b/>
          <w:sz w:val="24"/>
          <w:szCs w:val="24"/>
        </w:rPr>
        <w:t xml:space="preserve">Intellectual capital and </w:t>
      </w:r>
      <w:r w:rsidR="001A774C" w:rsidRPr="005E522B">
        <w:rPr>
          <w:rFonts w:ascii="Times New Roman" w:hAnsi="Times New Roman" w:cs="Times New Roman"/>
          <w:b/>
          <w:sz w:val="24"/>
          <w:szCs w:val="24"/>
        </w:rPr>
        <w:t>sustainable</w:t>
      </w:r>
      <w:r w:rsidR="00BE661F" w:rsidRPr="005E522B">
        <w:rPr>
          <w:rFonts w:ascii="Times New Roman" w:hAnsi="Times New Roman" w:cs="Times New Roman"/>
          <w:b/>
          <w:sz w:val="24"/>
          <w:szCs w:val="24"/>
        </w:rPr>
        <w:t xml:space="preserve"> production</w:t>
      </w:r>
    </w:p>
    <w:p w14:paraId="481517D2" w14:textId="47B41217" w:rsidR="00FC1F8F" w:rsidRPr="005E522B" w:rsidRDefault="00C25C9A" w:rsidP="005E1CCE">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I</w:t>
      </w:r>
      <w:r w:rsidR="005A3632" w:rsidRPr="005E522B">
        <w:rPr>
          <w:rFonts w:ascii="Times New Roman" w:hAnsi="Times New Roman" w:cs="Times New Roman"/>
          <w:sz w:val="24"/>
          <w:szCs w:val="24"/>
        </w:rPr>
        <w:t xml:space="preserve">ntellectual capital (IC) </w:t>
      </w:r>
      <w:r w:rsidRPr="005E522B">
        <w:rPr>
          <w:rFonts w:ascii="Times New Roman" w:hAnsi="Times New Roman" w:cs="Times New Roman"/>
          <w:sz w:val="24"/>
          <w:szCs w:val="24"/>
        </w:rPr>
        <w:t xml:space="preserve">represents </w:t>
      </w:r>
      <w:r w:rsidR="006B6BEA" w:rsidRPr="005E522B">
        <w:rPr>
          <w:rFonts w:ascii="Times New Roman" w:hAnsi="Times New Roman" w:cs="Times New Roman"/>
          <w:sz w:val="24"/>
          <w:szCs w:val="24"/>
        </w:rPr>
        <w:t>an organization's intangible resources</w:t>
      </w:r>
      <w:r w:rsidRPr="005E522B">
        <w:rPr>
          <w:rFonts w:ascii="Times New Roman" w:hAnsi="Times New Roman" w:cs="Times New Roman"/>
          <w:sz w:val="24"/>
          <w:szCs w:val="24"/>
        </w:rPr>
        <w:t xml:space="preserve">, which can </w:t>
      </w:r>
      <w:r w:rsidR="006B6BEA" w:rsidRPr="005E522B">
        <w:rPr>
          <w:rFonts w:ascii="Times New Roman" w:hAnsi="Times New Roman" w:cs="Times New Roman"/>
          <w:sz w:val="24"/>
          <w:szCs w:val="24"/>
        </w:rPr>
        <w:t>profoundly influence</w:t>
      </w:r>
      <w:r w:rsidRPr="005E522B">
        <w:rPr>
          <w:rFonts w:ascii="Times New Roman" w:hAnsi="Times New Roman" w:cs="Times New Roman"/>
          <w:sz w:val="24"/>
          <w:szCs w:val="24"/>
        </w:rPr>
        <w:t xml:space="preserve"> </w:t>
      </w:r>
      <w:r w:rsidR="00374ED0" w:rsidRPr="005E522B">
        <w:rPr>
          <w:rFonts w:ascii="Times New Roman" w:hAnsi="Times New Roman" w:cs="Times New Roman"/>
          <w:sz w:val="24"/>
          <w:szCs w:val="24"/>
        </w:rPr>
        <w:t xml:space="preserve">a </w:t>
      </w:r>
      <w:r w:rsidRPr="005E522B">
        <w:rPr>
          <w:rFonts w:ascii="Times New Roman" w:hAnsi="Times New Roman" w:cs="Times New Roman"/>
          <w:sz w:val="24"/>
          <w:szCs w:val="24"/>
        </w:rPr>
        <w:t xml:space="preserve">firm’s </w:t>
      </w:r>
      <w:r w:rsidR="00FC1F8F" w:rsidRPr="005E522B">
        <w:rPr>
          <w:rFonts w:ascii="Times New Roman" w:hAnsi="Times New Roman" w:cs="Times New Roman"/>
          <w:sz w:val="24"/>
          <w:szCs w:val="24"/>
        </w:rPr>
        <w:t>sustainable</w:t>
      </w:r>
      <w:r w:rsidRPr="005E522B">
        <w:rPr>
          <w:rFonts w:ascii="Times New Roman" w:hAnsi="Times New Roman" w:cs="Times New Roman"/>
          <w:sz w:val="24"/>
          <w:szCs w:val="24"/>
        </w:rPr>
        <w:t xml:space="preserve"> production.</w:t>
      </w:r>
      <w:r w:rsidR="00FC1F8F" w:rsidRPr="005E522B">
        <w:rPr>
          <w:rFonts w:ascii="Times New Roman" w:hAnsi="Times New Roman" w:cs="Times New Roman"/>
          <w:sz w:val="24"/>
          <w:szCs w:val="24"/>
        </w:rPr>
        <w:t xml:space="preserve"> It </w:t>
      </w:r>
      <w:r w:rsidR="006B6BEA" w:rsidRPr="005E522B">
        <w:rPr>
          <w:rFonts w:ascii="Times New Roman" w:hAnsi="Times New Roman" w:cs="Times New Roman"/>
          <w:sz w:val="24"/>
          <w:szCs w:val="24"/>
        </w:rPr>
        <w:t>considers</w:t>
      </w:r>
      <w:r w:rsidR="00FC1F8F" w:rsidRPr="005E522B">
        <w:rPr>
          <w:rFonts w:ascii="Times New Roman" w:hAnsi="Times New Roman" w:cs="Times New Roman"/>
          <w:sz w:val="24"/>
          <w:szCs w:val="24"/>
        </w:rPr>
        <w:t xml:space="preserve"> the organizational relationships with its </w:t>
      </w:r>
      <w:r w:rsidR="006000DB" w:rsidRPr="005E522B">
        <w:rPr>
          <w:rFonts w:ascii="Times New Roman" w:hAnsi="Times New Roman" w:cs="Times New Roman"/>
          <w:sz w:val="24"/>
          <w:szCs w:val="24"/>
        </w:rPr>
        <w:t>supplier</w:t>
      </w:r>
      <w:r w:rsidR="00374ED0" w:rsidRPr="005E522B">
        <w:rPr>
          <w:rFonts w:ascii="Times New Roman" w:hAnsi="Times New Roman" w:cs="Times New Roman"/>
          <w:sz w:val="24"/>
          <w:szCs w:val="24"/>
        </w:rPr>
        <w:t>s</w:t>
      </w:r>
      <w:r w:rsidR="006000DB" w:rsidRPr="005E522B">
        <w:rPr>
          <w:rFonts w:ascii="Times New Roman" w:hAnsi="Times New Roman" w:cs="Times New Roman"/>
          <w:sz w:val="24"/>
          <w:szCs w:val="24"/>
        </w:rPr>
        <w:t>,</w:t>
      </w:r>
      <w:r w:rsidR="00FC1F8F" w:rsidRPr="005E522B">
        <w:rPr>
          <w:rFonts w:ascii="Times New Roman" w:hAnsi="Times New Roman" w:cs="Times New Roman"/>
          <w:sz w:val="24"/>
          <w:szCs w:val="24"/>
        </w:rPr>
        <w:t xml:space="preserve"> customers</w:t>
      </w:r>
      <w:r w:rsidR="006B6BEA" w:rsidRPr="005E522B">
        <w:rPr>
          <w:rFonts w:ascii="Times New Roman" w:hAnsi="Times New Roman" w:cs="Times New Roman"/>
          <w:sz w:val="24"/>
          <w:szCs w:val="24"/>
        </w:rPr>
        <w:t>,</w:t>
      </w:r>
      <w:r w:rsidR="00FC1F8F" w:rsidRPr="005E522B">
        <w:rPr>
          <w:rFonts w:ascii="Times New Roman" w:hAnsi="Times New Roman" w:cs="Times New Roman"/>
          <w:sz w:val="24"/>
          <w:szCs w:val="24"/>
        </w:rPr>
        <w:t xml:space="preserve"> and employees, </w:t>
      </w:r>
      <w:r w:rsidR="006B6BEA" w:rsidRPr="005E522B">
        <w:rPr>
          <w:rFonts w:ascii="Times New Roman" w:hAnsi="Times New Roman" w:cs="Times New Roman"/>
          <w:sz w:val="24"/>
          <w:szCs w:val="24"/>
        </w:rPr>
        <w:t xml:space="preserve">the </w:t>
      </w:r>
      <w:r w:rsidR="00FC1F8F" w:rsidRPr="005E522B">
        <w:rPr>
          <w:rFonts w:ascii="Times New Roman" w:hAnsi="Times New Roman" w:cs="Times New Roman"/>
          <w:sz w:val="24"/>
          <w:szCs w:val="24"/>
        </w:rPr>
        <w:t>organization’s processes and routines, and technical know-how, expertise</w:t>
      </w:r>
      <w:r w:rsidR="006B6BEA" w:rsidRPr="005E522B">
        <w:rPr>
          <w:rFonts w:ascii="Times New Roman" w:hAnsi="Times New Roman" w:cs="Times New Roman"/>
          <w:sz w:val="24"/>
          <w:szCs w:val="24"/>
        </w:rPr>
        <w:t>, and knowledge rooted in an organization's human resources</w:t>
      </w:r>
      <w:r w:rsidR="00195E48" w:rsidRPr="005E522B">
        <w:rPr>
          <w:rFonts w:ascii="Times New Roman" w:hAnsi="Times New Roman" w:cs="Times New Roman"/>
          <w:sz w:val="24"/>
          <w:szCs w:val="24"/>
        </w:rPr>
        <w:t xml:space="preserve"> (</w:t>
      </w:r>
      <w:proofErr w:type="spellStart"/>
      <w:r w:rsidR="00EC5973" w:rsidRPr="005E522B">
        <w:rPr>
          <w:rFonts w:ascii="Times New Roman" w:hAnsi="Times New Roman" w:cs="Times New Roman"/>
          <w:color w:val="222222"/>
          <w:sz w:val="24"/>
          <w:szCs w:val="24"/>
          <w:shd w:val="clear" w:color="auto" w:fill="FFFFFF"/>
        </w:rPr>
        <w:t>Secundo</w:t>
      </w:r>
      <w:proofErr w:type="spellEnd"/>
      <w:r w:rsidR="00EC5973" w:rsidRPr="005E522B">
        <w:rPr>
          <w:rFonts w:ascii="Times New Roman" w:hAnsi="Times New Roman" w:cs="Times New Roman"/>
          <w:color w:val="222222"/>
          <w:sz w:val="24"/>
          <w:szCs w:val="24"/>
          <w:shd w:val="clear" w:color="auto" w:fill="FFFFFF"/>
        </w:rPr>
        <w:t xml:space="preserve"> et al., 2017; Mubarik et al., 2021</w:t>
      </w:r>
      <w:r w:rsidR="00195E48" w:rsidRPr="005E522B">
        <w:rPr>
          <w:rFonts w:ascii="Times New Roman" w:hAnsi="Times New Roman" w:cs="Times New Roman"/>
          <w:sz w:val="24"/>
          <w:szCs w:val="24"/>
        </w:rPr>
        <w:t>)</w:t>
      </w:r>
      <w:r w:rsidR="00FC1F8F" w:rsidRPr="005E522B">
        <w:rPr>
          <w:rFonts w:ascii="Times New Roman" w:hAnsi="Times New Roman" w:cs="Times New Roman"/>
          <w:sz w:val="24"/>
          <w:szCs w:val="24"/>
        </w:rPr>
        <w:t xml:space="preserve">. There is a </w:t>
      </w:r>
      <w:r w:rsidR="008B03FD">
        <w:rPr>
          <w:rFonts w:ascii="Times New Roman" w:hAnsi="Times New Roman" w:cs="Times New Roman"/>
          <w:sz w:val="24"/>
          <w:szCs w:val="24"/>
        </w:rPr>
        <w:t>broad</w:t>
      </w:r>
      <w:r w:rsidR="00FC1F8F" w:rsidRPr="005E522B">
        <w:rPr>
          <w:rFonts w:ascii="Times New Roman" w:hAnsi="Times New Roman" w:cs="Times New Roman"/>
          <w:sz w:val="24"/>
          <w:szCs w:val="24"/>
        </w:rPr>
        <w:t xml:space="preserve"> consensus </w:t>
      </w:r>
      <w:r w:rsidR="00195E48" w:rsidRPr="005E522B">
        <w:rPr>
          <w:rFonts w:ascii="Times New Roman" w:hAnsi="Times New Roman" w:cs="Times New Roman"/>
          <w:sz w:val="24"/>
          <w:szCs w:val="24"/>
        </w:rPr>
        <w:t>by</w:t>
      </w:r>
      <w:r w:rsidR="00FC1F8F" w:rsidRPr="005E522B">
        <w:rPr>
          <w:rFonts w:ascii="Times New Roman" w:hAnsi="Times New Roman" w:cs="Times New Roman"/>
          <w:sz w:val="24"/>
          <w:szCs w:val="24"/>
        </w:rPr>
        <w:t xml:space="preserve"> scholar</w:t>
      </w:r>
      <w:r w:rsidR="009E1317" w:rsidRPr="005E522B">
        <w:rPr>
          <w:rFonts w:ascii="Times New Roman" w:hAnsi="Times New Roman" w:cs="Times New Roman"/>
          <w:sz w:val="24"/>
          <w:szCs w:val="24"/>
        </w:rPr>
        <w:t>s (</w:t>
      </w:r>
      <w:proofErr w:type="gramStart"/>
      <w:r w:rsidR="009E1317" w:rsidRPr="005E522B">
        <w:rPr>
          <w:rFonts w:ascii="Times New Roman" w:hAnsi="Times New Roman" w:cs="Times New Roman"/>
          <w:sz w:val="24"/>
          <w:szCs w:val="24"/>
        </w:rPr>
        <w:t>e.g.</w:t>
      </w:r>
      <w:proofErr w:type="gramEnd"/>
      <w:r w:rsidR="009E1317" w:rsidRPr="005E522B">
        <w:rPr>
          <w:rFonts w:ascii="Times New Roman" w:hAnsi="Times New Roman" w:cs="Times New Roman"/>
          <w:sz w:val="24"/>
          <w:szCs w:val="24"/>
        </w:rPr>
        <w:t xml:space="preserve"> </w:t>
      </w:r>
      <w:proofErr w:type="spellStart"/>
      <w:r w:rsidR="009E1317" w:rsidRPr="005E522B">
        <w:rPr>
          <w:rFonts w:ascii="Times New Roman" w:hAnsi="Times New Roman" w:cs="Times New Roman"/>
          <w:sz w:val="24"/>
          <w:szCs w:val="24"/>
        </w:rPr>
        <w:t>Bontis</w:t>
      </w:r>
      <w:proofErr w:type="spellEnd"/>
      <w:r w:rsidR="009E1317" w:rsidRPr="005E522B">
        <w:rPr>
          <w:rFonts w:ascii="Times New Roman" w:hAnsi="Times New Roman" w:cs="Times New Roman"/>
          <w:sz w:val="24"/>
          <w:szCs w:val="24"/>
        </w:rPr>
        <w:t>, 199</w:t>
      </w:r>
      <w:r w:rsidR="005E1CCE" w:rsidRPr="005E522B">
        <w:rPr>
          <w:rFonts w:ascii="Times New Roman" w:hAnsi="Times New Roman" w:cs="Times New Roman"/>
          <w:sz w:val="24"/>
          <w:szCs w:val="24"/>
        </w:rPr>
        <w:t>8</w:t>
      </w:r>
      <w:r w:rsidR="009E1317" w:rsidRPr="005E522B">
        <w:rPr>
          <w:rFonts w:ascii="Times New Roman" w:hAnsi="Times New Roman" w:cs="Times New Roman"/>
          <w:sz w:val="24"/>
          <w:szCs w:val="24"/>
        </w:rPr>
        <w:t>; Han and Li 2015;</w:t>
      </w:r>
      <w:r w:rsidR="009E1317" w:rsidRPr="005E522B">
        <w:rPr>
          <w:rFonts w:ascii="Times New Roman" w:eastAsia="Times New Roman" w:hAnsi="Times New Roman" w:cs="Times New Roman"/>
          <w:sz w:val="24"/>
          <w:szCs w:val="24"/>
        </w:rPr>
        <w:t xml:space="preserve"> </w:t>
      </w:r>
      <w:proofErr w:type="spellStart"/>
      <w:r w:rsidR="009E1317" w:rsidRPr="005E522B">
        <w:rPr>
          <w:rFonts w:ascii="Times New Roman" w:eastAsia="Times New Roman" w:hAnsi="Times New Roman" w:cs="Times New Roman"/>
          <w:sz w:val="24"/>
          <w:szCs w:val="24"/>
        </w:rPr>
        <w:t>Bontis</w:t>
      </w:r>
      <w:proofErr w:type="spellEnd"/>
      <w:r w:rsidR="009E1317" w:rsidRPr="005E522B">
        <w:rPr>
          <w:rFonts w:ascii="Times New Roman" w:eastAsia="Times New Roman" w:hAnsi="Times New Roman" w:cs="Times New Roman"/>
          <w:sz w:val="24"/>
          <w:szCs w:val="24"/>
        </w:rPr>
        <w:t>, 201</w:t>
      </w:r>
      <w:r w:rsidR="00FF37CF" w:rsidRPr="005E522B">
        <w:rPr>
          <w:rFonts w:ascii="Times New Roman" w:eastAsia="Times New Roman" w:hAnsi="Times New Roman" w:cs="Times New Roman"/>
          <w:sz w:val="24"/>
          <w:szCs w:val="24"/>
        </w:rPr>
        <w:t>5</w:t>
      </w:r>
      <w:r w:rsidR="009E1317" w:rsidRPr="005E522B">
        <w:rPr>
          <w:rFonts w:ascii="Times New Roman" w:eastAsia="Times New Roman" w:hAnsi="Times New Roman" w:cs="Times New Roman"/>
          <w:sz w:val="24"/>
          <w:szCs w:val="24"/>
        </w:rPr>
        <w:t xml:space="preserve">; </w:t>
      </w:r>
      <w:r w:rsidR="009E1317" w:rsidRPr="005E522B">
        <w:rPr>
          <w:rFonts w:ascii="Times New Roman" w:hAnsi="Times New Roman" w:cs="Times New Roman"/>
          <w:sz w:val="24"/>
          <w:szCs w:val="24"/>
        </w:rPr>
        <w:t xml:space="preserve">Ahmed et al., 2019; Mahmood and Mubarik 2020; </w:t>
      </w:r>
      <w:r w:rsidR="007B68DF" w:rsidRPr="005E522B">
        <w:rPr>
          <w:rFonts w:ascii="Times New Roman" w:hAnsi="Times New Roman" w:cs="Times New Roman"/>
          <w:color w:val="222222"/>
          <w:sz w:val="24"/>
          <w:szCs w:val="24"/>
          <w:shd w:val="clear" w:color="auto" w:fill="FFFFFF"/>
        </w:rPr>
        <w:t xml:space="preserve">Salvi et al., 2020; </w:t>
      </w:r>
      <w:r w:rsidR="009E1317" w:rsidRPr="005E522B">
        <w:rPr>
          <w:rFonts w:ascii="Times New Roman" w:hAnsi="Times New Roman" w:cs="Times New Roman"/>
          <w:sz w:val="24"/>
          <w:szCs w:val="24"/>
        </w:rPr>
        <w:t>Mubarik et al., 2021</w:t>
      </w:r>
      <w:r w:rsidR="007B68DF" w:rsidRPr="005E522B">
        <w:rPr>
          <w:rFonts w:ascii="Times New Roman" w:hAnsi="Times New Roman" w:cs="Times New Roman"/>
          <w:sz w:val="24"/>
          <w:szCs w:val="24"/>
        </w:rPr>
        <w:t>)</w:t>
      </w:r>
      <w:r w:rsidR="00FC1F8F" w:rsidRPr="005E522B">
        <w:rPr>
          <w:rFonts w:ascii="Times New Roman" w:hAnsi="Times New Roman" w:cs="Times New Roman"/>
          <w:sz w:val="24"/>
          <w:szCs w:val="24"/>
        </w:rPr>
        <w:t xml:space="preserve"> on the fact that IC has three major interrelated dimensions namely human </w:t>
      </w:r>
      <w:r w:rsidR="009E1317" w:rsidRPr="005E522B">
        <w:rPr>
          <w:rFonts w:ascii="Times New Roman" w:hAnsi="Times New Roman" w:cs="Times New Roman"/>
          <w:sz w:val="24"/>
          <w:szCs w:val="24"/>
        </w:rPr>
        <w:t>capital,</w:t>
      </w:r>
      <w:r w:rsidR="00FC1F8F" w:rsidRPr="005E522B">
        <w:rPr>
          <w:rFonts w:ascii="Times New Roman" w:hAnsi="Times New Roman" w:cs="Times New Roman"/>
          <w:sz w:val="24"/>
          <w:szCs w:val="24"/>
        </w:rPr>
        <w:t xml:space="preserve"> relational capital, and structural capital. </w:t>
      </w:r>
    </w:p>
    <w:p w14:paraId="1313A4C4" w14:textId="3911C377" w:rsidR="001F06D2" w:rsidRPr="005E522B" w:rsidRDefault="00426C76" w:rsidP="00925184">
      <w:pPr>
        <w:spacing w:line="360" w:lineRule="auto"/>
        <w:jc w:val="both"/>
        <w:rPr>
          <w:rFonts w:ascii="Times New Roman" w:hAnsi="Times New Roman" w:cs="Times New Roman"/>
          <w:sz w:val="24"/>
          <w:szCs w:val="24"/>
        </w:rPr>
      </w:pPr>
      <w:r w:rsidRPr="005E522B">
        <w:rPr>
          <w:rFonts w:ascii="Times New Roman" w:hAnsi="Times New Roman" w:cs="Times New Roman"/>
          <w:i/>
          <w:iCs/>
          <w:sz w:val="24"/>
          <w:szCs w:val="24"/>
        </w:rPr>
        <w:t xml:space="preserve">Human capital </w:t>
      </w:r>
      <w:r w:rsidR="00E209FC" w:rsidRPr="005E522B">
        <w:rPr>
          <w:rFonts w:ascii="Times New Roman" w:hAnsi="Times New Roman" w:cs="Times New Roman"/>
          <w:i/>
          <w:iCs/>
          <w:sz w:val="24"/>
          <w:szCs w:val="24"/>
        </w:rPr>
        <w:t>(HC)</w:t>
      </w:r>
      <w:r w:rsidR="00E209FC" w:rsidRPr="005E522B">
        <w:rPr>
          <w:rFonts w:ascii="Times New Roman" w:hAnsi="Times New Roman" w:cs="Times New Roman"/>
          <w:sz w:val="24"/>
          <w:szCs w:val="24"/>
        </w:rPr>
        <w:t xml:space="preserve"> </w:t>
      </w:r>
      <w:r w:rsidRPr="005E522B">
        <w:rPr>
          <w:rFonts w:ascii="Times New Roman" w:hAnsi="Times New Roman" w:cs="Times New Roman"/>
          <w:sz w:val="24"/>
          <w:szCs w:val="24"/>
        </w:rPr>
        <w:t xml:space="preserve">encapsulates the knowledge, skills, </w:t>
      </w:r>
      <w:r w:rsidR="008A31FC" w:rsidRPr="005E522B">
        <w:rPr>
          <w:rFonts w:ascii="Times New Roman" w:hAnsi="Times New Roman" w:cs="Times New Roman"/>
          <w:sz w:val="24"/>
          <w:szCs w:val="24"/>
        </w:rPr>
        <w:t>abilities</w:t>
      </w:r>
      <w:r w:rsidRPr="005E522B">
        <w:rPr>
          <w:rFonts w:ascii="Times New Roman" w:hAnsi="Times New Roman" w:cs="Times New Roman"/>
          <w:sz w:val="24"/>
          <w:szCs w:val="24"/>
        </w:rPr>
        <w:t xml:space="preserve">, and </w:t>
      </w:r>
      <w:r w:rsidR="008A31FC" w:rsidRPr="005E522B">
        <w:rPr>
          <w:rFonts w:ascii="Times New Roman" w:hAnsi="Times New Roman" w:cs="Times New Roman"/>
          <w:sz w:val="24"/>
          <w:szCs w:val="24"/>
        </w:rPr>
        <w:t>resilience</w:t>
      </w:r>
      <w:r w:rsidRPr="005E522B">
        <w:rPr>
          <w:rFonts w:ascii="Times New Roman" w:hAnsi="Times New Roman" w:cs="Times New Roman"/>
          <w:sz w:val="24"/>
          <w:szCs w:val="24"/>
        </w:rPr>
        <w:t xml:space="preserve"> of employees of an organization, which can be directly or indirectly instrumental in uplifting organization performance partly </w:t>
      </w:r>
      <w:proofErr w:type="gramStart"/>
      <w:r w:rsidRPr="005E522B">
        <w:rPr>
          <w:rFonts w:ascii="Times New Roman" w:hAnsi="Times New Roman" w:cs="Times New Roman"/>
          <w:sz w:val="24"/>
          <w:szCs w:val="24"/>
        </w:rPr>
        <w:t>or as a whole</w:t>
      </w:r>
      <w:proofErr w:type="gramEnd"/>
      <w:r w:rsidR="007B68DF" w:rsidRPr="005E522B">
        <w:rPr>
          <w:rFonts w:ascii="Times New Roman" w:hAnsi="Times New Roman" w:cs="Times New Roman"/>
          <w:sz w:val="24"/>
          <w:szCs w:val="24"/>
        </w:rPr>
        <w:t xml:space="preserve"> (</w:t>
      </w:r>
      <w:r w:rsidR="00366452" w:rsidRPr="005E522B">
        <w:rPr>
          <w:rFonts w:ascii="Times New Roman" w:hAnsi="Times New Roman" w:cs="Times New Roman"/>
          <w:color w:val="222222"/>
          <w:sz w:val="24"/>
          <w:szCs w:val="24"/>
          <w:shd w:val="clear" w:color="auto" w:fill="FFFFFF"/>
        </w:rPr>
        <w:t>Li et al., 2021; Wang et al., 2021)</w:t>
      </w:r>
      <w:r w:rsidRPr="005E522B">
        <w:rPr>
          <w:rFonts w:ascii="Times New Roman" w:hAnsi="Times New Roman" w:cs="Times New Roman"/>
          <w:sz w:val="24"/>
          <w:szCs w:val="24"/>
        </w:rPr>
        <w:t>. For Mubarik et al.</w:t>
      </w:r>
      <w:r w:rsidR="001C13E5" w:rsidRPr="005E522B">
        <w:rPr>
          <w:rFonts w:ascii="Times New Roman" w:hAnsi="Times New Roman" w:cs="Times New Roman"/>
          <w:sz w:val="24"/>
          <w:szCs w:val="24"/>
        </w:rPr>
        <w:t xml:space="preserve"> </w:t>
      </w:r>
      <w:r w:rsidRPr="005E522B">
        <w:rPr>
          <w:rFonts w:ascii="Times New Roman" w:hAnsi="Times New Roman" w:cs="Times New Roman"/>
          <w:sz w:val="24"/>
          <w:szCs w:val="24"/>
        </w:rPr>
        <w:t xml:space="preserve">(2021, p.3), </w:t>
      </w:r>
      <w:r w:rsidR="001742FA" w:rsidRPr="005E522B">
        <w:rPr>
          <w:rFonts w:ascii="Times New Roman" w:hAnsi="Times New Roman" w:cs="Times New Roman"/>
          <w:sz w:val="24"/>
          <w:szCs w:val="24"/>
        </w:rPr>
        <w:t>“human capital [is] the knowledge, skills, multi-tasking ability, commitment, engagement, attitude, experience, intelligence, and creativity of employees of an organization</w:t>
      </w:r>
      <w:r w:rsidR="001742FA" w:rsidRPr="005E522B">
        <w:rPr>
          <w:rFonts w:ascii="Times New Roman" w:hAnsi="Times New Roman" w:cs="Times New Roman"/>
          <w:sz w:val="24"/>
          <w:szCs w:val="24"/>
          <w:lang w:val="en-GB"/>
        </w:rPr>
        <w:t>”.</w:t>
      </w:r>
      <w:r w:rsidR="009C3642" w:rsidRPr="005E522B">
        <w:rPr>
          <w:rFonts w:ascii="Times New Roman" w:hAnsi="Times New Roman" w:cs="Times New Roman"/>
          <w:sz w:val="24"/>
          <w:szCs w:val="24"/>
          <w:lang w:val="en-GB"/>
        </w:rPr>
        <w:t xml:space="preserve"> </w:t>
      </w:r>
      <w:r w:rsidR="001742FA" w:rsidRPr="005E522B">
        <w:rPr>
          <w:rFonts w:ascii="Times New Roman" w:hAnsi="Times New Roman" w:cs="Times New Roman"/>
          <w:sz w:val="24"/>
          <w:szCs w:val="24"/>
          <w:lang w:val="en-GB"/>
        </w:rPr>
        <w:t xml:space="preserve"> </w:t>
      </w:r>
      <w:r w:rsidR="009C3642" w:rsidRPr="005E522B">
        <w:rPr>
          <w:rFonts w:ascii="Times New Roman" w:hAnsi="Times New Roman" w:cs="Times New Roman"/>
          <w:i/>
          <w:sz w:val="24"/>
          <w:szCs w:val="24"/>
        </w:rPr>
        <w:t xml:space="preserve">Relational capital (RC) </w:t>
      </w:r>
      <w:r w:rsidR="009C3642" w:rsidRPr="005E522B">
        <w:rPr>
          <w:rFonts w:ascii="Times New Roman" w:eastAsiaTheme="majorEastAsia" w:hAnsi="Times New Roman" w:cs="Times New Roman"/>
          <w:noProof/>
          <w:sz w:val="24"/>
          <w:szCs w:val="24"/>
          <w:lang w:val="en-GB"/>
        </w:rPr>
        <w:t xml:space="preserve">is defined as the sum </w:t>
      </w:r>
      <w:r w:rsidR="00195E48" w:rsidRPr="005E522B">
        <w:rPr>
          <w:rFonts w:ascii="Times New Roman" w:eastAsiaTheme="majorEastAsia" w:hAnsi="Times New Roman" w:cs="Times New Roman"/>
          <w:noProof/>
          <w:sz w:val="24"/>
          <w:szCs w:val="24"/>
          <w:lang w:val="en-GB"/>
        </w:rPr>
        <w:t xml:space="preserve">of </w:t>
      </w:r>
      <w:r w:rsidR="009C3642" w:rsidRPr="005E522B">
        <w:rPr>
          <w:rFonts w:ascii="Times New Roman" w:eastAsiaTheme="majorEastAsia" w:hAnsi="Times New Roman" w:cs="Times New Roman"/>
          <w:noProof/>
          <w:sz w:val="24"/>
          <w:szCs w:val="24"/>
          <w:lang w:val="en-GB"/>
        </w:rPr>
        <w:t xml:space="preserve">an </w:t>
      </w:r>
      <w:r w:rsidR="009C3642" w:rsidRPr="005E522B">
        <w:rPr>
          <w:rFonts w:ascii="Times New Roman" w:eastAsiaTheme="majorEastAsia" w:hAnsi="Times New Roman" w:cs="Times New Roman"/>
          <w:sz w:val="24"/>
          <w:szCs w:val="24"/>
          <w:lang w:val="en-GB"/>
        </w:rPr>
        <w:t xml:space="preserve">organization's relationship with its stakeholders. </w:t>
      </w:r>
      <w:r w:rsidR="00195E48" w:rsidRPr="005E522B">
        <w:rPr>
          <w:rFonts w:ascii="Times New Roman" w:eastAsiaTheme="majorEastAsia" w:hAnsi="Times New Roman" w:cs="Times New Roman"/>
          <w:sz w:val="24"/>
          <w:szCs w:val="24"/>
          <w:lang w:val="en-GB"/>
        </w:rPr>
        <w:t>In other words, i</w:t>
      </w:r>
      <w:r w:rsidR="009C3642" w:rsidRPr="005E522B">
        <w:rPr>
          <w:rFonts w:ascii="Times New Roman" w:hAnsi="Times New Roman" w:cs="Times New Roman"/>
          <w:sz w:val="24"/>
          <w:szCs w:val="24"/>
          <w:lang w:val="en-GB"/>
        </w:rPr>
        <w:t xml:space="preserve">t </w:t>
      </w:r>
      <w:r w:rsidR="009C3642" w:rsidRPr="005E522B">
        <w:rPr>
          <w:rFonts w:ascii="Times New Roman" w:hAnsi="Times New Roman" w:cs="Times New Roman"/>
          <w:noProof/>
          <w:sz w:val="24"/>
          <w:szCs w:val="24"/>
          <w:lang w:val="en-GB"/>
        </w:rPr>
        <w:t xml:space="preserve">is </w:t>
      </w:r>
      <w:r w:rsidR="009C3642" w:rsidRPr="005E522B">
        <w:rPr>
          <w:rFonts w:ascii="Times New Roman" w:hAnsi="Times New Roman" w:cs="Times New Roman"/>
          <w:sz w:val="24"/>
          <w:szCs w:val="24"/>
        </w:rPr>
        <w:t>the</w:t>
      </w:r>
      <w:r w:rsidR="00E80AC0" w:rsidRPr="005E522B">
        <w:rPr>
          <w:rFonts w:ascii="Times New Roman" w:hAnsi="Times New Roman" w:cs="Times New Roman"/>
          <w:sz w:val="24"/>
          <w:szCs w:val="24"/>
        </w:rPr>
        <w:t xml:space="preserve"> associations and </w:t>
      </w:r>
      <w:r w:rsidR="007A0941" w:rsidRPr="005E522B">
        <w:rPr>
          <w:rFonts w:ascii="Times New Roman" w:hAnsi="Times New Roman" w:cs="Times New Roman"/>
          <w:sz w:val="24"/>
          <w:szCs w:val="24"/>
        </w:rPr>
        <w:t>collaborations of</w:t>
      </w:r>
      <w:r w:rsidR="009C3642" w:rsidRPr="005E522B">
        <w:rPr>
          <w:rFonts w:ascii="Times New Roman" w:hAnsi="Times New Roman" w:cs="Times New Roman"/>
          <w:sz w:val="24"/>
          <w:szCs w:val="24"/>
        </w:rPr>
        <w:t xml:space="preserve"> an organization with </w:t>
      </w:r>
      <w:r w:rsidR="00E80AC0" w:rsidRPr="005E522B">
        <w:rPr>
          <w:rFonts w:ascii="Times New Roman" w:hAnsi="Times New Roman" w:cs="Times New Roman"/>
          <w:sz w:val="24"/>
          <w:szCs w:val="24"/>
        </w:rPr>
        <w:t xml:space="preserve">its customers, </w:t>
      </w:r>
      <w:r w:rsidR="00B13A38" w:rsidRPr="005E522B">
        <w:rPr>
          <w:rFonts w:ascii="Times New Roman" w:hAnsi="Times New Roman" w:cs="Times New Roman"/>
          <w:sz w:val="24"/>
          <w:szCs w:val="24"/>
        </w:rPr>
        <w:t>suppliers, and</w:t>
      </w:r>
      <w:r w:rsidR="000F3A37" w:rsidRPr="005E522B">
        <w:rPr>
          <w:rFonts w:ascii="Times New Roman" w:hAnsi="Times New Roman" w:cs="Times New Roman"/>
          <w:sz w:val="24"/>
          <w:szCs w:val="24"/>
        </w:rPr>
        <w:t xml:space="preserve"> other stakeholders. </w:t>
      </w:r>
      <w:r w:rsidR="001742FA" w:rsidRPr="005E522B">
        <w:rPr>
          <w:rFonts w:ascii="Times New Roman" w:hAnsi="Times New Roman" w:cs="Times New Roman"/>
          <w:i/>
          <w:sz w:val="24"/>
          <w:szCs w:val="24"/>
        </w:rPr>
        <w:t>Structural capital (SC)</w:t>
      </w:r>
      <w:r w:rsidR="007E7398" w:rsidRPr="005E522B">
        <w:rPr>
          <w:rFonts w:ascii="Times New Roman" w:hAnsi="Times New Roman" w:cs="Times New Roman"/>
          <w:i/>
          <w:sz w:val="24"/>
          <w:szCs w:val="24"/>
        </w:rPr>
        <w:t xml:space="preserve"> refers to as the org</w:t>
      </w:r>
      <w:r w:rsidR="00195E48" w:rsidRPr="005E522B">
        <w:rPr>
          <w:rFonts w:ascii="Times New Roman" w:hAnsi="Times New Roman" w:cs="Times New Roman"/>
          <w:i/>
          <w:sz w:val="24"/>
          <w:szCs w:val="24"/>
        </w:rPr>
        <w:t>a</w:t>
      </w:r>
      <w:r w:rsidR="007E7398" w:rsidRPr="005E522B">
        <w:rPr>
          <w:rFonts w:ascii="Times New Roman" w:hAnsi="Times New Roman" w:cs="Times New Roman"/>
          <w:i/>
          <w:sz w:val="24"/>
          <w:szCs w:val="24"/>
        </w:rPr>
        <w:t>n</w:t>
      </w:r>
      <w:r w:rsidR="00195E48" w:rsidRPr="005E522B">
        <w:rPr>
          <w:rFonts w:ascii="Times New Roman" w:hAnsi="Times New Roman" w:cs="Times New Roman"/>
          <w:i/>
          <w:sz w:val="24"/>
          <w:szCs w:val="24"/>
        </w:rPr>
        <w:t>i</w:t>
      </w:r>
      <w:r w:rsidR="007E7398" w:rsidRPr="005E522B">
        <w:rPr>
          <w:rFonts w:ascii="Times New Roman" w:hAnsi="Times New Roman" w:cs="Times New Roman"/>
          <w:i/>
          <w:sz w:val="24"/>
          <w:szCs w:val="24"/>
        </w:rPr>
        <w:t>zation processes, routines</w:t>
      </w:r>
      <w:r w:rsidR="008B03FD">
        <w:rPr>
          <w:rFonts w:ascii="Times New Roman" w:hAnsi="Times New Roman" w:cs="Times New Roman"/>
          <w:i/>
          <w:sz w:val="24"/>
          <w:szCs w:val="24"/>
        </w:rPr>
        <w:t>,</w:t>
      </w:r>
      <w:r w:rsidR="007E7398" w:rsidRPr="005E522B">
        <w:rPr>
          <w:rFonts w:ascii="Times New Roman" w:hAnsi="Times New Roman" w:cs="Times New Roman"/>
          <w:i/>
          <w:sz w:val="24"/>
          <w:szCs w:val="24"/>
        </w:rPr>
        <w:t xml:space="preserve"> and </w:t>
      </w:r>
      <w:r w:rsidR="001742FA" w:rsidRPr="005E522B">
        <w:rPr>
          <w:rFonts w:ascii="Times New Roman" w:hAnsi="Times New Roman" w:cs="Times New Roman"/>
          <w:sz w:val="24"/>
          <w:szCs w:val="24"/>
        </w:rPr>
        <w:t xml:space="preserve">non-human knowledge </w:t>
      </w:r>
      <w:r w:rsidR="007E7398" w:rsidRPr="005E522B">
        <w:rPr>
          <w:rFonts w:ascii="Times New Roman" w:hAnsi="Times New Roman" w:cs="Times New Roman"/>
          <w:sz w:val="24"/>
          <w:szCs w:val="24"/>
        </w:rPr>
        <w:t xml:space="preserve">rooted in the </w:t>
      </w:r>
      <w:r w:rsidR="001742FA" w:rsidRPr="005E522B">
        <w:rPr>
          <w:rFonts w:ascii="Times New Roman" w:hAnsi="Times New Roman" w:cs="Times New Roman"/>
          <w:sz w:val="24"/>
          <w:szCs w:val="24"/>
        </w:rPr>
        <w:t xml:space="preserve">organizational </w:t>
      </w:r>
      <w:r w:rsidR="007E7398" w:rsidRPr="005E522B">
        <w:rPr>
          <w:rFonts w:ascii="Times New Roman" w:hAnsi="Times New Roman" w:cs="Times New Roman"/>
          <w:sz w:val="24"/>
          <w:szCs w:val="24"/>
        </w:rPr>
        <w:t xml:space="preserve">processes and data basis. </w:t>
      </w:r>
      <w:r w:rsidR="006B6BEA" w:rsidRPr="005E522B">
        <w:rPr>
          <w:rFonts w:ascii="Times New Roman" w:hAnsi="Times New Roman" w:cs="Times New Roman"/>
          <w:sz w:val="24"/>
          <w:szCs w:val="24"/>
        </w:rPr>
        <w:t>The knowledge</w:t>
      </w:r>
      <w:r w:rsidR="007E7398" w:rsidRPr="005E522B">
        <w:rPr>
          <w:rFonts w:ascii="Times New Roman" w:hAnsi="Times New Roman" w:cs="Times New Roman"/>
          <w:sz w:val="24"/>
          <w:szCs w:val="24"/>
        </w:rPr>
        <w:t xml:space="preserve"> remains with the organization</w:t>
      </w:r>
      <w:r w:rsidR="006B6BEA" w:rsidRPr="005E522B">
        <w:rPr>
          <w:rFonts w:ascii="Times New Roman" w:hAnsi="Times New Roman" w:cs="Times New Roman"/>
          <w:sz w:val="24"/>
          <w:szCs w:val="24"/>
        </w:rPr>
        <w:t>,</w:t>
      </w:r>
      <w:r w:rsidR="007E7398" w:rsidRPr="005E522B">
        <w:rPr>
          <w:rFonts w:ascii="Times New Roman" w:hAnsi="Times New Roman" w:cs="Times New Roman"/>
          <w:sz w:val="24"/>
          <w:szCs w:val="24"/>
        </w:rPr>
        <w:t xml:space="preserve"> unlike human </w:t>
      </w:r>
      <w:r w:rsidR="00C63F78" w:rsidRPr="005E522B">
        <w:rPr>
          <w:rFonts w:ascii="Times New Roman" w:hAnsi="Times New Roman" w:cs="Times New Roman"/>
          <w:sz w:val="24"/>
          <w:szCs w:val="24"/>
        </w:rPr>
        <w:t>capital (</w:t>
      </w:r>
      <w:r w:rsidR="001742FA" w:rsidRPr="005E522B">
        <w:rPr>
          <w:rFonts w:ascii="Times New Roman" w:hAnsi="Times New Roman" w:cs="Times New Roman"/>
          <w:sz w:val="24"/>
          <w:szCs w:val="24"/>
        </w:rPr>
        <w:t>Ahmed et al., 2019; Mubarik</w:t>
      </w:r>
      <w:r w:rsidR="007E7398" w:rsidRPr="005E522B">
        <w:rPr>
          <w:rFonts w:ascii="Times New Roman" w:hAnsi="Times New Roman" w:cs="Times New Roman"/>
          <w:sz w:val="24"/>
          <w:szCs w:val="24"/>
        </w:rPr>
        <w:t xml:space="preserve"> et al.</w:t>
      </w:r>
      <w:r w:rsidR="001C13E5" w:rsidRPr="005E522B">
        <w:rPr>
          <w:rFonts w:ascii="Times New Roman" w:hAnsi="Times New Roman" w:cs="Times New Roman"/>
          <w:sz w:val="24"/>
          <w:szCs w:val="24"/>
        </w:rPr>
        <w:t>,</w:t>
      </w:r>
      <w:r w:rsidR="001742FA" w:rsidRPr="005E522B">
        <w:rPr>
          <w:rFonts w:ascii="Times New Roman" w:hAnsi="Times New Roman" w:cs="Times New Roman"/>
          <w:sz w:val="24"/>
          <w:szCs w:val="24"/>
        </w:rPr>
        <w:t xml:space="preserve"> 2019).  </w:t>
      </w:r>
      <w:r w:rsidR="001F06D2" w:rsidRPr="005E522B">
        <w:rPr>
          <w:rFonts w:ascii="Times New Roman" w:hAnsi="Times New Roman" w:cs="Times New Roman"/>
          <w:sz w:val="24"/>
          <w:szCs w:val="24"/>
        </w:rPr>
        <w:t xml:space="preserve">For Mubarik et al. (2021, p.3), </w:t>
      </w:r>
      <w:r w:rsidR="00925184" w:rsidRPr="005E522B">
        <w:rPr>
          <w:rFonts w:ascii="Times New Roman" w:hAnsi="Times New Roman" w:cs="Times New Roman"/>
          <w:sz w:val="24"/>
          <w:szCs w:val="24"/>
        </w:rPr>
        <w:t>“SC</w:t>
      </w:r>
      <w:r w:rsidR="001742FA" w:rsidRPr="005E522B">
        <w:rPr>
          <w:rFonts w:ascii="Times New Roman" w:hAnsi="Times New Roman" w:cs="Times New Roman"/>
          <w:sz w:val="24"/>
          <w:szCs w:val="24"/>
        </w:rPr>
        <w:t xml:space="preserve"> represents the institutional memory and codified knowledge base of the firm even when employees come and go.</w:t>
      </w:r>
      <w:r w:rsidR="001F06D2" w:rsidRPr="005E522B">
        <w:rPr>
          <w:rFonts w:ascii="Times New Roman" w:hAnsi="Times New Roman" w:cs="Times New Roman"/>
          <w:sz w:val="24"/>
          <w:szCs w:val="24"/>
        </w:rPr>
        <w:t>”</w:t>
      </w:r>
      <w:r w:rsidR="000846FF" w:rsidRPr="005E522B">
        <w:rPr>
          <w:rFonts w:ascii="Times New Roman" w:hAnsi="Times New Roman" w:cs="Times New Roman"/>
          <w:sz w:val="24"/>
          <w:szCs w:val="24"/>
        </w:rPr>
        <w:t xml:space="preserve"> </w:t>
      </w:r>
      <w:r w:rsidR="001F06D2" w:rsidRPr="005E522B">
        <w:rPr>
          <w:rFonts w:ascii="Times New Roman" w:hAnsi="Times New Roman" w:cs="Times New Roman"/>
          <w:sz w:val="24"/>
          <w:szCs w:val="24"/>
        </w:rPr>
        <w:t xml:space="preserve">Put </w:t>
      </w:r>
      <w:r w:rsidR="000846FF" w:rsidRPr="005E522B">
        <w:rPr>
          <w:rFonts w:ascii="Times New Roman" w:hAnsi="Times New Roman" w:cs="Times New Roman"/>
          <w:sz w:val="24"/>
          <w:szCs w:val="24"/>
        </w:rPr>
        <w:t>together</w:t>
      </w:r>
      <w:r w:rsidR="001F06D2" w:rsidRPr="005E522B">
        <w:rPr>
          <w:rFonts w:ascii="Times New Roman" w:hAnsi="Times New Roman" w:cs="Times New Roman"/>
          <w:sz w:val="24"/>
          <w:szCs w:val="24"/>
        </w:rPr>
        <w:t>, HC, RC</w:t>
      </w:r>
      <w:r w:rsidR="006B6BEA" w:rsidRPr="005E522B">
        <w:rPr>
          <w:rFonts w:ascii="Times New Roman" w:hAnsi="Times New Roman" w:cs="Times New Roman"/>
          <w:sz w:val="24"/>
          <w:szCs w:val="24"/>
        </w:rPr>
        <w:t>,</w:t>
      </w:r>
      <w:r w:rsidR="001F06D2" w:rsidRPr="005E522B">
        <w:rPr>
          <w:rFonts w:ascii="Times New Roman" w:hAnsi="Times New Roman" w:cs="Times New Roman"/>
          <w:sz w:val="24"/>
          <w:szCs w:val="24"/>
        </w:rPr>
        <w:t xml:space="preserve"> and SC</w:t>
      </w:r>
      <w:r w:rsidR="00E209FC" w:rsidRPr="005E522B">
        <w:rPr>
          <w:rFonts w:ascii="Times New Roman" w:hAnsi="Times New Roman" w:cs="Times New Roman"/>
          <w:sz w:val="24"/>
          <w:szCs w:val="24"/>
        </w:rPr>
        <w:t>L</w:t>
      </w:r>
      <w:r w:rsidR="001F06D2" w:rsidRPr="005E522B">
        <w:rPr>
          <w:rFonts w:ascii="Times New Roman" w:hAnsi="Times New Roman" w:cs="Times New Roman"/>
          <w:sz w:val="24"/>
          <w:szCs w:val="24"/>
        </w:rPr>
        <w:t xml:space="preserve"> are three important </w:t>
      </w:r>
      <w:r w:rsidR="000846FF" w:rsidRPr="005E522B">
        <w:rPr>
          <w:rFonts w:ascii="Times New Roman" w:hAnsi="Times New Roman" w:cs="Times New Roman"/>
          <w:sz w:val="24"/>
          <w:szCs w:val="24"/>
        </w:rPr>
        <w:t>constituents</w:t>
      </w:r>
      <w:r w:rsidR="001F06D2" w:rsidRPr="005E522B">
        <w:rPr>
          <w:rFonts w:ascii="Times New Roman" w:hAnsi="Times New Roman" w:cs="Times New Roman"/>
          <w:sz w:val="24"/>
          <w:szCs w:val="24"/>
        </w:rPr>
        <w:t xml:space="preserve"> that form the intellectual capital of a firm. </w:t>
      </w:r>
    </w:p>
    <w:p w14:paraId="52BC87FC" w14:textId="1C9EB9C7" w:rsidR="00DE32AC" w:rsidRPr="005E522B" w:rsidRDefault="000846FF" w:rsidP="00925184">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Researcher</w:t>
      </w:r>
      <w:r w:rsidR="00E209FC" w:rsidRPr="005E522B">
        <w:rPr>
          <w:rFonts w:ascii="Times New Roman" w:hAnsi="Times New Roman" w:cs="Times New Roman"/>
          <w:sz w:val="24"/>
          <w:szCs w:val="24"/>
        </w:rPr>
        <w:t>s</w:t>
      </w:r>
      <w:r w:rsidRPr="005E522B">
        <w:rPr>
          <w:rFonts w:ascii="Times New Roman" w:hAnsi="Times New Roman" w:cs="Times New Roman"/>
          <w:sz w:val="24"/>
          <w:szCs w:val="24"/>
        </w:rPr>
        <w:t xml:space="preserve"> (</w:t>
      </w:r>
      <w:proofErr w:type="gramStart"/>
      <w:r w:rsidRPr="005E522B">
        <w:rPr>
          <w:rFonts w:ascii="Times New Roman" w:hAnsi="Times New Roman" w:cs="Times New Roman"/>
          <w:sz w:val="24"/>
          <w:szCs w:val="24"/>
        </w:rPr>
        <w:t>e.g.</w:t>
      </w:r>
      <w:proofErr w:type="gramEnd"/>
      <w:r w:rsidR="002F77AA" w:rsidRPr="005E522B">
        <w:rPr>
          <w:rFonts w:ascii="Times New Roman" w:hAnsi="Times New Roman" w:cs="Times New Roman"/>
          <w:sz w:val="24"/>
          <w:szCs w:val="24"/>
        </w:rPr>
        <w:t xml:space="preserve"> </w:t>
      </w:r>
      <w:proofErr w:type="spellStart"/>
      <w:r w:rsidR="002F77AA" w:rsidRPr="005E522B">
        <w:rPr>
          <w:rFonts w:ascii="Times New Roman" w:hAnsi="Times New Roman" w:cs="Times New Roman"/>
          <w:sz w:val="24"/>
          <w:szCs w:val="24"/>
        </w:rPr>
        <w:t>Bontis</w:t>
      </w:r>
      <w:proofErr w:type="spellEnd"/>
      <w:r w:rsidR="002F77AA" w:rsidRPr="005E522B">
        <w:rPr>
          <w:rFonts w:ascii="Times New Roman" w:hAnsi="Times New Roman" w:cs="Times New Roman"/>
          <w:sz w:val="24"/>
          <w:szCs w:val="24"/>
        </w:rPr>
        <w:t xml:space="preserve"> 1998; Mahmood and Mubarik</w:t>
      </w:r>
      <w:r w:rsidR="001C13E5" w:rsidRPr="005E522B">
        <w:rPr>
          <w:rFonts w:ascii="Times New Roman" w:hAnsi="Times New Roman" w:cs="Times New Roman"/>
          <w:sz w:val="24"/>
          <w:szCs w:val="24"/>
        </w:rPr>
        <w:t>,</w:t>
      </w:r>
      <w:r w:rsidR="002F77AA" w:rsidRPr="005E522B">
        <w:rPr>
          <w:rFonts w:ascii="Times New Roman" w:hAnsi="Times New Roman" w:cs="Times New Roman"/>
          <w:sz w:val="24"/>
          <w:szCs w:val="24"/>
        </w:rPr>
        <w:t xml:space="preserve"> 2021</w:t>
      </w:r>
      <w:r w:rsidRPr="005E522B">
        <w:rPr>
          <w:rFonts w:ascii="Times New Roman" w:hAnsi="Times New Roman" w:cs="Times New Roman"/>
          <w:sz w:val="24"/>
          <w:szCs w:val="24"/>
        </w:rPr>
        <w:t xml:space="preserve">) </w:t>
      </w:r>
      <w:r w:rsidR="008A7E7A" w:rsidRPr="005E522B">
        <w:rPr>
          <w:rFonts w:ascii="Times New Roman" w:hAnsi="Times New Roman" w:cs="Times New Roman"/>
          <w:sz w:val="24"/>
          <w:szCs w:val="24"/>
        </w:rPr>
        <w:t>argue</w:t>
      </w:r>
      <w:r w:rsidRPr="005E522B">
        <w:rPr>
          <w:rFonts w:ascii="Times New Roman" w:hAnsi="Times New Roman" w:cs="Times New Roman"/>
          <w:sz w:val="24"/>
          <w:szCs w:val="24"/>
        </w:rPr>
        <w:t xml:space="preserve"> that all three cords of IC play a crucial role in improving sustainable production. Some of the researcher</w:t>
      </w:r>
      <w:r w:rsidR="00E209FC" w:rsidRPr="005E522B">
        <w:rPr>
          <w:rFonts w:ascii="Times New Roman" w:hAnsi="Times New Roman" w:cs="Times New Roman"/>
          <w:sz w:val="24"/>
          <w:szCs w:val="24"/>
        </w:rPr>
        <w:t>s</w:t>
      </w:r>
      <w:r w:rsidR="008A7E7A" w:rsidRPr="005E522B">
        <w:rPr>
          <w:rFonts w:ascii="Times New Roman" w:hAnsi="Times New Roman" w:cs="Times New Roman"/>
          <w:sz w:val="24"/>
          <w:szCs w:val="24"/>
        </w:rPr>
        <w:t>,</w:t>
      </w:r>
      <w:r w:rsidRPr="005E522B">
        <w:rPr>
          <w:rFonts w:ascii="Times New Roman" w:hAnsi="Times New Roman" w:cs="Times New Roman"/>
          <w:sz w:val="24"/>
          <w:szCs w:val="24"/>
        </w:rPr>
        <w:t xml:space="preserve"> clubbing sustainable production as </w:t>
      </w:r>
      <w:proofErr w:type="spellStart"/>
      <w:r w:rsidRPr="005E522B">
        <w:rPr>
          <w:rFonts w:ascii="Times New Roman" w:hAnsi="Times New Roman" w:cs="Times New Roman"/>
          <w:sz w:val="24"/>
          <w:szCs w:val="24"/>
        </w:rPr>
        <w:t>pert</w:t>
      </w:r>
      <w:proofErr w:type="spellEnd"/>
      <w:r w:rsidRPr="005E522B">
        <w:rPr>
          <w:rFonts w:ascii="Times New Roman" w:hAnsi="Times New Roman" w:cs="Times New Roman"/>
          <w:sz w:val="24"/>
          <w:szCs w:val="24"/>
        </w:rPr>
        <w:t xml:space="preserve"> of the normal firm performance</w:t>
      </w:r>
      <w:r w:rsidR="008A7E7A" w:rsidRPr="005E522B">
        <w:rPr>
          <w:rFonts w:ascii="Times New Roman" w:hAnsi="Times New Roman" w:cs="Times New Roman"/>
          <w:sz w:val="24"/>
          <w:szCs w:val="24"/>
        </w:rPr>
        <w:t>,</w:t>
      </w:r>
      <w:r w:rsidRPr="005E522B">
        <w:rPr>
          <w:rFonts w:ascii="Times New Roman" w:hAnsi="Times New Roman" w:cs="Times New Roman"/>
          <w:sz w:val="24"/>
          <w:szCs w:val="24"/>
        </w:rPr>
        <w:t xml:space="preserve"> c</w:t>
      </w:r>
      <w:r w:rsidR="00175053" w:rsidRPr="005E522B">
        <w:rPr>
          <w:rFonts w:ascii="Times New Roman" w:hAnsi="Times New Roman" w:cs="Times New Roman"/>
          <w:sz w:val="24"/>
          <w:szCs w:val="24"/>
        </w:rPr>
        <w:t xml:space="preserve">onclude IC as the major factor </w:t>
      </w:r>
      <w:r w:rsidR="008B03FD">
        <w:rPr>
          <w:rFonts w:ascii="Times New Roman" w:hAnsi="Times New Roman" w:cs="Times New Roman"/>
          <w:sz w:val="24"/>
          <w:szCs w:val="24"/>
        </w:rPr>
        <w:t>influencing</w:t>
      </w:r>
      <w:r w:rsidR="00175053" w:rsidRPr="005E522B">
        <w:rPr>
          <w:rFonts w:ascii="Times New Roman" w:hAnsi="Times New Roman" w:cs="Times New Roman"/>
          <w:sz w:val="24"/>
          <w:szCs w:val="24"/>
        </w:rPr>
        <w:t xml:space="preserve"> firm performance. In view of such </w:t>
      </w:r>
      <w:r w:rsidR="000729F1" w:rsidRPr="005E522B">
        <w:rPr>
          <w:rFonts w:ascii="Times New Roman" w:hAnsi="Times New Roman" w:cs="Times New Roman"/>
          <w:sz w:val="24"/>
          <w:szCs w:val="24"/>
        </w:rPr>
        <w:t>scholars</w:t>
      </w:r>
      <w:r w:rsidR="00175053" w:rsidRPr="005E522B">
        <w:rPr>
          <w:rFonts w:ascii="Times New Roman" w:hAnsi="Times New Roman" w:cs="Times New Roman"/>
          <w:sz w:val="24"/>
          <w:szCs w:val="24"/>
        </w:rPr>
        <w:t xml:space="preserve">, uplifting IC directly or indirectly contributes to </w:t>
      </w:r>
      <w:r w:rsidR="00175053" w:rsidRPr="005E522B">
        <w:rPr>
          <w:rFonts w:ascii="Times New Roman" w:hAnsi="Times New Roman" w:cs="Times New Roman"/>
          <w:sz w:val="24"/>
          <w:szCs w:val="24"/>
        </w:rPr>
        <w:lastRenderedPageBreak/>
        <w:t xml:space="preserve">sustainable production. Nevertheless, </w:t>
      </w:r>
      <w:r w:rsidR="000729F1" w:rsidRPr="005E522B">
        <w:rPr>
          <w:rFonts w:ascii="Times New Roman" w:hAnsi="Times New Roman" w:cs="Times New Roman"/>
          <w:sz w:val="24"/>
          <w:szCs w:val="24"/>
        </w:rPr>
        <w:t>substituting</w:t>
      </w:r>
      <w:r w:rsidR="00175053" w:rsidRPr="005E522B">
        <w:rPr>
          <w:rFonts w:ascii="Times New Roman" w:hAnsi="Times New Roman" w:cs="Times New Roman"/>
          <w:sz w:val="24"/>
          <w:szCs w:val="24"/>
        </w:rPr>
        <w:t xml:space="preserve"> sustainable production with performance may not be </w:t>
      </w:r>
      <w:r w:rsidR="008B03FD">
        <w:rPr>
          <w:rFonts w:ascii="Times New Roman" w:hAnsi="Times New Roman" w:cs="Times New Roman"/>
          <w:sz w:val="24"/>
          <w:szCs w:val="24"/>
        </w:rPr>
        <w:t>entir</w:t>
      </w:r>
      <w:r w:rsidR="00836C84" w:rsidRPr="005E522B">
        <w:rPr>
          <w:rFonts w:ascii="Times New Roman" w:hAnsi="Times New Roman" w:cs="Times New Roman"/>
          <w:sz w:val="24"/>
          <w:szCs w:val="24"/>
        </w:rPr>
        <w:t>ely</w:t>
      </w:r>
      <w:r w:rsidR="00175053" w:rsidRPr="005E522B">
        <w:rPr>
          <w:rFonts w:ascii="Times New Roman" w:hAnsi="Times New Roman" w:cs="Times New Roman"/>
          <w:sz w:val="24"/>
          <w:szCs w:val="24"/>
        </w:rPr>
        <w:t xml:space="preserve"> true as in </w:t>
      </w:r>
      <w:r w:rsidR="003877C3" w:rsidRPr="005E522B">
        <w:rPr>
          <w:rFonts w:ascii="Times New Roman" w:hAnsi="Times New Roman" w:cs="Times New Roman"/>
          <w:sz w:val="24"/>
          <w:szCs w:val="24"/>
        </w:rPr>
        <w:t>some of the cases</w:t>
      </w:r>
      <w:r w:rsidR="008B03FD">
        <w:rPr>
          <w:rFonts w:ascii="Times New Roman" w:hAnsi="Times New Roman" w:cs="Times New Roman"/>
          <w:sz w:val="24"/>
          <w:szCs w:val="24"/>
        </w:rPr>
        <w:t>,</w:t>
      </w:r>
      <w:r w:rsidR="003877C3" w:rsidRPr="005E522B">
        <w:rPr>
          <w:rFonts w:ascii="Times New Roman" w:hAnsi="Times New Roman" w:cs="Times New Roman"/>
          <w:sz w:val="24"/>
          <w:szCs w:val="24"/>
        </w:rPr>
        <w:t xml:space="preserve"> </w:t>
      </w:r>
      <w:r w:rsidR="00836C84" w:rsidRPr="005E522B">
        <w:rPr>
          <w:rFonts w:ascii="Times New Roman" w:hAnsi="Times New Roman" w:cs="Times New Roman"/>
          <w:sz w:val="24"/>
          <w:szCs w:val="24"/>
        </w:rPr>
        <w:t>conventional</w:t>
      </w:r>
      <w:r w:rsidR="003877C3" w:rsidRPr="005E522B">
        <w:rPr>
          <w:rFonts w:ascii="Times New Roman" w:hAnsi="Times New Roman" w:cs="Times New Roman"/>
          <w:sz w:val="24"/>
          <w:szCs w:val="24"/>
        </w:rPr>
        <w:t xml:space="preserve"> performance parameters could be altog</w:t>
      </w:r>
      <w:r w:rsidR="00836C84" w:rsidRPr="005E522B">
        <w:rPr>
          <w:rFonts w:ascii="Times New Roman" w:hAnsi="Times New Roman" w:cs="Times New Roman"/>
          <w:sz w:val="24"/>
          <w:szCs w:val="24"/>
        </w:rPr>
        <w:t>et</w:t>
      </w:r>
      <w:r w:rsidR="003877C3" w:rsidRPr="005E522B">
        <w:rPr>
          <w:rFonts w:ascii="Times New Roman" w:hAnsi="Times New Roman" w:cs="Times New Roman"/>
          <w:sz w:val="24"/>
          <w:szCs w:val="24"/>
        </w:rPr>
        <w:t xml:space="preserve">her different </w:t>
      </w:r>
      <w:r w:rsidR="00836C84" w:rsidRPr="005E522B">
        <w:rPr>
          <w:rFonts w:ascii="Times New Roman" w:hAnsi="Times New Roman" w:cs="Times New Roman"/>
          <w:sz w:val="24"/>
          <w:szCs w:val="24"/>
        </w:rPr>
        <w:t>and, in some cases,</w:t>
      </w:r>
      <w:r w:rsidR="003877C3" w:rsidRPr="005E522B">
        <w:rPr>
          <w:rFonts w:ascii="Times New Roman" w:hAnsi="Times New Roman" w:cs="Times New Roman"/>
          <w:sz w:val="24"/>
          <w:szCs w:val="24"/>
        </w:rPr>
        <w:t xml:space="preserve"> even conflicting to the concept of sustainable production. </w:t>
      </w:r>
      <w:r w:rsidR="00836C84" w:rsidRPr="005E522B">
        <w:rPr>
          <w:rFonts w:ascii="Times New Roman" w:hAnsi="Times New Roman" w:cs="Times New Roman"/>
          <w:sz w:val="24"/>
          <w:szCs w:val="24"/>
        </w:rPr>
        <w:t>Therefore</w:t>
      </w:r>
      <w:r w:rsidR="003877C3" w:rsidRPr="005E522B">
        <w:rPr>
          <w:rFonts w:ascii="Times New Roman" w:hAnsi="Times New Roman" w:cs="Times New Roman"/>
          <w:sz w:val="24"/>
          <w:szCs w:val="24"/>
        </w:rPr>
        <w:t xml:space="preserve">, </w:t>
      </w:r>
      <w:r w:rsidR="006000DB" w:rsidRPr="005E522B">
        <w:rPr>
          <w:rFonts w:ascii="Times New Roman" w:hAnsi="Times New Roman" w:cs="Times New Roman"/>
          <w:sz w:val="24"/>
          <w:szCs w:val="24"/>
        </w:rPr>
        <w:t xml:space="preserve">according to </w:t>
      </w:r>
      <w:proofErr w:type="spellStart"/>
      <w:r w:rsidR="006000DB" w:rsidRPr="005E522B">
        <w:rPr>
          <w:rFonts w:ascii="Times New Roman" w:hAnsi="Times New Roman" w:cs="Times New Roman"/>
          <w:sz w:val="24"/>
          <w:szCs w:val="24"/>
        </w:rPr>
        <w:t>Khalique</w:t>
      </w:r>
      <w:proofErr w:type="spellEnd"/>
      <w:r w:rsidR="006000DB" w:rsidRPr="005E522B">
        <w:rPr>
          <w:rFonts w:ascii="Times New Roman" w:hAnsi="Times New Roman" w:cs="Times New Roman"/>
          <w:sz w:val="24"/>
          <w:szCs w:val="24"/>
        </w:rPr>
        <w:t xml:space="preserve"> et al.</w:t>
      </w:r>
      <w:r w:rsidR="001C13E5" w:rsidRPr="005E522B">
        <w:rPr>
          <w:rFonts w:ascii="Times New Roman" w:hAnsi="Times New Roman" w:cs="Times New Roman"/>
          <w:sz w:val="24"/>
          <w:szCs w:val="24"/>
        </w:rPr>
        <w:t xml:space="preserve"> </w:t>
      </w:r>
      <w:r w:rsidR="006000DB" w:rsidRPr="005E522B">
        <w:rPr>
          <w:rFonts w:ascii="Times New Roman" w:hAnsi="Times New Roman" w:cs="Times New Roman"/>
          <w:sz w:val="24"/>
          <w:szCs w:val="24"/>
        </w:rPr>
        <w:t>(2020),</w:t>
      </w:r>
      <w:r w:rsidR="003877C3" w:rsidRPr="005E522B">
        <w:rPr>
          <w:rFonts w:ascii="Times New Roman" w:hAnsi="Times New Roman" w:cs="Times New Roman"/>
          <w:sz w:val="24"/>
          <w:szCs w:val="24"/>
        </w:rPr>
        <w:t xml:space="preserve"> IC</w:t>
      </w:r>
      <w:r w:rsidR="0023321A" w:rsidRPr="005E522B">
        <w:rPr>
          <w:rFonts w:ascii="Times New Roman" w:hAnsi="Times New Roman" w:cs="Times New Roman"/>
          <w:sz w:val="24"/>
          <w:szCs w:val="24"/>
        </w:rPr>
        <w:t>’s impact</w:t>
      </w:r>
      <w:r w:rsidR="003877C3" w:rsidRPr="005E522B">
        <w:rPr>
          <w:rFonts w:ascii="Times New Roman" w:hAnsi="Times New Roman" w:cs="Times New Roman"/>
          <w:sz w:val="24"/>
          <w:szCs w:val="24"/>
        </w:rPr>
        <w:t xml:space="preserve"> on performance </w:t>
      </w:r>
      <w:r w:rsidR="0023321A" w:rsidRPr="005E522B">
        <w:rPr>
          <w:rFonts w:ascii="Times New Roman" w:hAnsi="Times New Roman" w:cs="Times New Roman"/>
          <w:sz w:val="24"/>
          <w:szCs w:val="24"/>
        </w:rPr>
        <w:t>may not be gen</w:t>
      </w:r>
      <w:r w:rsidR="008B03FD">
        <w:rPr>
          <w:rFonts w:ascii="Times New Roman" w:hAnsi="Times New Roman" w:cs="Times New Roman"/>
          <w:sz w:val="24"/>
          <w:szCs w:val="24"/>
        </w:rPr>
        <w:t>e</w:t>
      </w:r>
      <w:r w:rsidR="0023321A" w:rsidRPr="005E522B">
        <w:rPr>
          <w:rFonts w:ascii="Times New Roman" w:hAnsi="Times New Roman" w:cs="Times New Roman"/>
          <w:sz w:val="24"/>
          <w:szCs w:val="24"/>
        </w:rPr>
        <w:t xml:space="preserve">ralized </w:t>
      </w:r>
      <w:r w:rsidR="003877C3" w:rsidRPr="005E522B">
        <w:rPr>
          <w:rFonts w:ascii="Times New Roman" w:hAnsi="Times New Roman" w:cs="Times New Roman"/>
          <w:sz w:val="24"/>
          <w:szCs w:val="24"/>
        </w:rPr>
        <w:t xml:space="preserve">to the </w:t>
      </w:r>
      <w:r w:rsidR="0023321A" w:rsidRPr="005E522B">
        <w:rPr>
          <w:rFonts w:ascii="Times New Roman" w:hAnsi="Times New Roman" w:cs="Times New Roman"/>
          <w:sz w:val="24"/>
          <w:szCs w:val="24"/>
        </w:rPr>
        <w:t xml:space="preserve">other performance aspects like </w:t>
      </w:r>
      <w:r w:rsidR="003877C3" w:rsidRPr="005E522B">
        <w:rPr>
          <w:rFonts w:ascii="Times New Roman" w:hAnsi="Times New Roman" w:cs="Times New Roman"/>
          <w:sz w:val="24"/>
          <w:szCs w:val="24"/>
        </w:rPr>
        <w:t xml:space="preserve">sustainable production. </w:t>
      </w:r>
      <w:r w:rsidR="0023321A" w:rsidRPr="005E522B">
        <w:rPr>
          <w:rFonts w:ascii="Times New Roman" w:hAnsi="Times New Roman" w:cs="Times New Roman"/>
          <w:sz w:val="24"/>
          <w:szCs w:val="24"/>
        </w:rPr>
        <w:t>A</w:t>
      </w:r>
      <w:r w:rsidR="009E0FB9" w:rsidRPr="005E522B">
        <w:rPr>
          <w:rFonts w:ascii="Times New Roman" w:hAnsi="Times New Roman" w:cs="Times New Roman"/>
          <w:sz w:val="24"/>
          <w:szCs w:val="24"/>
        </w:rPr>
        <w:t xml:space="preserve">ccording to Mubarik </w:t>
      </w:r>
      <w:r w:rsidR="00C63F78" w:rsidRPr="005E522B">
        <w:rPr>
          <w:rFonts w:ascii="Times New Roman" w:hAnsi="Times New Roman" w:cs="Times New Roman"/>
          <w:sz w:val="24"/>
          <w:szCs w:val="24"/>
        </w:rPr>
        <w:t>et al., (</w:t>
      </w:r>
      <w:r w:rsidR="009E0FB9" w:rsidRPr="005E522B">
        <w:rPr>
          <w:rFonts w:ascii="Times New Roman" w:hAnsi="Times New Roman" w:cs="Times New Roman"/>
          <w:sz w:val="24"/>
          <w:szCs w:val="24"/>
        </w:rPr>
        <w:t xml:space="preserve">2021), </w:t>
      </w:r>
      <w:r w:rsidR="0023321A" w:rsidRPr="005E522B">
        <w:rPr>
          <w:rFonts w:ascii="Times New Roman" w:hAnsi="Times New Roman" w:cs="Times New Roman"/>
          <w:sz w:val="24"/>
          <w:szCs w:val="24"/>
        </w:rPr>
        <w:t xml:space="preserve">sustainable production </w:t>
      </w:r>
      <w:r w:rsidR="008B03FD">
        <w:rPr>
          <w:rFonts w:ascii="Times New Roman" w:hAnsi="Times New Roman" w:cs="Times New Roman"/>
          <w:sz w:val="24"/>
          <w:szCs w:val="24"/>
        </w:rPr>
        <w:t>considers</w:t>
      </w:r>
      <w:r w:rsidR="009E0FB9" w:rsidRPr="005E522B">
        <w:rPr>
          <w:rFonts w:ascii="Times New Roman" w:hAnsi="Times New Roman" w:cs="Times New Roman"/>
          <w:sz w:val="24"/>
          <w:szCs w:val="24"/>
        </w:rPr>
        <w:t xml:space="preserve"> the systems and processes that are green, </w:t>
      </w:r>
      <w:r w:rsidR="006B6BEA" w:rsidRPr="005E522B">
        <w:rPr>
          <w:rFonts w:ascii="Times New Roman" w:hAnsi="Times New Roman" w:cs="Times New Roman"/>
          <w:sz w:val="24"/>
          <w:szCs w:val="24"/>
        </w:rPr>
        <w:t>energy-</w:t>
      </w:r>
      <w:r w:rsidR="009E0FB9" w:rsidRPr="005E522B">
        <w:rPr>
          <w:rFonts w:ascii="Times New Roman" w:hAnsi="Times New Roman" w:cs="Times New Roman"/>
          <w:sz w:val="24"/>
          <w:szCs w:val="24"/>
        </w:rPr>
        <w:t>efficient, and economical. It can be taken as the subset of corporate sustainability (Ahmed et al.,</w:t>
      </w:r>
      <w:r w:rsidR="00064A5A" w:rsidRPr="005E522B">
        <w:rPr>
          <w:rFonts w:ascii="Times New Roman" w:hAnsi="Times New Roman" w:cs="Times New Roman"/>
          <w:sz w:val="24"/>
          <w:szCs w:val="24"/>
        </w:rPr>
        <w:t xml:space="preserve"> </w:t>
      </w:r>
      <w:r w:rsidR="009E0FB9" w:rsidRPr="005E522B">
        <w:rPr>
          <w:rFonts w:ascii="Times New Roman" w:hAnsi="Times New Roman" w:cs="Times New Roman"/>
          <w:sz w:val="24"/>
          <w:szCs w:val="24"/>
        </w:rPr>
        <w:t xml:space="preserve">2021). </w:t>
      </w:r>
    </w:p>
    <w:p w14:paraId="460C4CDA" w14:textId="7D9BDC9D" w:rsidR="006B6BEA" w:rsidRPr="005E522B" w:rsidRDefault="006D3BDB" w:rsidP="00EC6A04">
      <w:pPr>
        <w:pStyle w:val="NormalWeb"/>
        <w:shd w:val="clear" w:color="auto" w:fill="FFFFFF"/>
        <w:spacing w:before="0" w:beforeAutospacing="0" w:line="360" w:lineRule="auto"/>
        <w:jc w:val="both"/>
      </w:pPr>
      <w:r w:rsidRPr="005E522B">
        <w:t xml:space="preserve">The </w:t>
      </w:r>
      <w:r w:rsidR="006B6BEA" w:rsidRPr="005E522B">
        <w:t>notion</w:t>
      </w:r>
      <w:r w:rsidRPr="005E522B">
        <w:t xml:space="preserve"> </w:t>
      </w:r>
      <w:r w:rsidR="006B6BEA" w:rsidRPr="005E522B">
        <w:t xml:space="preserve">of </w:t>
      </w:r>
      <w:r w:rsidRPr="005E522B">
        <w:t xml:space="preserve">sustainable production </w:t>
      </w:r>
      <w:r w:rsidR="006B6BEA" w:rsidRPr="005E522B">
        <w:t>was introduced at</w:t>
      </w:r>
      <w:r w:rsidRPr="005E522B">
        <w:t xml:space="preserve"> United Nations Conference on Environment and Development in 1992</w:t>
      </w:r>
      <w:r w:rsidR="006B6BEA" w:rsidRPr="005E522B">
        <w:t xml:space="preserve">. </w:t>
      </w:r>
      <w:r w:rsidR="001B4A85" w:rsidRPr="005E522B">
        <w:t>According to US-</w:t>
      </w:r>
      <w:proofErr w:type="gramStart"/>
      <w:r w:rsidR="001B4A85" w:rsidRPr="005E522B">
        <w:t>EPA(</w:t>
      </w:r>
      <w:proofErr w:type="gramEnd"/>
      <w:r w:rsidR="001B4A85" w:rsidRPr="005E522B">
        <w:t xml:space="preserve">2021, p.1), </w:t>
      </w:r>
      <w:r w:rsidR="0085489E" w:rsidRPr="005E522B">
        <w:t>“</w:t>
      </w:r>
      <w:r w:rsidR="001B4A85" w:rsidRPr="005E522B">
        <w:rPr>
          <w:color w:val="1B1B1B"/>
        </w:rPr>
        <w:t>Sustainable</w:t>
      </w:r>
      <w:r w:rsidR="0085489E" w:rsidRPr="005E522B">
        <w:rPr>
          <w:color w:val="1B1B1B"/>
        </w:rPr>
        <w:t xml:space="preserve"> manufacturing [</w:t>
      </w:r>
      <w:r w:rsidR="001B4A85" w:rsidRPr="005E522B">
        <w:rPr>
          <w:color w:val="1B1B1B"/>
        </w:rPr>
        <w:t>production</w:t>
      </w:r>
      <w:r w:rsidR="0085489E" w:rsidRPr="005E522B">
        <w:rPr>
          <w:color w:val="1B1B1B"/>
        </w:rPr>
        <w:t>] is</w:t>
      </w:r>
      <w:r w:rsidR="001B4A85" w:rsidRPr="005E522B">
        <w:rPr>
          <w:color w:val="1B1B1B"/>
        </w:rPr>
        <w:t xml:space="preserve"> the creation of manufactured products through economically</w:t>
      </w:r>
      <w:r w:rsidR="008B03FD">
        <w:rPr>
          <w:color w:val="1B1B1B"/>
        </w:rPr>
        <w:t xml:space="preserve"> </w:t>
      </w:r>
      <w:r w:rsidR="001B4A85" w:rsidRPr="005E522B">
        <w:rPr>
          <w:color w:val="1B1B1B"/>
        </w:rPr>
        <w:t xml:space="preserve">sound processes that minimize negative environmental impacts while conserving energy and natural resources.” </w:t>
      </w:r>
      <w:r w:rsidR="0085489E" w:rsidRPr="005E522B">
        <w:rPr>
          <w:color w:val="1B1B1B"/>
        </w:rPr>
        <w:t>US-Enviro</w:t>
      </w:r>
      <w:r w:rsidR="008B03FD">
        <w:rPr>
          <w:color w:val="1B1B1B"/>
        </w:rPr>
        <w:t>n</w:t>
      </w:r>
      <w:r w:rsidR="0085489E" w:rsidRPr="005E522B">
        <w:rPr>
          <w:color w:val="1B1B1B"/>
        </w:rPr>
        <w:t>mental Protection Agency</w:t>
      </w:r>
      <w:r w:rsidR="007028B5">
        <w:rPr>
          <w:color w:val="1B1B1B"/>
        </w:rPr>
        <w:t xml:space="preserve"> </w:t>
      </w:r>
      <w:r w:rsidR="0085489E" w:rsidRPr="005E522B">
        <w:rPr>
          <w:color w:val="1B1B1B"/>
        </w:rPr>
        <w:t>(US-EPA) further claims that sustainable production can significantly improve the</w:t>
      </w:r>
      <w:r w:rsidR="001B4A85" w:rsidRPr="005E522B">
        <w:rPr>
          <w:color w:val="1B1B1B"/>
        </w:rPr>
        <w:t xml:space="preserve"> safety of the employees, products</w:t>
      </w:r>
      <w:r w:rsidR="008B03FD">
        <w:rPr>
          <w:color w:val="1B1B1B"/>
        </w:rPr>
        <w:t>,</w:t>
      </w:r>
      <w:r w:rsidR="001B4A85" w:rsidRPr="005E522B">
        <w:rPr>
          <w:color w:val="1B1B1B"/>
        </w:rPr>
        <w:t xml:space="preserve"> and community.  </w:t>
      </w:r>
      <w:r w:rsidR="006B6BEA" w:rsidRPr="005E522B">
        <w:t xml:space="preserve">It is well interlinked with the concept of </w:t>
      </w:r>
      <w:r w:rsidRPr="005E522B">
        <w:t xml:space="preserve">sustainable </w:t>
      </w:r>
      <w:r w:rsidR="00B9072B" w:rsidRPr="005E522B">
        <w:t>development.</w:t>
      </w:r>
      <w:r w:rsidRPr="005E522B">
        <w:t xml:space="preserve"> </w:t>
      </w:r>
      <w:r w:rsidR="00B13A38" w:rsidRPr="005E522B">
        <w:t>Primary</w:t>
      </w:r>
      <w:r w:rsidR="00FC473A" w:rsidRPr="005E522B">
        <w:t xml:space="preserve"> </w:t>
      </w:r>
      <w:r w:rsidR="002611E9" w:rsidRPr="005E522B">
        <w:t>resource conservation (</w:t>
      </w:r>
      <w:r w:rsidRPr="005E522B">
        <w:t>energy and material use</w:t>
      </w:r>
      <w:r w:rsidR="0011438A" w:rsidRPr="005E522B">
        <w:t>), greenness</w:t>
      </w:r>
      <w:r w:rsidR="002611E9" w:rsidRPr="005E522B">
        <w:t xml:space="preserve"> (</w:t>
      </w:r>
      <w:r w:rsidRPr="005E522B">
        <w:t>environment sinks</w:t>
      </w:r>
      <w:r w:rsidR="00D912A2" w:rsidRPr="005E522B">
        <w:t xml:space="preserve">), </w:t>
      </w:r>
      <w:r w:rsidRPr="005E522B">
        <w:t>social justice</w:t>
      </w:r>
      <w:r w:rsidR="00FC473A" w:rsidRPr="005E522B">
        <w:t>,</w:t>
      </w:r>
      <w:r w:rsidRPr="005E522B">
        <w:t xml:space="preserve"> community development</w:t>
      </w:r>
      <w:r w:rsidR="00FC473A" w:rsidRPr="005E522B">
        <w:t xml:space="preserve">, and </w:t>
      </w:r>
      <w:r w:rsidRPr="005E522B">
        <w:t>economic performance</w:t>
      </w:r>
      <w:r w:rsidR="00FC473A" w:rsidRPr="005E522B">
        <w:t xml:space="preserve"> are important facets</w:t>
      </w:r>
      <w:r w:rsidR="001B4A85" w:rsidRPr="005E522B">
        <w:t xml:space="preserve"> of sustainable development</w:t>
      </w:r>
      <w:r w:rsidR="00FC473A" w:rsidRPr="005E522B">
        <w:t xml:space="preserve">. </w:t>
      </w:r>
      <w:r w:rsidR="00DE32AC" w:rsidRPr="005E522B">
        <w:t xml:space="preserve"> </w:t>
      </w:r>
      <w:r w:rsidR="006B6BEA" w:rsidRPr="005E522B">
        <w:t xml:space="preserve">According to </w:t>
      </w:r>
      <w:proofErr w:type="spellStart"/>
      <w:r w:rsidR="006B6BEA" w:rsidRPr="005E522B">
        <w:t>Veleva</w:t>
      </w:r>
      <w:proofErr w:type="spellEnd"/>
      <w:r w:rsidR="006B6BEA" w:rsidRPr="005E522B">
        <w:t xml:space="preserve"> and </w:t>
      </w:r>
      <w:proofErr w:type="spellStart"/>
      <w:r w:rsidR="006B6BEA" w:rsidRPr="005E522B">
        <w:t>Ellenbecker</w:t>
      </w:r>
      <w:proofErr w:type="spellEnd"/>
      <w:r w:rsidR="006B6BEA" w:rsidRPr="005E522B">
        <w:t xml:space="preserve"> (2001), sustainable production requires work on six major facets, namely </w:t>
      </w:r>
      <w:proofErr w:type="spellStart"/>
      <w:r w:rsidR="006B6BEA" w:rsidRPr="005E522B">
        <w:t>i</w:t>
      </w:r>
      <w:proofErr w:type="spellEnd"/>
      <w:r w:rsidR="006B6BEA" w:rsidRPr="005E522B">
        <w:t>) usage of material and energy, ii</w:t>
      </w:r>
      <w:proofErr w:type="gramStart"/>
      <w:r w:rsidR="006B6BEA" w:rsidRPr="005E522B">
        <w:t>)  natural</w:t>
      </w:r>
      <w:proofErr w:type="gramEnd"/>
      <w:r w:rsidR="006B6BEA" w:rsidRPr="005E522B">
        <w:t xml:space="preserve"> environment, iii) community development and societal justice, iv) financial/economic performance, v)  employees and vi) products. These parameters are closely linked with the triple bottom lines</w:t>
      </w:r>
      <w:r w:rsidR="008A7E7A" w:rsidRPr="005E522B">
        <w:t xml:space="preserve"> (TBL)</w:t>
      </w:r>
      <w:r w:rsidR="006B6BEA" w:rsidRPr="005E522B">
        <w:t xml:space="preserve"> model of the helix, where the people, planet, and profit are considered </w:t>
      </w:r>
      <w:r w:rsidR="008A7E7A" w:rsidRPr="005E522B">
        <w:t xml:space="preserve">as </w:t>
      </w:r>
      <w:r w:rsidR="006B6BEA" w:rsidRPr="005E522B">
        <w:t xml:space="preserve">the center of an organization. For the sake of this study, we are taking a company’s environmental performance, economic performance, and social performance as major indicators to gauge sustainable production. </w:t>
      </w:r>
    </w:p>
    <w:p w14:paraId="5A5DACA9" w14:textId="42BFFA9F" w:rsidR="0056086B" w:rsidRPr="005E522B" w:rsidRDefault="005657B5" w:rsidP="00925184">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 xml:space="preserve">Although a clear-cut </w:t>
      </w:r>
      <w:r w:rsidR="00354F24" w:rsidRPr="005E522B">
        <w:rPr>
          <w:rFonts w:ascii="Times New Roman" w:hAnsi="Times New Roman" w:cs="Times New Roman"/>
          <w:sz w:val="24"/>
          <w:szCs w:val="24"/>
        </w:rPr>
        <w:t>demonstration</w:t>
      </w:r>
      <w:r w:rsidRPr="005E522B">
        <w:rPr>
          <w:rFonts w:ascii="Times New Roman" w:hAnsi="Times New Roman" w:cs="Times New Roman"/>
          <w:sz w:val="24"/>
          <w:szCs w:val="24"/>
        </w:rPr>
        <w:t xml:space="preserve"> of the </w:t>
      </w:r>
      <w:r w:rsidR="00354F24" w:rsidRPr="005E522B">
        <w:rPr>
          <w:rFonts w:ascii="Times New Roman" w:hAnsi="Times New Roman" w:cs="Times New Roman"/>
          <w:sz w:val="24"/>
          <w:szCs w:val="24"/>
        </w:rPr>
        <w:t xml:space="preserve">relationship between IC and sustainable production may not be available in </w:t>
      </w:r>
      <w:r w:rsidR="006B6BEA" w:rsidRPr="005E522B">
        <w:rPr>
          <w:rFonts w:ascii="Times New Roman" w:hAnsi="Times New Roman" w:cs="Times New Roman"/>
          <w:sz w:val="24"/>
          <w:szCs w:val="24"/>
        </w:rPr>
        <w:t xml:space="preserve">the </w:t>
      </w:r>
      <w:r w:rsidR="00354F24" w:rsidRPr="005E522B">
        <w:rPr>
          <w:rFonts w:ascii="Times New Roman" w:hAnsi="Times New Roman" w:cs="Times New Roman"/>
          <w:sz w:val="24"/>
          <w:szCs w:val="24"/>
        </w:rPr>
        <w:t xml:space="preserve">literature, </w:t>
      </w:r>
      <w:r w:rsidR="008B03FD">
        <w:rPr>
          <w:rFonts w:ascii="Times New Roman" w:hAnsi="Times New Roman" w:cs="Times New Roman"/>
          <w:sz w:val="24"/>
          <w:szCs w:val="24"/>
        </w:rPr>
        <w:t>several</w:t>
      </w:r>
      <w:r w:rsidR="006B6BEA" w:rsidRPr="005E522B">
        <w:rPr>
          <w:rFonts w:ascii="Times New Roman" w:hAnsi="Times New Roman" w:cs="Times New Roman"/>
          <w:sz w:val="24"/>
          <w:szCs w:val="24"/>
        </w:rPr>
        <w:t xml:space="preserve"> studies indirectly highlight</w:t>
      </w:r>
      <w:r w:rsidR="00354F24" w:rsidRPr="005E522B">
        <w:rPr>
          <w:rFonts w:ascii="Times New Roman" w:hAnsi="Times New Roman" w:cs="Times New Roman"/>
          <w:sz w:val="24"/>
          <w:szCs w:val="24"/>
        </w:rPr>
        <w:t xml:space="preserve"> the impact of IC on the various aspects of organizational sustainability (Mahmood and Mubarik 2020; Khan et al., 2021). For example, </w:t>
      </w:r>
      <w:proofErr w:type="spellStart"/>
      <w:r w:rsidR="00354F24" w:rsidRPr="005E522B">
        <w:rPr>
          <w:rFonts w:ascii="Times New Roman" w:hAnsi="Times New Roman" w:cs="Times New Roman"/>
          <w:sz w:val="24"/>
          <w:szCs w:val="24"/>
        </w:rPr>
        <w:t>Eisenstat</w:t>
      </w:r>
      <w:proofErr w:type="spellEnd"/>
      <w:r w:rsidR="00354F24" w:rsidRPr="005E522B">
        <w:rPr>
          <w:rFonts w:ascii="Times New Roman" w:hAnsi="Times New Roman" w:cs="Times New Roman"/>
          <w:sz w:val="24"/>
          <w:szCs w:val="24"/>
        </w:rPr>
        <w:t xml:space="preserve"> (1996) </w:t>
      </w:r>
      <w:r w:rsidR="00F94A7F" w:rsidRPr="005E522B">
        <w:rPr>
          <w:rFonts w:ascii="Times New Roman" w:hAnsi="Times New Roman" w:cs="Times New Roman"/>
          <w:sz w:val="24"/>
          <w:szCs w:val="24"/>
        </w:rPr>
        <w:t>argue</w:t>
      </w:r>
      <w:r w:rsidR="002C4BE7" w:rsidRPr="005E522B">
        <w:rPr>
          <w:rFonts w:ascii="Times New Roman" w:hAnsi="Times New Roman" w:cs="Times New Roman"/>
          <w:sz w:val="24"/>
          <w:szCs w:val="24"/>
        </w:rPr>
        <w:t>d</w:t>
      </w:r>
      <w:r w:rsidR="00F94A7F" w:rsidRPr="005E522B">
        <w:rPr>
          <w:rFonts w:ascii="Times New Roman" w:hAnsi="Times New Roman" w:cs="Times New Roman"/>
          <w:sz w:val="24"/>
          <w:szCs w:val="24"/>
        </w:rPr>
        <w:t xml:space="preserve"> </w:t>
      </w:r>
      <w:r w:rsidR="00354F24" w:rsidRPr="005E522B">
        <w:rPr>
          <w:rFonts w:ascii="Times New Roman" w:hAnsi="Times New Roman" w:cs="Times New Roman"/>
          <w:sz w:val="24"/>
          <w:szCs w:val="24"/>
        </w:rPr>
        <w:t xml:space="preserve">that </w:t>
      </w:r>
      <w:r w:rsidR="006B6BEA" w:rsidRPr="005E522B">
        <w:rPr>
          <w:rFonts w:ascii="Times New Roman" w:hAnsi="Times New Roman" w:cs="Times New Roman"/>
          <w:sz w:val="24"/>
          <w:szCs w:val="24"/>
        </w:rPr>
        <w:t xml:space="preserve">the </w:t>
      </w:r>
      <w:r w:rsidR="00F94A7F" w:rsidRPr="005E522B">
        <w:rPr>
          <w:rFonts w:ascii="Times New Roman" w:hAnsi="Times New Roman" w:cs="Times New Roman"/>
          <w:sz w:val="24"/>
          <w:szCs w:val="24"/>
        </w:rPr>
        <w:t xml:space="preserve">development of human capital through </w:t>
      </w:r>
      <w:r w:rsidR="001C13E5" w:rsidRPr="005E522B">
        <w:rPr>
          <w:rFonts w:ascii="Times New Roman" w:hAnsi="Times New Roman" w:cs="Times New Roman"/>
          <w:sz w:val="24"/>
          <w:szCs w:val="24"/>
        </w:rPr>
        <w:t>effective</w:t>
      </w:r>
      <w:r w:rsidR="00F94A7F" w:rsidRPr="005E522B">
        <w:rPr>
          <w:rFonts w:ascii="Times New Roman" w:hAnsi="Times New Roman" w:cs="Times New Roman"/>
          <w:sz w:val="24"/>
          <w:szCs w:val="24"/>
        </w:rPr>
        <w:t xml:space="preserve"> HR</w:t>
      </w:r>
      <w:r w:rsidR="00354F24" w:rsidRPr="005E522B">
        <w:rPr>
          <w:rFonts w:ascii="Times New Roman" w:hAnsi="Times New Roman" w:cs="Times New Roman"/>
          <w:sz w:val="24"/>
          <w:szCs w:val="24"/>
        </w:rPr>
        <w:t xml:space="preserve"> practic</w:t>
      </w:r>
      <w:r w:rsidR="00F94A7F" w:rsidRPr="005E522B">
        <w:rPr>
          <w:rFonts w:ascii="Times New Roman" w:hAnsi="Times New Roman" w:cs="Times New Roman"/>
          <w:sz w:val="24"/>
          <w:szCs w:val="24"/>
        </w:rPr>
        <w:t>es directly contributes to the</w:t>
      </w:r>
      <w:r w:rsidR="0056086B" w:rsidRPr="005E522B">
        <w:rPr>
          <w:rFonts w:ascii="Times New Roman" w:hAnsi="Times New Roman" w:cs="Times New Roman"/>
          <w:sz w:val="24"/>
          <w:szCs w:val="24"/>
        </w:rPr>
        <w:t xml:space="preserve"> sustainability</w:t>
      </w:r>
      <w:r w:rsidR="00354F24" w:rsidRPr="005E522B">
        <w:rPr>
          <w:rFonts w:ascii="Times New Roman" w:hAnsi="Times New Roman" w:cs="Times New Roman"/>
          <w:sz w:val="24"/>
          <w:szCs w:val="24"/>
        </w:rPr>
        <w:t xml:space="preserve"> </w:t>
      </w:r>
      <w:r w:rsidR="00F94A7F" w:rsidRPr="005E522B">
        <w:rPr>
          <w:rFonts w:ascii="Times New Roman" w:hAnsi="Times New Roman" w:cs="Times New Roman"/>
          <w:sz w:val="24"/>
          <w:szCs w:val="24"/>
        </w:rPr>
        <w:t xml:space="preserve">of an </w:t>
      </w:r>
      <w:r w:rsidR="0056086B" w:rsidRPr="005E522B">
        <w:rPr>
          <w:rFonts w:ascii="Times New Roman" w:hAnsi="Times New Roman" w:cs="Times New Roman"/>
          <w:sz w:val="24"/>
          <w:szCs w:val="24"/>
        </w:rPr>
        <w:t>organization</w:t>
      </w:r>
      <w:r w:rsidR="00F94A7F" w:rsidRPr="005E522B">
        <w:rPr>
          <w:rFonts w:ascii="Times New Roman" w:hAnsi="Times New Roman" w:cs="Times New Roman"/>
          <w:sz w:val="24"/>
          <w:szCs w:val="24"/>
        </w:rPr>
        <w:t>.</w:t>
      </w:r>
      <w:r w:rsidR="0056086B" w:rsidRPr="005E522B">
        <w:rPr>
          <w:rFonts w:ascii="Times New Roman" w:hAnsi="Times New Roman" w:cs="Times New Roman"/>
          <w:sz w:val="24"/>
          <w:szCs w:val="24"/>
        </w:rPr>
        <w:t xml:space="preserve"> Similarly, </w:t>
      </w:r>
      <w:r w:rsidR="00354F24" w:rsidRPr="005E522B">
        <w:rPr>
          <w:rFonts w:ascii="Times New Roman" w:hAnsi="Times New Roman" w:cs="Times New Roman"/>
          <w:sz w:val="24"/>
          <w:szCs w:val="24"/>
        </w:rPr>
        <w:t xml:space="preserve">Rayner and Morgan (2018) </w:t>
      </w:r>
      <w:r w:rsidR="0056086B" w:rsidRPr="005E522B">
        <w:rPr>
          <w:rFonts w:ascii="Times New Roman" w:hAnsi="Times New Roman" w:cs="Times New Roman"/>
          <w:sz w:val="24"/>
          <w:szCs w:val="24"/>
        </w:rPr>
        <w:t>showed a significant impact of human capital—measured as employees</w:t>
      </w:r>
      <w:r w:rsidR="00885D50" w:rsidRPr="005E522B">
        <w:rPr>
          <w:rFonts w:ascii="Times New Roman" w:hAnsi="Times New Roman" w:cs="Times New Roman"/>
          <w:sz w:val="24"/>
          <w:szCs w:val="24"/>
        </w:rPr>
        <w:t>’</w:t>
      </w:r>
      <w:r w:rsidR="0056086B" w:rsidRPr="005E522B">
        <w:rPr>
          <w:rFonts w:ascii="Times New Roman" w:hAnsi="Times New Roman" w:cs="Times New Roman"/>
          <w:sz w:val="24"/>
          <w:szCs w:val="24"/>
        </w:rPr>
        <w:t xml:space="preserve"> green behavior—</w:t>
      </w:r>
      <w:r w:rsidR="001C13E5" w:rsidRPr="005E522B">
        <w:rPr>
          <w:rFonts w:ascii="Times New Roman" w:hAnsi="Times New Roman" w:cs="Times New Roman"/>
          <w:sz w:val="24"/>
          <w:szCs w:val="24"/>
        </w:rPr>
        <w:t>on the</w:t>
      </w:r>
      <w:r w:rsidR="0056086B" w:rsidRPr="005E522B">
        <w:rPr>
          <w:rFonts w:ascii="Times New Roman" w:hAnsi="Times New Roman" w:cs="Times New Roman"/>
          <w:sz w:val="24"/>
          <w:szCs w:val="24"/>
        </w:rPr>
        <w:t xml:space="preserve"> knowledge about sustainability. </w:t>
      </w:r>
    </w:p>
    <w:p w14:paraId="37DA42B0" w14:textId="42FC6950" w:rsidR="004D014C" w:rsidRPr="005E522B" w:rsidRDefault="006B6BEA" w:rsidP="00925184">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lastRenderedPageBreak/>
        <w:t>Regarding</w:t>
      </w:r>
      <w:r w:rsidR="0056086B" w:rsidRPr="005E522B">
        <w:rPr>
          <w:rFonts w:ascii="Times New Roman" w:hAnsi="Times New Roman" w:cs="Times New Roman"/>
          <w:sz w:val="24"/>
          <w:szCs w:val="24"/>
        </w:rPr>
        <w:t xml:space="preserve"> the effect of relational capital on sustainability, </w:t>
      </w:r>
      <w:r w:rsidR="00885D50" w:rsidRPr="005E522B">
        <w:rPr>
          <w:rFonts w:ascii="Times New Roman" w:hAnsi="Times New Roman" w:cs="Times New Roman"/>
          <w:sz w:val="24"/>
          <w:szCs w:val="24"/>
        </w:rPr>
        <w:t xml:space="preserve">some </w:t>
      </w:r>
      <w:r w:rsidR="0056086B" w:rsidRPr="005E522B">
        <w:rPr>
          <w:rFonts w:ascii="Times New Roman" w:hAnsi="Times New Roman" w:cs="Times New Roman"/>
          <w:sz w:val="24"/>
          <w:szCs w:val="24"/>
        </w:rPr>
        <w:t>studies (e.g.</w:t>
      </w:r>
      <w:r w:rsidR="008B03FD">
        <w:rPr>
          <w:rFonts w:ascii="Times New Roman" w:hAnsi="Times New Roman" w:cs="Times New Roman"/>
          <w:sz w:val="24"/>
          <w:szCs w:val="24"/>
        </w:rPr>
        <w:t>,</w:t>
      </w:r>
      <w:r w:rsidR="0056086B" w:rsidRPr="005E522B">
        <w:rPr>
          <w:rFonts w:ascii="Times New Roman" w:hAnsi="Times New Roman" w:cs="Times New Roman"/>
          <w:sz w:val="24"/>
          <w:szCs w:val="24"/>
        </w:rPr>
        <w:t xml:space="preserve"> Bansal 2002</w:t>
      </w:r>
      <w:r w:rsidR="00CF3B04" w:rsidRPr="005E522B">
        <w:rPr>
          <w:rFonts w:ascii="Times New Roman" w:hAnsi="Times New Roman" w:cs="Times New Roman"/>
          <w:sz w:val="24"/>
          <w:szCs w:val="24"/>
        </w:rPr>
        <w:t>; Khan et al., 2021; Mubarik et al., 2021</w:t>
      </w:r>
      <w:r w:rsidR="0011438A" w:rsidRPr="005E522B">
        <w:rPr>
          <w:rFonts w:ascii="Times New Roman" w:hAnsi="Times New Roman" w:cs="Times New Roman"/>
          <w:sz w:val="24"/>
          <w:szCs w:val="24"/>
        </w:rPr>
        <w:t>) highlighted</w:t>
      </w:r>
      <w:r w:rsidR="0056086B" w:rsidRPr="005E522B">
        <w:rPr>
          <w:rFonts w:ascii="Times New Roman" w:hAnsi="Times New Roman" w:cs="Times New Roman"/>
          <w:sz w:val="24"/>
          <w:szCs w:val="24"/>
        </w:rPr>
        <w:t xml:space="preserve"> </w:t>
      </w:r>
      <w:r w:rsidR="00CF3B04" w:rsidRPr="005E522B">
        <w:rPr>
          <w:rFonts w:ascii="Times New Roman" w:hAnsi="Times New Roman" w:cs="Times New Roman"/>
          <w:sz w:val="24"/>
          <w:szCs w:val="24"/>
        </w:rPr>
        <w:t xml:space="preserve">the instrumental role of </w:t>
      </w:r>
      <w:r w:rsidR="0011438A" w:rsidRPr="005E522B">
        <w:rPr>
          <w:rFonts w:ascii="Times New Roman" w:hAnsi="Times New Roman" w:cs="Times New Roman"/>
          <w:sz w:val="24"/>
          <w:szCs w:val="24"/>
        </w:rPr>
        <w:t>structural</w:t>
      </w:r>
      <w:r w:rsidR="00CF3B04" w:rsidRPr="005E522B">
        <w:rPr>
          <w:rFonts w:ascii="Times New Roman" w:hAnsi="Times New Roman" w:cs="Times New Roman"/>
          <w:sz w:val="24"/>
          <w:szCs w:val="24"/>
        </w:rPr>
        <w:t xml:space="preserve"> capital –</w:t>
      </w:r>
      <w:r w:rsidR="0011438A" w:rsidRPr="005E522B">
        <w:rPr>
          <w:rFonts w:ascii="Times New Roman" w:hAnsi="Times New Roman" w:cs="Times New Roman"/>
          <w:sz w:val="24"/>
          <w:szCs w:val="24"/>
        </w:rPr>
        <w:t>organizational</w:t>
      </w:r>
      <w:r w:rsidR="00CF3B04" w:rsidRPr="005E522B">
        <w:rPr>
          <w:rFonts w:ascii="Times New Roman" w:hAnsi="Times New Roman" w:cs="Times New Roman"/>
          <w:sz w:val="24"/>
          <w:szCs w:val="24"/>
        </w:rPr>
        <w:t xml:space="preserve"> processes, routines, </w:t>
      </w:r>
      <w:r w:rsidR="0011438A" w:rsidRPr="005E522B">
        <w:rPr>
          <w:rFonts w:ascii="Times New Roman" w:hAnsi="Times New Roman" w:cs="Times New Roman"/>
          <w:sz w:val="24"/>
          <w:szCs w:val="24"/>
        </w:rPr>
        <w:t>databases</w:t>
      </w:r>
      <w:r w:rsidR="008B03FD">
        <w:rPr>
          <w:rFonts w:ascii="Times New Roman" w:hAnsi="Times New Roman" w:cs="Times New Roman"/>
          <w:sz w:val="24"/>
          <w:szCs w:val="24"/>
        </w:rPr>
        <w:t>,</w:t>
      </w:r>
      <w:r w:rsidR="00CF3B04" w:rsidRPr="005E522B">
        <w:rPr>
          <w:rFonts w:ascii="Times New Roman" w:hAnsi="Times New Roman" w:cs="Times New Roman"/>
          <w:sz w:val="24"/>
          <w:szCs w:val="24"/>
        </w:rPr>
        <w:t xml:space="preserve"> and systems—in </w:t>
      </w:r>
      <w:r w:rsidR="006000E8" w:rsidRPr="005E522B">
        <w:rPr>
          <w:rFonts w:ascii="Times New Roman" w:hAnsi="Times New Roman" w:cs="Times New Roman"/>
          <w:sz w:val="24"/>
          <w:szCs w:val="24"/>
        </w:rPr>
        <w:t xml:space="preserve">augmenting </w:t>
      </w:r>
      <w:r w:rsidR="00CF3B04" w:rsidRPr="005E522B">
        <w:rPr>
          <w:rFonts w:ascii="Times New Roman" w:hAnsi="Times New Roman" w:cs="Times New Roman"/>
          <w:sz w:val="24"/>
          <w:szCs w:val="24"/>
        </w:rPr>
        <w:t xml:space="preserve">the sustainability of an organization. Previously, </w:t>
      </w:r>
      <w:proofErr w:type="spellStart"/>
      <w:r w:rsidR="0056086B" w:rsidRPr="005E522B">
        <w:rPr>
          <w:rFonts w:ascii="Times New Roman" w:hAnsi="Times New Roman" w:cs="Times New Roman"/>
          <w:sz w:val="24"/>
          <w:szCs w:val="24"/>
        </w:rPr>
        <w:t>Prajogo</w:t>
      </w:r>
      <w:proofErr w:type="spellEnd"/>
      <w:r w:rsidR="0056086B" w:rsidRPr="005E522B">
        <w:rPr>
          <w:rFonts w:ascii="Times New Roman" w:hAnsi="Times New Roman" w:cs="Times New Roman"/>
          <w:sz w:val="24"/>
          <w:szCs w:val="24"/>
        </w:rPr>
        <w:t xml:space="preserve"> and Mc Dermott (2011) </w:t>
      </w:r>
      <w:r w:rsidR="00CF3B04" w:rsidRPr="005E522B">
        <w:rPr>
          <w:rFonts w:ascii="Times New Roman" w:hAnsi="Times New Roman" w:cs="Times New Roman"/>
          <w:sz w:val="24"/>
          <w:szCs w:val="24"/>
        </w:rPr>
        <w:t xml:space="preserve">also showed </w:t>
      </w:r>
      <w:r w:rsidR="0011438A" w:rsidRPr="005E522B">
        <w:rPr>
          <w:rFonts w:ascii="Times New Roman" w:hAnsi="Times New Roman" w:cs="Times New Roman"/>
          <w:sz w:val="24"/>
          <w:szCs w:val="24"/>
        </w:rPr>
        <w:t>the impacts</w:t>
      </w:r>
      <w:r w:rsidR="0056086B" w:rsidRPr="005E522B">
        <w:rPr>
          <w:rFonts w:ascii="Times New Roman" w:hAnsi="Times New Roman" w:cs="Times New Roman"/>
          <w:sz w:val="24"/>
          <w:szCs w:val="24"/>
        </w:rPr>
        <w:t xml:space="preserve"> </w:t>
      </w:r>
      <w:r w:rsidR="00CF3B04" w:rsidRPr="005E522B">
        <w:rPr>
          <w:rFonts w:ascii="Times New Roman" w:hAnsi="Times New Roman" w:cs="Times New Roman"/>
          <w:sz w:val="24"/>
          <w:szCs w:val="24"/>
        </w:rPr>
        <w:t xml:space="preserve">of </w:t>
      </w:r>
      <w:r w:rsidR="0056086B" w:rsidRPr="005E522B">
        <w:rPr>
          <w:rFonts w:ascii="Times New Roman" w:hAnsi="Times New Roman" w:cs="Times New Roman"/>
          <w:sz w:val="24"/>
          <w:szCs w:val="24"/>
        </w:rPr>
        <w:t xml:space="preserve">structural capital </w:t>
      </w:r>
      <w:r w:rsidR="00CF3B04" w:rsidRPr="005E522B">
        <w:rPr>
          <w:rFonts w:ascii="Times New Roman" w:hAnsi="Times New Roman" w:cs="Times New Roman"/>
          <w:sz w:val="24"/>
          <w:szCs w:val="24"/>
        </w:rPr>
        <w:t xml:space="preserve">in improving environmental compliance. </w:t>
      </w:r>
      <w:r w:rsidR="0011438A" w:rsidRPr="005E522B">
        <w:rPr>
          <w:rFonts w:ascii="Times New Roman" w:hAnsi="Times New Roman" w:cs="Times New Roman"/>
          <w:sz w:val="24"/>
          <w:szCs w:val="24"/>
        </w:rPr>
        <w:t>Further, studies (e.g.</w:t>
      </w:r>
      <w:r w:rsidR="008B03FD">
        <w:rPr>
          <w:rFonts w:ascii="Times New Roman" w:hAnsi="Times New Roman" w:cs="Times New Roman"/>
          <w:sz w:val="24"/>
          <w:szCs w:val="24"/>
        </w:rPr>
        <w:t>,</w:t>
      </w:r>
      <w:r w:rsidR="0011438A" w:rsidRPr="005E522B">
        <w:rPr>
          <w:rFonts w:ascii="Times New Roman" w:hAnsi="Times New Roman" w:cs="Times New Roman"/>
          <w:sz w:val="24"/>
          <w:szCs w:val="24"/>
        </w:rPr>
        <w:t xml:space="preserve"> Chung et al., 2012</w:t>
      </w:r>
      <w:r w:rsidR="00D912A2" w:rsidRPr="005E522B">
        <w:rPr>
          <w:rFonts w:ascii="Times New Roman" w:hAnsi="Times New Roman" w:cs="Times New Roman"/>
          <w:sz w:val="24"/>
          <w:szCs w:val="24"/>
        </w:rPr>
        <w:t>; Khan et al., 2020</w:t>
      </w:r>
      <w:r w:rsidR="0011438A" w:rsidRPr="005E522B">
        <w:rPr>
          <w:rFonts w:ascii="Times New Roman" w:hAnsi="Times New Roman" w:cs="Times New Roman"/>
          <w:sz w:val="24"/>
          <w:szCs w:val="24"/>
        </w:rPr>
        <w:t>) demonstrate</w:t>
      </w:r>
      <w:r w:rsidR="002C4BE7" w:rsidRPr="005E522B">
        <w:rPr>
          <w:rFonts w:ascii="Times New Roman" w:hAnsi="Times New Roman" w:cs="Times New Roman"/>
          <w:sz w:val="24"/>
          <w:szCs w:val="24"/>
        </w:rPr>
        <w:t>d</w:t>
      </w:r>
      <w:r w:rsidR="0011438A" w:rsidRPr="005E522B">
        <w:rPr>
          <w:rFonts w:ascii="Times New Roman" w:hAnsi="Times New Roman" w:cs="Times New Roman"/>
          <w:sz w:val="24"/>
          <w:szCs w:val="24"/>
        </w:rPr>
        <w:t xml:space="preserve"> a significant role of relational capital in sustainability performance</w:t>
      </w:r>
      <w:r w:rsidR="008B03FD">
        <w:rPr>
          <w:rFonts w:ascii="Times New Roman" w:hAnsi="Times New Roman" w:cs="Times New Roman"/>
          <w:sz w:val="24"/>
          <w:szCs w:val="24"/>
        </w:rPr>
        <w:t>,</w:t>
      </w:r>
      <w:r w:rsidR="0011438A" w:rsidRPr="005E522B">
        <w:rPr>
          <w:rFonts w:ascii="Times New Roman" w:hAnsi="Times New Roman" w:cs="Times New Roman"/>
          <w:sz w:val="24"/>
          <w:szCs w:val="24"/>
        </w:rPr>
        <w:t xml:space="preserve"> including sustainable production. </w:t>
      </w:r>
      <w:r w:rsidR="00D912A2" w:rsidRPr="005E522B">
        <w:rPr>
          <w:rFonts w:ascii="Times New Roman" w:hAnsi="Times New Roman" w:cs="Times New Roman"/>
          <w:sz w:val="24"/>
          <w:szCs w:val="24"/>
        </w:rPr>
        <w:t>Against this backdrop, we draw the following hypothesis:</w:t>
      </w:r>
    </w:p>
    <w:p w14:paraId="2A6D8171" w14:textId="4723CF22" w:rsidR="009F6311" w:rsidRPr="005E522B" w:rsidRDefault="009F6311" w:rsidP="00D97042">
      <w:pPr>
        <w:jc w:val="center"/>
        <w:rPr>
          <w:rFonts w:ascii="Times New Roman" w:hAnsi="Times New Roman" w:cs="Times New Roman"/>
          <w:i/>
          <w:sz w:val="24"/>
          <w:szCs w:val="24"/>
        </w:rPr>
      </w:pPr>
      <w:r w:rsidRPr="005E522B">
        <w:rPr>
          <w:rFonts w:ascii="Times New Roman" w:hAnsi="Times New Roman" w:cs="Times New Roman"/>
          <w:i/>
          <w:sz w:val="24"/>
          <w:szCs w:val="24"/>
        </w:rPr>
        <w:t xml:space="preserve">Hypothesis 1: </w:t>
      </w:r>
      <w:r w:rsidR="003B02FF" w:rsidRPr="005E522B">
        <w:rPr>
          <w:rFonts w:ascii="Times New Roman" w:hAnsi="Times New Roman" w:cs="Times New Roman"/>
          <w:i/>
          <w:sz w:val="24"/>
          <w:szCs w:val="24"/>
        </w:rPr>
        <w:t>IC positively contributes to sustainable production.</w:t>
      </w:r>
    </w:p>
    <w:p w14:paraId="3AB3860C" w14:textId="132008EC" w:rsidR="00BE661F" w:rsidRPr="005E522B" w:rsidRDefault="002F77AA" w:rsidP="00D97042">
      <w:pPr>
        <w:jc w:val="both"/>
        <w:rPr>
          <w:rFonts w:ascii="Times New Roman" w:hAnsi="Times New Roman" w:cs="Times New Roman"/>
          <w:b/>
          <w:sz w:val="24"/>
          <w:szCs w:val="24"/>
        </w:rPr>
      </w:pPr>
      <w:r w:rsidRPr="005E522B">
        <w:rPr>
          <w:rFonts w:ascii="Times New Roman" w:hAnsi="Times New Roman" w:cs="Times New Roman"/>
          <w:sz w:val="24"/>
          <w:szCs w:val="24"/>
        </w:rPr>
        <w:t xml:space="preserve"> </w:t>
      </w:r>
      <w:r w:rsidR="002C60E5" w:rsidRPr="005E522B">
        <w:rPr>
          <w:rFonts w:ascii="Times New Roman" w:hAnsi="Times New Roman" w:cs="Times New Roman"/>
          <w:b/>
          <w:sz w:val="24"/>
          <w:szCs w:val="24"/>
        </w:rPr>
        <w:t xml:space="preserve">2.2.2 </w:t>
      </w:r>
      <w:r w:rsidR="001A774C" w:rsidRPr="005E522B">
        <w:rPr>
          <w:rFonts w:ascii="Times New Roman" w:hAnsi="Times New Roman" w:cs="Times New Roman"/>
          <w:b/>
          <w:sz w:val="24"/>
          <w:szCs w:val="24"/>
        </w:rPr>
        <w:t>Intellectual</w:t>
      </w:r>
      <w:r w:rsidR="00BE661F" w:rsidRPr="005E522B">
        <w:rPr>
          <w:rFonts w:ascii="Times New Roman" w:hAnsi="Times New Roman" w:cs="Times New Roman"/>
          <w:b/>
          <w:sz w:val="24"/>
          <w:szCs w:val="24"/>
        </w:rPr>
        <w:t xml:space="preserve"> Capital and </w:t>
      </w:r>
      <w:r w:rsidR="00830329" w:rsidRPr="005E522B">
        <w:rPr>
          <w:rFonts w:ascii="Times New Roman" w:hAnsi="Times New Roman" w:cs="Times New Roman"/>
          <w:b/>
          <w:sz w:val="24"/>
          <w:szCs w:val="24"/>
        </w:rPr>
        <w:t>BCSCM</w:t>
      </w:r>
    </w:p>
    <w:p w14:paraId="661B31BF" w14:textId="0CAE01AA" w:rsidR="003B02FF" w:rsidRPr="005E522B" w:rsidRDefault="002E3EDE" w:rsidP="00925184">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We also argue that a str</w:t>
      </w:r>
      <w:r w:rsidR="00B50CAE" w:rsidRPr="005E522B">
        <w:rPr>
          <w:rFonts w:ascii="Times New Roman" w:hAnsi="Times New Roman" w:cs="Times New Roman"/>
          <w:sz w:val="24"/>
          <w:szCs w:val="24"/>
        </w:rPr>
        <w:t>o</w:t>
      </w:r>
      <w:r w:rsidRPr="005E522B">
        <w:rPr>
          <w:rFonts w:ascii="Times New Roman" w:hAnsi="Times New Roman" w:cs="Times New Roman"/>
          <w:sz w:val="24"/>
          <w:szCs w:val="24"/>
        </w:rPr>
        <w:t>ng intellectual capital can play a significant role in adopting and impl</w:t>
      </w:r>
      <w:r w:rsidR="00626F9C" w:rsidRPr="005E522B">
        <w:rPr>
          <w:rFonts w:ascii="Times New Roman" w:hAnsi="Times New Roman" w:cs="Times New Roman"/>
          <w:sz w:val="24"/>
          <w:szCs w:val="24"/>
        </w:rPr>
        <w:t>ementing</w:t>
      </w:r>
      <w:r w:rsidRPr="005E522B">
        <w:rPr>
          <w:rFonts w:ascii="Times New Roman" w:hAnsi="Times New Roman" w:cs="Times New Roman"/>
          <w:sz w:val="24"/>
          <w:szCs w:val="24"/>
        </w:rPr>
        <w:t xml:space="preserve"> the blockchain</w:t>
      </w:r>
      <w:r w:rsidR="008B03FD">
        <w:rPr>
          <w:rFonts w:ascii="Times New Roman" w:hAnsi="Times New Roman" w:cs="Times New Roman"/>
          <w:sz w:val="24"/>
          <w:szCs w:val="24"/>
        </w:rPr>
        <w:t>-</w:t>
      </w:r>
      <w:r w:rsidRPr="005E522B">
        <w:rPr>
          <w:rFonts w:ascii="Times New Roman" w:hAnsi="Times New Roman" w:cs="Times New Roman"/>
          <w:sz w:val="24"/>
          <w:szCs w:val="24"/>
        </w:rPr>
        <w:t xml:space="preserve">driven supply chain, which can further influence sustainable production. </w:t>
      </w:r>
      <w:proofErr w:type="gramStart"/>
      <w:r w:rsidR="00226616" w:rsidRPr="005E522B">
        <w:rPr>
          <w:rFonts w:ascii="Times New Roman" w:hAnsi="Times New Roman" w:cs="Times New Roman"/>
          <w:sz w:val="24"/>
          <w:szCs w:val="24"/>
        </w:rPr>
        <w:t>Starting from the human capital, the first cord of IC, it</w:t>
      </w:r>
      <w:proofErr w:type="gramEnd"/>
      <w:r w:rsidR="00226616" w:rsidRPr="005E522B">
        <w:rPr>
          <w:rFonts w:ascii="Times New Roman" w:hAnsi="Times New Roman" w:cs="Times New Roman"/>
          <w:sz w:val="24"/>
          <w:szCs w:val="24"/>
        </w:rPr>
        <w:t xml:space="preserve"> is argued that high quality human capital</w:t>
      </w:r>
      <w:r w:rsidR="00EC6F0E" w:rsidRPr="005E522B">
        <w:rPr>
          <w:rFonts w:ascii="Times New Roman" w:hAnsi="Times New Roman" w:cs="Times New Roman"/>
          <w:sz w:val="24"/>
          <w:szCs w:val="24"/>
        </w:rPr>
        <w:t>—</w:t>
      </w:r>
      <w:r w:rsidR="00EC6F0E" w:rsidRPr="005E522B">
        <w:rPr>
          <w:rFonts w:ascii="Times New Roman" w:hAnsi="Times New Roman" w:cs="Times New Roman"/>
          <w:i/>
          <w:sz w:val="24"/>
          <w:szCs w:val="24"/>
        </w:rPr>
        <w:t>equipped with employees with right experience, skills, and understanding of the customer market</w:t>
      </w:r>
      <w:r w:rsidR="00EC6F0E" w:rsidRPr="005E522B">
        <w:rPr>
          <w:rFonts w:ascii="Times New Roman" w:hAnsi="Times New Roman" w:cs="Times New Roman"/>
          <w:sz w:val="24"/>
          <w:szCs w:val="24"/>
        </w:rPr>
        <w:t xml:space="preserve">—have higher capability to identify, adopt and implement </w:t>
      </w:r>
      <w:r w:rsidR="009E6607" w:rsidRPr="005E522B">
        <w:rPr>
          <w:rFonts w:ascii="Times New Roman" w:hAnsi="Times New Roman" w:cs="Times New Roman"/>
          <w:sz w:val="24"/>
          <w:szCs w:val="24"/>
        </w:rPr>
        <w:t>the technological</w:t>
      </w:r>
      <w:r w:rsidR="00EC6F0E" w:rsidRPr="005E522B">
        <w:rPr>
          <w:rFonts w:ascii="Times New Roman" w:hAnsi="Times New Roman" w:cs="Times New Roman"/>
          <w:sz w:val="24"/>
          <w:szCs w:val="24"/>
        </w:rPr>
        <w:t xml:space="preserve"> developments taking place in the business environment</w:t>
      </w:r>
      <w:r w:rsidR="00B6417F" w:rsidRPr="005E522B">
        <w:rPr>
          <w:rFonts w:ascii="Times New Roman" w:hAnsi="Times New Roman" w:cs="Times New Roman"/>
          <w:sz w:val="24"/>
          <w:szCs w:val="24"/>
        </w:rPr>
        <w:t xml:space="preserve"> (Subramaniam and </w:t>
      </w:r>
      <w:proofErr w:type="spellStart"/>
      <w:r w:rsidR="00B6417F" w:rsidRPr="005E522B">
        <w:rPr>
          <w:rFonts w:ascii="Times New Roman" w:hAnsi="Times New Roman" w:cs="Times New Roman"/>
          <w:sz w:val="24"/>
          <w:szCs w:val="24"/>
        </w:rPr>
        <w:t>Youndt</w:t>
      </w:r>
      <w:proofErr w:type="spellEnd"/>
      <w:r w:rsidR="00B6417F" w:rsidRPr="005E522B">
        <w:rPr>
          <w:rFonts w:ascii="Times New Roman" w:hAnsi="Times New Roman" w:cs="Times New Roman"/>
          <w:sz w:val="24"/>
          <w:szCs w:val="24"/>
        </w:rPr>
        <w:t>, 2005; Mubarik et al., 2018)</w:t>
      </w:r>
      <w:r w:rsidR="00EC6F0E" w:rsidRPr="005E522B">
        <w:rPr>
          <w:rFonts w:ascii="Times New Roman" w:hAnsi="Times New Roman" w:cs="Times New Roman"/>
          <w:sz w:val="24"/>
          <w:szCs w:val="24"/>
        </w:rPr>
        <w:t>.</w:t>
      </w:r>
      <w:r w:rsidR="00B6417F" w:rsidRPr="005E522B">
        <w:rPr>
          <w:rFonts w:ascii="Times New Roman" w:hAnsi="Times New Roman" w:cs="Times New Roman"/>
          <w:sz w:val="24"/>
          <w:szCs w:val="24"/>
        </w:rPr>
        <w:t xml:space="preserve"> </w:t>
      </w:r>
      <w:r w:rsidR="009E6607" w:rsidRPr="005E522B">
        <w:rPr>
          <w:rFonts w:ascii="Times New Roman" w:hAnsi="Times New Roman" w:cs="Times New Roman"/>
          <w:sz w:val="24"/>
          <w:szCs w:val="24"/>
        </w:rPr>
        <w:t>Critical knowledge and information about technological processes learn</w:t>
      </w:r>
      <w:r w:rsidR="008B03FD">
        <w:rPr>
          <w:rFonts w:ascii="Times New Roman" w:hAnsi="Times New Roman" w:cs="Times New Roman"/>
          <w:sz w:val="24"/>
          <w:szCs w:val="24"/>
        </w:rPr>
        <w:t>ed</w:t>
      </w:r>
      <w:r w:rsidR="009E6607" w:rsidRPr="005E522B">
        <w:rPr>
          <w:rFonts w:ascii="Times New Roman" w:hAnsi="Times New Roman" w:cs="Times New Roman"/>
          <w:sz w:val="24"/>
          <w:szCs w:val="24"/>
        </w:rPr>
        <w:t xml:space="preserve"> from supply chain partners can be applied to manufacturing processes more effectively and efficiently with a high level of HC</w:t>
      </w:r>
      <w:r w:rsidR="00967F6E" w:rsidRPr="005E522B">
        <w:rPr>
          <w:rFonts w:ascii="Times New Roman" w:hAnsi="Times New Roman" w:cs="Times New Roman"/>
          <w:sz w:val="24"/>
          <w:szCs w:val="24"/>
        </w:rPr>
        <w:t>.</w:t>
      </w:r>
      <w:r w:rsidR="009E6607" w:rsidRPr="005E522B">
        <w:rPr>
          <w:rFonts w:ascii="Times New Roman" w:hAnsi="Times New Roman" w:cs="Times New Roman"/>
          <w:sz w:val="24"/>
          <w:szCs w:val="24"/>
        </w:rPr>
        <w:t xml:space="preserve"> </w:t>
      </w:r>
      <w:r w:rsidR="00203644" w:rsidRPr="005E522B">
        <w:rPr>
          <w:rFonts w:ascii="Times New Roman" w:hAnsi="Times New Roman" w:cs="Times New Roman"/>
          <w:sz w:val="24"/>
          <w:szCs w:val="24"/>
        </w:rPr>
        <w:t>Further, firms with high</w:t>
      </w:r>
      <w:r w:rsidR="008B03FD">
        <w:rPr>
          <w:rFonts w:ascii="Times New Roman" w:hAnsi="Times New Roman" w:cs="Times New Roman"/>
          <w:sz w:val="24"/>
          <w:szCs w:val="24"/>
        </w:rPr>
        <w:t>-</w:t>
      </w:r>
      <w:r w:rsidR="009E6607" w:rsidRPr="005E522B">
        <w:rPr>
          <w:rFonts w:ascii="Times New Roman" w:hAnsi="Times New Roman" w:cs="Times New Roman"/>
          <w:sz w:val="24"/>
          <w:szCs w:val="24"/>
        </w:rPr>
        <w:t>quality</w:t>
      </w:r>
      <w:r w:rsidR="00203644" w:rsidRPr="005E522B">
        <w:rPr>
          <w:rFonts w:ascii="Times New Roman" w:hAnsi="Times New Roman" w:cs="Times New Roman"/>
          <w:sz w:val="24"/>
          <w:szCs w:val="24"/>
        </w:rPr>
        <w:t xml:space="preserve"> human capital can have </w:t>
      </w:r>
      <w:r w:rsidR="008B03FD">
        <w:rPr>
          <w:rFonts w:ascii="Times New Roman" w:hAnsi="Times New Roman" w:cs="Times New Roman"/>
          <w:sz w:val="24"/>
          <w:szCs w:val="24"/>
        </w:rPr>
        <w:t xml:space="preserve">a </w:t>
      </w:r>
      <w:r w:rsidR="00203644" w:rsidRPr="005E522B">
        <w:rPr>
          <w:rFonts w:ascii="Times New Roman" w:hAnsi="Times New Roman" w:cs="Times New Roman"/>
          <w:sz w:val="24"/>
          <w:szCs w:val="24"/>
        </w:rPr>
        <w:t xml:space="preserve">higher tendency to learn the technological developments from </w:t>
      </w:r>
      <w:r w:rsidR="00967F6E" w:rsidRPr="005E522B">
        <w:rPr>
          <w:rFonts w:ascii="Times New Roman" w:hAnsi="Times New Roman" w:cs="Times New Roman"/>
          <w:sz w:val="24"/>
          <w:szCs w:val="24"/>
        </w:rPr>
        <w:t xml:space="preserve">their </w:t>
      </w:r>
      <w:r w:rsidR="00203644" w:rsidRPr="005E522B">
        <w:rPr>
          <w:rFonts w:ascii="Times New Roman" w:hAnsi="Times New Roman" w:cs="Times New Roman"/>
          <w:sz w:val="24"/>
          <w:szCs w:val="24"/>
        </w:rPr>
        <w:t xml:space="preserve">suppliers and customers. BCSCM, being the key technological development, can be better understood and </w:t>
      </w:r>
      <w:r w:rsidR="00E20EE5" w:rsidRPr="005E522B">
        <w:rPr>
          <w:rFonts w:ascii="Times New Roman" w:hAnsi="Times New Roman" w:cs="Times New Roman"/>
          <w:sz w:val="24"/>
          <w:szCs w:val="24"/>
        </w:rPr>
        <w:t xml:space="preserve">adopted by firms possessing </w:t>
      </w:r>
      <w:r w:rsidR="00FF24C8" w:rsidRPr="005E522B">
        <w:rPr>
          <w:rFonts w:ascii="Times New Roman" w:hAnsi="Times New Roman" w:cs="Times New Roman"/>
          <w:sz w:val="24"/>
          <w:szCs w:val="24"/>
        </w:rPr>
        <w:t>high</w:t>
      </w:r>
      <w:r w:rsidR="008B03FD">
        <w:rPr>
          <w:rFonts w:ascii="Times New Roman" w:hAnsi="Times New Roman" w:cs="Times New Roman"/>
          <w:sz w:val="24"/>
          <w:szCs w:val="24"/>
        </w:rPr>
        <w:t>-</w:t>
      </w:r>
      <w:r w:rsidR="00E20EE5" w:rsidRPr="005E522B">
        <w:rPr>
          <w:rFonts w:ascii="Times New Roman" w:hAnsi="Times New Roman" w:cs="Times New Roman"/>
          <w:sz w:val="24"/>
          <w:szCs w:val="24"/>
        </w:rPr>
        <w:t xml:space="preserve">quality human capital. </w:t>
      </w:r>
      <w:r w:rsidR="009E6607" w:rsidRPr="005E522B">
        <w:rPr>
          <w:rFonts w:ascii="Times New Roman" w:hAnsi="Times New Roman" w:cs="Times New Roman"/>
          <w:sz w:val="24"/>
          <w:szCs w:val="24"/>
        </w:rPr>
        <w:t xml:space="preserve"> </w:t>
      </w:r>
    </w:p>
    <w:p w14:paraId="7087A2D0" w14:textId="12BE56CD" w:rsidR="001E7B8E" w:rsidRPr="005E522B" w:rsidRDefault="001E7B8E" w:rsidP="00925184">
      <w:pPr>
        <w:shd w:val="clear" w:color="auto" w:fill="FFFFFF"/>
        <w:spacing w:line="360" w:lineRule="auto"/>
        <w:jc w:val="both"/>
        <w:rPr>
          <w:rFonts w:ascii="Times New Roman" w:eastAsia="Times New Roman" w:hAnsi="Times New Roman" w:cs="Times New Roman"/>
          <w:color w:val="222222"/>
          <w:sz w:val="24"/>
          <w:szCs w:val="24"/>
        </w:rPr>
      </w:pPr>
      <w:r w:rsidRPr="005E522B">
        <w:rPr>
          <w:rFonts w:ascii="Times New Roman" w:eastAsia="Times New Roman" w:hAnsi="Times New Roman" w:cs="Times New Roman"/>
          <w:color w:val="222222"/>
          <w:sz w:val="24"/>
          <w:szCs w:val="24"/>
        </w:rPr>
        <w:t xml:space="preserve">Relational capital, represented by the </w:t>
      </w:r>
      <w:r w:rsidR="008B03FD">
        <w:rPr>
          <w:rFonts w:ascii="Times New Roman" w:eastAsia="Times New Roman" w:hAnsi="Times New Roman" w:cs="Times New Roman"/>
          <w:color w:val="222222"/>
          <w:sz w:val="24"/>
          <w:szCs w:val="24"/>
        </w:rPr>
        <w:t>firm's relationship</w:t>
      </w:r>
      <w:r w:rsidRPr="005E522B">
        <w:rPr>
          <w:rFonts w:ascii="Times New Roman" w:eastAsia="Times New Roman" w:hAnsi="Times New Roman" w:cs="Times New Roman"/>
          <w:color w:val="222222"/>
          <w:sz w:val="24"/>
          <w:szCs w:val="24"/>
        </w:rPr>
        <w:t xml:space="preserve"> with its stakeholders, can also play a profound role in understanding and adopti</w:t>
      </w:r>
      <w:r w:rsidR="00FF24C8" w:rsidRPr="005E522B">
        <w:rPr>
          <w:rFonts w:ascii="Times New Roman" w:eastAsia="Times New Roman" w:hAnsi="Times New Roman" w:cs="Times New Roman"/>
          <w:color w:val="222222"/>
          <w:sz w:val="24"/>
          <w:szCs w:val="24"/>
        </w:rPr>
        <w:t>ng</w:t>
      </w:r>
      <w:r w:rsidRPr="005E522B">
        <w:rPr>
          <w:rFonts w:ascii="Times New Roman" w:eastAsia="Times New Roman" w:hAnsi="Times New Roman" w:cs="Times New Roman"/>
          <w:color w:val="222222"/>
          <w:sz w:val="24"/>
          <w:szCs w:val="24"/>
        </w:rPr>
        <w:t xml:space="preserve"> block </w:t>
      </w:r>
      <w:r w:rsidR="002F77AA" w:rsidRPr="005E522B">
        <w:rPr>
          <w:rFonts w:ascii="Times New Roman" w:eastAsia="Times New Roman" w:hAnsi="Times New Roman" w:cs="Times New Roman"/>
          <w:color w:val="222222"/>
          <w:sz w:val="24"/>
          <w:szCs w:val="24"/>
        </w:rPr>
        <w:t>chain-based</w:t>
      </w:r>
      <w:r w:rsidRPr="005E522B">
        <w:rPr>
          <w:rFonts w:ascii="Times New Roman" w:eastAsia="Times New Roman" w:hAnsi="Times New Roman" w:cs="Times New Roman"/>
          <w:color w:val="222222"/>
          <w:sz w:val="24"/>
          <w:szCs w:val="24"/>
        </w:rPr>
        <w:t xml:space="preserve"> supply chain management. A firm having collaborative relationships with external stakeholders ha</w:t>
      </w:r>
      <w:r w:rsidR="008B03FD">
        <w:rPr>
          <w:rFonts w:ascii="Times New Roman" w:eastAsia="Times New Roman" w:hAnsi="Times New Roman" w:cs="Times New Roman"/>
          <w:color w:val="222222"/>
          <w:sz w:val="24"/>
          <w:szCs w:val="24"/>
        </w:rPr>
        <w:t>s</w:t>
      </w:r>
      <w:r w:rsidRPr="005E522B">
        <w:rPr>
          <w:rFonts w:ascii="Times New Roman" w:eastAsia="Times New Roman" w:hAnsi="Times New Roman" w:cs="Times New Roman"/>
          <w:color w:val="222222"/>
          <w:sz w:val="24"/>
          <w:szCs w:val="24"/>
        </w:rPr>
        <w:t xml:space="preserve"> more access to the knowledge embedded in the external networks. Such knowledge can be related to the process technologies like BCSCM or product or network innovation. In </w:t>
      </w:r>
      <w:r w:rsidR="00925184" w:rsidRPr="005E522B">
        <w:rPr>
          <w:rFonts w:ascii="Times New Roman" w:eastAsia="Times New Roman" w:hAnsi="Times New Roman" w:cs="Times New Roman"/>
          <w:color w:val="222222"/>
          <w:sz w:val="24"/>
          <w:szCs w:val="24"/>
        </w:rPr>
        <w:t>short,</w:t>
      </w:r>
      <w:r w:rsidRPr="005E522B">
        <w:rPr>
          <w:rFonts w:ascii="Times New Roman" w:eastAsia="Times New Roman" w:hAnsi="Times New Roman" w:cs="Times New Roman"/>
          <w:color w:val="222222"/>
          <w:sz w:val="24"/>
          <w:szCs w:val="24"/>
        </w:rPr>
        <w:t xml:space="preserve"> the str</w:t>
      </w:r>
      <w:r w:rsidR="00FF24C8" w:rsidRPr="005E522B">
        <w:rPr>
          <w:rFonts w:ascii="Times New Roman" w:eastAsia="Times New Roman" w:hAnsi="Times New Roman" w:cs="Times New Roman"/>
          <w:color w:val="222222"/>
          <w:sz w:val="24"/>
          <w:szCs w:val="24"/>
        </w:rPr>
        <w:t>o</w:t>
      </w:r>
      <w:r w:rsidRPr="005E522B">
        <w:rPr>
          <w:rFonts w:ascii="Times New Roman" w:eastAsia="Times New Roman" w:hAnsi="Times New Roman" w:cs="Times New Roman"/>
          <w:color w:val="222222"/>
          <w:sz w:val="24"/>
          <w:szCs w:val="24"/>
        </w:rPr>
        <w:t>nger relational capital enhances access to the latest knowledge and helps in adopting it.</w:t>
      </w:r>
      <w:r w:rsidR="002F77AA" w:rsidRPr="005E522B">
        <w:rPr>
          <w:rFonts w:ascii="Times New Roman" w:eastAsia="Times New Roman" w:hAnsi="Times New Roman" w:cs="Times New Roman"/>
          <w:color w:val="222222"/>
          <w:sz w:val="24"/>
          <w:szCs w:val="24"/>
        </w:rPr>
        <w:t xml:space="preserve"> </w:t>
      </w:r>
      <w:r w:rsidRPr="005E522B">
        <w:rPr>
          <w:rFonts w:ascii="Times New Roman" w:eastAsia="Times New Roman" w:hAnsi="Times New Roman" w:cs="Times New Roman"/>
          <w:color w:val="222222"/>
          <w:sz w:val="24"/>
          <w:szCs w:val="24"/>
        </w:rPr>
        <w:t>The technological knowledge obtained from external resources could be exploit</w:t>
      </w:r>
      <w:r w:rsidR="00FF24C8" w:rsidRPr="005E522B">
        <w:rPr>
          <w:rFonts w:ascii="Times New Roman" w:eastAsia="Times New Roman" w:hAnsi="Times New Roman" w:cs="Times New Roman"/>
          <w:color w:val="222222"/>
          <w:sz w:val="24"/>
          <w:szCs w:val="24"/>
        </w:rPr>
        <w:t>ed</w:t>
      </w:r>
      <w:r w:rsidRPr="005E522B">
        <w:rPr>
          <w:rFonts w:ascii="Times New Roman" w:eastAsia="Times New Roman" w:hAnsi="Times New Roman" w:cs="Times New Roman"/>
          <w:color w:val="222222"/>
          <w:sz w:val="24"/>
          <w:szCs w:val="24"/>
        </w:rPr>
        <w:t xml:space="preserve"> by making it part </w:t>
      </w:r>
      <w:r w:rsidR="00967F6E" w:rsidRPr="005E522B">
        <w:rPr>
          <w:rFonts w:ascii="Times New Roman" w:eastAsia="Times New Roman" w:hAnsi="Times New Roman" w:cs="Times New Roman"/>
          <w:color w:val="222222"/>
          <w:sz w:val="24"/>
          <w:szCs w:val="24"/>
        </w:rPr>
        <w:t>o</w:t>
      </w:r>
      <w:r w:rsidRPr="005E522B">
        <w:rPr>
          <w:rFonts w:ascii="Times New Roman" w:eastAsia="Times New Roman" w:hAnsi="Times New Roman" w:cs="Times New Roman"/>
          <w:color w:val="222222"/>
          <w:sz w:val="24"/>
          <w:szCs w:val="24"/>
        </w:rPr>
        <w:t xml:space="preserve">f the organization routines. </w:t>
      </w:r>
      <w:r w:rsidR="00FF24C8" w:rsidRPr="005E522B">
        <w:rPr>
          <w:rFonts w:ascii="Times New Roman" w:eastAsia="Times New Roman" w:hAnsi="Times New Roman" w:cs="Times New Roman"/>
          <w:color w:val="222222"/>
          <w:sz w:val="24"/>
          <w:szCs w:val="24"/>
        </w:rPr>
        <w:t>A strong</w:t>
      </w:r>
      <w:r w:rsidRPr="005E522B">
        <w:rPr>
          <w:rFonts w:ascii="Times New Roman" w:eastAsia="Times New Roman" w:hAnsi="Times New Roman" w:cs="Times New Roman"/>
          <w:color w:val="222222"/>
          <w:sz w:val="24"/>
          <w:szCs w:val="24"/>
        </w:rPr>
        <w:t xml:space="preserve"> structural capita</w:t>
      </w:r>
      <w:r w:rsidR="00C666A4" w:rsidRPr="005E522B">
        <w:rPr>
          <w:rFonts w:ascii="Times New Roman" w:eastAsia="Times New Roman" w:hAnsi="Times New Roman" w:cs="Times New Roman"/>
          <w:color w:val="222222"/>
          <w:sz w:val="24"/>
          <w:szCs w:val="24"/>
        </w:rPr>
        <w:t>l can</w:t>
      </w:r>
      <w:r w:rsidRPr="005E522B">
        <w:rPr>
          <w:rFonts w:ascii="Times New Roman" w:eastAsia="Times New Roman" w:hAnsi="Times New Roman" w:cs="Times New Roman"/>
          <w:color w:val="222222"/>
          <w:sz w:val="24"/>
          <w:szCs w:val="24"/>
        </w:rPr>
        <w:t xml:space="preserve"> </w:t>
      </w:r>
      <w:r w:rsidR="00C666A4" w:rsidRPr="005E522B">
        <w:rPr>
          <w:rFonts w:ascii="Times New Roman" w:eastAsia="Times New Roman" w:hAnsi="Times New Roman" w:cs="Times New Roman"/>
          <w:color w:val="222222"/>
          <w:sz w:val="24"/>
          <w:szCs w:val="24"/>
        </w:rPr>
        <w:t xml:space="preserve">help </w:t>
      </w:r>
      <w:r w:rsidRPr="005E522B">
        <w:rPr>
          <w:rFonts w:ascii="Times New Roman" w:eastAsia="Times New Roman" w:hAnsi="Times New Roman" w:cs="Times New Roman"/>
          <w:color w:val="222222"/>
          <w:sz w:val="24"/>
          <w:szCs w:val="24"/>
        </w:rPr>
        <w:t xml:space="preserve">a firm </w:t>
      </w:r>
      <w:r w:rsidR="008B03FD">
        <w:rPr>
          <w:rFonts w:ascii="Times New Roman" w:eastAsia="Times New Roman" w:hAnsi="Times New Roman" w:cs="Times New Roman"/>
          <w:color w:val="222222"/>
          <w:sz w:val="24"/>
          <w:szCs w:val="24"/>
        </w:rPr>
        <w:t>assimilate and institutionalize technological developments effectively and efficientl</w:t>
      </w:r>
      <w:r w:rsidRPr="005E522B">
        <w:rPr>
          <w:rFonts w:ascii="Times New Roman" w:eastAsia="Times New Roman" w:hAnsi="Times New Roman" w:cs="Times New Roman"/>
          <w:color w:val="222222"/>
          <w:sz w:val="24"/>
          <w:szCs w:val="24"/>
        </w:rPr>
        <w:t>y (Mahmood and Mubarik 2020; Mubarik et al., 2021).</w:t>
      </w:r>
    </w:p>
    <w:p w14:paraId="684C3934" w14:textId="0B2D4437" w:rsidR="003B02FF" w:rsidRPr="005E522B" w:rsidRDefault="003B02FF" w:rsidP="00D97042">
      <w:pPr>
        <w:shd w:val="clear" w:color="auto" w:fill="FFFFFF"/>
        <w:spacing w:after="160" w:line="235" w:lineRule="atLeast"/>
        <w:jc w:val="center"/>
        <w:rPr>
          <w:rFonts w:ascii="Times New Roman" w:hAnsi="Times New Roman" w:cs="Times New Roman"/>
          <w:i/>
          <w:sz w:val="24"/>
          <w:szCs w:val="24"/>
        </w:rPr>
      </w:pPr>
      <w:r w:rsidRPr="005E522B">
        <w:rPr>
          <w:rFonts w:ascii="Times New Roman" w:hAnsi="Times New Roman" w:cs="Times New Roman"/>
          <w:i/>
          <w:sz w:val="24"/>
          <w:szCs w:val="24"/>
        </w:rPr>
        <w:lastRenderedPageBreak/>
        <w:t xml:space="preserve">Hypothesis 2a: IC positively contributes to the </w:t>
      </w:r>
      <w:r w:rsidR="008C094F" w:rsidRPr="005E522B">
        <w:rPr>
          <w:rFonts w:ascii="Times New Roman" w:hAnsi="Times New Roman" w:cs="Times New Roman"/>
          <w:i/>
          <w:sz w:val="24"/>
          <w:szCs w:val="24"/>
        </w:rPr>
        <w:t xml:space="preserve">application of </w:t>
      </w:r>
      <w:r w:rsidR="00FD3C99" w:rsidRPr="005E522B">
        <w:rPr>
          <w:rFonts w:ascii="Times New Roman" w:hAnsi="Times New Roman" w:cs="Times New Roman"/>
          <w:i/>
          <w:sz w:val="24"/>
          <w:szCs w:val="24"/>
        </w:rPr>
        <w:t>blockchain</w:t>
      </w:r>
      <w:r w:rsidR="008B03FD">
        <w:rPr>
          <w:rFonts w:ascii="Times New Roman" w:hAnsi="Times New Roman" w:cs="Times New Roman"/>
          <w:i/>
          <w:sz w:val="24"/>
          <w:szCs w:val="24"/>
        </w:rPr>
        <w:t>-</w:t>
      </w:r>
      <w:r w:rsidR="00FD3C99" w:rsidRPr="005E522B">
        <w:rPr>
          <w:rFonts w:ascii="Times New Roman" w:hAnsi="Times New Roman" w:cs="Times New Roman"/>
          <w:i/>
          <w:sz w:val="24"/>
          <w:szCs w:val="24"/>
        </w:rPr>
        <w:t>based</w:t>
      </w:r>
      <w:r w:rsidRPr="005E522B">
        <w:rPr>
          <w:rFonts w:ascii="Times New Roman" w:hAnsi="Times New Roman" w:cs="Times New Roman"/>
          <w:i/>
          <w:sz w:val="24"/>
          <w:szCs w:val="24"/>
        </w:rPr>
        <w:t xml:space="preserve"> supply chain </w:t>
      </w:r>
      <w:r w:rsidR="008C094F" w:rsidRPr="005E522B">
        <w:rPr>
          <w:rFonts w:ascii="Times New Roman" w:hAnsi="Times New Roman" w:cs="Times New Roman"/>
          <w:i/>
          <w:sz w:val="24"/>
          <w:szCs w:val="24"/>
        </w:rPr>
        <w:t>management</w:t>
      </w:r>
    </w:p>
    <w:p w14:paraId="27BB5E13" w14:textId="0E1F4AEE" w:rsidR="002C60E5" w:rsidRPr="005E522B" w:rsidRDefault="002C60E5" w:rsidP="002C60E5">
      <w:pPr>
        <w:jc w:val="both"/>
        <w:rPr>
          <w:rFonts w:ascii="Times New Roman" w:hAnsi="Times New Roman" w:cs="Times New Roman"/>
          <w:b/>
          <w:sz w:val="24"/>
          <w:szCs w:val="24"/>
        </w:rPr>
      </w:pPr>
      <w:r w:rsidRPr="005E522B">
        <w:rPr>
          <w:rFonts w:ascii="Times New Roman" w:hAnsi="Times New Roman" w:cs="Times New Roman"/>
          <w:b/>
          <w:sz w:val="24"/>
          <w:szCs w:val="24"/>
        </w:rPr>
        <w:t xml:space="preserve">2.2.3 </w:t>
      </w:r>
      <w:r w:rsidR="003D649C" w:rsidRPr="005E522B">
        <w:rPr>
          <w:rFonts w:ascii="Times New Roman" w:hAnsi="Times New Roman" w:cs="Times New Roman"/>
          <w:b/>
          <w:sz w:val="24"/>
          <w:szCs w:val="24"/>
        </w:rPr>
        <w:t>Blockchain-</w:t>
      </w:r>
      <w:r w:rsidR="00FD3C99" w:rsidRPr="005E522B">
        <w:rPr>
          <w:rFonts w:ascii="Times New Roman" w:hAnsi="Times New Roman" w:cs="Times New Roman"/>
          <w:b/>
          <w:sz w:val="24"/>
          <w:szCs w:val="24"/>
        </w:rPr>
        <w:t>based</w:t>
      </w:r>
      <w:r w:rsidRPr="005E522B">
        <w:rPr>
          <w:rFonts w:ascii="Times New Roman" w:hAnsi="Times New Roman" w:cs="Times New Roman"/>
          <w:b/>
          <w:sz w:val="24"/>
          <w:szCs w:val="24"/>
        </w:rPr>
        <w:t xml:space="preserve"> Supply Chain Management and </w:t>
      </w:r>
      <w:r w:rsidR="00A03452" w:rsidRPr="005E522B">
        <w:rPr>
          <w:rFonts w:ascii="Times New Roman" w:hAnsi="Times New Roman" w:cs="Times New Roman"/>
          <w:b/>
          <w:sz w:val="24"/>
          <w:szCs w:val="24"/>
        </w:rPr>
        <w:t>Sustainable</w:t>
      </w:r>
      <w:r w:rsidR="004634DE" w:rsidRPr="005E522B">
        <w:rPr>
          <w:rFonts w:ascii="Times New Roman" w:hAnsi="Times New Roman" w:cs="Times New Roman"/>
          <w:b/>
          <w:sz w:val="24"/>
          <w:szCs w:val="24"/>
        </w:rPr>
        <w:t xml:space="preserve"> production (SP)</w:t>
      </w:r>
    </w:p>
    <w:p w14:paraId="7CB92C9B" w14:textId="52834C7F" w:rsidR="009F6311" w:rsidRPr="005E522B" w:rsidRDefault="002929BD" w:rsidP="00E10461">
      <w:pPr>
        <w:spacing w:line="360" w:lineRule="auto"/>
        <w:jc w:val="both"/>
        <w:rPr>
          <w:rFonts w:ascii="Times New Roman" w:hAnsi="Times New Roman" w:cs="Times New Roman"/>
          <w:sz w:val="24"/>
          <w:szCs w:val="24"/>
        </w:rPr>
      </w:pPr>
      <w:r w:rsidRPr="005E522B">
        <w:rPr>
          <w:rFonts w:ascii="Times New Roman" w:hAnsi="Times New Roman" w:cs="Times New Roman"/>
          <w:color w:val="000000"/>
          <w:sz w:val="24"/>
          <w:szCs w:val="24"/>
        </w:rPr>
        <w:t>B</w:t>
      </w:r>
      <w:r w:rsidR="007B7918" w:rsidRPr="005E522B">
        <w:rPr>
          <w:rFonts w:ascii="Times New Roman" w:hAnsi="Times New Roman" w:cs="Times New Roman"/>
          <w:color w:val="000000"/>
          <w:sz w:val="24"/>
          <w:szCs w:val="24"/>
        </w:rPr>
        <w:t>l</w:t>
      </w:r>
      <w:r w:rsidRPr="005E522B">
        <w:rPr>
          <w:rFonts w:ascii="Times New Roman" w:hAnsi="Times New Roman" w:cs="Times New Roman"/>
          <w:color w:val="000000"/>
          <w:sz w:val="24"/>
          <w:szCs w:val="24"/>
        </w:rPr>
        <w:t>ockchain has appeared as a cutting-edge technology ha</w:t>
      </w:r>
      <w:r w:rsidR="008B03FD">
        <w:rPr>
          <w:rFonts w:ascii="Times New Roman" w:hAnsi="Times New Roman" w:cs="Times New Roman"/>
          <w:color w:val="000000"/>
          <w:sz w:val="24"/>
          <w:szCs w:val="24"/>
        </w:rPr>
        <w:t>s</w:t>
      </w:r>
      <w:r w:rsidRPr="005E522B">
        <w:rPr>
          <w:rFonts w:ascii="Times New Roman" w:hAnsi="Times New Roman" w:cs="Times New Roman"/>
          <w:color w:val="000000"/>
          <w:sz w:val="24"/>
          <w:szCs w:val="24"/>
        </w:rPr>
        <w:t xml:space="preserve"> enormous potential to improve the performance </w:t>
      </w:r>
      <w:r w:rsidR="003D649C" w:rsidRPr="005E522B">
        <w:rPr>
          <w:rFonts w:ascii="Times New Roman" w:hAnsi="Times New Roman" w:cs="Times New Roman"/>
          <w:color w:val="000000"/>
          <w:sz w:val="24"/>
          <w:szCs w:val="24"/>
        </w:rPr>
        <w:t>of</w:t>
      </w:r>
      <w:r w:rsidRPr="005E522B">
        <w:rPr>
          <w:rFonts w:ascii="Times New Roman" w:hAnsi="Times New Roman" w:cs="Times New Roman"/>
          <w:color w:val="000000"/>
          <w:sz w:val="24"/>
          <w:szCs w:val="24"/>
        </w:rPr>
        <w:t xml:space="preserve"> supply chain management. Unlike other technologies, block technology uses a dec</w:t>
      </w:r>
      <w:r w:rsidR="003D649C" w:rsidRPr="005E522B">
        <w:rPr>
          <w:rFonts w:ascii="Times New Roman" w:hAnsi="Times New Roman" w:cs="Times New Roman"/>
          <w:color w:val="000000"/>
          <w:sz w:val="24"/>
          <w:szCs w:val="24"/>
        </w:rPr>
        <w:t>en</w:t>
      </w:r>
      <w:r w:rsidRPr="005E522B">
        <w:rPr>
          <w:rFonts w:ascii="Times New Roman" w:hAnsi="Times New Roman" w:cs="Times New Roman"/>
          <w:color w:val="000000"/>
          <w:sz w:val="24"/>
          <w:szCs w:val="24"/>
        </w:rPr>
        <w:t xml:space="preserve">tralized database for the storage of information. </w:t>
      </w:r>
      <w:r w:rsidR="00F933B8" w:rsidRPr="005E522B">
        <w:rPr>
          <w:rFonts w:ascii="Times New Roman" w:hAnsi="Times New Roman" w:cs="Times New Roman"/>
          <w:color w:val="000000"/>
          <w:sz w:val="24"/>
          <w:szCs w:val="24"/>
        </w:rPr>
        <w:t xml:space="preserve">According to </w:t>
      </w:r>
      <w:proofErr w:type="spellStart"/>
      <w:r w:rsidR="00F933B8" w:rsidRPr="005E522B">
        <w:rPr>
          <w:rFonts w:ascii="Times New Roman" w:hAnsi="Times New Roman" w:cs="Times New Roman"/>
          <w:color w:val="000000"/>
          <w:sz w:val="24"/>
          <w:szCs w:val="24"/>
        </w:rPr>
        <w:t>Laabs</w:t>
      </w:r>
      <w:proofErr w:type="spellEnd"/>
      <w:r w:rsidR="00F933B8" w:rsidRPr="005E522B">
        <w:rPr>
          <w:rFonts w:ascii="Times New Roman" w:hAnsi="Times New Roman" w:cs="Times New Roman"/>
          <w:color w:val="000000"/>
          <w:sz w:val="24"/>
          <w:szCs w:val="24"/>
        </w:rPr>
        <w:t xml:space="preserve"> and </w:t>
      </w:r>
      <w:proofErr w:type="spellStart"/>
      <w:proofErr w:type="gramStart"/>
      <w:r w:rsidR="00F933B8" w:rsidRPr="005E522B">
        <w:rPr>
          <w:rFonts w:ascii="Times New Roman" w:hAnsi="Times New Roman" w:cs="Times New Roman"/>
          <w:color w:val="000000"/>
          <w:sz w:val="24"/>
          <w:szCs w:val="24"/>
        </w:rPr>
        <w:t>Dumanovic</w:t>
      </w:r>
      <w:proofErr w:type="spellEnd"/>
      <w:r w:rsidR="00F933B8" w:rsidRPr="005E522B">
        <w:rPr>
          <w:rFonts w:ascii="Times New Roman" w:hAnsi="Times New Roman" w:cs="Times New Roman"/>
          <w:color w:val="000000"/>
          <w:sz w:val="24"/>
          <w:szCs w:val="24"/>
        </w:rPr>
        <w:t>(</w:t>
      </w:r>
      <w:proofErr w:type="gramEnd"/>
      <w:r w:rsidR="00F933B8" w:rsidRPr="005E522B">
        <w:rPr>
          <w:rFonts w:ascii="Times New Roman" w:hAnsi="Times New Roman" w:cs="Times New Roman"/>
          <w:color w:val="000000"/>
          <w:sz w:val="24"/>
          <w:szCs w:val="24"/>
        </w:rPr>
        <w:t>2020, p.144), “</w:t>
      </w:r>
      <w:r w:rsidRPr="005E522B">
        <w:rPr>
          <w:rFonts w:ascii="Times New Roman" w:hAnsi="Times New Roman" w:cs="Times New Roman"/>
          <w:sz w:val="24"/>
          <w:szCs w:val="24"/>
        </w:rPr>
        <w:t>a blockchain is a type of</w:t>
      </w:r>
      <w:r w:rsidR="003D649C" w:rsidRPr="005E522B">
        <w:rPr>
          <w:rFonts w:ascii="Times New Roman" w:hAnsi="Times New Roman" w:cs="Times New Roman"/>
          <w:sz w:val="24"/>
          <w:szCs w:val="24"/>
        </w:rPr>
        <w:t xml:space="preserve"> distributed ledger system hold</w:t>
      </w:r>
      <w:r w:rsidRPr="005E522B">
        <w:rPr>
          <w:rFonts w:ascii="Times New Roman" w:hAnsi="Times New Roman" w:cs="Times New Roman"/>
          <w:sz w:val="24"/>
          <w:szCs w:val="24"/>
        </w:rPr>
        <w:t>ing records that are consolidated into timestamped blocks, which are automatically replicated and shared among the members of a blockchain network</w:t>
      </w:r>
      <w:r w:rsidR="00F933B8" w:rsidRPr="005E522B">
        <w:rPr>
          <w:rFonts w:ascii="Times New Roman" w:hAnsi="Times New Roman" w:cs="Times New Roman"/>
          <w:sz w:val="24"/>
          <w:szCs w:val="24"/>
        </w:rPr>
        <w:t>.”</w:t>
      </w:r>
      <w:r w:rsidR="007B7918" w:rsidRPr="005E522B">
        <w:rPr>
          <w:rFonts w:ascii="Times New Roman" w:hAnsi="Times New Roman" w:cs="Times New Roman"/>
          <w:sz w:val="24"/>
          <w:szCs w:val="24"/>
        </w:rPr>
        <w:t xml:space="preserve"> It stores data in distributed ledger among </w:t>
      </w:r>
      <w:r w:rsidR="003D649C" w:rsidRPr="005E522B">
        <w:rPr>
          <w:rFonts w:ascii="Times New Roman" w:hAnsi="Times New Roman" w:cs="Times New Roman"/>
          <w:sz w:val="24"/>
          <w:szCs w:val="24"/>
        </w:rPr>
        <w:t>a particular</w:t>
      </w:r>
      <w:r w:rsidR="007B7918" w:rsidRPr="005E522B">
        <w:rPr>
          <w:rFonts w:ascii="Times New Roman" w:hAnsi="Times New Roman" w:cs="Times New Roman"/>
          <w:sz w:val="24"/>
          <w:szCs w:val="24"/>
        </w:rPr>
        <w:t xml:space="preserve"> group of partic</w:t>
      </w:r>
      <w:r w:rsidR="003D649C" w:rsidRPr="005E522B">
        <w:rPr>
          <w:rFonts w:ascii="Times New Roman" w:hAnsi="Times New Roman" w:cs="Times New Roman"/>
          <w:sz w:val="24"/>
          <w:szCs w:val="24"/>
        </w:rPr>
        <w:t>i</w:t>
      </w:r>
      <w:r w:rsidR="007B7918" w:rsidRPr="005E522B">
        <w:rPr>
          <w:rFonts w:ascii="Times New Roman" w:hAnsi="Times New Roman" w:cs="Times New Roman"/>
          <w:sz w:val="24"/>
          <w:szCs w:val="24"/>
        </w:rPr>
        <w:t xml:space="preserve">pants. </w:t>
      </w:r>
      <w:r w:rsidR="003D649C" w:rsidRPr="005E522B">
        <w:rPr>
          <w:rFonts w:ascii="Times New Roman" w:hAnsi="Times New Roman" w:cs="Times New Roman"/>
          <w:sz w:val="24"/>
          <w:szCs w:val="24"/>
        </w:rPr>
        <w:t xml:space="preserve">An individual member </w:t>
      </w:r>
      <w:proofErr w:type="spellStart"/>
      <w:r w:rsidR="003D649C" w:rsidRPr="005E522B">
        <w:rPr>
          <w:rFonts w:ascii="Times New Roman" w:hAnsi="Times New Roman" w:cs="Times New Roman"/>
          <w:sz w:val="24"/>
          <w:szCs w:val="24"/>
        </w:rPr>
        <w:t>can not</w:t>
      </w:r>
      <w:proofErr w:type="spellEnd"/>
      <w:r w:rsidR="003D649C" w:rsidRPr="005E522B">
        <w:rPr>
          <w:rFonts w:ascii="Times New Roman" w:hAnsi="Times New Roman" w:cs="Times New Roman"/>
          <w:sz w:val="24"/>
          <w:szCs w:val="24"/>
        </w:rPr>
        <w:t xml:space="preserve"> change the data</w:t>
      </w:r>
      <w:r w:rsidR="007B7918" w:rsidRPr="005E522B">
        <w:rPr>
          <w:rFonts w:ascii="Times New Roman" w:hAnsi="Times New Roman" w:cs="Times New Roman"/>
          <w:sz w:val="24"/>
          <w:szCs w:val="24"/>
        </w:rPr>
        <w:t xml:space="preserve">. This makes blockchain ledger trustworthy. Further, data stored on BCT is immutable as the record of complete transaction history is maintained on the blockchain ledgers. This technology has immense potential to transform the conventional </w:t>
      </w:r>
      <w:r w:rsidR="00372401" w:rsidRPr="005E522B">
        <w:rPr>
          <w:rFonts w:ascii="Times New Roman" w:hAnsi="Times New Roman" w:cs="Times New Roman"/>
          <w:sz w:val="24"/>
          <w:szCs w:val="24"/>
        </w:rPr>
        <w:t xml:space="preserve">SC </w:t>
      </w:r>
      <w:r w:rsidR="007B7918" w:rsidRPr="005E522B">
        <w:rPr>
          <w:rFonts w:ascii="Times New Roman" w:hAnsi="Times New Roman" w:cs="Times New Roman"/>
          <w:sz w:val="24"/>
          <w:szCs w:val="24"/>
        </w:rPr>
        <w:t xml:space="preserve">to </w:t>
      </w:r>
      <w:r w:rsidR="008B03FD">
        <w:rPr>
          <w:rFonts w:ascii="Times New Roman" w:hAnsi="Times New Roman" w:cs="Times New Roman"/>
          <w:sz w:val="24"/>
          <w:szCs w:val="24"/>
        </w:rPr>
        <w:t xml:space="preserve">a </w:t>
      </w:r>
      <w:r w:rsidR="007B7918" w:rsidRPr="005E522B">
        <w:rPr>
          <w:rFonts w:ascii="Times New Roman" w:hAnsi="Times New Roman" w:cs="Times New Roman"/>
          <w:sz w:val="24"/>
          <w:szCs w:val="24"/>
        </w:rPr>
        <w:t>high</w:t>
      </w:r>
      <w:r w:rsidR="003D649C" w:rsidRPr="005E522B">
        <w:rPr>
          <w:rFonts w:ascii="Times New Roman" w:hAnsi="Times New Roman" w:cs="Times New Roman"/>
          <w:sz w:val="24"/>
          <w:szCs w:val="24"/>
        </w:rPr>
        <w:t>-</w:t>
      </w:r>
      <w:r w:rsidR="007B7918" w:rsidRPr="005E522B">
        <w:rPr>
          <w:rFonts w:ascii="Times New Roman" w:hAnsi="Times New Roman" w:cs="Times New Roman"/>
          <w:sz w:val="24"/>
          <w:szCs w:val="24"/>
        </w:rPr>
        <w:t>performing blockchain</w:t>
      </w:r>
      <w:r w:rsidR="003D649C" w:rsidRPr="005E522B">
        <w:rPr>
          <w:rFonts w:ascii="Times New Roman" w:hAnsi="Times New Roman" w:cs="Times New Roman"/>
          <w:sz w:val="24"/>
          <w:szCs w:val="24"/>
        </w:rPr>
        <w:t>-</w:t>
      </w:r>
      <w:r w:rsidR="007B7918" w:rsidRPr="005E522B">
        <w:rPr>
          <w:rFonts w:ascii="Times New Roman" w:hAnsi="Times New Roman" w:cs="Times New Roman"/>
          <w:sz w:val="24"/>
          <w:szCs w:val="24"/>
        </w:rPr>
        <w:t>based supply chain (BCSCM). Prima</w:t>
      </w:r>
      <w:r w:rsidR="003D649C" w:rsidRPr="005E522B">
        <w:rPr>
          <w:rFonts w:ascii="Times New Roman" w:hAnsi="Times New Roman" w:cs="Times New Roman"/>
          <w:sz w:val="24"/>
          <w:szCs w:val="24"/>
        </w:rPr>
        <w:t>ril</w:t>
      </w:r>
      <w:r w:rsidR="007B7918" w:rsidRPr="005E522B">
        <w:rPr>
          <w:rFonts w:ascii="Times New Roman" w:hAnsi="Times New Roman" w:cs="Times New Roman"/>
          <w:sz w:val="24"/>
          <w:szCs w:val="24"/>
        </w:rPr>
        <w:t xml:space="preserve">y, it can be used for SC traceability, </w:t>
      </w:r>
      <w:proofErr w:type="gramStart"/>
      <w:r w:rsidR="007B7918" w:rsidRPr="005E522B">
        <w:rPr>
          <w:rFonts w:ascii="Times New Roman" w:hAnsi="Times New Roman" w:cs="Times New Roman"/>
          <w:sz w:val="24"/>
          <w:szCs w:val="24"/>
        </w:rPr>
        <w:t>transparency,  verifiability</w:t>
      </w:r>
      <w:proofErr w:type="gramEnd"/>
      <w:r w:rsidR="003D649C" w:rsidRPr="005E522B">
        <w:rPr>
          <w:rFonts w:ascii="Times New Roman" w:hAnsi="Times New Roman" w:cs="Times New Roman"/>
          <w:sz w:val="24"/>
          <w:szCs w:val="24"/>
        </w:rPr>
        <w:t>,</w:t>
      </w:r>
      <w:r w:rsidR="007B7918" w:rsidRPr="005E522B">
        <w:rPr>
          <w:rFonts w:ascii="Times New Roman" w:hAnsi="Times New Roman" w:cs="Times New Roman"/>
          <w:sz w:val="24"/>
          <w:szCs w:val="24"/>
        </w:rPr>
        <w:t xml:space="preserve"> and security. </w:t>
      </w:r>
      <w:r w:rsidR="007B7918" w:rsidRPr="005E522B">
        <w:rPr>
          <w:rFonts w:ascii="Times New Roman" w:hAnsi="Times New Roman" w:cs="Times New Roman"/>
          <w:color w:val="000000"/>
          <w:sz w:val="24"/>
          <w:szCs w:val="24"/>
        </w:rPr>
        <w:t xml:space="preserve"> The unique architecture of blockchain also helps to improve the </w:t>
      </w:r>
      <w:r w:rsidR="003D649C" w:rsidRPr="005E522B">
        <w:rPr>
          <w:rFonts w:ascii="Times New Roman" w:hAnsi="Times New Roman" w:cs="Times New Roman"/>
          <w:color w:val="000000"/>
          <w:sz w:val="24"/>
          <w:szCs w:val="24"/>
        </w:rPr>
        <w:t>efficiency of the transaction</w:t>
      </w:r>
      <w:r w:rsidR="007B7918" w:rsidRPr="005E522B">
        <w:rPr>
          <w:rFonts w:ascii="Times New Roman" w:hAnsi="Times New Roman" w:cs="Times New Roman"/>
          <w:color w:val="000000"/>
          <w:sz w:val="24"/>
          <w:szCs w:val="24"/>
        </w:rPr>
        <w:t xml:space="preserve">. </w:t>
      </w:r>
      <w:r w:rsidR="0054088B" w:rsidRPr="005E522B">
        <w:rPr>
          <w:rFonts w:ascii="Times New Roman" w:hAnsi="Times New Roman" w:cs="Times New Roman"/>
          <w:sz w:val="24"/>
          <w:szCs w:val="24"/>
        </w:rPr>
        <w:t>B</w:t>
      </w:r>
      <w:r w:rsidR="004D1C53" w:rsidRPr="005E522B">
        <w:rPr>
          <w:rFonts w:ascii="Times New Roman" w:hAnsi="Times New Roman" w:cs="Times New Roman"/>
          <w:sz w:val="24"/>
          <w:szCs w:val="24"/>
        </w:rPr>
        <w:t>CS</w:t>
      </w:r>
      <w:r w:rsidR="009F6311" w:rsidRPr="005E522B">
        <w:rPr>
          <w:rFonts w:ascii="Times New Roman" w:hAnsi="Times New Roman" w:cs="Times New Roman"/>
          <w:sz w:val="24"/>
          <w:szCs w:val="24"/>
        </w:rPr>
        <w:t xml:space="preserve">CM can influence </w:t>
      </w:r>
      <w:r w:rsidR="00967F6E" w:rsidRPr="005E522B">
        <w:rPr>
          <w:rFonts w:ascii="Times New Roman" w:hAnsi="Times New Roman" w:cs="Times New Roman"/>
          <w:sz w:val="24"/>
          <w:szCs w:val="24"/>
        </w:rPr>
        <w:t>s</w:t>
      </w:r>
      <w:r w:rsidR="00F7259D" w:rsidRPr="005E522B">
        <w:rPr>
          <w:rFonts w:ascii="Times New Roman" w:hAnsi="Times New Roman" w:cs="Times New Roman"/>
          <w:sz w:val="24"/>
          <w:szCs w:val="24"/>
        </w:rPr>
        <w:t xml:space="preserve">ustainable </w:t>
      </w:r>
      <w:r w:rsidR="0041235B" w:rsidRPr="005E522B">
        <w:rPr>
          <w:rFonts w:ascii="Times New Roman" w:hAnsi="Times New Roman" w:cs="Times New Roman"/>
          <w:sz w:val="24"/>
          <w:szCs w:val="24"/>
        </w:rPr>
        <w:t>production as</w:t>
      </w:r>
      <w:r w:rsidR="008429C0" w:rsidRPr="005E522B">
        <w:rPr>
          <w:rFonts w:ascii="Times New Roman" w:hAnsi="Times New Roman" w:cs="Times New Roman"/>
          <w:sz w:val="24"/>
          <w:szCs w:val="24"/>
        </w:rPr>
        <w:t xml:space="preserve"> the implementation of BC greatly help firm to realize the knowledge and information sharing among the supply chain partners. Th</w:t>
      </w:r>
      <w:r w:rsidR="00372401" w:rsidRPr="005E522B">
        <w:rPr>
          <w:rFonts w:ascii="Times New Roman" w:hAnsi="Times New Roman" w:cs="Times New Roman"/>
          <w:sz w:val="24"/>
          <w:szCs w:val="24"/>
        </w:rPr>
        <w:t>e</w:t>
      </w:r>
      <w:r w:rsidR="008429C0" w:rsidRPr="005E522B">
        <w:rPr>
          <w:rFonts w:ascii="Times New Roman" w:hAnsi="Times New Roman" w:cs="Times New Roman"/>
          <w:sz w:val="24"/>
          <w:szCs w:val="24"/>
        </w:rPr>
        <w:t xml:space="preserve"> improved sharing of information help</w:t>
      </w:r>
      <w:r w:rsidR="00885D50" w:rsidRPr="005E522B">
        <w:rPr>
          <w:rFonts w:ascii="Times New Roman" w:hAnsi="Times New Roman" w:cs="Times New Roman"/>
          <w:sz w:val="24"/>
          <w:szCs w:val="24"/>
        </w:rPr>
        <w:t>s</w:t>
      </w:r>
      <w:r w:rsidR="008429C0" w:rsidRPr="005E522B">
        <w:rPr>
          <w:rFonts w:ascii="Times New Roman" w:hAnsi="Times New Roman" w:cs="Times New Roman"/>
          <w:sz w:val="24"/>
          <w:szCs w:val="24"/>
        </w:rPr>
        <w:t xml:space="preserve"> </w:t>
      </w:r>
      <w:r w:rsidR="008B03FD">
        <w:rPr>
          <w:rFonts w:ascii="Times New Roman" w:hAnsi="Times New Roman" w:cs="Times New Roman"/>
          <w:sz w:val="24"/>
          <w:szCs w:val="24"/>
        </w:rPr>
        <w:t>the firm identify the waste in the supply chain processes and</w:t>
      </w:r>
      <w:r w:rsidR="008429C0" w:rsidRPr="005E522B">
        <w:rPr>
          <w:rFonts w:ascii="Times New Roman" w:hAnsi="Times New Roman" w:cs="Times New Roman"/>
          <w:sz w:val="24"/>
          <w:szCs w:val="24"/>
        </w:rPr>
        <w:t xml:space="preserve"> reduce the </w:t>
      </w:r>
      <w:r w:rsidR="00BC1356" w:rsidRPr="005E522B">
        <w:rPr>
          <w:rFonts w:ascii="Times New Roman" w:hAnsi="Times New Roman" w:cs="Times New Roman"/>
          <w:sz w:val="24"/>
          <w:szCs w:val="24"/>
        </w:rPr>
        <w:t>cost of production (</w:t>
      </w:r>
      <w:r w:rsidR="00AD4AE3" w:rsidRPr="005E522B">
        <w:rPr>
          <w:rFonts w:ascii="Times New Roman" w:hAnsi="Times New Roman" w:cs="Times New Roman"/>
          <w:sz w:val="24"/>
          <w:szCs w:val="24"/>
        </w:rPr>
        <w:t xml:space="preserve">Yeoh, 2017). </w:t>
      </w:r>
      <w:r w:rsidR="00372401" w:rsidRPr="005E522B">
        <w:rPr>
          <w:rFonts w:ascii="Times New Roman" w:hAnsi="Times New Roman" w:cs="Times New Roman"/>
          <w:sz w:val="24"/>
          <w:szCs w:val="24"/>
        </w:rPr>
        <w:t>O</w:t>
      </w:r>
      <w:r w:rsidR="00F7259D" w:rsidRPr="005E522B">
        <w:rPr>
          <w:rFonts w:ascii="Times New Roman" w:hAnsi="Times New Roman" w:cs="Times New Roman"/>
          <w:sz w:val="24"/>
          <w:szCs w:val="24"/>
        </w:rPr>
        <w:t>ne</w:t>
      </w:r>
      <w:r w:rsidR="00BC1356" w:rsidRPr="005E522B">
        <w:rPr>
          <w:rFonts w:ascii="Times New Roman" w:hAnsi="Times New Roman" w:cs="Times New Roman"/>
          <w:sz w:val="24"/>
          <w:szCs w:val="24"/>
        </w:rPr>
        <w:t xml:space="preserve"> of </w:t>
      </w:r>
      <w:r w:rsidR="00423E69" w:rsidRPr="005E522B">
        <w:rPr>
          <w:rFonts w:ascii="Times New Roman" w:hAnsi="Times New Roman" w:cs="Times New Roman"/>
          <w:sz w:val="24"/>
          <w:szCs w:val="24"/>
        </w:rPr>
        <w:t>the</w:t>
      </w:r>
      <w:r w:rsidR="00BC1356" w:rsidRPr="005E522B">
        <w:rPr>
          <w:rFonts w:ascii="Times New Roman" w:hAnsi="Times New Roman" w:cs="Times New Roman"/>
          <w:sz w:val="24"/>
          <w:szCs w:val="24"/>
        </w:rPr>
        <w:t xml:space="preserve"> major </w:t>
      </w:r>
      <w:r w:rsidR="001C13E5" w:rsidRPr="005E522B">
        <w:rPr>
          <w:rFonts w:ascii="Times New Roman" w:hAnsi="Times New Roman" w:cs="Times New Roman"/>
          <w:sz w:val="24"/>
          <w:szCs w:val="24"/>
        </w:rPr>
        <w:t>challenges</w:t>
      </w:r>
      <w:r w:rsidR="00BC1356" w:rsidRPr="005E522B">
        <w:rPr>
          <w:rFonts w:ascii="Times New Roman" w:hAnsi="Times New Roman" w:cs="Times New Roman"/>
          <w:sz w:val="24"/>
          <w:szCs w:val="24"/>
        </w:rPr>
        <w:t xml:space="preserve"> </w:t>
      </w:r>
      <w:r w:rsidR="00F7259D" w:rsidRPr="005E522B">
        <w:rPr>
          <w:rFonts w:ascii="Times New Roman" w:hAnsi="Times New Roman" w:cs="Times New Roman"/>
          <w:sz w:val="24"/>
          <w:szCs w:val="24"/>
        </w:rPr>
        <w:t>to incorporat</w:t>
      </w:r>
      <w:r w:rsidR="008B03FD">
        <w:rPr>
          <w:rFonts w:ascii="Times New Roman" w:hAnsi="Times New Roman" w:cs="Times New Roman"/>
          <w:sz w:val="24"/>
          <w:szCs w:val="24"/>
        </w:rPr>
        <w:t>ing</w:t>
      </w:r>
      <w:r w:rsidR="00F7259D" w:rsidRPr="005E522B">
        <w:rPr>
          <w:rFonts w:ascii="Times New Roman" w:hAnsi="Times New Roman" w:cs="Times New Roman"/>
          <w:sz w:val="24"/>
          <w:szCs w:val="24"/>
        </w:rPr>
        <w:t xml:space="preserve"> sustainable production </w:t>
      </w:r>
      <w:r w:rsidR="00BC1356" w:rsidRPr="005E522B">
        <w:rPr>
          <w:rFonts w:ascii="Times New Roman" w:hAnsi="Times New Roman" w:cs="Times New Roman"/>
          <w:sz w:val="24"/>
          <w:szCs w:val="24"/>
        </w:rPr>
        <w:t xml:space="preserve">is information transparency, </w:t>
      </w:r>
      <w:proofErr w:type="gramStart"/>
      <w:r w:rsidR="00423E69" w:rsidRPr="005E522B">
        <w:rPr>
          <w:rFonts w:ascii="Times New Roman" w:hAnsi="Times New Roman" w:cs="Times New Roman"/>
          <w:sz w:val="24"/>
          <w:szCs w:val="24"/>
        </w:rPr>
        <w:t>security</w:t>
      </w:r>
      <w:proofErr w:type="gramEnd"/>
      <w:r w:rsidR="00BC1356" w:rsidRPr="005E522B">
        <w:rPr>
          <w:rFonts w:ascii="Times New Roman" w:hAnsi="Times New Roman" w:cs="Times New Roman"/>
          <w:sz w:val="24"/>
          <w:szCs w:val="24"/>
        </w:rPr>
        <w:t xml:space="preserve"> </w:t>
      </w:r>
      <w:r w:rsidR="00423E69" w:rsidRPr="005E522B">
        <w:rPr>
          <w:rFonts w:ascii="Times New Roman" w:hAnsi="Times New Roman" w:cs="Times New Roman"/>
          <w:sz w:val="24"/>
          <w:szCs w:val="24"/>
        </w:rPr>
        <w:t>and</w:t>
      </w:r>
      <w:r w:rsidR="00BC1356" w:rsidRPr="005E522B">
        <w:rPr>
          <w:rFonts w:ascii="Times New Roman" w:hAnsi="Times New Roman" w:cs="Times New Roman"/>
          <w:sz w:val="24"/>
          <w:szCs w:val="24"/>
        </w:rPr>
        <w:t xml:space="preserve"> traceability. The decentralized </w:t>
      </w:r>
      <w:r w:rsidR="00423E69" w:rsidRPr="005E522B">
        <w:rPr>
          <w:rFonts w:ascii="Times New Roman" w:hAnsi="Times New Roman" w:cs="Times New Roman"/>
          <w:sz w:val="24"/>
          <w:szCs w:val="24"/>
        </w:rPr>
        <w:t>databases</w:t>
      </w:r>
      <w:r w:rsidR="00BC1356" w:rsidRPr="005E522B">
        <w:rPr>
          <w:rFonts w:ascii="Times New Roman" w:hAnsi="Times New Roman" w:cs="Times New Roman"/>
          <w:sz w:val="24"/>
          <w:szCs w:val="24"/>
        </w:rPr>
        <w:t>, having distributed ledger technology, enable blockchain</w:t>
      </w:r>
      <w:r w:rsidR="008B03FD">
        <w:rPr>
          <w:rFonts w:ascii="Times New Roman" w:hAnsi="Times New Roman" w:cs="Times New Roman"/>
          <w:sz w:val="24"/>
          <w:szCs w:val="24"/>
        </w:rPr>
        <w:t>-</w:t>
      </w:r>
      <w:r w:rsidR="00BC1356" w:rsidRPr="005E522B">
        <w:rPr>
          <w:rFonts w:ascii="Times New Roman" w:hAnsi="Times New Roman" w:cs="Times New Roman"/>
          <w:sz w:val="24"/>
          <w:szCs w:val="24"/>
        </w:rPr>
        <w:t>driven supply chain</w:t>
      </w:r>
      <w:r w:rsidR="00885D50" w:rsidRPr="005E522B">
        <w:rPr>
          <w:rFonts w:ascii="Times New Roman" w:hAnsi="Times New Roman" w:cs="Times New Roman"/>
          <w:sz w:val="24"/>
          <w:szCs w:val="24"/>
        </w:rPr>
        <w:t>s</w:t>
      </w:r>
      <w:r w:rsidR="00BC1356" w:rsidRPr="005E522B">
        <w:rPr>
          <w:rFonts w:ascii="Times New Roman" w:hAnsi="Times New Roman" w:cs="Times New Roman"/>
          <w:sz w:val="24"/>
          <w:szCs w:val="24"/>
        </w:rPr>
        <w:t xml:space="preserve"> to be </w:t>
      </w:r>
      <w:r w:rsidR="00423E69" w:rsidRPr="005E522B">
        <w:rPr>
          <w:rFonts w:ascii="Times New Roman" w:hAnsi="Times New Roman" w:cs="Times New Roman"/>
          <w:sz w:val="24"/>
          <w:szCs w:val="24"/>
        </w:rPr>
        <w:t>comparatively</w:t>
      </w:r>
      <w:r w:rsidR="00BC1356" w:rsidRPr="005E522B">
        <w:rPr>
          <w:rFonts w:ascii="Times New Roman" w:hAnsi="Times New Roman" w:cs="Times New Roman"/>
          <w:sz w:val="24"/>
          <w:szCs w:val="24"/>
        </w:rPr>
        <w:t xml:space="preserve"> safer, trustworthy, and traceable</w:t>
      </w:r>
      <w:r w:rsidR="00967F6E" w:rsidRPr="005E522B">
        <w:rPr>
          <w:rFonts w:ascii="Times New Roman" w:hAnsi="Times New Roman" w:cs="Times New Roman"/>
          <w:sz w:val="24"/>
          <w:szCs w:val="24"/>
        </w:rPr>
        <w:t xml:space="preserve"> (</w:t>
      </w:r>
      <w:r w:rsidR="00967F6E" w:rsidRPr="005E522B">
        <w:rPr>
          <w:rFonts w:ascii="Times New Roman" w:hAnsi="Times New Roman" w:cs="Times New Roman"/>
          <w:color w:val="222222"/>
          <w:sz w:val="24"/>
          <w:szCs w:val="24"/>
          <w:shd w:val="clear" w:color="auto" w:fill="FFFFFF"/>
        </w:rPr>
        <w:t>Orji et al., 2020)</w:t>
      </w:r>
      <w:r w:rsidR="00BC1356" w:rsidRPr="005E522B">
        <w:rPr>
          <w:rFonts w:ascii="Times New Roman" w:hAnsi="Times New Roman" w:cs="Times New Roman"/>
          <w:sz w:val="24"/>
          <w:szCs w:val="24"/>
        </w:rPr>
        <w:t xml:space="preserve">. </w:t>
      </w:r>
      <w:r w:rsidR="00885D50" w:rsidRPr="005E522B">
        <w:rPr>
          <w:rFonts w:ascii="Times New Roman" w:hAnsi="Times New Roman" w:cs="Times New Roman"/>
          <w:sz w:val="24"/>
          <w:szCs w:val="24"/>
        </w:rPr>
        <w:t xml:space="preserve">They can </w:t>
      </w:r>
      <w:r w:rsidR="00BC1356" w:rsidRPr="005E522B">
        <w:rPr>
          <w:rFonts w:ascii="Times New Roman" w:hAnsi="Times New Roman" w:cs="Times New Roman"/>
          <w:sz w:val="24"/>
          <w:szCs w:val="24"/>
        </w:rPr>
        <w:t xml:space="preserve">also play a </w:t>
      </w:r>
      <w:r w:rsidR="00372401" w:rsidRPr="005E522B">
        <w:rPr>
          <w:rFonts w:ascii="Times New Roman" w:hAnsi="Times New Roman" w:cs="Times New Roman"/>
          <w:sz w:val="24"/>
          <w:szCs w:val="24"/>
        </w:rPr>
        <w:t xml:space="preserve">key </w:t>
      </w:r>
      <w:r w:rsidR="00BC1356" w:rsidRPr="005E522B">
        <w:rPr>
          <w:rFonts w:ascii="Times New Roman" w:hAnsi="Times New Roman" w:cs="Times New Roman"/>
          <w:sz w:val="24"/>
          <w:szCs w:val="24"/>
        </w:rPr>
        <w:t xml:space="preserve">role in detecting and </w:t>
      </w:r>
      <w:r w:rsidR="00423E69" w:rsidRPr="005E522B">
        <w:rPr>
          <w:rFonts w:ascii="Times New Roman" w:hAnsi="Times New Roman" w:cs="Times New Roman"/>
          <w:sz w:val="24"/>
          <w:szCs w:val="24"/>
        </w:rPr>
        <w:t>preventing</w:t>
      </w:r>
      <w:r w:rsidR="00BC1356" w:rsidRPr="005E522B">
        <w:rPr>
          <w:rFonts w:ascii="Times New Roman" w:hAnsi="Times New Roman" w:cs="Times New Roman"/>
          <w:sz w:val="24"/>
          <w:szCs w:val="24"/>
        </w:rPr>
        <w:t xml:space="preserve"> any </w:t>
      </w:r>
      <w:r w:rsidR="00FA65C9" w:rsidRPr="005E522B">
        <w:rPr>
          <w:rFonts w:ascii="Times New Roman" w:hAnsi="Times New Roman" w:cs="Times New Roman"/>
          <w:sz w:val="24"/>
          <w:szCs w:val="24"/>
        </w:rPr>
        <w:t>unsustainable</w:t>
      </w:r>
      <w:r w:rsidR="00F7259D" w:rsidRPr="005E522B">
        <w:rPr>
          <w:rFonts w:ascii="Times New Roman" w:hAnsi="Times New Roman" w:cs="Times New Roman"/>
          <w:sz w:val="24"/>
          <w:szCs w:val="24"/>
        </w:rPr>
        <w:t xml:space="preserve"> process</w:t>
      </w:r>
      <w:r w:rsidR="008B03FD" w:rsidRPr="005E522B">
        <w:rPr>
          <w:rFonts w:ascii="Times New Roman" w:hAnsi="Times New Roman" w:cs="Times New Roman"/>
          <w:sz w:val="24"/>
          <w:szCs w:val="24"/>
        </w:rPr>
        <w:t xml:space="preserve"> </w:t>
      </w:r>
      <w:r w:rsidR="00372401" w:rsidRPr="005E522B">
        <w:rPr>
          <w:rFonts w:ascii="Times New Roman" w:hAnsi="Times New Roman" w:cs="Times New Roman"/>
          <w:sz w:val="24"/>
          <w:szCs w:val="24"/>
        </w:rPr>
        <w:t>(</w:t>
      </w:r>
      <w:r w:rsidR="00F7259D" w:rsidRPr="005E522B">
        <w:rPr>
          <w:rFonts w:ascii="Times New Roman" w:hAnsi="Times New Roman" w:cs="Times New Roman"/>
          <w:sz w:val="24"/>
          <w:szCs w:val="24"/>
        </w:rPr>
        <w:t>s</w:t>
      </w:r>
      <w:r w:rsidR="00372401" w:rsidRPr="005E522B">
        <w:rPr>
          <w:rFonts w:ascii="Times New Roman" w:hAnsi="Times New Roman" w:cs="Times New Roman"/>
          <w:sz w:val="24"/>
          <w:szCs w:val="24"/>
        </w:rPr>
        <w:t>)</w:t>
      </w:r>
      <w:r w:rsidR="00F7259D" w:rsidRPr="005E522B">
        <w:rPr>
          <w:rFonts w:ascii="Times New Roman" w:hAnsi="Times New Roman" w:cs="Times New Roman"/>
          <w:sz w:val="24"/>
          <w:szCs w:val="24"/>
        </w:rPr>
        <w:t xml:space="preserve"> and </w:t>
      </w:r>
      <w:r w:rsidR="00423E69" w:rsidRPr="005E522B">
        <w:rPr>
          <w:rFonts w:ascii="Times New Roman" w:hAnsi="Times New Roman" w:cs="Times New Roman"/>
          <w:sz w:val="24"/>
          <w:szCs w:val="24"/>
        </w:rPr>
        <w:t>practice</w:t>
      </w:r>
      <w:r w:rsidR="00372401" w:rsidRPr="005E522B">
        <w:rPr>
          <w:rFonts w:ascii="Times New Roman" w:hAnsi="Times New Roman" w:cs="Times New Roman"/>
          <w:sz w:val="24"/>
          <w:szCs w:val="24"/>
        </w:rPr>
        <w:t>(</w:t>
      </w:r>
      <w:proofErr w:type="gramStart"/>
      <w:r w:rsidR="00423E69" w:rsidRPr="005E522B">
        <w:rPr>
          <w:rFonts w:ascii="Times New Roman" w:hAnsi="Times New Roman" w:cs="Times New Roman"/>
          <w:sz w:val="24"/>
          <w:szCs w:val="24"/>
        </w:rPr>
        <w:t>s</w:t>
      </w:r>
      <w:r w:rsidR="00372401" w:rsidRPr="005E522B">
        <w:rPr>
          <w:rFonts w:ascii="Times New Roman" w:hAnsi="Times New Roman" w:cs="Times New Roman"/>
          <w:sz w:val="24"/>
          <w:szCs w:val="24"/>
        </w:rPr>
        <w:t>)</w:t>
      </w:r>
      <w:r w:rsidR="00BC1356" w:rsidRPr="005E522B">
        <w:rPr>
          <w:rFonts w:ascii="Times New Roman" w:hAnsi="Times New Roman" w:cs="Times New Roman"/>
          <w:sz w:val="24"/>
          <w:szCs w:val="24"/>
        </w:rPr>
        <w:t xml:space="preserve"> </w:t>
      </w:r>
      <w:r w:rsidR="00F7259D" w:rsidRPr="005E522B">
        <w:rPr>
          <w:rFonts w:ascii="Times New Roman" w:hAnsi="Times New Roman" w:cs="Times New Roman"/>
          <w:sz w:val="24"/>
          <w:szCs w:val="24"/>
        </w:rPr>
        <w:t xml:space="preserve"> </w:t>
      </w:r>
      <w:r w:rsidR="00BC1356" w:rsidRPr="005E522B">
        <w:rPr>
          <w:rFonts w:ascii="Times New Roman" w:hAnsi="Times New Roman" w:cs="Times New Roman"/>
          <w:sz w:val="24"/>
          <w:szCs w:val="24"/>
        </w:rPr>
        <w:t xml:space="preserve"> </w:t>
      </w:r>
      <w:proofErr w:type="gramEnd"/>
      <w:r w:rsidR="00BC1356" w:rsidRPr="005E522B">
        <w:rPr>
          <w:rFonts w:ascii="Times New Roman" w:hAnsi="Times New Roman" w:cs="Times New Roman"/>
          <w:sz w:val="24"/>
          <w:szCs w:val="24"/>
        </w:rPr>
        <w:t>in the supply chain, which is the very essence of SC mapping</w:t>
      </w:r>
      <w:r w:rsidR="008667B4" w:rsidRPr="005E522B">
        <w:rPr>
          <w:rFonts w:ascii="Times New Roman" w:hAnsi="Times New Roman" w:cs="Times New Roman"/>
          <w:sz w:val="24"/>
          <w:szCs w:val="24"/>
        </w:rPr>
        <w:t xml:space="preserve"> </w:t>
      </w:r>
      <w:r w:rsidR="00AD4AE3" w:rsidRPr="005E522B">
        <w:rPr>
          <w:rFonts w:ascii="Times New Roman" w:hAnsi="Times New Roman" w:cs="Times New Roman"/>
          <w:sz w:val="24"/>
          <w:szCs w:val="24"/>
        </w:rPr>
        <w:t xml:space="preserve">(Mackey and Nayyar, 2017). </w:t>
      </w:r>
      <w:r w:rsidR="008667B4" w:rsidRPr="005E522B">
        <w:rPr>
          <w:rFonts w:ascii="Times New Roman" w:hAnsi="Times New Roman" w:cs="Times New Roman"/>
          <w:sz w:val="24"/>
          <w:szCs w:val="24"/>
        </w:rPr>
        <w:t xml:space="preserve">For Mubarik </w:t>
      </w:r>
      <w:r w:rsidR="00F7259D" w:rsidRPr="005E522B">
        <w:rPr>
          <w:rFonts w:ascii="Times New Roman" w:hAnsi="Times New Roman" w:cs="Times New Roman"/>
          <w:sz w:val="24"/>
          <w:szCs w:val="24"/>
        </w:rPr>
        <w:t>et al. (</w:t>
      </w:r>
      <w:r w:rsidR="008667B4" w:rsidRPr="005E522B">
        <w:rPr>
          <w:rFonts w:ascii="Times New Roman" w:hAnsi="Times New Roman" w:cs="Times New Roman"/>
          <w:sz w:val="24"/>
          <w:szCs w:val="24"/>
        </w:rPr>
        <w:t xml:space="preserve">2021), BCSCM </w:t>
      </w:r>
      <w:r w:rsidR="00CD0F0E" w:rsidRPr="005E522B">
        <w:rPr>
          <w:rFonts w:ascii="Times New Roman" w:hAnsi="Times New Roman" w:cs="Times New Roman"/>
          <w:sz w:val="24"/>
          <w:szCs w:val="24"/>
        </w:rPr>
        <w:t xml:space="preserve">can </w:t>
      </w:r>
      <w:r w:rsidR="00FA65C9" w:rsidRPr="005E522B">
        <w:rPr>
          <w:rFonts w:ascii="Times New Roman" w:hAnsi="Times New Roman" w:cs="Times New Roman"/>
          <w:sz w:val="24"/>
          <w:szCs w:val="24"/>
        </w:rPr>
        <w:t>profound</w:t>
      </w:r>
      <w:r w:rsidR="00372401" w:rsidRPr="005E522B">
        <w:rPr>
          <w:rFonts w:ascii="Times New Roman" w:hAnsi="Times New Roman" w:cs="Times New Roman"/>
          <w:sz w:val="24"/>
          <w:szCs w:val="24"/>
        </w:rPr>
        <w:t>ly</w:t>
      </w:r>
      <w:r w:rsidR="00CD0F0E" w:rsidRPr="005E522B">
        <w:rPr>
          <w:rFonts w:ascii="Times New Roman" w:hAnsi="Times New Roman" w:cs="Times New Roman"/>
          <w:sz w:val="24"/>
          <w:szCs w:val="24"/>
        </w:rPr>
        <w:t xml:space="preserve"> influence the </w:t>
      </w:r>
      <w:r w:rsidR="00FA65C9" w:rsidRPr="005E522B">
        <w:rPr>
          <w:rFonts w:ascii="Times New Roman" w:hAnsi="Times New Roman" w:cs="Times New Roman"/>
          <w:sz w:val="24"/>
          <w:szCs w:val="24"/>
        </w:rPr>
        <w:t>sustainability</w:t>
      </w:r>
      <w:r w:rsidR="00CD0F0E" w:rsidRPr="005E522B">
        <w:rPr>
          <w:rFonts w:ascii="Times New Roman" w:hAnsi="Times New Roman" w:cs="Times New Roman"/>
          <w:sz w:val="24"/>
          <w:szCs w:val="24"/>
        </w:rPr>
        <w:t xml:space="preserve"> of a </w:t>
      </w:r>
      <w:r w:rsidR="00372401" w:rsidRPr="005E522B">
        <w:rPr>
          <w:rFonts w:ascii="Times New Roman" w:hAnsi="Times New Roman" w:cs="Times New Roman"/>
          <w:sz w:val="24"/>
          <w:szCs w:val="24"/>
        </w:rPr>
        <w:t xml:space="preserve">firm’s </w:t>
      </w:r>
      <w:r w:rsidR="00CD0F0E" w:rsidRPr="005E522B">
        <w:rPr>
          <w:rFonts w:ascii="Times New Roman" w:hAnsi="Times New Roman" w:cs="Times New Roman"/>
          <w:sz w:val="24"/>
          <w:szCs w:val="24"/>
        </w:rPr>
        <w:t xml:space="preserve">production as it </w:t>
      </w:r>
      <w:r w:rsidR="00FA65C9" w:rsidRPr="005E522B">
        <w:rPr>
          <w:rFonts w:ascii="Times New Roman" w:hAnsi="Times New Roman" w:cs="Times New Roman"/>
          <w:sz w:val="24"/>
          <w:szCs w:val="24"/>
        </w:rPr>
        <w:t>develop</w:t>
      </w:r>
      <w:r w:rsidR="00372401" w:rsidRPr="005E522B">
        <w:rPr>
          <w:rFonts w:ascii="Times New Roman" w:hAnsi="Times New Roman" w:cs="Times New Roman"/>
          <w:sz w:val="24"/>
          <w:szCs w:val="24"/>
        </w:rPr>
        <w:t>s</w:t>
      </w:r>
      <w:r w:rsidR="00CD0F0E" w:rsidRPr="005E522B">
        <w:rPr>
          <w:rFonts w:ascii="Times New Roman" w:hAnsi="Times New Roman" w:cs="Times New Roman"/>
          <w:sz w:val="24"/>
          <w:szCs w:val="24"/>
        </w:rPr>
        <w:t xml:space="preserve"> </w:t>
      </w:r>
      <w:r w:rsidR="008B03FD">
        <w:rPr>
          <w:rFonts w:ascii="Times New Roman" w:hAnsi="Times New Roman" w:cs="Times New Roman"/>
          <w:sz w:val="24"/>
          <w:szCs w:val="24"/>
        </w:rPr>
        <w:t>a firm's capability</w:t>
      </w:r>
      <w:r w:rsidR="00CD0F0E" w:rsidRPr="005E522B">
        <w:rPr>
          <w:rFonts w:ascii="Times New Roman" w:hAnsi="Times New Roman" w:cs="Times New Roman"/>
          <w:sz w:val="24"/>
          <w:szCs w:val="24"/>
        </w:rPr>
        <w:t xml:space="preserve"> to better monitor and evaluate</w:t>
      </w:r>
      <w:r w:rsidR="008B03FD">
        <w:rPr>
          <w:rFonts w:ascii="Times New Roman" w:hAnsi="Times New Roman" w:cs="Times New Roman"/>
          <w:sz w:val="24"/>
          <w:szCs w:val="24"/>
        </w:rPr>
        <w:t>s</w:t>
      </w:r>
      <w:r w:rsidR="00CD0F0E" w:rsidRPr="005E522B">
        <w:rPr>
          <w:rFonts w:ascii="Times New Roman" w:hAnsi="Times New Roman" w:cs="Times New Roman"/>
          <w:sz w:val="24"/>
          <w:szCs w:val="24"/>
        </w:rPr>
        <w:t xml:space="preserve"> the </w:t>
      </w:r>
      <w:r w:rsidR="00FA65C9" w:rsidRPr="005E522B">
        <w:rPr>
          <w:rFonts w:ascii="Times New Roman" w:hAnsi="Times New Roman" w:cs="Times New Roman"/>
          <w:sz w:val="24"/>
          <w:szCs w:val="24"/>
        </w:rPr>
        <w:t>sustainability</w:t>
      </w:r>
      <w:r w:rsidR="00CD0F0E" w:rsidRPr="005E522B">
        <w:rPr>
          <w:rFonts w:ascii="Times New Roman" w:hAnsi="Times New Roman" w:cs="Times New Roman"/>
          <w:sz w:val="24"/>
          <w:szCs w:val="24"/>
        </w:rPr>
        <w:t xml:space="preserve"> of its business processes. </w:t>
      </w:r>
      <w:r w:rsidR="008667B4" w:rsidRPr="005E522B">
        <w:rPr>
          <w:rFonts w:ascii="Times New Roman" w:hAnsi="Times New Roman" w:cs="Times New Roman"/>
          <w:sz w:val="24"/>
          <w:szCs w:val="24"/>
        </w:rPr>
        <w:t>According to Xue et al.</w:t>
      </w:r>
      <w:r w:rsidR="001C13E5" w:rsidRPr="005E522B">
        <w:rPr>
          <w:rFonts w:ascii="Times New Roman" w:hAnsi="Times New Roman" w:cs="Times New Roman"/>
          <w:sz w:val="24"/>
          <w:szCs w:val="24"/>
        </w:rPr>
        <w:t xml:space="preserve"> </w:t>
      </w:r>
      <w:r w:rsidR="008667B4" w:rsidRPr="005E522B">
        <w:rPr>
          <w:rFonts w:ascii="Times New Roman" w:hAnsi="Times New Roman" w:cs="Times New Roman"/>
          <w:sz w:val="24"/>
          <w:szCs w:val="24"/>
        </w:rPr>
        <w:t>(2020), “</w:t>
      </w:r>
      <w:r w:rsidR="00AD4AE3" w:rsidRPr="005E522B">
        <w:rPr>
          <w:rFonts w:ascii="Times New Roman" w:hAnsi="Times New Roman" w:cs="Times New Roman"/>
          <w:sz w:val="24"/>
          <w:szCs w:val="24"/>
        </w:rPr>
        <w:t>blockchain is a cutting-edge technology that can transform and remodel the relationships between all members of the supply chain system</w:t>
      </w:r>
      <w:r w:rsidR="00423E69" w:rsidRPr="005E522B">
        <w:rPr>
          <w:rFonts w:ascii="Times New Roman" w:hAnsi="Times New Roman" w:cs="Times New Roman"/>
          <w:sz w:val="24"/>
          <w:szCs w:val="24"/>
        </w:rPr>
        <w:t>”.  They further mention</w:t>
      </w:r>
      <w:r w:rsidR="00372401" w:rsidRPr="005E522B">
        <w:rPr>
          <w:rFonts w:ascii="Times New Roman" w:hAnsi="Times New Roman" w:cs="Times New Roman"/>
          <w:sz w:val="24"/>
          <w:szCs w:val="24"/>
        </w:rPr>
        <w:t xml:space="preserve">, </w:t>
      </w:r>
      <w:r w:rsidR="00423E69" w:rsidRPr="005E522B">
        <w:rPr>
          <w:rFonts w:ascii="Times New Roman" w:hAnsi="Times New Roman" w:cs="Times New Roman"/>
          <w:i/>
          <w:sz w:val="24"/>
          <w:szCs w:val="24"/>
        </w:rPr>
        <w:t xml:space="preserve">“The application of blockchain in the supply chain is still in the trial stage. But practical facts tell us that the use of blockchain in the supply chain will have a significant impact on its operation and will reshape the relationship among the members” </w:t>
      </w:r>
      <w:r w:rsidR="00423E69" w:rsidRPr="005E522B">
        <w:rPr>
          <w:rFonts w:ascii="Times New Roman" w:hAnsi="Times New Roman" w:cs="Times New Roman"/>
          <w:sz w:val="24"/>
          <w:szCs w:val="24"/>
        </w:rPr>
        <w:t xml:space="preserve">(p.2). </w:t>
      </w:r>
      <w:r w:rsidR="00FA65C9" w:rsidRPr="005E522B">
        <w:rPr>
          <w:rFonts w:ascii="Times New Roman" w:hAnsi="Times New Roman" w:cs="Times New Roman"/>
          <w:sz w:val="24"/>
          <w:szCs w:val="24"/>
        </w:rPr>
        <w:t xml:space="preserve"> Based on the literature</w:t>
      </w:r>
      <w:r w:rsidR="00372401" w:rsidRPr="005E522B">
        <w:rPr>
          <w:rFonts w:ascii="Times New Roman" w:hAnsi="Times New Roman" w:cs="Times New Roman"/>
          <w:sz w:val="24"/>
          <w:szCs w:val="24"/>
        </w:rPr>
        <w:t xml:space="preserve"> discussed above</w:t>
      </w:r>
      <w:r w:rsidR="00FA65C9" w:rsidRPr="005E522B">
        <w:rPr>
          <w:rFonts w:ascii="Times New Roman" w:hAnsi="Times New Roman" w:cs="Times New Roman"/>
          <w:sz w:val="24"/>
          <w:szCs w:val="24"/>
        </w:rPr>
        <w:t>, we draw the following hypothesis:</w:t>
      </w:r>
    </w:p>
    <w:p w14:paraId="2C0EACD4" w14:textId="6B90C0CE" w:rsidR="008C094F" w:rsidRPr="005E522B" w:rsidRDefault="008C094F" w:rsidP="00D97042">
      <w:pPr>
        <w:jc w:val="center"/>
        <w:rPr>
          <w:rFonts w:ascii="Times New Roman" w:hAnsi="Times New Roman" w:cs="Times New Roman"/>
          <w:i/>
          <w:sz w:val="24"/>
          <w:szCs w:val="24"/>
        </w:rPr>
      </w:pPr>
      <w:r w:rsidRPr="005E522B">
        <w:rPr>
          <w:rFonts w:ascii="Times New Roman" w:hAnsi="Times New Roman" w:cs="Times New Roman"/>
          <w:i/>
          <w:sz w:val="24"/>
          <w:szCs w:val="24"/>
        </w:rPr>
        <w:lastRenderedPageBreak/>
        <w:t>Hypothesis 2b:</w:t>
      </w:r>
      <w:r w:rsidRPr="005E522B">
        <w:rPr>
          <w:rFonts w:ascii="Times New Roman" w:hAnsi="Times New Roman" w:cs="Times New Roman"/>
          <w:sz w:val="24"/>
          <w:szCs w:val="24"/>
        </w:rPr>
        <w:t xml:space="preserve"> </w:t>
      </w:r>
      <w:r w:rsidRPr="005E522B">
        <w:rPr>
          <w:rFonts w:ascii="Times New Roman" w:hAnsi="Times New Roman" w:cs="Times New Roman"/>
          <w:i/>
          <w:sz w:val="24"/>
          <w:szCs w:val="24"/>
        </w:rPr>
        <w:t xml:space="preserve">The application of </w:t>
      </w:r>
      <w:r w:rsidR="00F7259D" w:rsidRPr="005E522B">
        <w:rPr>
          <w:rFonts w:ascii="Times New Roman" w:hAnsi="Times New Roman" w:cs="Times New Roman"/>
          <w:i/>
          <w:sz w:val="24"/>
          <w:szCs w:val="24"/>
        </w:rPr>
        <w:t>BCSCM</w:t>
      </w:r>
      <w:r w:rsidR="004634DE" w:rsidRPr="005E522B">
        <w:rPr>
          <w:rFonts w:ascii="Times New Roman" w:hAnsi="Times New Roman" w:cs="Times New Roman"/>
          <w:i/>
          <w:sz w:val="24"/>
          <w:szCs w:val="24"/>
        </w:rPr>
        <w:t xml:space="preserve"> contributes to sustainable production</w:t>
      </w:r>
      <w:r w:rsidRPr="005E522B">
        <w:rPr>
          <w:rFonts w:ascii="Times New Roman" w:hAnsi="Times New Roman" w:cs="Times New Roman"/>
          <w:i/>
          <w:sz w:val="24"/>
          <w:szCs w:val="24"/>
        </w:rPr>
        <w:t>.</w:t>
      </w:r>
    </w:p>
    <w:p w14:paraId="41EC4D17" w14:textId="659BCA1A" w:rsidR="00041440" w:rsidRPr="005E522B" w:rsidRDefault="00041440" w:rsidP="002C60E5">
      <w:pPr>
        <w:jc w:val="both"/>
        <w:rPr>
          <w:rFonts w:ascii="Times New Roman" w:hAnsi="Times New Roman" w:cs="Times New Roman"/>
          <w:b/>
          <w:sz w:val="24"/>
          <w:szCs w:val="24"/>
        </w:rPr>
      </w:pPr>
      <w:r w:rsidRPr="005E522B">
        <w:rPr>
          <w:rFonts w:ascii="Times New Roman" w:hAnsi="Times New Roman" w:cs="Times New Roman"/>
          <w:b/>
          <w:sz w:val="24"/>
          <w:szCs w:val="24"/>
        </w:rPr>
        <w:t xml:space="preserve">2.2.4 IC and </w:t>
      </w:r>
      <w:r w:rsidR="00CF65D4" w:rsidRPr="005E522B">
        <w:rPr>
          <w:rFonts w:ascii="Times New Roman" w:hAnsi="Times New Roman" w:cs="Times New Roman"/>
          <w:b/>
          <w:sz w:val="24"/>
          <w:szCs w:val="24"/>
        </w:rPr>
        <w:t>SC</w:t>
      </w:r>
      <w:r w:rsidRPr="005E522B">
        <w:rPr>
          <w:rFonts w:ascii="Times New Roman" w:hAnsi="Times New Roman" w:cs="Times New Roman"/>
          <w:b/>
          <w:sz w:val="24"/>
          <w:szCs w:val="24"/>
        </w:rPr>
        <w:t xml:space="preserve"> mapping</w:t>
      </w:r>
    </w:p>
    <w:p w14:paraId="702057A9" w14:textId="29F572B7" w:rsidR="00FD3C99" w:rsidRPr="005E522B" w:rsidRDefault="005D6DB2" w:rsidP="00925184">
      <w:pPr>
        <w:spacing w:line="360" w:lineRule="auto"/>
        <w:jc w:val="both"/>
        <w:rPr>
          <w:rFonts w:ascii="Times New Roman" w:hAnsi="Times New Roman" w:cs="Times New Roman"/>
          <w:sz w:val="24"/>
          <w:szCs w:val="24"/>
        </w:rPr>
      </w:pPr>
      <w:r w:rsidRPr="005E522B">
        <w:rPr>
          <w:rFonts w:ascii="Times New Roman" w:eastAsia="Times New Roman" w:hAnsi="Times New Roman" w:cs="Times New Roman"/>
          <w:color w:val="000000" w:themeColor="text1"/>
          <w:sz w:val="24"/>
          <w:szCs w:val="24"/>
        </w:rPr>
        <w:t>SC</w:t>
      </w:r>
      <w:r w:rsidR="00FD3C99" w:rsidRPr="005E522B">
        <w:rPr>
          <w:rFonts w:ascii="Times New Roman" w:eastAsia="Times New Roman" w:hAnsi="Times New Roman" w:cs="Times New Roman"/>
          <w:color w:val="000000" w:themeColor="text1"/>
          <w:sz w:val="24"/>
          <w:szCs w:val="24"/>
        </w:rPr>
        <w:t xml:space="preserve"> mapping refers to </w:t>
      </w:r>
      <w:r w:rsidR="00FD3C99" w:rsidRPr="005E522B">
        <w:rPr>
          <w:rFonts w:ascii="Times New Roman" w:eastAsia="Times New Roman" w:hAnsi="Times New Roman" w:cs="Times New Roman"/>
          <w:i/>
          <w:color w:val="000000" w:themeColor="text1"/>
          <w:sz w:val="24"/>
          <w:szCs w:val="24"/>
        </w:rPr>
        <w:t xml:space="preserve">"the process of </w:t>
      </w:r>
      <w:r w:rsidR="00FD3C99" w:rsidRPr="005E522B">
        <w:rPr>
          <w:rFonts w:ascii="Times New Roman" w:hAnsi="Times New Roman" w:cs="Times New Roman"/>
          <w:i/>
          <w:sz w:val="24"/>
          <w:szCs w:val="24"/>
        </w:rPr>
        <w:t xml:space="preserve">engaging across companies and suppliers to document the exact source of every material, every process and every shipment involved in bringing goods to market" </w:t>
      </w:r>
      <w:r w:rsidR="00FD3C99" w:rsidRPr="005E522B">
        <w:rPr>
          <w:rFonts w:ascii="Times New Roman" w:hAnsi="Times New Roman" w:cs="Times New Roman"/>
          <w:color w:val="000000" w:themeColor="text1"/>
          <w:sz w:val="24"/>
          <w:szCs w:val="24"/>
        </w:rPr>
        <w:t>(</w:t>
      </w:r>
      <w:r w:rsidR="00FD3C99" w:rsidRPr="005E522B">
        <w:rPr>
          <w:rFonts w:ascii="Times New Roman" w:eastAsia="Times New Roman" w:hAnsi="Times New Roman" w:cs="Times New Roman"/>
          <w:color w:val="000000" w:themeColor="text1"/>
          <w:sz w:val="24"/>
          <w:szCs w:val="24"/>
        </w:rPr>
        <w:t xml:space="preserve">Ivanov, and </w:t>
      </w:r>
      <w:proofErr w:type="spellStart"/>
      <w:r w:rsidR="00FD3C99" w:rsidRPr="005E522B">
        <w:rPr>
          <w:rFonts w:ascii="Times New Roman" w:eastAsia="Times New Roman" w:hAnsi="Times New Roman" w:cs="Times New Roman"/>
          <w:color w:val="000000" w:themeColor="text1"/>
          <w:sz w:val="24"/>
          <w:szCs w:val="24"/>
        </w:rPr>
        <w:t>Dolgui</w:t>
      </w:r>
      <w:proofErr w:type="spellEnd"/>
      <w:r w:rsidR="00FD3C99" w:rsidRPr="005E522B">
        <w:rPr>
          <w:rFonts w:ascii="Times New Roman" w:eastAsia="Times New Roman" w:hAnsi="Times New Roman" w:cs="Times New Roman"/>
          <w:color w:val="000000" w:themeColor="text1"/>
          <w:sz w:val="24"/>
          <w:szCs w:val="24"/>
        </w:rPr>
        <w:t>, 2020)</w:t>
      </w:r>
      <w:r w:rsidR="00FD3C99" w:rsidRPr="005E522B">
        <w:rPr>
          <w:rFonts w:ascii="Times New Roman" w:hAnsi="Times New Roman" w:cs="Times New Roman"/>
          <w:i/>
          <w:color w:val="000000" w:themeColor="text1"/>
          <w:sz w:val="24"/>
          <w:szCs w:val="24"/>
        </w:rPr>
        <w:t xml:space="preserve">. </w:t>
      </w:r>
      <w:r w:rsidR="00FD3C99" w:rsidRPr="005E522B">
        <w:rPr>
          <w:rFonts w:ascii="Times New Roman" w:hAnsi="Times New Roman" w:cs="Times New Roman"/>
          <w:sz w:val="24"/>
          <w:szCs w:val="24"/>
        </w:rPr>
        <w:t xml:space="preserve">It represents the supply network relationships, flows, and dynamics in a simplified yet realistic manner by capturing the essence of the environment in which the supply chain operates. </w:t>
      </w:r>
      <w:r w:rsidRPr="005E522B">
        <w:rPr>
          <w:rFonts w:ascii="Times New Roman" w:hAnsi="Times New Roman" w:cs="Times New Roman"/>
          <w:sz w:val="24"/>
          <w:szCs w:val="24"/>
        </w:rPr>
        <w:t>SC</w:t>
      </w:r>
      <w:r w:rsidR="00FD3C99" w:rsidRPr="005E522B">
        <w:rPr>
          <w:rFonts w:ascii="Times New Roman" w:hAnsi="Times New Roman" w:cs="Times New Roman"/>
          <w:sz w:val="24"/>
          <w:szCs w:val="24"/>
        </w:rPr>
        <w:t xml:space="preserve"> mapping assists an organization in visualizing "</w:t>
      </w:r>
      <w:r w:rsidR="00FD3C99" w:rsidRPr="005E522B">
        <w:rPr>
          <w:rFonts w:ascii="Times New Roman" w:hAnsi="Times New Roman" w:cs="Times New Roman"/>
          <w:i/>
          <w:sz w:val="24"/>
          <w:szCs w:val="24"/>
        </w:rPr>
        <w:t>the network that connects the business to its suppliers and its downstream customers and allows the identification of problematic areas and support process decisions</w:t>
      </w:r>
      <w:r w:rsidR="00FD3C99" w:rsidRPr="005E522B">
        <w:rPr>
          <w:rFonts w:ascii="Times New Roman" w:hAnsi="Times New Roman" w:cs="Times New Roman"/>
          <w:sz w:val="24"/>
          <w:szCs w:val="24"/>
        </w:rPr>
        <w:t>."</w:t>
      </w:r>
      <w:r w:rsidR="00FA65C9" w:rsidRPr="005E522B">
        <w:rPr>
          <w:rFonts w:ascii="Times New Roman" w:hAnsi="Times New Roman" w:cs="Times New Roman"/>
          <w:sz w:val="24"/>
          <w:szCs w:val="24"/>
        </w:rPr>
        <w:t xml:space="preserve"> SC mapping is a </w:t>
      </w:r>
      <w:r w:rsidR="00024F6D" w:rsidRPr="005E522B">
        <w:rPr>
          <w:rFonts w:ascii="Times New Roman" w:hAnsi="Times New Roman" w:cs="Times New Roman"/>
          <w:sz w:val="24"/>
          <w:szCs w:val="24"/>
        </w:rPr>
        <w:t>stringent</w:t>
      </w:r>
      <w:r w:rsidR="00FA65C9" w:rsidRPr="005E522B">
        <w:rPr>
          <w:rFonts w:ascii="Times New Roman" w:hAnsi="Times New Roman" w:cs="Times New Roman"/>
          <w:sz w:val="24"/>
          <w:szCs w:val="24"/>
        </w:rPr>
        <w:t xml:space="preserve"> an</w:t>
      </w:r>
      <w:r w:rsidR="00F02FF2" w:rsidRPr="005E522B">
        <w:rPr>
          <w:rFonts w:ascii="Times New Roman" w:hAnsi="Times New Roman" w:cs="Times New Roman"/>
          <w:sz w:val="24"/>
          <w:szCs w:val="24"/>
        </w:rPr>
        <w:t>d</w:t>
      </w:r>
      <w:r w:rsidR="00FA65C9" w:rsidRPr="005E522B">
        <w:rPr>
          <w:rFonts w:ascii="Times New Roman" w:hAnsi="Times New Roman" w:cs="Times New Roman"/>
          <w:sz w:val="24"/>
          <w:szCs w:val="24"/>
        </w:rPr>
        <w:t xml:space="preserve"> challenging process</w:t>
      </w:r>
      <w:r w:rsidR="008B03FD">
        <w:rPr>
          <w:rFonts w:ascii="Times New Roman" w:hAnsi="Times New Roman" w:cs="Times New Roman"/>
          <w:sz w:val="24"/>
          <w:szCs w:val="24"/>
        </w:rPr>
        <w:t xml:space="preserve"> that requires close collaboration with internal and external stakeholders and demands a high level of human knowledge, skill,</w:t>
      </w:r>
      <w:r w:rsidR="00FA65C9" w:rsidRPr="005E522B">
        <w:rPr>
          <w:rFonts w:ascii="Times New Roman" w:hAnsi="Times New Roman" w:cs="Times New Roman"/>
          <w:sz w:val="24"/>
          <w:szCs w:val="24"/>
        </w:rPr>
        <w:t xml:space="preserve"> and expertise</w:t>
      </w:r>
      <w:r w:rsidR="00057D4C" w:rsidRPr="005E522B">
        <w:rPr>
          <w:rFonts w:ascii="Times New Roman" w:hAnsi="Times New Roman" w:cs="Times New Roman"/>
          <w:sz w:val="24"/>
          <w:szCs w:val="24"/>
        </w:rPr>
        <w:t>—human capital—</w:t>
      </w:r>
      <w:r w:rsidR="00FA65C9" w:rsidRPr="005E522B">
        <w:rPr>
          <w:rFonts w:ascii="Times New Roman" w:hAnsi="Times New Roman" w:cs="Times New Roman"/>
          <w:sz w:val="24"/>
          <w:szCs w:val="24"/>
        </w:rPr>
        <w:t xml:space="preserve"> to drive it. SC mapping requires </w:t>
      </w:r>
      <w:r w:rsidR="00024F6D" w:rsidRPr="005E522B">
        <w:rPr>
          <w:rFonts w:ascii="Times New Roman" w:hAnsi="Times New Roman" w:cs="Times New Roman"/>
          <w:sz w:val="24"/>
          <w:szCs w:val="24"/>
        </w:rPr>
        <w:t>employees</w:t>
      </w:r>
      <w:r w:rsidR="008B03FD">
        <w:rPr>
          <w:rFonts w:ascii="Times New Roman" w:hAnsi="Times New Roman" w:cs="Times New Roman"/>
          <w:sz w:val="24"/>
          <w:szCs w:val="24"/>
        </w:rPr>
        <w:t xml:space="preserve"> to have a solid knowledge of a firm’s supply chain processes and how they are</w:t>
      </w:r>
      <w:r w:rsidR="00024F6D" w:rsidRPr="005E522B">
        <w:rPr>
          <w:rFonts w:ascii="Times New Roman" w:hAnsi="Times New Roman" w:cs="Times New Roman"/>
          <w:sz w:val="24"/>
          <w:szCs w:val="24"/>
        </w:rPr>
        <w:t xml:space="preserve"> linked with the upstream and downstream partners</w:t>
      </w:r>
      <w:r w:rsidR="00F02FF2" w:rsidRPr="005E522B">
        <w:rPr>
          <w:rFonts w:ascii="Times New Roman" w:hAnsi="Times New Roman" w:cs="Times New Roman"/>
          <w:sz w:val="24"/>
          <w:szCs w:val="24"/>
        </w:rPr>
        <w:t xml:space="preserve"> (Mubarik et al., 2021)</w:t>
      </w:r>
      <w:r w:rsidR="00024F6D" w:rsidRPr="005E522B">
        <w:rPr>
          <w:rFonts w:ascii="Times New Roman" w:hAnsi="Times New Roman" w:cs="Times New Roman"/>
          <w:sz w:val="24"/>
          <w:szCs w:val="24"/>
        </w:rPr>
        <w:t>.</w:t>
      </w:r>
      <w:r w:rsidR="00057D4C" w:rsidRPr="005E522B">
        <w:rPr>
          <w:rFonts w:ascii="Times New Roman" w:hAnsi="Times New Roman" w:cs="Times New Roman"/>
          <w:sz w:val="24"/>
          <w:szCs w:val="24"/>
        </w:rPr>
        <w:t xml:space="preserve"> </w:t>
      </w:r>
      <w:r w:rsidR="00562E1D" w:rsidRPr="005E522B">
        <w:rPr>
          <w:rFonts w:ascii="Times New Roman" w:hAnsi="Times New Roman" w:cs="Times New Roman"/>
          <w:sz w:val="24"/>
          <w:szCs w:val="24"/>
        </w:rPr>
        <w:t xml:space="preserve">SC mapping greatly depends </w:t>
      </w:r>
      <w:r w:rsidR="008B03FD">
        <w:rPr>
          <w:rFonts w:ascii="Times New Roman" w:hAnsi="Times New Roman" w:cs="Times New Roman"/>
          <w:sz w:val="24"/>
          <w:szCs w:val="24"/>
        </w:rPr>
        <w:t>on how</w:t>
      </w:r>
      <w:r w:rsidR="00562E1D" w:rsidRPr="005E522B">
        <w:rPr>
          <w:rFonts w:ascii="Times New Roman" w:hAnsi="Times New Roman" w:cs="Times New Roman"/>
          <w:sz w:val="24"/>
          <w:szCs w:val="24"/>
        </w:rPr>
        <w:t xml:space="preserve"> a firm closely interact</w:t>
      </w:r>
      <w:r w:rsidR="00885D50" w:rsidRPr="005E522B">
        <w:rPr>
          <w:rFonts w:ascii="Times New Roman" w:hAnsi="Times New Roman" w:cs="Times New Roman"/>
          <w:sz w:val="24"/>
          <w:szCs w:val="24"/>
        </w:rPr>
        <w:t>s</w:t>
      </w:r>
      <w:r w:rsidR="00562E1D" w:rsidRPr="005E522B">
        <w:rPr>
          <w:rFonts w:ascii="Times New Roman" w:hAnsi="Times New Roman" w:cs="Times New Roman"/>
          <w:sz w:val="24"/>
          <w:szCs w:val="24"/>
        </w:rPr>
        <w:t xml:space="preserve"> with its</w:t>
      </w:r>
      <w:r w:rsidR="00057D4C" w:rsidRPr="005E522B">
        <w:rPr>
          <w:rFonts w:ascii="Times New Roman" w:hAnsi="Times New Roman" w:cs="Times New Roman"/>
          <w:sz w:val="24"/>
          <w:szCs w:val="24"/>
        </w:rPr>
        <w:t xml:space="preserve"> supplier</w:t>
      </w:r>
      <w:r w:rsidR="00885D50" w:rsidRPr="005E522B">
        <w:rPr>
          <w:rFonts w:ascii="Times New Roman" w:hAnsi="Times New Roman" w:cs="Times New Roman"/>
          <w:sz w:val="24"/>
          <w:szCs w:val="24"/>
        </w:rPr>
        <w:t>s</w:t>
      </w:r>
      <w:r w:rsidR="00057D4C" w:rsidRPr="005E522B">
        <w:rPr>
          <w:rFonts w:ascii="Times New Roman" w:hAnsi="Times New Roman" w:cs="Times New Roman"/>
          <w:sz w:val="24"/>
          <w:szCs w:val="24"/>
        </w:rPr>
        <w:t xml:space="preserve"> and customers</w:t>
      </w:r>
      <w:r w:rsidR="00562E1D" w:rsidRPr="005E522B">
        <w:rPr>
          <w:rFonts w:ascii="Times New Roman" w:hAnsi="Times New Roman" w:cs="Times New Roman"/>
          <w:sz w:val="24"/>
          <w:szCs w:val="24"/>
        </w:rPr>
        <w:t>— relational capital.  SC mapping project</w:t>
      </w:r>
      <w:r w:rsidR="00885D50" w:rsidRPr="005E522B">
        <w:rPr>
          <w:rFonts w:ascii="Times New Roman" w:hAnsi="Times New Roman" w:cs="Times New Roman"/>
          <w:sz w:val="24"/>
          <w:szCs w:val="24"/>
        </w:rPr>
        <w:t>s</w:t>
      </w:r>
      <w:r w:rsidR="00562E1D" w:rsidRPr="005E522B">
        <w:rPr>
          <w:rFonts w:ascii="Times New Roman" w:hAnsi="Times New Roman" w:cs="Times New Roman"/>
          <w:sz w:val="24"/>
          <w:szCs w:val="24"/>
        </w:rPr>
        <w:t xml:space="preserve"> could not succeed due to </w:t>
      </w:r>
      <w:r w:rsidR="008B03FD">
        <w:rPr>
          <w:rFonts w:ascii="Times New Roman" w:hAnsi="Times New Roman" w:cs="Times New Roman"/>
          <w:sz w:val="24"/>
          <w:szCs w:val="24"/>
        </w:rPr>
        <w:t xml:space="preserve">the </w:t>
      </w:r>
      <w:r w:rsidR="00562E1D" w:rsidRPr="005E522B">
        <w:rPr>
          <w:rFonts w:ascii="Times New Roman" w:hAnsi="Times New Roman" w:cs="Times New Roman"/>
          <w:sz w:val="24"/>
          <w:szCs w:val="24"/>
        </w:rPr>
        <w:t>weak relational capital of a firm</w:t>
      </w:r>
      <w:r w:rsidR="00A94C91" w:rsidRPr="005E522B">
        <w:rPr>
          <w:rFonts w:ascii="Times New Roman" w:hAnsi="Times New Roman" w:cs="Times New Roman"/>
          <w:sz w:val="24"/>
          <w:szCs w:val="24"/>
        </w:rPr>
        <w:t xml:space="preserve"> (</w:t>
      </w:r>
      <w:r w:rsidR="005437EA" w:rsidRPr="005E522B">
        <w:rPr>
          <w:rFonts w:ascii="Times New Roman" w:hAnsi="Times New Roman" w:cs="Times New Roman"/>
          <w:sz w:val="24"/>
          <w:szCs w:val="24"/>
        </w:rPr>
        <w:t>Mubarik et al.,2021; Ali et al., 2021</w:t>
      </w:r>
      <w:r w:rsidR="00A94C91" w:rsidRPr="005E522B">
        <w:rPr>
          <w:rFonts w:ascii="Times New Roman" w:hAnsi="Times New Roman" w:cs="Times New Roman"/>
          <w:sz w:val="24"/>
          <w:szCs w:val="24"/>
        </w:rPr>
        <w:t>)</w:t>
      </w:r>
      <w:r w:rsidR="00562E1D" w:rsidRPr="005E522B">
        <w:rPr>
          <w:rFonts w:ascii="Times New Roman" w:hAnsi="Times New Roman" w:cs="Times New Roman"/>
          <w:sz w:val="24"/>
          <w:szCs w:val="24"/>
        </w:rPr>
        <w:t>.</w:t>
      </w:r>
      <w:r w:rsidR="005267F8" w:rsidRPr="005E522B">
        <w:rPr>
          <w:rFonts w:ascii="Times New Roman" w:hAnsi="Times New Roman" w:cs="Times New Roman"/>
          <w:sz w:val="24"/>
          <w:szCs w:val="24"/>
        </w:rPr>
        <w:t xml:space="preserve"> According to Khan et al.</w:t>
      </w:r>
      <w:r w:rsidR="001C13E5" w:rsidRPr="005E522B">
        <w:rPr>
          <w:rFonts w:ascii="Times New Roman" w:hAnsi="Times New Roman" w:cs="Times New Roman"/>
          <w:sz w:val="24"/>
          <w:szCs w:val="24"/>
        </w:rPr>
        <w:t xml:space="preserve"> </w:t>
      </w:r>
      <w:r w:rsidR="005267F8" w:rsidRPr="005E522B">
        <w:rPr>
          <w:rFonts w:ascii="Times New Roman" w:hAnsi="Times New Roman" w:cs="Times New Roman"/>
          <w:sz w:val="24"/>
          <w:szCs w:val="24"/>
        </w:rPr>
        <w:t xml:space="preserve">(2020), an organization with </w:t>
      </w:r>
      <w:r w:rsidR="008B03FD">
        <w:rPr>
          <w:rFonts w:ascii="Times New Roman" w:hAnsi="Times New Roman" w:cs="Times New Roman"/>
          <w:sz w:val="24"/>
          <w:szCs w:val="24"/>
        </w:rPr>
        <w:t>a stronger and well-documented process has higher chances of mapping</w:t>
      </w:r>
      <w:r w:rsidR="005267F8" w:rsidRPr="005E522B">
        <w:rPr>
          <w:rFonts w:ascii="Times New Roman" w:hAnsi="Times New Roman" w:cs="Times New Roman"/>
          <w:sz w:val="24"/>
          <w:szCs w:val="24"/>
        </w:rPr>
        <w:t xml:space="preserve"> its supply chain. As a matter of fact, SC mapping efforts </w:t>
      </w:r>
      <w:proofErr w:type="spellStart"/>
      <w:r w:rsidR="005267F8" w:rsidRPr="005E522B">
        <w:rPr>
          <w:rFonts w:ascii="Times New Roman" w:hAnsi="Times New Roman" w:cs="Times New Roman"/>
          <w:sz w:val="24"/>
          <w:szCs w:val="24"/>
        </w:rPr>
        <w:t>can not</w:t>
      </w:r>
      <w:proofErr w:type="spellEnd"/>
      <w:r w:rsidR="005267F8" w:rsidRPr="005E522B">
        <w:rPr>
          <w:rFonts w:ascii="Times New Roman" w:hAnsi="Times New Roman" w:cs="Times New Roman"/>
          <w:sz w:val="24"/>
          <w:szCs w:val="24"/>
        </w:rPr>
        <w:t xml:space="preserve"> be </w:t>
      </w:r>
      <w:r w:rsidR="00B75D1D" w:rsidRPr="005E522B">
        <w:rPr>
          <w:rFonts w:ascii="Times New Roman" w:hAnsi="Times New Roman" w:cs="Times New Roman"/>
          <w:sz w:val="24"/>
          <w:szCs w:val="24"/>
        </w:rPr>
        <w:t>initiated</w:t>
      </w:r>
      <w:r w:rsidR="005267F8" w:rsidRPr="005E522B">
        <w:rPr>
          <w:rFonts w:ascii="Times New Roman" w:hAnsi="Times New Roman" w:cs="Times New Roman"/>
          <w:sz w:val="24"/>
          <w:szCs w:val="24"/>
        </w:rPr>
        <w:t xml:space="preserve"> without having stand</w:t>
      </w:r>
      <w:r w:rsidR="00B75D1D" w:rsidRPr="005E522B">
        <w:rPr>
          <w:rFonts w:ascii="Times New Roman" w:hAnsi="Times New Roman" w:cs="Times New Roman"/>
          <w:sz w:val="24"/>
          <w:szCs w:val="24"/>
        </w:rPr>
        <w:t>ard</w:t>
      </w:r>
      <w:r w:rsidR="005267F8" w:rsidRPr="005E522B">
        <w:rPr>
          <w:rFonts w:ascii="Times New Roman" w:hAnsi="Times New Roman" w:cs="Times New Roman"/>
          <w:sz w:val="24"/>
          <w:szCs w:val="24"/>
        </w:rPr>
        <w:t xml:space="preserve">ized supply chain processes and routines. The above </w:t>
      </w:r>
      <w:r w:rsidR="00B75D1D" w:rsidRPr="005E522B">
        <w:rPr>
          <w:rFonts w:ascii="Times New Roman" w:hAnsi="Times New Roman" w:cs="Times New Roman"/>
          <w:sz w:val="24"/>
          <w:szCs w:val="24"/>
        </w:rPr>
        <w:t>literature</w:t>
      </w:r>
      <w:r w:rsidR="005267F8" w:rsidRPr="005E522B">
        <w:rPr>
          <w:rFonts w:ascii="Times New Roman" w:hAnsi="Times New Roman" w:cs="Times New Roman"/>
          <w:sz w:val="24"/>
          <w:szCs w:val="24"/>
        </w:rPr>
        <w:t xml:space="preserve"> reveals the </w:t>
      </w:r>
      <w:r w:rsidR="00B75D1D" w:rsidRPr="005E522B">
        <w:rPr>
          <w:rFonts w:ascii="Times New Roman" w:hAnsi="Times New Roman" w:cs="Times New Roman"/>
          <w:sz w:val="24"/>
          <w:szCs w:val="24"/>
        </w:rPr>
        <w:t>connectivity</w:t>
      </w:r>
      <w:r w:rsidR="005267F8" w:rsidRPr="005E522B">
        <w:rPr>
          <w:rFonts w:ascii="Times New Roman" w:hAnsi="Times New Roman" w:cs="Times New Roman"/>
          <w:sz w:val="24"/>
          <w:szCs w:val="24"/>
        </w:rPr>
        <w:t xml:space="preserve"> of all three cords of IC </w:t>
      </w:r>
      <w:proofErr w:type="gramStart"/>
      <w:r w:rsidR="005267F8" w:rsidRPr="005E522B">
        <w:rPr>
          <w:rFonts w:ascii="Times New Roman" w:hAnsi="Times New Roman" w:cs="Times New Roman"/>
          <w:sz w:val="24"/>
          <w:szCs w:val="24"/>
        </w:rPr>
        <w:t>i.e.</w:t>
      </w:r>
      <w:proofErr w:type="gramEnd"/>
      <w:r w:rsidR="005267F8" w:rsidRPr="005E522B">
        <w:rPr>
          <w:rFonts w:ascii="Times New Roman" w:hAnsi="Times New Roman" w:cs="Times New Roman"/>
          <w:sz w:val="24"/>
          <w:szCs w:val="24"/>
        </w:rPr>
        <w:t xml:space="preserve"> human, </w:t>
      </w:r>
      <w:r w:rsidR="00B75D1D" w:rsidRPr="005E522B">
        <w:rPr>
          <w:rFonts w:ascii="Times New Roman" w:hAnsi="Times New Roman" w:cs="Times New Roman"/>
          <w:sz w:val="24"/>
          <w:szCs w:val="24"/>
        </w:rPr>
        <w:t>relational,</w:t>
      </w:r>
      <w:r w:rsidR="005267F8" w:rsidRPr="005E522B">
        <w:rPr>
          <w:rFonts w:ascii="Times New Roman" w:hAnsi="Times New Roman" w:cs="Times New Roman"/>
          <w:sz w:val="24"/>
          <w:szCs w:val="24"/>
        </w:rPr>
        <w:t xml:space="preserve"> and structural </w:t>
      </w:r>
      <w:r w:rsidR="00B75D1D" w:rsidRPr="005E522B">
        <w:rPr>
          <w:rFonts w:ascii="Times New Roman" w:hAnsi="Times New Roman" w:cs="Times New Roman"/>
          <w:sz w:val="24"/>
          <w:szCs w:val="24"/>
        </w:rPr>
        <w:t>capital</w:t>
      </w:r>
      <w:r w:rsidR="005267F8" w:rsidRPr="005E522B">
        <w:rPr>
          <w:rFonts w:ascii="Times New Roman" w:hAnsi="Times New Roman" w:cs="Times New Roman"/>
          <w:sz w:val="24"/>
          <w:szCs w:val="24"/>
        </w:rPr>
        <w:t xml:space="preserve"> with SC </w:t>
      </w:r>
      <w:r w:rsidR="00B75D1D" w:rsidRPr="005E522B">
        <w:rPr>
          <w:rFonts w:ascii="Times New Roman" w:hAnsi="Times New Roman" w:cs="Times New Roman"/>
          <w:sz w:val="24"/>
          <w:szCs w:val="24"/>
        </w:rPr>
        <w:t>mapping</w:t>
      </w:r>
      <w:r w:rsidR="005267F8" w:rsidRPr="005E522B">
        <w:rPr>
          <w:rFonts w:ascii="Times New Roman" w:hAnsi="Times New Roman" w:cs="Times New Roman"/>
          <w:sz w:val="24"/>
          <w:szCs w:val="24"/>
        </w:rPr>
        <w:t xml:space="preserve"> and allow</w:t>
      </w:r>
      <w:r w:rsidR="008B03FD">
        <w:rPr>
          <w:rFonts w:ascii="Times New Roman" w:hAnsi="Times New Roman" w:cs="Times New Roman"/>
          <w:sz w:val="24"/>
          <w:szCs w:val="24"/>
        </w:rPr>
        <w:t>s</w:t>
      </w:r>
      <w:r w:rsidR="005267F8" w:rsidRPr="005E522B">
        <w:rPr>
          <w:rFonts w:ascii="Times New Roman" w:hAnsi="Times New Roman" w:cs="Times New Roman"/>
          <w:sz w:val="24"/>
          <w:szCs w:val="24"/>
        </w:rPr>
        <w:t xml:space="preserve"> us to </w:t>
      </w:r>
      <w:r w:rsidR="00B75D1D" w:rsidRPr="005E522B">
        <w:rPr>
          <w:rFonts w:ascii="Times New Roman" w:hAnsi="Times New Roman" w:cs="Times New Roman"/>
          <w:sz w:val="24"/>
          <w:szCs w:val="24"/>
        </w:rPr>
        <w:t xml:space="preserve">draw the following hypothesis: </w:t>
      </w:r>
    </w:p>
    <w:p w14:paraId="3C8A964A" w14:textId="35ADF298" w:rsidR="00F53AC5" w:rsidRPr="005E522B" w:rsidRDefault="00F53AC5" w:rsidP="00D97042">
      <w:pPr>
        <w:jc w:val="center"/>
        <w:rPr>
          <w:rFonts w:ascii="Times New Roman" w:hAnsi="Times New Roman" w:cs="Times New Roman"/>
          <w:i/>
          <w:sz w:val="24"/>
          <w:szCs w:val="24"/>
        </w:rPr>
      </w:pPr>
      <w:r w:rsidRPr="005E522B">
        <w:rPr>
          <w:rFonts w:ascii="Times New Roman" w:hAnsi="Times New Roman" w:cs="Times New Roman"/>
          <w:i/>
          <w:sz w:val="24"/>
          <w:szCs w:val="24"/>
        </w:rPr>
        <w:t>Hypothesis 3a: IC positively contribute</w:t>
      </w:r>
      <w:r w:rsidR="001D58DE">
        <w:rPr>
          <w:rFonts w:ascii="Times New Roman" w:hAnsi="Times New Roman" w:cs="Times New Roman"/>
          <w:i/>
          <w:sz w:val="24"/>
          <w:szCs w:val="24"/>
        </w:rPr>
        <w:t>s</w:t>
      </w:r>
      <w:r w:rsidRPr="005E522B">
        <w:rPr>
          <w:rFonts w:ascii="Times New Roman" w:hAnsi="Times New Roman" w:cs="Times New Roman"/>
          <w:i/>
          <w:sz w:val="24"/>
          <w:szCs w:val="24"/>
        </w:rPr>
        <w:t xml:space="preserve"> to the </w:t>
      </w:r>
      <w:r w:rsidR="00CF65D4" w:rsidRPr="005E522B">
        <w:rPr>
          <w:rFonts w:ascii="Times New Roman" w:hAnsi="Times New Roman" w:cs="Times New Roman"/>
          <w:i/>
          <w:sz w:val="24"/>
          <w:szCs w:val="24"/>
        </w:rPr>
        <w:t>SC</w:t>
      </w:r>
      <w:r w:rsidRPr="005E522B">
        <w:rPr>
          <w:rFonts w:ascii="Times New Roman" w:hAnsi="Times New Roman" w:cs="Times New Roman"/>
          <w:i/>
          <w:sz w:val="24"/>
          <w:szCs w:val="24"/>
        </w:rPr>
        <w:t xml:space="preserve"> mapping</w:t>
      </w:r>
    </w:p>
    <w:p w14:paraId="0D0A51F3" w14:textId="3E2D072A" w:rsidR="004634DE" w:rsidRPr="005E522B" w:rsidRDefault="004634DE" w:rsidP="002F77AA">
      <w:pPr>
        <w:spacing w:line="360" w:lineRule="auto"/>
        <w:jc w:val="both"/>
        <w:rPr>
          <w:rFonts w:ascii="Times New Roman" w:hAnsi="Times New Roman" w:cs="Times New Roman"/>
          <w:b/>
          <w:sz w:val="24"/>
          <w:szCs w:val="24"/>
        </w:rPr>
      </w:pPr>
      <w:r w:rsidRPr="005E522B">
        <w:rPr>
          <w:rFonts w:ascii="Times New Roman" w:hAnsi="Times New Roman" w:cs="Times New Roman"/>
          <w:b/>
          <w:sz w:val="24"/>
          <w:szCs w:val="24"/>
        </w:rPr>
        <w:t xml:space="preserve">2.2.5 </w:t>
      </w:r>
      <w:r w:rsidR="005D6DB2" w:rsidRPr="005E522B">
        <w:rPr>
          <w:rFonts w:ascii="Times New Roman" w:hAnsi="Times New Roman" w:cs="Times New Roman"/>
          <w:b/>
          <w:sz w:val="24"/>
          <w:szCs w:val="24"/>
        </w:rPr>
        <w:t>SC</w:t>
      </w:r>
      <w:r w:rsidRPr="005E522B">
        <w:rPr>
          <w:rFonts w:ascii="Times New Roman" w:hAnsi="Times New Roman" w:cs="Times New Roman"/>
          <w:b/>
          <w:sz w:val="24"/>
          <w:szCs w:val="24"/>
        </w:rPr>
        <w:t xml:space="preserve"> Mapping and Sustainable Production</w:t>
      </w:r>
    </w:p>
    <w:p w14:paraId="3DCB10FD" w14:textId="0DA7FBFC" w:rsidR="00B75D1D" w:rsidRPr="005E522B" w:rsidRDefault="00A94C91" w:rsidP="00925184">
      <w:pPr>
        <w:spacing w:line="360" w:lineRule="auto"/>
        <w:jc w:val="both"/>
        <w:rPr>
          <w:rFonts w:ascii="Times New Roman" w:hAnsi="Times New Roman" w:cs="Times New Roman"/>
          <w:sz w:val="24"/>
          <w:szCs w:val="24"/>
        </w:rPr>
      </w:pPr>
      <w:proofErr w:type="gramStart"/>
      <w:r w:rsidRPr="005E522B">
        <w:rPr>
          <w:rFonts w:ascii="Times New Roman" w:hAnsi="Times New Roman" w:cs="Times New Roman"/>
          <w:sz w:val="24"/>
          <w:szCs w:val="24"/>
        </w:rPr>
        <w:t>In order to</w:t>
      </w:r>
      <w:proofErr w:type="gramEnd"/>
      <w:r w:rsidRPr="005E522B">
        <w:rPr>
          <w:rFonts w:ascii="Times New Roman" w:hAnsi="Times New Roman" w:cs="Times New Roman"/>
          <w:sz w:val="24"/>
          <w:szCs w:val="24"/>
        </w:rPr>
        <w:t xml:space="preserve"> ensure </w:t>
      </w:r>
      <w:r w:rsidR="00B75D1D" w:rsidRPr="005E522B">
        <w:rPr>
          <w:rFonts w:ascii="Times New Roman" w:hAnsi="Times New Roman" w:cs="Times New Roman"/>
          <w:sz w:val="24"/>
          <w:szCs w:val="24"/>
        </w:rPr>
        <w:t xml:space="preserve">the sustainability of the supply chain processes, they must have traceability, visibility and </w:t>
      </w:r>
      <w:r w:rsidR="00847FD1" w:rsidRPr="005E522B">
        <w:rPr>
          <w:rFonts w:ascii="Times New Roman" w:hAnsi="Times New Roman" w:cs="Times New Roman"/>
          <w:sz w:val="24"/>
          <w:szCs w:val="24"/>
        </w:rPr>
        <w:t xml:space="preserve">verifiability. </w:t>
      </w:r>
      <w:r w:rsidR="005D6DB2" w:rsidRPr="005E522B">
        <w:rPr>
          <w:rFonts w:ascii="Times New Roman" w:hAnsi="Times New Roman" w:cs="Times New Roman"/>
          <w:sz w:val="24"/>
          <w:szCs w:val="24"/>
        </w:rPr>
        <w:t>SC</w:t>
      </w:r>
      <w:r w:rsidR="00F46D14" w:rsidRPr="005E522B">
        <w:rPr>
          <w:rFonts w:ascii="Times New Roman" w:hAnsi="Times New Roman" w:cs="Times New Roman"/>
          <w:sz w:val="24"/>
          <w:szCs w:val="24"/>
        </w:rPr>
        <w:t xml:space="preserve"> mapping </w:t>
      </w:r>
      <w:r w:rsidR="008B03FD">
        <w:rPr>
          <w:rFonts w:ascii="Times New Roman" w:hAnsi="Times New Roman" w:cs="Times New Roman"/>
          <w:sz w:val="24"/>
          <w:szCs w:val="24"/>
        </w:rPr>
        <w:t>can</w:t>
      </w:r>
      <w:r w:rsidR="00F46D14" w:rsidRPr="005E522B">
        <w:rPr>
          <w:rFonts w:ascii="Times New Roman" w:hAnsi="Times New Roman" w:cs="Times New Roman"/>
          <w:sz w:val="24"/>
          <w:szCs w:val="24"/>
        </w:rPr>
        <w:t xml:space="preserve"> make the processes traceable by linking the </w:t>
      </w:r>
      <w:r w:rsidR="005D6DB2" w:rsidRPr="005E522B">
        <w:rPr>
          <w:rFonts w:ascii="Times New Roman" w:hAnsi="Times New Roman" w:cs="Times New Roman"/>
          <w:sz w:val="24"/>
          <w:szCs w:val="24"/>
        </w:rPr>
        <w:t xml:space="preserve">processes </w:t>
      </w:r>
      <w:r w:rsidR="00F46D14" w:rsidRPr="005E522B">
        <w:rPr>
          <w:rFonts w:ascii="Times New Roman" w:hAnsi="Times New Roman" w:cs="Times New Roman"/>
          <w:sz w:val="24"/>
          <w:szCs w:val="24"/>
        </w:rPr>
        <w:t>with technologies and providing a stand-in</w:t>
      </w:r>
      <w:r w:rsidR="00E00E38" w:rsidRPr="005E522B">
        <w:rPr>
          <w:rFonts w:ascii="Times New Roman" w:hAnsi="Times New Roman" w:cs="Times New Roman"/>
          <w:sz w:val="24"/>
          <w:szCs w:val="24"/>
        </w:rPr>
        <w:t xml:space="preserve"> </w:t>
      </w:r>
      <w:r w:rsidR="0054088B" w:rsidRPr="005E522B">
        <w:rPr>
          <w:rFonts w:ascii="Times New Roman" w:hAnsi="Times New Roman" w:cs="Times New Roman"/>
          <w:sz w:val="24"/>
          <w:szCs w:val="24"/>
        </w:rPr>
        <w:t>o</w:t>
      </w:r>
      <w:r w:rsidR="00F46D14" w:rsidRPr="005E522B">
        <w:rPr>
          <w:rFonts w:ascii="Times New Roman" w:hAnsi="Times New Roman" w:cs="Times New Roman"/>
          <w:sz w:val="24"/>
          <w:szCs w:val="24"/>
        </w:rPr>
        <w:t xml:space="preserve">f </w:t>
      </w:r>
      <w:r w:rsidR="008B03FD">
        <w:rPr>
          <w:rFonts w:ascii="Times New Roman" w:hAnsi="Times New Roman" w:cs="Times New Roman"/>
          <w:sz w:val="24"/>
          <w:szCs w:val="24"/>
        </w:rPr>
        <w:t xml:space="preserve">the </w:t>
      </w:r>
      <w:r w:rsidR="00F46D14" w:rsidRPr="005E522B">
        <w:rPr>
          <w:rFonts w:ascii="Times New Roman" w:hAnsi="Times New Roman" w:cs="Times New Roman"/>
          <w:sz w:val="24"/>
          <w:szCs w:val="24"/>
        </w:rPr>
        <w:t xml:space="preserve">actual environment. </w:t>
      </w:r>
      <w:r w:rsidR="00927FF3" w:rsidRPr="005E522B">
        <w:rPr>
          <w:rFonts w:ascii="Times New Roman" w:hAnsi="Times New Roman" w:cs="Times New Roman"/>
          <w:sz w:val="24"/>
          <w:szCs w:val="24"/>
        </w:rPr>
        <w:t>Researchers (</w:t>
      </w:r>
      <w:proofErr w:type="gramStart"/>
      <w:r w:rsidR="00927FF3" w:rsidRPr="005E522B">
        <w:rPr>
          <w:rFonts w:ascii="Times New Roman" w:hAnsi="Times New Roman" w:cs="Times New Roman"/>
          <w:sz w:val="24"/>
          <w:szCs w:val="24"/>
        </w:rPr>
        <w:t>e.g.</w:t>
      </w:r>
      <w:proofErr w:type="gramEnd"/>
      <w:r w:rsidR="00927FF3" w:rsidRPr="005E522B">
        <w:rPr>
          <w:rFonts w:ascii="Times New Roman" w:hAnsi="Times New Roman" w:cs="Times New Roman"/>
          <w:sz w:val="24"/>
          <w:szCs w:val="24"/>
        </w:rPr>
        <w:t xml:space="preserve"> Cooper et al., 1997; </w:t>
      </w:r>
      <w:r w:rsidR="00927FF3" w:rsidRPr="005E522B">
        <w:rPr>
          <w:rFonts w:ascii="Times New Roman" w:eastAsia="Times New Roman" w:hAnsi="Times New Roman" w:cs="Times New Roman"/>
          <w:sz w:val="24"/>
          <w:szCs w:val="24"/>
        </w:rPr>
        <w:t>Christopher &amp; Lee</w:t>
      </w:r>
      <w:r w:rsidR="00CF65D4" w:rsidRPr="005E522B">
        <w:rPr>
          <w:rFonts w:ascii="Times New Roman" w:eastAsia="Times New Roman" w:hAnsi="Times New Roman" w:cs="Times New Roman"/>
          <w:sz w:val="24"/>
          <w:szCs w:val="24"/>
        </w:rPr>
        <w:t>,</w:t>
      </w:r>
      <w:r w:rsidR="00927FF3" w:rsidRPr="005E522B">
        <w:rPr>
          <w:rFonts w:ascii="Times New Roman" w:eastAsia="Times New Roman" w:hAnsi="Times New Roman" w:cs="Times New Roman"/>
          <w:sz w:val="24"/>
          <w:szCs w:val="24"/>
        </w:rPr>
        <w:t xml:space="preserve"> 2004; </w:t>
      </w:r>
      <w:proofErr w:type="spellStart"/>
      <w:r w:rsidR="00927FF3" w:rsidRPr="005E522B">
        <w:rPr>
          <w:rFonts w:ascii="Times New Roman" w:eastAsia="Times New Roman" w:hAnsi="Times New Roman" w:cs="Times New Roman"/>
          <w:sz w:val="24"/>
          <w:szCs w:val="24"/>
        </w:rPr>
        <w:t>Childerhouse</w:t>
      </w:r>
      <w:proofErr w:type="spellEnd"/>
      <w:r w:rsidR="00927FF3" w:rsidRPr="005E522B">
        <w:rPr>
          <w:rFonts w:ascii="Times New Roman" w:eastAsia="Times New Roman" w:hAnsi="Times New Roman" w:cs="Times New Roman"/>
          <w:sz w:val="24"/>
          <w:szCs w:val="24"/>
        </w:rPr>
        <w:t xml:space="preserve"> &amp; </w:t>
      </w:r>
      <w:proofErr w:type="spellStart"/>
      <w:r w:rsidR="00927FF3" w:rsidRPr="005E522B">
        <w:rPr>
          <w:rFonts w:ascii="Times New Roman" w:eastAsia="Times New Roman" w:hAnsi="Times New Roman" w:cs="Times New Roman"/>
          <w:sz w:val="24"/>
          <w:szCs w:val="24"/>
        </w:rPr>
        <w:t>Towill</w:t>
      </w:r>
      <w:proofErr w:type="spellEnd"/>
      <w:r w:rsidR="00927FF3" w:rsidRPr="005E522B">
        <w:rPr>
          <w:rFonts w:ascii="Times New Roman" w:hAnsi="Times New Roman" w:cs="Times New Roman"/>
          <w:sz w:val="24"/>
          <w:szCs w:val="24"/>
        </w:rPr>
        <w:t xml:space="preserve"> 2006; Carvalho and Machado 2007; </w:t>
      </w:r>
      <w:proofErr w:type="spellStart"/>
      <w:r w:rsidR="00927FF3" w:rsidRPr="005E522B">
        <w:rPr>
          <w:rFonts w:ascii="Times New Roman" w:hAnsi="Times New Roman" w:cs="Times New Roman"/>
          <w:sz w:val="24"/>
          <w:szCs w:val="24"/>
        </w:rPr>
        <w:t>Doorey</w:t>
      </w:r>
      <w:proofErr w:type="spellEnd"/>
      <w:r w:rsidR="00927FF3" w:rsidRPr="005E522B">
        <w:rPr>
          <w:rFonts w:ascii="Times New Roman" w:hAnsi="Times New Roman" w:cs="Times New Roman"/>
          <w:sz w:val="24"/>
          <w:szCs w:val="24"/>
        </w:rPr>
        <w:t>, 2011; Achilles</w:t>
      </w:r>
      <w:r w:rsidR="00CF65D4" w:rsidRPr="005E522B">
        <w:rPr>
          <w:rFonts w:ascii="Times New Roman" w:hAnsi="Times New Roman" w:cs="Times New Roman"/>
          <w:sz w:val="24"/>
          <w:szCs w:val="24"/>
        </w:rPr>
        <w:t>,</w:t>
      </w:r>
      <w:r w:rsidR="00927FF3" w:rsidRPr="005E522B">
        <w:rPr>
          <w:rFonts w:ascii="Times New Roman" w:hAnsi="Times New Roman" w:cs="Times New Roman"/>
          <w:sz w:val="24"/>
          <w:szCs w:val="24"/>
        </w:rPr>
        <w:t xml:space="preserve"> 2013; Barros et al., 2011; Choi et al., 2020) mention that SC mapping </w:t>
      </w:r>
      <w:r w:rsidR="00F46D14" w:rsidRPr="005E522B">
        <w:rPr>
          <w:rFonts w:ascii="Times New Roman" w:hAnsi="Times New Roman" w:cs="Times New Roman"/>
          <w:sz w:val="24"/>
          <w:szCs w:val="24"/>
        </w:rPr>
        <w:t xml:space="preserve">improves the </w:t>
      </w:r>
      <w:r w:rsidR="001E6EB7" w:rsidRPr="005E522B">
        <w:rPr>
          <w:rFonts w:ascii="Times New Roman" w:hAnsi="Times New Roman" w:cs="Times New Roman"/>
          <w:sz w:val="24"/>
          <w:szCs w:val="24"/>
        </w:rPr>
        <w:t xml:space="preserve">visibility of the processes by </w:t>
      </w:r>
      <w:r w:rsidR="00330794" w:rsidRPr="005E522B">
        <w:rPr>
          <w:rFonts w:ascii="Times New Roman" w:hAnsi="Times New Roman" w:cs="Times New Roman"/>
          <w:sz w:val="24"/>
          <w:szCs w:val="24"/>
        </w:rPr>
        <w:t>providing</w:t>
      </w:r>
      <w:r w:rsidR="001E6EB7" w:rsidRPr="005E522B">
        <w:rPr>
          <w:rFonts w:ascii="Times New Roman" w:hAnsi="Times New Roman" w:cs="Times New Roman"/>
          <w:sz w:val="24"/>
          <w:szCs w:val="24"/>
        </w:rPr>
        <w:t xml:space="preserve"> the real</w:t>
      </w:r>
      <w:r w:rsidR="008B03FD">
        <w:rPr>
          <w:rFonts w:ascii="Times New Roman" w:hAnsi="Times New Roman" w:cs="Times New Roman"/>
          <w:sz w:val="24"/>
          <w:szCs w:val="24"/>
        </w:rPr>
        <w:t>-</w:t>
      </w:r>
      <w:r w:rsidR="001E6EB7" w:rsidRPr="005E522B">
        <w:rPr>
          <w:rFonts w:ascii="Times New Roman" w:hAnsi="Times New Roman" w:cs="Times New Roman"/>
          <w:sz w:val="24"/>
          <w:szCs w:val="24"/>
        </w:rPr>
        <w:t>time data from the various interface points</w:t>
      </w:r>
      <w:r w:rsidR="002F77AA" w:rsidRPr="005E522B">
        <w:rPr>
          <w:rFonts w:ascii="Times New Roman" w:hAnsi="Times New Roman" w:cs="Times New Roman"/>
          <w:sz w:val="24"/>
          <w:szCs w:val="24"/>
        </w:rPr>
        <w:t xml:space="preserve"> (</w:t>
      </w:r>
      <w:proofErr w:type="spellStart"/>
      <w:r w:rsidR="002F77AA" w:rsidRPr="005E522B">
        <w:rPr>
          <w:rFonts w:ascii="Times New Roman" w:hAnsi="Times New Roman" w:cs="Times New Roman"/>
          <w:sz w:val="24"/>
          <w:szCs w:val="24"/>
        </w:rPr>
        <w:t>Mobashar</w:t>
      </w:r>
      <w:proofErr w:type="spellEnd"/>
      <w:r w:rsidR="002F77AA" w:rsidRPr="005E522B">
        <w:rPr>
          <w:rFonts w:ascii="Times New Roman" w:hAnsi="Times New Roman" w:cs="Times New Roman"/>
          <w:sz w:val="24"/>
          <w:szCs w:val="24"/>
        </w:rPr>
        <w:t xml:space="preserve"> et al., 2020)</w:t>
      </w:r>
      <w:r w:rsidR="001E6EB7" w:rsidRPr="005E522B">
        <w:rPr>
          <w:rFonts w:ascii="Times New Roman" w:hAnsi="Times New Roman" w:cs="Times New Roman"/>
          <w:sz w:val="24"/>
          <w:szCs w:val="24"/>
        </w:rPr>
        <w:t>. It also helps to ensure th</w:t>
      </w:r>
      <w:r w:rsidR="00CF65D4" w:rsidRPr="005E522B">
        <w:rPr>
          <w:rFonts w:ascii="Times New Roman" w:hAnsi="Times New Roman" w:cs="Times New Roman"/>
          <w:sz w:val="24"/>
          <w:szCs w:val="24"/>
        </w:rPr>
        <w:t>at</w:t>
      </w:r>
      <w:r w:rsidR="001E6EB7" w:rsidRPr="005E522B">
        <w:rPr>
          <w:rFonts w:ascii="Times New Roman" w:hAnsi="Times New Roman" w:cs="Times New Roman"/>
          <w:sz w:val="24"/>
          <w:szCs w:val="24"/>
        </w:rPr>
        <w:t xml:space="preserve"> trust </w:t>
      </w:r>
      <w:r w:rsidR="00CF65D4" w:rsidRPr="005E522B">
        <w:rPr>
          <w:rFonts w:ascii="Times New Roman" w:hAnsi="Times New Roman" w:cs="Times New Roman"/>
          <w:sz w:val="24"/>
          <w:szCs w:val="24"/>
        </w:rPr>
        <w:t>exist</w:t>
      </w:r>
      <w:r w:rsidR="008B03FD">
        <w:rPr>
          <w:rFonts w:ascii="Times New Roman" w:hAnsi="Times New Roman" w:cs="Times New Roman"/>
          <w:sz w:val="24"/>
          <w:szCs w:val="24"/>
        </w:rPr>
        <w:t>s</w:t>
      </w:r>
      <w:r w:rsidR="00CF65D4" w:rsidRPr="005E522B">
        <w:rPr>
          <w:rFonts w:ascii="Times New Roman" w:hAnsi="Times New Roman" w:cs="Times New Roman"/>
          <w:sz w:val="24"/>
          <w:szCs w:val="24"/>
        </w:rPr>
        <w:t xml:space="preserve"> </w:t>
      </w:r>
      <w:r w:rsidR="001E6EB7" w:rsidRPr="005E522B">
        <w:rPr>
          <w:rFonts w:ascii="Times New Roman" w:hAnsi="Times New Roman" w:cs="Times New Roman"/>
          <w:sz w:val="24"/>
          <w:szCs w:val="24"/>
        </w:rPr>
        <w:t xml:space="preserve">among the supply chain </w:t>
      </w:r>
      <w:r w:rsidR="001E6EB7" w:rsidRPr="005E522B">
        <w:rPr>
          <w:rFonts w:ascii="Times New Roman" w:hAnsi="Times New Roman" w:cs="Times New Roman"/>
          <w:sz w:val="24"/>
          <w:szCs w:val="24"/>
        </w:rPr>
        <w:lastRenderedPageBreak/>
        <w:t xml:space="preserve">partners as information shared could be verified through distributed ledgers. </w:t>
      </w:r>
      <w:r w:rsidR="00330794" w:rsidRPr="005E522B">
        <w:rPr>
          <w:rFonts w:ascii="Times New Roman" w:hAnsi="Times New Roman" w:cs="Times New Roman"/>
          <w:sz w:val="24"/>
          <w:szCs w:val="24"/>
        </w:rPr>
        <w:t xml:space="preserve">In contrast, an ill-mapped supply chain can reduce the extent of information sharing and can result in unsustainable production.  </w:t>
      </w:r>
      <w:r w:rsidR="00B121DE" w:rsidRPr="005E522B">
        <w:rPr>
          <w:rFonts w:ascii="Times New Roman" w:hAnsi="Times New Roman" w:cs="Times New Roman"/>
          <w:sz w:val="24"/>
          <w:szCs w:val="24"/>
        </w:rPr>
        <w:t>For Mubarik et al., (2021, p.15), “i</w:t>
      </w:r>
      <w:r w:rsidR="00664BC3" w:rsidRPr="005E522B">
        <w:rPr>
          <w:rFonts w:ascii="Times New Roman" w:hAnsi="Times New Roman" w:cs="Times New Roman"/>
          <w:sz w:val="24"/>
          <w:szCs w:val="24"/>
        </w:rPr>
        <w:t xml:space="preserve">t is important to note that </w:t>
      </w:r>
      <w:r w:rsidR="00CF65D4" w:rsidRPr="005E522B">
        <w:rPr>
          <w:rFonts w:ascii="Times New Roman" w:hAnsi="Times New Roman" w:cs="Times New Roman"/>
          <w:sz w:val="24"/>
          <w:szCs w:val="24"/>
        </w:rPr>
        <w:t>SC</w:t>
      </w:r>
      <w:r w:rsidR="00664BC3" w:rsidRPr="005E522B">
        <w:rPr>
          <w:rFonts w:ascii="Times New Roman" w:hAnsi="Times New Roman" w:cs="Times New Roman"/>
          <w:sz w:val="24"/>
          <w:szCs w:val="24"/>
        </w:rPr>
        <w:t xml:space="preserve"> mapping cannot on</w:t>
      </w:r>
      <w:r w:rsidR="00B121DE" w:rsidRPr="005E522B">
        <w:rPr>
          <w:rFonts w:ascii="Times New Roman" w:hAnsi="Times New Roman" w:cs="Times New Roman"/>
          <w:sz w:val="24"/>
          <w:szCs w:val="24"/>
        </w:rPr>
        <w:t>l</w:t>
      </w:r>
      <w:r w:rsidR="00664BC3" w:rsidRPr="005E522B">
        <w:rPr>
          <w:rFonts w:ascii="Times New Roman" w:hAnsi="Times New Roman" w:cs="Times New Roman"/>
          <w:sz w:val="24"/>
          <w:szCs w:val="24"/>
        </w:rPr>
        <w:t xml:space="preserve">y be effective in adopting SC resilience, sustainability, and cleaner production but also play a very instrumental role in controlling the supply chain losses and chaos. The case of Tesco is a stunning example in this regard. In 2013, the company lost nearly 300 million </w:t>
      </w:r>
      <w:r w:rsidR="008B03FD">
        <w:rPr>
          <w:rFonts w:ascii="Times New Roman" w:hAnsi="Times New Roman" w:cs="Times New Roman"/>
          <w:sz w:val="24"/>
          <w:szCs w:val="24"/>
        </w:rPr>
        <w:t>euros</w:t>
      </w:r>
      <w:r w:rsidR="00664BC3" w:rsidRPr="005E522B">
        <w:rPr>
          <w:rFonts w:ascii="Times New Roman" w:hAnsi="Times New Roman" w:cs="Times New Roman"/>
          <w:sz w:val="24"/>
          <w:szCs w:val="24"/>
        </w:rPr>
        <w:t xml:space="preserve"> when</w:t>
      </w:r>
      <w:r w:rsidR="008B03FD">
        <w:rPr>
          <w:rFonts w:ascii="Times New Roman" w:hAnsi="Times New Roman" w:cs="Times New Roman"/>
          <w:sz w:val="24"/>
          <w:szCs w:val="24"/>
        </w:rPr>
        <w:t xml:space="preserve"> horse meat was found in beef products at some of its store</w:t>
      </w:r>
      <w:r w:rsidR="00664BC3" w:rsidRPr="005E522B">
        <w:rPr>
          <w:rFonts w:ascii="Times New Roman" w:hAnsi="Times New Roman" w:cs="Times New Roman"/>
          <w:sz w:val="24"/>
          <w:szCs w:val="24"/>
        </w:rPr>
        <w:t>s. The complexity of its food supply chain, having various layers of suppliers, made it extremely challenging for Tesco to identify and separate the origin of the horse meat</w:t>
      </w:r>
      <w:r w:rsidR="00B121DE" w:rsidRPr="005E522B">
        <w:rPr>
          <w:rFonts w:ascii="Times New Roman" w:hAnsi="Times New Roman" w:cs="Times New Roman"/>
          <w:sz w:val="24"/>
          <w:szCs w:val="24"/>
        </w:rPr>
        <w:t xml:space="preserve">”. </w:t>
      </w:r>
      <w:r w:rsidR="00CF65D4" w:rsidRPr="005E522B">
        <w:rPr>
          <w:rFonts w:ascii="Times New Roman" w:hAnsi="Times New Roman" w:cs="Times New Roman"/>
          <w:sz w:val="24"/>
          <w:szCs w:val="24"/>
        </w:rPr>
        <w:t>SC</w:t>
      </w:r>
      <w:r w:rsidR="00B121DE" w:rsidRPr="005E522B">
        <w:rPr>
          <w:rFonts w:ascii="Times New Roman" w:hAnsi="Times New Roman" w:cs="Times New Roman"/>
          <w:sz w:val="24"/>
          <w:szCs w:val="24"/>
        </w:rPr>
        <w:t xml:space="preserve"> mapping in this regard </w:t>
      </w:r>
      <w:r w:rsidR="00CF65D4" w:rsidRPr="005E522B">
        <w:rPr>
          <w:rFonts w:ascii="Times New Roman" w:hAnsi="Times New Roman" w:cs="Times New Roman"/>
          <w:sz w:val="24"/>
          <w:szCs w:val="24"/>
        </w:rPr>
        <w:t xml:space="preserve">can </w:t>
      </w:r>
      <w:r w:rsidR="00B121DE" w:rsidRPr="005E522B">
        <w:rPr>
          <w:rFonts w:ascii="Times New Roman" w:hAnsi="Times New Roman" w:cs="Times New Roman"/>
          <w:sz w:val="24"/>
          <w:szCs w:val="24"/>
        </w:rPr>
        <w:t xml:space="preserve">help </w:t>
      </w:r>
      <w:r w:rsidR="008B03FD">
        <w:rPr>
          <w:rFonts w:ascii="Times New Roman" w:hAnsi="Times New Roman" w:cs="Times New Roman"/>
          <w:sz w:val="24"/>
          <w:szCs w:val="24"/>
        </w:rPr>
        <w:t xml:space="preserve">the </w:t>
      </w:r>
      <w:r w:rsidR="00B121DE" w:rsidRPr="005E522B">
        <w:rPr>
          <w:rFonts w:ascii="Times New Roman" w:hAnsi="Times New Roman" w:cs="Times New Roman"/>
          <w:sz w:val="24"/>
          <w:szCs w:val="24"/>
        </w:rPr>
        <w:t>firm to cope-up with such situation</w:t>
      </w:r>
      <w:r w:rsidR="008B03FD">
        <w:rPr>
          <w:rFonts w:ascii="Times New Roman" w:hAnsi="Times New Roman" w:cs="Times New Roman"/>
          <w:sz w:val="24"/>
          <w:szCs w:val="24"/>
        </w:rPr>
        <w:t>s</w:t>
      </w:r>
      <w:r w:rsidR="00B121DE" w:rsidRPr="005E522B">
        <w:rPr>
          <w:rFonts w:ascii="Times New Roman" w:hAnsi="Times New Roman" w:cs="Times New Roman"/>
          <w:sz w:val="24"/>
          <w:szCs w:val="24"/>
        </w:rPr>
        <w:t xml:space="preserve">. Based upon the above discussion, we draw </w:t>
      </w:r>
      <w:r w:rsidR="008B03FD">
        <w:rPr>
          <w:rFonts w:ascii="Times New Roman" w:hAnsi="Times New Roman" w:cs="Times New Roman"/>
          <w:sz w:val="24"/>
          <w:szCs w:val="24"/>
        </w:rPr>
        <w:t xml:space="preserve">the </w:t>
      </w:r>
      <w:r w:rsidR="00B121DE" w:rsidRPr="005E522B">
        <w:rPr>
          <w:rFonts w:ascii="Times New Roman" w:hAnsi="Times New Roman" w:cs="Times New Roman"/>
          <w:sz w:val="24"/>
          <w:szCs w:val="24"/>
        </w:rPr>
        <w:t>following hypothesis.</w:t>
      </w:r>
    </w:p>
    <w:p w14:paraId="0BB47564" w14:textId="2D4552D1" w:rsidR="004634DE" w:rsidRPr="005E522B" w:rsidRDefault="004634DE" w:rsidP="00D97042">
      <w:pPr>
        <w:jc w:val="center"/>
        <w:rPr>
          <w:rFonts w:ascii="Times New Roman" w:hAnsi="Times New Roman" w:cs="Times New Roman"/>
          <w:i/>
          <w:sz w:val="24"/>
          <w:szCs w:val="24"/>
        </w:rPr>
      </w:pPr>
      <w:r w:rsidRPr="005E522B">
        <w:rPr>
          <w:rFonts w:ascii="Times New Roman" w:hAnsi="Times New Roman" w:cs="Times New Roman"/>
          <w:i/>
          <w:sz w:val="24"/>
          <w:szCs w:val="24"/>
        </w:rPr>
        <w:t>Hypothesis3b: SC mapping improves sustainable production.</w:t>
      </w:r>
    </w:p>
    <w:p w14:paraId="3D861E0D" w14:textId="11E8C189" w:rsidR="0006053F" w:rsidRDefault="0006053F" w:rsidP="00D97042">
      <w:pPr>
        <w:spacing w:after="120" w:line="360" w:lineRule="auto"/>
        <w:jc w:val="both"/>
        <w:rPr>
          <w:rFonts w:ascii="Times New Roman" w:hAnsi="Times New Roman" w:cs="Times New Roman"/>
          <w:sz w:val="24"/>
          <w:szCs w:val="24"/>
        </w:rPr>
      </w:pPr>
      <w:r w:rsidRPr="00E80062">
        <w:rPr>
          <w:rFonts w:ascii="Times New Roman" w:hAnsi="Times New Roman" w:cs="Times New Roman"/>
          <w:sz w:val="24"/>
          <w:szCs w:val="24"/>
        </w:rPr>
        <w:t xml:space="preserve">Based upon the above discussion, we have derived </w:t>
      </w:r>
      <w:r w:rsidR="008B03FD" w:rsidRPr="00E80062">
        <w:rPr>
          <w:rFonts w:ascii="Times New Roman" w:hAnsi="Times New Roman" w:cs="Times New Roman"/>
          <w:sz w:val="24"/>
          <w:szCs w:val="24"/>
        </w:rPr>
        <w:t xml:space="preserve">a </w:t>
      </w:r>
      <w:r w:rsidRPr="00E80062">
        <w:rPr>
          <w:rFonts w:ascii="Times New Roman" w:hAnsi="Times New Roman" w:cs="Times New Roman"/>
          <w:sz w:val="24"/>
          <w:szCs w:val="24"/>
        </w:rPr>
        <w:t>conceptual framework of the</w:t>
      </w:r>
      <w:r w:rsidR="001D58DE" w:rsidRPr="00E80062">
        <w:rPr>
          <w:rFonts w:ascii="Times New Roman" w:hAnsi="Times New Roman" w:cs="Times New Roman"/>
          <w:sz w:val="24"/>
          <w:szCs w:val="24"/>
        </w:rPr>
        <w:t xml:space="preserve"> study as exhibited in Figure 1</w:t>
      </w:r>
      <w:r w:rsidR="00177AB3" w:rsidRPr="00E80062">
        <w:rPr>
          <w:rFonts w:ascii="Times New Roman" w:hAnsi="Times New Roman" w:cs="Times New Roman"/>
          <w:sz w:val="24"/>
          <w:szCs w:val="24"/>
        </w:rPr>
        <w:t>.</w:t>
      </w:r>
      <w:r w:rsidR="001D58DE" w:rsidRPr="00E80062">
        <w:rPr>
          <w:rFonts w:ascii="Times New Roman" w:hAnsi="Times New Roman" w:cs="Times New Roman"/>
          <w:sz w:val="24"/>
          <w:szCs w:val="24"/>
        </w:rPr>
        <w:t xml:space="preserve"> It provides a snapshot of the hypotheses of the study. Figure 1 demonstrates the mediating roles of Supply Chain Mapping (H3a and H3b) and </w:t>
      </w:r>
      <w:proofErr w:type="spellStart"/>
      <w:r w:rsidR="001D58DE" w:rsidRPr="00E80062">
        <w:rPr>
          <w:rFonts w:ascii="Times New Roman" w:hAnsi="Times New Roman" w:cs="Times New Roman"/>
          <w:sz w:val="24"/>
          <w:szCs w:val="24"/>
        </w:rPr>
        <w:t>BlockChain</w:t>
      </w:r>
      <w:proofErr w:type="spellEnd"/>
      <w:r w:rsidR="001D58DE" w:rsidRPr="00E80062">
        <w:rPr>
          <w:rFonts w:ascii="Times New Roman" w:hAnsi="Times New Roman" w:cs="Times New Roman"/>
          <w:sz w:val="24"/>
          <w:szCs w:val="24"/>
        </w:rPr>
        <w:t xml:space="preserve"> Based Supply Chain Management (H2a and H2b) in the association between IC and sustainable production.  Likewise, it is also reflecting the direct impact of IC on sustainable production (H1).</w:t>
      </w:r>
      <w:r w:rsidR="001D58DE">
        <w:rPr>
          <w:rFonts w:ascii="Times New Roman" w:hAnsi="Times New Roman" w:cs="Times New Roman"/>
          <w:sz w:val="24"/>
          <w:szCs w:val="24"/>
        </w:rPr>
        <w:t xml:space="preserve"> </w:t>
      </w:r>
    </w:p>
    <w:p w14:paraId="0DA55DBE" w14:textId="77777777" w:rsidR="00D97042" w:rsidRPr="005E522B" w:rsidRDefault="00D97042" w:rsidP="00D97042">
      <w:pPr>
        <w:spacing w:after="120" w:line="360" w:lineRule="auto"/>
        <w:jc w:val="both"/>
        <w:rPr>
          <w:rFonts w:ascii="Times New Roman" w:hAnsi="Times New Roman" w:cs="Times New Roman"/>
          <w:sz w:val="24"/>
          <w:szCs w:val="24"/>
        </w:rPr>
      </w:pPr>
    </w:p>
    <w:p w14:paraId="0E3EF8FA" w14:textId="1AB62FAA" w:rsidR="00F50B61" w:rsidRPr="005E522B" w:rsidRDefault="001D58DE" w:rsidP="00F61C0E">
      <w:pPr>
        <w:jc w:val="both"/>
        <w:rPr>
          <w:rFonts w:ascii="Times New Roman" w:hAnsi="Times New Roman" w:cs="Times New Roman"/>
          <w:sz w:val="24"/>
          <w:szCs w:val="24"/>
        </w:rPr>
      </w:pPr>
      <w:r w:rsidRPr="001D58DE">
        <w:rPr>
          <w:rFonts w:ascii="Times New Roman" w:hAnsi="Times New Roman" w:cs="Times New Roman"/>
          <w:noProof/>
          <w:sz w:val="24"/>
          <w:szCs w:val="24"/>
        </w:rPr>
        <w:drawing>
          <wp:inline distT="0" distB="0" distL="0" distR="0" wp14:anchorId="5A4F518A" wp14:editId="7E8239EB">
            <wp:extent cx="5943600" cy="217678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3"/>
                    <a:srcRect l="5667" t="11630" r="6500" b="31186"/>
                    <a:stretch/>
                  </pic:blipFill>
                  <pic:spPr>
                    <a:xfrm>
                      <a:off x="0" y="0"/>
                      <a:ext cx="5943600" cy="2176780"/>
                    </a:xfrm>
                    <a:prstGeom prst="rect">
                      <a:avLst/>
                    </a:prstGeom>
                  </pic:spPr>
                </pic:pic>
              </a:graphicData>
            </a:graphic>
          </wp:inline>
        </w:drawing>
      </w:r>
    </w:p>
    <w:p w14:paraId="0E57A77E" w14:textId="726CC38E" w:rsidR="00640C1B" w:rsidRPr="005E522B" w:rsidRDefault="00640C1B" w:rsidP="00640C1B">
      <w:pPr>
        <w:jc w:val="center"/>
        <w:rPr>
          <w:rFonts w:ascii="Times New Roman" w:hAnsi="Times New Roman" w:cs="Times New Roman"/>
          <w:b/>
          <w:sz w:val="24"/>
          <w:szCs w:val="24"/>
        </w:rPr>
      </w:pPr>
      <w:r w:rsidRPr="005E522B">
        <w:rPr>
          <w:rFonts w:ascii="Times New Roman" w:hAnsi="Times New Roman" w:cs="Times New Roman"/>
          <w:b/>
          <w:sz w:val="24"/>
          <w:szCs w:val="24"/>
        </w:rPr>
        <w:t>Figure 1: Conceptual Framework</w:t>
      </w:r>
    </w:p>
    <w:p w14:paraId="68DA32AA" w14:textId="77777777" w:rsidR="00D97042" w:rsidRDefault="00D97042" w:rsidP="00F61C0E">
      <w:pPr>
        <w:jc w:val="both"/>
        <w:rPr>
          <w:rFonts w:ascii="Times New Roman" w:hAnsi="Times New Roman" w:cs="Times New Roman"/>
          <w:b/>
          <w:sz w:val="24"/>
          <w:szCs w:val="24"/>
        </w:rPr>
      </w:pPr>
      <w:bookmarkStart w:id="5" w:name="_Hlk68986291"/>
    </w:p>
    <w:p w14:paraId="1CB84F57" w14:textId="51BECEB9" w:rsidR="007D045F" w:rsidRPr="005E522B" w:rsidRDefault="00640C1B" w:rsidP="00F61C0E">
      <w:pPr>
        <w:jc w:val="both"/>
        <w:rPr>
          <w:rFonts w:ascii="Times New Roman" w:hAnsi="Times New Roman" w:cs="Times New Roman"/>
          <w:b/>
          <w:sz w:val="24"/>
          <w:szCs w:val="24"/>
        </w:rPr>
      </w:pPr>
      <w:r w:rsidRPr="005E522B">
        <w:rPr>
          <w:rFonts w:ascii="Times New Roman" w:hAnsi="Times New Roman" w:cs="Times New Roman"/>
          <w:b/>
          <w:sz w:val="24"/>
          <w:szCs w:val="24"/>
        </w:rPr>
        <w:t>3. Methodology</w:t>
      </w:r>
    </w:p>
    <w:p w14:paraId="27520299" w14:textId="4FCF9B02" w:rsidR="00640C1B" w:rsidRPr="005E522B" w:rsidRDefault="00640C1B" w:rsidP="00F61C0E">
      <w:pPr>
        <w:jc w:val="both"/>
        <w:rPr>
          <w:rFonts w:ascii="Times New Roman" w:hAnsi="Times New Roman" w:cs="Times New Roman"/>
          <w:b/>
          <w:sz w:val="24"/>
          <w:szCs w:val="24"/>
        </w:rPr>
      </w:pPr>
      <w:r w:rsidRPr="005E522B">
        <w:rPr>
          <w:rFonts w:ascii="Times New Roman" w:hAnsi="Times New Roman" w:cs="Times New Roman"/>
          <w:b/>
          <w:sz w:val="24"/>
          <w:szCs w:val="24"/>
        </w:rPr>
        <w:lastRenderedPageBreak/>
        <w:t xml:space="preserve">3.1 Data </w:t>
      </w:r>
    </w:p>
    <w:bookmarkEnd w:id="5"/>
    <w:p w14:paraId="340E9041" w14:textId="0DE053E5" w:rsidR="00640C1B" w:rsidRPr="005E522B" w:rsidRDefault="00CF65D4" w:rsidP="002F77AA">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D</w:t>
      </w:r>
      <w:r w:rsidR="00640C1B" w:rsidRPr="005E522B">
        <w:rPr>
          <w:rFonts w:ascii="Times New Roman" w:hAnsi="Times New Roman" w:cs="Times New Roman"/>
          <w:sz w:val="24"/>
          <w:szCs w:val="24"/>
        </w:rPr>
        <w:t xml:space="preserve">ata </w:t>
      </w:r>
      <w:r w:rsidR="005F2871" w:rsidRPr="005E522B">
        <w:rPr>
          <w:rFonts w:ascii="Times New Roman" w:hAnsi="Times New Roman" w:cs="Times New Roman"/>
          <w:sz w:val="24"/>
          <w:szCs w:val="24"/>
        </w:rPr>
        <w:t xml:space="preserve">were </w:t>
      </w:r>
      <w:r w:rsidR="00640C1B" w:rsidRPr="005E522B">
        <w:rPr>
          <w:rFonts w:ascii="Times New Roman" w:hAnsi="Times New Roman" w:cs="Times New Roman"/>
          <w:sz w:val="24"/>
          <w:szCs w:val="24"/>
        </w:rPr>
        <w:t xml:space="preserve">collected from </w:t>
      </w:r>
      <w:r w:rsidR="003E0910" w:rsidRPr="005E522B">
        <w:rPr>
          <w:rFonts w:ascii="Times New Roman" w:hAnsi="Times New Roman" w:cs="Times New Roman"/>
          <w:sz w:val="24"/>
          <w:szCs w:val="24"/>
        </w:rPr>
        <w:t xml:space="preserve">289 textile firms </w:t>
      </w:r>
      <w:r w:rsidRPr="005E522B">
        <w:rPr>
          <w:rFonts w:ascii="Times New Roman" w:hAnsi="Times New Roman" w:cs="Times New Roman"/>
          <w:sz w:val="24"/>
          <w:szCs w:val="24"/>
        </w:rPr>
        <w:t>from</w:t>
      </w:r>
      <w:r w:rsidR="003E0910" w:rsidRPr="005E522B">
        <w:rPr>
          <w:rFonts w:ascii="Times New Roman" w:hAnsi="Times New Roman" w:cs="Times New Roman"/>
          <w:sz w:val="24"/>
          <w:szCs w:val="24"/>
        </w:rPr>
        <w:t xml:space="preserve"> Pakistan and Bangladesh. </w:t>
      </w:r>
      <w:r w:rsidR="008F211C" w:rsidRPr="005E522B">
        <w:rPr>
          <w:rFonts w:ascii="Times New Roman" w:hAnsi="Times New Roman" w:cs="Times New Roman"/>
          <w:sz w:val="24"/>
          <w:szCs w:val="24"/>
        </w:rPr>
        <w:t>T</w:t>
      </w:r>
      <w:r w:rsidR="005F2871" w:rsidRPr="005E522B">
        <w:rPr>
          <w:rFonts w:ascii="Times New Roman" w:hAnsi="Times New Roman" w:cs="Times New Roman"/>
          <w:sz w:val="24"/>
          <w:szCs w:val="24"/>
        </w:rPr>
        <w:t>he T</w:t>
      </w:r>
      <w:r w:rsidR="008F211C" w:rsidRPr="005E522B">
        <w:rPr>
          <w:rFonts w:ascii="Times New Roman" w:hAnsi="Times New Roman" w:cs="Times New Roman"/>
          <w:sz w:val="24"/>
          <w:szCs w:val="24"/>
        </w:rPr>
        <w:t xml:space="preserve">extile sector in Pakistan is one of the major </w:t>
      </w:r>
      <w:r w:rsidR="007E1035" w:rsidRPr="005E522B">
        <w:rPr>
          <w:rFonts w:ascii="Times New Roman" w:hAnsi="Times New Roman" w:cs="Times New Roman"/>
          <w:sz w:val="24"/>
          <w:szCs w:val="24"/>
        </w:rPr>
        <w:t>contributors</w:t>
      </w:r>
      <w:r w:rsidR="008F211C" w:rsidRPr="005E522B">
        <w:rPr>
          <w:rFonts w:ascii="Times New Roman" w:hAnsi="Times New Roman" w:cs="Times New Roman"/>
          <w:sz w:val="24"/>
          <w:szCs w:val="24"/>
        </w:rPr>
        <w:t xml:space="preserve"> to the country’s GDP and exports. This sector also falls among the top 10 leading exporters of the world. </w:t>
      </w:r>
      <w:proofErr w:type="gramStart"/>
      <w:r w:rsidR="005F2871" w:rsidRPr="005E522B">
        <w:rPr>
          <w:rFonts w:ascii="Times New Roman" w:hAnsi="Times New Roman" w:cs="Times New Roman"/>
          <w:sz w:val="24"/>
          <w:szCs w:val="24"/>
        </w:rPr>
        <w:t>The m</w:t>
      </w:r>
      <w:r w:rsidR="00611E19" w:rsidRPr="005E522B">
        <w:rPr>
          <w:rFonts w:ascii="Times New Roman" w:hAnsi="Times New Roman" w:cs="Times New Roman"/>
          <w:sz w:val="24"/>
          <w:szCs w:val="24"/>
        </w:rPr>
        <w:t>ajority</w:t>
      </w:r>
      <w:r w:rsidR="008F211C" w:rsidRPr="005E522B">
        <w:rPr>
          <w:rFonts w:ascii="Times New Roman" w:hAnsi="Times New Roman" w:cs="Times New Roman"/>
          <w:sz w:val="24"/>
          <w:szCs w:val="24"/>
        </w:rPr>
        <w:t xml:space="preserve"> of</w:t>
      </w:r>
      <w:proofErr w:type="gramEnd"/>
      <w:r w:rsidR="008F211C" w:rsidRPr="005E522B">
        <w:rPr>
          <w:rFonts w:ascii="Times New Roman" w:hAnsi="Times New Roman" w:cs="Times New Roman"/>
          <w:sz w:val="24"/>
          <w:szCs w:val="24"/>
        </w:rPr>
        <w:t xml:space="preserve"> the textile factories in Pakistan are located in Karachi, Lahore, </w:t>
      </w:r>
      <w:r w:rsidR="00611E19" w:rsidRPr="005E522B">
        <w:rPr>
          <w:rFonts w:ascii="Times New Roman" w:hAnsi="Times New Roman" w:cs="Times New Roman"/>
          <w:sz w:val="24"/>
          <w:szCs w:val="24"/>
        </w:rPr>
        <w:t xml:space="preserve">and </w:t>
      </w:r>
      <w:r w:rsidR="008F211C" w:rsidRPr="005E522B">
        <w:rPr>
          <w:rFonts w:ascii="Times New Roman" w:hAnsi="Times New Roman" w:cs="Times New Roman"/>
          <w:sz w:val="24"/>
          <w:szCs w:val="24"/>
        </w:rPr>
        <w:t>Faisalabad</w:t>
      </w:r>
      <w:r w:rsidR="00611E19" w:rsidRPr="005E522B">
        <w:rPr>
          <w:rFonts w:ascii="Times New Roman" w:hAnsi="Times New Roman" w:cs="Times New Roman"/>
          <w:sz w:val="24"/>
          <w:szCs w:val="24"/>
        </w:rPr>
        <w:t xml:space="preserve">. </w:t>
      </w:r>
      <w:r w:rsidR="008F211C" w:rsidRPr="005E522B">
        <w:rPr>
          <w:rFonts w:ascii="Times New Roman" w:hAnsi="Times New Roman" w:cs="Times New Roman"/>
          <w:sz w:val="24"/>
          <w:szCs w:val="24"/>
        </w:rPr>
        <w:t xml:space="preserve">Likewise, Bangladesh’s textile sector is </w:t>
      </w:r>
      <w:r w:rsidR="008B03FD">
        <w:rPr>
          <w:rFonts w:ascii="Times New Roman" w:hAnsi="Times New Roman" w:cs="Times New Roman"/>
          <w:sz w:val="24"/>
          <w:szCs w:val="24"/>
        </w:rPr>
        <w:t>a major contributor to the country’s export and employment and is considered the backbone of the</w:t>
      </w:r>
      <w:r w:rsidR="008F211C" w:rsidRPr="005E522B">
        <w:rPr>
          <w:rFonts w:ascii="Times New Roman" w:hAnsi="Times New Roman" w:cs="Times New Roman"/>
          <w:sz w:val="24"/>
          <w:szCs w:val="24"/>
        </w:rPr>
        <w:t xml:space="preserve"> country’s economy. </w:t>
      </w:r>
    </w:p>
    <w:p w14:paraId="46390B7B" w14:textId="1DA2A84D" w:rsidR="00611E19" w:rsidRPr="005E522B" w:rsidRDefault="00B31BCE" w:rsidP="002F77AA">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 xml:space="preserve">Data were collected from June 2019 to </w:t>
      </w:r>
      <w:r w:rsidR="00ED53D0" w:rsidRPr="005E522B">
        <w:rPr>
          <w:rFonts w:ascii="Times New Roman" w:hAnsi="Times New Roman" w:cs="Times New Roman"/>
          <w:sz w:val="24"/>
          <w:szCs w:val="24"/>
        </w:rPr>
        <w:t>January</w:t>
      </w:r>
      <w:r w:rsidRPr="005E522B">
        <w:rPr>
          <w:rFonts w:ascii="Times New Roman" w:hAnsi="Times New Roman" w:cs="Times New Roman"/>
          <w:sz w:val="24"/>
          <w:szCs w:val="24"/>
        </w:rPr>
        <w:t xml:space="preserve"> 2020. </w:t>
      </w:r>
      <w:r w:rsidR="00AD4597" w:rsidRPr="005E522B">
        <w:rPr>
          <w:rFonts w:ascii="Times New Roman" w:hAnsi="Times New Roman" w:cs="Times New Roman"/>
          <w:sz w:val="24"/>
          <w:szCs w:val="24"/>
        </w:rPr>
        <w:t>In</w:t>
      </w:r>
      <w:r w:rsidR="008B03FD">
        <w:rPr>
          <w:rFonts w:ascii="Times New Roman" w:hAnsi="Times New Roman" w:cs="Times New Roman"/>
          <w:sz w:val="24"/>
          <w:szCs w:val="24"/>
        </w:rPr>
        <w:t>i</w:t>
      </w:r>
      <w:r w:rsidR="00AD4597" w:rsidRPr="005E522B">
        <w:rPr>
          <w:rFonts w:ascii="Times New Roman" w:hAnsi="Times New Roman" w:cs="Times New Roman"/>
          <w:sz w:val="24"/>
          <w:szCs w:val="24"/>
        </w:rPr>
        <w:t>tially</w:t>
      </w:r>
      <w:r w:rsidR="008B03FD">
        <w:rPr>
          <w:rFonts w:ascii="Times New Roman" w:hAnsi="Times New Roman" w:cs="Times New Roman"/>
          <w:sz w:val="24"/>
          <w:szCs w:val="24"/>
        </w:rPr>
        <w:t>,</w:t>
      </w:r>
      <w:r w:rsidR="00AD4597" w:rsidRPr="005E522B">
        <w:rPr>
          <w:rFonts w:ascii="Times New Roman" w:hAnsi="Times New Roman" w:cs="Times New Roman"/>
          <w:sz w:val="24"/>
          <w:szCs w:val="24"/>
        </w:rPr>
        <w:t xml:space="preserve"> it was planned to collect data from June 2019 to May 2020 from at</w:t>
      </w:r>
      <w:r w:rsidR="008B03FD">
        <w:rPr>
          <w:rFonts w:ascii="Times New Roman" w:hAnsi="Times New Roman" w:cs="Times New Roman"/>
          <w:sz w:val="24"/>
          <w:szCs w:val="24"/>
        </w:rPr>
        <w:t xml:space="preserve"> </w:t>
      </w:r>
      <w:r w:rsidR="00AD4597" w:rsidRPr="005E522B">
        <w:rPr>
          <w:rFonts w:ascii="Times New Roman" w:hAnsi="Times New Roman" w:cs="Times New Roman"/>
          <w:sz w:val="24"/>
          <w:szCs w:val="24"/>
        </w:rPr>
        <w:t>least 300 firms for each country</w:t>
      </w:r>
      <w:r w:rsidR="00ED53D0" w:rsidRPr="005E522B">
        <w:rPr>
          <w:rFonts w:ascii="Times New Roman" w:hAnsi="Times New Roman" w:cs="Times New Roman"/>
          <w:sz w:val="24"/>
          <w:szCs w:val="24"/>
        </w:rPr>
        <w:t>. H</w:t>
      </w:r>
      <w:r w:rsidR="00AD4597" w:rsidRPr="005E522B">
        <w:rPr>
          <w:rFonts w:ascii="Times New Roman" w:hAnsi="Times New Roman" w:cs="Times New Roman"/>
          <w:sz w:val="24"/>
          <w:szCs w:val="24"/>
        </w:rPr>
        <w:t>owever</w:t>
      </w:r>
      <w:r w:rsidR="008B03FD">
        <w:rPr>
          <w:rFonts w:ascii="Times New Roman" w:hAnsi="Times New Roman" w:cs="Times New Roman"/>
          <w:sz w:val="24"/>
          <w:szCs w:val="24"/>
        </w:rPr>
        <w:t>,</w:t>
      </w:r>
      <w:r w:rsidR="00AD4597" w:rsidRPr="005E522B">
        <w:rPr>
          <w:rFonts w:ascii="Times New Roman" w:hAnsi="Times New Roman" w:cs="Times New Roman"/>
          <w:sz w:val="24"/>
          <w:szCs w:val="24"/>
        </w:rPr>
        <w:t xml:space="preserve"> due to the COVID</w:t>
      </w:r>
      <w:r w:rsidR="008B03FD">
        <w:rPr>
          <w:rFonts w:ascii="Times New Roman" w:hAnsi="Times New Roman" w:cs="Times New Roman"/>
          <w:sz w:val="24"/>
          <w:szCs w:val="24"/>
        </w:rPr>
        <w:t>,</w:t>
      </w:r>
      <w:r w:rsidR="00AD4597" w:rsidRPr="005E522B">
        <w:rPr>
          <w:rFonts w:ascii="Times New Roman" w:hAnsi="Times New Roman" w:cs="Times New Roman"/>
          <w:sz w:val="24"/>
          <w:szCs w:val="24"/>
        </w:rPr>
        <w:t xml:space="preserve"> data collection </w:t>
      </w:r>
      <w:r w:rsidR="00ED53D0" w:rsidRPr="005E522B">
        <w:rPr>
          <w:rFonts w:ascii="Times New Roman" w:hAnsi="Times New Roman" w:cs="Times New Roman"/>
          <w:sz w:val="24"/>
          <w:szCs w:val="24"/>
        </w:rPr>
        <w:t>was stopped in the mont</w:t>
      </w:r>
      <w:r w:rsidR="008B03FD">
        <w:rPr>
          <w:rFonts w:ascii="Times New Roman" w:hAnsi="Times New Roman" w:cs="Times New Roman"/>
          <w:sz w:val="24"/>
          <w:szCs w:val="24"/>
        </w:rPr>
        <w:t>h</w:t>
      </w:r>
      <w:r w:rsidR="00ED53D0" w:rsidRPr="005E522B">
        <w:rPr>
          <w:rFonts w:ascii="Times New Roman" w:hAnsi="Times New Roman" w:cs="Times New Roman"/>
          <w:sz w:val="24"/>
          <w:szCs w:val="24"/>
        </w:rPr>
        <w:t xml:space="preserve"> of January 2020. </w:t>
      </w:r>
      <w:r w:rsidR="00CF65D4" w:rsidRPr="005E522B">
        <w:rPr>
          <w:rFonts w:ascii="Times New Roman" w:hAnsi="Times New Roman" w:cs="Times New Roman"/>
          <w:sz w:val="24"/>
          <w:szCs w:val="24"/>
        </w:rPr>
        <w:t>A t</w:t>
      </w:r>
      <w:r w:rsidR="00611E19" w:rsidRPr="005E522B">
        <w:rPr>
          <w:rFonts w:ascii="Times New Roman" w:hAnsi="Times New Roman" w:cs="Times New Roman"/>
          <w:sz w:val="24"/>
          <w:szCs w:val="24"/>
        </w:rPr>
        <w:t xml:space="preserve">otal of 800 firms (400 from each country) were selected for the data collection and were sent the questionnaire through email. </w:t>
      </w:r>
      <w:r w:rsidR="00420D8C" w:rsidRPr="005E522B">
        <w:rPr>
          <w:rFonts w:ascii="Times New Roman" w:hAnsi="Times New Roman" w:cs="Times New Roman"/>
          <w:sz w:val="24"/>
          <w:szCs w:val="24"/>
        </w:rPr>
        <w:t xml:space="preserve">A total of 160 firms responded </w:t>
      </w:r>
      <w:r w:rsidR="00CF65D4" w:rsidRPr="005E522B">
        <w:rPr>
          <w:rFonts w:ascii="Times New Roman" w:hAnsi="Times New Roman" w:cs="Times New Roman"/>
          <w:sz w:val="24"/>
          <w:szCs w:val="24"/>
        </w:rPr>
        <w:t xml:space="preserve">to </w:t>
      </w:r>
      <w:r w:rsidR="00420D8C" w:rsidRPr="005E522B">
        <w:rPr>
          <w:rFonts w:ascii="Times New Roman" w:hAnsi="Times New Roman" w:cs="Times New Roman"/>
          <w:sz w:val="24"/>
          <w:szCs w:val="24"/>
        </w:rPr>
        <w:t>the questionnaire from Pakistan</w:t>
      </w:r>
      <w:r w:rsidR="008B03FD">
        <w:rPr>
          <w:rFonts w:ascii="Times New Roman" w:hAnsi="Times New Roman" w:cs="Times New Roman"/>
          <w:sz w:val="24"/>
          <w:szCs w:val="24"/>
        </w:rPr>
        <w:t>,</w:t>
      </w:r>
      <w:r w:rsidR="00420D8C" w:rsidRPr="005E522B">
        <w:rPr>
          <w:rFonts w:ascii="Times New Roman" w:hAnsi="Times New Roman" w:cs="Times New Roman"/>
          <w:sz w:val="24"/>
          <w:szCs w:val="24"/>
        </w:rPr>
        <w:t xml:space="preserve"> among which 08 questionnaires were incomplete. After excluding the incomplete questionnaire</w:t>
      </w:r>
      <w:r w:rsidR="005F2871" w:rsidRPr="005E522B">
        <w:rPr>
          <w:rFonts w:ascii="Times New Roman" w:hAnsi="Times New Roman" w:cs="Times New Roman"/>
          <w:sz w:val="24"/>
          <w:szCs w:val="24"/>
        </w:rPr>
        <w:t>s</w:t>
      </w:r>
      <w:r w:rsidR="00420D8C" w:rsidRPr="005E522B">
        <w:rPr>
          <w:rFonts w:ascii="Times New Roman" w:hAnsi="Times New Roman" w:cs="Times New Roman"/>
          <w:sz w:val="24"/>
          <w:szCs w:val="24"/>
        </w:rPr>
        <w:t xml:space="preserve">, the total number of </w:t>
      </w:r>
      <w:r w:rsidR="007E1035" w:rsidRPr="005E522B">
        <w:rPr>
          <w:rFonts w:ascii="Times New Roman" w:hAnsi="Times New Roman" w:cs="Times New Roman"/>
          <w:sz w:val="24"/>
          <w:szCs w:val="24"/>
        </w:rPr>
        <w:t>responses</w:t>
      </w:r>
      <w:r w:rsidR="00420D8C" w:rsidRPr="005E522B">
        <w:rPr>
          <w:rFonts w:ascii="Times New Roman" w:hAnsi="Times New Roman" w:cs="Times New Roman"/>
          <w:sz w:val="24"/>
          <w:szCs w:val="24"/>
        </w:rPr>
        <w:t xml:space="preserve"> from Pakistan </w:t>
      </w:r>
      <w:proofErr w:type="gramStart"/>
      <w:r w:rsidR="005F2871" w:rsidRPr="005E522B">
        <w:rPr>
          <w:rFonts w:ascii="Times New Roman" w:hAnsi="Times New Roman" w:cs="Times New Roman"/>
          <w:sz w:val="24"/>
          <w:szCs w:val="24"/>
        </w:rPr>
        <w:t xml:space="preserve">was </w:t>
      </w:r>
      <w:r w:rsidR="00420D8C" w:rsidRPr="005E522B">
        <w:rPr>
          <w:rFonts w:ascii="Times New Roman" w:hAnsi="Times New Roman" w:cs="Times New Roman"/>
          <w:sz w:val="24"/>
          <w:szCs w:val="24"/>
        </w:rPr>
        <w:t xml:space="preserve"> 152</w:t>
      </w:r>
      <w:proofErr w:type="gramEnd"/>
      <w:r w:rsidR="00420D8C" w:rsidRPr="005E522B">
        <w:rPr>
          <w:rFonts w:ascii="Times New Roman" w:hAnsi="Times New Roman" w:cs="Times New Roman"/>
          <w:sz w:val="24"/>
          <w:szCs w:val="24"/>
        </w:rPr>
        <w:t xml:space="preserve">. From Bangladesh, we received 143 filled </w:t>
      </w:r>
      <w:proofErr w:type="gramStart"/>
      <w:r w:rsidR="00420D8C" w:rsidRPr="005E522B">
        <w:rPr>
          <w:rFonts w:ascii="Times New Roman" w:hAnsi="Times New Roman" w:cs="Times New Roman"/>
          <w:sz w:val="24"/>
          <w:szCs w:val="24"/>
        </w:rPr>
        <w:t>questionnaires</w:t>
      </w:r>
      <w:r w:rsidR="005F2871" w:rsidRPr="005E522B">
        <w:rPr>
          <w:rFonts w:ascii="Times New Roman" w:hAnsi="Times New Roman" w:cs="Times New Roman"/>
          <w:sz w:val="24"/>
          <w:szCs w:val="24"/>
        </w:rPr>
        <w:t xml:space="preserve">; </w:t>
      </w:r>
      <w:r w:rsidR="00420D8C" w:rsidRPr="005E522B">
        <w:rPr>
          <w:rFonts w:ascii="Times New Roman" w:hAnsi="Times New Roman" w:cs="Times New Roman"/>
          <w:sz w:val="24"/>
          <w:szCs w:val="24"/>
        </w:rPr>
        <w:t xml:space="preserve"> however</w:t>
      </w:r>
      <w:proofErr w:type="gramEnd"/>
      <w:r w:rsidR="008B03FD">
        <w:rPr>
          <w:rFonts w:ascii="Times New Roman" w:hAnsi="Times New Roman" w:cs="Times New Roman"/>
          <w:sz w:val="24"/>
          <w:szCs w:val="24"/>
        </w:rPr>
        <w:t>,</w:t>
      </w:r>
      <w:r w:rsidR="00420D8C" w:rsidRPr="005E522B">
        <w:rPr>
          <w:rFonts w:ascii="Times New Roman" w:hAnsi="Times New Roman" w:cs="Times New Roman"/>
          <w:sz w:val="24"/>
          <w:szCs w:val="24"/>
        </w:rPr>
        <w:t xml:space="preserve"> </w:t>
      </w:r>
      <w:r w:rsidR="005F2871" w:rsidRPr="005E522B">
        <w:rPr>
          <w:rFonts w:ascii="Times New Roman" w:hAnsi="Times New Roman" w:cs="Times New Roman"/>
          <w:sz w:val="24"/>
          <w:szCs w:val="24"/>
        </w:rPr>
        <w:t xml:space="preserve">six </w:t>
      </w:r>
      <w:r w:rsidR="00420D8C" w:rsidRPr="005E522B">
        <w:rPr>
          <w:rFonts w:ascii="Times New Roman" w:hAnsi="Times New Roman" w:cs="Times New Roman"/>
          <w:sz w:val="24"/>
          <w:szCs w:val="24"/>
        </w:rPr>
        <w:t>questionnaires were incomplete/wrongly filled and were excluded from the final count. Hence</w:t>
      </w:r>
      <w:r w:rsidR="00CF65D4" w:rsidRPr="005E522B">
        <w:rPr>
          <w:rFonts w:ascii="Times New Roman" w:hAnsi="Times New Roman" w:cs="Times New Roman"/>
          <w:sz w:val="24"/>
          <w:szCs w:val="24"/>
        </w:rPr>
        <w:t>, a</w:t>
      </w:r>
      <w:r w:rsidR="00420D8C" w:rsidRPr="005E522B">
        <w:rPr>
          <w:rFonts w:ascii="Times New Roman" w:hAnsi="Times New Roman" w:cs="Times New Roman"/>
          <w:sz w:val="24"/>
          <w:szCs w:val="24"/>
        </w:rPr>
        <w:t xml:space="preserve"> total of 137 complete responses were received from Bangladesh. T</w:t>
      </w:r>
      <w:r w:rsidR="005F2871" w:rsidRPr="005E522B">
        <w:rPr>
          <w:rFonts w:ascii="Times New Roman" w:hAnsi="Times New Roman" w:cs="Times New Roman"/>
          <w:sz w:val="24"/>
          <w:szCs w:val="24"/>
        </w:rPr>
        <w:t>he t</w:t>
      </w:r>
      <w:r w:rsidR="00420D8C" w:rsidRPr="005E522B">
        <w:rPr>
          <w:rFonts w:ascii="Times New Roman" w:hAnsi="Times New Roman" w:cs="Times New Roman"/>
          <w:sz w:val="24"/>
          <w:szCs w:val="24"/>
        </w:rPr>
        <w:t>otal sample</w:t>
      </w:r>
      <w:r w:rsidR="008B03FD">
        <w:rPr>
          <w:rFonts w:ascii="Times New Roman" w:hAnsi="Times New Roman" w:cs="Times New Roman"/>
          <w:sz w:val="24"/>
          <w:szCs w:val="24"/>
        </w:rPr>
        <w:t xml:space="preserve"> of</w:t>
      </w:r>
      <w:r w:rsidR="00420D8C" w:rsidRPr="005E522B">
        <w:rPr>
          <w:rFonts w:ascii="Times New Roman" w:hAnsi="Times New Roman" w:cs="Times New Roman"/>
          <w:sz w:val="24"/>
          <w:szCs w:val="24"/>
        </w:rPr>
        <w:t xml:space="preserve"> </w:t>
      </w:r>
      <w:r w:rsidR="007E1035" w:rsidRPr="005E522B">
        <w:rPr>
          <w:rFonts w:ascii="Times New Roman" w:hAnsi="Times New Roman" w:cs="Times New Roman"/>
          <w:sz w:val="24"/>
          <w:szCs w:val="24"/>
        </w:rPr>
        <w:t xml:space="preserve">289 questionnaires were processed for analysis. </w:t>
      </w:r>
    </w:p>
    <w:p w14:paraId="6B1432CC" w14:textId="48CEA2AC" w:rsidR="00640C1B" w:rsidRPr="005E522B" w:rsidRDefault="00C556ED" w:rsidP="002F77AA">
      <w:pPr>
        <w:spacing w:line="360" w:lineRule="auto"/>
        <w:jc w:val="both"/>
        <w:rPr>
          <w:rFonts w:ascii="Times New Roman" w:hAnsi="Times New Roman" w:cs="Times New Roman"/>
          <w:b/>
          <w:sz w:val="24"/>
          <w:szCs w:val="24"/>
        </w:rPr>
      </w:pPr>
      <w:bookmarkStart w:id="6" w:name="_Hlk68986275"/>
      <w:r w:rsidRPr="005E522B">
        <w:rPr>
          <w:rFonts w:ascii="Times New Roman" w:hAnsi="Times New Roman" w:cs="Times New Roman"/>
          <w:b/>
          <w:sz w:val="24"/>
          <w:szCs w:val="24"/>
        </w:rPr>
        <w:t>3.2 Instrumentation</w:t>
      </w:r>
    </w:p>
    <w:bookmarkEnd w:id="6"/>
    <w:p w14:paraId="6A279AF2" w14:textId="5D3AEA0D" w:rsidR="00C556ED" w:rsidRDefault="00C556ED" w:rsidP="002F77AA">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 xml:space="preserve">A close-ended questionnaire was developed </w:t>
      </w:r>
      <w:r w:rsidR="00C65CFD" w:rsidRPr="005E522B">
        <w:rPr>
          <w:rFonts w:ascii="Times New Roman" w:hAnsi="Times New Roman" w:cs="Times New Roman"/>
          <w:sz w:val="24"/>
          <w:szCs w:val="24"/>
        </w:rPr>
        <w:t xml:space="preserve">using </w:t>
      </w:r>
      <w:r w:rsidR="008B03FD">
        <w:rPr>
          <w:rFonts w:ascii="Times New Roman" w:hAnsi="Times New Roman" w:cs="Times New Roman"/>
          <w:sz w:val="24"/>
          <w:szCs w:val="24"/>
        </w:rPr>
        <w:t xml:space="preserve">a </w:t>
      </w:r>
      <w:r w:rsidR="00C65CFD" w:rsidRPr="005E522B">
        <w:rPr>
          <w:rFonts w:ascii="Times New Roman" w:hAnsi="Times New Roman" w:cs="Times New Roman"/>
          <w:sz w:val="24"/>
          <w:szCs w:val="24"/>
        </w:rPr>
        <w:t>5</w:t>
      </w:r>
      <w:r w:rsidR="005F2871" w:rsidRPr="005E522B">
        <w:rPr>
          <w:rFonts w:ascii="Times New Roman" w:hAnsi="Times New Roman" w:cs="Times New Roman"/>
          <w:sz w:val="24"/>
          <w:szCs w:val="24"/>
        </w:rPr>
        <w:t>-</w:t>
      </w:r>
      <w:r w:rsidR="00922BA1" w:rsidRPr="005E522B">
        <w:rPr>
          <w:rFonts w:ascii="Times New Roman" w:hAnsi="Times New Roman" w:cs="Times New Roman"/>
          <w:sz w:val="24"/>
          <w:szCs w:val="24"/>
        </w:rPr>
        <w:t xml:space="preserve">Point </w:t>
      </w:r>
      <w:r w:rsidR="00C65CFD" w:rsidRPr="005E522B">
        <w:rPr>
          <w:rFonts w:ascii="Times New Roman" w:hAnsi="Times New Roman" w:cs="Times New Roman"/>
          <w:sz w:val="24"/>
          <w:szCs w:val="24"/>
        </w:rPr>
        <w:t xml:space="preserve">Likert scale. All the </w:t>
      </w:r>
      <w:r w:rsidR="006F1D2D" w:rsidRPr="005E522B">
        <w:rPr>
          <w:rFonts w:ascii="Times New Roman" w:hAnsi="Times New Roman" w:cs="Times New Roman"/>
          <w:sz w:val="24"/>
          <w:szCs w:val="24"/>
        </w:rPr>
        <w:t>constructs</w:t>
      </w:r>
      <w:r w:rsidR="00C65CFD" w:rsidRPr="005E522B">
        <w:rPr>
          <w:rFonts w:ascii="Times New Roman" w:hAnsi="Times New Roman" w:cs="Times New Roman"/>
          <w:sz w:val="24"/>
          <w:szCs w:val="24"/>
        </w:rPr>
        <w:t xml:space="preserve"> were adopted from the previous studies. The details of the construct </w:t>
      </w:r>
      <w:r w:rsidR="00821B6D" w:rsidRPr="005E522B">
        <w:rPr>
          <w:rFonts w:ascii="Times New Roman" w:hAnsi="Times New Roman" w:cs="Times New Roman"/>
          <w:sz w:val="24"/>
          <w:szCs w:val="24"/>
        </w:rPr>
        <w:t>are</w:t>
      </w:r>
      <w:r w:rsidR="00C65CFD" w:rsidRPr="005E522B">
        <w:rPr>
          <w:rFonts w:ascii="Times New Roman" w:hAnsi="Times New Roman" w:cs="Times New Roman"/>
          <w:sz w:val="24"/>
          <w:szCs w:val="24"/>
        </w:rPr>
        <w:t xml:space="preserve"> exhibited in Table </w:t>
      </w:r>
      <w:r w:rsidR="006F1D2D" w:rsidRPr="005E522B">
        <w:rPr>
          <w:rFonts w:ascii="Times New Roman" w:hAnsi="Times New Roman" w:cs="Times New Roman"/>
          <w:sz w:val="24"/>
          <w:szCs w:val="24"/>
        </w:rPr>
        <w:t>1</w:t>
      </w:r>
      <w:r w:rsidR="00C65CFD" w:rsidRPr="005E522B">
        <w:rPr>
          <w:rFonts w:ascii="Times New Roman" w:hAnsi="Times New Roman" w:cs="Times New Roman"/>
          <w:sz w:val="24"/>
          <w:szCs w:val="24"/>
        </w:rPr>
        <w:t>. The construct of IC was adopted from Mubarik et al.</w:t>
      </w:r>
      <w:r w:rsidR="001C13E5" w:rsidRPr="005E522B">
        <w:rPr>
          <w:rFonts w:ascii="Times New Roman" w:hAnsi="Times New Roman" w:cs="Times New Roman"/>
          <w:sz w:val="24"/>
          <w:szCs w:val="24"/>
        </w:rPr>
        <w:t xml:space="preserve"> </w:t>
      </w:r>
      <w:r w:rsidR="00C65CFD" w:rsidRPr="005E522B">
        <w:rPr>
          <w:rFonts w:ascii="Times New Roman" w:hAnsi="Times New Roman" w:cs="Times New Roman"/>
          <w:sz w:val="24"/>
          <w:szCs w:val="24"/>
        </w:rPr>
        <w:t xml:space="preserve">(2021). They recomposed the construct by taking dimensions from various studies. Further, the construct </w:t>
      </w:r>
      <w:r w:rsidR="00922BA1" w:rsidRPr="005E522B">
        <w:rPr>
          <w:rFonts w:ascii="Times New Roman" w:hAnsi="Times New Roman" w:cs="Times New Roman"/>
          <w:sz w:val="24"/>
          <w:szCs w:val="24"/>
        </w:rPr>
        <w:t xml:space="preserve">of </w:t>
      </w:r>
      <w:r w:rsidR="00776117" w:rsidRPr="005E522B">
        <w:rPr>
          <w:rFonts w:ascii="Times New Roman" w:hAnsi="Times New Roman" w:cs="Times New Roman"/>
          <w:sz w:val="24"/>
          <w:szCs w:val="24"/>
        </w:rPr>
        <w:t xml:space="preserve">BCSCM was adopted from </w:t>
      </w:r>
      <w:proofErr w:type="spellStart"/>
      <w:r w:rsidR="00776117" w:rsidRPr="005E522B">
        <w:rPr>
          <w:rFonts w:ascii="Times New Roman" w:hAnsi="Times New Roman" w:cs="Times New Roman"/>
          <w:sz w:val="24"/>
          <w:szCs w:val="24"/>
        </w:rPr>
        <w:t>Mobashar</w:t>
      </w:r>
      <w:proofErr w:type="spellEnd"/>
      <w:r w:rsidR="00776117" w:rsidRPr="005E522B">
        <w:rPr>
          <w:rFonts w:ascii="Times New Roman" w:hAnsi="Times New Roman" w:cs="Times New Roman"/>
          <w:sz w:val="24"/>
          <w:szCs w:val="24"/>
        </w:rPr>
        <w:t xml:space="preserve"> et al.</w:t>
      </w:r>
      <w:r w:rsidR="001C13E5" w:rsidRPr="005E522B">
        <w:rPr>
          <w:rFonts w:ascii="Times New Roman" w:hAnsi="Times New Roman" w:cs="Times New Roman"/>
          <w:sz w:val="24"/>
          <w:szCs w:val="24"/>
        </w:rPr>
        <w:t xml:space="preserve"> </w:t>
      </w:r>
      <w:r w:rsidR="00776117" w:rsidRPr="005E522B">
        <w:rPr>
          <w:rFonts w:ascii="Times New Roman" w:hAnsi="Times New Roman" w:cs="Times New Roman"/>
          <w:sz w:val="24"/>
          <w:szCs w:val="24"/>
        </w:rPr>
        <w:t>(2020</w:t>
      </w:r>
      <w:r w:rsidR="00B121DE" w:rsidRPr="005E522B">
        <w:rPr>
          <w:rFonts w:ascii="Times New Roman" w:hAnsi="Times New Roman" w:cs="Times New Roman"/>
          <w:sz w:val="24"/>
          <w:szCs w:val="24"/>
        </w:rPr>
        <w:t>).</w:t>
      </w:r>
    </w:p>
    <w:p w14:paraId="65649384" w14:textId="5DEE9A84" w:rsidR="001A2C8B" w:rsidRPr="005E522B" w:rsidRDefault="001A2C8B" w:rsidP="00393129">
      <w:pPr>
        <w:spacing w:after="0" w:line="240" w:lineRule="auto"/>
        <w:jc w:val="center"/>
        <w:rPr>
          <w:rFonts w:ascii="Times New Roman" w:hAnsi="Times New Roman" w:cs="Times New Roman"/>
          <w:b/>
          <w:sz w:val="24"/>
          <w:szCs w:val="24"/>
        </w:rPr>
      </w:pPr>
      <w:r w:rsidRPr="005E522B">
        <w:rPr>
          <w:rFonts w:ascii="Times New Roman" w:hAnsi="Times New Roman" w:cs="Times New Roman"/>
          <w:b/>
          <w:sz w:val="24"/>
          <w:szCs w:val="24"/>
        </w:rPr>
        <w:t>Table</w:t>
      </w:r>
      <w:r w:rsidR="00393129" w:rsidRPr="005E522B">
        <w:rPr>
          <w:rFonts w:ascii="Times New Roman" w:hAnsi="Times New Roman" w:cs="Times New Roman"/>
          <w:b/>
          <w:sz w:val="24"/>
          <w:szCs w:val="24"/>
        </w:rPr>
        <w:t xml:space="preserve"> 1: Constructs and their Sources </w:t>
      </w:r>
    </w:p>
    <w:tbl>
      <w:tblPr>
        <w:tblW w:w="9576" w:type="dxa"/>
        <w:jc w:val="center"/>
        <w:tblBorders>
          <w:top w:val="single" w:sz="4" w:space="0" w:color="auto"/>
          <w:bottom w:val="single" w:sz="4" w:space="0" w:color="auto"/>
        </w:tblBorders>
        <w:tblLook w:val="04A0" w:firstRow="1" w:lastRow="0" w:firstColumn="1" w:lastColumn="0" w:noHBand="0" w:noVBand="1"/>
      </w:tblPr>
      <w:tblGrid>
        <w:gridCol w:w="2701"/>
        <w:gridCol w:w="3592"/>
        <w:gridCol w:w="3283"/>
      </w:tblGrid>
      <w:tr w:rsidR="001A2C8B" w:rsidRPr="005E522B" w14:paraId="51297D14" w14:textId="1C7897DF" w:rsidTr="001A2C8B">
        <w:trPr>
          <w:trHeight w:val="211"/>
          <w:jc w:val="center"/>
        </w:trPr>
        <w:tc>
          <w:tcPr>
            <w:tcW w:w="2701" w:type="dxa"/>
            <w:vMerge w:val="restart"/>
            <w:tcBorders>
              <w:top w:val="single" w:sz="4" w:space="0" w:color="auto"/>
              <w:bottom w:val="nil"/>
            </w:tcBorders>
            <w:shd w:val="clear" w:color="auto" w:fill="auto"/>
            <w:vAlign w:val="center"/>
            <w:hideMark/>
          </w:tcPr>
          <w:p w14:paraId="4B6BAE6D" w14:textId="7380546F" w:rsidR="001A2C8B" w:rsidRPr="005E522B" w:rsidRDefault="00922BA1"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SC</w:t>
            </w:r>
            <w:r w:rsidR="001A2C8B" w:rsidRPr="005E522B">
              <w:rPr>
                <w:rFonts w:ascii="Times New Roman" w:eastAsia="Times New Roman" w:hAnsi="Times New Roman" w:cs="Times New Roman"/>
                <w:color w:val="000000"/>
                <w:sz w:val="24"/>
                <w:szCs w:val="24"/>
              </w:rPr>
              <w:t xml:space="preserve"> Mapping</w:t>
            </w:r>
          </w:p>
        </w:tc>
        <w:tc>
          <w:tcPr>
            <w:tcW w:w="3592" w:type="dxa"/>
            <w:tcBorders>
              <w:top w:val="single" w:sz="4" w:space="0" w:color="auto"/>
              <w:bottom w:val="nil"/>
            </w:tcBorders>
            <w:shd w:val="clear" w:color="auto" w:fill="auto"/>
            <w:vAlign w:val="center"/>
            <w:hideMark/>
          </w:tcPr>
          <w:p w14:paraId="7D0F5B2B"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Upstream Mapping</w:t>
            </w:r>
          </w:p>
        </w:tc>
        <w:tc>
          <w:tcPr>
            <w:tcW w:w="3283" w:type="dxa"/>
            <w:vMerge w:val="restart"/>
            <w:tcBorders>
              <w:top w:val="single" w:sz="4" w:space="0" w:color="auto"/>
              <w:bottom w:val="single" w:sz="4" w:space="0" w:color="auto"/>
            </w:tcBorders>
          </w:tcPr>
          <w:p w14:paraId="5966F417" w14:textId="4C0AC995" w:rsidR="001A2C8B" w:rsidRPr="005E522B" w:rsidRDefault="00393129" w:rsidP="006000DB">
            <w:pPr>
              <w:spacing w:after="0" w:line="240" w:lineRule="auto"/>
              <w:rPr>
                <w:rFonts w:ascii="Times New Roman" w:eastAsia="Times New Roman" w:hAnsi="Times New Roman" w:cs="Times New Roman"/>
                <w:color w:val="000000"/>
                <w:sz w:val="24"/>
                <w:szCs w:val="24"/>
              </w:rPr>
            </w:pPr>
            <w:r w:rsidRPr="005E522B">
              <w:rPr>
                <w:rFonts w:ascii="Times New Roman" w:hAnsi="Times New Roman" w:cs="Times New Roman"/>
                <w:sz w:val="24"/>
                <w:szCs w:val="24"/>
              </w:rPr>
              <w:t xml:space="preserve">Subramaniam and </w:t>
            </w:r>
            <w:proofErr w:type="spellStart"/>
            <w:r w:rsidRPr="005E522B">
              <w:rPr>
                <w:rFonts w:ascii="Times New Roman" w:hAnsi="Times New Roman" w:cs="Times New Roman"/>
                <w:sz w:val="24"/>
                <w:szCs w:val="24"/>
              </w:rPr>
              <w:t>Youndt</w:t>
            </w:r>
            <w:proofErr w:type="spellEnd"/>
            <w:r w:rsidRPr="005E522B">
              <w:rPr>
                <w:rFonts w:ascii="Times New Roman" w:hAnsi="Times New Roman" w:cs="Times New Roman"/>
                <w:sz w:val="24"/>
                <w:szCs w:val="24"/>
              </w:rPr>
              <w:t xml:space="preserve"> (2005); Ahmed et al., (2019); Wang et al., (2019); </w:t>
            </w:r>
            <w:r w:rsidRPr="005E522B">
              <w:rPr>
                <w:rFonts w:ascii="Times New Roman" w:hAnsi="Times New Roman" w:cs="Times New Roman"/>
                <w:bCs/>
                <w:sz w:val="24"/>
                <w:szCs w:val="24"/>
              </w:rPr>
              <w:t>Al‐</w:t>
            </w:r>
            <w:proofErr w:type="spellStart"/>
            <w:r w:rsidRPr="005E522B">
              <w:rPr>
                <w:rFonts w:ascii="Times New Roman" w:hAnsi="Times New Roman" w:cs="Times New Roman"/>
                <w:bCs/>
                <w:sz w:val="24"/>
                <w:szCs w:val="24"/>
              </w:rPr>
              <w:t>Jinini</w:t>
            </w:r>
            <w:proofErr w:type="spellEnd"/>
            <w:r w:rsidRPr="005E522B">
              <w:rPr>
                <w:rFonts w:ascii="Times New Roman" w:hAnsi="Times New Roman" w:cs="Times New Roman"/>
                <w:bCs/>
                <w:sz w:val="24"/>
                <w:szCs w:val="24"/>
              </w:rPr>
              <w:t xml:space="preserve"> et al., (2018)</w:t>
            </w:r>
          </w:p>
        </w:tc>
      </w:tr>
      <w:tr w:rsidR="001A2C8B" w:rsidRPr="005E522B" w14:paraId="33E9577A" w14:textId="18AA3472" w:rsidTr="001A2C8B">
        <w:trPr>
          <w:trHeight w:val="211"/>
          <w:jc w:val="center"/>
        </w:trPr>
        <w:tc>
          <w:tcPr>
            <w:tcW w:w="2701" w:type="dxa"/>
            <w:vMerge/>
            <w:tcBorders>
              <w:top w:val="nil"/>
              <w:bottom w:val="nil"/>
            </w:tcBorders>
            <w:vAlign w:val="center"/>
            <w:hideMark/>
          </w:tcPr>
          <w:p w14:paraId="3FB036DE"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p>
        </w:tc>
        <w:tc>
          <w:tcPr>
            <w:tcW w:w="3592" w:type="dxa"/>
            <w:tcBorders>
              <w:top w:val="nil"/>
              <w:bottom w:val="nil"/>
            </w:tcBorders>
            <w:shd w:val="clear" w:color="auto" w:fill="auto"/>
            <w:vAlign w:val="center"/>
            <w:hideMark/>
          </w:tcPr>
          <w:p w14:paraId="6635AAE1"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Midstream Mapping</w:t>
            </w:r>
          </w:p>
        </w:tc>
        <w:tc>
          <w:tcPr>
            <w:tcW w:w="3283" w:type="dxa"/>
            <w:vMerge/>
            <w:tcBorders>
              <w:top w:val="nil"/>
              <w:bottom w:val="single" w:sz="4" w:space="0" w:color="auto"/>
            </w:tcBorders>
          </w:tcPr>
          <w:p w14:paraId="54AAB62E"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p>
        </w:tc>
      </w:tr>
      <w:tr w:rsidR="001A2C8B" w:rsidRPr="005E522B" w14:paraId="2183C809" w14:textId="1D779533" w:rsidTr="001A2C8B">
        <w:trPr>
          <w:trHeight w:val="211"/>
          <w:jc w:val="center"/>
        </w:trPr>
        <w:tc>
          <w:tcPr>
            <w:tcW w:w="2701" w:type="dxa"/>
            <w:vMerge/>
            <w:tcBorders>
              <w:top w:val="nil"/>
              <w:bottom w:val="single" w:sz="4" w:space="0" w:color="auto"/>
            </w:tcBorders>
            <w:vAlign w:val="center"/>
            <w:hideMark/>
          </w:tcPr>
          <w:p w14:paraId="19CD9FB7"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p>
        </w:tc>
        <w:tc>
          <w:tcPr>
            <w:tcW w:w="3592" w:type="dxa"/>
            <w:tcBorders>
              <w:top w:val="nil"/>
              <w:bottom w:val="single" w:sz="4" w:space="0" w:color="auto"/>
            </w:tcBorders>
            <w:shd w:val="clear" w:color="auto" w:fill="auto"/>
            <w:vAlign w:val="center"/>
            <w:hideMark/>
          </w:tcPr>
          <w:p w14:paraId="0074F265"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Downstream Mapping</w:t>
            </w:r>
          </w:p>
        </w:tc>
        <w:tc>
          <w:tcPr>
            <w:tcW w:w="3283" w:type="dxa"/>
            <w:vMerge/>
            <w:tcBorders>
              <w:top w:val="nil"/>
              <w:bottom w:val="single" w:sz="4" w:space="0" w:color="auto"/>
            </w:tcBorders>
          </w:tcPr>
          <w:p w14:paraId="0FA38299"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p>
        </w:tc>
      </w:tr>
      <w:tr w:rsidR="001A2C8B" w:rsidRPr="005E522B" w14:paraId="2F58B5D8" w14:textId="48E27A93" w:rsidTr="001A2C8B">
        <w:trPr>
          <w:trHeight w:val="211"/>
          <w:jc w:val="center"/>
        </w:trPr>
        <w:tc>
          <w:tcPr>
            <w:tcW w:w="2701" w:type="dxa"/>
            <w:vMerge w:val="restart"/>
            <w:tcBorders>
              <w:top w:val="single" w:sz="4" w:space="0" w:color="auto"/>
              <w:bottom w:val="single" w:sz="4" w:space="0" w:color="auto"/>
            </w:tcBorders>
            <w:shd w:val="clear" w:color="auto" w:fill="auto"/>
            <w:vAlign w:val="center"/>
            <w:hideMark/>
          </w:tcPr>
          <w:p w14:paraId="579DD5B7" w14:textId="1D340A6E" w:rsidR="001A2C8B" w:rsidRPr="005E522B" w:rsidRDefault="001A2C8B"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BCSCM</w:t>
            </w:r>
          </w:p>
        </w:tc>
        <w:tc>
          <w:tcPr>
            <w:tcW w:w="3592" w:type="dxa"/>
            <w:tcBorders>
              <w:top w:val="single" w:sz="4" w:space="0" w:color="auto"/>
            </w:tcBorders>
            <w:shd w:val="clear" w:color="auto" w:fill="auto"/>
            <w:vAlign w:val="center"/>
            <w:hideMark/>
          </w:tcPr>
          <w:p w14:paraId="5D1CA7A8"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Information Transparency</w:t>
            </w:r>
          </w:p>
        </w:tc>
        <w:tc>
          <w:tcPr>
            <w:tcW w:w="3283" w:type="dxa"/>
            <w:vMerge w:val="restart"/>
            <w:tcBorders>
              <w:top w:val="single" w:sz="4" w:space="0" w:color="auto"/>
              <w:bottom w:val="single" w:sz="4" w:space="0" w:color="auto"/>
            </w:tcBorders>
          </w:tcPr>
          <w:p w14:paraId="33852EBF" w14:textId="3F52CADD" w:rsidR="001A2C8B" w:rsidRPr="005E522B" w:rsidRDefault="00ED75AB"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Kim and Shin (2019)</w:t>
            </w:r>
          </w:p>
        </w:tc>
      </w:tr>
      <w:tr w:rsidR="001A2C8B" w:rsidRPr="005E522B" w14:paraId="4B7887DA" w14:textId="4606DFA5" w:rsidTr="001A2C8B">
        <w:trPr>
          <w:trHeight w:val="424"/>
          <w:jc w:val="center"/>
        </w:trPr>
        <w:tc>
          <w:tcPr>
            <w:tcW w:w="2701" w:type="dxa"/>
            <w:vMerge/>
            <w:tcBorders>
              <w:top w:val="nil"/>
              <w:bottom w:val="single" w:sz="4" w:space="0" w:color="auto"/>
            </w:tcBorders>
            <w:vAlign w:val="center"/>
            <w:hideMark/>
          </w:tcPr>
          <w:p w14:paraId="7944E2D3"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p>
        </w:tc>
        <w:tc>
          <w:tcPr>
            <w:tcW w:w="3592" w:type="dxa"/>
            <w:tcBorders>
              <w:bottom w:val="nil"/>
            </w:tcBorders>
            <w:shd w:val="clear" w:color="auto" w:fill="auto"/>
            <w:vAlign w:val="center"/>
            <w:hideMark/>
          </w:tcPr>
          <w:p w14:paraId="62BEC42B"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Data and Information Immutability</w:t>
            </w:r>
          </w:p>
        </w:tc>
        <w:tc>
          <w:tcPr>
            <w:tcW w:w="3283" w:type="dxa"/>
            <w:vMerge/>
            <w:tcBorders>
              <w:top w:val="nil"/>
              <w:bottom w:val="single" w:sz="4" w:space="0" w:color="auto"/>
            </w:tcBorders>
          </w:tcPr>
          <w:p w14:paraId="10BE9C2E"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p>
        </w:tc>
      </w:tr>
      <w:tr w:rsidR="001A2C8B" w:rsidRPr="005E522B" w14:paraId="7AC0FF9D" w14:textId="2400FC2F" w:rsidTr="001A2C8B">
        <w:trPr>
          <w:trHeight w:val="211"/>
          <w:jc w:val="center"/>
        </w:trPr>
        <w:tc>
          <w:tcPr>
            <w:tcW w:w="2701" w:type="dxa"/>
            <w:vMerge/>
            <w:tcBorders>
              <w:top w:val="nil"/>
              <w:bottom w:val="single" w:sz="4" w:space="0" w:color="auto"/>
            </w:tcBorders>
            <w:vAlign w:val="center"/>
            <w:hideMark/>
          </w:tcPr>
          <w:p w14:paraId="6A00950D"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p>
        </w:tc>
        <w:tc>
          <w:tcPr>
            <w:tcW w:w="3592" w:type="dxa"/>
            <w:tcBorders>
              <w:top w:val="nil"/>
              <w:bottom w:val="single" w:sz="4" w:space="0" w:color="auto"/>
            </w:tcBorders>
            <w:shd w:val="clear" w:color="auto" w:fill="auto"/>
            <w:vAlign w:val="center"/>
            <w:hideMark/>
          </w:tcPr>
          <w:p w14:paraId="33631247"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Smart Contract</w:t>
            </w:r>
          </w:p>
        </w:tc>
        <w:tc>
          <w:tcPr>
            <w:tcW w:w="3283" w:type="dxa"/>
            <w:vMerge/>
            <w:tcBorders>
              <w:top w:val="nil"/>
              <w:bottom w:val="single" w:sz="4" w:space="0" w:color="auto"/>
            </w:tcBorders>
          </w:tcPr>
          <w:p w14:paraId="54D7526B"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p>
        </w:tc>
      </w:tr>
      <w:tr w:rsidR="001A2C8B" w:rsidRPr="005E522B" w14:paraId="0B8C4BF1" w14:textId="1923BDA6" w:rsidTr="001A2C8B">
        <w:trPr>
          <w:trHeight w:val="211"/>
          <w:jc w:val="center"/>
        </w:trPr>
        <w:tc>
          <w:tcPr>
            <w:tcW w:w="2701" w:type="dxa"/>
            <w:vMerge w:val="restart"/>
            <w:tcBorders>
              <w:top w:val="single" w:sz="4" w:space="0" w:color="auto"/>
              <w:bottom w:val="single" w:sz="4" w:space="0" w:color="auto"/>
            </w:tcBorders>
            <w:shd w:val="clear" w:color="auto" w:fill="auto"/>
            <w:vAlign w:val="center"/>
            <w:hideMark/>
          </w:tcPr>
          <w:p w14:paraId="591B115C"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lastRenderedPageBreak/>
              <w:t>Sustainable Production</w:t>
            </w:r>
          </w:p>
        </w:tc>
        <w:tc>
          <w:tcPr>
            <w:tcW w:w="3592" w:type="dxa"/>
            <w:tcBorders>
              <w:top w:val="single" w:sz="4" w:space="0" w:color="auto"/>
            </w:tcBorders>
            <w:shd w:val="clear" w:color="auto" w:fill="auto"/>
            <w:vAlign w:val="center"/>
            <w:hideMark/>
          </w:tcPr>
          <w:p w14:paraId="7E75E2D7"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Environmental</w:t>
            </w:r>
          </w:p>
        </w:tc>
        <w:tc>
          <w:tcPr>
            <w:tcW w:w="3283" w:type="dxa"/>
            <w:vMerge w:val="restart"/>
            <w:tcBorders>
              <w:top w:val="single" w:sz="4" w:space="0" w:color="auto"/>
              <w:bottom w:val="single" w:sz="4" w:space="0" w:color="auto"/>
            </w:tcBorders>
          </w:tcPr>
          <w:p w14:paraId="0B2F3CA2" w14:textId="52CB28B3" w:rsidR="001A2C8B" w:rsidRPr="005E522B" w:rsidRDefault="00404992" w:rsidP="006000DB">
            <w:pPr>
              <w:spacing w:after="0" w:line="240" w:lineRule="auto"/>
              <w:rPr>
                <w:rFonts w:ascii="Times New Roman" w:eastAsia="Times New Roman" w:hAnsi="Times New Roman" w:cs="Times New Roman"/>
                <w:color w:val="000000"/>
                <w:sz w:val="24"/>
                <w:szCs w:val="24"/>
              </w:rPr>
            </w:pPr>
            <w:proofErr w:type="spellStart"/>
            <w:r w:rsidRPr="005E522B">
              <w:rPr>
                <w:rFonts w:ascii="Times New Roman" w:hAnsi="Times New Roman" w:cs="Times New Roman"/>
                <w:sz w:val="24"/>
                <w:szCs w:val="24"/>
              </w:rPr>
              <w:t>Veleva</w:t>
            </w:r>
            <w:proofErr w:type="spellEnd"/>
            <w:r w:rsidRPr="005E522B">
              <w:rPr>
                <w:rFonts w:ascii="Times New Roman" w:hAnsi="Times New Roman" w:cs="Times New Roman"/>
                <w:sz w:val="24"/>
                <w:szCs w:val="24"/>
              </w:rPr>
              <w:t xml:space="preserve"> </w:t>
            </w:r>
            <w:proofErr w:type="gramStart"/>
            <w:r w:rsidRPr="005E522B">
              <w:rPr>
                <w:rFonts w:ascii="Times New Roman" w:hAnsi="Times New Roman" w:cs="Times New Roman"/>
                <w:sz w:val="24"/>
                <w:szCs w:val="24"/>
              </w:rPr>
              <w:t xml:space="preserve">and  </w:t>
            </w:r>
            <w:proofErr w:type="spellStart"/>
            <w:r w:rsidRPr="005E522B">
              <w:rPr>
                <w:rFonts w:ascii="Times New Roman" w:hAnsi="Times New Roman" w:cs="Times New Roman"/>
                <w:sz w:val="24"/>
                <w:szCs w:val="24"/>
              </w:rPr>
              <w:t>Ellenbecker</w:t>
            </w:r>
            <w:proofErr w:type="spellEnd"/>
            <w:proofErr w:type="gramEnd"/>
            <w:r w:rsidRPr="005E522B">
              <w:rPr>
                <w:rFonts w:ascii="Times New Roman" w:hAnsi="Times New Roman" w:cs="Times New Roman"/>
                <w:sz w:val="24"/>
                <w:szCs w:val="24"/>
              </w:rPr>
              <w:t xml:space="preserve"> </w:t>
            </w:r>
            <w:r w:rsidR="00C9578F" w:rsidRPr="005E522B">
              <w:rPr>
                <w:rFonts w:ascii="Times New Roman" w:hAnsi="Times New Roman" w:cs="Times New Roman"/>
                <w:sz w:val="24"/>
                <w:szCs w:val="24"/>
              </w:rPr>
              <w:t xml:space="preserve">(2001); </w:t>
            </w:r>
            <w:r w:rsidR="0045781A" w:rsidRPr="005E522B">
              <w:rPr>
                <w:rFonts w:ascii="Times New Roman" w:eastAsia="Times New Roman" w:hAnsi="Times New Roman" w:cs="Times New Roman"/>
                <w:color w:val="000000"/>
                <w:sz w:val="24"/>
                <w:szCs w:val="24"/>
              </w:rPr>
              <w:t>Mubarik et al.</w:t>
            </w:r>
            <w:r w:rsidR="001C13E5" w:rsidRPr="005E522B">
              <w:rPr>
                <w:rFonts w:ascii="Times New Roman" w:eastAsia="Times New Roman" w:hAnsi="Times New Roman" w:cs="Times New Roman"/>
                <w:color w:val="000000"/>
                <w:sz w:val="24"/>
                <w:szCs w:val="24"/>
              </w:rPr>
              <w:t xml:space="preserve"> </w:t>
            </w:r>
            <w:r w:rsidR="0045781A" w:rsidRPr="005E522B">
              <w:rPr>
                <w:rFonts w:ascii="Times New Roman" w:eastAsia="Times New Roman" w:hAnsi="Times New Roman" w:cs="Times New Roman"/>
                <w:color w:val="000000"/>
                <w:sz w:val="24"/>
                <w:szCs w:val="24"/>
              </w:rPr>
              <w:t>(2021)</w:t>
            </w:r>
          </w:p>
        </w:tc>
      </w:tr>
      <w:tr w:rsidR="001A2C8B" w:rsidRPr="005E522B" w14:paraId="7F8BC1B0" w14:textId="67D50B19" w:rsidTr="001A2C8B">
        <w:trPr>
          <w:trHeight w:val="211"/>
          <w:jc w:val="center"/>
        </w:trPr>
        <w:tc>
          <w:tcPr>
            <w:tcW w:w="2701" w:type="dxa"/>
            <w:vMerge/>
            <w:tcBorders>
              <w:top w:val="nil"/>
              <w:bottom w:val="single" w:sz="4" w:space="0" w:color="auto"/>
            </w:tcBorders>
            <w:vAlign w:val="center"/>
            <w:hideMark/>
          </w:tcPr>
          <w:p w14:paraId="204A1D84"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p>
        </w:tc>
        <w:tc>
          <w:tcPr>
            <w:tcW w:w="3592" w:type="dxa"/>
            <w:tcBorders>
              <w:bottom w:val="nil"/>
            </w:tcBorders>
            <w:shd w:val="clear" w:color="auto" w:fill="auto"/>
            <w:vAlign w:val="center"/>
            <w:hideMark/>
          </w:tcPr>
          <w:p w14:paraId="565B16EF"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Social</w:t>
            </w:r>
          </w:p>
        </w:tc>
        <w:tc>
          <w:tcPr>
            <w:tcW w:w="3283" w:type="dxa"/>
            <w:vMerge/>
            <w:tcBorders>
              <w:top w:val="single" w:sz="4" w:space="0" w:color="auto"/>
              <w:bottom w:val="single" w:sz="4" w:space="0" w:color="auto"/>
            </w:tcBorders>
          </w:tcPr>
          <w:p w14:paraId="7317B73D"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p>
        </w:tc>
      </w:tr>
      <w:tr w:rsidR="001A2C8B" w:rsidRPr="005E522B" w14:paraId="395AFAA5" w14:textId="2E72880B" w:rsidTr="001A2C8B">
        <w:trPr>
          <w:trHeight w:val="211"/>
          <w:jc w:val="center"/>
        </w:trPr>
        <w:tc>
          <w:tcPr>
            <w:tcW w:w="2701" w:type="dxa"/>
            <w:vMerge/>
            <w:tcBorders>
              <w:top w:val="nil"/>
              <w:bottom w:val="single" w:sz="4" w:space="0" w:color="auto"/>
            </w:tcBorders>
            <w:vAlign w:val="center"/>
            <w:hideMark/>
          </w:tcPr>
          <w:p w14:paraId="2F92683C"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p>
        </w:tc>
        <w:tc>
          <w:tcPr>
            <w:tcW w:w="3592" w:type="dxa"/>
            <w:tcBorders>
              <w:top w:val="nil"/>
              <w:bottom w:val="single" w:sz="4" w:space="0" w:color="auto"/>
            </w:tcBorders>
            <w:shd w:val="clear" w:color="auto" w:fill="auto"/>
            <w:vAlign w:val="center"/>
            <w:hideMark/>
          </w:tcPr>
          <w:p w14:paraId="1EB5A3D6"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Economic</w:t>
            </w:r>
          </w:p>
        </w:tc>
        <w:tc>
          <w:tcPr>
            <w:tcW w:w="3283" w:type="dxa"/>
            <w:vMerge/>
            <w:tcBorders>
              <w:top w:val="single" w:sz="4" w:space="0" w:color="auto"/>
              <w:bottom w:val="single" w:sz="4" w:space="0" w:color="auto"/>
            </w:tcBorders>
          </w:tcPr>
          <w:p w14:paraId="7AD9D27A"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p>
        </w:tc>
      </w:tr>
      <w:tr w:rsidR="001A2C8B" w:rsidRPr="005E522B" w14:paraId="46E55470" w14:textId="6AFD88DC" w:rsidTr="001A2C8B">
        <w:trPr>
          <w:trHeight w:val="211"/>
          <w:jc w:val="center"/>
        </w:trPr>
        <w:tc>
          <w:tcPr>
            <w:tcW w:w="2701" w:type="dxa"/>
            <w:vMerge w:val="restart"/>
            <w:tcBorders>
              <w:top w:val="single" w:sz="4" w:space="0" w:color="auto"/>
            </w:tcBorders>
            <w:shd w:val="clear" w:color="auto" w:fill="auto"/>
            <w:vAlign w:val="center"/>
            <w:hideMark/>
          </w:tcPr>
          <w:p w14:paraId="724E64BB"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Intellectual Capital </w:t>
            </w:r>
          </w:p>
        </w:tc>
        <w:tc>
          <w:tcPr>
            <w:tcW w:w="3592" w:type="dxa"/>
            <w:tcBorders>
              <w:top w:val="single" w:sz="4" w:space="0" w:color="auto"/>
            </w:tcBorders>
            <w:shd w:val="clear" w:color="auto" w:fill="auto"/>
            <w:vAlign w:val="center"/>
            <w:hideMark/>
          </w:tcPr>
          <w:p w14:paraId="447B3D24"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Human Capital</w:t>
            </w:r>
          </w:p>
        </w:tc>
        <w:tc>
          <w:tcPr>
            <w:tcW w:w="3283" w:type="dxa"/>
            <w:vMerge w:val="restart"/>
            <w:tcBorders>
              <w:top w:val="single" w:sz="4" w:space="0" w:color="auto"/>
            </w:tcBorders>
          </w:tcPr>
          <w:p w14:paraId="1B785423" w14:textId="66B11816" w:rsidR="001A2C8B" w:rsidRPr="005E522B" w:rsidRDefault="00393129" w:rsidP="006000DB">
            <w:pPr>
              <w:spacing w:after="0" w:line="240" w:lineRule="auto"/>
              <w:rPr>
                <w:rFonts w:ascii="Times New Roman" w:eastAsia="Times New Roman" w:hAnsi="Times New Roman" w:cs="Times New Roman"/>
                <w:color w:val="000000"/>
                <w:sz w:val="24"/>
                <w:szCs w:val="24"/>
              </w:rPr>
            </w:pPr>
            <w:r w:rsidRPr="005E522B">
              <w:rPr>
                <w:rFonts w:ascii="Times New Roman" w:hAnsi="Times New Roman" w:cs="Times New Roman"/>
                <w:sz w:val="24"/>
                <w:szCs w:val="24"/>
              </w:rPr>
              <w:t>Mubarik et al.</w:t>
            </w:r>
            <w:r w:rsidR="001C13E5" w:rsidRPr="005E522B">
              <w:rPr>
                <w:rFonts w:ascii="Times New Roman" w:hAnsi="Times New Roman" w:cs="Times New Roman"/>
                <w:sz w:val="24"/>
                <w:szCs w:val="24"/>
              </w:rPr>
              <w:t xml:space="preserve"> </w:t>
            </w:r>
            <w:r w:rsidRPr="005E522B">
              <w:rPr>
                <w:rFonts w:ascii="Times New Roman" w:hAnsi="Times New Roman" w:cs="Times New Roman"/>
                <w:sz w:val="24"/>
                <w:szCs w:val="24"/>
              </w:rPr>
              <w:t>(2021)</w:t>
            </w:r>
          </w:p>
        </w:tc>
      </w:tr>
      <w:tr w:rsidR="001A2C8B" w:rsidRPr="005E522B" w14:paraId="43076679" w14:textId="039465D4" w:rsidTr="001A2C8B">
        <w:trPr>
          <w:trHeight w:val="211"/>
          <w:jc w:val="center"/>
        </w:trPr>
        <w:tc>
          <w:tcPr>
            <w:tcW w:w="2701" w:type="dxa"/>
            <w:vMerge/>
            <w:vAlign w:val="center"/>
            <w:hideMark/>
          </w:tcPr>
          <w:p w14:paraId="66E515AA"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p>
        </w:tc>
        <w:tc>
          <w:tcPr>
            <w:tcW w:w="3592" w:type="dxa"/>
            <w:shd w:val="clear" w:color="auto" w:fill="auto"/>
            <w:vAlign w:val="center"/>
            <w:hideMark/>
          </w:tcPr>
          <w:p w14:paraId="7D7D17CF"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Structural Capital</w:t>
            </w:r>
          </w:p>
        </w:tc>
        <w:tc>
          <w:tcPr>
            <w:tcW w:w="3283" w:type="dxa"/>
            <w:vMerge/>
          </w:tcPr>
          <w:p w14:paraId="6F131DBA"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p>
        </w:tc>
      </w:tr>
      <w:tr w:rsidR="001A2C8B" w:rsidRPr="005E522B" w14:paraId="3CACF609" w14:textId="0F072B1A" w:rsidTr="001A2C8B">
        <w:trPr>
          <w:trHeight w:val="211"/>
          <w:jc w:val="center"/>
        </w:trPr>
        <w:tc>
          <w:tcPr>
            <w:tcW w:w="2701" w:type="dxa"/>
            <w:vMerge/>
            <w:vAlign w:val="center"/>
            <w:hideMark/>
          </w:tcPr>
          <w:p w14:paraId="0DF2F69E" w14:textId="77777777" w:rsidR="001A2C8B" w:rsidRPr="005E522B" w:rsidRDefault="001A2C8B" w:rsidP="006000DB">
            <w:pPr>
              <w:spacing w:after="0" w:line="240" w:lineRule="auto"/>
              <w:rPr>
                <w:rFonts w:ascii="Times New Roman" w:eastAsia="Times New Roman" w:hAnsi="Times New Roman" w:cs="Times New Roman"/>
                <w:color w:val="000000"/>
                <w:sz w:val="24"/>
                <w:szCs w:val="24"/>
              </w:rPr>
            </w:pPr>
          </w:p>
        </w:tc>
        <w:tc>
          <w:tcPr>
            <w:tcW w:w="3592" w:type="dxa"/>
            <w:shd w:val="clear" w:color="auto" w:fill="auto"/>
            <w:vAlign w:val="center"/>
            <w:hideMark/>
          </w:tcPr>
          <w:p w14:paraId="3CEBC9E4" w14:textId="77777777" w:rsidR="001A2C8B" w:rsidRPr="005E522B" w:rsidRDefault="001A2C8B" w:rsidP="006000DB">
            <w:pPr>
              <w:spacing w:after="0" w:line="240" w:lineRule="auto"/>
              <w:jc w:val="both"/>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Relational Capital</w:t>
            </w:r>
          </w:p>
        </w:tc>
        <w:tc>
          <w:tcPr>
            <w:tcW w:w="3283" w:type="dxa"/>
            <w:vMerge/>
          </w:tcPr>
          <w:p w14:paraId="210D3587" w14:textId="77777777" w:rsidR="001A2C8B" w:rsidRPr="005E522B" w:rsidRDefault="001A2C8B" w:rsidP="006000DB">
            <w:pPr>
              <w:spacing w:after="0" w:line="240" w:lineRule="auto"/>
              <w:jc w:val="both"/>
              <w:rPr>
                <w:rFonts w:ascii="Times New Roman" w:eastAsia="Times New Roman" w:hAnsi="Times New Roman" w:cs="Times New Roman"/>
                <w:color w:val="000000"/>
                <w:sz w:val="24"/>
                <w:szCs w:val="24"/>
              </w:rPr>
            </w:pPr>
          </w:p>
        </w:tc>
      </w:tr>
    </w:tbl>
    <w:p w14:paraId="4986976B" w14:textId="5E7C1335" w:rsidR="001A2C8B" w:rsidRPr="005E522B" w:rsidRDefault="001A2C8B" w:rsidP="00F61C0E">
      <w:pPr>
        <w:jc w:val="both"/>
        <w:rPr>
          <w:rFonts w:ascii="Times New Roman" w:hAnsi="Times New Roman" w:cs="Times New Roman"/>
          <w:b/>
          <w:sz w:val="24"/>
          <w:szCs w:val="24"/>
        </w:rPr>
      </w:pPr>
    </w:p>
    <w:p w14:paraId="35E49BCB" w14:textId="17ED264F" w:rsidR="00640C1B" w:rsidRPr="005E522B" w:rsidRDefault="00C556ED" w:rsidP="00F61C0E">
      <w:pPr>
        <w:jc w:val="both"/>
        <w:rPr>
          <w:rFonts w:ascii="Times New Roman" w:hAnsi="Times New Roman" w:cs="Times New Roman"/>
          <w:b/>
          <w:sz w:val="24"/>
          <w:szCs w:val="24"/>
        </w:rPr>
      </w:pPr>
      <w:bookmarkStart w:id="7" w:name="_Hlk68986262"/>
      <w:r w:rsidRPr="005E522B">
        <w:rPr>
          <w:rFonts w:ascii="Times New Roman" w:hAnsi="Times New Roman" w:cs="Times New Roman"/>
          <w:b/>
          <w:sz w:val="24"/>
          <w:szCs w:val="24"/>
        </w:rPr>
        <w:t xml:space="preserve">3.3 </w:t>
      </w:r>
      <w:r w:rsidR="00640C1B" w:rsidRPr="005E522B">
        <w:rPr>
          <w:rFonts w:ascii="Times New Roman" w:hAnsi="Times New Roman" w:cs="Times New Roman"/>
          <w:b/>
          <w:sz w:val="24"/>
          <w:szCs w:val="24"/>
        </w:rPr>
        <w:t>Analytical technique</w:t>
      </w:r>
      <w:r w:rsidR="007F6A32" w:rsidRPr="005E522B">
        <w:rPr>
          <w:rFonts w:ascii="Times New Roman" w:hAnsi="Times New Roman" w:cs="Times New Roman"/>
          <w:b/>
          <w:sz w:val="24"/>
          <w:szCs w:val="24"/>
        </w:rPr>
        <w:t>: Covariance Based -SEM (CB-SEM)</w:t>
      </w:r>
    </w:p>
    <w:bookmarkEnd w:id="7"/>
    <w:p w14:paraId="40CB50CD" w14:textId="30CADFE0" w:rsidR="00C556ED" w:rsidRPr="005E522B" w:rsidRDefault="00922BA1" w:rsidP="002F77AA">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The s</w:t>
      </w:r>
      <w:r w:rsidR="00C556ED" w:rsidRPr="005E522B">
        <w:rPr>
          <w:rFonts w:ascii="Times New Roman" w:hAnsi="Times New Roman" w:cs="Times New Roman"/>
          <w:sz w:val="24"/>
          <w:szCs w:val="24"/>
        </w:rPr>
        <w:t xml:space="preserve">tudy employed </w:t>
      </w:r>
      <w:r w:rsidR="00B80E4E" w:rsidRPr="005E522B">
        <w:rPr>
          <w:rFonts w:ascii="Times New Roman" w:hAnsi="Times New Roman" w:cs="Times New Roman"/>
          <w:sz w:val="24"/>
          <w:szCs w:val="24"/>
        </w:rPr>
        <w:t>covariance based-struct</w:t>
      </w:r>
      <w:r w:rsidR="00456412" w:rsidRPr="005E522B">
        <w:rPr>
          <w:rFonts w:ascii="Times New Roman" w:hAnsi="Times New Roman" w:cs="Times New Roman"/>
          <w:sz w:val="24"/>
          <w:szCs w:val="24"/>
        </w:rPr>
        <w:t>u</w:t>
      </w:r>
      <w:r w:rsidR="00B80E4E" w:rsidRPr="005E522B">
        <w:rPr>
          <w:rFonts w:ascii="Times New Roman" w:hAnsi="Times New Roman" w:cs="Times New Roman"/>
          <w:sz w:val="24"/>
          <w:szCs w:val="24"/>
        </w:rPr>
        <w:t>ral equation modeling (</w:t>
      </w:r>
      <w:r w:rsidR="001F49A7" w:rsidRPr="005E522B">
        <w:rPr>
          <w:rFonts w:ascii="Times New Roman" w:hAnsi="Times New Roman" w:cs="Times New Roman"/>
          <w:sz w:val="24"/>
          <w:szCs w:val="24"/>
        </w:rPr>
        <w:t>CB</w:t>
      </w:r>
      <w:r w:rsidR="00C556ED" w:rsidRPr="005E522B">
        <w:rPr>
          <w:rFonts w:ascii="Times New Roman" w:hAnsi="Times New Roman" w:cs="Times New Roman"/>
          <w:sz w:val="24"/>
          <w:szCs w:val="24"/>
        </w:rPr>
        <w:t>-SEM</w:t>
      </w:r>
      <w:r w:rsidR="00B80E4E" w:rsidRPr="005E522B">
        <w:rPr>
          <w:rFonts w:ascii="Times New Roman" w:hAnsi="Times New Roman" w:cs="Times New Roman"/>
          <w:sz w:val="24"/>
          <w:szCs w:val="24"/>
        </w:rPr>
        <w:t>)</w:t>
      </w:r>
      <w:r w:rsidR="00C556ED" w:rsidRPr="005E522B">
        <w:rPr>
          <w:rFonts w:ascii="Times New Roman" w:hAnsi="Times New Roman" w:cs="Times New Roman"/>
          <w:sz w:val="24"/>
          <w:szCs w:val="24"/>
        </w:rPr>
        <w:t xml:space="preserve"> to </w:t>
      </w:r>
      <w:r w:rsidR="00804FC3" w:rsidRPr="005E522B">
        <w:rPr>
          <w:rFonts w:ascii="Times New Roman" w:hAnsi="Times New Roman" w:cs="Times New Roman"/>
          <w:sz w:val="24"/>
          <w:szCs w:val="24"/>
        </w:rPr>
        <w:t>estimate</w:t>
      </w:r>
      <w:r w:rsidR="00C556ED" w:rsidRPr="005E522B">
        <w:rPr>
          <w:rFonts w:ascii="Times New Roman" w:hAnsi="Times New Roman" w:cs="Times New Roman"/>
          <w:sz w:val="24"/>
          <w:szCs w:val="24"/>
        </w:rPr>
        <w:t xml:space="preserve"> the modeled relationships.</w:t>
      </w:r>
      <w:r w:rsidR="006F1D2D" w:rsidRPr="005E522B">
        <w:rPr>
          <w:rFonts w:ascii="Times New Roman" w:hAnsi="Times New Roman" w:cs="Times New Roman"/>
          <w:sz w:val="24"/>
          <w:szCs w:val="24"/>
        </w:rPr>
        <w:t xml:space="preserve"> </w:t>
      </w:r>
      <w:r w:rsidR="00B80E4E" w:rsidRPr="005E522B">
        <w:rPr>
          <w:rFonts w:ascii="Times New Roman" w:hAnsi="Times New Roman" w:cs="Times New Roman"/>
          <w:sz w:val="24"/>
          <w:szCs w:val="24"/>
        </w:rPr>
        <w:t xml:space="preserve">The CB-SEM is considered the most suitable approach for theory testing. </w:t>
      </w:r>
      <w:r w:rsidR="008E1FD7" w:rsidRPr="005E522B">
        <w:rPr>
          <w:rFonts w:ascii="Times New Roman" w:hAnsi="Times New Roman" w:cs="Times New Roman"/>
          <w:sz w:val="24"/>
          <w:szCs w:val="24"/>
        </w:rPr>
        <w:t xml:space="preserve">This approach is employed in two steps. In </w:t>
      </w:r>
      <w:r w:rsidR="008B03FD">
        <w:rPr>
          <w:rFonts w:ascii="Times New Roman" w:hAnsi="Times New Roman" w:cs="Times New Roman"/>
          <w:sz w:val="24"/>
          <w:szCs w:val="24"/>
        </w:rPr>
        <w:t xml:space="preserve">the </w:t>
      </w:r>
      <w:r w:rsidR="008E1FD7" w:rsidRPr="005E522B">
        <w:rPr>
          <w:rFonts w:ascii="Times New Roman" w:hAnsi="Times New Roman" w:cs="Times New Roman"/>
          <w:sz w:val="24"/>
          <w:szCs w:val="24"/>
        </w:rPr>
        <w:t xml:space="preserve">first step, measurement models </w:t>
      </w:r>
      <w:r w:rsidR="00064B8E" w:rsidRPr="005E522B">
        <w:rPr>
          <w:rFonts w:ascii="Times New Roman" w:hAnsi="Times New Roman" w:cs="Times New Roman"/>
          <w:sz w:val="24"/>
          <w:szCs w:val="24"/>
        </w:rPr>
        <w:t xml:space="preserve">internal consistency, </w:t>
      </w:r>
      <w:r w:rsidR="008E1FD7" w:rsidRPr="005E522B">
        <w:rPr>
          <w:rFonts w:ascii="Times New Roman" w:hAnsi="Times New Roman" w:cs="Times New Roman"/>
          <w:sz w:val="24"/>
          <w:szCs w:val="24"/>
        </w:rPr>
        <w:t>rel</w:t>
      </w:r>
      <w:r w:rsidR="008B03FD">
        <w:rPr>
          <w:rFonts w:ascii="Times New Roman" w:hAnsi="Times New Roman" w:cs="Times New Roman"/>
          <w:sz w:val="24"/>
          <w:szCs w:val="24"/>
        </w:rPr>
        <w:t>iabili</w:t>
      </w:r>
      <w:r w:rsidR="008E1FD7" w:rsidRPr="005E522B">
        <w:rPr>
          <w:rFonts w:ascii="Times New Roman" w:hAnsi="Times New Roman" w:cs="Times New Roman"/>
          <w:sz w:val="24"/>
          <w:szCs w:val="24"/>
        </w:rPr>
        <w:t>ty, va</w:t>
      </w:r>
      <w:r w:rsidR="008B03FD">
        <w:rPr>
          <w:rFonts w:ascii="Times New Roman" w:hAnsi="Times New Roman" w:cs="Times New Roman"/>
          <w:sz w:val="24"/>
          <w:szCs w:val="24"/>
        </w:rPr>
        <w:t>lidi</w:t>
      </w:r>
      <w:r w:rsidR="008E1FD7" w:rsidRPr="005E522B">
        <w:rPr>
          <w:rFonts w:ascii="Times New Roman" w:hAnsi="Times New Roman" w:cs="Times New Roman"/>
          <w:sz w:val="24"/>
          <w:szCs w:val="24"/>
        </w:rPr>
        <w:t>ty</w:t>
      </w:r>
      <w:r w:rsidR="00064B8E" w:rsidRPr="005E522B">
        <w:rPr>
          <w:rFonts w:ascii="Times New Roman" w:hAnsi="Times New Roman" w:cs="Times New Roman"/>
          <w:sz w:val="24"/>
          <w:szCs w:val="24"/>
        </w:rPr>
        <w:t xml:space="preserve"> (convergent and discriminant)</w:t>
      </w:r>
      <w:r w:rsidR="008B03FD">
        <w:rPr>
          <w:rFonts w:ascii="Times New Roman" w:hAnsi="Times New Roman" w:cs="Times New Roman"/>
          <w:sz w:val="24"/>
          <w:szCs w:val="24"/>
        </w:rPr>
        <w:t>,</w:t>
      </w:r>
      <w:r w:rsidR="008E1FD7" w:rsidRPr="005E522B">
        <w:rPr>
          <w:rFonts w:ascii="Times New Roman" w:hAnsi="Times New Roman" w:cs="Times New Roman"/>
          <w:sz w:val="24"/>
          <w:szCs w:val="24"/>
        </w:rPr>
        <w:t xml:space="preserve"> and fitness</w:t>
      </w:r>
      <w:r w:rsidR="00064B8E" w:rsidRPr="005E522B">
        <w:rPr>
          <w:rFonts w:ascii="Times New Roman" w:hAnsi="Times New Roman" w:cs="Times New Roman"/>
          <w:sz w:val="24"/>
          <w:szCs w:val="24"/>
        </w:rPr>
        <w:t xml:space="preserve"> (GFI, CFI, RMSEA)</w:t>
      </w:r>
      <w:r w:rsidR="008E1FD7" w:rsidRPr="005E522B">
        <w:rPr>
          <w:rFonts w:ascii="Times New Roman" w:hAnsi="Times New Roman" w:cs="Times New Roman"/>
          <w:sz w:val="24"/>
          <w:szCs w:val="24"/>
        </w:rPr>
        <w:t xml:space="preserve"> is </w:t>
      </w:r>
      <w:r w:rsidR="00064B8E" w:rsidRPr="005E522B">
        <w:rPr>
          <w:rFonts w:ascii="Times New Roman" w:hAnsi="Times New Roman" w:cs="Times New Roman"/>
          <w:sz w:val="24"/>
          <w:szCs w:val="24"/>
        </w:rPr>
        <w:t>evaluated. After confirmation of the measurement model</w:t>
      </w:r>
      <w:r w:rsidR="008B03FD">
        <w:rPr>
          <w:rFonts w:ascii="Times New Roman" w:hAnsi="Times New Roman" w:cs="Times New Roman"/>
          <w:sz w:val="24"/>
          <w:szCs w:val="24"/>
        </w:rPr>
        <w:t>'</w:t>
      </w:r>
      <w:r w:rsidR="00064B8E" w:rsidRPr="005E522B">
        <w:rPr>
          <w:rFonts w:ascii="Times New Roman" w:hAnsi="Times New Roman" w:cs="Times New Roman"/>
          <w:sz w:val="24"/>
          <w:szCs w:val="24"/>
        </w:rPr>
        <w:t>s validity, reliability and f</w:t>
      </w:r>
      <w:r w:rsidR="008B03FD">
        <w:rPr>
          <w:rFonts w:ascii="Times New Roman" w:hAnsi="Times New Roman" w:cs="Times New Roman"/>
          <w:sz w:val="24"/>
          <w:szCs w:val="24"/>
        </w:rPr>
        <w:t>a</w:t>
      </w:r>
      <w:r w:rsidR="00064B8E" w:rsidRPr="005E522B">
        <w:rPr>
          <w:rFonts w:ascii="Times New Roman" w:hAnsi="Times New Roman" w:cs="Times New Roman"/>
          <w:sz w:val="24"/>
          <w:szCs w:val="24"/>
        </w:rPr>
        <w:t xml:space="preserve">irness, path analysis is done to test the hypotheses of the study. </w:t>
      </w:r>
      <w:r w:rsidR="007F6A32" w:rsidRPr="005E522B">
        <w:rPr>
          <w:rFonts w:ascii="Times New Roman" w:hAnsi="Times New Roman" w:cs="Times New Roman"/>
          <w:sz w:val="24"/>
          <w:szCs w:val="24"/>
        </w:rPr>
        <w:t>It is important to note that CB-SEM</w:t>
      </w:r>
      <w:r w:rsidR="00B80E4E" w:rsidRPr="005E522B">
        <w:rPr>
          <w:rFonts w:ascii="Times New Roman" w:hAnsi="Times New Roman" w:cs="Times New Roman"/>
          <w:sz w:val="24"/>
          <w:szCs w:val="24"/>
        </w:rPr>
        <w:t xml:space="preserve"> does not allow to compare the gro</w:t>
      </w:r>
      <w:r w:rsidR="000707AB" w:rsidRPr="005E522B">
        <w:rPr>
          <w:rFonts w:ascii="Times New Roman" w:hAnsi="Times New Roman" w:cs="Times New Roman"/>
          <w:sz w:val="24"/>
          <w:szCs w:val="24"/>
        </w:rPr>
        <w:t xml:space="preserve">ups based on the observed heterogeneity. </w:t>
      </w:r>
      <w:proofErr w:type="gramStart"/>
      <w:r w:rsidR="000707AB" w:rsidRPr="005E522B">
        <w:rPr>
          <w:rFonts w:ascii="Times New Roman" w:hAnsi="Times New Roman" w:cs="Times New Roman"/>
          <w:sz w:val="24"/>
          <w:szCs w:val="24"/>
        </w:rPr>
        <w:t xml:space="preserve">Therefore, </w:t>
      </w:r>
      <w:r w:rsidR="0045781A" w:rsidRPr="005E522B">
        <w:rPr>
          <w:rFonts w:ascii="Times New Roman" w:hAnsi="Times New Roman" w:cs="Times New Roman"/>
          <w:sz w:val="24"/>
          <w:szCs w:val="24"/>
        </w:rPr>
        <w:t xml:space="preserve"> to</w:t>
      </w:r>
      <w:proofErr w:type="gramEnd"/>
      <w:r w:rsidR="0045781A" w:rsidRPr="005E522B">
        <w:rPr>
          <w:rFonts w:ascii="Times New Roman" w:hAnsi="Times New Roman" w:cs="Times New Roman"/>
          <w:sz w:val="24"/>
          <w:szCs w:val="24"/>
        </w:rPr>
        <w:t xml:space="preserve"> compare the difference by country, we employed PLS-MGA</w:t>
      </w:r>
      <w:r w:rsidR="000707AB" w:rsidRPr="005E522B">
        <w:rPr>
          <w:rFonts w:ascii="Times New Roman" w:hAnsi="Times New Roman" w:cs="Times New Roman"/>
          <w:sz w:val="24"/>
          <w:szCs w:val="24"/>
        </w:rPr>
        <w:t xml:space="preserve"> (Partial Least Square-Multi Group Analysis) </w:t>
      </w:r>
    </w:p>
    <w:p w14:paraId="3C7B0243" w14:textId="2B4894CA" w:rsidR="007D045F" w:rsidRPr="005E522B" w:rsidRDefault="00C556ED" w:rsidP="002F77AA">
      <w:pPr>
        <w:spacing w:line="360" w:lineRule="auto"/>
        <w:jc w:val="both"/>
        <w:rPr>
          <w:rFonts w:ascii="Times New Roman" w:hAnsi="Times New Roman" w:cs="Times New Roman"/>
          <w:b/>
          <w:sz w:val="24"/>
          <w:szCs w:val="24"/>
        </w:rPr>
      </w:pPr>
      <w:bookmarkStart w:id="8" w:name="_Hlk68986499"/>
      <w:r w:rsidRPr="005E522B">
        <w:rPr>
          <w:rFonts w:ascii="Times New Roman" w:hAnsi="Times New Roman" w:cs="Times New Roman"/>
          <w:b/>
          <w:sz w:val="24"/>
          <w:szCs w:val="24"/>
        </w:rPr>
        <w:t>4. Findings</w:t>
      </w:r>
    </w:p>
    <w:p w14:paraId="613D9B22" w14:textId="3B695C9F" w:rsidR="00C556ED" w:rsidRPr="005E522B" w:rsidRDefault="00C556ED" w:rsidP="002F77AA">
      <w:pPr>
        <w:spacing w:line="360" w:lineRule="auto"/>
        <w:jc w:val="both"/>
        <w:rPr>
          <w:rFonts w:ascii="Times New Roman" w:hAnsi="Times New Roman" w:cs="Times New Roman"/>
          <w:b/>
          <w:sz w:val="24"/>
          <w:szCs w:val="24"/>
        </w:rPr>
      </w:pPr>
      <w:r w:rsidRPr="005E522B">
        <w:rPr>
          <w:rFonts w:ascii="Times New Roman" w:hAnsi="Times New Roman" w:cs="Times New Roman"/>
          <w:b/>
          <w:sz w:val="24"/>
          <w:szCs w:val="24"/>
        </w:rPr>
        <w:t>4.1 Respondents demography</w:t>
      </w:r>
    </w:p>
    <w:bookmarkEnd w:id="8"/>
    <w:p w14:paraId="541320F1" w14:textId="4EA9D1FD" w:rsidR="006F1D2D" w:rsidRPr="005E522B" w:rsidRDefault="003C300A" w:rsidP="002F77AA">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Data from 289</w:t>
      </w:r>
      <w:r w:rsidR="00EF5EEE" w:rsidRPr="005E522B">
        <w:rPr>
          <w:rFonts w:ascii="Times New Roman" w:hAnsi="Times New Roman" w:cs="Times New Roman"/>
          <w:sz w:val="24"/>
          <w:szCs w:val="24"/>
        </w:rPr>
        <w:t xml:space="preserve"> </w:t>
      </w:r>
      <w:r w:rsidRPr="005E522B">
        <w:rPr>
          <w:rFonts w:ascii="Times New Roman" w:hAnsi="Times New Roman" w:cs="Times New Roman"/>
          <w:sz w:val="24"/>
          <w:szCs w:val="24"/>
        </w:rPr>
        <w:t xml:space="preserve">textile firms </w:t>
      </w:r>
      <w:r w:rsidR="00922BA1" w:rsidRPr="005E522B">
        <w:rPr>
          <w:rFonts w:ascii="Times New Roman" w:hAnsi="Times New Roman" w:cs="Times New Roman"/>
          <w:sz w:val="24"/>
          <w:szCs w:val="24"/>
        </w:rPr>
        <w:t xml:space="preserve">at </w:t>
      </w:r>
      <w:r w:rsidRPr="005E522B">
        <w:rPr>
          <w:rFonts w:ascii="Times New Roman" w:hAnsi="Times New Roman" w:cs="Times New Roman"/>
          <w:sz w:val="24"/>
          <w:szCs w:val="24"/>
        </w:rPr>
        <w:t xml:space="preserve">Pakistan and Bangladesh were collected for the analysis. Table 2 below exhibits the brief demography of respondents. </w:t>
      </w:r>
      <w:r w:rsidR="003978A4" w:rsidRPr="005E522B">
        <w:rPr>
          <w:rFonts w:ascii="Times New Roman" w:hAnsi="Times New Roman" w:cs="Times New Roman"/>
          <w:sz w:val="24"/>
          <w:szCs w:val="24"/>
        </w:rPr>
        <w:t xml:space="preserve">Medium firms constitute </w:t>
      </w:r>
      <w:r w:rsidR="008B03FD">
        <w:rPr>
          <w:rFonts w:ascii="Times New Roman" w:hAnsi="Times New Roman" w:cs="Times New Roman"/>
          <w:sz w:val="24"/>
          <w:szCs w:val="24"/>
        </w:rPr>
        <w:t xml:space="preserve">56 % of the total </w:t>
      </w:r>
      <w:proofErr w:type="gramStart"/>
      <w:r w:rsidR="008B03FD">
        <w:rPr>
          <w:rFonts w:ascii="Times New Roman" w:hAnsi="Times New Roman" w:cs="Times New Roman"/>
          <w:sz w:val="24"/>
          <w:szCs w:val="24"/>
        </w:rPr>
        <w:t>sample  whereas</w:t>
      </w:r>
      <w:proofErr w:type="gramEnd"/>
      <w:r w:rsidR="008B03FD">
        <w:rPr>
          <w:rFonts w:ascii="Times New Roman" w:hAnsi="Times New Roman" w:cs="Times New Roman"/>
          <w:sz w:val="24"/>
          <w:szCs w:val="24"/>
        </w:rPr>
        <w:t xml:space="preserve"> large firms constitute 44%, followed by firms aged</w:t>
      </w:r>
      <w:r w:rsidR="0023041E" w:rsidRPr="005E522B">
        <w:rPr>
          <w:rFonts w:ascii="Times New Roman" w:hAnsi="Times New Roman" w:cs="Times New Roman"/>
          <w:sz w:val="24"/>
          <w:szCs w:val="24"/>
        </w:rPr>
        <w:t xml:space="preserve"> 20 years or above(30%)</w:t>
      </w:r>
      <w:r w:rsidR="003978A4" w:rsidRPr="005E522B">
        <w:rPr>
          <w:rFonts w:ascii="Times New Roman" w:hAnsi="Times New Roman" w:cs="Times New Roman"/>
          <w:sz w:val="24"/>
          <w:szCs w:val="24"/>
        </w:rPr>
        <w:t xml:space="preserve">. </w:t>
      </w:r>
      <w:r w:rsidR="0015373B" w:rsidRPr="005E522B">
        <w:rPr>
          <w:rFonts w:ascii="Times New Roman" w:hAnsi="Times New Roman" w:cs="Times New Roman"/>
          <w:sz w:val="24"/>
          <w:szCs w:val="24"/>
        </w:rPr>
        <w:t>Further,</w:t>
      </w:r>
      <w:r w:rsidR="003978A4" w:rsidRPr="005E522B">
        <w:rPr>
          <w:rFonts w:ascii="Times New Roman" w:hAnsi="Times New Roman" w:cs="Times New Roman"/>
          <w:sz w:val="24"/>
          <w:szCs w:val="24"/>
        </w:rPr>
        <w:t xml:space="preserve"> firms with </w:t>
      </w:r>
      <w:r w:rsidR="008B03FD">
        <w:rPr>
          <w:rFonts w:ascii="Times New Roman" w:hAnsi="Times New Roman" w:cs="Times New Roman"/>
          <w:sz w:val="24"/>
          <w:szCs w:val="24"/>
        </w:rPr>
        <w:t xml:space="preserve">an </w:t>
      </w:r>
      <w:r w:rsidR="003978A4" w:rsidRPr="005E522B">
        <w:rPr>
          <w:rFonts w:ascii="Times New Roman" w:hAnsi="Times New Roman" w:cs="Times New Roman"/>
          <w:sz w:val="24"/>
          <w:szCs w:val="24"/>
        </w:rPr>
        <w:t>average age between 11-19</w:t>
      </w:r>
      <w:r w:rsidR="002F59FD" w:rsidRPr="005E522B">
        <w:rPr>
          <w:rFonts w:ascii="Times New Roman" w:hAnsi="Times New Roman" w:cs="Times New Roman"/>
          <w:sz w:val="24"/>
          <w:szCs w:val="24"/>
        </w:rPr>
        <w:t xml:space="preserve"> years</w:t>
      </w:r>
      <w:r w:rsidR="003978A4" w:rsidRPr="005E522B">
        <w:rPr>
          <w:rFonts w:ascii="Times New Roman" w:hAnsi="Times New Roman" w:cs="Times New Roman"/>
          <w:sz w:val="24"/>
          <w:szCs w:val="24"/>
        </w:rPr>
        <w:t xml:space="preserve"> were highest in the sample with 44% percent of the </w:t>
      </w:r>
      <w:r w:rsidR="002F59FD" w:rsidRPr="005E522B">
        <w:rPr>
          <w:rFonts w:ascii="Times New Roman" w:hAnsi="Times New Roman" w:cs="Times New Roman"/>
          <w:sz w:val="24"/>
          <w:szCs w:val="24"/>
        </w:rPr>
        <w:t>t</w:t>
      </w:r>
      <w:r w:rsidR="003978A4" w:rsidRPr="005E522B">
        <w:rPr>
          <w:rFonts w:ascii="Times New Roman" w:hAnsi="Times New Roman" w:cs="Times New Roman"/>
          <w:sz w:val="24"/>
          <w:szCs w:val="24"/>
        </w:rPr>
        <w:t>otal</w:t>
      </w:r>
      <w:r w:rsidR="002F59FD" w:rsidRPr="005E522B">
        <w:rPr>
          <w:rFonts w:ascii="Times New Roman" w:hAnsi="Times New Roman" w:cs="Times New Roman"/>
          <w:sz w:val="24"/>
          <w:szCs w:val="24"/>
        </w:rPr>
        <w:t>. Interestingly, around 19% of the firms were found to have foreign ownership</w:t>
      </w:r>
      <w:r w:rsidR="0023041E" w:rsidRPr="005E522B">
        <w:rPr>
          <w:rFonts w:ascii="Times New Roman" w:hAnsi="Times New Roman" w:cs="Times New Roman"/>
          <w:sz w:val="24"/>
          <w:szCs w:val="24"/>
        </w:rPr>
        <w:t xml:space="preserve"> whereas 42% of the firms had joint ownership.</w:t>
      </w:r>
      <w:r w:rsidR="002F59FD" w:rsidRPr="005E522B">
        <w:rPr>
          <w:rFonts w:ascii="Times New Roman" w:hAnsi="Times New Roman" w:cs="Times New Roman"/>
          <w:sz w:val="24"/>
          <w:szCs w:val="24"/>
        </w:rPr>
        <w:t xml:space="preserve"> Some of the firms were owned by expatriate Pakistanis and/or Bangladeshi, who have claimed the nationality of other countries. Demography of the </w:t>
      </w:r>
      <w:r w:rsidR="0015373B" w:rsidRPr="005E522B">
        <w:rPr>
          <w:rFonts w:ascii="Times New Roman" w:hAnsi="Times New Roman" w:cs="Times New Roman"/>
          <w:sz w:val="24"/>
          <w:szCs w:val="24"/>
        </w:rPr>
        <w:t>respondent’s</w:t>
      </w:r>
      <w:r w:rsidR="002F59FD" w:rsidRPr="005E522B">
        <w:rPr>
          <w:rFonts w:ascii="Times New Roman" w:hAnsi="Times New Roman" w:cs="Times New Roman"/>
          <w:sz w:val="24"/>
          <w:szCs w:val="24"/>
        </w:rPr>
        <w:t xml:space="preserve"> </w:t>
      </w:r>
      <w:r w:rsidR="0015373B" w:rsidRPr="005E522B">
        <w:rPr>
          <w:rFonts w:ascii="Times New Roman" w:hAnsi="Times New Roman" w:cs="Times New Roman"/>
          <w:sz w:val="24"/>
          <w:szCs w:val="24"/>
        </w:rPr>
        <w:t>firms</w:t>
      </w:r>
      <w:r w:rsidR="002F59FD" w:rsidRPr="005E522B">
        <w:rPr>
          <w:rFonts w:ascii="Times New Roman" w:hAnsi="Times New Roman" w:cs="Times New Roman"/>
          <w:sz w:val="24"/>
          <w:szCs w:val="24"/>
        </w:rPr>
        <w:t xml:space="preserve"> show</w:t>
      </w:r>
      <w:r w:rsidR="008B03FD">
        <w:rPr>
          <w:rFonts w:ascii="Times New Roman" w:hAnsi="Times New Roman" w:cs="Times New Roman"/>
          <w:sz w:val="24"/>
          <w:szCs w:val="24"/>
        </w:rPr>
        <w:t>s</w:t>
      </w:r>
      <w:r w:rsidR="002F59FD" w:rsidRPr="005E522B">
        <w:rPr>
          <w:rFonts w:ascii="Times New Roman" w:hAnsi="Times New Roman" w:cs="Times New Roman"/>
          <w:sz w:val="24"/>
          <w:szCs w:val="24"/>
        </w:rPr>
        <w:t xml:space="preserve"> </w:t>
      </w:r>
      <w:proofErr w:type="gramStart"/>
      <w:r w:rsidR="008B03FD">
        <w:rPr>
          <w:rFonts w:ascii="Times New Roman" w:hAnsi="Times New Roman" w:cs="Times New Roman"/>
          <w:sz w:val="24"/>
          <w:szCs w:val="24"/>
        </w:rPr>
        <w:t xml:space="preserve">a </w:t>
      </w:r>
      <w:r w:rsidR="002F59FD" w:rsidRPr="005E522B">
        <w:rPr>
          <w:rFonts w:ascii="Times New Roman" w:hAnsi="Times New Roman" w:cs="Times New Roman"/>
          <w:sz w:val="24"/>
          <w:szCs w:val="24"/>
        </w:rPr>
        <w:t xml:space="preserve">fairly </w:t>
      </w:r>
      <w:r w:rsidR="0015373B" w:rsidRPr="005E522B">
        <w:rPr>
          <w:rFonts w:ascii="Times New Roman" w:hAnsi="Times New Roman" w:cs="Times New Roman"/>
          <w:sz w:val="24"/>
          <w:szCs w:val="24"/>
        </w:rPr>
        <w:t>equal</w:t>
      </w:r>
      <w:proofErr w:type="gramEnd"/>
      <w:r w:rsidR="0015373B" w:rsidRPr="005E522B">
        <w:rPr>
          <w:rFonts w:ascii="Times New Roman" w:hAnsi="Times New Roman" w:cs="Times New Roman"/>
          <w:sz w:val="24"/>
          <w:szCs w:val="24"/>
        </w:rPr>
        <w:t xml:space="preserve"> distribution of the sample size by country, age, size</w:t>
      </w:r>
      <w:r w:rsidR="008B03FD">
        <w:rPr>
          <w:rFonts w:ascii="Times New Roman" w:hAnsi="Times New Roman" w:cs="Times New Roman"/>
          <w:sz w:val="24"/>
          <w:szCs w:val="24"/>
        </w:rPr>
        <w:t>,</w:t>
      </w:r>
      <w:r w:rsidR="0015373B" w:rsidRPr="005E522B">
        <w:rPr>
          <w:rFonts w:ascii="Times New Roman" w:hAnsi="Times New Roman" w:cs="Times New Roman"/>
          <w:sz w:val="24"/>
          <w:szCs w:val="24"/>
        </w:rPr>
        <w:t xml:space="preserve"> and ownership. </w:t>
      </w:r>
    </w:p>
    <w:tbl>
      <w:tblPr>
        <w:tblW w:w="6856" w:type="dxa"/>
        <w:tblInd w:w="1368" w:type="dxa"/>
        <w:tblLook w:val="04A0" w:firstRow="1" w:lastRow="0" w:firstColumn="1" w:lastColumn="0" w:noHBand="0" w:noVBand="1"/>
      </w:tblPr>
      <w:tblGrid>
        <w:gridCol w:w="2691"/>
        <w:gridCol w:w="1166"/>
        <w:gridCol w:w="1497"/>
        <w:gridCol w:w="793"/>
        <w:gridCol w:w="709"/>
      </w:tblGrid>
      <w:tr w:rsidR="00985AC5" w:rsidRPr="00B67CC5" w14:paraId="6222FEDE" w14:textId="77777777" w:rsidTr="00B67CC5">
        <w:trPr>
          <w:trHeight w:val="252"/>
        </w:trPr>
        <w:tc>
          <w:tcPr>
            <w:tcW w:w="6856" w:type="dxa"/>
            <w:gridSpan w:val="5"/>
            <w:tcBorders>
              <w:top w:val="nil"/>
              <w:left w:val="nil"/>
              <w:bottom w:val="single" w:sz="4" w:space="0" w:color="auto"/>
              <w:right w:val="nil"/>
            </w:tcBorders>
            <w:shd w:val="clear" w:color="auto" w:fill="auto"/>
            <w:noWrap/>
            <w:vAlign w:val="center"/>
            <w:hideMark/>
          </w:tcPr>
          <w:p w14:paraId="587A2D26" w14:textId="77777777" w:rsidR="00985AC5" w:rsidRPr="00E80062" w:rsidRDefault="00985AC5" w:rsidP="00985AC5">
            <w:pPr>
              <w:spacing w:after="0" w:line="240" w:lineRule="auto"/>
              <w:jc w:val="center"/>
              <w:rPr>
                <w:rFonts w:ascii="Times New Roman" w:eastAsia="Times New Roman" w:hAnsi="Times New Roman" w:cs="Times New Roman"/>
                <w:b/>
                <w:bCs/>
                <w:color w:val="000000"/>
                <w:sz w:val="24"/>
                <w:szCs w:val="24"/>
              </w:rPr>
            </w:pPr>
            <w:r w:rsidRPr="00E80062">
              <w:rPr>
                <w:rFonts w:ascii="Times New Roman" w:eastAsia="Times New Roman" w:hAnsi="Times New Roman" w:cs="Times New Roman"/>
                <w:b/>
                <w:bCs/>
                <w:color w:val="000000"/>
                <w:sz w:val="24"/>
                <w:szCs w:val="24"/>
              </w:rPr>
              <w:t>Table 2: Profile of Respondent Firms</w:t>
            </w:r>
          </w:p>
        </w:tc>
      </w:tr>
      <w:tr w:rsidR="00985AC5" w:rsidRPr="00B67CC5" w14:paraId="2A6572A0" w14:textId="77777777" w:rsidTr="00B67CC5">
        <w:trPr>
          <w:trHeight w:val="252"/>
        </w:trPr>
        <w:tc>
          <w:tcPr>
            <w:tcW w:w="2691" w:type="dxa"/>
            <w:tcBorders>
              <w:top w:val="nil"/>
              <w:left w:val="nil"/>
              <w:bottom w:val="nil"/>
              <w:right w:val="nil"/>
            </w:tcBorders>
            <w:shd w:val="clear" w:color="auto" w:fill="auto"/>
            <w:noWrap/>
            <w:vAlign w:val="center"/>
            <w:hideMark/>
          </w:tcPr>
          <w:p w14:paraId="73987259" w14:textId="77777777" w:rsidR="00985AC5" w:rsidRPr="00E80062" w:rsidRDefault="00985AC5" w:rsidP="00985AC5">
            <w:pPr>
              <w:spacing w:after="0" w:line="240" w:lineRule="auto"/>
              <w:jc w:val="both"/>
              <w:rPr>
                <w:rFonts w:ascii="Times New Roman" w:eastAsia="Times New Roman" w:hAnsi="Times New Roman" w:cs="Times New Roman"/>
                <w:b/>
                <w:bCs/>
                <w:i/>
                <w:iCs/>
                <w:color w:val="000000"/>
                <w:sz w:val="24"/>
                <w:szCs w:val="24"/>
              </w:rPr>
            </w:pPr>
            <w:r w:rsidRPr="00E80062">
              <w:rPr>
                <w:rFonts w:ascii="Times New Roman" w:eastAsia="Times New Roman" w:hAnsi="Times New Roman" w:cs="Times New Roman"/>
                <w:b/>
                <w:bCs/>
                <w:i/>
                <w:iCs/>
                <w:color w:val="000000"/>
                <w:sz w:val="24"/>
                <w:szCs w:val="24"/>
              </w:rPr>
              <w:t xml:space="preserve">Size </w:t>
            </w:r>
          </w:p>
        </w:tc>
        <w:tc>
          <w:tcPr>
            <w:tcW w:w="1166" w:type="dxa"/>
            <w:tcBorders>
              <w:top w:val="nil"/>
              <w:left w:val="nil"/>
              <w:bottom w:val="nil"/>
              <w:right w:val="nil"/>
            </w:tcBorders>
            <w:shd w:val="clear" w:color="auto" w:fill="auto"/>
            <w:noWrap/>
            <w:vAlign w:val="center"/>
            <w:hideMark/>
          </w:tcPr>
          <w:p w14:paraId="3A67A928" w14:textId="77777777" w:rsidR="00985AC5" w:rsidRPr="00E80062" w:rsidRDefault="00985AC5" w:rsidP="00985AC5">
            <w:pPr>
              <w:spacing w:after="0" w:line="240" w:lineRule="auto"/>
              <w:jc w:val="both"/>
              <w:rPr>
                <w:rFonts w:ascii="Times New Roman" w:eastAsia="Times New Roman" w:hAnsi="Times New Roman" w:cs="Times New Roman"/>
                <w:b/>
                <w:bCs/>
                <w:i/>
                <w:iCs/>
                <w:color w:val="000000"/>
                <w:sz w:val="24"/>
                <w:szCs w:val="24"/>
              </w:rPr>
            </w:pPr>
            <w:r w:rsidRPr="00E80062">
              <w:rPr>
                <w:rFonts w:ascii="Times New Roman" w:eastAsia="Times New Roman" w:hAnsi="Times New Roman" w:cs="Times New Roman"/>
                <w:b/>
                <w:bCs/>
                <w:i/>
                <w:iCs/>
                <w:color w:val="000000"/>
                <w:sz w:val="24"/>
                <w:szCs w:val="24"/>
              </w:rPr>
              <w:t>Pakistan</w:t>
            </w:r>
          </w:p>
        </w:tc>
        <w:tc>
          <w:tcPr>
            <w:tcW w:w="1497" w:type="dxa"/>
            <w:tcBorders>
              <w:top w:val="nil"/>
              <w:left w:val="nil"/>
              <w:bottom w:val="nil"/>
              <w:right w:val="nil"/>
            </w:tcBorders>
            <w:shd w:val="clear" w:color="auto" w:fill="auto"/>
            <w:vAlign w:val="center"/>
            <w:hideMark/>
          </w:tcPr>
          <w:p w14:paraId="35D141DE" w14:textId="77777777" w:rsidR="00985AC5" w:rsidRPr="00E80062" w:rsidRDefault="00985AC5" w:rsidP="00985AC5">
            <w:pPr>
              <w:spacing w:after="0" w:line="240" w:lineRule="auto"/>
              <w:jc w:val="both"/>
              <w:rPr>
                <w:rFonts w:ascii="Times New Roman" w:eastAsia="Times New Roman" w:hAnsi="Times New Roman" w:cs="Times New Roman"/>
                <w:b/>
                <w:bCs/>
                <w:i/>
                <w:iCs/>
                <w:color w:val="000000"/>
                <w:sz w:val="24"/>
                <w:szCs w:val="24"/>
              </w:rPr>
            </w:pPr>
            <w:r w:rsidRPr="00E80062">
              <w:rPr>
                <w:rFonts w:ascii="Times New Roman" w:eastAsia="Times New Roman" w:hAnsi="Times New Roman" w:cs="Times New Roman"/>
                <w:b/>
                <w:bCs/>
                <w:i/>
                <w:iCs/>
                <w:color w:val="000000"/>
                <w:sz w:val="24"/>
                <w:szCs w:val="24"/>
              </w:rPr>
              <w:t>Bangladesh</w:t>
            </w:r>
          </w:p>
        </w:tc>
        <w:tc>
          <w:tcPr>
            <w:tcW w:w="793" w:type="dxa"/>
            <w:tcBorders>
              <w:top w:val="nil"/>
              <w:left w:val="nil"/>
              <w:bottom w:val="nil"/>
              <w:right w:val="nil"/>
            </w:tcBorders>
            <w:shd w:val="clear" w:color="auto" w:fill="auto"/>
            <w:vAlign w:val="center"/>
            <w:hideMark/>
          </w:tcPr>
          <w:p w14:paraId="37D8AF6D" w14:textId="77777777" w:rsidR="00985AC5" w:rsidRPr="00E80062" w:rsidRDefault="00985AC5" w:rsidP="00985AC5">
            <w:pPr>
              <w:spacing w:after="0" w:line="240" w:lineRule="auto"/>
              <w:jc w:val="center"/>
              <w:rPr>
                <w:rFonts w:ascii="Times New Roman" w:eastAsia="Times New Roman" w:hAnsi="Times New Roman" w:cs="Times New Roman"/>
                <w:b/>
                <w:bCs/>
                <w:i/>
                <w:iCs/>
                <w:color w:val="000000"/>
                <w:sz w:val="24"/>
                <w:szCs w:val="24"/>
              </w:rPr>
            </w:pPr>
            <w:r w:rsidRPr="00E80062">
              <w:rPr>
                <w:rFonts w:ascii="Times New Roman" w:eastAsia="Times New Roman" w:hAnsi="Times New Roman" w:cs="Times New Roman"/>
                <w:b/>
                <w:bCs/>
                <w:i/>
                <w:iCs/>
                <w:color w:val="000000"/>
                <w:sz w:val="24"/>
                <w:szCs w:val="24"/>
              </w:rPr>
              <w:t>Total</w:t>
            </w:r>
          </w:p>
        </w:tc>
        <w:tc>
          <w:tcPr>
            <w:tcW w:w="706" w:type="dxa"/>
            <w:tcBorders>
              <w:top w:val="nil"/>
              <w:left w:val="nil"/>
              <w:bottom w:val="nil"/>
              <w:right w:val="nil"/>
            </w:tcBorders>
            <w:shd w:val="clear" w:color="auto" w:fill="auto"/>
            <w:noWrap/>
            <w:vAlign w:val="bottom"/>
            <w:hideMark/>
          </w:tcPr>
          <w:p w14:paraId="0ECEB0E8" w14:textId="77777777" w:rsidR="00985AC5" w:rsidRPr="00E80062" w:rsidRDefault="00985AC5" w:rsidP="00985AC5">
            <w:pPr>
              <w:spacing w:after="0" w:line="240" w:lineRule="auto"/>
              <w:jc w:val="center"/>
              <w:rPr>
                <w:rFonts w:ascii="Times New Roman" w:eastAsia="Times New Roman" w:hAnsi="Times New Roman" w:cs="Times New Roman"/>
                <w:b/>
                <w:bCs/>
                <w:color w:val="000000"/>
                <w:sz w:val="24"/>
                <w:szCs w:val="24"/>
              </w:rPr>
            </w:pPr>
            <w:r w:rsidRPr="00E80062">
              <w:rPr>
                <w:rFonts w:ascii="Times New Roman" w:eastAsia="Times New Roman" w:hAnsi="Times New Roman" w:cs="Times New Roman"/>
                <w:b/>
                <w:bCs/>
                <w:color w:val="000000"/>
                <w:sz w:val="24"/>
                <w:szCs w:val="24"/>
              </w:rPr>
              <w:t>%</w:t>
            </w:r>
          </w:p>
        </w:tc>
      </w:tr>
      <w:tr w:rsidR="00985AC5" w:rsidRPr="00B67CC5" w14:paraId="6A92A096" w14:textId="77777777" w:rsidTr="00B67CC5">
        <w:trPr>
          <w:trHeight w:val="252"/>
        </w:trPr>
        <w:tc>
          <w:tcPr>
            <w:tcW w:w="2691" w:type="dxa"/>
            <w:tcBorders>
              <w:top w:val="nil"/>
              <w:left w:val="nil"/>
              <w:bottom w:val="nil"/>
              <w:right w:val="nil"/>
            </w:tcBorders>
            <w:shd w:val="clear" w:color="auto" w:fill="auto"/>
            <w:noWrap/>
            <w:vAlign w:val="center"/>
            <w:hideMark/>
          </w:tcPr>
          <w:p w14:paraId="10EB1C66"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Medium*</w:t>
            </w:r>
          </w:p>
        </w:tc>
        <w:tc>
          <w:tcPr>
            <w:tcW w:w="1166" w:type="dxa"/>
            <w:tcBorders>
              <w:top w:val="nil"/>
              <w:left w:val="nil"/>
              <w:bottom w:val="nil"/>
              <w:right w:val="nil"/>
            </w:tcBorders>
            <w:shd w:val="clear" w:color="auto" w:fill="auto"/>
            <w:noWrap/>
            <w:vAlign w:val="center"/>
            <w:hideMark/>
          </w:tcPr>
          <w:p w14:paraId="26AD3858"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87</w:t>
            </w:r>
          </w:p>
        </w:tc>
        <w:tc>
          <w:tcPr>
            <w:tcW w:w="1497" w:type="dxa"/>
            <w:tcBorders>
              <w:top w:val="nil"/>
              <w:left w:val="nil"/>
              <w:bottom w:val="nil"/>
              <w:right w:val="nil"/>
            </w:tcBorders>
            <w:shd w:val="clear" w:color="auto" w:fill="auto"/>
            <w:vAlign w:val="center"/>
            <w:hideMark/>
          </w:tcPr>
          <w:p w14:paraId="5E573FCA"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76</w:t>
            </w:r>
          </w:p>
        </w:tc>
        <w:tc>
          <w:tcPr>
            <w:tcW w:w="793" w:type="dxa"/>
            <w:tcBorders>
              <w:top w:val="nil"/>
              <w:left w:val="nil"/>
              <w:bottom w:val="nil"/>
              <w:right w:val="nil"/>
            </w:tcBorders>
            <w:shd w:val="clear" w:color="auto" w:fill="auto"/>
            <w:vAlign w:val="center"/>
            <w:hideMark/>
          </w:tcPr>
          <w:p w14:paraId="54370E96"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163</w:t>
            </w:r>
          </w:p>
        </w:tc>
        <w:tc>
          <w:tcPr>
            <w:tcW w:w="706" w:type="dxa"/>
            <w:tcBorders>
              <w:top w:val="nil"/>
              <w:left w:val="nil"/>
              <w:bottom w:val="nil"/>
              <w:right w:val="nil"/>
            </w:tcBorders>
            <w:shd w:val="clear" w:color="auto" w:fill="auto"/>
            <w:noWrap/>
            <w:vAlign w:val="bottom"/>
            <w:hideMark/>
          </w:tcPr>
          <w:p w14:paraId="5F37610A"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56%</w:t>
            </w:r>
          </w:p>
        </w:tc>
      </w:tr>
      <w:tr w:rsidR="00985AC5" w:rsidRPr="00B67CC5" w14:paraId="2F345EFD" w14:textId="77777777" w:rsidTr="00B67CC5">
        <w:trPr>
          <w:trHeight w:val="252"/>
        </w:trPr>
        <w:tc>
          <w:tcPr>
            <w:tcW w:w="2691" w:type="dxa"/>
            <w:tcBorders>
              <w:top w:val="nil"/>
              <w:left w:val="nil"/>
              <w:bottom w:val="single" w:sz="4" w:space="0" w:color="auto"/>
              <w:right w:val="nil"/>
            </w:tcBorders>
            <w:shd w:val="clear" w:color="auto" w:fill="auto"/>
            <w:noWrap/>
            <w:vAlign w:val="center"/>
            <w:hideMark/>
          </w:tcPr>
          <w:p w14:paraId="1627802C"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Large**</w:t>
            </w:r>
          </w:p>
        </w:tc>
        <w:tc>
          <w:tcPr>
            <w:tcW w:w="1166" w:type="dxa"/>
            <w:tcBorders>
              <w:top w:val="nil"/>
              <w:left w:val="nil"/>
              <w:bottom w:val="single" w:sz="4" w:space="0" w:color="auto"/>
              <w:right w:val="nil"/>
            </w:tcBorders>
            <w:shd w:val="clear" w:color="auto" w:fill="auto"/>
            <w:noWrap/>
            <w:vAlign w:val="center"/>
            <w:hideMark/>
          </w:tcPr>
          <w:p w14:paraId="046CDE1F"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65</w:t>
            </w:r>
          </w:p>
        </w:tc>
        <w:tc>
          <w:tcPr>
            <w:tcW w:w="1497" w:type="dxa"/>
            <w:tcBorders>
              <w:top w:val="nil"/>
              <w:left w:val="nil"/>
              <w:bottom w:val="single" w:sz="4" w:space="0" w:color="auto"/>
              <w:right w:val="nil"/>
            </w:tcBorders>
            <w:shd w:val="clear" w:color="auto" w:fill="auto"/>
            <w:vAlign w:val="center"/>
            <w:hideMark/>
          </w:tcPr>
          <w:p w14:paraId="5F91FF56"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61</w:t>
            </w:r>
          </w:p>
        </w:tc>
        <w:tc>
          <w:tcPr>
            <w:tcW w:w="793" w:type="dxa"/>
            <w:tcBorders>
              <w:top w:val="nil"/>
              <w:left w:val="nil"/>
              <w:bottom w:val="single" w:sz="4" w:space="0" w:color="auto"/>
              <w:right w:val="nil"/>
            </w:tcBorders>
            <w:shd w:val="clear" w:color="auto" w:fill="auto"/>
            <w:vAlign w:val="center"/>
            <w:hideMark/>
          </w:tcPr>
          <w:p w14:paraId="7EFD694B"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126</w:t>
            </w:r>
          </w:p>
        </w:tc>
        <w:tc>
          <w:tcPr>
            <w:tcW w:w="706" w:type="dxa"/>
            <w:tcBorders>
              <w:top w:val="nil"/>
              <w:left w:val="nil"/>
              <w:bottom w:val="single" w:sz="4" w:space="0" w:color="auto"/>
              <w:right w:val="nil"/>
            </w:tcBorders>
            <w:shd w:val="clear" w:color="auto" w:fill="auto"/>
            <w:noWrap/>
            <w:vAlign w:val="bottom"/>
            <w:hideMark/>
          </w:tcPr>
          <w:p w14:paraId="5ABD6764"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44%</w:t>
            </w:r>
          </w:p>
        </w:tc>
      </w:tr>
      <w:tr w:rsidR="00985AC5" w:rsidRPr="00B67CC5" w14:paraId="367CF2CA" w14:textId="77777777" w:rsidTr="00B67CC5">
        <w:trPr>
          <w:trHeight w:val="252"/>
        </w:trPr>
        <w:tc>
          <w:tcPr>
            <w:tcW w:w="2691" w:type="dxa"/>
            <w:tcBorders>
              <w:top w:val="nil"/>
              <w:left w:val="nil"/>
              <w:bottom w:val="nil"/>
              <w:right w:val="nil"/>
            </w:tcBorders>
            <w:shd w:val="clear" w:color="auto" w:fill="auto"/>
            <w:noWrap/>
            <w:vAlign w:val="center"/>
            <w:hideMark/>
          </w:tcPr>
          <w:p w14:paraId="072CECD3" w14:textId="77777777" w:rsidR="00985AC5" w:rsidRPr="00E80062" w:rsidRDefault="00985AC5" w:rsidP="00985AC5">
            <w:pPr>
              <w:spacing w:after="0" w:line="240" w:lineRule="auto"/>
              <w:jc w:val="both"/>
              <w:rPr>
                <w:rFonts w:ascii="Times New Roman" w:eastAsia="Times New Roman" w:hAnsi="Times New Roman" w:cs="Times New Roman"/>
                <w:b/>
                <w:bCs/>
                <w:i/>
                <w:iCs/>
                <w:color w:val="000000"/>
                <w:sz w:val="24"/>
                <w:szCs w:val="24"/>
              </w:rPr>
            </w:pPr>
            <w:r w:rsidRPr="00E80062">
              <w:rPr>
                <w:rFonts w:ascii="Times New Roman" w:eastAsia="Times New Roman" w:hAnsi="Times New Roman" w:cs="Times New Roman"/>
                <w:b/>
                <w:bCs/>
                <w:i/>
                <w:iCs/>
                <w:color w:val="000000"/>
                <w:sz w:val="24"/>
                <w:szCs w:val="24"/>
              </w:rPr>
              <w:t>Firm Age(years)</w:t>
            </w:r>
          </w:p>
        </w:tc>
        <w:tc>
          <w:tcPr>
            <w:tcW w:w="1166" w:type="dxa"/>
            <w:tcBorders>
              <w:top w:val="nil"/>
              <w:left w:val="nil"/>
              <w:bottom w:val="nil"/>
              <w:right w:val="nil"/>
            </w:tcBorders>
            <w:shd w:val="clear" w:color="auto" w:fill="auto"/>
            <w:noWrap/>
            <w:vAlign w:val="center"/>
            <w:hideMark/>
          </w:tcPr>
          <w:p w14:paraId="6186171E" w14:textId="77777777" w:rsidR="00985AC5" w:rsidRPr="00E80062" w:rsidRDefault="00985AC5" w:rsidP="00985AC5">
            <w:pPr>
              <w:spacing w:after="0" w:line="240" w:lineRule="auto"/>
              <w:jc w:val="both"/>
              <w:rPr>
                <w:rFonts w:ascii="Times New Roman" w:eastAsia="Times New Roman" w:hAnsi="Times New Roman" w:cs="Times New Roman"/>
                <w:b/>
                <w:bCs/>
                <w:i/>
                <w:iCs/>
                <w:color w:val="000000"/>
                <w:sz w:val="24"/>
                <w:szCs w:val="24"/>
              </w:rPr>
            </w:pPr>
          </w:p>
        </w:tc>
        <w:tc>
          <w:tcPr>
            <w:tcW w:w="1497" w:type="dxa"/>
            <w:tcBorders>
              <w:top w:val="nil"/>
              <w:left w:val="nil"/>
              <w:bottom w:val="nil"/>
              <w:right w:val="nil"/>
            </w:tcBorders>
            <w:shd w:val="clear" w:color="auto" w:fill="auto"/>
            <w:vAlign w:val="center"/>
            <w:hideMark/>
          </w:tcPr>
          <w:p w14:paraId="7031CA23" w14:textId="77777777" w:rsidR="00985AC5" w:rsidRPr="00E80062" w:rsidRDefault="00985AC5" w:rsidP="00985AC5">
            <w:pPr>
              <w:spacing w:after="0" w:line="240" w:lineRule="auto"/>
              <w:jc w:val="both"/>
              <w:rPr>
                <w:rFonts w:ascii="Times New Roman" w:eastAsia="Times New Roman" w:hAnsi="Times New Roman" w:cs="Times New Roman"/>
                <w:sz w:val="24"/>
                <w:szCs w:val="24"/>
              </w:rPr>
            </w:pPr>
          </w:p>
        </w:tc>
        <w:tc>
          <w:tcPr>
            <w:tcW w:w="793" w:type="dxa"/>
            <w:tcBorders>
              <w:top w:val="nil"/>
              <w:left w:val="nil"/>
              <w:bottom w:val="nil"/>
              <w:right w:val="nil"/>
            </w:tcBorders>
            <w:shd w:val="clear" w:color="auto" w:fill="auto"/>
            <w:vAlign w:val="center"/>
            <w:hideMark/>
          </w:tcPr>
          <w:p w14:paraId="4124A4AA" w14:textId="77777777" w:rsidR="00985AC5" w:rsidRPr="00E80062" w:rsidRDefault="00985AC5" w:rsidP="00985AC5">
            <w:pPr>
              <w:spacing w:after="0" w:line="240" w:lineRule="auto"/>
              <w:jc w:val="both"/>
              <w:rPr>
                <w:rFonts w:ascii="Times New Roman" w:eastAsia="Times New Roman" w:hAnsi="Times New Roman" w:cs="Times New Roman"/>
                <w:sz w:val="24"/>
                <w:szCs w:val="24"/>
              </w:rPr>
            </w:pPr>
          </w:p>
        </w:tc>
        <w:tc>
          <w:tcPr>
            <w:tcW w:w="706" w:type="dxa"/>
            <w:tcBorders>
              <w:top w:val="nil"/>
              <w:left w:val="nil"/>
              <w:bottom w:val="nil"/>
              <w:right w:val="nil"/>
            </w:tcBorders>
            <w:shd w:val="clear" w:color="auto" w:fill="auto"/>
            <w:noWrap/>
            <w:vAlign w:val="bottom"/>
            <w:hideMark/>
          </w:tcPr>
          <w:p w14:paraId="35CDE2A7" w14:textId="77777777" w:rsidR="00985AC5" w:rsidRPr="00E80062" w:rsidRDefault="00985AC5" w:rsidP="00985AC5">
            <w:pPr>
              <w:spacing w:after="0" w:line="240" w:lineRule="auto"/>
              <w:jc w:val="center"/>
              <w:rPr>
                <w:rFonts w:ascii="Times New Roman" w:eastAsia="Times New Roman" w:hAnsi="Times New Roman" w:cs="Times New Roman"/>
                <w:sz w:val="24"/>
                <w:szCs w:val="24"/>
              </w:rPr>
            </w:pPr>
          </w:p>
        </w:tc>
      </w:tr>
      <w:tr w:rsidR="00985AC5" w:rsidRPr="00B67CC5" w14:paraId="36A0D97B" w14:textId="77777777" w:rsidTr="00B67CC5">
        <w:trPr>
          <w:trHeight w:val="252"/>
        </w:trPr>
        <w:tc>
          <w:tcPr>
            <w:tcW w:w="2691" w:type="dxa"/>
            <w:tcBorders>
              <w:top w:val="nil"/>
              <w:left w:val="nil"/>
              <w:bottom w:val="nil"/>
              <w:right w:val="nil"/>
            </w:tcBorders>
            <w:shd w:val="clear" w:color="auto" w:fill="auto"/>
            <w:noWrap/>
            <w:vAlign w:val="center"/>
            <w:hideMark/>
          </w:tcPr>
          <w:p w14:paraId="727B0C37"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lastRenderedPageBreak/>
              <w:t>1 to 10</w:t>
            </w:r>
          </w:p>
        </w:tc>
        <w:tc>
          <w:tcPr>
            <w:tcW w:w="1166" w:type="dxa"/>
            <w:tcBorders>
              <w:top w:val="nil"/>
              <w:left w:val="nil"/>
              <w:bottom w:val="nil"/>
              <w:right w:val="nil"/>
            </w:tcBorders>
            <w:shd w:val="clear" w:color="auto" w:fill="auto"/>
            <w:noWrap/>
            <w:vAlign w:val="center"/>
            <w:hideMark/>
          </w:tcPr>
          <w:p w14:paraId="75909C34"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33</w:t>
            </w:r>
          </w:p>
        </w:tc>
        <w:tc>
          <w:tcPr>
            <w:tcW w:w="1497" w:type="dxa"/>
            <w:tcBorders>
              <w:top w:val="nil"/>
              <w:left w:val="nil"/>
              <w:bottom w:val="nil"/>
              <w:right w:val="nil"/>
            </w:tcBorders>
            <w:shd w:val="clear" w:color="auto" w:fill="auto"/>
            <w:vAlign w:val="center"/>
            <w:hideMark/>
          </w:tcPr>
          <w:p w14:paraId="47C56B67"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42</w:t>
            </w:r>
          </w:p>
        </w:tc>
        <w:tc>
          <w:tcPr>
            <w:tcW w:w="793" w:type="dxa"/>
            <w:tcBorders>
              <w:top w:val="nil"/>
              <w:left w:val="nil"/>
              <w:bottom w:val="nil"/>
              <w:right w:val="nil"/>
            </w:tcBorders>
            <w:shd w:val="clear" w:color="auto" w:fill="auto"/>
            <w:vAlign w:val="center"/>
            <w:hideMark/>
          </w:tcPr>
          <w:p w14:paraId="7BB639A3"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75</w:t>
            </w:r>
          </w:p>
        </w:tc>
        <w:tc>
          <w:tcPr>
            <w:tcW w:w="706" w:type="dxa"/>
            <w:tcBorders>
              <w:top w:val="nil"/>
              <w:left w:val="nil"/>
              <w:bottom w:val="nil"/>
              <w:right w:val="nil"/>
            </w:tcBorders>
            <w:shd w:val="clear" w:color="auto" w:fill="auto"/>
            <w:noWrap/>
            <w:vAlign w:val="bottom"/>
            <w:hideMark/>
          </w:tcPr>
          <w:p w14:paraId="18CE1FA6"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26%</w:t>
            </w:r>
          </w:p>
        </w:tc>
      </w:tr>
      <w:tr w:rsidR="00985AC5" w:rsidRPr="00B67CC5" w14:paraId="74E06734" w14:textId="77777777" w:rsidTr="00B67CC5">
        <w:trPr>
          <w:trHeight w:val="252"/>
        </w:trPr>
        <w:tc>
          <w:tcPr>
            <w:tcW w:w="2691" w:type="dxa"/>
            <w:tcBorders>
              <w:top w:val="nil"/>
              <w:left w:val="nil"/>
              <w:bottom w:val="nil"/>
              <w:right w:val="nil"/>
            </w:tcBorders>
            <w:shd w:val="clear" w:color="auto" w:fill="auto"/>
            <w:noWrap/>
            <w:vAlign w:val="center"/>
            <w:hideMark/>
          </w:tcPr>
          <w:p w14:paraId="53C403AC"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 xml:space="preserve">11 to 19 </w:t>
            </w:r>
          </w:p>
        </w:tc>
        <w:tc>
          <w:tcPr>
            <w:tcW w:w="1166" w:type="dxa"/>
            <w:tcBorders>
              <w:top w:val="nil"/>
              <w:left w:val="nil"/>
              <w:bottom w:val="nil"/>
              <w:right w:val="nil"/>
            </w:tcBorders>
            <w:shd w:val="clear" w:color="auto" w:fill="auto"/>
            <w:noWrap/>
            <w:vAlign w:val="center"/>
            <w:hideMark/>
          </w:tcPr>
          <w:p w14:paraId="21CDBBF9"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67</w:t>
            </w:r>
          </w:p>
        </w:tc>
        <w:tc>
          <w:tcPr>
            <w:tcW w:w="1497" w:type="dxa"/>
            <w:tcBorders>
              <w:top w:val="nil"/>
              <w:left w:val="nil"/>
              <w:bottom w:val="nil"/>
              <w:right w:val="nil"/>
            </w:tcBorders>
            <w:shd w:val="clear" w:color="auto" w:fill="auto"/>
            <w:vAlign w:val="center"/>
            <w:hideMark/>
          </w:tcPr>
          <w:p w14:paraId="6CB0F4CE"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59</w:t>
            </w:r>
          </w:p>
        </w:tc>
        <w:tc>
          <w:tcPr>
            <w:tcW w:w="793" w:type="dxa"/>
            <w:tcBorders>
              <w:top w:val="nil"/>
              <w:left w:val="nil"/>
              <w:bottom w:val="nil"/>
              <w:right w:val="nil"/>
            </w:tcBorders>
            <w:shd w:val="clear" w:color="auto" w:fill="auto"/>
            <w:vAlign w:val="center"/>
            <w:hideMark/>
          </w:tcPr>
          <w:p w14:paraId="5BAC6943"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126</w:t>
            </w:r>
          </w:p>
        </w:tc>
        <w:tc>
          <w:tcPr>
            <w:tcW w:w="706" w:type="dxa"/>
            <w:tcBorders>
              <w:top w:val="nil"/>
              <w:left w:val="nil"/>
              <w:bottom w:val="nil"/>
              <w:right w:val="nil"/>
            </w:tcBorders>
            <w:shd w:val="clear" w:color="auto" w:fill="auto"/>
            <w:noWrap/>
            <w:vAlign w:val="bottom"/>
            <w:hideMark/>
          </w:tcPr>
          <w:p w14:paraId="004F14DF"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44%</w:t>
            </w:r>
          </w:p>
        </w:tc>
      </w:tr>
      <w:tr w:rsidR="00985AC5" w:rsidRPr="00B67CC5" w14:paraId="7610DE66" w14:textId="77777777" w:rsidTr="00B67CC5">
        <w:trPr>
          <w:trHeight w:val="252"/>
        </w:trPr>
        <w:tc>
          <w:tcPr>
            <w:tcW w:w="2691" w:type="dxa"/>
            <w:tcBorders>
              <w:top w:val="nil"/>
              <w:left w:val="nil"/>
              <w:bottom w:val="single" w:sz="4" w:space="0" w:color="auto"/>
              <w:right w:val="nil"/>
            </w:tcBorders>
            <w:shd w:val="clear" w:color="auto" w:fill="auto"/>
            <w:noWrap/>
            <w:vAlign w:val="center"/>
            <w:hideMark/>
          </w:tcPr>
          <w:p w14:paraId="5FE43EEF"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u w:val="single"/>
              </w:rPr>
              <w:t>&gt;</w:t>
            </w:r>
            <w:r w:rsidRPr="00E80062">
              <w:rPr>
                <w:rFonts w:ascii="Times New Roman" w:eastAsia="Times New Roman" w:hAnsi="Times New Roman" w:cs="Times New Roman"/>
                <w:color w:val="000000"/>
                <w:sz w:val="24"/>
                <w:szCs w:val="24"/>
              </w:rPr>
              <w:t xml:space="preserve">20 </w:t>
            </w:r>
          </w:p>
        </w:tc>
        <w:tc>
          <w:tcPr>
            <w:tcW w:w="1166" w:type="dxa"/>
            <w:tcBorders>
              <w:top w:val="nil"/>
              <w:left w:val="nil"/>
              <w:bottom w:val="single" w:sz="4" w:space="0" w:color="auto"/>
              <w:right w:val="nil"/>
            </w:tcBorders>
            <w:shd w:val="clear" w:color="auto" w:fill="auto"/>
            <w:noWrap/>
            <w:vAlign w:val="center"/>
            <w:hideMark/>
          </w:tcPr>
          <w:p w14:paraId="524F4797"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52</w:t>
            </w:r>
          </w:p>
        </w:tc>
        <w:tc>
          <w:tcPr>
            <w:tcW w:w="1497" w:type="dxa"/>
            <w:tcBorders>
              <w:top w:val="nil"/>
              <w:left w:val="nil"/>
              <w:bottom w:val="single" w:sz="4" w:space="0" w:color="auto"/>
              <w:right w:val="nil"/>
            </w:tcBorders>
            <w:shd w:val="clear" w:color="auto" w:fill="auto"/>
            <w:vAlign w:val="center"/>
            <w:hideMark/>
          </w:tcPr>
          <w:p w14:paraId="467A53DB"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36</w:t>
            </w:r>
          </w:p>
        </w:tc>
        <w:tc>
          <w:tcPr>
            <w:tcW w:w="793" w:type="dxa"/>
            <w:tcBorders>
              <w:top w:val="nil"/>
              <w:left w:val="nil"/>
              <w:bottom w:val="single" w:sz="4" w:space="0" w:color="auto"/>
              <w:right w:val="nil"/>
            </w:tcBorders>
            <w:shd w:val="clear" w:color="auto" w:fill="auto"/>
            <w:vAlign w:val="center"/>
            <w:hideMark/>
          </w:tcPr>
          <w:p w14:paraId="5DEFD6E4"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88</w:t>
            </w:r>
          </w:p>
        </w:tc>
        <w:tc>
          <w:tcPr>
            <w:tcW w:w="706" w:type="dxa"/>
            <w:tcBorders>
              <w:top w:val="nil"/>
              <w:left w:val="nil"/>
              <w:bottom w:val="single" w:sz="4" w:space="0" w:color="auto"/>
              <w:right w:val="nil"/>
            </w:tcBorders>
            <w:shd w:val="clear" w:color="auto" w:fill="auto"/>
            <w:noWrap/>
            <w:vAlign w:val="bottom"/>
            <w:hideMark/>
          </w:tcPr>
          <w:p w14:paraId="5513DCF7"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30%</w:t>
            </w:r>
          </w:p>
        </w:tc>
      </w:tr>
      <w:tr w:rsidR="00985AC5" w:rsidRPr="00B67CC5" w14:paraId="456F6D73" w14:textId="77777777" w:rsidTr="00B67CC5">
        <w:trPr>
          <w:trHeight w:val="252"/>
        </w:trPr>
        <w:tc>
          <w:tcPr>
            <w:tcW w:w="2691" w:type="dxa"/>
            <w:tcBorders>
              <w:top w:val="nil"/>
              <w:left w:val="nil"/>
              <w:bottom w:val="nil"/>
              <w:right w:val="nil"/>
            </w:tcBorders>
            <w:shd w:val="clear" w:color="auto" w:fill="auto"/>
            <w:noWrap/>
            <w:vAlign w:val="center"/>
            <w:hideMark/>
          </w:tcPr>
          <w:p w14:paraId="0030D3C3" w14:textId="77777777" w:rsidR="00985AC5" w:rsidRPr="00E80062" w:rsidRDefault="00985AC5" w:rsidP="00985AC5">
            <w:pPr>
              <w:spacing w:after="0" w:line="240" w:lineRule="auto"/>
              <w:jc w:val="both"/>
              <w:rPr>
                <w:rFonts w:ascii="Times New Roman" w:eastAsia="Times New Roman" w:hAnsi="Times New Roman" w:cs="Times New Roman"/>
                <w:b/>
                <w:bCs/>
                <w:i/>
                <w:iCs/>
                <w:color w:val="000000"/>
                <w:sz w:val="24"/>
                <w:szCs w:val="24"/>
              </w:rPr>
            </w:pPr>
            <w:r w:rsidRPr="00E80062">
              <w:rPr>
                <w:rFonts w:ascii="Times New Roman" w:eastAsia="Times New Roman" w:hAnsi="Times New Roman" w:cs="Times New Roman"/>
                <w:b/>
                <w:bCs/>
                <w:i/>
                <w:iCs/>
                <w:color w:val="000000"/>
                <w:sz w:val="24"/>
                <w:szCs w:val="24"/>
              </w:rPr>
              <w:t>Ownership</w:t>
            </w:r>
          </w:p>
        </w:tc>
        <w:tc>
          <w:tcPr>
            <w:tcW w:w="1166" w:type="dxa"/>
            <w:tcBorders>
              <w:top w:val="nil"/>
              <w:left w:val="nil"/>
              <w:bottom w:val="nil"/>
              <w:right w:val="nil"/>
            </w:tcBorders>
            <w:shd w:val="clear" w:color="auto" w:fill="auto"/>
            <w:noWrap/>
            <w:vAlign w:val="center"/>
            <w:hideMark/>
          </w:tcPr>
          <w:p w14:paraId="6C38981C" w14:textId="77777777" w:rsidR="00985AC5" w:rsidRPr="00E80062" w:rsidRDefault="00985AC5" w:rsidP="00985AC5">
            <w:pPr>
              <w:spacing w:after="0" w:line="240" w:lineRule="auto"/>
              <w:jc w:val="both"/>
              <w:rPr>
                <w:rFonts w:ascii="Times New Roman" w:eastAsia="Times New Roman" w:hAnsi="Times New Roman" w:cs="Times New Roman"/>
                <w:b/>
                <w:bCs/>
                <w:i/>
                <w:iCs/>
                <w:color w:val="000000"/>
                <w:sz w:val="24"/>
                <w:szCs w:val="24"/>
              </w:rPr>
            </w:pPr>
          </w:p>
        </w:tc>
        <w:tc>
          <w:tcPr>
            <w:tcW w:w="1497" w:type="dxa"/>
            <w:tcBorders>
              <w:top w:val="nil"/>
              <w:left w:val="nil"/>
              <w:bottom w:val="nil"/>
              <w:right w:val="nil"/>
            </w:tcBorders>
            <w:shd w:val="clear" w:color="auto" w:fill="auto"/>
            <w:vAlign w:val="center"/>
            <w:hideMark/>
          </w:tcPr>
          <w:p w14:paraId="523053D2" w14:textId="77777777" w:rsidR="00985AC5" w:rsidRPr="00E80062" w:rsidRDefault="00985AC5" w:rsidP="00985AC5">
            <w:pPr>
              <w:spacing w:after="0" w:line="240" w:lineRule="auto"/>
              <w:jc w:val="both"/>
              <w:rPr>
                <w:rFonts w:ascii="Times New Roman" w:eastAsia="Times New Roman" w:hAnsi="Times New Roman" w:cs="Times New Roman"/>
                <w:sz w:val="24"/>
                <w:szCs w:val="24"/>
              </w:rPr>
            </w:pPr>
          </w:p>
        </w:tc>
        <w:tc>
          <w:tcPr>
            <w:tcW w:w="793" w:type="dxa"/>
            <w:tcBorders>
              <w:top w:val="nil"/>
              <w:left w:val="nil"/>
              <w:bottom w:val="nil"/>
              <w:right w:val="nil"/>
            </w:tcBorders>
            <w:shd w:val="clear" w:color="auto" w:fill="auto"/>
            <w:vAlign w:val="center"/>
            <w:hideMark/>
          </w:tcPr>
          <w:p w14:paraId="230C8BDD" w14:textId="77777777" w:rsidR="00985AC5" w:rsidRPr="00E80062" w:rsidRDefault="00985AC5" w:rsidP="00985AC5">
            <w:pPr>
              <w:spacing w:after="0" w:line="240" w:lineRule="auto"/>
              <w:jc w:val="both"/>
              <w:rPr>
                <w:rFonts w:ascii="Times New Roman" w:eastAsia="Times New Roman" w:hAnsi="Times New Roman" w:cs="Times New Roman"/>
                <w:sz w:val="24"/>
                <w:szCs w:val="24"/>
              </w:rPr>
            </w:pPr>
          </w:p>
        </w:tc>
        <w:tc>
          <w:tcPr>
            <w:tcW w:w="706" w:type="dxa"/>
            <w:tcBorders>
              <w:top w:val="nil"/>
              <w:left w:val="nil"/>
              <w:bottom w:val="nil"/>
              <w:right w:val="nil"/>
            </w:tcBorders>
            <w:shd w:val="clear" w:color="auto" w:fill="auto"/>
            <w:noWrap/>
            <w:vAlign w:val="bottom"/>
            <w:hideMark/>
          </w:tcPr>
          <w:p w14:paraId="335E5854" w14:textId="77777777" w:rsidR="00985AC5" w:rsidRPr="00E80062" w:rsidRDefault="00985AC5" w:rsidP="00985AC5">
            <w:pPr>
              <w:spacing w:after="0" w:line="240" w:lineRule="auto"/>
              <w:jc w:val="center"/>
              <w:rPr>
                <w:rFonts w:ascii="Times New Roman" w:eastAsia="Times New Roman" w:hAnsi="Times New Roman" w:cs="Times New Roman"/>
                <w:sz w:val="24"/>
                <w:szCs w:val="24"/>
              </w:rPr>
            </w:pPr>
          </w:p>
        </w:tc>
      </w:tr>
      <w:tr w:rsidR="00985AC5" w:rsidRPr="00B67CC5" w14:paraId="654833A2" w14:textId="77777777" w:rsidTr="00B67CC5">
        <w:trPr>
          <w:trHeight w:val="252"/>
        </w:trPr>
        <w:tc>
          <w:tcPr>
            <w:tcW w:w="2691" w:type="dxa"/>
            <w:tcBorders>
              <w:top w:val="nil"/>
              <w:left w:val="nil"/>
              <w:bottom w:val="nil"/>
              <w:right w:val="nil"/>
            </w:tcBorders>
            <w:shd w:val="clear" w:color="auto" w:fill="auto"/>
            <w:noWrap/>
            <w:vAlign w:val="center"/>
            <w:hideMark/>
          </w:tcPr>
          <w:p w14:paraId="5EC6B3EF"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Foreign</w:t>
            </w:r>
          </w:p>
        </w:tc>
        <w:tc>
          <w:tcPr>
            <w:tcW w:w="1166" w:type="dxa"/>
            <w:tcBorders>
              <w:top w:val="nil"/>
              <w:left w:val="nil"/>
              <w:bottom w:val="nil"/>
              <w:right w:val="nil"/>
            </w:tcBorders>
            <w:shd w:val="clear" w:color="auto" w:fill="auto"/>
            <w:noWrap/>
            <w:vAlign w:val="center"/>
            <w:hideMark/>
          </w:tcPr>
          <w:p w14:paraId="07F1CBE4"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21</w:t>
            </w:r>
          </w:p>
        </w:tc>
        <w:tc>
          <w:tcPr>
            <w:tcW w:w="1497" w:type="dxa"/>
            <w:tcBorders>
              <w:top w:val="nil"/>
              <w:left w:val="nil"/>
              <w:bottom w:val="nil"/>
              <w:right w:val="nil"/>
            </w:tcBorders>
            <w:shd w:val="clear" w:color="auto" w:fill="auto"/>
            <w:vAlign w:val="center"/>
            <w:hideMark/>
          </w:tcPr>
          <w:p w14:paraId="6227AB2A"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34</w:t>
            </w:r>
          </w:p>
        </w:tc>
        <w:tc>
          <w:tcPr>
            <w:tcW w:w="793" w:type="dxa"/>
            <w:tcBorders>
              <w:top w:val="nil"/>
              <w:left w:val="nil"/>
              <w:bottom w:val="nil"/>
              <w:right w:val="nil"/>
            </w:tcBorders>
            <w:shd w:val="clear" w:color="auto" w:fill="auto"/>
            <w:vAlign w:val="center"/>
            <w:hideMark/>
          </w:tcPr>
          <w:p w14:paraId="26DE5316"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55</w:t>
            </w:r>
          </w:p>
        </w:tc>
        <w:tc>
          <w:tcPr>
            <w:tcW w:w="706" w:type="dxa"/>
            <w:tcBorders>
              <w:top w:val="nil"/>
              <w:left w:val="nil"/>
              <w:bottom w:val="nil"/>
              <w:right w:val="nil"/>
            </w:tcBorders>
            <w:shd w:val="clear" w:color="auto" w:fill="auto"/>
            <w:noWrap/>
            <w:vAlign w:val="bottom"/>
            <w:hideMark/>
          </w:tcPr>
          <w:p w14:paraId="3A262AE4"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19%</w:t>
            </w:r>
          </w:p>
        </w:tc>
      </w:tr>
      <w:tr w:rsidR="00985AC5" w:rsidRPr="00B67CC5" w14:paraId="258D37B7" w14:textId="77777777" w:rsidTr="00B67CC5">
        <w:trPr>
          <w:trHeight w:val="252"/>
        </w:trPr>
        <w:tc>
          <w:tcPr>
            <w:tcW w:w="2691" w:type="dxa"/>
            <w:tcBorders>
              <w:top w:val="nil"/>
              <w:left w:val="nil"/>
              <w:bottom w:val="nil"/>
              <w:right w:val="nil"/>
            </w:tcBorders>
            <w:shd w:val="clear" w:color="auto" w:fill="auto"/>
            <w:noWrap/>
            <w:vAlign w:val="center"/>
            <w:hideMark/>
          </w:tcPr>
          <w:p w14:paraId="1DF1C0A5"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Local</w:t>
            </w:r>
          </w:p>
        </w:tc>
        <w:tc>
          <w:tcPr>
            <w:tcW w:w="1166" w:type="dxa"/>
            <w:tcBorders>
              <w:top w:val="nil"/>
              <w:left w:val="nil"/>
              <w:bottom w:val="nil"/>
              <w:right w:val="nil"/>
            </w:tcBorders>
            <w:shd w:val="clear" w:color="auto" w:fill="auto"/>
            <w:noWrap/>
            <w:vAlign w:val="center"/>
            <w:hideMark/>
          </w:tcPr>
          <w:p w14:paraId="5E7837E8"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89</w:t>
            </w:r>
          </w:p>
        </w:tc>
        <w:tc>
          <w:tcPr>
            <w:tcW w:w="1497" w:type="dxa"/>
            <w:tcBorders>
              <w:top w:val="nil"/>
              <w:left w:val="nil"/>
              <w:bottom w:val="nil"/>
              <w:right w:val="nil"/>
            </w:tcBorders>
            <w:shd w:val="clear" w:color="auto" w:fill="auto"/>
            <w:vAlign w:val="center"/>
            <w:hideMark/>
          </w:tcPr>
          <w:p w14:paraId="4505A170"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78</w:t>
            </w:r>
          </w:p>
        </w:tc>
        <w:tc>
          <w:tcPr>
            <w:tcW w:w="793" w:type="dxa"/>
            <w:tcBorders>
              <w:top w:val="nil"/>
              <w:left w:val="nil"/>
              <w:bottom w:val="nil"/>
              <w:right w:val="nil"/>
            </w:tcBorders>
            <w:shd w:val="clear" w:color="auto" w:fill="auto"/>
            <w:vAlign w:val="center"/>
            <w:hideMark/>
          </w:tcPr>
          <w:p w14:paraId="040F1D95"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167</w:t>
            </w:r>
          </w:p>
        </w:tc>
        <w:tc>
          <w:tcPr>
            <w:tcW w:w="706" w:type="dxa"/>
            <w:tcBorders>
              <w:top w:val="nil"/>
              <w:left w:val="nil"/>
              <w:bottom w:val="nil"/>
              <w:right w:val="nil"/>
            </w:tcBorders>
            <w:shd w:val="clear" w:color="auto" w:fill="auto"/>
            <w:noWrap/>
            <w:vAlign w:val="bottom"/>
            <w:hideMark/>
          </w:tcPr>
          <w:p w14:paraId="52EE9314"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58%</w:t>
            </w:r>
          </w:p>
        </w:tc>
      </w:tr>
      <w:tr w:rsidR="00985AC5" w:rsidRPr="00B67CC5" w14:paraId="13A72996" w14:textId="77777777" w:rsidTr="00B67CC5">
        <w:trPr>
          <w:trHeight w:val="252"/>
        </w:trPr>
        <w:tc>
          <w:tcPr>
            <w:tcW w:w="2691" w:type="dxa"/>
            <w:tcBorders>
              <w:top w:val="nil"/>
              <w:left w:val="nil"/>
              <w:bottom w:val="nil"/>
              <w:right w:val="nil"/>
            </w:tcBorders>
            <w:shd w:val="clear" w:color="auto" w:fill="auto"/>
            <w:noWrap/>
            <w:vAlign w:val="center"/>
            <w:hideMark/>
          </w:tcPr>
          <w:p w14:paraId="359F2BF7"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Joint</w:t>
            </w:r>
          </w:p>
        </w:tc>
        <w:tc>
          <w:tcPr>
            <w:tcW w:w="1166" w:type="dxa"/>
            <w:tcBorders>
              <w:top w:val="nil"/>
              <w:left w:val="nil"/>
              <w:bottom w:val="nil"/>
              <w:right w:val="nil"/>
            </w:tcBorders>
            <w:shd w:val="clear" w:color="auto" w:fill="auto"/>
            <w:noWrap/>
            <w:vAlign w:val="center"/>
            <w:hideMark/>
          </w:tcPr>
          <w:p w14:paraId="36667D52"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42</w:t>
            </w:r>
          </w:p>
        </w:tc>
        <w:tc>
          <w:tcPr>
            <w:tcW w:w="1497" w:type="dxa"/>
            <w:tcBorders>
              <w:top w:val="nil"/>
              <w:left w:val="nil"/>
              <w:bottom w:val="nil"/>
              <w:right w:val="nil"/>
            </w:tcBorders>
            <w:shd w:val="clear" w:color="auto" w:fill="auto"/>
            <w:vAlign w:val="center"/>
            <w:hideMark/>
          </w:tcPr>
          <w:p w14:paraId="14E27D6C" w14:textId="77777777" w:rsidR="00985AC5" w:rsidRPr="00E80062" w:rsidRDefault="00985AC5" w:rsidP="00985AC5">
            <w:pPr>
              <w:spacing w:after="0" w:line="240" w:lineRule="auto"/>
              <w:jc w:val="both"/>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25</w:t>
            </w:r>
          </w:p>
        </w:tc>
        <w:tc>
          <w:tcPr>
            <w:tcW w:w="793" w:type="dxa"/>
            <w:tcBorders>
              <w:top w:val="nil"/>
              <w:left w:val="nil"/>
              <w:bottom w:val="nil"/>
              <w:right w:val="nil"/>
            </w:tcBorders>
            <w:shd w:val="clear" w:color="auto" w:fill="auto"/>
            <w:vAlign w:val="center"/>
            <w:hideMark/>
          </w:tcPr>
          <w:p w14:paraId="4FF2486A"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67</w:t>
            </w:r>
          </w:p>
        </w:tc>
        <w:tc>
          <w:tcPr>
            <w:tcW w:w="706" w:type="dxa"/>
            <w:tcBorders>
              <w:top w:val="nil"/>
              <w:left w:val="nil"/>
              <w:bottom w:val="nil"/>
              <w:right w:val="nil"/>
            </w:tcBorders>
            <w:shd w:val="clear" w:color="auto" w:fill="auto"/>
            <w:noWrap/>
            <w:vAlign w:val="bottom"/>
            <w:hideMark/>
          </w:tcPr>
          <w:p w14:paraId="1CD0DC7B" w14:textId="77777777" w:rsidR="00985AC5" w:rsidRPr="00E80062" w:rsidRDefault="00985AC5" w:rsidP="00985AC5">
            <w:pPr>
              <w:spacing w:after="0" w:line="240" w:lineRule="auto"/>
              <w:jc w:val="center"/>
              <w:rPr>
                <w:rFonts w:ascii="Times New Roman" w:eastAsia="Times New Roman" w:hAnsi="Times New Roman" w:cs="Times New Roman"/>
                <w:color w:val="000000"/>
                <w:sz w:val="24"/>
                <w:szCs w:val="24"/>
              </w:rPr>
            </w:pPr>
            <w:r w:rsidRPr="00E80062">
              <w:rPr>
                <w:rFonts w:ascii="Times New Roman" w:eastAsia="Times New Roman" w:hAnsi="Times New Roman" w:cs="Times New Roman"/>
                <w:color w:val="000000"/>
                <w:sz w:val="24"/>
                <w:szCs w:val="24"/>
              </w:rPr>
              <w:t>23%</w:t>
            </w:r>
          </w:p>
        </w:tc>
      </w:tr>
      <w:tr w:rsidR="00985AC5" w:rsidRPr="005E522B" w14:paraId="1FB5540D" w14:textId="77777777" w:rsidTr="00B67CC5">
        <w:trPr>
          <w:trHeight w:val="221"/>
        </w:trPr>
        <w:tc>
          <w:tcPr>
            <w:tcW w:w="6856" w:type="dxa"/>
            <w:gridSpan w:val="5"/>
            <w:tcBorders>
              <w:top w:val="single" w:sz="4" w:space="0" w:color="auto"/>
              <w:left w:val="nil"/>
              <w:bottom w:val="nil"/>
              <w:right w:val="nil"/>
            </w:tcBorders>
            <w:shd w:val="clear" w:color="auto" w:fill="auto"/>
            <w:vAlign w:val="center"/>
            <w:hideMark/>
          </w:tcPr>
          <w:p w14:paraId="0EF31D3D" w14:textId="49A3279F" w:rsidR="00985AC5" w:rsidRPr="00E80062" w:rsidRDefault="00985AC5" w:rsidP="00985AC5">
            <w:pPr>
              <w:spacing w:after="0" w:line="240" w:lineRule="auto"/>
              <w:jc w:val="center"/>
              <w:rPr>
                <w:rFonts w:ascii="Times New Roman" w:eastAsia="Times New Roman" w:hAnsi="Times New Roman" w:cs="Times New Roman"/>
                <w:i/>
                <w:iCs/>
                <w:color w:val="000000"/>
                <w:sz w:val="24"/>
                <w:szCs w:val="24"/>
              </w:rPr>
            </w:pPr>
            <w:r w:rsidRPr="00E80062">
              <w:rPr>
                <w:rFonts w:ascii="Times New Roman" w:eastAsia="Times New Roman" w:hAnsi="Times New Roman" w:cs="Times New Roman"/>
                <w:i/>
                <w:iCs/>
                <w:color w:val="000000"/>
                <w:sz w:val="24"/>
                <w:szCs w:val="24"/>
              </w:rPr>
              <w:t>*,</w:t>
            </w:r>
            <w:r w:rsidR="00A51C7E" w:rsidRPr="00E80062">
              <w:rPr>
                <w:rFonts w:ascii="Times New Roman" w:eastAsia="Times New Roman" w:hAnsi="Times New Roman" w:cs="Times New Roman"/>
                <w:i/>
                <w:iCs/>
                <w:color w:val="000000"/>
                <w:sz w:val="24"/>
                <w:szCs w:val="24"/>
              </w:rPr>
              <w:t xml:space="preserve"> </w:t>
            </w:r>
            <w:r w:rsidRPr="00E80062">
              <w:rPr>
                <w:rFonts w:ascii="Times New Roman" w:eastAsia="Times New Roman" w:hAnsi="Times New Roman" w:cs="Times New Roman"/>
                <w:i/>
                <w:iCs/>
                <w:color w:val="000000"/>
                <w:sz w:val="24"/>
                <w:szCs w:val="24"/>
              </w:rPr>
              <w:t xml:space="preserve">&amp;** show the employment size   between 75 to 200 and &gt;200   </w:t>
            </w:r>
          </w:p>
        </w:tc>
      </w:tr>
    </w:tbl>
    <w:p w14:paraId="44A49251" w14:textId="77777777" w:rsidR="00B21C10" w:rsidRPr="005E522B" w:rsidRDefault="00B21C10" w:rsidP="00F61C0E">
      <w:pPr>
        <w:jc w:val="both"/>
        <w:rPr>
          <w:rFonts w:ascii="Times New Roman" w:hAnsi="Times New Roman" w:cs="Times New Roman"/>
          <w:b/>
          <w:sz w:val="24"/>
          <w:szCs w:val="24"/>
        </w:rPr>
      </w:pPr>
    </w:p>
    <w:p w14:paraId="0E4B77D4" w14:textId="1D53EB93" w:rsidR="00C556ED" w:rsidRPr="005E522B" w:rsidRDefault="00C556ED" w:rsidP="00F61C0E">
      <w:pPr>
        <w:jc w:val="both"/>
        <w:rPr>
          <w:rFonts w:ascii="Times New Roman" w:hAnsi="Times New Roman" w:cs="Times New Roman"/>
          <w:b/>
          <w:sz w:val="24"/>
          <w:szCs w:val="24"/>
        </w:rPr>
      </w:pPr>
      <w:bookmarkStart w:id="9" w:name="_Hlk68986539"/>
      <w:r w:rsidRPr="005E522B">
        <w:rPr>
          <w:rFonts w:ascii="Times New Roman" w:hAnsi="Times New Roman" w:cs="Times New Roman"/>
          <w:b/>
          <w:sz w:val="24"/>
          <w:szCs w:val="24"/>
        </w:rPr>
        <w:t xml:space="preserve">4.2 Internal Consistency, Reliability, and </w:t>
      </w:r>
      <w:r w:rsidR="00B21C10" w:rsidRPr="005E522B">
        <w:rPr>
          <w:rFonts w:ascii="Times New Roman" w:hAnsi="Times New Roman" w:cs="Times New Roman"/>
          <w:b/>
          <w:sz w:val="24"/>
          <w:szCs w:val="24"/>
        </w:rPr>
        <w:t>Validities</w:t>
      </w:r>
      <w:r w:rsidRPr="005E522B">
        <w:rPr>
          <w:rFonts w:ascii="Times New Roman" w:hAnsi="Times New Roman" w:cs="Times New Roman"/>
          <w:b/>
          <w:sz w:val="24"/>
          <w:szCs w:val="24"/>
        </w:rPr>
        <w:t xml:space="preserve"> of the scales</w:t>
      </w:r>
    </w:p>
    <w:bookmarkEnd w:id="9"/>
    <w:p w14:paraId="36B68629" w14:textId="1E73BF8D" w:rsidR="002B09A9" w:rsidRPr="005E522B" w:rsidRDefault="0015373B" w:rsidP="00925184">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The fi</w:t>
      </w:r>
      <w:r w:rsidR="005F2871" w:rsidRPr="005E522B">
        <w:rPr>
          <w:rFonts w:ascii="Times New Roman" w:hAnsi="Times New Roman" w:cs="Times New Roman"/>
          <w:sz w:val="24"/>
          <w:szCs w:val="24"/>
        </w:rPr>
        <w:t>r</w:t>
      </w:r>
      <w:r w:rsidRPr="005E522B">
        <w:rPr>
          <w:rFonts w:ascii="Times New Roman" w:hAnsi="Times New Roman" w:cs="Times New Roman"/>
          <w:sz w:val="24"/>
          <w:szCs w:val="24"/>
        </w:rPr>
        <w:t xml:space="preserve">st step for employing </w:t>
      </w:r>
      <w:r w:rsidR="00852BC1" w:rsidRPr="005E522B">
        <w:rPr>
          <w:rFonts w:ascii="Times New Roman" w:hAnsi="Times New Roman" w:cs="Times New Roman"/>
          <w:sz w:val="24"/>
          <w:szCs w:val="24"/>
        </w:rPr>
        <w:t>CB</w:t>
      </w:r>
      <w:r w:rsidRPr="005E522B">
        <w:rPr>
          <w:rFonts w:ascii="Times New Roman" w:hAnsi="Times New Roman" w:cs="Times New Roman"/>
          <w:sz w:val="24"/>
          <w:szCs w:val="24"/>
        </w:rPr>
        <w:t xml:space="preserve">-SEM is to ensure the </w:t>
      </w:r>
      <w:r w:rsidR="002B09A9" w:rsidRPr="005E522B">
        <w:rPr>
          <w:rFonts w:ascii="Times New Roman" w:hAnsi="Times New Roman" w:cs="Times New Roman"/>
          <w:sz w:val="24"/>
          <w:szCs w:val="24"/>
        </w:rPr>
        <w:t>construct's internal consistency, reliability, and validity</w:t>
      </w:r>
      <w:r w:rsidRPr="005E522B">
        <w:rPr>
          <w:rFonts w:ascii="Times New Roman" w:hAnsi="Times New Roman" w:cs="Times New Roman"/>
          <w:sz w:val="24"/>
          <w:szCs w:val="24"/>
        </w:rPr>
        <w:t xml:space="preserve"> using </w:t>
      </w:r>
      <w:r w:rsidR="002B09A9" w:rsidRPr="005E522B">
        <w:rPr>
          <w:rFonts w:ascii="Times New Roman" w:hAnsi="Times New Roman" w:cs="Times New Roman"/>
          <w:sz w:val="24"/>
          <w:szCs w:val="24"/>
        </w:rPr>
        <w:t xml:space="preserve">a </w:t>
      </w:r>
      <w:r w:rsidRPr="005E522B">
        <w:rPr>
          <w:rFonts w:ascii="Times New Roman" w:hAnsi="Times New Roman" w:cs="Times New Roman"/>
          <w:sz w:val="24"/>
          <w:szCs w:val="24"/>
        </w:rPr>
        <w:t xml:space="preserve">confirmatory factor analysis approach. </w:t>
      </w:r>
      <w:r w:rsidR="003E580E" w:rsidRPr="005E522B">
        <w:rPr>
          <w:rFonts w:ascii="Times New Roman" w:hAnsi="Times New Roman" w:cs="Times New Roman"/>
          <w:sz w:val="24"/>
          <w:szCs w:val="24"/>
        </w:rPr>
        <w:t xml:space="preserve">Internal consistency of the constructs was assessed </w:t>
      </w:r>
      <w:r w:rsidR="002B09A9" w:rsidRPr="005E522B">
        <w:rPr>
          <w:rFonts w:ascii="Times New Roman" w:hAnsi="Times New Roman" w:cs="Times New Roman"/>
          <w:sz w:val="24"/>
          <w:szCs w:val="24"/>
        </w:rPr>
        <w:t xml:space="preserve">by </w:t>
      </w:r>
      <w:r w:rsidR="003E580E" w:rsidRPr="005E522B">
        <w:rPr>
          <w:rFonts w:ascii="Times New Roman" w:hAnsi="Times New Roman" w:cs="Times New Roman"/>
          <w:sz w:val="24"/>
          <w:szCs w:val="24"/>
        </w:rPr>
        <w:t xml:space="preserve">confirming the </w:t>
      </w:r>
      <w:r w:rsidR="008B03FD">
        <w:rPr>
          <w:rFonts w:ascii="Times New Roman" w:hAnsi="Times New Roman" w:cs="Times New Roman"/>
          <w:sz w:val="24"/>
          <w:szCs w:val="24"/>
        </w:rPr>
        <w:t>CR and factor loading values</w:t>
      </w:r>
      <w:r w:rsidR="003E580E" w:rsidRPr="005E522B">
        <w:rPr>
          <w:rFonts w:ascii="Times New Roman" w:hAnsi="Times New Roman" w:cs="Times New Roman"/>
          <w:sz w:val="24"/>
          <w:szCs w:val="24"/>
        </w:rPr>
        <w:t xml:space="preserve">, which should be greater than 0.60 for each construct. The </w:t>
      </w:r>
      <w:r w:rsidR="0072327B" w:rsidRPr="005E522B">
        <w:rPr>
          <w:rFonts w:ascii="Times New Roman" w:hAnsi="Times New Roman" w:cs="Times New Roman"/>
          <w:sz w:val="24"/>
          <w:szCs w:val="24"/>
        </w:rPr>
        <w:t>results</w:t>
      </w:r>
      <w:r w:rsidR="003E580E" w:rsidRPr="005E522B">
        <w:rPr>
          <w:rFonts w:ascii="Times New Roman" w:hAnsi="Times New Roman" w:cs="Times New Roman"/>
          <w:sz w:val="24"/>
          <w:szCs w:val="24"/>
        </w:rPr>
        <w:t xml:space="preserve"> in Table 3 </w:t>
      </w:r>
      <w:r w:rsidR="0072327B" w:rsidRPr="005E522B">
        <w:rPr>
          <w:rFonts w:ascii="Times New Roman" w:hAnsi="Times New Roman" w:cs="Times New Roman"/>
          <w:sz w:val="24"/>
          <w:szCs w:val="24"/>
        </w:rPr>
        <w:t>exhibit</w:t>
      </w:r>
      <w:r w:rsidR="003E580E" w:rsidRPr="005E522B">
        <w:rPr>
          <w:rFonts w:ascii="Times New Roman" w:hAnsi="Times New Roman" w:cs="Times New Roman"/>
          <w:sz w:val="24"/>
          <w:szCs w:val="24"/>
        </w:rPr>
        <w:t xml:space="preserve"> that all the </w:t>
      </w:r>
      <w:r w:rsidR="0072327B" w:rsidRPr="005E522B">
        <w:rPr>
          <w:rFonts w:ascii="Times New Roman" w:hAnsi="Times New Roman" w:cs="Times New Roman"/>
          <w:sz w:val="24"/>
          <w:szCs w:val="24"/>
        </w:rPr>
        <w:t>constructs</w:t>
      </w:r>
      <w:r w:rsidR="003E580E" w:rsidRPr="005E522B">
        <w:rPr>
          <w:rFonts w:ascii="Times New Roman" w:hAnsi="Times New Roman" w:cs="Times New Roman"/>
          <w:sz w:val="24"/>
          <w:szCs w:val="24"/>
        </w:rPr>
        <w:t xml:space="preserve"> have CR values and factor loadings value greater than 0.60. It </w:t>
      </w:r>
      <w:r w:rsidR="0072327B" w:rsidRPr="005E522B">
        <w:rPr>
          <w:rFonts w:ascii="Times New Roman" w:hAnsi="Times New Roman" w:cs="Times New Roman"/>
          <w:sz w:val="24"/>
          <w:szCs w:val="24"/>
        </w:rPr>
        <w:t>ensures</w:t>
      </w:r>
      <w:r w:rsidR="003E580E" w:rsidRPr="005E522B">
        <w:rPr>
          <w:rFonts w:ascii="Times New Roman" w:hAnsi="Times New Roman" w:cs="Times New Roman"/>
          <w:sz w:val="24"/>
          <w:szCs w:val="24"/>
        </w:rPr>
        <w:t xml:space="preserve"> the internal </w:t>
      </w:r>
      <w:r w:rsidR="008F34A6" w:rsidRPr="005E522B">
        <w:rPr>
          <w:rFonts w:ascii="Times New Roman" w:hAnsi="Times New Roman" w:cs="Times New Roman"/>
          <w:sz w:val="24"/>
          <w:szCs w:val="24"/>
        </w:rPr>
        <w:t>consistency</w:t>
      </w:r>
      <w:r w:rsidR="003E580E" w:rsidRPr="005E522B">
        <w:rPr>
          <w:rFonts w:ascii="Times New Roman" w:hAnsi="Times New Roman" w:cs="Times New Roman"/>
          <w:sz w:val="24"/>
          <w:szCs w:val="24"/>
        </w:rPr>
        <w:t xml:space="preserve"> of </w:t>
      </w:r>
      <w:r w:rsidR="0072327B" w:rsidRPr="005E522B">
        <w:rPr>
          <w:rFonts w:ascii="Times New Roman" w:hAnsi="Times New Roman" w:cs="Times New Roman"/>
          <w:sz w:val="24"/>
          <w:szCs w:val="24"/>
        </w:rPr>
        <w:t xml:space="preserve">all constructs. </w:t>
      </w:r>
      <w:r w:rsidR="003E580E" w:rsidRPr="005E522B">
        <w:rPr>
          <w:rFonts w:ascii="Times New Roman" w:hAnsi="Times New Roman" w:cs="Times New Roman"/>
          <w:sz w:val="24"/>
          <w:szCs w:val="24"/>
        </w:rPr>
        <w:t xml:space="preserve"> </w:t>
      </w:r>
      <w:r w:rsidR="002B09A9" w:rsidRPr="005E522B">
        <w:rPr>
          <w:rFonts w:ascii="Times New Roman" w:hAnsi="Times New Roman" w:cs="Times New Roman"/>
          <w:sz w:val="24"/>
          <w:szCs w:val="24"/>
        </w:rPr>
        <w:t xml:space="preserve">The reliability </w:t>
      </w:r>
      <w:r w:rsidR="0072327B" w:rsidRPr="005E522B">
        <w:rPr>
          <w:rFonts w:ascii="Times New Roman" w:hAnsi="Times New Roman" w:cs="Times New Roman"/>
          <w:sz w:val="24"/>
          <w:szCs w:val="24"/>
        </w:rPr>
        <w:t xml:space="preserve">of the construct, </w:t>
      </w:r>
      <w:r w:rsidR="008F34A6" w:rsidRPr="005E522B">
        <w:rPr>
          <w:rFonts w:ascii="Times New Roman" w:hAnsi="Times New Roman" w:cs="Times New Roman"/>
          <w:sz w:val="24"/>
          <w:szCs w:val="24"/>
        </w:rPr>
        <w:t>which</w:t>
      </w:r>
      <w:r w:rsidR="0072327B" w:rsidRPr="005E522B">
        <w:rPr>
          <w:rFonts w:ascii="Times New Roman" w:hAnsi="Times New Roman" w:cs="Times New Roman"/>
          <w:sz w:val="24"/>
          <w:szCs w:val="24"/>
        </w:rPr>
        <w:t xml:space="preserve"> measure</w:t>
      </w:r>
      <w:r w:rsidR="002B09A9" w:rsidRPr="005E522B">
        <w:rPr>
          <w:rFonts w:ascii="Times New Roman" w:hAnsi="Times New Roman" w:cs="Times New Roman"/>
          <w:sz w:val="24"/>
          <w:szCs w:val="24"/>
        </w:rPr>
        <w:t>s the extent to which a construct could be dependable, is gauged by checking the CB alpha value</w:t>
      </w:r>
      <w:r w:rsidR="008F34A6" w:rsidRPr="005E522B">
        <w:rPr>
          <w:rFonts w:ascii="Times New Roman" w:hAnsi="Times New Roman" w:cs="Times New Roman"/>
          <w:sz w:val="24"/>
          <w:szCs w:val="24"/>
        </w:rPr>
        <w:t>. Results in Table 3, depict that value of CB alpha</w:t>
      </w:r>
      <w:r w:rsidR="002B09A9" w:rsidRPr="005E522B">
        <w:rPr>
          <w:rFonts w:ascii="Times New Roman" w:hAnsi="Times New Roman" w:cs="Times New Roman"/>
          <w:sz w:val="24"/>
          <w:szCs w:val="24"/>
        </w:rPr>
        <w:t xml:space="preserve"> values</w:t>
      </w:r>
      <w:r w:rsidR="008F34A6" w:rsidRPr="005E522B">
        <w:rPr>
          <w:rFonts w:ascii="Times New Roman" w:hAnsi="Times New Roman" w:cs="Times New Roman"/>
          <w:sz w:val="24"/>
          <w:szCs w:val="24"/>
        </w:rPr>
        <w:t xml:space="preserve"> of all constructs </w:t>
      </w:r>
      <w:r w:rsidR="002B09A9" w:rsidRPr="005E522B">
        <w:rPr>
          <w:rFonts w:ascii="Times New Roman" w:hAnsi="Times New Roman" w:cs="Times New Roman"/>
          <w:sz w:val="24"/>
          <w:szCs w:val="24"/>
        </w:rPr>
        <w:t xml:space="preserve">are </w:t>
      </w:r>
      <w:r w:rsidR="008F34A6" w:rsidRPr="005E522B">
        <w:rPr>
          <w:rFonts w:ascii="Times New Roman" w:hAnsi="Times New Roman" w:cs="Times New Roman"/>
          <w:sz w:val="24"/>
          <w:szCs w:val="24"/>
        </w:rPr>
        <w:t>greater than 0.70, confirming the reliability of all the constructs</w:t>
      </w:r>
      <w:r w:rsidR="002B09A9" w:rsidRPr="005E522B">
        <w:rPr>
          <w:rFonts w:ascii="Times New Roman" w:hAnsi="Times New Roman" w:cs="Times New Roman"/>
          <w:sz w:val="24"/>
          <w:szCs w:val="24"/>
        </w:rPr>
        <w:t>.</w:t>
      </w:r>
    </w:p>
    <w:p w14:paraId="37811AB4" w14:textId="4A386EA8" w:rsidR="0015373B" w:rsidRPr="005E522B" w:rsidRDefault="008F34A6" w:rsidP="00925184">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Further, validity is gauged from two aspects i.e.</w:t>
      </w:r>
      <w:r w:rsidR="008B03FD">
        <w:rPr>
          <w:rFonts w:ascii="Times New Roman" w:hAnsi="Times New Roman" w:cs="Times New Roman"/>
          <w:sz w:val="24"/>
          <w:szCs w:val="24"/>
        </w:rPr>
        <w:t>,</w:t>
      </w:r>
      <w:r w:rsidRPr="005E522B">
        <w:rPr>
          <w:rFonts w:ascii="Times New Roman" w:hAnsi="Times New Roman" w:cs="Times New Roman"/>
          <w:sz w:val="24"/>
          <w:szCs w:val="24"/>
        </w:rPr>
        <w:t xml:space="preserve"> convergent validity and discriminant validity. The convergent validity is gauged by computing the </w:t>
      </w:r>
      <w:r w:rsidR="002B09A9" w:rsidRPr="005E522B">
        <w:rPr>
          <w:rFonts w:ascii="Times New Roman" w:hAnsi="Times New Roman" w:cs="Times New Roman"/>
          <w:sz w:val="24"/>
          <w:szCs w:val="24"/>
        </w:rPr>
        <w:t>AVE values</w:t>
      </w:r>
      <w:r w:rsidR="00A51C7E" w:rsidRPr="005E522B">
        <w:rPr>
          <w:rFonts w:ascii="Times New Roman" w:hAnsi="Times New Roman" w:cs="Times New Roman"/>
          <w:sz w:val="24"/>
          <w:szCs w:val="24"/>
        </w:rPr>
        <w:t xml:space="preserve"> of each construct, which should be greater than 0.50. Results show that all the constructs of this study posse</w:t>
      </w:r>
      <w:r w:rsidR="008B03FD">
        <w:rPr>
          <w:rFonts w:ascii="Times New Roman" w:hAnsi="Times New Roman" w:cs="Times New Roman"/>
          <w:sz w:val="24"/>
          <w:szCs w:val="24"/>
        </w:rPr>
        <w:t>s</w:t>
      </w:r>
      <w:r w:rsidR="00A51C7E" w:rsidRPr="005E522B">
        <w:rPr>
          <w:rFonts w:ascii="Times New Roman" w:hAnsi="Times New Roman" w:cs="Times New Roman"/>
          <w:sz w:val="24"/>
          <w:szCs w:val="24"/>
        </w:rPr>
        <w:t xml:space="preserve">s AVE values greater than </w:t>
      </w:r>
      <w:r w:rsidR="00852BC1" w:rsidRPr="005E522B">
        <w:rPr>
          <w:rFonts w:ascii="Times New Roman" w:hAnsi="Times New Roman" w:cs="Times New Roman"/>
          <w:sz w:val="24"/>
          <w:szCs w:val="24"/>
        </w:rPr>
        <w:t>0.50,</w:t>
      </w:r>
      <w:r w:rsidR="00A51C7E" w:rsidRPr="005E522B">
        <w:rPr>
          <w:rFonts w:ascii="Times New Roman" w:hAnsi="Times New Roman" w:cs="Times New Roman"/>
          <w:sz w:val="24"/>
          <w:szCs w:val="24"/>
        </w:rPr>
        <w:t xml:space="preserve"> thus confirming the </w:t>
      </w:r>
      <w:r w:rsidR="00852BC1" w:rsidRPr="005E522B">
        <w:rPr>
          <w:rFonts w:ascii="Times New Roman" w:hAnsi="Times New Roman" w:cs="Times New Roman"/>
          <w:sz w:val="24"/>
          <w:szCs w:val="24"/>
        </w:rPr>
        <w:t>convergent</w:t>
      </w:r>
      <w:r w:rsidR="00A51C7E" w:rsidRPr="005E522B">
        <w:rPr>
          <w:rFonts w:ascii="Times New Roman" w:hAnsi="Times New Roman" w:cs="Times New Roman"/>
          <w:sz w:val="24"/>
          <w:szCs w:val="24"/>
        </w:rPr>
        <w:t xml:space="preserve"> </w:t>
      </w:r>
      <w:r w:rsidR="00852BC1" w:rsidRPr="005E522B">
        <w:rPr>
          <w:rFonts w:ascii="Times New Roman" w:hAnsi="Times New Roman" w:cs="Times New Roman"/>
          <w:sz w:val="24"/>
          <w:szCs w:val="24"/>
        </w:rPr>
        <w:t>validity</w:t>
      </w:r>
      <w:r w:rsidR="00A51C7E" w:rsidRPr="005E522B">
        <w:rPr>
          <w:rFonts w:ascii="Times New Roman" w:hAnsi="Times New Roman" w:cs="Times New Roman"/>
          <w:sz w:val="24"/>
          <w:szCs w:val="24"/>
        </w:rPr>
        <w:t xml:space="preserve">. </w:t>
      </w:r>
      <w:r w:rsidR="00852BC1" w:rsidRPr="005E522B">
        <w:rPr>
          <w:rFonts w:ascii="Times New Roman" w:hAnsi="Times New Roman" w:cs="Times New Roman"/>
          <w:sz w:val="24"/>
          <w:szCs w:val="24"/>
        </w:rPr>
        <w:t xml:space="preserve">The discriminant validity of the constructs was checked by employing </w:t>
      </w:r>
      <w:r w:rsidR="008B03FD">
        <w:rPr>
          <w:rFonts w:ascii="Times New Roman" w:hAnsi="Times New Roman" w:cs="Times New Roman"/>
          <w:sz w:val="24"/>
          <w:szCs w:val="24"/>
        </w:rPr>
        <w:t xml:space="preserve">the </w:t>
      </w:r>
      <w:proofErr w:type="spellStart"/>
      <w:r w:rsidR="00852BC1" w:rsidRPr="005E522B">
        <w:rPr>
          <w:rFonts w:ascii="Times New Roman" w:hAnsi="Times New Roman" w:cs="Times New Roman"/>
          <w:sz w:val="24"/>
          <w:szCs w:val="24"/>
        </w:rPr>
        <w:t>Fornell-Larcker</w:t>
      </w:r>
      <w:proofErr w:type="spellEnd"/>
      <w:r w:rsidR="00852BC1" w:rsidRPr="005E522B">
        <w:rPr>
          <w:rFonts w:ascii="Times New Roman" w:hAnsi="Times New Roman" w:cs="Times New Roman"/>
          <w:sz w:val="24"/>
          <w:szCs w:val="24"/>
        </w:rPr>
        <w:t xml:space="preserve"> criteria, which compares the square rooted values of AVE with inter-construct correlation. </w:t>
      </w:r>
      <w:r w:rsidR="001F49A7" w:rsidRPr="005E522B">
        <w:rPr>
          <w:rFonts w:ascii="Times New Roman" w:hAnsi="Times New Roman" w:cs="Times New Roman"/>
          <w:sz w:val="24"/>
          <w:szCs w:val="24"/>
        </w:rPr>
        <w:t xml:space="preserve">As exhibited in Table 4, the square rooted AVE values are greater than </w:t>
      </w:r>
      <w:r w:rsidR="008B03FD">
        <w:rPr>
          <w:rFonts w:ascii="Times New Roman" w:hAnsi="Times New Roman" w:cs="Times New Roman"/>
          <w:sz w:val="24"/>
          <w:szCs w:val="24"/>
        </w:rPr>
        <w:t xml:space="preserve">the </w:t>
      </w:r>
      <w:r w:rsidR="001F49A7" w:rsidRPr="005E522B">
        <w:rPr>
          <w:rFonts w:ascii="Times New Roman" w:hAnsi="Times New Roman" w:cs="Times New Roman"/>
          <w:sz w:val="24"/>
          <w:szCs w:val="24"/>
        </w:rPr>
        <w:t>inter-</w:t>
      </w:r>
      <w:r w:rsidR="009A01F7" w:rsidRPr="005E522B">
        <w:rPr>
          <w:rFonts w:ascii="Times New Roman" w:hAnsi="Times New Roman" w:cs="Times New Roman"/>
          <w:sz w:val="24"/>
          <w:szCs w:val="24"/>
        </w:rPr>
        <w:t>construct</w:t>
      </w:r>
      <w:r w:rsidR="001F49A7" w:rsidRPr="005E522B">
        <w:rPr>
          <w:rFonts w:ascii="Times New Roman" w:hAnsi="Times New Roman" w:cs="Times New Roman"/>
          <w:sz w:val="24"/>
          <w:szCs w:val="24"/>
        </w:rPr>
        <w:t xml:space="preserve"> correlation</w:t>
      </w:r>
      <w:r w:rsidR="009A01F7" w:rsidRPr="005E522B">
        <w:rPr>
          <w:rFonts w:ascii="Times New Roman" w:hAnsi="Times New Roman" w:cs="Times New Roman"/>
          <w:sz w:val="24"/>
          <w:szCs w:val="24"/>
        </w:rPr>
        <w:t>. It confirms the discriminant validity of the constructs. Further, the fitness of all measurement models (</w:t>
      </w:r>
      <w:r w:rsidR="0064289D" w:rsidRPr="005E522B">
        <w:rPr>
          <w:rFonts w:ascii="Times New Roman" w:hAnsi="Times New Roman" w:cs="Times New Roman"/>
          <w:sz w:val="24"/>
          <w:szCs w:val="24"/>
        </w:rPr>
        <w:t>constructs</w:t>
      </w:r>
      <w:r w:rsidR="009A01F7" w:rsidRPr="005E522B">
        <w:rPr>
          <w:rFonts w:ascii="Times New Roman" w:hAnsi="Times New Roman" w:cs="Times New Roman"/>
          <w:sz w:val="24"/>
          <w:szCs w:val="24"/>
        </w:rPr>
        <w:t xml:space="preserve">) </w:t>
      </w:r>
      <w:proofErr w:type="gramStart"/>
      <w:r w:rsidR="009A01F7" w:rsidRPr="005E522B">
        <w:rPr>
          <w:rFonts w:ascii="Times New Roman" w:hAnsi="Times New Roman" w:cs="Times New Roman"/>
          <w:sz w:val="24"/>
          <w:szCs w:val="24"/>
        </w:rPr>
        <w:t>were</w:t>
      </w:r>
      <w:proofErr w:type="gramEnd"/>
      <w:r w:rsidR="009A01F7" w:rsidRPr="005E522B">
        <w:rPr>
          <w:rFonts w:ascii="Times New Roman" w:hAnsi="Times New Roman" w:cs="Times New Roman"/>
          <w:sz w:val="24"/>
          <w:szCs w:val="24"/>
        </w:rPr>
        <w:t xml:space="preserve"> ascertained from three aspects i.e.</w:t>
      </w:r>
      <w:r w:rsidR="008B03FD">
        <w:rPr>
          <w:rFonts w:ascii="Times New Roman" w:hAnsi="Times New Roman" w:cs="Times New Roman"/>
          <w:sz w:val="24"/>
          <w:szCs w:val="24"/>
        </w:rPr>
        <w:t>,</w:t>
      </w:r>
      <w:r w:rsidR="009A01F7" w:rsidRPr="005E522B">
        <w:rPr>
          <w:rFonts w:ascii="Times New Roman" w:hAnsi="Times New Roman" w:cs="Times New Roman"/>
          <w:sz w:val="24"/>
          <w:szCs w:val="24"/>
        </w:rPr>
        <w:t xml:space="preserve"> parsimoni</w:t>
      </w:r>
      <w:r w:rsidR="008B03FD">
        <w:rPr>
          <w:rFonts w:ascii="Times New Roman" w:hAnsi="Times New Roman" w:cs="Times New Roman"/>
          <w:sz w:val="24"/>
          <w:szCs w:val="24"/>
        </w:rPr>
        <w:t>ous</w:t>
      </w:r>
      <w:r w:rsidR="009A01F7" w:rsidRPr="005E522B">
        <w:rPr>
          <w:rFonts w:ascii="Times New Roman" w:hAnsi="Times New Roman" w:cs="Times New Roman"/>
          <w:sz w:val="24"/>
          <w:szCs w:val="24"/>
        </w:rPr>
        <w:t>, incremental</w:t>
      </w:r>
      <w:r w:rsidR="008B03FD">
        <w:rPr>
          <w:rFonts w:ascii="Times New Roman" w:hAnsi="Times New Roman" w:cs="Times New Roman"/>
          <w:sz w:val="24"/>
          <w:szCs w:val="24"/>
        </w:rPr>
        <w:t>,</w:t>
      </w:r>
      <w:r w:rsidR="009A01F7" w:rsidRPr="005E522B">
        <w:rPr>
          <w:rFonts w:ascii="Times New Roman" w:hAnsi="Times New Roman" w:cs="Times New Roman"/>
          <w:sz w:val="24"/>
          <w:szCs w:val="24"/>
        </w:rPr>
        <w:t xml:space="preserve"> and absolute</w:t>
      </w:r>
      <w:r w:rsidR="00BA0876" w:rsidRPr="005E522B">
        <w:rPr>
          <w:rFonts w:ascii="Times New Roman" w:hAnsi="Times New Roman" w:cs="Times New Roman"/>
          <w:sz w:val="24"/>
          <w:szCs w:val="24"/>
        </w:rPr>
        <w:t>,</w:t>
      </w:r>
      <w:r w:rsidR="009A01F7" w:rsidRPr="005E522B">
        <w:rPr>
          <w:rFonts w:ascii="Times New Roman" w:hAnsi="Times New Roman" w:cs="Times New Roman"/>
          <w:sz w:val="24"/>
          <w:szCs w:val="24"/>
        </w:rPr>
        <w:t xml:space="preserve"> using the values of CFI, GFI, RMSEA</w:t>
      </w:r>
      <w:r w:rsidR="008B03FD">
        <w:rPr>
          <w:rFonts w:ascii="Times New Roman" w:hAnsi="Times New Roman" w:cs="Times New Roman"/>
          <w:sz w:val="24"/>
          <w:szCs w:val="24"/>
        </w:rPr>
        <w:t>,</w:t>
      </w:r>
      <w:r w:rsidR="009A01F7" w:rsidRPr="005E522B">
        <w:rPr>
          <w:rFonts w:ascii="Times New Roman" w:hAnsi="Times New Roman" w:cs="Times New Roman"/>
          <w:sz w:val="24"/>
          <w:szCs w:val="24"/>
        </w:rPr>
        <w:t xml:space="preserve"> and PNFI. The values of CFI, GFI</w:t>
      </w:r>
      <w:r w:rsidR="008B03FD">
        <w:rPr>
          <w:rFonts w:ascii="Times New Roman" w:hAnsi="Times New Roman" w:cs="Times New Roman"/>
          <w:sz w:val="24"/>
          <w:szCs w:val="24"/>
        </w:rPr>
        <w:t>,</w:t>
      </w:r>
      <w:r w:rsidR="009A01F7" w:rsidRPr="005E522B">
        <w:rPr>
          <w:rFonts w:ascii="Times New Roman" w:hAnsi="Times New Roman" w:cs="Times New Roman"/>
          <w:sz w:val="24"/>
          <w:szCs w:val="24"/>
        </w:rPr>
        <w:t xml:space="preserve"> and PNFI are greater than 0.80</w:t>
      </w:r>
      <w:r w:rsidR="008B03FD">
        <w:rPr>
          <w:rFonts w:ascii="Times New Roman" w:hAnsi="Times New Roman" w:cs="Times New Roman"/>
          <w:sz w:val="24"/>
          <w:szCs w:val="24"/>
        </w:rPr>
        <w:t>,</w:t>
      </w:r>
      <w:r w:rsidR="009A01F7" w:rsidRPr="005E522B">
        <w:rPr>
          <w:rFonts w:ascii="Times New Roman" w:hAnsi="Times New Roman" w:cs="Times New Roman"/>
          <w:sz w:val="24"/>
          <w:szCs w:val="24"/>
        </w:rPr>
        <w:t xml:space="preserve"> and </w:t>
      </w:r>
      <w:r w:rsidR="0064289D" w:rsidRPr="005E522B">
        <w:rPr>
          <w:rFonts w:ascii="Times New Roman" w:hAnsi="Times New Roman" w:cs="Times New Roman"/>
          <w:sz w:val="24"/>
          <w:szCs w:val="24"/>
        </w:rPr>
        <w:t xml:space="preserve">the values of RMSEA for all constructs are lower than 0.08. It </w:t>
      </w:r>
      <w:r w:rsidR="009A01F7" w:rsidRPr="005E522B">
        <w:rPr>
          <w:rFonts w:ascii="Times New Roman" w:hAnsi="Times New Roman" w:cs="Times New Roman"/>
          <w:sz w:val="24"/>
          <w:szCs w:val="24"/>
        </w:rPr>
        <w:t>reflect</w:t>
      </w:r>
      <w:r w:rsidR="0064289D" w:rsidRPr="005E522B">
        <w:rPr>
          <w:rFonts w:ascii="Times New Roman" w:hAnsi="Times New Roman" w:cs="Times New Roman"/>
          <w:sz w:val="24"/>
          <w:szCs w:val="24"/>
        </w:rPr>
        <w:t>s</w:t>
      </w:r>
      <w:r w:rsidR="009A01F7" w:rsidRPr="005E522B">
        <w:rPr>
          <w:rFonts w:ascii="Times New Roman" w:hAnsi="Times New Roman" w:cs="Times New Roman"/>
          <w:sz w:val="24"/>
          <w:szCs w:val="24"/>
        </w:rPr>
        <w:t xml:space="preserve"> </w:t>
      </w:r>
      <w:r w:rsidR="00BA0876" w:rsidRPr="005E522B">
        <w:rPr>
          <w:rFonts w:ascii="Times New Roman" w:hAnsi="Times New Roman" w:cs="Times New Roman"/>
          <w:sz w:val="24"/>
          <w:szCs w:val="24"/>
        </w:rPr>
        <w:t xml:space="preserve">the </w:t>
      </w:r>
      <w:r w:rsidR="0064289D" w:rsidRPr="005E522B">
        <w:rPr>
          <w:rFonts w:ascii="Times New Roman" w:hAnsi="Times New Roman" w:cs="Times New Roman"/>
          <w:sz w:val="24"/>
          <w:szCs w:val="24"/>
        </w:rPr>
        <w:t>satisfactory</w:t>
      </w:r>
      <w:r w:rsidR="009A01F7" w:rsidRPr="005E522B">
        <w:rPr>
          <w:rFonts w:ascii="Times New Roman" w:hAnsi="Times New Roman" w:cs="Times New Roman"/>
          <w:sz w:val="24"/>
          <w:szCs w:val="24"/>
        </w:rPr>
        <w:t xml:space="preserve"> </w:t>
      </w:r>
      <w:r w:rsidR="0064289D" w:rsidRPr="005E522B">
        <w:rPr>
          <w:rFonts w:ascii="Times New Roman" w:hAnsi="Times New Roman" w:cs="Times New Roman"/>
          <w:sz w:val="24"/>
          <w:szCs w:val="24"/>
        </w:rPr>
        <w:t>fitness</w:t>
      </w:r>
      <w:r w:rsidR="009A01F7" w:rsidRPr="005E522B">
        <w:rPr>
          <w:rFonts w:ascii="Times New Roman" w:hAnsi="Times New Roman" w:cs="Times New Roman"/>
          <w:sz w:val="24"/>
          <w:szCs w:val="24"/>
        </w:rPr>
        <w:t xml:space="preserve"> of all the</w:t>
      </w:r>
      <w:r w:rsidR="0064289D" w:rsidRPr="005E522B">
        <w:rPr>
          <w:rFonts w:ascii="Times New Roman" w:hAnsi="Times New Roman" w:cs="Times New Roman"/>
          <w:sz w:val="24"/>
          <w:szCs w:val="24"/>
        </w:rPr>
        <w:t xml:space="preserve"> measurement</w:t>
      </w:r>
      <w:r w:rsidR="009A01F7" w:rsidRPr="005E522B">
        <w:rPr>
          <w:rFonts w:ascii="Times New Roman" w:hAnsi="Times New Roman" w:cs="Times New Roman"/>
          <w:sz w:val="24"/>
          <w:szCs w:val="24"/>
        </w:rPr>
        <w:t xml:space="preserve"> models</w:t>
      </w:r>
      <w:r w:rsidR="0064289D" w:rsidRPr="005E522B">
        <w:rPr>
          <w:rFonts w:ascii="Times New Roman" w:hAnsi="Times New Roman" w:cs="Times New Roman"/>
          <w:sz w:val="24"/>
          <w:szCs w:val="24"/>
        </w:rPr>
        <w:t>.</w:t>
      </w:r>
    </w:p>
    <w:p w14:paraId="32418661" w14:textId="23EE49C7" w:rsidR="0064289D" w:rsidRPr="005E522B" w:rsidRDefault="0064289D" w:rsidP="00925184">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 xml:space="preserve">After confirming the consistency, reliability, validity, and fitness of all measurement models, </w:t>
      </w:r>
      <w:r w:rsidR="00BA0876" w:rsidRPr="005E522B">
        <w:rPr>
          <w:rFonts w:ascii="Times New Roman" w:hAnsi="Times New Roman" w:cs="Times New Roman"/>
          <w:sz w:val="24"/>
          <w:szCs w:val="24"/>
        </w:rPr>
        <w:t xml:space="preserve">the </w:t>
      </w:r>
      <w:r w:rsidRPr="005E522B">
        <w:rPr>
          <w:rFonts w:ascii="Times New Roman" w:hAnsi="Times New Roman" w:cs="Times New Roman"/>
          <w:sz w:val="24"/>
          <w:szCs w:val="24"/>
        </w:rPr>
        <w:t xml:space="preserve">subsequent section construes the results </w:t>
      </w:r>
      <w:r w:rsidR="005C4D6B" w:rsidRPr="005E522B">
        <w:rPr>
          <w:rFonts w:ascii="Times New Roman" w:hAnsi="Times New Roman" w:cs="Times New Roman"/>
          <w:sz w:val="24"/>
          <w:szCs w:val="24"/>
        </w:rPr>
        <w:t>of path</w:t>
      </w:r>
      <w:r w:rsidRPr="005E522B">
        <w:rPr>
          <w:rFonts w:ascii="Times New Roman" w:hAnsi="Times New Roman" w:cs="Times New Roman"/>
          <w:sz w:val="24"/>
          <w:szCs w:val="24"/>
        </w:rPr>
        <w:t xml:space="preserve"> analysis.</w:t>
      </w:r>
    </w:p>
    <w:p w14:paraId="1EBC12D1" w14:textId="302A934D" w:rsidR="00FF1003" w:rsidRPr="005E522B" w:rsidRDefault="00FF1003" w:rsidP="00F61C0E">
      <w:pPr>
        <w:jc w:val="both"/>
        <w:rPr>
          <w:rFonts w:ascii="Times New Roman" w:hAnsi="Times New Roman" w:cs="Times New Roman"/>
          <w:b/>
          <w:sz w:val="24"/>
          <w:szCs w:val="24"/>
        </w:rPr>
      </w:pPr>
    </w:p>
    <w:p w14:paraId="07B611A5" w14:textId="47E1A59C" w:rsidR="00FF1003" w:rsidRPr="005E522B" w:rsidRDefault="00FF1003" w:rsidP="00F61C0E">
      <w:pPr>
        <w:jc w:val="both"/>
        <w:rPr>
          <w:rFonts w:ascii="Times New Roman" w:hAnsi="Times New Roman" w:cs="Times New Roman"/>
          <w:b/>
          <w:sz w:val="24"/>
          <w:szCs w:val="24"/>
        </w:rPr>
        <w:sectPr w:rsidR="00FF1003" w:rsidRPr="005E522B" w:rsidSect="00A74823">
          <w:footerReference w:type="default" r:id="rId14"/>
          <w:pgSz w:w="12240" w:h="15840"/>
          <w:pgMar w:top="1440" w:right="1440" w:bottom="1440" w:left="1440" w:header="720" w:footer="720" w:gutter="0"/>
          <w:cols w:space="720"/>
          <w:docGrid w:linePitch="360"/>
        </w:sectPr>
      </w:pPr>
    </w:p>
    <w:tbl>
      <w:tblPr>
        <w:tblW w:w="14065" w:type="dxa"/>
        <w:jc w:val="center"/>
        <w:tblLook w:val="04A0" w:firstRow="1" w:lastRow="0" w:firstColumn="1" w:lastColumn="0" w:noHBand="0" w:noVBand="1"/>
      </w:tblPr>
      <w:tblGrid>
        <w:gridCol w:w="1766"/>
        <w:gridCol w:w="2364"/>
        <w:gridCol w:w="787"/>
        <w:gridCol w:w="848"/>
        <w:gridCol w:w="1056"/>
        <w:gridCol w:w="2674"/>
        <w:gridCol w:w="367"/>
        <w:gridCol w:w="848"/>
        <w:gridCol w:w="857"/>
        <w:gridCol w:w="1445"/>
        <w:gridCol w:w="1035"/>
        <w:gridCol w:w="18"/>
      </w:tblGrid>
      <w:tr w:rsidR="00FF1003" w:rsidRPr="005E522B" w14:paraId="04C2E464" w14:textId="77777777" w:rsidTr="00985AC5">
        <w:trPr>
          <w:trHeight w:val="382"/>
          <w:jc w:val="center"/>
        </w:trPr>
        <w:tc>
          <w:tcPr>
            <w:tcW w:w="14065" w:type="dxa"/>
            <w:gridSpan w:val="12"/>
            <w:tcBorders>
              <w:top w:val="nil"/>
              <w:left w:val="nil"/>
              <w:bottom w:val="single" w:sz="4" w:space="0" w:color="auto"/>
              <w:right w:val="nil"/>
            </w:tcBorders>
            <w:shd w:val="clear" w:color="auto" w:fill="auto"/>
            <w:noWrap/>
            <w:vAlign w:val="bottom"/>
            <w:hideMark/>
          </w:tcPr>
          <w:p w14:paraId="41841FC0" w14:textId="0A1FD290" w:rsidR="00FF1003" w:rsidRPr="005E522B" w:rsidRDefault="00985AC5" w:rsidP="00FF1003">
            <w:pPr>
              <w:spacing w:after="0" w:line="240" w:lineRule="auto"/>
              <w:jc w:val="center"/>
              <w:rPr>
                <w:rFonts w:ascii="Times New Roman" w:eastAsia="Times New Roman" w:hAnsi="Times New Roman" w:cs="Times New Roman"/>
                <w:b/>
                <w:color w:val="000000"/>
                <w:sz w:val="24"/>
                <w:szCs w:val="24"/>
              </w:rPr>
            </w:pPr>
            <w:r w:rsidRPr="005E522B">
              <w:rPr>
                <w:rFonts w:ascii="Times New Roman" w:eastAsia="Times New Roman" w:hAnsi="Times New Roman" w:cs="Times New Roman"/>
                <w:b/>
                <w:color w:val="000000"/>
                <w:sz w:val="24"/>
                <w:szCs w:val="24"/>
              </w:rPr>
              <w:lastRenderedPageBreak/>
              <w:t xml:space="preserve">Table </w:t>
            </w:r>
            <w:r w:rsidR="0064289D" w:rsidRPr="005E522B">
              <w:rPr>
                <w:rFonts w:ascii="Times New Roman" w:eastAsia="Times New Roman" w:hAnsi="Times New Roman" w:cs="Times New Roman"/>
                <w:b/>
                <w:color w:val="000000"/>
                <w:sz w:val="24"/>
                <w:szCs w:val="24"/>
              </w:rPr>
              <w:t>3</w:t>
            </w:r>
            <w:r w:rsidRPr="005E522B">
              <w:rPr>
                <w:rFonts w:ascii="Times New Roman" w:eastAsia="Times New Roman" w:hAnsi="Times New Roman" w:cs="Times New Roman"/>
                <w:b/>
                <w:color w:val="000000"/>
                <w:sz w:val="24"/>
                <w:szCs w:val="24"/>
              </w:rPr>
              <w:t>: Reliability</w:t>
            </w:r>
            <w:r w:rsidR="0064289D" w:rsidRPr="005E522B">
              <w:rPr>
                <w:rFonts w:ascii="Times New Roman" w:eastAsia="Times New Roman" w:hAnsi="Times New Roman" w:cs="Times New Roman"/>
                <w:b/>
                <w:color w:val="000000"/>
                <w:sz w:val="24"/>
                <w:szCs w:val="24"/>
              </w:rPr>
              <w:t xml:space="preserve">, </w:t>
            </w:r>
            <w:r w:rsidRPr="005E522B">
              <w:rPr>
                <w:rFonts w:ascii="Times New Roman" w:eastAsia="Times New Roman" w:hAnsi="Times New Roman" w:cs="Times New Roman"/>
                <w:b/>
                <w:color w:val="000000"/>
                <w:sz w:val="24"/>
                <w:szCs w:val="24"/>
              </w:rPr>
              <w:t xml:space="preserve">Validity </w:t>
            </w:r>
            <w:r w:rsidR="0064289D" w:rsidRPr="005E522B">
              <w:rPr>
                <w:rFonts w:ascii="Times New Roman" w:eastAsia="Times New Roman" w:hAnsi="Times New Roman" w:cs="Times New Roman"/>
                <w:b/>
                <w:color w:val="000000"/>
                <w:sz w:val="24"/>
                <w:szCs w:val="24"/>
              </w:rPr>
              <w:t>and Fitness</w:t>
            </w:r>
          </w:p>
        </w:tc>
      </w:tr>
      <w:tr w:rsidR="00FF1003" w:rsidRPr="005E522B" w14:paraId="115ADCB4" w14:textId="77777777" w:rsidTr="00985AC5">
        <w:trPr>
          <w:trHeight w:val="236"/>
          <w:jc w:val="center"/>
        </w:trPr>
        <w:tc>
          <w:tcPr>
            <w:tcW w:w="1766" w:type="dxa"/>
            <w:vMerge w:val="restart"/>
            <w:tcBorders>
              <w:top w:val="nil"/>
              <w:left w:val="nil"/>
              <w:bottom w:val="single" w:sz="4" w:space="0" w:color="000000"/>
              <w:right w:val="nil"/>
            </w:tcBorders>
            <w:shd w:val="clear" w:color="auto" w:fill="auto"/>
            <w:vAlign w:val="center"/>
            <w:hideMark/>
          </w:tcPr>
          <w:p w14:paraId="43C0896C" w14:textId="77777777" w:rsidR="00FF1003" w:rsidRPr="005E522B" w:rsidRDefault="00FF1003" w:rsidP="00FF1003">
            <w:pPr>
              <w:spacing w:after="0" w:line="240" w:lineRule="auto"/>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Construct</w:t>
            </w:r>
          </w:p>
        </w:tc>
        <w:tc>
          <w:tcPr>
            <w:tcW w:w="2367" w:type="dxa"/>
            <w:vMerge w:val="restart"/>
            <w:tcBorders>
              <w:top w:val="nil"/>
              <w:left w:val="nil"/>
              <w:bottom w:val="single" w:sz="4" w:space="0" w:color="000000"/>
              <w:right w:val="nil"/>
            </w:tcBorders>
            <w:shd w:val="clear" w:color="auto" w:fill="auto"/>
            <w:vAlign w:val="center"/>
            <w:hideMark/>
          </w:tcPr>
          <w:p w14:paraId="4C64DDCF" w14:textId="77777777" w:rsidR="00FF1003" w:rsidRPr="005E522B" w:rsidRDefault="00FF1003" w:rsidP="00FF1003">
            <w:pPr>
              <w:spacing w:after="0" w:line="240" w:lineRule="auto"/>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Sub-construct</w:t>
            </w:r>
          </w:p>
        </w:tc>
        <w:tc>
          <w:tcPr>
            <w:tcW w:w="5365" w:type="dxa"/>
            <w:gridSpan w:val="4"/>
            <w:tcBorders>
              <w:top w:val="single" w:sz="4" w:space="0" w:color="auto"/>
              <w:left w:val="nil"/>
              <w:bottom w:val="single" w:sz="4" w:space="0" w:color="auto"/>
              <w:right w:val="nil"/>
            </w:tcBorders>
            <w:shd w:val="clear" w:color="auto" w:fill="auto"/>
            <w:noWrap/>
            <w:vAlign w:val="bottom"/>
            <w:hideMark/>
          </w:tcPr>
          <w:p w14:paraId="549E256A" w14:textId="77777777" w:rsidR="00FF1003" w:rsidRPr="005E522B" w:rsidRDefault="00FF1003" w:rsidP="00FF1003">
            <w:pPr>
              <w:spacing w:after="0" w:line="240" w:lineRule="auto"/>
              <w:jc w:val="center"/>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Convergent Validity and Reliability</w:t>
            </w:r>
          </w:p>
        </w:tc>
        <w:tc>
          <w:tcPr>
            <w:tcW w:w="367" w:type="dxa"/>
            <w:tcBorders>
              <w:top w:val="nil"/>
              <w:left w:val="nil"/>
              <w:bottom w:val="nil"/>
              <w:right w:val="nil"/>
            </w:tcBorders>
            <w:shd w:val="clear" w:color="auto" w:fill="auto"/>
            <w:noWrap/>
            <w:vAlign w:val="bottom"/>
            <w:hideMark/>
          </w:tcPr>
          <w:p w14:paraId="520E3DD5" w14:textId="77777777" w:rsidR="00FF1003" w:rsidRPr="005E522B" w:rsidRDefault="00FF1003" w:rsidP="00FF1003">
            <w:pPr>
              <w:spacing w:after="0" w:line="240" w:lineRule="auto"/>
              <w:jc w:val="center"/>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 </w:t>
            </w:r>
          </w:p>
        </w:tc>
        <w:tc>
          <w:tcPr>
            <w:tcW w:w="4199" w:type="dxa"/>
            <w:gridSpan w:val="5"/>
            <w:tcBorders>
              <w:top w:val="single" w:sz="4" w:space="0" w:color="auto"/>
              <w:left w:val="nil"/>
              <w:bottom w:val="single" w:sz="4" w:space="0" w:color="auto"/>
              <w:right w:val="nil"/>
            </w:tcBorders>
            <w:shd w:val="clear" w:color="auto" w:fill="auto"/>
            <w:noWrap/>
            <w:vAlign w:val="bottom"/>
            <w:hideMark/>
          </w:tcPr>
          <w:p w14:paraId="0766E48E" w14:textId="77777777" w:rsidR="00FF1003" w:rsidRPr="005E522B" w:rsidRDefault="00FF1003" w:rsidP="00FF1003">
            <w:pPr>
              <w:spacing w:after="0" w:line="240" w:lineRule="auto"/>
              <w:jc w:val="center"/>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Model Fitness</w:t>
            </w:r>
          </w:p>
        </w:tc>
      </w:tr>
      <w:tr w:rsidR="00FF1003" w:rsidRPr="005E522B" w14:paraId="4ECE5C1C" w14:textId="77777777" w:rsidTr="00985AC5">
        <w:trPr>
          <w:gridAfter w:val="1"/>
          <w:wAfter w:w="18" w:type="dxa"/>
          <w:trHeight w:val="236"/>
          <w:jc w:val="center"/>
        </w:trPr>
        <w:tc>
          <w:tcPr>
            <w:tcW w:w="1766" w:type="dxa"/>
            <w:vMerge/>
            <w:tcBorders>
              <w:top w:val="nil"/>
              <w:left w:val="nil"/>
              <w:bottom w:val="single" w:sz="4" w:space="0" w:color="000000"/>
              <w:right w:val="nil"/>
            </w:tcBorders>
            <w:vAlign w:val="center"/>
            <w:hideMark/>
          </w:tcPr>
          <w:p w14:paraId="65D192F2" w14:textId="77777777" w:rsidR="00FF1003" w:rsidRPr="005E522B" w:rsidRDefault="00FF1003" w:rsidP="00FF1003">
            <w:pPr>
              <w:spacing w:after="0" w:line="240" w:lineRule="auto"/>
              <w:rPr>
                <w:rFonts w:ascii="Times New Roman" w:eastAsia="Times New Roman" w:hAnsi="Times New Roman" w:cs="Times New Roman"/>
                <w:b/>
                <w:bCs/>
                <w:color w:val="000000"/>
                <w:sz w:val="24"/>
                <w:szCs w:val="24"/>
              </w:rPr>
            </w:pPr>
          </w:p>
        </w:tc>
        <w:tc>
          <w:tcPr>
            <w:tcW w:w="2367" w:type="dxa"/>
            <w:vMerge/>
            <w:tcBorders>
              <w:top w:val="nil"/>
              <w:left w:val="nil"/>
              <w:bottom w:val="single" w:sz="4" w:space="0" w:color="000000"/>
              <w:right w:val="nil"/>
            </w:tcBorders>
            <w:vAlign w:val="center"/>
            <w:hideMark/>
          </w:tcPr>
          <w:p w14:paraId="33FF388A" w14:textId="77777777" w:rsidR="00FF1003" w:rsidRPr="005E522B" w:rsidRDefault="00FF1003" w:rsidP="00FF1003">
            <w:pPr>
              <w:spacing w:after="0" w:line="240" w:lineRule="auto"/>
              <w:rPr>
                <w:rFonts w:ascii="Times New Roman" w:eastAsia="Times New Roman" w:hAnsi="Times New Roman" w:cs="Times New Roman"/>
                <w:b/>
                <w:bCs/>
                <w:color w:val="000000"/>
                <w:sz w:val="24"/>
                <w:szCs w:val="24"/>
              </w:rPr>
            </w:pPr>
          </w:p>
        </w:tc>
        <w:tc>
          <w:tcPr>
            <w:tcW w:w="787" w:type="dxa"/>
            <w:tcBorders>
              <w:top w:val="nil"/>
              <w:left w:val="nil"/>
              <w:bottom w:val="single" w:sz="4" w:space="0" w:color="auto"/>
              <w:right w:val="nil"/>
            </w:tcBorders>
            <w:shd w:val="clear" w:color="auto" w:fill="auto"/>
            <w:noWrap/>
            <w:vAlign w:val="center"/>
            <w:hideMark/>
          </w:tcPr>
          <w:p w14:paraId="6128CBD0" w14:textId="77777777" w:rsidR="00FF1003" w:rsidRPr="005E522B" w:rsidRDefault="00FF1003" w:rsidP="00FF1003">
            <w:pPr>
              <w:spacing w:after="0" w:line="240" w:lineRule="auto"/>
              <w:jc w:val="both"/>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AVE</w:t>
            </w:r>
          </w:p>
        </w:tc>
        <w:tc>
          <w:tcPr>
            <w:tcW w:w="848" w:type="dxa"/>
            <w:tcBorders>
              <w:top w:val="nil"/>
              <w:left w:val="nil"/>
              <w:bottom w:val="single" w:sz="4" w:space="0" w:color="auto"/>
              <w:right w:val="nil"/>
            </w:tcBorders>
            <w:shd w:val="clear" w:color="auto" w:fill="auto"/>
            <w:noWrap/>
            <w:vAlign w:val="center"/>
            <w:hideMark/>
          </w:tcPr>
          <w:p w14:paraId="751FE7EA" w14:textId="77777777" w:rsidR="00FF1003" w:rsidRPr="005E522B" w:rsidRDefault="00FF1003" w:rsidP="00FF1003">
            <w:pPr>
              <w:spacing w:after="0" w:line="240" w:lineRule="auto"/>
              <w:jc w:val="both"/>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CR</w:t>
            </w:r>
          </w:p>
        </w:tc>
        <w:tc>
          <w:tcPr>
            <w:tcW w:w="1056" w:type="dxa"/>
            <w:tcBorders>
              <w:top w:val="nil"/>
              <w:left w:val="nil"/>
              <w:bottom w:val="single" w:sz="4" w:space="0" w:color="auto"/>
              <w:right w:val="nil"/>
            </w:tcBorders>
            <w:shd w:val="clear" w:color="auto" w:fill="auto"/>
            <w:noWrap/>
            <w:vAlign w:val="center"/>
            <w:hideMark/>
          </w:tcPr>
          <w:p w14:paraId="6410F7CA" w14:textId="77777777" w:rsidR="00FF1003" w:rsidRPr="005E522B" w:rsidRDefault="00FF1003" w:rsidP="00FF1003">
            <w:pPr>
              <w:spacing w:after="0" w:line="240" w:lineRule="auto"/>
              <w:jc w:val="both"/>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CB alpha</w:t>
            </w:r>
          </w:p>
        </w:tc>
        <w:tc>
          <w:tcPr>
            <w:tcW w:w="2671" w:type="dxa"/>
            <w:tcBorders>
              <w:top w:val="nil"/>
              <w:left w:val="nil"/>
              <w:bottom w:val="single" w:sz="4" w:space="0" w:color="auto"/>
              <w:right w:val="nil"/>
            </w:tcBorders>
            <w:shd w:val="clear" w:color="auto" w:fill="auto"/>
            <w:noWrap/>
            <w:vAlign w:val="center"/>
            <w:hideMark/>
          </w:tcPr>
          <w:p w14:paraId="79FEDCEB" w14:textId="77777777" w:rsidR="00FF1003" w:rsidRPr="005E522B" w:rsidRDefault="00FF1003" w:rsidP="00FF1003">
            <w:pPr>
              <w:spacing w:after="0" w:line="240" w:lineRule="auto"/>
              <w:jc w:val="both"/>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Loadings</w:t>
            </w:r>
          </w:p>
        </w:tc>
        <w:tc>
          <w:tcPr>
            <w:tcW w:w="367" w:type="dxa"/>
            <w:tcBorders>
              <w:top w:val="nil"/>
              <w:left w:val="nil"/>
              <w:bottom w:val="nil"/>
              <w:right w:val="nil"/>
            </w:tcBorders>
            <w:shd w:val="clear" w:color="auto" w:fill="auto"/>
            <w:noWrap/>
            <w:vAlign w:val="center"/>
            <w:hideMark/>
          </w:tcPr>
          <w:p w14:paraId="416E09B9" w14:textId="77777777" w:rsidR="00FF1003" w:rsidRPr="005E522B" w:rsidRDefault="00FF1003" w:rsidP="00FF1003">
            <w:pPr>
              <w:spacing w:after="0" w:line="240" w:lineRule="auto"/>
              <w:jc w:val="both"/>
              <w:rPr>
                <w:rFonts w:ascii="Times New Roman" w:eastAsia="Times New Roman" w:hAnsi="Times New Roman" w:cs="Times New Roman"/>
                <w:b/>
                <w:bCs/>
                <w:color w:val="000000"/>
                <w:sz w:val="24"/>
                <w:szCs w:val="24"/>
              </w:rPr>
            </w:pPr>
          </w:p>
        </w:tc>
        <w:tc>
          <w:tcPr>
            <w:tcW w:w="848" w:type="dxa"/>
            <w:tcBorders>
              <w:top w:val="nil"/>
              <w:left w:val="nil"/>
              <w:bottom w:val="single" w:sz="4" w:space="0" w:color="auto"/>
              <w:right w:val="nil"/>
            </w:tcBorders>
            <w:shd w:val="clear" w:color="auto" w:fill="auto"/>
            <w:noWrap/>
            <w:vAlign w:val="center"/>
            <w:hideMark/>
          </w:tcPr>
          <w:p w14:paraId="3577DCD8" w14:textId="77777777" w:rsidR="00FF1003" w:rsidRPr="005E522B" w:rsidRDefault="00FF1003" w:rsidP="00FF1003">
            <w:pPr>
              <w:spacing w:after="0" w:line="240" w:lineRule="auto"/>
              <w:jc w:val="both"/>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CFI</w:t>
            </w:r>
          </w:p>
        </w:tc>
        <w:tc>
          <w:tcPr>
            <w:tcW w:w="857" w:type="dxa"/>
            <w:tcBorders>
              <w:top w:val="nil"/>
              <w:left w:val="nil"/>
              <w:bottom w:val="single" w:sz="4" w:space="0" w:color="auto"/>
              <w:right w:val="nil"/>
            </w:tcBorders>
            <w:shd w:val="clear" w:color="auto" w:fill="auto"/>
            <w:noWrap/>
            <w:vAlign w:val="center"/>
            <w:hideMark/>
          </w:tcPr>
          <w:p w14:paraId="52600DC1" w14:textId="77777777" w:rsidR="00FF1003" w:rsidRPr="005E522B" w:rsidRDefault="00FF1003" w:rsidP="00FF1003">
            <w:pPr>
              <w:spacing w:after="0" w:line="240" w:lineRule="auto"/>
              <w:jc w:val="both"/>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GFI</w:t>
            </w:r>
          </w:p>
        </w:tc>
        <w:tc>
          <w:tcPr>
            <w:tcW w:w="1445" w:type="dxa"/>
            <w:tcBorders>
              <w:top w:val="nil"/>
              <w:left w:val="nil"/>
              <w:bottom w:val="single" w:sz="4" w:space="0" w:color="auto"/>
              <w:right w:val="nil"/>
            </w:tcBorders>
            <w:shd w:val="clear" w:color="auto" w:fill="auto"/>
            <w:noWrap/>
            <w:vAlign w:val="center"/>
            <w:hideMark/>
          </w:tcPr>
          <w:p w14:paraId="49FC834C" w14:textId="77777777" w:rsidR="00FF1003" w:rsidRPr="005E522B" w:rsidRDefault="00FF1003" w:rsidP="00FF1003">
            <w:pPr>
              <w:spacing w:after="0" w:line="240" w:lineRule="auto"/>
              <w:jc w:val="both"/>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RMSEA</w:t>
            </w:r>
          </w:p>
        </w:tc>
        <w:tc>
          <w:tcPr>
            <w:tcW w:w="1035" w:type="dxa"/>
            <w:tcBorders>
              <w:top w:val="nil"/>
              <w:left w:val="nil"/>
              <w:bottom w:val="single" w:sz="4" w:space="0" w:color="auto"/>
              <w:right w:val="nil"/>
            </w:tcBorders>
            <w:shd w:val="clear" w:color="auto" w:fill="auto"/>
            <w:noWrap/>
            <w:vAlign w:val="center"/>
            <w:hideMark/>
          </w:tcPr>
          <w:p w14:paraId="7745E0CF" w14:textId="77777777" w:rsidR="00FF1003" w:rsidRPr="005E522B" w:rsidRDefault="00FF1003" w:rsidP="00FF1003">
            <w:pPr>
              <w:spacing w:after="0" w:line="240" w:lineRule="auto"/>
              <w:jc w:val="both"/>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PNFI</w:t>
            </w:r>
          </w:p>
        </w:tc>
      </w:tr>
      <w:tr w:rsidR="00FF1003" w:rsidRPr="005E522B" w14:paraId="2C9CC51E" w14:textId="77777777" w:rsidTr="00985AC5">
        <w:trPr>
          <w:gridAfter w:val="1"/>
          <w:wAfter w:w="18" w:type="dxa"/>
          <w:trHeight w:val="236"/>
          <w:jc w:val="center"/>
        </w:trPr>
        <w:tc>
          <w:tcPr>
            <w:tcW w:w="1766" w:type="dxa"/>
            <w:vMerge w:val="restart"/>
            <w:tcBorders>
              <w:top w:val="nil"/>
              <w:left w:val="nil"/>
              <w:bottom w:val="single" w:sz="4" w:space="0" w:color="000000"/>
              <w:right w:val="nil"/>
            </w:tcBorders>
            <w:shd w:val="clear" w:color="auto" w:fill="auto"/>
            <w:vAlign w:val="center"/>
            <w:hideMark/>
          </w:tcPr>
          <w:p w14:paraId="5DB08233"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Supply Chain Mapping</w:t>
            </w:r>
          </w:p>
        </w:tc>
        <w:tc>
          <w:tcPr>
            <w:tcW w:w="2367" w:type="dxa"/>
            <w:tcBorders>
              <w:top w:val="nil"/>
              <w:left w:val="nil"/>
              <w:bottom w:val="nil"/>
              <w:right w:val="nil"/>
            </w:tcBorders>
            <w:shd w:val="clear" w:color="auto" w:fill="auto"/>
            <w:vAlign w:val="center"/>
            <w:hideMark/>
          </w:tcPr>
          <w:p w14:paraId="577FCB2C"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Upstream Mapping</w:t>
            </w:r>
          </w:p>
        </w:tc>
        <w:tc>
          <w:tcPr>
            <w:tcW w:w="787" w:type="dxa"/>
            <w:vMerge w:val="restart"/>
            <w:tcBorders>
              <w:top w:val="nil"/>
              <w:left w:val="nil"/>
              <w:bottom w:val="single" w:sz="4" w:space="0" w:color="000000"/>
              <w:right w:val="nil"/>
            </w:tcBorders>
            <w:shd w:val="clear" w:color="auto" w:fill="auto"/>
            <w:hideMark/>
          </w:tcPr>
          <w:p w14:paraId="5CA23F5C"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0.51</w:t>
            </w:r>
          </w:p>
        </w:tc>
        <w:tc>
          <w:tcPr>
            <w:tcW w:w="848" w:type="dxa"/>
            <w:vMerge w:val="restart"/>
            <w:tcBorders>
              <w:top w:val="nil"/>
              <w:left w:val="nil"/>
              <w:bottom w:val="single" w:sz="4" w:space="0" w:color="000000"/>
              <w:right w:val="nil"/>
            </w:tcBorders>
            <w:shd w:val="clear" w:color="auto" w:fill="auto"/>
            <w:hideMark/>
          </w:tcPr>
          <w:p w14:paraId="5765873C"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0.89</w:t>
            </w:r>
          </w:p>
        </w:tc>
        <w:tc>
          <w:tcPr>
            <w:tcW w:w="1056" w:type="dxa"/>
            <w:vMerge w:val="restart"/>
            <w:tcBorders>
              <w:top w:val="nil"/>
              <w:left w:val="nil"/>
              <w:bottom w:val="single" w:sz="4" w:space="0" w:color="000000"/>
              <w:right w:val="nil"/>
            </w:tcBorders>
            <w:shd w:val="clear" w:color="auto" w:fill="auto"/>
            <w:hideMark/>
          </w:tcPr>
          <w:p w14:paraId="6D01E854"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0.78</w:t>
            </w:r>
          </w:p>
        </w:tc>
        <w:tc>
          <w:tcPr>
            <w:tcW w:w="2671" w:type="dxa"/>
            <w:vMerge w:val="restart"/>
            <w:tcBorders>
              <w:top w:val="nil"/>
              <w:left w:val="nil"/>
              <w:bottom w:val="single" w:sz="4" w:space="0" w:color="000000"/>
              <w:right w:val="nil"/>
            </w:tcBorders>
            <w:shd w:val="clear" w:color="auto" w:fill="auto"/>
            <w:hideMark/>
          </w:tcPr>
          <w:p w14:paraId="7D3ACF0E"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r w:rsidRPr="005E522B">
              <w:rPr>
                <w:rFonts w:ascii="Times New Roman" w:eastAsia="Times New Roman" w:hAnsi="Times New Roman" w:cs="Times New Roman"/>
                <w:i/>
                <w:iCs/>
                <w:color w:val="000000"/>
                <w:sz w:val="24"/>
                <w:szCs w:val="24"/>
              </w:rPr>
              <w:t>Floats between 0.67 to 0.89. Items deleted: USM1, USM2 DSM4</w:t>
            </w:r>
          </w:p>
        </w:tc>
        <w:tc>
          <w:tcPr>
            <w:tcW w:w="367" w:type="dxa"/>
            <w:tcBorders>
              <w:top w:val="nil"/>
              <w:left w:val="nil"/>
              <w:bottom w:val="nil"/>
              <w:right w:val="nil"/>
            </w:tcBorders>
            <w:shd w:val="clear" w:color="auto" w:fill="auto"/>
            <w:hideMark/>
          </w:tcPr>
          <w:p w14:paraId="542645B2"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p>
        </w:tc>
        <w:tc>
          <w:tcPr>
            <w:tcW w:w="848" w:type="dxa"/>
            <w:vMerge w:val="restart"/>
            <w:tcBorders>
              <w:top w:val="nil"/>
              <w:left w:val="nil"/>
              <w:bottom w:val="single" w:sz="4" w:space="0" w:color="000000"/>
              <w:right w:val="nil"/>
            </w:tcBorders>
            <w:shd w:val="clear" w:color="auto" w:fill="auto"/>
            <w:hideMark/>
          </w:tcPr>
          <w:p w14:paraId="5B4C9002"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0.89</w:t>
            </w:r>
          </w:p>
        </w:tc>
        <w:tc>
          <w:tcPr>
            <w:tcW w:w="857" w:type="dxa"/>
            <w:vMerge w:val="restart"/>
            <w:tcBorders>
              <w:top w:val="nil"/>
              <w:left w:val="nil"/>
              <w:bottom w:val="nil"/>
              <w:right w:val="nil"/>
            </w:tcBorders>
            <w:shd w:val="clear" w:color="auto" w:fill="auto"/>
            <w:hideMark/>
          </w:tcPr>
          <w:p w14:paraId="233D8E78"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0.91</w:t>
            </w:r>
          </w:p>
        </w:tc>
        <w:tc>
          <w:tcPr>
            <w:tcW w:w="1445" w:type="dxa"/>
            <w:vMerge w:val="restart"/>
            <w:tcBorders>
              <w:top w:val="nil"/>
              <w:left w:val="nil"/>
              <w:bottom w:val="nil"/>
              <w:right w:val="nil"/>
            </w:tcBorders>
            <w:shd w:val="clear" w:color="auto" w:fill="auto"/>
            <w:hideMark/>
          </w:tcPr>
          <w:p w14:paraId="0B8F6119"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0.07</w:t>
            </w:r>
          </w:p>
        </w:tc>
        <w:tc>
          <w:tcPr>
            <w:tcW w:w="1035" w:type="dxa"/>
            <w:vMerge w:val="restart"/>
            <w:tcBorders>
              <w:top w:val="nil"/>
              <w:left w:val="nil"/>
              <w:bottom w:val="nil"/>
              <w:right w:val="nil"/>
            </w:tcBorders>
            <w:shd w:val="clear" w:color="auto" w:fill="auto"/>
            <w:hideMark/>
          </w:tcPr>
          <w:p w14:paraId="168CA4D9"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0.82</w:t>
            </w:r>
          </w:p>
        </w:tc>
      </w:tr>
      <w:tr w:rsidR="00FF1003" w:rsidRPr="005E522B" w14:paraId="6217CC04" w14:textId="77777777" w:rsidTr="00985AC5">
        <w:trPr>
          <w:gridAfter w:val="1"/>
          <w:wAfter w:w="18" w:type="dxa"/>
          <w:trHeight w:val="236"/>
          <w:jc w:val="center"/>
        </w:trPr>
        <w:tc>
          <w:tcPr>
            <w:tcW w:w="1766" w:type="dxa"/>
            <w:vMerge/>
            <w:tcBorders>
              <w:top w:val="nil"/>
              <w:left w:val="nil"/>
              <w:bottom w:val="single" w:sz="4" w:space="0" w:color="000000"/>
              <w:right w:val="nil"/>
            </w:tcBorders>
            <w:vAlign w:val="center"/>
            <w:hideMark/>
          </w:tcPr>
          <w:p w14:paraId="1542D0CA"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367" w:type="dxa"/>
            <w:tcBorders>
              <w:top w:val="nil"/>
              <w:left w:val="nil"/>
              <w:bottom w:val="nil"/>
              <w:right w:val="nil"/>
            </w:tcBorders>
            <w:shd w:val="clear" w:color="auto" w:fill="auto"/>
            <w:vAlign w:val="center"/>
            <w:hideMark/>
          </w:tcPr>
          <w:p w14:paraId="3F509466"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Midstream Mapping</w:t>
            </w:r>
          </w:p>
        </w:tc>
        <w:tc>
          <w:tcPr>
            <w:tcW w:w="787" w:type="dxa"/>
            <w:vMerge/>
            <w:tcBorders>
              <w:top w:val="nil"/>
              <w:left w:val="nil"/>
              <w:bottom w:val="single" w:sz="4" w:space="0" w:color="000000"/>
              <w:right w:val="nil"/>
            </w:tcBorders>
            <w:hideMark/>
          </w:tcPr>
          <w:p w14:paraId="1159DDAE"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48" w:type="dxa"/>
            <w:vMerge/>
            <w:tcBorders>
              <w:top w:val="nil"/>
              <w:left w:val="nil"/>
              <w:bottom w:val="single" w:sz="4" w:space="0" w:color="000000"/>
              <w:right w:val="nil"/>
            </w:tcBorders>
            <w:hideMark/>
          </w:tcPr>
          <w:p w14:paraId="3F9A20C5"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56" w:type="dxa"/>
            <w:vMerge/>
            <w:tcBorders>
              <w:top w:val="nil"/>
              <w:left w:val="nil"/>
              <w:bottom w:val="single" w:sz="4" w:space="0" w:color="000000"/>
              <w:right w:val="nil"/>
            </w:tcBorders>
            <w:hideMark/>
          </w:tcPr>
          <w:p w14:paraId="16E80720"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671" w:type="dxa"/>
            <w:vMerge/>
            <w:tcBorders>
              <w:top w:val="nil"/>
              <w:left w:val="nil"/>
              <w:bottom w:val="single" w:sz="4" w:space="0" w:color="000000"/>
              <w:right w:val="nil"/>
            </w:tcBorders>
            <w:hideMark/>
          </w:tcPr>
          <w:p w14:paraId="5E661D22"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p>
        </w:tc>
        <w:tc>
          <w:tcPr>
            <w:tcW w:w="367" w:type="dxa"/>
            <w:tcBorders>
              <w:top w:val="nil"/>
              <w:left w:val="nil"/>
              <w:bottom w:val="nil"/>
              <w:right w:val="nil"/>
            </w:tcBorders>
            <w:shd w:val="clear" w:color="auto" w:fill="auto"/>
            <w:hideMark/>
          </w:tcPr>
          <w:p w14:paraId="0E787846"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48" w:type="dxa"/>
            <w:vMerge/>
            <w:tcBorders>
              <w:top w:val="nil"/>
              <w:left w:val="nil"/>
              <w:bottom w:val="single" w:sz="4" w:space="0" w:color="000000"/>
              <w:right w:val="nil"/>
            </w:tcBorders>
            <w:hideMark/>
          </w:tcPr>
          <w:p w14:paraId="3EAABD84"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57" w:type="dxa"/>
            <w:vMerge/>
            <w:tcBorders>
              <w:top w:val="nil"/>
              <w:left w:val="nil"/>
              <w:bottom w:val="nil"/>
              <w:right w:val="nil"/>
            </w:tcBorders>
            <w:hideMark/>
          </w:tcPr>
          <w:p w14:paraId="3735519D"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445" w:type="dxa"/>
            <w:vMerge/>
            <w:tcBorders>
              <w:top w:val="nil"/>
              <w:left w:val="nil"/>
              <w:bottom w:val="nil"/>
              <w:right w:val="nil"/>
            </w:tcBorders>
            <w:hideMark/>
          </w:tcPr>
          <w:p w14:paraId="1388B3A7"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35" w:type="dxa"/>
            <w:vMerge/>
            <w:tcBorders>
              <w:top w:val="nil"/>
              <w:left w:val="nil"/>
              <w:bottom w:val="nil"/>
              <w:right w:val="nil"/>
            </w:tcBorders>
            <w:hideMark/>
          </w:tcPr>
          <w:p w14:paraId="7E60C94F"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r>
      <w:tr w:rsidR="00FF1003" w:rsidRPr="005E522B" w14:paraId="483EC7E7" w14:textId="77777777" w:rsidTr="00985AC5">
        <w:trPr>
          <w:gridAfter w:val="1"/>
          <w:wAfter w:w="18" w:type="dxa"/>
          <w:trHeight w:val="236"/>
          <w:jc w:val="center"/>
        </w:trPr>
        <w:tc>
          <w:tcPr>
            <w:tcW w:w="1766" w:type="dxa"/>
            <w:vMerge/>
            <w:tcBorders>
              <w:top w:val="nil"/>
              <w:left w:val="nil"/>
              <w:bottom w:val="single" w:sz="4" w:space="0" w:color="000000"/>
              <w:right w:val="nil"/>
            </w:tcBorders>
            <w:vAlign w:val="center"/>
            <w:hideMark/>
          </w:tcPr>
          <w:p w14:paraId="45FA9A15"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367" w:type="dxa"/>
            <w:tcBorders>
              <w:top w:val="nil"/>
              <w:left w:val="nil"/>
              <w:bottom w:val="nil"/>
              <w:right w:val="nil"/>
            </w:tcBorders>
            <w:shd w:val="clear" w:color="auto" w:fill="auto"/>
            <w:vAlign w:val="center"/>
            <w:hideMark/>
          </w:tcPr>
          <w:p w14:paraId="39F5EF4C"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Downstream Mapping</w:t>
            </w:r>
          </w:p>
        </w:tc>
        <w:tc>
          <w:tcPr>
            <w:tcW w:w="787" w:type="dxa"/>
            <w:vMerge/>
            <w:tcBorders>
              <w:top w:val="nil"/>
              <w:left w:val="nil"/>
              <w:bottom w:val="single" w:sz="4" w:space="0" w:color="000000"/>
              <w:right w:val="nil"/>
            </w:tcBorders>
            <w:hideMark/>
          </w:tcPr>
          <w:p w14:paraId="2AE9FE05"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48" w:type="dxa"/>
            <w:vMerge/>
            <w:tcBorders>
              <w:top w:val="nil"/>
              <w:left w:val="nil"/>
              <w:bottom w:val="single" w:sz="4" w:space="0" w:color="000000"/>
              <w:right w:val="nil"/>
            </w:tcBorders>
            <w:hideMark/>
          </w:tcPr>
          <w:p w14:paraId="6DC2BD43"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56" w:type="dxa"/>
            <w:vMerge/>
            <w:tcBorders>
              <w:top w:val="nil"/>
              <w:left w:val="nil"/>
              <w:bottom w:val="single" w:sz="4" w:space="0" w:color="000000"/>
              <w:right w:val="nil"/>
            </w:tcBorders>
            <w:hideMark/>
          </w:tcPr>
          <w:p w14:paraId="62E39D10"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671" w:type="dxa"/>
            <w:vMerge/>
            <w:tcBorders>
              <w:top w:val="nil"/>
              <w:left w:val="nil"/>
              <w:bottom w:val="single" w:sz="4" w:space="0" w:color="000000"/>
              <w:right w:val="nil"/>
            </w:tcBorders>
            <w:hideMark/>
          </w:tcPr>
          <w:p w14:paraId="510D540A"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p>
        </w:tc>
        <w:tc>
          <w:tcPr>
            <w:tcW w:w="367" w:type="dxa"/>
            <w:tcBorders>
              <w:top w:val="nil"/>
              <w:left w:val="nil"/>
              <w:bottom w:val="nil"/>
              <w:right w:val="nil"/>
            </w:tcBorders>
            <w:shd w:val="clear" w:color="auto" w:fill="auto"/>
            <w:hideMark/>
          </w:tcPr>
          <w:p w14:paraId="075DECB0"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48" w:type="dxa"/>
            <w:vMerge/>
            <w:tcBorders>
              <w:top w:val="nil"/>
              <w:left w:val="nil"/>
              <w:bottom w:val="single" w:sz="4" w:space="0" w:color="000000"/>
              <w:right w:val="nil"/>
            </w:tcBorders>
            <w:hideMark/>
          </w:tcPr>
          <w:p w14:paraId="394DC260"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57" w:type="dxa"/>
            <w:vMerge/>
            <w:tcBorders>
              <w:top w:val="nil"/>
              <w:left w:val="nil"/>
              <w:bottom w:val="nil"/>
              <w:right w:val="nil"/>
            </w:tcBorders>
            <w:hideMark/>
          </w:tcPr>
          <w:p w14:paraId="7726BDAE"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445" w:type="dxa"/>
            <w:vMerge/>
            <w:tcBorders>
              <w:top w:val="nil"/>
              <w:left w:val="nil"/>
              <w:bottom w:val="nil"/>
              <w:right w:val="nil"/>
            </w:tcBorders>
            <w:hideMark/>
          </w:tcPr>
          <w:p w14:paraId="2447B021"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35" w:type="dxa"/>
            <w:vMerge/>
            <w:tcBorders>
              <w:top w:val="nil"/>
              <w:left w:val="nil"/>
              <w:bottom w:val="nil"/>
              <w:right w:val="nil"/>
            </w:tcBorders>
            <w:hideMark/>
          </w:tcPr>
          <w:p w14:paraId="6D3C9576"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r>
      <w:tr w:rsidR="00FF1003" w:rsidRPr="005E522B" w14:paraId="24CFFA1F" w14:textId="77777777" w:rsidTr="00985AC5">
        <w:trPr>
          <w:gridAfter w:val="1"/>
          <w:wAfter w:w="18" w:type="dxa"/>
          <w:trHeight w:val="236"/>
          <w:jc w:val="center"/>
        </w:trPr>
        <w:tc>
          <w:tcPr>
            <w:tcW w:w="1766" w:type="dxa"/>
            <w:vMerge w:val="restart"/>
            <w:tcBorders>
              <w:top w:val="nil"/>
              <w:left w:val="nil"/>
              <w:bottom w:val="single" w:sz="4" w:space="0" w:color="000000"/>
              <w:right w:val="nil"/>
            </w:tcBorders>
            <w:shd w:val="clear" w:color="auto" w:fill="auto"/>
            <w:vAlign w:val="center"/>
            <w:hideMark/>
          </w:tcPr>
          <w:p w14:paraId="2B87C275" w14:textId="434A6D76" w:rsidR="00FF1003" w:rsidRPr="005E522B" w:rsidRDefault="00FF1003" w:rsidP="00FF1003">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BCSCM</w:t>
            </w:r>
          </w:p>
        </w:tc>
        <w:tc>
          <w:tcPr>
            <w:tcW w:w="2367" w:type="dxa"/>
            <w:tcBorders>
              <w:top w:val="single" w:sz="4" w:space="0" w:color="auto"/>
              <w:left w:val="nil"/>
              <w:bottom w:val="nil"/>
              <w:right w:val="nil"/>
            </w:tcBorders>
            <w:shd w:val="clear" w:color="auto" w:fill="auto"/>
            <w:vAlign w:val="center"/>
            <w:hideMark/>
          </w:tcPr>
          <w:p w14:paraId="123BDEAB"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Information Transparency</w:t>
            </w:r>
          </w:p>
        </w:tc>
        <w:tc>
          <w:tcPr>
            <w:tcW w:w="787" w:type="dxa"/>
            <w:vMerge w:val="restart"/>
            <w:tcBorders>
              <w:top w:val="nil"/>
              <w:left w:val="nil"/>
              <w:bottom w:val="single" w:sz="4" w:space="0" w:color="000000"/>
              <w:right w:val="nil"/>
            </w:tcBorders>
            <w:shd w:val="clear" w:color="auto" w:fill="auto"/>
            <w:noWrap/>
            <w:hideMark/>
          </w:tcPr>
          <w:p w14:paraId="1DDA09A2"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0.53</w:t>
            </w:r>
          </w:p>
        </w:tc>
        <w:tc>
          <w:tcPr>
            <w:tcW w:w="848" w:type="dxa"/>
            <w:vMerge w:val="restart"/>
            <w:tcBorders>
              <w:top w:val="nil"/>
              <w:left w:val="nil"/>
              <w:bottom w:val="single" w:sz="4" w:space="0" w:color="000000"/>
              <w:right w:val="nil"/>
            </w:tcBorders>
            <w:shd w:val="clear" w:color="auto" w:fill="auto"/>
            <w:noWrap/>
            <w:hideMark/>
          </w:tcPr>
          <w:p w14:paraId="50B05894"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0.88</w:t>
            </w:r>
          </w:p>
        </w:tc>
        <w:tc>
          <w:tcPr>
            <w:tcW w:w="1056" w:type="dxa"/>
            <w:vMerge w:val="restart"/>
            <w:tcBorders>
              <w:top w:val="nil"/>
              <w:left w:val="nil"/>
              <w:bottom w:val="single" w:sz="4" w:space="0" w:color="000000"/>
              <w:right w:val="nil"/>
            </w:tcBorders>
            <w:shd w:val="clear" w:color="auto" w:fill="auto"/>
            <w:noWrap/>
            <w:hideMark/>
          </w:tcPr>
          <w:p w14:paraId="1842FF9B"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0.81</w:t>
            </w:r>
          </w:p>
        </w:tc>
        <w:tc>
          <w:tcPr>
            <w:tcW w:w="2671" w:type="dxa"/>
            <w:vMerge w:val="restart"/>
            <w:tcBorders>
              <w:top w:val="nil"/>
              <w:left w:val="nil"/>
              <w:bottom w:val="single" w:sz="4" w:space="0" w:color="000000"/>
              <w:right w:val="nil"/>
            </w:tcBorders>
            <w:shd w:val="clear" w:color="auto" w:fill="auto"/>
            <w:hideMark/>
          </w:tcPr>
          <w:p w14:paraId="5D54AEFB"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r w:rsidRPr="005E522B">
              <w:rPr>
                <w:rFonts w:ascii="Times New Roman" w:eastAsia="Times New Roman" w:hAnsi="Times New Roman" w:cs="Times New Roman"/>
                <w:i/>
                <w:iCs/>
                <w:color w:val="000000"/>
                <w:sz w:val="24"/>
                <w:szCs w:val="24"/>
              </w:rPr>
              <w:t>Between 0.81 to 0.69 Items deleted: DI 2</w:t>
            </w:r>
          </w:p>
        </w:tc>
        <w:tc>
          <w:tcPr>
            <w:tcW w:w="367" w:type="dxa"/>
            <w:tcBorders>
              <w:top w:val="nil"/>
              <w:left w:val="nil"/>
              <w:bottom w:val="nil"/>
              <w:right w:val="nil"/>
            </w:tcBorders>
            <w:shd w:val="clear" w:color="auto" w:fill="auto"/>
            <w:noWrap/>
            <w:hideMark/>
          </w:tcPr>
          <w:p w14:paraId="14C9AC93"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p>
        </w:tc>
        <w:tc>
          <w:tcPr>
            <w:tcW w:w="848" w:type="dxa"/>
            <w:vMerge w:val="restart"/>
            <w:tcBorders>
              <w:top w:val="nil"/>
              <w:left w:val="nil"/>
              <w:bottom w:val="single" w:sz="4" w:space="0" w:color="000000"/>
              <w:right w:val="nil"/>
            </w:tcBorders>
            <w:shd w:val="clear" w:color="auto" w:fill="auto"/>
            <w:hideMark/>
          </w:tcPr>
          <w:p w14:paraId="17EE51A1"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0.94</w:t>
            </w:r>
          </w:p>
        </w:tc>
        <w:tc>
          <w:tcPr>
            <w:tcW w:w="857" w:type="dxa"/>
            <w:vMerge w:val="restart"/>
            <w:tcBorders>
              <w:top w:val="single" w:sz="4" w:space="0" w:color="auto"/>
              <w:left w:val="nil"/>
              <w:bottom w:val="single" w:sz="4" w:space="0" w:color="000000"/>
              <w:right w:val="nil"/>
            </w:tcBorders>
            <w:shd w:val="clear" w:color="auto" w:fill="auto"/>
            <w:hideMark/>
          </w:tcPr>
          <w:p w14:paraId="2CBE593E"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0.92</w:t>
            </w:r>
          </w:p>
        </w:tc>
        <w:tc>
          <w:tcPr>
            <w:tcW w:w="1445" w:type="dxa"/>
            <w:vMerge w:val="restart"/>
            <w:tcBorders>
              <w:top w:val="single" w:sz="4" w:space="0" w:color="auto"/>
              <w:left w:val="nil"/>
              <w:bottom w:val="single" w:sz="4" w:space="0" w:color="000000"/>
              <w:right w:val="nil"/>
            </w:tcBorders>
            <w:shd w:val="clear" w:color="auto" w:fill="auto"/>
            <w:hideMark/>
          </w:tcPr>
          <w:p w14:paraId="1D726B81"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0.041</w:t>
            </w:r>
          </w:p>
        </w:tc>
        <w:tc>
          <w:tcPr>
            <w:tcW w:w="1035" w:type="dxa"/>
            <w:vMerge w:val="restart"/>
            <w:tcBorders>
              <w:top w:val="single" w:sz="4" w:space="0" w:color="auto"/>
              <w:left w:val="nil"/>
              <w:bottom w:val="single" w:sz="4" w:space="0" w:color="000000"/>
              <w:right w:val="nil"/>
            </w:tcBorders>
            <w:shd w:val="clear" w:color="auto" w:fill="auto"/>
            <w:hideMark/>
          </w:tcPr>
          <w:p w14:paraId="4992EE62"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0.85</w:t>
            </w:r>
          </w:p>
        </w:tc>
      </w:tr>
      <w:tr w:rsidR="00FF1003" w:rsidRPr="005E522B" w14:paraId="408B1680" w14:textId="77777777" w:rsidTr="00985AC5">
        <w:trPr>
          <w:gridAfter w:val="1"/>
          <w:wAfter w:w="18" w:type="dxa"/>
          <w:trHeight w:val="474"/>
          <w:jc w:val="center"/>
        </w:trPr>
        <w:tc>
          <w:tcPr>
            <w:tcW w:w="1766" w:type="dxa"/>
            <w:vMerge/>
            <w:tcBorders>
              <w:top w:val="nil"/>
              <w:left w:val="nil"/>
              <w:bottom w:val="single" w:sz="4" w:space="0" w:color="000000"/>
              <w:right w:val="nil"/>
            </w:tcBorders>
            <w:vAlign w:val="center"/>
            <w:hideMark/>
          </w:tcPr>
          <w:p w14:paraId="59BB4CE7"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367" w:type="dxa"/>
            <w:tcBorders>
              <w:top w:val="nil"/>
              <w:left w:val="nil"/>
              <w:bottom w:val="nil"/>
              <w:right w:val="nil"/>
            </w:tcBorders>
            <w:shd w:val="clear" w:color="auto" w:fill="auto"/>
            <w:vAlign w:val="center"/>
            <w:hideMark/>
          </w:tcPr>
          <w:p w14:paraId="01822B5D"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Data and Information Immutability</w:t>
            </w:r>
          </w:p>
        </w:tc>
        <w:tc>
          <w:tcPr>
            <w:tcW w:w="787" w:type="dxa"/>
            <w:vMerge/>
            <w:tcBorders>
              <w:top w:val="nil"/>
              <w:left w:val="nil"/>
              <w:bottom w:val="single" w:sz="4" w:space="0" w:color="000000"/>
              <w:right w:val="nil"/>
            </w:tcBorders>
            <w:hideMark/>
          </w:tcPr>
          <w:p w14:paraId="79C64268"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48" w:type="dxa"/>
            <w:vMerge/>
            <w:tcBorders>
              <w:top w:val="nil"/>
              <w:left w:val="nil"/>
              <w:bottom w:val="single" w:sz="4" w:space="0" w:color="000000"/>
              <w:right w:val="nil"/>
            </w:tcBorders>
            <w:hideMark/>
          </w:tcPr>
          <w:p w14:paraId="45EE95C1"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56" w:type="dxa"/>
            <w:vMerge/>
            <w:tcBorders>
              <w:top w:val="nil"/>
              <w:left w:val="nil"/>
              <w:bottom w:val="single" w:sz="4" w:space="0" w:color="000000"/>
              <w:right w:val="nil"/>
            </w:tcBorders>
            <w:hideMark/>
          </w:tcPr>
          <w:p w14:paraId="6CF3E9CC"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671" w:type="dxa"/>
            <w:vMerge/>
            <w:tcBorders>
              <w:top w:val="nil"/>
              <w:left w:val="nil"/>
              <w:bottom w:val="single" w:sz="4" w:space="0" w:color="000000"/>
              <w:right w:val="nil"/>
            </w:tcBorders>
            <w:hideMark/>
          </w:tcPr>
          <w:p w14:paraId="645D2B65"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p>
        </w:tc>
        <w:tc>
          <w:tcPr>
            <w:tcW w:w="367" w:type="dxa"/>
            <w:tcBorders>
              <w:top w:val="nil"/>
              <w:left w:val="nil"/>
              <w:bottom w:val="nil"/>
              <w:right w:val="nil"/>
            </w:tcBorders>
            <w:shd w:val="clear" w:color="auto" w:fill="auto"/>
            <w:noWrap/>
            <w:hideMark/>
          </w:tcPr>
          <w:p w14:paraId="6556BE4C"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48" w:type="dxa"/>
            <w:vMerge/>
            <w:tcBorders>
              <w:top w:val="nil"/>
              <w:left w:val="nil"/>
              <w:bottom w:val="single" w:sz="4" w:space="0" w:color="000000"/>
              <w:right w:val="nil"/>
            </w:tcBorders>
            <w:hideMark/>
          </w:tcPr>
          <w:p w14:paraId="4BCF4612"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57" w:type="dxa"/>
            <w:vMerge/>
            <w:tcBorders>
              <w:top w:val="single" w:sz="4" w:space="0" w:color="auto"/>
              <w:left w:val="nil"/>
              <w:bottom w:val="single" w:sz="4" w:space="0" w:color="000000"/>
              <w:right w:val="nil"/>
            </w:tcBorders>
            <w:hideMark/>
          </w:tcPr>
          <w:p w14:paraId="69BFFFEC"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445" w:type="dxa"/>
            <w:vMerge/>
            <w:tcBorders>
              <w:top w:val="single" w:sz="4" w:space="0" w:color="auto"/>
              <w:left w:val="nil"/>
              <w:bottom w:val="single" w:sz="4" w:space="0" w:color="000000"/>
              <w:right w:val="nil"/>
            </w:tcBorders>
            <w:hideMark/>
          </w:tcPr>
          <w:p w14:paraId="05C9E358"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35" w:type="dxa"/>
            <w:vMerge/>
            <w:tcBorders>
              <w:top w:val="single" w:sz="4" w:space="0" w:color="auto"/>
              <w:left w:val="nil"/>
              <w:bottom w:val="single" w:sz="4" w:space="0" w:color="000000"/>
              <w:right w:val="nil"/>
            </w:tcBorders>
            <w:hideMark/>
          </w:tcPr>
          <w:p w14:paraId="2D235BF2"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r>
      <w:tr w:rsidR="00FF1003" w:rsidRPr="005E522B" w14:paraId="537D895F" w14:textId="77777777" w:rsidTr="00985AC5">
        <w:trPr>
          <w:gridAfter w:val="1"/>
          <w:wAfter w:w="18" w:type="dxa"/>
          <w:trHeight w:val="236"/>
          <w:jc w:val="center"/>
        </w:trPr>
        <w:tc>
          <w:tcPr>
            <w:tcW w:w="1766" w:type="dxa"/>
            <w:vMerge/>
            <w:tcBorders>
              <w:top w:val="nil"/>
              <w:left w:val="nil"/>
              <w:bottom w:val="single" w:sz="4" w:space="0" w:color="000000"/>
              <w:right w:val="nil"/>
            </w:tcBorders>
            <w:vAlign w:val="center"/>
            <w:hideMark/>
          </w:tcPr>
          <w:p w14:paraId="32EB0032"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367" w:type="dxa"/>
            <w:tcBorders>
              <w:top w:val="nil"/>
              <w:left w:val="nil"/>
              <w:bottom w:val="single" w:sz="4" w:space="0" w:color="auto"/>
              <w:right w:val="nil"/>
            </w:tcBorders>
            <w:shd w:val="clear" w:color="auto" w:fill="auto"/>
            <w:vAlign w:val="center"/>
            <w:hideMark/>
          </w:tcPr>
          <w:p w14:paraId="7C7353E1"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Smart Contract</w:t>
            </w:r>
          </w:p>
        </w:tc>
        <w:tc>
          <w:tcPr>
            <w:tcW w:w="787" w:type="dxa"/>
            <w:vMerge/>
            <w:tcBorders>
              <w:top w:val="nil"/>
              <w:left w:val="nil"/>
              <w:bottom w:val="single" w:sz="4" w:space="0" w:color="000000"/>
              <w:right w:val="nil"/>
            </w:tcBorders>
            <w:hideMark/>
          </w:tcPr>
          <w:p w14:paraId="6F65D725"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48" w:type="dxa"/>
            <w:vMerge/>
            <w:tcBorders>
              <w:top w:val="nil"/>
              <w:left w:val="nil"/>
              <w:bottom w:val="single" w:sz="4" w:space="0" w:color="000000"/>
              <w:right w:val="nil"/>
            </w:tcBorders>
            <w:hideMark/>
          </w:tcPr>
          <w:p w14:paraId="30FBA2C0"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56" w:type="dxa"/>
            <w:vMerge/>
            <w:tcBorders>
              <w:top w:val="nil"/>
              <w:left w:val="nil"/>
              <w:bottom w:val="single" w:sz="4" w:space="0" w:color="000000"/>
              <w:right w:val="nil"/>
            </w:tcBorders>
            <w:hideMark/>
          </w:tcPr>
          <w:p w14:paraId="409F606A"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671" w:type="dxa"/>
            <w:vMerge/>
            <w:tcBorders>
              <w:top w:val="nil"/>
              <w:left w:val="nil"/>
              <w:bottom w:val="single" w:sz="4" w:space="0" w:color="000000"/>
              <w:right w:val="nil"/>
            </w:tcBorders>
            <w:hideMark/>
          </w:tcPr>
          <w:p w14:paraId="3D4292FB"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p>
        </w:tc>
        <w:tc>
          <w:tcPr>
            <w:tcW w:w="367" w:type="dxa"/>
            <w:tcBorders>
              <w:top w:val="nil"/>
              <w:left w:val="nil"/>
              <w:bottom w:val="nil"/>
              <w:right w:val="nil"/>
            </w:tcBorders>
            <w:shd w:val="clear" w:color="auto" w:fill="auto"/>
            <w:noWrap/>
            <w:hideMark/>
          </w:tcPr>
          <w:p w14:paraId="3E0D842C"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48" w:type="dxa"/>
            <w:vMerge/>
            <w:tcBorders>
              <w:top w:val="nil"/>
              <w:left w:val="nil"/>
              <w:bottom w:val="single" w:sz="4" w:space="0" w:color="000000"/>
              <w:right w:val="nil"/>
            </w:tcBorders>
            <w:hideMark/>
          </w:tcPr>
          <w:p w14:paraId="27944F6C"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57" w:type="dxa"/>
            <w:vMerge/>
            <w:tcBorders>
              <w:top w:val="single" w:sz="4" w:space="0" w:color="auto"/>
              <w:left w:val="nil"/>
              <w:bottom w:val="single" w:sz="4" w:space="0" w:color="000000"/>
              <w:right w:val="nil"/>
            </w:tcBorders>
            <w:hideMark/>
          </w:tcPr>
          <w:p w14:paraId="7FB7A7FD"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445" w:type="dxa"/>
            <w:vMerge/>
            <w:tcBorders>
              <w:top w:val="single" w:sz="4" w:space="0" w:color="auto"/>
              <w:left w:val="nil"/>
              <w:bottom w:val="single" w:sz="4" w:space="0" w:color="000000"/>
              <w:right w:val="nil"/>
            </w:tcBorders>
            <w:hideMark/>
          </w:tcPr>
          <w:p w14:paraId="43B4993C"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35" w:type="dxa"/>
            <w:vMerge/>
            <w:tcBorders>
              <w:top w:val="single" w:sz="4" w:space="0" w:color="auto"/>
              <w:left w:val="nil"/>
              <w:bottom w:val="single" w:sz="4" w:space="0" w:color="000000"/>
              <w:right w:val="nil"/>
            </w:tcBorders>
            <w:hideMark/>
          </w:tcPr>
          <w:p w14:paraId="0267643F"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r>
      <w:tr w:rsidR="00FF1003" w:rsidRPr="005E522B" w14:paraId="3E6237AD" w14:textId="77777777" w:rsidTr="00985AC5">
        <w:trPr>
          <w:gridAfter w:val="1"/>
          <w:wAfter w:w="18" w:type="dxa"/>
          <w:trHeight w:val="236"/>
          <w:jc w:val="center"/>
        </w:trPr>
        <w:tc>
          <w:tcPr>
            <w:tcW w:w="1766" w:type="dxa"/>
            <w:vMerge w:val="restart"/>
            <w:tcBorders>
              <w:top w:val="nil"/>
              <w:left w:val="nil"/>
              <w:bottom w:val="single" w:sz="4" w:space="0" w:color="000000"/>
              <w:right w:val="nil"/>
            </w:tcBorders>
            <w:shd w:val="clear" w:color="auto" w:fill="auto"/>
            <w:vAlign w:val="center"/>
            <w:hideMark/>
          </w:tcPr>
          <w:p w14:paraId="120BDC1B"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Sustainable Production</w:t>
            </w:r>
          </w:p>
        </w:tc>
        <w:tc>
          <w:tcPr>
            <w:tcW w:w="2367" w:type="dxa"/>
            <w:tcBorders>
              <w:top w:val="nil"/>
              <w:left w:val="nil"/>
              <w:bottom w:val="nil"/>
              <w:right w:val="nil"/>
            </w:tcBorders>
            <w:shd w:val="clear" w:color="auto" w:fill="auto"/>
            <w:vAlign w:val="center"/>
            <w:hideMark/>
          </w:tcPr>
          <w:p w14:paraId="6C07B313" w14:textId="16FFD61F" w:rsidR="00FF1003" w:rsidRPr="005E522B" w:rsidRDefault="00FF1003" w:rsidP="00FF1003">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Environmental</w:t>
            </w:r>
          </w:p>
        </w:tc>
        <w:tc>
          <w:tcPr>
            <w:tcW w:w="787" w:type="dxa"/>
            <w:vMerge w:val="restart"/>
            <w:tcBorders>
              <w:top w:val="nil"/>
              <w:left w:val="nil"/>
              <w:bottom w:val="single" w:sz="4" w:space="0" w:color="000000"/>
              <w:right w:val="nil"/>
            </w:tcBorders>
            <w:shd w:val="clear" w:color="auto" w:fill="auto"/>
            <w:noWrap/>
            <w:hideMark/>
          </w:tcPr>
          <w:p w14:paraId="7E6DD3BD"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0.52</w:t>
            </w:r>
          </w:p>
        </w:tc>
        <w:tc>
          <w:tcPr>
            <w:tcW w:w="848" w:type="dxa"/>
            <w:vMerge w:val="restart"/>
            <w:tcBorders>
              <w:top w:val="nil"/>
              <w:left w:val="nil"/>
              <w:bottom w:val="single" w:sz="4" w:space="0" w:color="000000"/>
              <w:right w:val="nil"/>
            </w:tcBorders>
            <w:shd w:val="clear" w:color="auto" w:fill="auto"/>
            <w:noWrap/>
            <w:hideMark/>
          </w:tcPr>
          <w:p w14:paraId="5660F2F8"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0.79</w:t>
            </w:r>
          </w:p>
        </w:tc>
        <w:tc>
          <w:tcPr>
            <w:tcW w:w="1056" w:type="dxa"/>
            <w:vMerge w:val="restart"/>
            <w:tcBorders>
              <w:top w:val="nil"/>
              <w:left w:val="nil"/>
              <w:bottom w:val="single" w:sz="4" w:space="0" w:color="000000"/>
              <w:right w:val="nil"/>
            </w:tcBorders>
            <w:shd w:val="clear" w:color="auto" w:fill="auto"/>
            <w:noWrap/>
            <w:hideMark/>
          </w:tcPr>
          <w:p w14:paraId="6055F0EE"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0.91</w:t>
            </w:r>
          </w:p>
        </w:tc>
        <w:tc>
          <w:tcPr>
            <w:tcW w:w="2671" w:type="dxa"/>
            <w:vMerge w:val="restart"/>
            <w:tcBorders>
              <w:top w:val="nil"/>
              <w:left w:val="nil"/>
              <w:bottom w:val="single" w:sz="4" w:space="0" w:color="000000"/>
              <w:right w:val="nil"/>
            </w:tcBorders>
            <w:shd w:val="clear" w:color="auto" w:fill="auto"/>
            <w:hideMark/>
          </w:tcPr>
          <w:p w14:paraId="5C08B652"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r w:rsidRPr="005E522B">
              <w:rPr>
                <w:rFonts w:ascii="Times New Roman" w:eastAsia="Times New Roman" w:hAnsi="Times New Roman" w:cs="Times New Roman"/>
                <w:i/>
                <w:iCs/>
                <w:color w:val="000000"/>
                <w:sz w:val="24"/>
                <w:szCs w:val="24"/>
              </w:rPr>
              <w:t>Between 0.89 to 0.72 Items deleted: ESP 1, SSP 2, EES 2</w:t>
            </w:r>
          </w:p>
        </w:tc>
        <w:tc>
          <w:tcPr>
            <w:tcW w:w="367" w:type="dxa"/>
            <w:tcBorders>
              <w:top w:val="nil"/>
              <w:left w:val="nil"/>
              <w:bottom w:val="nil"/>
              <w:right w:val="nil"/>
            </w:tcBorders>
            <w:shd w:val="clear" w:color="auto" w:fill="auto"/>
            <w:noWrap/>
            <w:hideMark/>
          </w:tcPr>
          <w:p w14:paraId="55475C27"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p>
        </w:tc>
        <w:tc>
          <w:tcPr>
            <w:tcW w:w="848" w:type="dxa"/>
            <w:vMerge w:val="restart"/>
            <w:tcBorders>
              <w:top w:val="nil"/>
              <w:left w:val="nil"/>
              <w:bottom w:val="nil"/>
              <w:right w:val="nil"/>
            </w:tcBorders>
            <w:shd w:val="clear" w:color="auto" w:fill="auto"/>
            <w:hideMark/>
          </w:tcPr>
          <w:p w14:paraId="2DA72161"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0.88</w:t>
            </w:r>
          </w:p>
        </w:tc>
        <w:tc>
          <w:tcPr>
            <w:tcW w:w="857" w:type="dxa"/>
            <w:vMerge w:val="restart"/>
            <w:tcBorders>
              <w:top w:val="nil"/>
              <w:left w:val="nil"/>
              <w:bottom w:val="nil"/>
              <w:right w:val="nil"/>
            </w:tcBorders>
            <w:shd w:val="clear" w:color="auto" w:fill="auto"/>
            <w:hideMark/>
          </w:tcPr>
          <w:p w14:paraId="7FB85E93"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0.87</w:t>
            </w:r>
          </w:p>
        </w:tc>
        <w:tc>
          <w:tcPr>
            <w:tcW w:w="1445" w:type="dxa"/>
            <w:vMerge w:val="restart"/>
            <w:tcBorders>
              <w:top w:val="nil"/>
              <w:left w:val="nil"/>
              <w:bottom w:val="nil"/>
              <w:right w:val="nil"/>
            </w:tcBorders>
            <w:shd w:val="clear" w:color="auto" w:fill="auto"/>
            <w:hideMark/>
          </w:tcPr>
          <w:p w14:paraId="5F113386"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0.05</w:t>
            </w:r>
          </w:p>
        </w:tc>
        <w:tc>
          <w:tcPr>
            <w:tcW w:w="1035" w:type="dxa"/>
            <w:vMerge w:val="restart"/>
            <w:tcBorders>
              <w:top w:val="nil"/>
              <w:left w:val="nil"/>
              <w:bottom w:val="nil"/>
              <w:right w:val="nil"/>
            </w:tcBorders>
            <w:shd w:val="clear" w:color="auto" w:fill="auto"/>
            <w:hideMark/>
          </w:tcPr>
          <w:p w14:paraId="31F27AEA"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0.83</w:t>
            </w:r>
          </w:p>
        </w:tc>
      </w:tr>
      <w:tr w:rsidR="00FF1003" w:rsidRPr="005E522B" w14:paraId="54168467" w14:textId="77777777" w:rsidTr="00985AC5">
        <w:trPr>
          <w:gridAfter w:val="1"/>
          <w:wAfter w:w="18" w:type="dxa"/>
          <w:trHeight w:val="236"/>
          <w:jc w:val="center"/>
        </w:trPr>
        <w:tc>
          <w:tcPr>
            <w:tcW w:w="1766" w:type="dxa"/>
            <w:vMerge/>
            <w:tcBorders>
              <w:top w:val="nil"/>
              <w:left w:val="nil"/>
              <w:bottom w:val="single" w:sz="4" w:space="0" w:color="000000"/>
              <w:right w:val="nil"/>
            </w:tcBorders>
            <w:vAlign w:val="center"/>
            <w:hideMark/>
          </w:tcPr>
          <w:p w14:paraId="58FECB6D"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367" w:type="dxa"/>
            <w:tcBorders>
              <w:top w:val="nil"/>
              <w:left w:val="nil"/>
              <w:bottom w:val="nil"/>
              <w:right w:val="nil"/>
            </w:tcBorders>
            <w:shd w:val="clear" w:color="auto" w:fill="auto"/>
            <w:vAlign w:val="center"/>
            <w:hideMark/>
          </w:tcPr>
          <w:p w14:paraId="41CEFDCC"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Social</w:t>
            </w:r>
          </w:p>
        </w:tc>
        <w:tc>
          <w:tcPr>
            <w:tcW w:w="787" w:type="dxa"/>
            <w:vMerge/>
            <w:tcBorders>
              <w:top w:val="nil"/>
              <w:left w:val="nil"/>
              <w:bottom w:val="single" w:sz="4" w:space="0" w:color="000000"/>
              <w:right w:val="nil"/>
            </w:tcBorders>
            <w:hideMark/>
          </w:tcPr>
          <w:p w14:paraId="3CEB55D9"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48" w:type="dxa"/>
            <w:vMerge/>
            <w:tcBorders>
              <w:top w:val="nil"/>
              <w:left w:val="nil"/>
              <w:bottom w:val="single" w:sz="4" w:space="0" w:color="000000"/>
              <w:right w:val="nil"/>
            </w:tcBorders>
            <w:hideMark/>
          </w:tcPr>
          <w:p w14:paraId="2B493E66"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56" w:type="dxa"/>
            <w:vMerge/>
            <w:tcBorders>
              <w:top w:val="nil"/>
              <w:left w:val="nil"/>
              <w:bottom w:val="single" w:sz="4" w:space="0" w:color="000000"/>
              <w:right w:val="nil"/>
            </w:tcBorders>
            <w:hideMark/>
          </w:tcPr>
          <w:p w14:paraId="33EB9D5B"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671" w:type="dxa"/>
            <w:vMerge/>
            <w:tcBorders>
              <w:top w:val="nil"/>
              <w:left w:val="nil"/>
              <w:bottom w:val="single" w:sz="4" w:space="0" w:color="000000"/>
              <w:right w:val="nil"/>
            </w:tcBorders>
            <w:hideMark/>
          </w:tcPr>
          <w:p w14:paraId="71007EC7"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p>
        </w:tc>
        <w:tc>
          <w:tcPr>
            <w:tcW w:w="367" w:type="dxa"/>
            <w:tcBorders>
              <w:top w:val="nil"/>
              <w:left w:val="nil"/>
              <w:bottom w:val="nil"/>
              <w:right w:val="nil"/>
            </w:tcBorders>
            <w:shd w:val="clear" w:color="auto" w:fill="auto"/>
            <w:noWrap/>
            <w:hideMark/>
          </w:tcPr>
          <w:p w14:paraId="3B0C8683"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48" w:type="dxa"/>
            <w:vMerge/>
            <w:tcBorders>
              <w:top w:val="nil"/>
              <w:left w:val="nil"/>
              <w:bottom w:val="nil"/>
              <w:right w:val="nil"/>
            </w:tcBorders>
            <w:hideMark/>
          </w:tcPr>
          <w:p w14:paraId="6A9130EB"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57" w:type="dxa"/>
            <w:vMerge/>
            <w:tcBorders>
              <w:top w:val="nil"/>
              <w:left w:val="nil"/>
              <w:bottom w:val="nil"/>
              <w:right w:val="nil"/>
            </w:tcBorders>
            <w:hideMark/>
          </w:tcPr>
          <w:p w14:paraId="5F0EA5B3"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445" w:type="dxa"/>
            <w:vMerge/>
            <w:tcBorders>
              <w:top w:val="nil"/>
              <w:left w:val="nil"/>
              <w:bottom w:val="nil"/>
              <w:right w:val="nil"/>
            </w:tcBorders>
            <w:hideMark/>
          </w:tcPr>
          <w:p w14:paraId="4FF7A74F"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35" w:type="dxa"/>
            <w:vMerge/>
            <w:tcBorders>
              <w:top w:val="nil"/>
              <w:left w:val="nil"/>
              <w:bottom w:val="nil"/>
              <w:right w:val="nil"/>
            </w:tcBorders>
            <w:hideMark/>
          </w:tcPr>
          <w:p w14:paraId="6ADA4F06"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r>
      <w:tr w:rsidR="00FF1003" w:rsidRPr="005E522B" w14:paraId="2F7DB702" w14:textId="77777777" w:rsidTr="00985AC5">
        <w:trPr>
          <w:gridAfter w:val="1"/>
          <w:wAfter w:w="18" w:type="dxa"/>
          <w:trHeight w:val="236"/>
          <w:jc w:val="center"/>
        </w:trPr>
        <w:tc>
          <w:tcPr>
            <w:tcW w:w="1766" w:type="dxa"/>
            <w:vMerge/>
            <w:tcBorders>
              <w:top w:val="nil"/>
              <w:left w:val="nil"/>
              <w:bottom w:val="single" w:sz="4" w:space="0" w:color="000000"/>
              <w:right w:val="nil"/>
            </w:tcBorders>
            <w:vAlign w:val="center"/>
            <w:hideMark/>
          </w:tcPr>
          <w:p w14:paraId="7EE23A8E"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367" w:type="dxa"/>
            <w:tcBorders>
              <w:top w:val="nil"/>
              <w:left w:val="nil"/>
              <w:bottom w:val="single" w:sz="4" w:space="0" w:color="auto"/>
              <w:right w:val="nil"/>
            </w:tcBorders>
            <w:shd w:val="clear" w:color="auto" w:fill="auto"/>
            <w:vAlign w:val="center"/>
            <w:hideMark/>
          </w:tcPr>
          <w:p w14:paraId="47ED634E"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Economic</w:t>
            </w:r>
          </w:p>
        </w:tc>
        <w:tc>
          <w:tcPr>
            <w:tcW w:w="787" w:type="dxa"/>
            <w:vMerge/>
            <w:tcBorders>
              <w:top w:val="nil"/>
              <w:left w:val="nil"/>
              <w:bottom w:val="single" w:sz="4" w:space="0" w:color="000000"/>
              <w:right w:val="nil"/>
            </w:tcBorders>
            <w:hideMark/>
          </w:tcPr>
          <w:p w14:paraId="79077BC7"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48" w:type="dxa"/>
            <w:vMerge/>
            <w:tcBorders>
              <w:top w:val="nil"/>
              <w:left w:val="nil"/>
              <w:bottom w:val="single" w:sz="4" w:space="0" w:color="000000"/>
              <w:right w:val="nil"/>
            </w:tcBorders>
            <w:hideMark/>
          </w:tcPr>
          <w:p w14:paraId="2F247655"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56" w:type="dxa"/>
            <w:vMerge/>
            <w:tcBorders>
              <w:top w:val="nil"/>
              <w:left w:val="nil"/>
              <w:bottom w:val="single" w:sz="4" w:space="0" w:color="000000"/>
              <w:right w:val="nil"/>
            </w:tcBorders>
            <w:hideMark/>
          </w:tcPr>
          <w:p w14:paraId="24DC6A3B"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671" w:type="dxa"/>
            <w:vMerge/>
            <w:tcBorders>
              <w:top w:val="nil"/>
              <w:left w:val="nil"/>
              <w:bottom w:val="single" w:sz="4" w:space="0" w:color="000000"/>
              <w:right w:val="nil"/>
            </w:tcBorders>
            <w:hideMark/>
          </w:tcPr>
          <w:p w14:paraId="36E41A9F"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p>
        </w:tc>
        <w:tc>
          <w:tcPr>
            <w:tcW w:w="367" w:type="dxa"/>
            <w:tcBorders>
              <w:top w:val="nil"/>
              <w:left w:val="nil"/>
              <w:bottom w:val="nil"/>
              <w:right w:val="nil"/>
            </w:tcBorders>
            <w:shd w:val="clear" w:color="auto" w:fill="auto"/>
            <w:noWrap/>
            <w:hideMark/>
          </w:tcPr>
          <w:p w14:paraId="67DE20A6"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48" w:type="dxa"/>
            <w:vMerge/>
            <w:tcBorders>
              <w:top w:val="nil"/>
              <w:left w:val="nil"/>
              <w:bottom w:val="nil"/>
              <w:right w:val="nil"/>
            </w:tcBorders>
            <w:hideMark/>
          </w:tcPr>
          <w:p w14:paraId="4F9766CE"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57" w:type="dxa"/>
            <w:vMerge/>
            <w:tcBorders>
              <w:top w:val="nil"/>
              <w:left w:val="nil"/>
              <w:bottom w:val="nil"/>
              <w:right w:val="nil"/>
            </w:tcBorders>
            <w:hideMark/>
          </w:tcPr>
          <w:p w14:paraId="7E4FD941"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445" w:type="dxa"/>
            <w:vMerge/>
            <w:tcBorders>
              <w:top w:val="nil"/>
              <w:left w:val="nil"/>
              <w:bottom w:val="nil"/>
              <w:right w:val="nil"/>
            </w:tcBorders>
            <w:hideMark/>
          </w:tcPr>
          <w:p w14:paraId="584E8C72"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35" w:type="dxa"/>
            <w:vMerge/>
            <w:tcBorders>
              <w:top w:val="nil"/>
              <w:left w:val="nil"/>
              <w:bottom w:val="nil"/>
              <w:right w:val="nil"/>
            </w:tcBorders>
            <w:hideMark/>
          </w:tcPr>
          <w:p w14:paraId="586ED8BD"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r>
      <w:tr w:rsidR="00FF1003" w:rsidRPr="005E522B" w14:paraId="689CFAFA" w14:textId="77777777" w:rsidTr="00985AC5">
        <w:trPr>
          <w:gridAfter w:val="1"/>
          <w:wAfter w:w="18" w:type="dxa"/>
          <w:trHeight w:val="236"/>
          <w:jc w:val="center"/>
        </w:trPr>
        <w:tc>
          <w:tcPr>
            <w:tcW w:w="1766" w:type="dxa"/>
            <w:vMerge w:val="restart"/>
            <w:tcBorders>
              <w:top w:val="nil"/>
              <w:left w:val="nil"/>
              <w:bottom w:val="single" w:sz="4" w:space="0" w:color="000000"/>
              <w:right w:val="nil"/>
            </w:tcBorders>
            <w:shd w:val="clear" w:color="auto" w:fill="auto"/>
            <w:vAlign w:val="center"/>
            <w:hideMark/>
          </w:tcPr>
          <w:p w14:paraId="04E2943B"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Intellectual Capital </w:t>
            </w:r>
          </w:p>
        </w:tc>
        <w:tc>
          <w:tcPr>
            <w:tcW w:w="2367" w:type="dxa"/>
            <w:tcBorders>
              <w:top w:val="nil"/>
              <w:left w:val="nil"/>
              <w:bottom w:val="nil"/>
              <w:right w:val="nil"/>
            </w:tcBorders>
            <w:shd w:val="clear" w:color="auto" w:fill="auto"/>
            <w:vAlign w:val="center"/>
            <w:hideMark/>
          </w:tcPr>
          <w:p w14:paraId="035D605F"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Human Capital</w:t>
            </w:r>
          </w:p>
        </w:tc>
        <w:tc>
          <w:tcPr>
            <w:tcW w:w="787" w:type="dxa"/>
            <w:vMerge w:val="restart"/>
            <w:tcBorders>
              <w:top w:val="nil"/>
              <w:left w:val="nil"/>
              <w:bottom w:val="single" w:sz="4" w:space="0" w:color="000000"/>
              <w:right w:val="nil"/>
            </w:tcBorders>
            <w:shd w:val="clear" w:color="auto" w:fill="auto"/>
            <w:hideMark/>
          </w:tcPr>
          <w:p w14:paraId="3046D42F"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0.51</w:t>
            </w:r>
          </w:p>
        </w:tc>
        <w:tc>
          <w:tcPr>
            <w:tcW w:w="848" w:type="dxa"/>
            <w:vMerge w:val="restart"/>
            <w:tcBorders>
              <w:top w:val="nil"/>
              <w:left w:val="nil"/>
              <w:bottom w:val="single" w:sz="4" w:space="0" w:color="000000"/>
              <w:right w:val="nil"/>
            </w:tcBorders>
            <w:shd w:val="clear" w:color="auto" w:fill="auto"/>
            <w:hideMark/>
          </w:tcPr>
          <w:p w14:paraId="2846E757"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0.82</w:t>
            </w:r>
          </w:p>
        </w:tc>
        <w:tc>
          <w:tcPr>
            <w:tcW w:w="1056" w:type="dxa"/>
            <w:vMerge w:val="restart"/>
            <w:tcBorders>
              <w:top w:val="nil"/>
              <w:left w:val="nil"/>
              <w:bottom w:val="single" w:sz="4" w:space="0" w:color="000000"/>
              <w:right w:val="nil"/>
            </w:tcBorders>
            <w:shd w:val="clear" w:color="auto" w:fill="auto"/>
            <w:hideMark/>
          </w:tcPr>
          <w:p w14:paraId="4325CD65"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0.85</w:t>
            </w:r>
          </w:p>
        </w:tc>
        <w:tc>
          <w:tcPr>
            <w:tcW w:w="2671" w:type="dxa"/>
            <w:vMerge w:val="restart"/>
            <w:tcBorders>
              <w:top w:val="nil"/>
              <w:left w:val="nil"/>
              <w:bottom w:val="single" w:sz="4" w:space="0" w:color="000000"/>
              <w:right w:val="nil"/>
            </w:tcBorders>
            <w:shd w:val="clear" w:color="auto" w:fill="auto"/>
            <w:hideMark/>
          </w:tcPr>
          <w:p w14:paraId="1C457EE6"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r w:rsidRPr="005E522B">
              <w:rPr>
                <w:rFonts w:ascii="Times New Roman" w:eastAsia="Times New Roman" w:hAnsi="Times New Roman" w:cs="Times New Roman"/>
                <w:i/>
                <w:iCs/>
                <w:color w:val="000000"/>
                <w:sz w:val="24"/>
                <w:szCs w:val="24"/>
              </w:rPr>
              <w:t>Between 0.68 to 0.82 Items: deleted: HC1, SC4, RC3</w:t>
            </w:r>
          </w:p>
        </w:tc>
        <w:tc>
          <w:tcPr>
            <w:tcW w:w="367" w:type="dxa"/>
            <w:tcBorders>
              <w:top w:val="nil"/>
              <w:left w:val="nil"/>
              <w:bottom w:val="nil"/>
              <w:right w:val="nil"/>
            </w:tcBorders>
            <w:shd w:val="clear" w:color="auto" w:fill="auto"/>
            <w:hideMark/>
          </w:tcPr>
          <w:p w14:paraId="312203EA"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p>
        </w:tc>
        <w:tc>
          <w:tcPr>
            <w:tcW w:w="848" w:type="dxa"/>
            <w:vMerge w:val="restart"/>
            <w:tcBorders>
              <w:top w:val="single" w:sz="4" w:space="0" w:color="auto"/>
              <w:left w:val="nil"/>
              <w:bottom w:val="single" w:sz="4" w:space="0" w:color="000000"/>
              <w:right w:val="nil"/>
            </w:tcBorders>
            <w:shd w:val="clear" w:color="auto" w:fill="auto"/>
            <w:hideMark/>
          </w:tcPr>
          <w:p w14:paraId="00FCF0FE"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0.94</w:t>
            </w:r>
          </w:p>
        </w:tc>
        <w:tc>
          <w:tcPr>
            <w:tcW w:w="857" w:type="dxa"/>
            <w:vMerge w:val="restart"/>
            <w:tcBorders>
              <w:top w:val="single" w:sz="4" w:space="0" w:color="auto"/>
              <w:left w:val="nil"/>
              <w:bottom w:val="single" w:sz="4" w:space="0" w:color="000000"/>
              <w:right w:val="nil"/>
            </w:tcBorders>
            <w:shd w:val="clear" w:color="auto" w:fill="auto"/>
            <w:hideMark/>
          </w:tcPr>
          <w:p w14:paraId="02B5F09B"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0.92</w:t>
            </w:r>
          </w:p>
        </w:tc>
        <w:tc>
          <w:tcPr>
            <w:tcW w:w="1445" w:type="dxa"/>
            <w:vMerge w:val="restart"/>
            <w:tcBorders>
              <w:top w:val="single" w:sz="4" w:space="0" w:color="auto"/>
              <w:left w:val="nil"/>
              <w:bottom w:val="single" w:sz="4" w:space="0" w:color="000000"/>
              <w:right w:val="nil"/>
            </w:tcBorders>
            <w:shd w:val="clear" w:color="auto" w:fill="auto"/>
            <w:hideMark/>
          </w:tcPr>
          <w:p w14:paraId="18DC23DB"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0.078</w:t>
            </w:r>
          </w:p>
        </w:tc>
        <w:tc>
          <w:tcPr>
            <w:tcW w:w="1035" w:type="dxa"/>
            <w:vMerge w:val="restart"/>
            <w:tcBorders>
              <w:top w:val="single" w:sz="4" w:space="0" w:color="auto"/>
              <w:left w:val="nil"/>
              <w:bottom w:val="single" w:sz="4" w:space="0" w:color="000000"/>
              <w:right w:val="nil"/>
            </w:tcBorders>
            <w:shd w:val="clear" w:color="auto" w:fill="auto"/>
            <w:hideMark/>
          </w:tcPr>
          <w:p w14:paraId="50585AB7"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0.81</w:t>
            </w:r>
          </w:p>
        </w:tc>
      </w:tr>
      <w:tr w:rsidR="00FF1003" w:rsidRPr="005E522B" w14:paraId="3F0065A0" w14:textId="77777777" w:rsidTr="00985AC5">
        <w:trPr>
          <w:gridAfter w:val="1"/>
          <w:wAfter w:w="18" w:type="dxa"/>
          <w:trHeight w:val="236"/>
          <w:jc w:val="center"/>
        </w:trPr>
        <w:tc>
          <w:tcPr>
            <w:tcW w:w="1766" w:type="dxa"/>
            <w:vMerge/>
            <w:tcBorders>
              <w:top w:val="nil"/>
              <w:left w:val="nil"/>
              <w:bottom w:val="single" w:sz="4" w:space="0" w:color="000000"/>
              <w:right w:val="nil"/>
            </w:tcBorders>
            <w:vAlign w:val="center"/>
            <w:hideMark/>
          </w:tcPr>
          <w:p w14:paraId="69553EE8"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367" w:type="dxa"/>
            <w:tcBorders>
              <w:top w:val="nil"/>
              <w:left w:val="nil"/>
              <w:bottom w:val="nil"/>
              <w:right w:val="nil"/>
            </w:tcBorders>
            <w:shd w:val="clear" w:color="auto" w:fill="auto"/>
            <w:vAlign w:val="center"/>
            <w:hideMark/>
          </w:tcPr>
          <w:p w14:paraId="065B2E50"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Structural Capital</w:t>
            </w:r>
          </w:p>
        </w:tc>
        <w:tc>
          <w:tcPr>
            <w:tcW w:w="787" w:type="dxa"/>
            <w:vMerge/>
            <w:tcBorders>
              <w:top w:val="nil"/>
              <w:left w:val="nil"/>
              <w:bottom w:val="single" w:sz="4" w:space="0" w:color="000000"/>
              <w:right w:val="nil"/>
            </w:tcBorders>
            <w:vAlign w:val="center"/>
            <w:hideMark/>
          </w:tcPr>
          <w:p w14:paraId="730C7958"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48" w:type="dxa"/>
            <w:vMerge/>
            <w:tcBorders>
              <w:top w:val="nil"/>
              <w:left w:val="nil"/>
              <w:bottom w:val="single" w:sz="4" w:space="0" w:color="000000"/>
              <w:right w:val="nil"/>
            </w:tcBorders>
            <w:vAlign w:val="center"/>
            <w:hideMark/>
          </w:tcPr>
          <w:p w14:paraId="40980D58"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56" w:type="dxa"/>
            <w:vMerge/>
            <w:tcBorders>
              <w:top w:val="nil"/>
              <w:left w:val="nil"/>
              <w:bottom w:val="single" w:sz="4" w:space="0" w:color="000000"/>
              <w:right w:val="nil"/>
            </w:tcBorders>
            <w:vAlign w:val="center"/>
            <w:hideMark/>
          </w:tcPr>
          <w:p w14:paraId="2444C3DC"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671" w:type="dxa"/>
            <w:vMerge/>
            <w:tcBorders>
              <w:top w:val="nil"/>
              <w:left w:val="nil"/>
              <w:bottom w:val="single" w:sz="4" w:space="0" w:color="000000"/>
              <w:right w:val="nil"/>
            </w:tcBorders>
            <w:vAlign w:val="center"/>
            <w:hideMark/>
          </w:tcPr>
          <w:p w14:paraId="7D1A8F0F"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p>
        </w:tc>
        <w:tc>
          <w:tcPr>
            <w:tcW w:w="367" w:type="dxa"/>
            <w:tcBorders>
              <w:top w:val="nil"/>
              <w:left w:val="nil"/>
              <w:bottom w:val="nil"/>
              <w:right w:val="nil"/>
            </w:tcBorders>
            <w:shd w:val="clear" w:color="auto" w:fill="auto"/>
            <w:vAlign w:val="center"/>
            <w:hideMark/>
          </w:tcPr>
          <w:p w14:paraId="7EEF1EDE"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48" w:type="dxa"/>
            <w:vMerge/>
            <w:tcBorders>
              <w:top w:val="single" w:sz="4" w:space="0" w:color="auto"/>
              <w:left w:val="nil"/>
              <w:bottom w:val="single" w:sz="4" w:space="0" w:color="000000"/>
              <w:right w:val="nil"/>
            </w:tcBorders>
            <w:vAlign w:val="center"/>
            <w:hideMark/>
          </w:tcPr>
          <w:p w14:paraId="3680248F"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57" w:type="dxa"/>
            <w:vMerge/>
            <w:tcBorders>
              <w:top w:val="single" w:sz="4" w:space="0" w:color="auto"/>
              <w:left w:val="nil"/>
              <w:bottom w:val="single" w:sz="4" w:space="0" w:color="000000"/>
              <w:right w:val="nil"/>
            </w:tcBorders>
            <w:vAlign w:val="center"/>
            <w:hideMark/>
          </w:tcPr>
          <w:p w14:paraId="6D0749CE"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445" w:type="dxa"/>
            <w:vMerge/>
            <w:tcBorders>
              <w:top w:val="single" w:sz="4" w:space="0" w:color="auto"/>
              <w:left w:val="nil"/>
              <w:bottom w:val="single" w:sz="4" w:space="0" w:color="000000"/>
              <w:right w:val="nil"/>
            </w:tcBorders>
            <w:vAlign w:val="center"/>
            <w:hideMark/>
          </w:tcPr>
          <w:p w14:paraId="4BA74518"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35" w:type="dxa"/>
            <w:vMerge/>
            <w:tcBorders>
              <w:top w:val="single" w:sz="4" w:space="0" w:color="auto"/>
              <w:left w:val="nil"/>
              <w:bottom w:val="single" w:sz="4" w:space="0" w:color="000000"/>
              <w:right w:val="nil"/>
            </w:tcBorders>
            <w:vAlign w:val="center"/>
            <w:hideMark/>
          </w:tcPr>
          <w:p w14:paraId="6B127ADD"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r>
      <w:tr w:rsidR="00FF1003" w:rsidRPr="005E522B" w14:paraId="7B0D691A" w14:textId="77777777" w:rsidTr="00985AC5">
        <w:trPr>
          <w:gridAfter w:val="1"/>
          <w:wAfter w:w="18" w:type="dxa"/>
          <w:trHeight w:val="236"/>
          <w:jc w:val="center"/>
        </w:trPr>
        <w:tc>
          <w:tcPr>
            <w:tcW w:w="1766" w:type="dxa"/>
            <w:vMerge/>
            <w:tcBorders>
              <w:top w:val="nil"/>
              <w:left w:val="nil"/>
              <w:bottom w:val="single" w:sz="4" w:space="0" w:color="000000"/>
              <w:right w:val="nil"/>
            </w:tcBorders>
            <w:vAlign w:val="center"/>
            <w:hideMark/>
          </w:tcPr>
          <w:p w14:paraId="0D476FFD"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367" w:type="dxa"/>
            <w:tcBorders>
              <w:top w:val="nil"/>
              <w:left w:val="nil"/>
              <w:bottom w:val="single" w:sz="4" w:space="0" w:color="auto"/>
              <w:right w:val="nil"/>
            </w:tcBorders>
            <w:shd w:val="clear" w:color="auto" w:fill="auto"/>
            <w:vAlign w:val="center"/>
            <w:hideMark/>
          </w:tcPr>
          <w:p w14:paraId="089FED9E" w14:textId="77777777" w:rsidR="00FF1003" w:rsidRPr="005E522B" w:rsidRDefault="00FF1003" w:rsidP="00FF1003">
            <w:pPr>
              <w:spacing w:after="0" w:line="240" w:lineRule="auto"/>
              <w:jc w:val="both"/>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Relational Capital</w:t>
            </w:r>
          </w:p>
        </w:tc>
        <w:tc>
          <w:tcPr>
            <w:tcW w:w="787" w:type="dxa"/>
            <w:vMerge/>
            <w:tcBorders>
              <w:top w:val="nil"/>
              <w:left w:val="nil"/>
              <w:bottom w:val="single" w:sz="4" w:space="0" w:color="000000"/>
              <w:right w:val="nil"/>
            </w:tcBorders>
            <w:vAlign w:val="center"/>
            <w:hideMark/>
          </w:tcPr>
          <w:p w14:paraId="7A6B7C6B"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48" w:type="dxa"/>
            <w:vMerge/>
            <w:tcBorders>
              <w:top w:val="nil"/>
              <w:left w:val="nil"/>
              <w:bottom w:val="single" w:sz="4" w:space="0" w:color="000000"/>
              <w:right w:val="nil"/>
            </w:tcBorders>
            <w:vAlign w:val="center"/>
            <w:hideMark/>
          </w:tcPr>
          <w:p w14:paraId="089113A7"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56" w:type="dxa"/>
            <w:vMerge/>
            <w:tcBorders>
              <w:top w:val="nil"/>
              <w:left w:val="nil"/>
              <w:bottom w:val="single" w:sz="4" w:space="0" w:color="000000"/>
              <w:right w:val="nil"/>
            </w:tcBorders>
            <w:vAlign w:val="center"/>
            <w:hideMark/>
          </w:tcPr>
          <w:p w14:paraId="40ABAE08"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2671" w:type="dxa"/>
            <w:vMerge/>
            <w:tcBorders>
              <w:top w:val="nil"/>
              <w:left w:val="nil"/>
              <w:bottom w:val="single" w:sz="4" w:space="0" w:color="000000"/>
              <w:right w:val="nil"/>
            </w:tcBorders>
            <w:vAlign w:val="center"/>
            <w:hideMark/>
          </w:tcPr>
          <w:p w14:paraId="154043DF" w14:textId="77777777" w:rsidR="00FF1003" w:rsidRPr="005E522B" w:rsidRDefault="00FF1003" w:rsidP="00FF1003">
            <w:pPr>
              <w:spacing w:after="0" w:line="240" w:lineRule="auto"/>
              <w:rPr>
                <w:rFonts w:ascii="Times New Roman" w:eastAsia="Times New Roman" w:hAnsi="Times New Roman" w:cs="Times New Roman"/>
                <w:i/>
                <w:iCs/>
                <w:color w:val="000000"/>
                <w:sz w:val="24"/>
                <w:szCs w:val="24"/>
              </w:rPr>
            </w:pPr>
          </w:p>
        </w:tc>
        <w:tc>
          <w:tcPr>
            <w:tcW w:w="367" w:type="dxa"/>
            <w:tcBorders>
              <w:top w:val="nil"/>
              <w:left w:val="nil"/>
              <w:bottom w:val="single" w:sz="4" w:space="0" w:color="auto"/>
              <w:right w:val="nil"/>
            </w:tcBorders>
            <w:shd w:val="clear" w:color="auto" w:fill="auto"/>
            <w:vAlign w:val="center"/>
            <w:hideMark/>
          </w:tcPr>
          <w:p w14:paraId="5D78891E" w14:textId="77777777" w:rsidR="00FF1003" w:rsidRPr="005E522B" w:rsidRDefault="00FF1003" w:rsidP="00FF1003">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w:t>
            </w:r>
          </w:p>
        </w:tc>
        <w:tc>
          <w:tcPr>
            <w:tcW w:w="848" w:type="dxa"/>
            <w:vMerge/>
            <w:tcBorders>
              <w:top w:val="single" w:sz="4" w:space="0" w:color="auto"/>
              <w:left w:val="nil"/>
              <w:bottom w:val="single" w:sz="4" w:space="0" w:color="000000"/>
              <w:right w:val="nil"/>
            </w:tcBorders>
            <w:vAlign w:val="center"/>
            <w:hideMark/>
          </w:tcPr>
          <w:p w14:paraId="74312C32"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857" w:type="dxa"/>
            <w:vMerge/>
            <w:tcBorders>
              <w:top w:val="single" w:sz="4" w:space="0" w:color="auto"/>
              <w:left w:val="nil"/>
              <w:bottom w:val="single" w:sz="4" w:space="0" w:color="000000"/>
              <w:right w:val="nil"/>
            </w:tcBorders>
            <w:vAlign w:val="center"/>
            <w:hideMark/>
          </w:tcPr>
          <w:p w14:paraId="1D797460"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445" w:type="dxa"/>
            <w:vMerge/>
            <w:tcBorders>
              <w:top w:val="single" w:sz="4" w:space="0" w:color="auto"/>
              <w:left w:val="nil"/>
              <w:bottom w:val="single" w:sz="4" w:space="0" w:color="000000"/>
              <w:right w:val="nil"/>
            </w:tcBorders>
            <w:vAlign w:val="center"/>
            <w:hideMark/>
          </w:tcPr>
          <w:p w14:paraId="5772443D"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c>
          <w:tcPr>
            <w:tcW w:w="1035" w:type="dxa"/>
            <w:vMerge/>
            <w:tcBorders>
              <w:top w:val="single" w:sz="4" w:space="0" w:color="auto"/>
              <w:left w:val="nil"/>
              <w:bottom w:val="single" w:sz="4" w:space="0" w:color="000000"/>
              <w:right w:val="nil"/>
            </w:tcBorders>
            <w:vAlign w:val="center"/>
            <w:hideMark/>
          </w:tcPr>
          <w:p w14:paraId="55B0CF4C" w14:textId="77777777" w:rsidR="00FF1003" w:rsidRPr="005E522B" w:rsidRDefault="00FF1003" w:rsidP="00FF1003">
            <w:pPr>
              <w:spacing w:after="0" w:line="240" w:lineRule="auto"/>
              <w:rPr>
                <w:rFonts w:ascii="Times New Roman" w:eastAsia="Times New Roman" w:hAnsi="Times New Roman" w:cs="Times New Roman"/>
                <w:color w:val="000000"/>
                <w:sz w:val="24"/>
                <w:szCs w:val="24"/>
              </w:rPr>
            </w:pPr>
          </w:p>
        </w:tc>
      </w:tr>
      <w:tr w:rsidR="00FF1003" w:rsidRPr="005E522B" w14:paraId="4D3F34E2" w14:textId="77777777" w:rsidTr="00985AC5">
        <w:trPr>
          <w:trHeight w:val="495"/>
          <w:jc w:val="center"/>
        </w:trPr>
        <w:tc>
          <w:tcPr>
            <w:tcW w:w="14065" w:type="dxa"/>
            <w:gridSpan w:val="12"/>
            <w:tcBorders>
              <w:top w:val="single" w:sz="4" w:space="0" w:color="auto"/>
              <w:left w:val="nil"/>
              <w:bottom w:val="nil"/>
              <w:right w:val="nil"/>
            </w:tcBorders>
            <w:shd w:val="clear" w:color="auto" w:fill="auto"/>
            <w:vAlign w:val="bottom"/>
            <w:hideMark/>
          </w:tcPr>
          <w:p w14:paraId="22571827" w14:textId="77777777" w:rsidR="00FF1003" w:rsidRPr="005E522B" w:rsidRDefault="00FF1003" w:rsidP="00FF1003">
            <w:pPr>
              <w:spacing w:after="0" w:line="240" w:lineRule="auto"/>
              <w:rPr>
                <w:rFonts w:ascii="Times New Roman" w:eastAsia="Times New Roman" w:hAnsi="Times New Roman" w:cs="Times New Roman"/>
                <w:i/>
                <w:color w:val="000000"/>
                <w:sz w:val="24"/>
                <w:szCs w:val="24"/>
              </w:rPr>
            </w:pPr>
            <w:r w:rsidRPr="005E522B">
              <w:rPr>
                <w:rFonts w:ascii="Times New Roman" w:eastAsia="Times New Roman" w:hAnsi="Times New Roman" w:cs="Times New Roman"/>
                <w:i/>
                <w:color w:val="000000"/>
                <w:sz w:val="24"/>
                <w:szCs w:val="24"/>
              </w:rPr>
              <w:t xml:space="preserve">Note: Acceptable threshold value of factor loading is 0.50 subject to the value of AVE&gt;0.50. </w:t>
            </w:r>
          </w:p>
          <w:p w14:paraId="5EBA4A4C" w14:textId="77777777" w:rsidR="00FF1003" w:rsidRPr="005E522B" w:rsidRDefault="00FF1003" w:rsidP="00FF1003">
            <w:pPr>
              <w:spacing w:after="0" w:line="240" w:lineRule="auto"/>
              <w:rPr>
                <w:rFonts w:ascii="Times New Roman" w:eastAsia="Times New Roman" w:hAnsi="Times New Roman" w:cs="Times New Roman"/>
                <w:i/>
                <w:color w:val="000000"/>
                <w:sz w:val="24"/>
                <w:szCs w:val="24"/>
              </w:rPr>
            </w:pPr>
            <w:r w:rsidRPr="005E522B">
              <w:rPr>
                <w:rFonts w:ascii="Times New Roman" w:eastAsia="Times New Roman" w:hAnsi="Times New Roman" w:cs="Times New Roman"/>
                <w:i/>
                <w:color w:val="000000"/>
                <w:sz w:val="24"/>
                <w:szCs w:val="24"/>
              </w:rPr>
              <w:t xml:space="preserve">Threshold values of AVE, CR, and CB alpha are 0.50.060, 0.70 respectively. </w:t>
            </w:r>
          </w:p>
          <w:p w14:paraId="4C860A1F" w14:textId="2C0B3BF9" w:rsidR="00FF1003" w:rsidRPr="005E522B" w:rsidRDefault="008B03FD" w:rsidP="00FF100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The a</w:t>
            </w:r>
            <w:r w:rsidR="00FF1003" w:rsidRPr="005E522B">
              <w:rPr>
                <w:rFonts w:ascii="Times New Roman" w:eastAsia="Times New Roman" w:hAnsi="Times New Roman" w:cs="Times New Roman"/>
                <w:i/>
                <w:color w:val="000000"/>
                <w:sz w:val="24"/>
                <w:szCs w:val="24"/>
              </w:rPr>
              <w:t xml:space="preserve">cceptable </w:t>
            </w:r>
            <w:r w:rsidR="00AE4E73" w:rsidRPr="005E522B">
              <w:rPr>
                <w:rFonts w:ascii="Times New Roman" w:eastAsia="Times New Roman" w:hAnsi="Times New Roman" w:cs="Times New Roman"/>
                <w:i/>
                <w:color w:val="000000"/>
                <w:sz w:val="24"/>
                <w:szCs w:val="24"/>
              </w:rPr>
              <w:t>threshold v</w:t>
            </w:r>
            <w:r w:rsidR="00FF1003" w:rsidRPr="005E522B">
              <w:rPr>
                <w:rFonts w:ascii="Times New Roman" w:eastAsia="Times New Roman" w:hAnsi="Times New Roman" w:cs="Times New Roman"/>
                <w:i/>
                <w:color w:val="000000"/>
                <w:sz w:val="24"/>
                <w:szCs w:val="24"/>
              </w:rPr>
              <w:t>al</w:t>
            </w:r>
            <w:r w:rsidR="00AE4E73" w:rsidRPr="005E522B">
              <w:rPr>
                <w:rFonts w:ascii="Times New Roman" w:eastAsia="Times New Roman" w:hAnsi="Times New Roman" w:cs="Times New Roman"/>
                <w:i/>
                <w:color w:val="000000"/>
                <w:sz w:val="24"/>
                <w:szCs w:val="24"/>
              </w:rPr>
              <w:t>u</w:t>
            </w:r>
            <w:r w:rsidR="00FF1003" w:rsidRPr="005E522B">
              <w:rPr>
                <w:rFonts w:ascii="Times New Roman" w:eastAsia="Times New Roman" w:hAnsi="Times New Roman" w:cs="Times New Roman"/>
                <w:i/>
                <w:color w:val="000000"/>
                <w:sz w:val="24"/>
                <w:szCs w:val="24"/>
              </w:rPr>
              <w:t>es of CFI, GFI, and PNFI is 0.80. Whereas the upper acceptable value of RMSEA is 0.08</w:t>
            </w:r>
          </w:p>
        </w:tc>
      </w:tr>
    </w:tbl>
    <w:p w14:paraId="6CD7BF24" w14:textId="2BCCB9BF" w:rsidR="00C26AD6" w:rsidRPr="005E522B" w:rsidRDefault="00C26AD6" w:rsidP="00F61C0E">
      <w:pPr>
        <w:jc w:val="both"/>
        <w:rPr>
          <w:rFonts w:ascii="Times New Roman" w:hAnsi="Times New Roman" w:cs="Times New Roman"/>
          <w:b/>
          <w:sz w:val="24"/>
          <w:szCs w:val="24"/>
        </w:rPr>
      </w:pPr>
    </w:p>
    <w:p w14:paraId="2D300EDF" w14:textId="77777777" w:rsidR="00FF1003" w:rsidRPr="005E522B" w:rsidRDefault="00FF1003" w:rsidP="00F61C0E">
      <w:pPr>
        <w:jc w:val="both"/>
        <w:rPr>
          <w:rFonts w:ascii="Times New Roman" w:hAnsi="Times New Roman" w:cs="Times New Roman"/>
          <w:b/>
          <w:sz w:val="24"/>
          <w:szCs w:val="24"/>
        </w:rPr>
        <w:sectPr w:rsidR="00FF1003" w:rsidRPr="005E522B" w:rsidSect="00FF1003">
          <w:pgSz w:w="15840" w:h="12240" w:orient="landscape"/>
          <w:pgMar w:top="1440" w:right="1440" w:bottom="1440" w:left="1440" w:header="720" w:footer="720" w:gutter="0"/>
          <w:cols w:space="720"/>
          <w:docGrid w:linePitch="360"/>
        </w:sectPr>
      </w:pPr>
    </w:p>
    <w:tbl>
      <w:tblPr>
        <w:tblW w:w="7244" w:type="dxa"/>
        <w:jc w:val="center"/>
        <w:tblLook w:val="04A0" w:firstRow="1" w:lastRow="0" w:firstColumn="1" w:lastColumn="0" w:noHBand="0" w:noVBand="1"/>
      </w:tblPr>
      <w:tblGrid>
        <w:gridCol w:w="3805"/>
        <w:gridCol w:w="950"/>
        <w:gridCol w:w="1217"/>
        <w:gridCol w:w="636"/>
        <w:gridCol w:w="636"/>
      </w:tblGrid>
      <w:tr w:rsidR="00C26AD6" w:rsidRPr="005E522B" w14:paraId="4F6764BD" w14:textId="77777777" w:rsidTr="00D97042">
        <w:trPr>
          <w:trHeight w:val="264"/>
          <w:jc w:val="center"/>
        </w:trPr>
        <w:tc>
          <w:tcPr>
            <w:tcW w:w="7244" w:type="dxa"/>
            <w:gridSpan w:val="5"/>
            <w:tcBorders>
              <w:top w:val="nil"/>
              <w:left w:val="nil"/>
              <w:bottom w:val="single" w:sz="4" w:space="0" w:color="auto"/>
              <w:right w:val="nil"/>
            </w:tcBorders>
            <w:shd w:val="clear" w:color="auto" w:fill="auto"/>
            <w:noWrap/>
            <w:vAlign w:val="center"/>
            <w:hideMark/>
          </w:tcPr>
          <w:p w14:paraId="1FF32F39" w14:textId="77777777" w:rsidR="00C26AD6" w:rsidRPr="005E522B" w:rsidRDefault="00C26AD6" w:rsidP="00C26AD6">
            <w:pPr>
              <w:spacing w:after="0" w:line="240" w:lineRule="auto"/>
              <w:jc w:val="center"/>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lastRenderedPageBreak/>
              <w:t xml:space="preserve">Table 4: </w:t>
            </w:r>
            <w:proofErr w:type="spellStart"/>
            <w:r w:rsidRPr="005E522B">
              <w:rPr>
                <w:rFonts w:ascii="Times New Roman" w:eastAsia="Times New Roman" w:hAnsi="Times New Roman" w:cs="Times New Roman"/>
                <w:b/>
                <w:bCs/>
                <w:color w:val="000000"/>
                <w:sz w:val="24"/>
                <w:szCs w:val="24"/>
              </w:rPr>
              <w:t>Fornell-Larcker</w:t>
            </w:r>
            <w:proofErr w:type="spellEnd"/>
            <w:r w:rsidRPr="005E522B">
              <w:rPr>
                <w:rFonts w:ascii="Times New Roman" w:eastAsia="Times New Roman" w:hAnsi="Times New Roman" w:cs="Times New Roman"/>
                <w:b/>
                <w:bCs/>
                <w:color w:val="000000"/>
                <w:sz w:val="24"/>
                <w:szCs w:val="24"/>
              </w:rPr>
              <w:t xml:space="preserve"> Criteria</w:t>
            </w:r>
          </w:p>
        </w:tc>
      </w:tr>
      <w:tr w:rsidR="00C26AD6" w:rsidRPr="005E522B" w14:paraId="7C730E38" w14:textId="77777777" w:rsidTr="00D97042">
        <w:trPr>
          <w:trHeight w:val="264"/>
          <w:jc w:val="center"/>
        </w:trPr>
        <w:tc>
          <w:tcPr>
            <w:tcW w:w="3805" w:type="dxa"/>
            <w:tcBorders>
              <w:top w:val="nil"/>
              <w:left w:val="nil"/>
              <w:bottom w:val="single" w:sz="4" w:space="0" w:color="auto"/>
              <w:right w:val="nil"/>
            </w:tcBorders>
            <w:shd w:val="clear" w:color="auto" w:fill="auto"/>
            <w:noWrap/>
            <w:vAlign w:val="bottom"/>
            <w:hideMark/>
          </w:tcPr>
          <w:p w14:paraId="4C9087FE" w14:textId="77777777" w:rsidR="00C26AD6" w:rsidRPr="005E522B" w:rsidRDefault="00C26AD6" w:rsidP="00C26AD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w:t>
            </w:r>
          </w:p>
        </w:tc>
        <w:tc>
          <w:tcPr>
            <w:tcW w:w="950" w:type="dxa"/>
            <w:tcBorders>
              <w:top w:val="nil"/>
              <w:left w:val="nil"/>
              <w:bottom w:val="single" w:sz="4" w:space="0" w:color="auto"/>
              <w:right w:val="nil"/>
            </w:tcBorders>
            <w:shd w:val="clear" w:color="auto" w:fill="auto"/>
            <w:vAlign w:val="center"/>
            <w:hideMark/>
          </w:tcPr>
          <w:p w14:paraId="5FBDF33D" w14:textId="77777777" w:rsidR="00C26AD6" w:rsidRPr="005E522B" w:rsidRDefault="00C26AD6" w:rsidP="00C26AD6">
            <w:pPr>
              <w:spacing w:after="0" w:line="240" w:lineRule="auto"/>
              <w:rPr>
                <w:rFonts w:ascii="Times New Roman" w:eastAsia="Times New Roman" w:hAnsi="Times New Roman" w:cs="Times New Roman"/>
                <w:color w:val="000000"/>
                <w:sz w:val="24"/>
                <w:szCs w:val="24"/>
              </w:rPr>
            </w:pPr>
            <w:proofErr w:type="spellStart"/>
            <w:r w:rsidRPr="005E522B">
              <w:rPr>
                <w:rFonts w:ascii="Times New Roman" w:eastAsia="Times New Roman" w:hAnsi="Times New Roman" w:cs="Times New Roman"/>
                <w:color w:val="000000"/>
                <w:sz w:val="24"/>
                <w:szCs w:val="24"/>
              </w:rPr>
              <w:t>SCMap</w:t>
            </w:r>
            <w:proofErr w:type="spellEnd"/>
          </w:p>
        </w:tc>
        <w:tc>
          <w:tcPr>
            <w:tcW w:w="1217" w:type="dxa"/>
            <w:tcBorders>
              <w:top w:val="nil"/>
              <w:left w:val="nil"/>
              <w:bottom w:val="single" w:sz="4" w:space="0" w:color="auto"/>
              <w:right w:val="nil"/>
            </w:tcBorders>
            <w:shd w:val="clear" w:color="auto" w:fill="auto"/>
            <w:vAlign w:val="center"/>
            <w:hideMark/>
          </w:tcPr>
          <w:p w14:paraId="15294E71" w14:textId="19561306" w:rsidR="00C26AD6" w:rsidRPr="005E522B" w:rsidRDefault="00C26AD6" w:rsidP="00C26AD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BCSCM</w:t>
            </w:r>
          </w:p>
        </w:tc>
        <w:tc>
          <w:tcPr>
            <w:tcW w:w="636" w:type="dxa"/>
            <w:tcBorders>
              <w:top w:val="nil"/>
              <w:left w:val="nil"/>
              <w:bottom w:val="single" w:sz="4" w:space="0" w:color="auto"/>
              <w:right w:val="nil"/>
            </w:tcBorders>
            <w:shd w:val="clear" w:color="auto" w:fill="auto"/>
            <w:vAlign w:val="center"/>
            <w:hideMark/>
          </w:tcPr>
          <w:p w14:paraId="6CB31260" w14:textId="77777777" w:rsidR="00C26AD6" w:rsidRPr="005E522B" w:rsidRDefault="00C26AD6" w:rsidP="00C26AD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SP</w:t>
            </w:r>
          </w:p>
        </w:tc>
        <w:tc>
          <w:tcPr>
            <w:tcW w:w="636" w:type="dxa"/>
            <w:tcBorders>
              <w:top w:val="nil"/>
              <w:left w:val="nil"/>
              <w:bottom w:val="single" w:sz="4" w:space="0" w:color="auto"/>
              <w:right w:val="nil"/>
            </w:tcBorders>
            <w:shd w:val="clear" w:color="auto" w:fill="auto"/>
            <w:vAlign w:val="center"/>
            <w:hideMark/>
          </w:tcPr>
          <w:p w14:paraId="2CD4D819" w14:textId="77777777" w:rsidR="00C26AD6" w:rsidRPr="005E522B" w:rsidRDefault="00C26AD6" w:rsidP="00C26AD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IC</w:t>
            </w:r>
          </w:p>
        </w:tc>
      </w:tr>
      <w:tr w:rsidR="00C26AD6" w:rsidRPr="005E522B" w14:paraId="69C21878" w14:textId="77777777" w:rsidTr="00D97042">
        <w:trPr>
          <w:trHeight w:val="264"/>
          <w:jc w:val="center"/>
        </w:trPr>
        <w:tc>
          <w:tcPr>
            <w:tcW w:w="3805" w:type="dxa"/>
            <w:tcBorders>
              <w:top w:val="nil"/>
              <w:left w:val="nil"/>
              <w:bottom w:val="nil"/>
              <w:right w:val="nil"/>
            </w:tcBorders>
            <w:shd w:val="clear" w:color="auto" w:fill="auto"/>
            <w:vAlign w:val="center"/>
            <w:hideMark/>
          </w:tcPr>
          <w:p w14:paraId="64F5840F" w14:textId="77777777" w:rsidR="00C26AD6" w:rsidRPr="005E522B" w:rsidRDefault="00C26AD6" w:rsidP="00C26AD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Supply Chain Mapping (</w:t>
            </w:r>
            <w:proofErr w:type="spellStart"/>
            <w:r w:rsidRPr="005E522B">
              <w:rPr>
                <w:rFonts w:ascii="Times New Roman" w:eastAsia="Times New Roman" w:hAnsi="Times New Roman" w:cs="Times New Roman"/>
                <w:color w:val="000000"/>
                <w:sz w:val="24"/>
                <w:szCs w:val="24"/>
              </w:rPr>
              <w:t>SCMap</w:t>
            </w:r>
            <w:proofErr w:type="spellEnd"/>
            <w:r w:rsidRPr="005E522B">
              <w:rPr>
                <w:rFonts w:ascii="Times New Roman" w:eastAsia="Times New Roman" w:hAnsi="Times New Roman" w:cs="Times New Roman"/>
                <w:color w:val="000000"/>
                <w:sz w:val="24"/>
                <w:szCs w:val="24"/>
              </w:rPr>
              <w:t>)</w:t>
            </w:r>
          </w:p>
        </w:tc>
        <w:tc>
          <w:tcPr>
            <w:tcW w:w="950" w:type="dxa"/>
            <w:tcBorders>
              <w:top w:val="nil"/>
              <w:left w:val="nil"/>
              <w:bottom w:val="nil"/>
              <w:right w:val="nil"/>
            </w:tcBorders>
            <w:shd w:val="clear" w:color="auto" w:fill="auto"/>
            <w:noWrap/>
            <w:vAlign w:val="bottom"/>
            <w:hideMark/>
          </w:tcPr>
          <w:p w14:paraId="39D82E42" w14:textId="77777777" w:rsidR="00C26AD6" w:rsidRPr="005E522B" w:rsidRDefault="00C26AD6" w:rsidP="00C26AD6">
            <w:pPr>
              <w:spacing w:after="0" w:line="240" w:lineRule="auto"/>
              <w:jc w:val="center"/>
              <w:rPr>
                <w:rFonts w:ascii="Times New Roman" w:eastAsia="Times New Roman" w:hAnsi="Times New Roman" w:cs="Times New Roman"/>
                <w:b/>
                <w:bCs/>
                <w:i/>
                <w:iCs/>
                <w:color w:val="000000"/>
                <w:sz w:val="24"/>
                <w:szCs w:val="24"/>
              </w:rPr>
            </w:pPr>
            <w:r w:rsidRPr="005E522B">
              <w:rPr>
                <w:rFonts w:ascii="Times New Roman" w:eastAsia="Times New Roman" w:hAnsi="Times New Roman" w:cs="Times New Roman"/>
                <w:b/>
                <w:bCs/>
                <w:i/>
                <w:iCs/>
                <w:color w:val="000000"/>
                <w:sz w:val="24"/>
                <w:szCs w:val="24"/>
              </w:rPr>
              <w:t>0.71</w:t>
            </w:r>
          </w:p>
        </w:tc>
        <w:tc>
          <w:tcPr>
            <w:tcW w:w="1217" w:type="dxa"/>
            <w:tcBorders>
              <w:top w:val="nil"/>
              <w:left w:val="nil"/>
              <w:bottom w:val="nil"/>
              <w:right w:val="nil"/>
            </w:tcBorders>
            <w:shd w:val="clear" w:color="auto" w:fill="auto"/>
            <w:noWrap/>
            <w:vAlign w:val="bottom"/>
            <w:hideMark/>
          </w:tcPr>
          <w:p w14:paraId="357368A7" w14:textId="77777777" w:rsidR="00C26AD6" w:rsidRPr="005E522B" w:rsidRDefault="00C26AD6" w:rsidP="00C26AD6">
            <w:pPr>
              <w:spacing w:after="0" w:line="240" w:lineRule="auto"/>
              <w:jc w:val="center"/>
              <w:rPr>
                <w:rFonts w:ascii="Times New Roman" w:eastAsia="Times New Roman" w:hAnsi="Times New Roman" w:cs="Times New Roman"/>
                <w:b/>
                <w:bCs/>
                <w:i/>
                <w:iCs/>
                <w:color w:val="000000"/>
                <w:sz w:val="24"/>
                <w:szCs w:val="24"/>
              </w:rPr>
            </w:pPr>
          </w:p>
        </w:tc>
        <w:tc>
          <w:tcPr>
            <w:tcW w:w="636" w:type="dxa"/>
            <w:tcBorders>
              <w:top w:val="nil"/>
              <w:left w:val="nil"/>
              <w:bottom w:val="nil"/>
              <w:right w:val="nil"/>
            </w:tcBorders>
            <w:shd w:val="clear" w:color="auto" w:fill="auto"/>
            <w:noWrap/>
            <w:vAlign w:val="bottom"/>
            <w:hideMark/>
          </w:tcPr>
          <w:p w14:paraId="27829DDE" w14:textId="77777777" w:rsidR="00C26AD6" w:rsidRPr="005E522B" w:rsidRDefault="00C26AD6" w:rsidP="00C26AD6">
            <w:pPr>
              <w:spacing w:after="0" w:line="240" w:lineRule="auto"/>
              <w:jc w:val="center"/>
              <w:rPr>
                <w:rFonts w:ascii="Times New Roman" w:eastAsia="Times New Roman" w:hAnsi="Times New Roman" w:cs="Times New Roman"/>
                <w:sz w:val="24"/>
                <w:szCs w:val="24"/>
              </w:rPr>
            </w:pPr>
          </w:p>
        </w:tc>
        <w:tc>
          <w:tcPr>
            <w:tcW w:w="636" w:type="dxa"/>
            <w:tcBorders>
              <w:top w:val="nil"/>
              <w:left w:val="nil"/>
              <w:bottom w:val="nil"/>
              <w:right w:val="nil"/>
            </w:tcBorders>
            <w:shd w:val="clear" w:color="auto" w:fill="auto"/>
            <w:noWrap/>
            <w:vAlign w:val="bottom"/>
            <w:hideMark/>
          </w:tcPr>
          <w:p w14:paraId="58EF2743" w14:textId="77777777" w:rsidR="00C26AD6" w:rsidRPr="005E522B" w:rsidRDefault="00C26AD6" w:rsidP="00C26AD6">
            <w:pPr>
              <w:spacing w:after="0" w:line="240" w:lineRule="auto"/>
              <w:jc w:val="center"/>
              <w:rPr>
                <w:rFonts w:ascii="Times New Roman" w:eastAsia="Times New Roman" w:hAnsi="Times New Roman" w:cs="Times New Roman"/>
                <w:sz w:val="24"/>
                <w:szCs w:val="24"/>
              </w:rPr>
            </w:pPr>
          </w:p>
        </w:tc>
      </w:tr>
      <w:tr w:rsidR="00C26AD6" w:rsidRPr="005E522B" w14:paraId="550EF6E4" w14:textId="77777777" w:rsidTr="00D97042">
        <w:trPr>
          <w:trHeight w:val="252"/>
          <w:jc w:val="center"/>
        </w:trPr>
        <w:tc>
          <w:tcPr>
            <w:tcW w:w="3805" w:type="dxa"/>
            <w:tcBorders>
              <w:top w:val="nil"/>
              <w:left w:val="nil"/>
              <w:bottom w:val="nil"/>
              <w:right w:val="nil"/>
            </w:tcBorders>
            <w:shd w:val="clear" w:color="auto" w:fill="auto"/>
            <w:vAlign w:val="center"/>
            <w:hideMark/>
          </w:tcPr>
          <w:p w14:paraId="56319958" w14:textId="162487C7" w:rsidR="00C26AD6" w:rsidRPr="005E522B" w:rsidRDefault="00C26AD6" w:rsidP="00C26AD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BCSCM</w:t>
            </w:r>
          </w:p>
        </w:tc>
        <w:tc>
          <w:tcPr>
            <w:tcW w:w="950" w:type="dxa"/>
            <w:tcBorders>
              <w:top w:val="nil"/>
              <w:left w:val="nil"/>
              <w:bottom w:val="nil"/>
              <w:right w:val="nil"/>
            </w:tcBorders>
            <w:shd w:val="clear" w:color="auto" w:fill="auto"/>
            <w:noWrap/>
            <w:vAlign w:val="bottom"/>
            <w:hideMark/>
          </w:tcPr>
          <w:p w14:paraId="47D4B86F" w14:textId="77777777" w:rsidR="00C26AD6" w:rsidRPr="005E522B" w:rsidRDefault="00C26AD6" w:rsidP="00C26AD6">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0.54</w:t>
            </w:r>
          </w:p>
        </w:tc>
        <w:tc>
          <w:tcPr>
            <w:tcW w:w="1217" w:type="dxa"/>
            <w:tcBorders>
              <w:top w:val="nil"/>
              <w:left w:val="nil"/>
              <w:bottom w:val="nil"/>
              <w:right w:val="nil"/>
            </w:tcBorders>
            <w:shd w:val="clear" w:color="auto" w:fill="auto"/>
            <w:noWrap/>
            <w:vAlign w:val="bottom"/>
            <w:hideMark/>
          </w:tcPr>
          <w:p w14:paraId="46B450A4" w14:textId="77777777" w:rsidR="00C26AD6" w:rsidRPr="005E522B" w:rsidRDefault="00C26AD6" w:rsidP="00C26AD6">
            <w:pPr>
              <w:spacing w:after="0" w:line="240" w:lineRule="auto"/>
              <w:jc w:val="center"/>
              <w:rPr>
                <w:rFonts w:ascii="Times New Roman" w:eastAsia="Times New Roman" w:hAnsi="Times New Roman" w:cs="Times New Roman"/>
                <w:b/>
                <w:bCs/>
                <w:i/>
                <w:iCs/>
                <w:color w:val="000000"/>
                <w:sz w:val="24"/>
                <w:szCs w:val="24"/>
              </w:rPr>
            </w:pPr>
            <w:r w:rsidRPr="005E522B">
              <w:rPr>
                <w:rFonts w:ascii="Times New Roman" w:eastAsia="Times New Roman" w:hAnsi="Times New Roman" w:cs="Times New Roman"/>
                <w:b/>
                <w:bCs/>
                <w:i/>
                <w:iCs/>
                <w:color w:val="000000"/>
                <w:sz w:val="24"/>
                <w:szCs w:val="24"/>
              </w:rPr>
              <w:t>0.73</w:t>
            </w:r>
          </w:p>
        </w:tc>
        <w:tc>
          <w:tcPr>
            <w:tcW w:w="636" w:type="dxa"/>
            <w:tcBorders>
              <w:top w:val="nil"/>
              <w:left w:val="nil"/>
              <w:bottom w:val="nil"/>
              <w:right w:val="nil"/>
            </w:tcBorders>
            <w:shd w:val="clear" w:color="auto" w:fill="auto"/>
            <w:noWrap/>
            <w:vAlign w:val="bottom"/>
            <w:hideMark/>
          </w:tcPr>
          <w:p w14:paraId="0E868703" w14:textId="77777777" w:rsidR="00C26AD6" w:rsidRPr="005E522B" w:rsidRDefault="00C26AD6" w:rsidP="00C26AD6">
            <w:pPr>
              <w:spacing w:after="0" w:line="240" w:lineRule="auto"/>
              <w:jc w:val="center"/>
              <w:rPr>
                <w:rFonts w:ascii="Times New Roman" w:eastAsia="Times New Roman" w:hAnsi="Times New Roman" w:cs="Times New Roman"/>
                <w:b/>
                <w:bCs/>
                <w:i/>
                <w:iCs/>
                <w:color w:val="000000"/>
                <w:sz w:val="24"/>
                <w:szCs w:val="24"/>
              </w:rPr>
            </w:pPr>
          </w:p>
        </w:tc>
        <w:tc>
          <w:tcPr>
            <w:tcW w:w="636" w:type="dxa"/>
            <w:tcBorders>
              <w:top w:val="nil"/>
              <w:left w:val="nil"/>
              <w:bottom w:val="nil"/>
              <w:right w:val="nil"/>
            </w:tcBorders>
            <w:shd w:val="clear" w:color="auto" w:fill="auto"/>
            <w:noWrap/>
            <w:vAlign w:val="bottom"/>
            <w:hideMark/>
          </w:tcPr>
          <w:p w14:paraId="59F632FD" w14:textId="77777777" w:rsidR="00C26AD6" w:rsidRPr="005E522B" w:rsidRDefault="00C26AD6" w:rsidP="00C26AD6">
            <w:pPr>
              <w:spacing w:after="0" w:line="240" w:lineRule="auto"/>
              <w:jc w:val="center"/>
              <w:rPr>
                <w:rFonts w:ascii="Times New Roman" w:eastAsia="Times New Roman" w:hAnsi="Times New Roman" w:cs="Times New Roman"/>
                <w:sz w:val="24"/>
                <w:szCs w:val="24"/>
              </w:rPr>
            </w:pPr>
          </w:p>
        </w:tc>
      </w:tr>
      <w:tr w:rsidR="00C26AD6" w:rsidRPr="005E522B" w14:paraId="4817D2D7" w14:textId="77777777" w:rsidTr="00D97042">
        <w:trPr>
          <w:trHeight w:val="264"/>
          <w:jc w:val="center"/>
        </w:trPr>
        <w:tc>
          <w:tcPr>
            <w:tcW w:w="3805" w:type="dxa"/>
            <w:tcBorders>
              <w:top w:val="nil"/>
              <w:left w:val="nil"/>
              <w:bottom w:val="nil"/>
              <w:right w:val="nil"/>
            </w:tcBorders>
            <w:shd w:val="clear" w:color="auto" w:fill="auto"/>
            <w:vAlign w:val="center"/>
            <w:hideMark/>
          </w:tcPr>
          <w:p w14:paraId="3A2260A5" w14:textId="77777777" w:rsidR="00C26AD6" w:rsidRPr="005E522B" w:rsidRDefault="00C26AD6" w:rsidP="00C26AD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Sustainable Production (SP)</w:t>
            </w:r>
          </w:p>
        </w:tc>
        <w:tc>
          <w:tcPr>
            <w:tcW w:w="950" w:type="dxa"/>
            <w:tcBorders>
              <w:top w:val="nil"/>
              <w:left w:val="nil"/>
              <w:bottom w:val="nil"/>
              <w:right w:val="nil"/>
            </w:tcBorders>
            <w:shd w:val="clear" w:color="auto" w:fill="auto"/>
            <w:noWrap/>
            <w:vAlign w:val="bottom"/>
            <w:hideMark/>
          </w:tcPr>
          <w:p w14:paraId="53E26F49" w14:textId="77777777" w:rsidR="00C26AD6" w:rsidRPr="005E522B" w:rsidRDefault="00C26AD6" w:rsidP="00C26AD6">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0.49</w:t>
            </w:r>
          </w:p>
        </w:tc>
        <w:tc>
          <w:tcPr>
            <w:tcW w:w="1217" w:type="dxa"/>
            <w:tcBorders>
              <w:top w:val="nil"/>
              <w:left w:val="nil"/>
              <w:bottom w:val="nil"/>
              <w:right w:val="nil"/>
            </w:tcBorders>
            <w:shd w:val="clear" w:color="auto" w:fill="auto"/>
            <w:noWrap/>
            <w:vAlign w:val="bottom"/>
            <w:hideMark/>
          </w:tcPr>
          <w:p w14:paraId="30D41917" w14:textId="77777777" w:rsidR="00C26AD6" w:rsidRPr="005E522B" w:rsidRDefault="00C26AD6" w:rsidP="00C26AD6">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0.24</w:t>
            </w:r>
          </w:p>
        </w:tc>
        <w:tc>
          <w:tcPr>
            <w:tcW w:w="636" w:type="dxa"/>
            <w:tcBorders>
              <w:top w:val="nil"/>
              <w:left w:val="nil"/>
              <w:bottom w:val="nil"/>
              <w:right w:val="nil"/>
            </w:tcBorders>
            <w:shd w:val="clear" w:color="auto" w:fill="auto"/>
            <w:noWrap/>
            <w:vAlign w:val="bottom"/>
            <w:hideMark/>
          </w:tcPr>
          <w:p w14:paraId="53D34B77" w14:textId="77777777" w:rsidR="00C26AD6" w:rsidRPr="005E522B" w:rsidRDefault="00C26AD6" w:rsidP="00C26AD6">
            <w:pPr>
              <w:spacing w:after="0" w:line="240" w:lineRule="auto"/>
              <w:jc w:val="center"/>
              <w:rPr>
                <w:rFonts w:ascii="Times New Roman" w:eastAsia="Times New Roman" w:hAnsi="Times New Roman" w:cs="Times New Roman"/>
                <w:b/>
                <w:bCs/>
                <w:i/>
                <w:iCs/>
                <w:color w:val="000000"/>
                <w:sz w:val="24"/>
                <w:szCs w:val="24"/>
              </w:rPr>
            </w:pPr>
            <w:r w:rsidRPr="005E522B">
              <w:rPr>
                <w:rFonts w:ascii="Times New Roman" w:eastAsia="Times New Roman" w:hAnsi="Times New Roman" w:cs="Times New Roman"/>
                <w:b/>
                <w:bCs/>
                <w:i/>
                <w:iCs/>
                <w:color w:val="000000"/>
                <w:sz w:val="24"/>
                <w:szCs w:val="24"/>
              </w:rPr>
              <w:t>0.72</w:t>
            </w:r>
          </w:p>
        </w:tc>
        <w:tc>
          <w:tcPr>
            <w:tcW w:w="636" w:type="dxa"/>
            <w:tcBorders>
              <w:top w:val="nil"/>
              <w:left w:val="nil"/>
              <w:bottom w:val="nil"/>
              <w:right w:val="nil"/>
            </w:tcBorders>
            <w:shd w:val="clear" w:color="auto" w:fill="auto"/>
            <w:noWrap/>
            <w:vAlign w:val="bottom"/>
            <w:hideMark/>
          </w:tcPr>
          <w:p w14:paraId="6C02F257" w14:textId="77777777" w:rsidR="00C26AD6" w:rsidRPr="005E522B" w:rsidRDefault="00C26AD6" w:rsidP="00C26AD6">
            <w:pPr>
              <w:spacing w:after="0" w:line="240" w:lineRule="auto"/>
              <w:jc w:val="center"/>
              <w:rPr>
                <w:rFonts w:ascii="Times New Roman" w:eastAsia="Times New Roman" w:hAnsi="Times New Roman" w:cs="Times New Roman"/>
                <w:b/>
                <w:bCs/>
                <w:i/>
                <w:iCs/>
                <w:color w:val="000000"/>
                <w:sz w:val="24"/>
                <w:szCs w:val="24"/>
              </w:rPr>
            </w:pPr>
          </w:p>
        </w:tc>
      </w:tr>
      <w:tr w:rsidR="00C26AD6" w:rsidRPr="005E522B" w14:paraId="07890669" w14:textId="77777777" w:rsidTr="00D97042">
        <w:trPr>
          <w:trHeight w:val="264"/>
          <w:jc w:val="center"/>
        </w:trPr>
        <w:tc>
          <w:tcPr>
            <w:tcW w:w="3805" w:type="dxa"/>
            <w:tcBorders>
              <w:top w:val="nil"/>
              <w:left w:val="nil"/>
              <w:bottom w:val="single" w:sz="4" w:space="0" w:color="auto"/>
              <w:right w:val="nil"/>
            </w:tcBorders>
            <w:shd w:val="clear" w:color="auto" w:fill="auto"/>
            <w:vAlign w:val="center"/>
            <w:hideMark/>
          </w:tcPr>
          <w:p w14:paraId="550056D9" w14:textId="77777777" w:rsidR="00C26AD6" w:rsidRPr="005E522B" w:rsidRDefault="00C26AD6" w:rsidP="00C26AD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Intellectual Capital (IC)</w:t>
            </w:r>
          </w:p>
        </w:tc>
        <w:tc>
          <w:tcPr>
            <w:tcW w:w="950" w:type="dxa"/>
            <w:tcBorders>
              <w:top w:val="nil"/>
              <w:left w:val="nil"/>
              <w:bottom w:val="single" w:sz="4" w:space="0" w:color="auto"/>
              <w:right w:val="nil"/>
            </w:tcBorders>
            <w:shd w:val="clear" w:color="auto" w:fill="auto"/>
            <w:noWrap/>
            <w:vAlign w:val="bottom"/>
            <w:hideMark/>
          </w:tcPr>
          <w:p w14:paraId="0910AD62" w14:textId="77777777" w:rsidR="00C26AD6" w:rsidRPr="005E522B" w:rsidRDefault="00C26AD6" w:rsidP="00C26AD6">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0.31</w:t>
            </w:r>
          </w:p>
        </w:tc>
        <w:tc>
          <w:tcPr>
            <w:tcW w:w="1217" w:type="dxa"/>
            <w:tcBorders>
              <w:top w:val="nil"/>
              <w:left w:val="nil"/>
              <w:bottom w:val="single" w:sz="4" w:space="0" w:color="auto"/>
              <w:right w:val="nil"/>
            </w:tcBorders>
            <w:shd w:val="clear" w:color="auto" w:fill="auto"/>
            <w:noWrap/>
            <w:vAlign w:val="bottom"/>
            <w:hideMark/>
          </w:tcPr>
          <w:p w14:paraId="5FD84751" w14:textId="77777777" w:rsidR="00C26AD6" w:rsidRPr="005E522B" w:rsidRDefault="00C26AD6" w:rsidP="00C26AD6">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0.37</w:t>
            </w:r>
          </w:p>
        </w:tc>
        <w:tc>
          <w:tcPr>
            <w:tcW w:w="636" w:type="dxa"/>
            <w:tcBorders>
              <w:top w:val="nil"/>
              <w:left w:val="nil"/>
              <w:bottom w:val="single" w:sz="4" w:space="0" w:color="auto"/>
              <w:right w:val="nil"/>
            </w:tcBorders>
            <w:shd w:val="clear" w:color="auto" w:fill="auto"/>
            <w:noWrap/>
            <w:vAlign w:val="bottom"/>
            <w:hideMark/>
          </w:tcPr>
          <w:p w14:paraId="0734C98B" w14:textId="77777777" w:rsidR="00C26AD6" w:rsidRPr="005E522B" w:rsidRDefault="00C26AD6" w:rsidP="00C26AD6">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0.41</w:t>
            </w:r>
          </w:p>
        </w:tc>
        <w:tc>
          <w:tcPr>
            <w:tcW w:w="636" w:type="dxa"/>
            <w:tcBorders>
              <w:top w:val="nil"/>
              <w:left w:val="nil"/>
              <w:bottom w:val="single" w:sz="4" w:space="0" w:color="auto"/>
              <w:right w:val="nil"/>
            </w:tcBorders>
            <w:shd w:val="clear" w:color="auto" w:fill="auto"/>
            <w:noWrap/>
            <w:vAlign w:val="bottom"/>
            <w:hideMark/>
          </w:tcPr>
          <w:p w14:paraId="0F24882E" w14:textId="77777777" w:rsidR="00C26AD6" w:rsidRPr="005E522B" w:rsidRDefault="00C26AD6" w:rsidP="00C26AD6">
            <w:pPr>
              <w:spacing w:after="0" w:line="240" w:lineRule="auto"/>
              <w:jc w:val="center"/>
              <w:rPr>
                <w:rFonts w:ascii="Times New Roman" w:eastAsia="Times New Roman" w:hAnsi="Times New Roman" w:cs="Times New Roman"/>
                <w:b/>
                <w:bCs/>
                <w:i/>
                <w:iCs/>
                <w:color w:val="000000"/>
                <w:sz w:val="24"/>
                <w:szCs w:val="24"/>
              </w:rPr>
            </w:pPr>
            <w:r w:rsidRPr="005E522B">
              <w:rPr>
                <w:rFonts w:ascii="Times New Roman" w:eastAsia="Times New Roman" w:hAnsi="Times New Roman" w:cs="Times New Roman"/>
                <w:b/>
                <w:bCs/>
                <w:i/>
                <w:iCs/>
                <w:color w:val="000000"/>
                <w:sz w:val="24"/>
                <w:szCs w:val="24"/>
              </w:rPr>
              <w:t>0.71</w:t>
            </w:r>
          </w:p>
        </w:tc>
      </w:tr>
    </w:tbl>
    <w:p w14:paraId="6CEAD166" w14:textId="77777777" w:rsidR="00C26AD6" w:rsidRPr="005E522B" w:rsidRDefault="00C26AD6" w:rsidP="00F61C0E">
      <w:pPr>
        <w:jc w:val="both"/>
        <w:rPr>
          <w:rFonts w:ascii="Times New Roman" w:hAnsi="Times New Roman" w:cs="Times New Roman"/>
          <w:b/>
          <w:sz w:val="24"/>
          <w:szCs w:val="24"/>
        </w:rPr>
      </w:pPr>
    </w:p>
    <w:p w14:paraId="202377BB" w14:textId="25FD94C8" w:rsidR="007D045F" w:rsidRPr="005E522B" w:rsidRDefault="00C556ED" w:rsidP="004F0A58">
      <w:pPr>
        <w:spacing w:line="360" w:lineRule="auto"/>
        <w:jc w:val="both"/>
        <w:rPr>
          <w:rFonts w:ascii="Times New Roman" w:hAnsi="Times New Roman" w:cs="Times New Roman"/>
          <w:b/>
          <w:sz w:val="24"/>
          <w:szCs w:val="24"/>
        </w:rPr>
      </w:pPr>
      <w:bookmarkStart w:id="10" w:name="_Hlk68986525"/>
      <w:r w:rsidRPr="005E522B">
        <w:rPr>
          <w:rFonts w:ascii="Times New Roman" w:hAnsi="Times New Roman" w:cs="Times New Roman"/>
          <w:b/>
          <w:sz w:val="24"/>
          <w:szCs w:val="24"/>
        </w:rPr>
        <w:t xml:space="preserve">4.3 </w:t>
      </w:r>
      <w:r w:rsidR="00B21C10" w:rsidRPr="005E522B">
        <w:rPr>
          <w:rFonts w:ascii="Times New Roman" w:hAnsi="Times New Roman" w:cs="Times New Roman"/>
          <w:b/>
          <w:sz w:val="24"/>
          <w:szCs w:val="24"/>
        </w:rPr>
        <w:t>Path Analysis</w:t>
      </w:r>
    </w:p>
    <w:bookmarkEnd w:id="10"/>
    <w:p w14:paraId="68AC2D2E" w14:textId="460885F7" w:rsidR="00570724" w:rsidRPr="005E522B" w:rsidRDefault="00FE682A" w:rsidP="00925184">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 xml:space="preserve">The estimated model for all firms appears in Figure 2. </w:t>
      </w:r>
      <w:r w:rsidR="009F0643" w:rsidRPr="005E522B">
        <w:rPr>
          <w:rFonts w:ascii="Times New Roman" w:hAnsi="Times New Roman" w:cs="Times New Roman"/>
          <w:sz w:val="24"/>
          <w:szCs w:val="24"/>
        </w:rPr>
        <w:t xml:space="preserve">The </w:t>
      </w:r>
      <w:r w:rsidRPr="005E522B">
        <w:rPr>
          <w:rFonts w:ascii="Times New Roman" w:hAnsi="Times New Roman" w:cs="Times New Roman"/>
          <w:sz w:val="24"/>
          <w:szCs w:val="24"/>
        </w:rPr>
        <w:t xml:space="preserve">complete </w:t>
      </w:r>
      <w:r w:rsidR="009F0643" w:rsidRPr="005E522B">
        <w:rPr>
          <w:rFonts w:ascii="Times New Roman" w:hAnsi="Times New Roman" w:cs="Times New Roman"/>
          <w:sz w:val="24"/>
          <w:szCs w:val="24"/>
        </w:rPr>
        <w:t>results o</w:t>
      </w:r>
      <w:r w:rsidR="00EC7985" w:rsidRPr="005E522B">
        <w:rPr>
          <w:rFonts w:ascii="Times New Roman" w:hAnsi="Times New Roman" w:cs="Times New Roman"/>
          <w:sz w:val="24"/>
          <w:szCs w:val="24"/>
        </w:rPr>
        <w:t>f</w:t>
      </w:r>
      <w:r w:rsidR="009F0643" w:rsidRPr="005E522B">
        <w:rPr>
          <w:rFonts w:ascii="Times New Roman" w:hAnsi="Times New Roman" w:cs="Times New Roman"/>
          <w:sz w:val="24"/>
          <w:szCs w:val="24"/>
        </w:rPr>
        <w:t xml:space="preserve"> the path analysis </w:t>
      </w:r>
      <w:r w:rsidR="00CC37D3" w:rsidRPr="005E522B">
        <w:rPr>
          <w:rFonts w:ascii="Times New Roman" w:hAnsi="Times New Roman" w:cs="Times New Roman"/>
          <w:sz w:val="24"/>
          <w:szCs w:val="24"/>
        </w:rPr>
        <w:t>are</w:t>
      </w:r>
      <w:r w:rsidR="009F0643" w:rsidRPr="005E522B">
        <w:rPr>
          <w:rFonts w:ascii="Times New Roman" w:hAnsi="Times New Roman" w:cs="Times New Roman"/>
          <w:sz w:val="24"/>
          <w:szCs w:val="24"/>
        </w:rPr>
        <w:t xml:space="preserve"> exhibited in Table 5. </w:t>
      </w:r>
      <w:r w:rsidR="00D66BE4" w:rsidRPr="005E522B">
        <w:rPr>
          <w:rFonts w:ascii="Times New Roman" w:hAnsi="Times New Roman" w:cs="Times New Roman"/>
          <w:sz w:val="24"/>
          <w:szCs w:val="24"/>
        </w:rPr>
        <w:t xml:space="preserve">Before explaining the individual hypotheses, it is essential to explain the overall model fit, its </w:t>
      </w:r>
      <w:r w:rsidR="00570724" w:rsidRPr="005E522B">
        <w:rPr>
          <w:rFonts w:ascii="Times New Roman" w:hAnsi="Times New Roman" w:cs="Times New Roman"/>
          <w:sz w:val="24"/>
          <w:szCs w:val="24"/>
        </w:rPr>
        <w:t>predictive</w:t>
      </w:r>
      <w:r w:rsidR="00D66BE4" w:rsidRPr="005E522B">
        <w:rPr>
          <w:rFonts w:ascii="Times New Roman" w:hAnsi="Times New Roman" w:cs="Times New Roman"/>
          <w:sz w:val="24"/>
          <w:szCs w:val="24"/>
        </w:rPr>
        <w:t xml:space="preserve"> </w:t>
      </w:r>
      <w:r w:rsidR="00570724" w:rsidRPr="005E522B">
        <w:rPr>
          <w:rFonts w:ascii="Times New Roman" w:hAnsi="Times New Roman" w:cs="Times New Roman"/>
          <w:sz w:val="24"/>
          <w:szCs w:val="24"/>
        </w:rPr>
        <w:t>relevance</w:t>
      </w:r>
      <w:r w:rsidR="00D66BE4" w:rsidRPr="005E522B">
        <w:rPr>
          <w:rFonts w:ascii="Times New Roman" w:hAnsi="Times New Roman" w:cs="Times New Roman"/>
          <w:sz w:val="24"/>
          <w:szCs w:val="24"/>
        </w:rPr>
        <w:t xml:space="preserve"> </w:t>
      </w:r>
      <w:r w:rsidR="00570724" w:rsidRPr="005E522B">
        <w:rPr>
          <w:rFonts w:ascii="Times New Roman" w:hAnsi="Times New Roman" w:cs="Times New Roman"/>
          <w:sz w:val="24"/>
          <w:szCs w:val="24"/>
        </w:rPr>
        <w:t xml:space="preserve">and </w:t>
      </w:r>
      <w:r w:rsidR="002B09A9" w:rsidRPr="005E522B">
        <w:rPr>
          <w:rFonts w:ascii="Times New Roman" w:hAnsi="Times New Roman" w:cs="Times New Roman"/>
          <w:sz w:val="24"/>
          <w:szCs w:val="24"/>
        </w:rPr>
        <w:t xml:space="preserve">the </w:t>
      </w:r>
      <w:r w:rsidR="00570724" w:rsidRPr="005E522B">
        <w:rPr>
          <w:rFonts w:ascii="Times New Roman" w:hAnsi="Times New Roman" w:cs="Times New Roman"/>
          <w:sz w:val="24"/>
          <w:szCs w:val="24"/>
        </w:rPr>
        <w:t>significance of the modeled variables. Starting from the value of adjusted R-square, which shows that a considerable variation (53%) in sustainable production is being explained by SC mapping and IC. We also computed Q</w:t>
      </w:r>
      <w:r w:rsidR="000A626C" w:rsidRPr="005E522B">
        <w:rPr>
          <w:rFonts w:ascii="Times New Roman" w:hAnsi="Times New Roman" w:cs="Times New Roman"/>
          <w:sz w:val="24"/>
          <w:szCs w:val="24"/>
        </w:rPr>
        <w:t>-</w:t>
      </w:r>
      <w:r w:rsidR="00570724" w:rsidRPr="005E522B">
        <w:rPr>
          <w:rFonts w:ascii="Times New Roman" w:hAnsi="Times New Roman" w:cs="Times New Roman"/>
          <w:sz w:val="24"/>
          <w:szCs w:val="24"/>
        </w:rPr>
        <w:t xml:space="preserve">square and F-square values of the model using the same mathematical equation used in PLS-SEM. Square values show </w:t>
      </w:r>
      <w:r w:rsidR="002B09A9" w:rsidRPr="005E522B">
        <w:rPr>
          <w:rFonts w:ascii="Times New Roman" w:hAnsi="Times New Roman" w:cs="Times New Roman"/>
          <w:sz w:val="24"/>
          <w:szCs w:val="24"/>
        </w:rPr>
        <w:t xml:space="preserve">the </w:t>
      </w:r>
      <w:r w:rsidR="00570724" w:rsidRPr="005E522B">
        <w:rPr>
          <w:rFonts w:ascii="Times New Roman" w:hAnsi="Times New Roman" w:cs="Times New Roman"/>
          <w:sz w:val="24"/>
          <w:szCs w:val="24"/>
        </w:rPr>
        <w:t>high predicted relevance of the model. Likewise, f square value</w:t>
      </w:r>
      <w:r w:rsidR="003A0F92" w:rsidRPr="005E522B">
        <w:rPr>
          <w:rFonts w:ascii="Times New Roman" w:hAnsi="Times New Roman" w:cs="Times New Roman"/>
          <w:sz w:val="24"/>
          <w:szCs w:val="24"/>
        </w:rPr>
        <w:t>s</w:t>
      </w:r>
      <w:r w:rsidR="00570724" w:rsidRPr="005E522B">
        <w:rPr>
          <w:rFonts w:ascii="Times New Roman" w:hAnsi="Times New Roman" w:cs="Times New Roman"/>
          <w:sz w:val="24"/>
          <w:szCs w:val="24"/>
        </w:rPr>
        <w:t>—</w:t>
      </w:r>
      <w:r w:rsidR="00570724" w:rsidRPr="005E522B">
        <w:rPr>
          <w:rFonts w:ascii="Times New Roman" w:hAnsi="Times New Roman" w:cs="Times New Roman"/>
          <w:i/>
          <w:sz w:val="24"/>
          <w:szCs w:val="24"/>
        </w:rPr>
        <w:t xml:space="preserve">measurement of </w:t>
      </w:r>
      <w:r w:rsidR="00570724" w:rsidRPr="005E522B">
        <w:rPr>
          <w:rFonts w:ascii="Times New Roman" w:hAnsi="Times New Roman" w:cs="Times New Roman"/>
          <w:i/>
          <w:color w:val="202124"/>
          <w:sz w:val="24"/>
          <w:szCs w:val="24"/>
          <w:shd w:val="clear" w:color="auto" w:fill="FFFFFF"/>
        </w:rPr>
        <w:t>variance explains each exogenous variable in the models</w:t>
      </w:r>
      <w:r w:rsidR="00570724" w:rsidRPr="005E522B">
        <w:rPr>
          <w:rFonts w:ascii="Times New Roman" w:hAnsi="Times New Roman" w:cs="Times New Roman"/>
          <w:color w:val="202124"/>
          <w:sz w:val="24"/>
          <w:szCs w:val="24"/>
          <w:shd w:val="clear" w:color="auto" w:fill="FFFFFF"/>
        </w:rPr>
        <w:t xml:space="preserve">—show </w:t>
      </w:r>
      <w:r w:rsidR="002B09A9" w:rsidRPr="005E522B">
        <w:rPr>
          <w:rFonts w:ascii="Times New Roman" w:hAnsi="Times New Roman" w:cs="Times New Roman"/>
          <w:color w:val="202124"/>
          <w:sz w:val="24"/>
          <w:szCs w:val="24"/>
          <w:shd w:val="clear" w:color="auto" w:fill="FFFFFF"/>
        </w:rPr>
        <w:t xml:space="preserve">the </w:t>
      </w:r>
      <w:r w:rsidR="00570724" w:rsidRPr="005E522B">
        <w:rPr>
          <w:rFonts w:ascii="Times New Roman" w:hAnsi="Times New Roman" w:cs="Times New Roman"/>
          <w:color w:val="202124"/>
          <w:sz w:val="24"/>
          <w:szCs w:val="24"/>
          <w:shd w:val="clear" w:color="auto" w:fill="FFFFFF"/>
        </w:rPr>
        <w:t>considerable contribution of each variable in the model. Putting together, the results of adjusted R-square, Q</w:t>
      </w:r>
      <w:r w:rsidR="000A626C" w:rsidRPr="005E522B">
        <w:rPr>
          <w:rFonts w:ascii="Times New Roman" w:hAnsi="Times New Roman" w:cs="Times New Roman"/>
          <w:color w:val="202124"/>
          <w:sz w:val="24"/>
          <w:szCs w:val="24"/>
          <w:shd w:val="clear" w:color="auto" w:fill="FFFFFF"/>
        </w:rPr>
        <w:t>-</w:t>
      </w:r>
      <w:r w:rsidR="00570724" w:rsidRPr="005E522B">
        <w:rPr>
          <w:rFonts w:ascii="Times New Roman" w:hAnsi="Times New Roman" w:cs="Times New Roman"/>
          <w:color w:val="202124"/>
          <w:sz w:val="24"/>
          <w:szCs w:val="24"/>
          <w:shd w:val="clear" w:color="auto" w:fill="FFFFFF"/>
        </w:rPr>
        <w:t>square</w:t>
      </w:r>
      <w:r w:rsidR="008B03FD">
        <w:rPr>
          <w:rFonts w:ascii="Times New Roman" w:hAnsi="Times New Roman" w:cs="Times New Roman"/>
          <w:color w:val="202124"/>
          <w:sz w:val="24"/>
          <w:szCs w:val="24"/>
          <w:shd w:val="clear" w:color="auto" w:fill="FFFFFF"/>
        </w:rPr>
        <w:t>,</w:t>
      </w:r>
      <w:r w:rsidR="00570724" w:rsidRPr="005E522B">
        <w:rPr>
          <w:rFonts w:ascii="Times New Roman" w:hAnsi="Times New Roman" w:cs="Times New Roman"/>
          <w:color w:val="202124"/>
          <w:sz w:val="24"/>
          <w:szCs w:val="24"/>
          <w:shd w:val="clear" w:color="auto" w:fill="FFFFFF"/>
        </w:rPr>
        <w:t xml:space="preserve"> and f-square confirm the model robustness, predictive relevance</w:t>
      </w:r>
      <w:r w:rsidR="002B09A9" w:rsidRPr="005E522B">
        <w:rPr>
          <w:rFonts w:ascii="Times New Roman" w:hAnsi="Times New Roman" w:cs="Times New Roman"/>
          <w:color w:val="202124"/>
          <w:sz w:val="24"/>
          <w:szCs w:val="24"/>
          <w:shd w:val="clear" w:color="auto" w:fill="FFFFFF"/>
        </w:rPr>
        <w:t>,</w:t>
      </w:r>
      <w:r w:rsidR="00570724" w:rsidRPr="005E522B">
        <w:rPr>
          <w:rFonts w:ascii="Times New Roman" w:hAnsi="Times New Roman" w:cs="Times New Roman"/>
          <w:color w:val="202124"/>
          <w:sz w:val="24"/>
          <w:szCs w:val="24"/>
          <w:shd w:val="clear" w:color="auto" w:fill="FFFFFF"/>
        </w:rPr>
        <w:t xml:space="preserve"> and significance of individual variables.  It </w:t>
      </w:r>
      <w:r w:rsidR="003A0F92" w:rsidRPr="005E522B">
        <w:rPr>
          <w:rFonts w:ascii="Times New Roman" w:hAnsi="Times New Roman" w:cs="Times New Roman"/>
          <w:color w:val="202124"/>
          <w:sz w:val="24"/>
          <w:szCs w:val="24"/>
          <w:shd w:val="clear" w:color="auto" w:fill="FFFFFF"/>
        </w:rPr>
        <w:t xml:space="preserve">enables us </w:t>
      </w:r>
      <w:r w:rsidR="00570724" w:rsidRPr="005E522B">
        <w:rPr>
          <w:rFonts w:ascii="Times New Roman" w:hAnsi="Times New Roman" w:cs="Times New Roman"/>
          <w:color w:val="202124"/>
          <w:sz w:val="24"/>
          <w:szCs w:val="24"/>
          <w:shd w:val="clear" w:color="auto" w:fill="FFFFFF"/>
        </w:rPr>
        <w:t xml:space="preserve">to proceed </w:t>
      </w:r>
      <w:r w:rsidR="002B09A9" w:rsidRPr="005E522B">
        <w:rPr>
          <w:rFonts w:ascii="Times New Roman" w:hAnsi="Times New Roman" w:cs="Times New Roman"/>
          <w:color w:val="202124"/>
          <w:sz w:val="24"/>
          <w:szCs w:val="24"/>
          <w:shd w:val="clear" w:color="auto" w:fill="FFFFFF"/>
        </w:rPr>
        <w:t xml:space="preserve">with </w:t>
      </w:r>
      <w:r w:rsidR="00570724" w:rsidRPr="005E522B">
        <w:rPr>
          <w:rFonts w:ascii="Times New Roman" w:hAnsi="Times New Roman" w:cs="Times New Roman"/>
          <w:color w:val="202124"/>
          <w:sz w:val="24"/>
          <w:szCs w:val="24"/>
          <w:shd w:val="clear" w:color="auto" w:fill="FFFFFF"/>
        </w:rPr>
        <w:t>the hypotheses testing.</w:t>
      </w:r>
    </w:p>
    <w:p w14:paraId="0C417E39" w14:textId="51854F16" w:rsidR="00BE6C07" w:rsidRPr="005E522B" w:rsidRDefault="003D161F" w:rsidP="00925184">
      <w:pPr>
        <w:spacing w:line="360" w:lineRule="auto"/>
        <w:jc w:val="both"/>
        <w:rPr>
          <w:rFonts w:ascii="Times New Roman" w:eastAsia="Times New Roman" w:hAnsi="Times New Roman" w:cs="Times New Roman"/>
          <w:color w:val="000000"/>
          <w:sz w:val="24"/>
          <w:szCs w:val="24"/>
        </w:rPr>
      </w:pPr>
      <w:r w:rsidRPr="005E522B">
        <w:rPr>
          <w:rFonts w:ascii="Times New Roman" w:hAnsi="Times New Roman" w:cs="Times New Roman"/>
          <w:sz w:val="24"/>
          <w:szCs w:val="24"/>
        </w:rPr>
        <w:t>First</w:t>
      </w:r>
      <w:r w:rsidR="005D27BA" w:rsidRPr="005E522B">
        <w:rPr>
          <w:rFonts w:ascii="Times New Roman" w:hAnsi="Times New Roman" w:cs="Times New Roman"/>
          <w:sz w:val="24"/>
          <w:szCs w:val="24"/>
        </w:rPr>
        <w:t>,</w:t>
      </w:r>
      <w:r w:rsidRPr="005E522B">
        <w:rPr>
          <w:rFonts w:ascii="Times New Roman" w:hAnsi="Times New Roman" w:cs="Times New Roman"/>
          <w:sz w:val="24"/>
          <w:szCs w:val="24"/>
        </w:rPr>
        <w:t xml:space="preserve"> </w:t>
      </w:r>
      <w:r w:rsidR="002B09A9" w:rsidRPr="005E522B">
        <w:rPr>
          <w:rFonts w:ascii="Times New Roman" w:hAnsi="Times New Roman" w:cs="Times New Roman"/>
          <w:sz w:val="24"/>
          <w:szCs w:val="24"/>
        </w:rPr>
        <w:t>the p</w:t>
      </w:r>
      <w:r w:rsidRPr="005E522B">
        <w:rPr>
          <w:rFonts w:ascii="Times New Roman" w:hAnsi="Times New Roman" w:cs="Times New Roman"/>
          <w:sz w:val="24"/>
          <w:szCs w:val="24"/>
        </w:rPr>
        <w:t xml:space="preserve">ath relationship tests the impact of IC on sustainable production in </w:t>
      </w:r>
      <w:r w:rsidR="002B09A9" w:rsidRPr="005E522B">
        <w:rPr>
          <w:rFonts w:ascii="Times New Roman" w:hAnsi="Times New Roman" w:cs="Times New Roman"/>
          <w:sz w:val="24"/>
          <w:szCs w:val="24"/>
        </w:rPr>
        <w:t xml:space="preserve">the </w:t>
      </w:r>
      <w:r w:rsidRPr="005E522B">
        <w:rPr>
          <w:rFonts w:ascii="Times New Roman" w:hAnsi="Times New Roman" w:cs="Times New Roman"/>
          <w:sz w:val="24"/>
          <w:szCs w:val="24"/>
        </w:rPr>
        <w:t xml:space="preserve">aggregate sample and then by country. The results reveal a </w:t>
      </w:r>
      <w:r w:rsidR="00EC7985" w:rsidRPr="005E522B">
        <w:rPr>
          <w:rFonts w:ascii="Times New Roman" w:hAnsi="Times New Roman" w:cs="Times New Roman"/>
          <w:sz w:val="24"/>
          <w:szCs w:val="24"/>
        </w:rPr>
        <w:t>highly</w:t>
      </w:r>
      <w:r w:rsidRPr="005E522B">
        <w:rPr>
          <w:rFonts w:ascii="Times New Roman" w:hAnsi="Times New Roman" w:cs="Times New Roman"/>
          <w:sz w:val="24"/>
          <w:szCs w:val="24"/>
        </w:rPr>
        <w:t xml:space="preserve"> </w:t>
      </w:r>
      <w:r w:rsidR="00EC7985" w:rsidRPr="005E522B">
        <w:rPr>
          <w:rFonts w:ascii="Times New Roman" w:hAnsi="Times New Roman" w:cs="Times New Roman"/>
          <w:sz w:val="24"/>
          <w:szCs w:val="24"/>
        </w:rPr>
        <w:t>significant</w:t>
      </w:r>
      <w:r w:rsidRPr="005E522B">
        <w:rPr>
          <w:rFonts w:ascii="Times New Roman" w:hAnsi="Times New Roman" w:cs="Times New Roman"/>
          <w:sz w:val="24"/>
          <w:szCs w:val="24"/>
        </w:rPr>
        <w:t xml:space="preserve"> and large impact of IC on sustainable production in </w:t>
      </w:r>
      <w:r w:rsidR="002B09A9" w:rsidRPr="005E522B">
        <w:rPr>
          <w:rFonts w:ascii="Times New Roman" w:hAnsi="Times New Roman" w:cs="Times New Roman"/>
          <w:sz w:val="24"/>
          <w:szCs w:val="24"/>
        </w:rPr>
        <w:t xml:space="preserve">the </w:t>
      </w:r>
      <w:r w:rsidR="00EC7985" w:rsidRPr="005E522B">
        <w:rPr>
          <w:rFonts w:ascii="Times New Roman" w:hAnsi="Times New Roman" w:cs="Times New Roman"/>
          <w:sz w:val="24"/>
          <w:szCs w:val="24"/>
        </w:rPr>
        <w:t>overall</w:t>
      </w:r>
      <w:r w:rsidRPr="005E522B">
        <w:rPr>
          <w:rFonts w:ascii="Times New Roman" w:hAnsi="Times New Roman" w:cs="Times New Roman"/>
          <w:sz w:val="24"/>
          <w:szCs w:val="24"/>
        </w:rPr>
        <w:t xml:space="preserve"> sample (</w:t>
      </w:r>
      <w:r w:rsidRPr="005E522B">
        <w:rPr>
          <w:rFonts w:ascii="Times New Roman" w:eastAsia="Times New Roman" w:hAnsi="Times New Roman" w:cs="Times New Roman"/>
          <w:i/>
          <w:color w:val="000000"/>
          <w:sz w:val="24"/>
          <w:szCs w:val="24"/>
        </w:rPr>
        <w:t>β 0.41, t-value 2.16</w:t>
      </w:r>
      <w:r w:rsidRPr="005E522B">
        <w:rPr>
          <w:rFonts w:ascii="Times New Roman" w:eastAsia="Times New Roman" w:hAnsi="Times New Roman" w:cs="Times New Roman"/>
          <w:color w:val="000000"/>
          <w:sz w:val="24"/>
          <w:szCs w:val="24"/>
        </w:rPr>
        <w:t>) and</w:t>
      </w:r>
      <w:r w:rsidRPr="005E522B">
        <w:rPr>
          <w:rFonts w:ascii="Times New Roman" w:eastAsia="Times New Roman" w:hAnsi="Times New Roman" w:cs="Times New Roman"/>
          <w:b/>
          <w:color w:val="000000"/>
          <w:sz w:val="24"/>
          <w:szCs w:val="24"/>
        </w:rPr>
        <w:t xml:space="preserve"> </w:t>
      </w:r>
      <w:r w:rsidRPr="005E522B">
        <w:rPr>
          <w:rFonts w:ascii="Times New Roman" w:eastAsia="Times New Roman" w:hAnsi="Times New Roman" w:cs="Times New Roman"/>
          <w:color w:val="000000"/>
          <w:sz w:val="24"/>
          <w:szCs w:val="24"/>
        </w:rPr>
        <w:t xml:space="preserve">in </w:t>
      </w:r>
      <w:r w:rsidR="002B09A9" w:rsidRPr="005E522B">
        <w:rPr>
          <w:rFonts w:ascii="Times New Roman" w:eastAsia="Times New Roman" w:hAnsi="Times New Roman" w:cs="Times New Roman"/>
          <w:color w:val="000000"/>
          <w:sz w:val="24"/>
          <w:szCs w:val="24"/>
        </w:rPr>
        <w:t>the country-</w:t>
      </w:r>
      <w:r w:rsidR="00BA153C" w:rsidRPr="005E522B">
        <w:rPr>
          <w:rFonts w:ascii="Times New Roman" w:eastAsia="Times New Roman" w:hAnsi="Times New Roman" w:cs="Times New Roman"/>
          <w:color w:val="000000"/>
          <w:sz w:val="24"/>
          <w:szCs w:val="24"/>
        </w:rPr>
        <w:t>wise analysis [</w:t>
      </w:r>
      <w:r w:rsidR="00BA153C" w:rsidRPr="005E522B">
        <w:rPr>
          <w:rFonts w:ascii="Times New Roman" w:hAnsi="Times New Roman" w:cs="Times New Roman"/>
          <w:sz w:val="24"/>
          <w:szCs w:val="24"/>
        </w:rPr>
        <w:t xml:space="preserve">Pakistan </w:t>
      </w:r>
      <w:r w:rsidR="00BA153C" w:rsidRPr="005E522B">
        <w:rPr>
          <w:rFonts w:ascii="Times New Roman" w:eastAsia="Times New Roman" w:hAnsi="Times New Roman" w:cs="Times New Roman"/>
          <w:i/>
          <w:color w:val="000000"/>
          <w:sz w:val="24"/>
          <w:szCs w:val="24"/>
        </w:rPr>
        <w:t>β 0.</w:t>
      </w:r>
      <w:r w:rsidR="00EC7985" w:rsidRPr="005E522B">
        <w:rPr>
          <w:rFonts w:ascii="Times New Roman" w:eastAsia="Times New Roman" w:hAnsi="Times New Roman" w:cs="Times New Roman"/>
          <w:i/>
          <w:color w:val="000000"/>
          <w:sz w:val="24"/>
          <w:szCs w:val="24"/>
        </w:rPr>
        <w:t>23</w:t>
      </w:r>
      <w:r w:rsidR="00BA153C" w:rsidRPr="005E522B">
        <w:rPr>
          <w:rFonts w:ascii="Times New Roman" w:eastAsia="Times New Roman" w:hAnsi="Times New Roman" w:cs="Times New Roman"/>
          <w:i/>
          <w:color w:val="000000"/>
          <w:sz w:val="24"/>
          <w:szCs w:val="24"/>
        </w:rPr>
        <w:t>, t-value 2.</w:t>
      </w:r>
      <w:r w:rsidR="00EC7985" w:rsidRPr="005E522B">
        <w:rPr>
          <w:rFonts w:ascii="Times New Roman" w:eastAsia="Times New Roman" w:hAnsi="Times New Roman" w:cs="Times New Roman"/>
          <w:i/>
          <w:color w:val="000000"/>
          <w:sz w:val="24"/>
          <w:szCs w:val="24"/>
        </w:rPr>
        <w:t>27</w:t>
      </w:r>
      <w:r w:rsidR="00EC7985" w:rsidRPr="005E522B">
        <w:rPr>
          <w:rFonts w:ascii="Times New Roman" w:eastAsia="Times New Roman" w:hAnsi="Times New Roman" w:cs="Times New Roman"/>
          <w:color w:val="000000"/>
          <w:sz w:val="24"/>
          <w:szCs w:val="24"/>
        </w:rPr>
        <w:t>;</w:t>
      </w:r>
      <w:r w:rsidR="00BA153C" w:rsidRPr="005E522B">
        <w:rPr>
          <w:rFonts w:ascii="Times New Roman" w:eastAsia="Times New Roman" w:hAnsi="Times New Roman" w:cs="Times New Roman"/>
          <w:color w:val="000000"/>
          <w:sz w:val="24"/>
          <w:szCs w:val="24"/>
        </w:rPr>
        <w:t xml:space="preserve"> Bangladesh </w:t>
      </w:r>
      <w:r w:rsidR="00BA153C" w:rsidRPr="005E522B">
        <w:rPr>
          <w:rFonts w:ascii="Times New Roman" w:eastAsia="Times New Roman" w:hAnsi="Times New Roman" w:cs="Times New Roman"/>
          <w:i/>
          <w:color w:val="000000"/>
          <w:sz w:val="24"/>
          <w:szCs w:val="24"/>
        </w:rPr>
        <w:t>β 0.</w:t>
      </w:r>
      <w:r w:rsidR="00EC7985" w:rsidRPr="005E522B">
        <w:rPr>
          <w:rFonts w:ascii="Times New Roman" w:eastAsia="Times New Roman" w:hAnsi="Times New Roman" w:cs="Times New Roman"/>
          <w:i/>
          <w:color w:val="000000"/>
          <w:sz w:val="24"/>
          <w:szCs w:val="24"/>
        </w:rPr>
        <w:t>37</w:t>
      </w:r>
      <w:r w:rsidR="00BA153C" w:rsidRPr="005E522B">
        <w:rPr>
          <w:rFonts w:ascii="Times New Roman" w:eastAsia="Times New Roman" w:hAnsi="Times New Roman" w:cs="Times New Roman"/>
          <w:i/>
          <w:color w:val="000000"/>
          <w:sz w:val="24"/>
          <w:szCs w:val="24"/>
        </w:rPr>
        <w:t xml:space="preserve">, t-value </w:t>
      </w:r>
      <w:r w:rsidR="00EC7985" w:rsidRPr="005E522B">
        <w:rPr>
          <w:rFonts w:ascii="Times New Roman" w:eastAsia="Times New Roman" w:hAnsi="Times New Roman" w:cs="Times New Roman"/>
          <w:i/>
          <w:color w:val="000000"/>
          <w:sz w:val="24"/>
          <w:szCs w:val="24"/>
        </w:rPr>
        <w:t>4</w:t>
      </w:r>
      <w:r w:rsidR="00BA153C" w:rsidRPr="005E522B">
        <w:rPr>
          <w:rFonts w:ascii="Times New Roman" w:eastAsia="Times New Roman" w:hAnsi="Times New Roman" w:cs="Times New Roman"/>
          <w:i/>
          <w:color w:val="000000"/>
          <w:sz w:val="24"/>
          <w:szCs w:val="24"/>
        </w:rPr>
        <w:t>.</w:t>
      </w:r>
      <w:r w:rsidR="00EC7985" w:rsidRPr="005E522B">
        <w:rPr>
          <w:rFonts w:ascii="Times New Roman" w:eastAsia="Times New Roman" w:hAnsi="Times New Roman" w:cs="Times New Roman"/>
          <w:i/>
          <w:color w:val="000000"/>
          <w:sz w:val="24"/>
          <w:szCs w:val="24"/>
        </w:rPr>
        <w:t>25</w:t>
      </w:r>
      <w:r w:rsidR="00EC7985" w:rsidRPr="005E522B">
        <w:rPr>
          <w:rFonts w:ascii="Times New Roman" w:eastAsia="Times New Roman" w:hAnsi="Times New Roman" w:cs="Times New Roman"/>
          <w:color w:val="000000"/>
          <w:sz w:val="24"/>
          <w:szCs w:val="24"/>
        </w:rPr>
        <w:t>]. The</w:t>
      </w:r>
      <w:r w:rsidR="00BA153C" w:rsidRPr="005E522B">
        <w:rPr>
          <w:rFonts w:ascii="Times New Roman" w:eastAsia="Times New Roman" w:hAnsi="Times New Roman" w:cs="Times New Roman"/>
          <w:color w:val="000000"/>
          <w:sz w:val="24"/>
          <w:szCs w:val="24"/>
        </w:rPr>
        <w:t xml:space="preserve"> PLS-MGA</w:t>
      </w:r>
      <w:r w:rsidR="00EC7985" w:rsidRPr="005E522B">
        <w:rPr>
          <w:rFonts w:ascii="Times New Roman" w:eastAsia="Times New Roman" w:hAnsi="Times New Roman" w:cs="Times New Roman"/>
          <w:color w:val="000000"/>
          <w:sz w:val="24"/>
          <w:szCs w:val="24"/>
        </w:rPr>
        <w:t xml:space="preserve"> </w:t>
      </w:r>
      <w:r w:rsidR="00EC7985" w:rsidRPr="005E522B">
        <w:rPr>
          <w:rFonts w:ascii="Times New Roman" w:eastAsia="Times New Roman" w:hAnsi="Times New Roman" w:cs="Times New Roman"/>
          <w:i/>
          <w:color w:val="000000"/>
          <w:sz w:val="24"/>
          <w:szCs w:val="24"/>
        </w:rPr>
        <w:t>(p-value 0.125)</w:t>
      </w:r>
      <w:r w:rsidR="00BA153C" w:rsidRPr="005E522B">
        <w:rPr>
          <w:rFonts w:ascii="Times New Roman" w:eastAsia="Times New Roman" w:hAnsi="Times New Roman" w:cs="Times New Roman"/>
          <w:color w:val="000000"/>
          <w:sz w:val="24"/>
          <w:szCs w:val="24"/>
        </w:rPr>
        <w:t xml:space="preserve"> results do not reflect any difference between </w:t>
      </w:r>
      <w:r w:rsidR="00EC7985" w:rsidRPr="005E522B">
        <w:rPr>
          <w:rFonts w:ascii="Times New Roman" w:eastAsia="Times New Roman" w:hAnsi="Times New Roman" w:cs="Times New Roman"/>
          <w:color w:val="000000"/>
          <w:sz w:val="24"/>
          <w:szCs w:val="24"/>
        </w:rPr>
        <w:t xml:space="preserve">Pakistan and Bangladesh results, thus confirming the stability of the relationship across </w:t>
      </w:r>
      <w:r w:rsidR="002B09A9" w:rsidRPr="005E522B">
        <w:rPr>
          <w:rFonts w:ascii="Times New Roman" w:eastAsia="Times New Roman" w:hAnsi="Times New Roman" w:cs="Times New Roman"/>
          <w:color w:val="000000"/>
          <w:sz w:val="24"/>
          <w:szCs w:val="24"/>
        </w:rPr>
        <w:t xml:space="preserve">the </w:t>
      </w:r>
      <w:r w:rsidR="00EC7985" w:rsidRPr="005E522B">
        <w:rPr>
          <w:rFonts w:ascii="Times New Roman" w:eastAsia="Times New Roman" w:hAnsi="Times New Roman" w:cs="Times New Roman"/>
          <w:color w:val="000000"/>
          <w:sz w:val="24"/>
          <w:szCs w:val="24"/>
        </w:rPr>
        <w:t xml:space="preserve">country. </w:t>
      </w:r>
      <w:r w:rsidR="00884538" w:rsidRPr="005E522B">
        <w:rPr>
          <w:rFonts w:ascii="Times New Roman" w:eastAsia="Times New Roman" w:hAnsi="Times New Roman" w:cs="Times New Roman"/>
          <w:color w:val="000000"/>
          <w:sz w:val="24"/>
          <w:szCs w:val="24"/>
        </w:rPr>
        <w:t xml:space="preserve"> These results provide significant support to accept the first hypothesis of the study that denotes a significant role of IC in improving sustainable production. </w:t>
      </w:r>
    </w:p>
    <w:p w14:paraId="1095F018" w14:textId="50082BA6" w:rsidR="004901EF" w:rsidRPr="005E522B" w:rsidRDefault="004901EF" w:rsidP="00925184">
      <w:pPr>
        <w:spacing w:line="360" w:lineRule="auto"/>
        <w:jc w:val="both"/>
        <w:rPr>
          <w:rFonts w:ascii="Times New Roman" w:hAnsi="Times New Roman" w:cs="Times New Roman"/>
          <w:b/>
          <w:sz w:val="24"/>
          <w:szCs w:val="24"/>
        </w:rPr>
      </w:pPr>
      <w:r w:rsidRPr="005E522B">
        <w:rPr>
          <w:rFonts w:ascii="Times New Roman" w:hAnsi="Times New Roman" w:cs="Times New Roman"/>
          <w:sz w:val="24"/>
          <w:szCs w:val="24"/>
        </w:rPr>
        <w:t>The s</w:t>
      </w:r>
      <w:r w:rsidR="002B09A9" w:rsidRPr="005E522B">
        <w:rPr>
          <w:rFonts w:ascii="Times New Roman" w:hAnsi="Times New Roman" w:cs="Times New Roman"/>
          <w:sz w:val="24"/>
          <w:szCs w:val="24"/>
        </w:rPr>
        <w:t>tudy's second hypothesis</w:t>
      </w:r>
      <w:r w:rsidRPr="005E522B">
        <w:rPr>
          <w:rFonts w:ascii="Times New Roman" w:hAnsi="Times New Roman" w:cs="Times New Roman"/>
          <w:sz w:val="24"/>
          <w:szCs w:val="24"/>
        </w:rPr>
        <w:t xml:space="preserve"> is </w:t>
      </w:r>
      <w:r w:rsidR="002B09A9" w:rsidRPr="005E522B">
        <w:rPr>
          <w:rFonts w:ascii="Times New Roman" w:hAnsi="Times New Roman" w:cs="Times New Roman"/>
          <w:sz w:val="24"/>
          <w:szCs w:val="24"/>
        </w:rPr>
        <w:t xml:space="preserve">the </w:t>
      </w:r>
      <w:r w:rsidRPr="005E522B">
        <w:rPr>
          <w:rFonts w:ascii="Times New Roman" w:hAnsi="Times New Roman" w:cs="Times New Roman"/>
          <w:sz w:val="24"/>
          <w:szCs w:val="24"/>
        </w:rPr>
        <w:t xml:space="preserve">significant and positive mediating role of the application </w:t>
      </w:r>
      <w:r w:rsidR="002B09A9" w:rsidRPr="005E522B">
        <w:rPr>
          <w:rFonts w:ascii="Times New Roman" w:hAnsi="Times New Roman" w:cs="Times New Roman"/>
          <w:sz w:val="24"/>
          <w:szCs w:val="24"/>
        </w:rPr>
        <w:t>blockchain-</w:t>
      </w:r>
      <w:r w:rsidRPr="005E522B">
        <w:rPr>
          <w:rFonts w:ascii="Times New Roman" w:hAnsi="Times New Roman" w:cs="Times New Roman"/>
          <w:sz w:val="24"/>
          <w:szCs w:val="24"/>
        </w:rPr>
        <w:t xml:space="preserve">driven supply chain (BCSCM) in the juxtaposition of IC and sustainable production. The overarching argument is that IC helps in the effective and efficient adoption of BCSCM, which further </w:t>
      </w:r>
      <w:r w:rsidR="002B09A9" w:rsidRPr="005E522B">
        <w:rPr>
          <w:rFonts w:ascii="Times New Roman" w:hAnsi="Times New Roman" w:cs="Times New Roman"/>
          <w:sz w:val="24"/>
          <w:szCs w:val="24"/>
        </w:rPr>
        <w:t>significantly influences</w:t>
      </w:r>
      <w:r w:rsidRPr="005E522B">
        <w:rPr>
          <w:rFonts w:ascii="Times New Roman" w:hAnsi="Times New Roman" w:cs="Times New Roman"/>
          <w:sz w:val="24"/>
          <w:szCs w:val="24"/>
        </w:rPr>
        <w:t xml:space="preserve"> sustainable production. The results of H2a </w:t>
      </w:r>
      <w:r w:rsidRPr="005E522B">
        <w:rPr>
          <w:rFonts w:ascii="Times New Roman" w:eastAsia="Times New Roman" w:hAnsi="Times New Roman" w:cs="Times New Roman"/>
          <w:i/>
          <w:color w:val="000000"/>
          <w:sz w:val="24"/>
          <w:szCs w:val="24"/>
        </w:rPr>
        <w:t xml:space="preserve">(β 0.37, t-value 3.67) </w:t>
      </w:r>
      <w:r w:rsidRPr="005E522B">
        <w:rPr>
          <w:rFonts w:ascii="Times New Roman" w:eastAsia="Times New Roman" w:hAnsi="Times New Roman" w:cs="Times New Roman"/>
          <w:color w:val="000000"/>
          <w:sz w:val="24"/>
          <w:szCs w:val="24"/>
        </w:rPr>
        <w:t xml:space="preserve">in </w:t>
      </w:r>
      <w:r w:rsidR="002B09A9" w:rsidRPr="005E522B">
        <w:rPr>
          <w:rFonts w:ascii="Times New Roman" w:eastAsia="Times New Roman" w:hAnsi="Times New Roman" w:cs="Times New Roman"/>
          <w:color w:val="000000"/>
          <w:sz w:val="24"/>
          <w:szCs w:val="24"/>
        </w:rPr>
        <w:t xml:space="preserve">the </w:t>
      </w:r>
      <w:r w:rsidRPr="005E522B">
        <w:rPr>
          <w:rFonts w:ascii="Times New Roman" w:eastAsia="Times New Roman" w:hAnsi="Times New Roman" w:cs="Times New Roman"/>
          <w:color w:val="000000"/>
          <w:sz w:val="24"/>
          <w:szCs w:val="24"/>
        </w:rPr>
        <w:t xml:space="preserve">aggregate sample support the positive impact of IC on BCSCM. Likewise, H2b is also </w:t>
      </w:r>
      <w:r w:rsidRPr="005E522B">
        <w:rPr>
          <w:rFonts w:ascii="Times New Roman" w:eastAsia="Times New Roman" w:hAnsi="Times New Roman" w:cs="Times New Roman"/>
          <w:color w:val="000000"/>
          <w:sz w:val="24"/>
          <w:szCs w:val="24"/>
        </w:rPr>
        <w:lastRenderedPageBreak/>
        <w:t xml:space="preserve">supported by results </w:t>
      </w:r>
      <w:r w:rsidRPr="005E522B">
        <w:rPr>
          <w:rFonts w:ascii="Times New Roman" w:eastAsia="Times New Roman" w:hAnsi="Times New Roman" w:cs="Times New Roman"/>
          <w:i/>
          <w:color w:val="000000"/>
          <w:sz w:val="24"/>
          <w:szCs w:val="24"/>
        </w:rPr>
        <w:t>(β 0.29, t-value 2.98)</w:t>
      </w:r>
      <w:r w:rsidRPr="005E522B">
        <w:rPr>
          <w:rFonts w:ascii="Times New Roman" w:eastAsia="Times New Roman" w:hAnsi="Times New Roman" w:cs="Times New Roman"/>
          <w:color w:val="000000"/>
          <w:sz w:val="24"/>
          <w:szCs w:val="24"/>
        </w:rPr>
        <w:t>, confirming the significant impact of BCSCM on Sustainable Production. The results are stable in inter-country comparison</w:t>
      </w:r>
      <w:r w:rsidR="002B09A9" w:rsidRPr="005E522B">
        <w:rPr>
          <w:rFonts w:ascii="Times New Roman" w:eastAsia="Times New Roman" w:hAnsi="Times New Roman" w:cs="Times New Roman"/>
          <w:color w:val="000000"/>
          <w:sz w:val="24"/>
          <w:szCs w:val="24"/>
        </w:rPr>
        <w:t>,</w:t>
      </w:r>
      <w:r w:rsidRPr="005E522B">
        <w:rPr>
          <w:rFonts w:ascii="Times New Roman" w:eastAsia="Times New Roman" w:hAnsi="Times New Roman" w:cs="Times New Roman"/>
          <w:color w:val="000000"/>
          <w:sz w:val="24"/>
          <w:szCs w:val="24"/>
        </w:rPr>
        <w:t xml:space="preserve"> and MGA results do not </w:t>
      </w:r>
      <w:r w:rsidR="005D27BA" w:rsidRPr="005E522B">
        <w:rPr>
          <w:rFonts w:ascii="Times New Roman" w:eastAsia="Times New Roman" w:hAnsi="Times New Roman" w:cs="Times New Roman"/>
          <w:color w:val="000000"/>
          <w:sz w:val="24"/>
          <w:szCs w:val="24"/>
        </w:rPr>
        <w:t>reveal</w:t>
      </w:r>
      <w:r w:rsidRPr="005E522B">
        <w:rPr>
          <w:rFonts w:ascii="Times New Roman" w:eastAsia="Times New Roman" w:hAnsi="Times New Roman" w:cs="Times New Roman"/>
          <w:color w:val="000000"/>
          <w:sz w:val="24"/>
          <w:szCs w:val="24"/>
        </w:rPr>
        <w:t xml:space="preserve"> any significant difference in H2a </w:t>
      </w:r>
      <w:r w:rsidRPr="005E522B">
        <w:rPr>
          <w:rFonts w:ascii="Times New Roman" w:eastAsia="Times New Roman" w:hAnsi="Times New Roman" w:cs="Times New Roman"/>
          <w:i/>
          <w:color w:val="000000"/>
          <w:sz w:val="24"/>
          <w:szCs w:val="24"/>
        </w:rPr>
        <w:t>(0.062)</w:t>
      </w:r>
      <w:r w:rsidRPr="005E522B">
        <w:rPr>
          <w:rFonts w:ascii="Times New Roman" w:eastAsia="Times New Roman" w:hAnsi="Times New Roman" w:cs="Times New Roman"/>
          <w:color w:val="000000"/>
          <w:sz w:val="24"/>
          <w:szCs w:val="24"/>
        </w:rPr>
        <w:t xml:space="preserve"> and H2b </w:t>
      </w:r>
      <w:r w:rsidRPr="005E522B">
        <w:rPr>
          <w:rFonts w:ascii="Times New Roman" w:eastAsia="Times New Roman" w:hAnsi="Times New Roman" w:cs="Times New Roman"/>
          <w:i/>
          <w:color w:val="000000"/>
          <w:sz w:val="24"/>
          <w:szCs w:val="24"/>
        </w:rPr>
        <w:t>(p-value 0.091).</w:t>
      </w:r>
    </w:p>
    <w:p w14:paraId="34591B98" w14:textId="647F4DC1" w:rsidR="00884538" w:rsidRDefault="00884538" w:rsidP="00925184">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 xml:space="preserve">The </w:t>
      </w:r>
      <w:r w:rsidR="003F1B8D" w:rsidRPr="005E522B">
        <w:rPr>
          <w:rFonts w:ascii="Times New Roman" w:hAnsi="Times New Roman" w:cs="Times New Roman"/>
          <w:sz w:val="24"/>
          <w:szCs w:val="24"/>
        </w:rPr>
        <w:t>third</w:t>
      </w:r>
      <w:r w:rsidRPr="005E522B">
        <w:rPr>
          <w:rFonts w:ascii="Times New Roman" w:hAnsi="Times New Roman" w:cs="Times New Roman"/>
          <w:sz w:val="24"/>
          <w:szCs w:val="24"/>
        </w:rPr>
        <w:t xml:space="preserve"> hypothesis of the study models the mediating role of SC mapping in the association between </w:t>
      </w:r>
      <w:r w:rsidR="001163E1" w:rsidRPr="005E522B">
        <w:rPr>
          <w:rFonts w:ascii="Times New Roman" w:hAnsi="Times New Roman" w:cs="Times New Roman"/>
          <w:sz w:val="24"/>
          <w:szCs w:val="24"/>
        </w:rPr>
        <w:t>IC and sustainable production. Our results depict a significant impact of IC on SC mapping at 5% (</w:t>
      </w:r>
      <w:r w:rsidR="001163E1" w:rsidRPr="005E522B">
        <w:rPr>
          <w:rFonts w:ascii="Times New Roman" w:eastAsia="Times New Roman" w:hAnsi="Times New Roman" w:cs="Times New Roman"/>
          <w:i/>
          <w:color w:val="000000"/>
          <w:sz w:val="24"/>
          <w:szCs w:val="24"/>
        </w:rPr>
        <w:t xml:space="preserve">β 0.31, t-value 4.54) at 5 %. </w:t>
      </w:r>
      <w:r w:rsidR="001163E1" w:rsidRPr="005E522B">
        <w:rPr>
          <w:rFonts w:ascii="Times New Roman" w:eastAsia="Times New Roman" w:hAnsi="Times New Roman" w:cs="Times New Roman"/>
          <w:color w:val="000000"/>
          <w:sz w:val="24"/>
          <w:szCs w:val="24"/>
        </w:rPr>
        <w:t xml:space="preserve">Likewise, the results also show a significant positive impact of SC mapping on </w:t>
      </w:r>
      <w:r w:rsidR="00731DAD" w:rsidRPr="005E522B">
        <w:rPr>
          <w:rFonts w:ascii="Times New Roman" w:eastAsia="Times New Roman" w:hAnsi="Times New Roman" w:cs="Times New Roman"/>
          <w:color w:val="000000"/>
          <w:sz w:val="24"/>
          <w:szCs w:val="24"/>
        </w:rPr>
        <w:t>sustainable production</w:t>
      </w:r>
      <w:r w:rsidR="00731DAD" w:rsidRPr="005E522B">
        <w:rPr>
          <w:rFonts w:ascii="Times New Roman" w:eastAsia="Times New Roman" w:hAnsi="Times New Roman" w:cs="Times New Roman"/>
          <w:i/>
          <w:color w:val="000000"/>
          <w:sz w:val="24"/>
          <w:szCs w:val="24"/>
        </w:rPr>
        <w:t xml:space="preserve"> (β 0.42, t-value 3.43). </w:t>
      </w:r>
      <w:r w:rsidR="00A83B82" w:rsidRPr="005E522B">
        <w:rPr>
          <w:rFonts w:ascii="Times New Roman" w:hAnsi="Times New Roman" w:cs="Times New Roman"/>
          <w:sz w:val="24"/>
          <w:szCs w:val="24"/>
        </w:rPr>
        <w:t>These results support H3a and H3</w:t>
      </w:r>
      <w:r w:rsidR="003F1B8D" w:rsidRPr="005E522B">
        <w:rPr>
          <w:rFonts w:ascii="Times New Roman" w:hAnsi="Times New Roman" w:cs="Times New Roman"/>
          <w:sz w:val="24"/>
          <w:szCs w:val="24"/>
        </w:rPr>
        <w:t>b,</w:t>
      </w:r>
      <w:r w:rsidR="00A83B82" w:rsidRPr="005E522B">
        <w:rPr>
          <w:rFonts w:ascii="Times New Roman" w:hAnsi="Times New Roman" w:cs="Times New Roman"/>
          <w:sz w:val="24"/>
          <w:szCs w:val="24"/>
        </w:rPr>
        <w:t xml:space="preserve"> confirming a</w:t>
      </w:r>
      <w:r w:rsidR="002B09A9" w:rsidRPr="005E522B">
        <w:rPr>
          <w:rFonts w:ascii="Times New Roman" w:hAnsi="Times New Roman" w:cs="Times New Roman"/>
          <w:sz w:val="24"/>
          <w:szCs w:val="24"/>
        </w:rPr>
        <w:t>n</w:t>
      </w:r>
      <w:r w:rsidR="00A83B82" w:rsidRPr="005E522B">
        <w:rPr>
          <w:rFonts w:ascii="Times New Roman" w:hAnsi="Times New Roman" w:cs="Times New Roman"/>
          <w:sz w:val="24"/>
          <w:szCs w:val="24"/>
        </w:rPr>
        <w:t xml:space="preserve"> SC mapping as a mediator in the association between IC and sustainable </w:t>
      </w:r>
      <w:r w:rsidR="00111F72" w:rsidRPr="005E522B">
        <w:rPr>
          <w:rFonts w:ascii="Times New Roman" w:hAnsi="Times New Roman" w:cs="Times New Roman"/>
          <w:sz w:val="24"/>
          <w:szCs w:val="24"/>
        </w:rPr>
        <w:t>production</w:t>
      </w:r>
      <w:r w:rsidR="00A83B82" w:rsidRPr="005E522B">
        <w:rPr>
          <w:rFonts w:ascii="Times New Roman" w:hAnsi="Times New Roman" w:cs="Times New Roman"/>
          <w:sz w:val="24"/>
          <w:szCs w:val="24"/>
        </w:rPr>
        <w:t xml:space="preserve">. It implies that </w:t>
      </w:r>
      <w:r w:rsidR="00111F72" w:rsidRPr="005E522B">
        <w:rPr>
          <w:rFonts w:ascii="Times New Roman" w:hAnsi="Times New Roman" w:cs="Times New Roman"/>
          <w:sz w:val="24"/>
          <w:szCs w:val="24"/>
        </w:rPr>
        <w:t xml:space="preserve">IC improves the SC mapping, which further improves sustainable production. The results are stable in </w:t>
      </w:r>
      <w:r w:rsidR="002B09A9" w:rsidRPr="005E522B">
        <w:rPr>
          <w:rFonts w:ascii="Times New Roman" w:hAnsi="Times New Roman" w:cs="Times New Roman"/>
          <w:sz w:val="24"/>
          <w:szCs w:val="24"/>
        </w:rPr>
        <w:t>country-</w:t>
      </w:r>
      <w:r w:rsidR="00111F72" w:rsidRPr="005E522B">
        <w:rPr>
          <w:rFonts w:ascii="Times New Roman" w:hAnsi="Times New Roman" w:cs="Times New Roman"/>
          <w:sz w:val="24"/>
          <w:szCs w:val="24"/>
        </w:rPr>
        <w:t xml:space="preserve">wise comparison with marginal difference in the coefficient </w:t>
      </w:r>
      <w:r w:rsidR="003F1B8D" w:rsidRPr="005E522B">
        <w:rPr>
          <w:rFonts w:ascii="Times New Roman" w:hAnsi="Times New Roman" w:cs="Times New Roman"/>
          <w:sz w:val="24"/>
          <w:szCs w:val="24"/>
        </w:rPr>
        <w:t>values.</w:t>
      </w:r>
      <w:r w:rsidR="00111F72" w:rsidRPr="005E522B">
        <w:rPr>
          <w:rFonts w:ascii="Times New Roman" w:hAnsi="Times New Roman" w:cs="Times New Roman"/>
          <w:sz w:val="24"/>
          <w:szCs w:val="24"/>
        </w:rPr>
        <w:t xml:space="preserve"> The </w:t>
      </w:r>
      <w:r w:rsidR="002B09A9" w:rsidRPr="005E522B">
        <w:rPr>
          <w:rFonts w:ascii="Times New Roman" w:hAnsi="Times New Roman" w:cs="Times New Roman"/>
          <w:sz w:val="24"/>
          <w:szCs w:val="24"/>
        </w:rPr>
        <w:t>MGA results have also supported the same</w:t>
      </w:r>
      <w:r w:rsidR="00111F72" w:rsidRPr="005E522B">
        <w:rPr>
          <w:rFonts w:ascii="Times New Roman" w:hAnsi="Times New Roman" w:cs="Times New Roman"/>
          <w:sz w:val="24"/>
          <w:szCs w:val="24"/>
        </w:rPr>
        <w:t>, which do</w:t>
      </w:r>
      <w:r w:rsidR="008B03FD">
        <w:rPr>
          <w:rFonts w:ascii="Times New Roman" w:hAnsi="Times New Roman" w:cs="Times New Roman"/>
          <w:sz w:val="24"/>
          <w:szCs w:val="24"/>
        </w:rPr>
        <w:t>es</w:t>
      </w:r>
      <w:r w:rsidR="00111F72" w:rsidRPr="005E522B">
        <w:rPr>
          <w:rFonts w:ascii="Times New Roman" w:hAnsi="Times New Roman" w:cs="Times New Roman"/>
          <w:sz w:val="24"/>
          <w:szCs w:val="24"/>
        </w:rPr>
        <w:t xml:space="preserve"> not </w:t>
      </w:r>
      <w:r w:rsidR="000A626C" w:rsidRPr="005E522B">
        <w:rPr>
          <w:rFonts w:ascii="Times New Roman" w:hAnsi="Times New Roman" w:cs="Times New Roman"/>
          <w:sz w:val="24"/>
          <w:szCs w:val="24"/>
        </w:rPr>
        <w:t xml:space="preserve">reveal </w:t>
      </w:r>
      <w:r w:rsidR="00111F72" w:rsidRPr="005E522B">
        <w:rPr>
          <w:rFonts w:ascii="Times New Roman" w:hAnsi="Times New Roman" w:cs="Times New Roman"/>
          <w:sz w:val="24"/>
          <w:szCs w:val="24"/>
        </w:rPr>
        <w:t>any statistically significant difference in the inter-country results</w:t>
      </w:r>
      <w:r w:rsidR="003F1B8D" w:rsidRPr="005E522B">
        <w:rPr>
          <w:rFonts w:ascii="Times New Roman" w:hAnsi="Times New Roman" w:cs="Times New Roman"/>
          <w:sz w:val="24"/>
          <w:szCs w:val="24"/>
        </w:rPr>
        <w:t xml:space="preserve"> (</w:t>
      </w:r>
      <w:r w:rsidR="003F1B8D" w:rsidRPr="005E522B">
        <w:rPr>
          <w:rFonts w:ascii="Times New Roman" w:hAnsi="Times New Roman" w:cs="Times New Roman"/>
          <w:i/>
          <w:sz w:val="24"/>
          <w:szCs w:val="24"/>
        </w:rPr>
        <w:t>p-value 0.431; 0.74</w:t>
      </w:r>
      <w:r w:rsidR="003F1B8D" w:rsidRPr="005E522B">
        <w:rPr>
          <w:rFonts w:ascii="Times New Roman" w:hAnsi="Times New Roman" w:cs="Times New Roman"/>
          <w:sz w:val="24"/>
          <w:szCs w:val="24"/>
        </w:rPr>
        <w:t>)</w:t>
      </w:r>
      <w:r w:rsidR="00111F72" w:rsidRPr="005E522B">
        <w:rPr>
          <w:rFonts w:ascii="Times New Roman" w:hAnsi="Times New Roman" w:cs="Times New Roman"/>
          <w:sz w:val="24"/>
          <w:szCs w:val="24"/>
        </w:rPr>
        <w:t xml:space="preserve">. </w:t>
      </w:r>
      <w:r w:rsidR="003C7F04" w:rsidRPr="005E522B">
        <w:rPr>
          <w:rFonts w:ascii="Times New Roman" w:hAnsi="Times New Roman" w:cs="Times New Roman"/>
          <w:sz w:val="24"/>
          <w:szCs w:val="24"/>
        </w:rPr>
        <w:t xml:space="preserve">In condensed form, all three major hypotheses of the study have been supported in </w:t>
      </w:r>
      <w:r w:rsidR="002B09A9" w:rsidRPr="005E522B">
        <w:rPr>
          <w:rFonts w:ascii="Times New Roman" w:hAnsi="Times New Roman" w:cs="Times New Roman"/>
          <w:sz w:val="24"/>
          <w:szCs w:val="24"/>
        </w:rPr>
        <w:t xml:space="preserve">the </w:t>
      </w:r>
      <w:r w:rsidR="003C7F04" w:rsidRPr="005E522B">
        <w:rPr>
          <w:rFonts w:ascii="Times New Roman" w:hAnsi="Times New Roman" w:cs="Times New Roman"/>
          <w:sz w:val="24"/>
          <w:szCs w:val="24"/>
        </w:rPr>
        <w:t xml:space="preserve">aggregate sample and in </w:t>
      </w:r>
      <w:r w:rsidR="00221640" w:rsidRPr="005E522B">
        <w:rPr>
          <w:rFonts w:ascii="Times New Roman" w:hAnsi="Times New Roman" w:cs="Times New Roman"/>
          <w:sz w:val="24"/>
          <w:szCs w:val="24"/>
        </w:rPr>
        <w:t>country-wise comparison</w:t>
      </w:r>
      <w:r w:rsidR="002B09A9" w:rsidRPr="005E522B">
        <w:rPr>
          <w:rFonts w:ascii="Times New Roman" w:hAnsi="Times New Roman" w:cs="Times New Roman"/>
          <w:sz w:val="24"/>
          <w:szCs w:val="24"/>
        </w:rPr>
        <w:t>,</w:t>
      </w:r>
      <w:r w:rsidR="00221640" w:rsidRPr="005E522B">
        <w:rPr>
          <w:rFonts w:ascii="Times New Roman" w:hAnsi="Times New Roman" w:cs="Times New Roman"/>
          <w:sz w:val="24"/>
          <w:szCs w:val="24"/>
        </w:rPr>
        <w:t xml:space="preserve"> as exhibited in Table 4.</w:t>
      </w:r>
    </w:p>
    <w:p w14:paraId="69A602CA" w14:textId="0824D796" w:rsidR="00B67CC5" w:rsidRDefault="00B67CC5" w:rsidP="00925184">
      <w:pPr>
        <w:spacing w:line="360" w:lineRule="auto"/>
        <w:jc w:val="both"/>
        <w:rPr>
          <w:rFonts w:ascii="Times New Roman" w:hAnsi="Times New Roman" w:cs="Times New Roman"/>
          <w:sz w:val="24"/>
          <w:szCs w:val="24"/>
        </w:rPr>
      </w:pPr>
      <w:r w:rsidRPr="00B67CC5">
        <w:rPr>
          <w:rFonts w:ascii="Times New Roman" w:hAnsi="Times New Roman" w:cs="Times New Roman"/>
          <w:noProof/>
          <w:sz w:val="24"/>
          <w:szCs w:val="24"/>
        </w:rPr>
        <w:drawing>
          <wp:anchor distT="0" distB="0" distL="114300" distR="114300" simplePos="0" relativeHeight="251658240" behindDoc="1" locked="0" layoutInCell="1" allowOverlap="1" wp14:anchorId="22432C5C" wp14:editId="1F0C9E39">
            <wp:simplePos x="0" y="0"/>
            <wp:positionH relativeFrom="margin">
              <wp:align>left</wp:align>
            </wp:positionH>
            <wp:positionV relativeFrom="paragraph">
              <wp:posOffset>1905</wp:posOffset>
            </wp:positionV>
            <wp:extent cx="5228590" cy="1844040"/>
            <wp:effectExtent l="0" t="0" r="0" b="3810"/>
            <wp:wrapTight wrapText="bothSides">
              <wp:wrapPolygon edited="0">
                <wp:start x="0" y="0"/>
                <wp:lineTo x="0" y="21421"/>
                <wp:lineTo x="21485" y="21421"/>
                <wp:lineTo x="214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228590" cy="1844040"/>
                    </a:xfrm>
                    <a:prstGeom prst="rect">
                      <a:avLst/>
                    </a:prstGeom>
                  </pic:spPr>
                </pic:pic>
              </a:graphicData>
            </a:graphic>
            <wp14:sizeRelH relativeFrom="page">
              <wp14:pctWidth>0</wp14:pctWidth>
            </wp14:sizeRelH>
            <wp14:sizeRelV relativeFrom="page">
              <wp14:pctHeight>0</wp14:pctHeight>
            </wp14:sizeRelV>
          </wp:anchor>
        </w:drawing>
      </w:r>
    </w:p>
    <w:p w14:paraId="3AB105A5" w14:textId="77777777" w:rsidR="00B67CC5" w:rsidRDefault="00B67CC5" w:rsidP="00925184">
      <w:pPr>
        <w:spacing w:line="360" w:lineRule="auto"/>
        <w:jc w:val="both"/>
        <w:rPr>
          <w:rFonts w:ascii="Times New Roman" w:hAnsi="Times New Roman" w:cs="Times New Roman"/>
          <w:sz w:val="24"/>
          <w:szCs w:val="24"/>
        </w:rPr>
      </w:pPr>
    </w:p>
    <w:p w14:paraId="34324F94" w14:textId="77777777" w:rsidR="00B67CC5" w:rsidRDefault="00B67CC5" w:rsidP="00925184">
      <w:pPr>
        <w:spacing w:line="360" w:lineRule="auto"/>
        <w:jc w:val="both"/>
        <w:rPr>
          <w:rFonts w:ascii="Times New Roman" w:hAnsi="Times New Roman" w:cs="Times New Roman"/>
          <w:sz w:val="24"/>
          <w:szCs w:val="24"/>
        </w:rPr>
      </w:pPr>
    </w:p>
    <w:p w14:paraId="0923A2EE" w14:textId="77777777" w:rsidR="00B67CC5" w:rsidRDefault="00B67CC5" w:rsidP="00925184">
      <w:pPr>
        <w:spacing w:line="360" w:lineRule="auto"/>
        <w:jc w:val="both"/>
        <w:rPr>
          <w:rFonts w:ascii="Times New Roman" w:hAnsi="Times New Roman" w:cs="Times New Roman"/>
          <w:sz w:val="24"/>
          <w:szCs w:val="24"/>
        </w:rPr>
      </w:pPr>
    </w:p>
    <w:p w14:paraId="372E46D9" w14:textId="77777777" w:rsidR="00B67CC5" w:rsidRDefault="00B67CC5" w:rsidP="00925184">
      <w:pPr>
        <w:spacing w:line="360" w:lineRule="auto"/>
        <w:jc w:val="both"/>
        <w:rPr>
          <w:rFonts w:ascii="Times New Roman" w:hAnsi="Times New Roman" w:cs="Times New Roman"/>
          <w:sz w:val="24"/>
          <w:szCs w:val="24"/>
        </w:rPr>
      </w:pPr>
    </w:p>
    <w:p w14:paraId="764516D1" w14:textId="130834AE" w:rsidR="00B2765F" w:rsidRPr="005E522B" w:rsidRDefault="009B29F9" w:rsidP="00EC6A04">
      <w:pPr>
        <w:spacing w:line="360" w:lineRule="auto"/>
        <w:jc w:val="center"/>
        <w:rPr>
          <w:rFonts w:ascii="Times New Roman" w:hAnsi="Times New Roman" w:cs="Times New Roman"/>
          <w:b/>
          <w:sz w:val="24"/>
          <w:szCs w:val="24"/>
        </w:rPr>
        <w:sectPr w:rsidR="00B2765F" w:rsidRPr="005E522B" w:rsidSect="00FF1003">
          <w:pgSz w:w="12240" w:h="15840"/>
          <w:pgMar w:top="1440" w:right="1440" w:bottom="1440" w:left="1440" w:header="720" w:footer="720" w:gutter="0"/>
          <w:cols w:space="720"/>
          <w:docGrid w:linePitch="360"/>
        </w:sectPr>
      </w:pPr>
      <w:r w:rsidRPr="005E522B">
        <w:rPr>
          <w:rFonts w:ascii="Times New Roman" w:hAnsi="Times New Roman" w:cs="Times New Roman"/>
          <w:b/>
          <w:sz w:val="24"/>
          <w:szCs w:val="24"/>
        </w:rPr>
        <w:t>Figure 2: Estimated Model (</w:t>
      </w:r>
      <w:r w:rsidR="00FE682A" w:rsidRPr="005E522B">
        <w:rPr>
          <w:rFonts w:ascii="Times New Roman" w:hAnsi="Times New Roman" w:cs="Times New Roman"/>
          <w:b/>
          <w:sz w:val="24"/>
          <w:szCs w:val="24"/>
        </w:rPr>
        <w:t>Overall)</w:t>
      </w:r>
    </w:p>
    <w:p w14:paraId="3AD9B7E2" w14:textId="3BC7D804" w:rsidR="00CF06E6" w:rsidRPr="005E522B" w:rsidRDefault="00CF06E6" w:rsidP="00CF06E6">
      <w:pPr>
        <w:jc w:val="center"/>
        <w:rPr>
          <w:rFonts w:ascii="Times New Roman" w:hAnsi="Times New Roman" w:cs="Times New Roman"/>
          <w:b/>
          <w:sz w:val="24"/>
          <w:szCs w:val="24"/>
        </w:rPr>
      </w:pPr>
      <w:bookmarkStart w:id="11" w:name="_Hlk65570614"/>
      <w:r w:rsidRPr="005E522B">
        <w:rPr>
          <w:rFonts w:ascii="Times New Roman" w:hAnsi="Times New Roman" w:cs="Times New Roman"/>
          <w:b/>
          <w:sz w:val="24"/>
          <w:szCs w:val="24"/>
        </w:rPr>
        <w:lastRenderedPageBreak/>
        <w:t xml:space="preserve">Table </w:t>
      </w:r>
      <w:r w:rsidR="0088278A" w:rsidRPr="005E522B">
        <w:rPr>
          <w:rFonts w:ascii="Times New Roman" w:hAnsi="Times New Roman" w:cs="Times New Roman"/>
          <w:b/>
          <w:sz w:val="24"/>
          <w:szCs w:val="24"/>
        </w:rPr>
        <w:t>5</w:t>
      </w:r>
      <w:r w:rsidRPr="005E522B">
        <w:rPr>
          <w:rFonts w:ascii="Times New Roman" w:hAnsi="Times New Roman" w:cs="Times New Roman"/>
          <w:b/>
          <w:sz w:val="24"/>
          <w:szCs w:val="24"/>
        </w:rPr>
        <w:t xml:space="preserve">: Path Analysis </w:t>
      </w:r>
    </w:p>
    <w:tbl>
      <w:tblPr>
        <w:tblW w:w="12877" w:type="dxa"/>
        <w:jc w:val="center"/>
        <w:tblLook w:val="04A0" w:firstRow="1" w:lastRow="0" w:firstColumn="1" w:lastColumn="0" w:noHBand="0" w:noVBand="1"/>
      </w:tblPr>
      <w:tblGrid>
        <w:gridCol w:w="1467"/>
        <w:gridCol w:w="2559"/>
        <w:gridCol w:w="1274"/>
        <w:gridCol w:w="1250"/>
        <w:gridCol w:w="231"/>
        <w:gridCol w:w="1049"/>
        <w:gridCol w:w="1184"/>
        <w:gridCol w:w="244"/>
        <w:gridCol w:w="1142"/>
        <w:gridCol w:w="934"/>
        <w:gridCol w:w="243"/>
        <w:gridCol w:w="1300"/>
      </w:tblGrid>
      <w:tr w:rsidR="00940BAD" w:rsidRPr="005E522B" w14:paraId="3F519AF6" w14:textId="303166B2" w:rsidTr="00F54465">
        <w:trPr>
          <w:trHeight w:val="165"/>
          <w:jc w:val="center"/>
        </w:trPr>
        <w:tc>
          <w:tcPr>
            <w:tcW w:w="1467" w:type="dxa"/>
            <w:tcBorders>
              <w:top w:val="single" w:sz="4" w:space="0" w:color="auto"/>
              <w:left w:val="nil"/>
              <w:bottom w:val="single" w:sz="4" w:space="0" w:color="auto"/>
              <w:right w:val="nil"/>
            </w:tcBorders>
            <w:shd w:val="clear" w:color="auto" w:fill="auto"/>
            <w:noWrap/>
            <w:vAlign w:val="bottom"/>
            <w:hideMark/>
          </w:tcPr>
          <w:p w14:paraId="68D2F90D" w14:textId="77777777" w:rsidR="00940BAD" w:rsidRPr="005E522B" w:rsidRDefault="00940BAD" w:rsidP="00607D99">
            <w:pPr>
              <w:spacing w:after="0" w:line="240" w:lineRule="auto"/>
              <w:rPr>
                <w:rFonts w:ascii="Times New Roman" w:eastAsia="Times New Roman" w:hAnsi="Times New Roman" w:cs="Times New Roman"/>
                <w:b/>
                <w:color w:val="000000"/>
                <w:sz w:val="24"/>
                <w:szCs w:val="24"/>
              </w:rPr>
            </w:pPr>
            <w:r w:rsidRPr="005E522B">
              <w:rPr>
                <w:rFonts w:ascii="Times New Roman" w:eastAsia="Times New Roman" w:hAnsi="Times New Roman" w:cs="Times New Roman"/>
                <w:b/>
                <w:color w:val="000000"/>
                <w:sz w:val="24"/>
                <w:szCs w:val="24"/>
              </w:rPr>
              <w:t>Hypothesis</w:t>
            </w:r>
          </w:p>
        </w:tc>
        <w:tc>
          <w:tcPr>
            <w:tcW w:w="2559" w:type="dxa"/>
            <w:tcBorders>
              <w:top w:val="single" w:sz="4" w:space="0" w:color="auto"/>
              <w:left w:val="nil"/>
              <w:bottom w:val="single" w:sz="4" w:space="0" w:color="auto"/>
              <w:right w:val="nil"/>
            </w:tcBorders>
            <w:shd w:val="clear" w:color="auto" w:fill="auto"/>
            <w:noWrap/>
            <w:vAlign w:val="bottom"/>
            <w:hideMark/>
          </w:tcPr>
          <w:p w14:paraId="00A9545F" w14:textId="77777777" w:rsidR="00940BAD" w:rsidRPr="005E522B" w:rsidRDefault="00940BAD" w:rsidP="00607D99">
            <w:pPr>
              <w:spacing w:after="0" w:line="240" w:lineRule="auto"/>
              <w:rPr>
                <w:rFonts w:ascii="Times New Roman" w:eastAsia="Times New Roman" w:hAnsi="Times New Roman" w:cs="Times New Roman"/>
                <w:b/>
                <w:color w:val="000000"/>
                <w:sz w:val="24"/>
                <w:szCs w:val="24"/>
              </w:rPr>
            </w:pPr>
            <w:r w:rsidRPr="005E522B">
              <w:rPr>
                <w:rFonts w:ascii="Times New Roman" w:eastAsia="Times New Roman" w:hAnsi="Times New Roman" w:cs="Times New Roman"/>
                <w:b/>
                <w:color w:val="000000"/>
                <w:sz w:val="24"/>
                <w:szCs w:val="24"/>
              </w:rPr>
              <w:t>Path</w:t>
            </w:r>
          </w:p>
        </w:tc>
        <w:tc>
          <w:tcPr>
            <w:tcW w:w="2524" w:type="dxa"/>
            <w:gridSpan w:val="2"/>
            <w:tcBorders>
              <w:top w:val="single" w:sz="4" w:space="0" w:color="auto"/>
              <w:left w:val="nil"/>
              <w:bottom w:val="single" w:sz="4" w:space="0" w:color="auto"/>
              <w:right w:val="nil"/>
            </w:tcBorders>
            <w:shd w:val="clear" w:color="auto" w:fill="auto"/>
            <w:noWrap/>
            <w:vAlign w:val="bottom"/>
          </w:tcPr>
          <w:p w14:paraId="299A297F" w14:textId="772C7870"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r w:rsidRPr="005E522B">
              <w:rPr>
                <w:rFonts w:ascii="Times New Roman" w:eastAsia="Times New Roman" w:hAnsi="Times New Roman" w:cs="Times New Roman"/>
                <w:b/>
                <w:color w:val="000000"/>
                <w:sz w:val="24"/>
                <w:szCs w:val="24"/>
              </w:rPr>
              <w:t>Overall</w:t>
            </w:r>
          </w:p>
        </w:tc>
        <w:tc>
          <w:tcPr>
            <w:tcW w:w="231" w:type="dxa"/>
            <w:tcBorders>
              <w:top w:val="single" w:sz="4" w:space="0" w:color="auto"/>
              <w:left w:val="nil"/>
              <w:right w:val="nil"/>
            </w:tcBorders>
            <w:vAlign w:val="bottom"/>
          </w:tcPr>
          <w:p w14:paraId="4C2BD8A2" w14:textId="5CEACF47"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p>
        </w:tc>
        <w:tc>
          <w:tcPr>
            <w:tcW w:w="2233" w:type="dxa"/>
            <w:gridSpan w:val="2"/>
            <w:tcBorders>
              <w:top w:val="single" w:sz="4" w:space="0" w:color="auto"/>
              <w:left w:val="nil"/>
              <w:bottom w:val="single" w:sz="4" w:space="0" w:color="auto"/>
              <w:right w:val="nil"/>
            </w:tcBorders>
            <w:vAlign w:val="bottom"/>
          </w:tcPr>
          <w:p w14:paraId="68667F58" w14:textId="647E266B"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r w:rsidRPr="005E522B">
              <w:rPr>
                <w:rFonts w:ascii="Times New Roman" w:eastAsia="Times New Roman" w:hAnsi="Times New Roman" w:cs="Times New Roman"/>
                <w:b/>
                <w:color w:val="000000"/>
                <w:sz w:val="24"/>
                <w:szCs w:val="24"/>
              </w:rPr>
              <w:t>Pakistan</w:t>
            </w:r>
            <w:r w:rsidR="00F55362" w:rsidRPr="005E522B">
              <w:rPr>
                <w:rFonts w:ascii="Times New Roman" w:eastAsia="Times New Roman" w:hAnsi="Times New Roman" w:cs="Times New Roman"/>
                <w:b/>
                <w:color w:val="000000"/>
                <w:sz w:val="24"/>
                <w:szCs w:val="24"/>
              </w:rPr>
              <w:t xml:space="preserve"> </w:t>
            </w:r>
          </w:p>
        </w:tc>
        <w:tc>
          <w:tcPr>
            <w:tcW w:w="244" w:type="dxa"/>
            <w:tcBorders>
              <w:top w:val="single" w:sz="4" w:space="0" w:color="auto"/>
              <w:left w:val="nil"/>
              <w:right w:val="nil"/>
            </w:tcBorders>
            <w:vAlign w:val="bottom"/>
          </w:tcPr>
          <w:p w14:paraId="60B2F4B5" w14:textId="1C386D5D"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p>
        </w:tc>
        <w:tc>
          <w:tcPr>
            <w:tcW w:w="2076" w:type="dxa"/>
            <w:gridSpan w:val="2"/>
            <w:tcBorders>
              <w:top w:val="single" w:sz="4" w:space="0" w:color="auto"/>
              <w:left w:val="nil"/>
              <w:bottom w:val="single" w:sz="4" w:space="0" w:color="auto"/>
              <w:right w:val="nil"/>
            </w:tcBorders>
          </w:tcPr>
          <w:p w14:paraId="46F54F6B" w14:textId="0963FC7B"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r w:rsidRPr="005E522B">
              <w:rPr>
                <w:rFonts w:ascii="Times New Roman" w:eastAsia="Times New Roman" w:hAnsi="Times New Roman" w:cs="Times New Roman"/>
                <w:b/>
                <w:color w:val="000000"/>
                <w:sz w:val="24"/>
                <w:szCs w:val="24"/>
              </w:rPr>
              <w:t>Bangladesh</w:t>
            </w:r>
          </w:p>
        </w:tc>
        <w:tc>
          <w:tcPr>
            <w:tcW w:w="243" w:type="dxa"/>
            <w:tcBorders>
              <w:top w:val="single" w:sz="4" w:space="0" w:color="auto"/>
              <w:left w:val="nil"/>
              <w:right w:val="nil"/>
            </w:tcBorders>
          </w:tcPr>
          <w:p w14:paraId="196FB39D" w14:textId="77777777"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p>
        </w:tc>
        <w:tc>
          <w:tcPr>
            <w:tcW w:w="1300" w:type="dxa"/>
            <w:tcBorders>
              <w:top w:val="single" w:sz="4" w:space="0" w:color="auto"/>
              <w:left w:val="nil"/>
              <w:bottom w:val="single" w:sz="4" w:space="0" w:color="auto"/>
              <w:right w:val="nil"/>
            </w:tcBorders>
          </w:tcPr>
          <w:p w14:paraId="723D93D3" w14:textId="009DAF1D"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r w:rsidRPr="005E522B">
              <w:rPr>
                <w:rFonts w:ascii="Times New Roman" w:eastAsia="Times New Roman" w:hAnsi="Times New Roman" w:cs="Times New Roman"/>
                <w:b/>
                <w:color w:val="000000"/>
                <w:sz w:val="24"/>
                <w:szCs w:val="24"/>
              </w:rPr>
              <w:t>P</w:t>
            </w:r>
            <w:r w:rsidR="00F55362" w:rsidRPr="005E522B">
              <w:rPr>
                <w:rFonts w:ascii="Times New Roman" w:eastAsia="Times New Roman" w:hAnsi="Times New Roman" w:cs="Times New Roman"/>
                <w:b/>
                <w:color w:val="000000"/>
                <w:sz w:val="24"/>
                <w:szCs w:val="24"/>
              </w:rPr>
              <w:t>ak vs.</w:t>
            </w:r>
            <w:r w:rsidRPr="005E522B">
              <w:rPr>
                <w:rFonts w:ascii="Times New Roman" w:eastAsia="Times New Roman" w:hAnsi="Times New Roman" w:cs="Times New Roman"/>
                <w:b/>
                <w:color w:val="000000"/>
                <w:sz w:val="24"/>
                <w:szCs w:val="24"/>
              </w:rPr>
              <w:t>B</w:t>
            </w:r>
            <w:r w:rsidR="00F55362" w:rsidRPr="005E522B">
              <w:rPr>
                <w:rFonts w:ascii="Times New Roman" w:eastAsia="Times New Roman" w:hAnsi="Times New Roman" w:cs="Times New Roman"/>
                <w:b/>
                <w:color w:val="000000"/>
                <w:sz w:val="24"/>
                <w:szCs w:val="24"/>
              </w:rPr>
              <w:t>D</w:t>
            </w:r>
          </w:p>
        </w:tc>
      </w:tr>
      <w:tr w:rsidR="00940BAD" w:rsidRPr="005E522B" w14:paraId="5498AEA0" w14:textId="020CF82B" w:rsidTr="00F54465">
        <w:trPr>
          <w:trHeight w:val="165"/>
          <w:jc w:val="center"/>
        </w:trPr>
        <w:tc>
          <w:tcPr>
            <w:tcW w:w="1467" w:type="dxa"/>
            <w:tcBorders>
              <w:top w:val="single" w:sz="4" w:space="0" w:color="auto"/>
              <w:left w:val="nil"/>
              <w:bottom w:val="single" w:sz="4" w:space="0" w:color="auto"/>
              <w:right w:val="nil"/>
            </w:tcBorders>
            <w:shd w:val="clear" w:color="auto" w:fill="auto"/>
            <w:noWrap/>
            <w:vAlign w:val="bottom"/>
          </w:tcPr>
          <w:p w14:paraId="5652671E" w14:textId="77777777" w:rsidR="00940BAD" w:rsidRPr="005E522B" w:rsidRDefault="00940BAD" w:rsidP="00607D99">
            <w:pPr>
              <w:spacing w:after="0" w:line="240" w:lineRule="auto"/>
              <w:rPr>
                <w:rFonts w:ascii="Times New Roman" w:eastAsia="Times New Roman" w:hAnsi="Times New Roman" w:cs="Times New Roman"/>
                <w:b/>
                <w:color w:val="000000"/>
                <w:sz w:val="24"/>
                <w:szCs w:val="24"/>
              </w:rPr>
            </w:pPr>
          </w:p>
        </w:tc>
        <w:tc>
          <w:tcPr>
            <w:tcW w:w="2559" w:type="dxa"/>
            <w:tcBorders>
              <w:top w:val="single" w:sz="4" w:space="0" w:color="auto"/>
              <w:left w:val="nil"/>
              <w:bottom w:val="single" w:sz="4" w:space="0" w:color="auto"/>
              <w:right w:val="nil"/>
            </w:tcBorders>
            <w:shd w:val="clear" w:color="auto" w:fill="auto"/>
            <w:noWrap/>
            <w:vAlign w:val="bottom"/>
          </w:tcPr>
          <w:p w14:paraId="324ACCCE" w14:textId="77777777" w:rsidR="00940BAD" w:rsidRPr="005E522B" w:rsidRDefault="00940BAD" w:rsidP="00607D99">
            <w:pPr>
              <w:spacing w:after="0" w:line="240" w:lineRule="auto"/>
              <w:rPr>
                <w:rFonts w:ascii="Times New Roman" w:eastAsia="Times New Roman" w:hAnsi="Times New Roman" w:cs="Times New Roman"/>
                <w:b/>
                <w:color w:val="000000"/>
                <w:sz w:val="24"/>
                <w:szCs w:val="24"/>
              </w:rPr>
            </w:pPr>
          </w:p>
        </w:tc>
        <w:tc>
          <w:tcPr>
            <w:tcW w:w="1274" w:type="dxa"/>
            <w:tcBorders>
              <w:top w:val="single" w:sz="4" w:space="0" w:color="auto"/>
              <w:left w:val="nil"/>
              <w:bottom w:val="single" w:sz="4" w:space="0" w:color="auto"/>
              <w:right w:val="nil"/>
            </w:tcBorders>
            <w:shd w:val="clear" w:color="auto" w:fill="auto"/>
            <w:noWrap/>
            <w:vAlign w:val="bottom"/>
          </w:tcPr>
          <w:p w14:paraId="7A9FCBAE" w14:textId="70E79E59"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r w:rsidRPr="005E522B">
              <w:rPr>
                <w:rFonts w:ascii="Times New Roman" w:eastAsia="Times New Roman" w:hAnsi="Times New Roman" w:cs="Times New Roman"/>
                <w:b/>
                <w:color w:val="000000"/>
                <w:sz w:val="24"/>
                <w:szCs w:val="24"/>
              </w:rPr>
              <w:t>β-value</w:t>
            </w:r>
          </w:p>
        </w:tc>
        <w:tc>
          <w:tcPr>
            <w:tcW w:w="1250" w:type="dxa"/>
            <w:tcBorders>
              <w:top w:val="single" w:sz="4" w:space="0" w:color="auto"/>
              <w:left w:val="nil"/>
              <w:bottom w:val="single" w:sz="4" w:space="0" w:color="auto"/>
              <w:right w:val="nil"/>
            </w:tcBorders>
            <w:shd w:val="clear" w:color="auto" w:fill="auto"/>
            <w:noWrap/>
            <w:vAlign w:val="bottom"/>
          </w:tcPr>
          <w:p w14:paraId="5F55D209" w14:textId="00B2B6C5"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r w:rsidRPr="005E522B">
              <w:rPr>
                <w:rFonts w:ascii="Times New Roman" w:eastAsia="Times New Roman" w:hAnsi="Times New Roman" w:cs="Times New Roman"/>
                <w:b/>
                <w:color w:val="000000"/>
                <w:sz w:val="24"/>
                <w:szCs w:val="24"/>
              </w:rPr>
              <w:t>t-value</w:t>
            </w:r>
          </w:p>
        </w:tc>
        <w:tc>
          <w:tcPr>
            <w:tcW w:w="231" w:type="dxa"/>
            <w:tcBorders>
              <w:left w:val="nil"/>
              <w:right w:val="nil"/>
            </w:tcBorders>
            <w:vAlign w:val="bottom"/>
          </w:tcPr>
          <w:p w14:paraId="7A679EF9" w14:textId="77777777"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p>
        </w:tc>
        <w:tc>
          <w:tcPr>
            <w:tcW w:w="1049" w:type="dxa"/>
            <w:tcBorders>
              <w:top w:val="single" w:sz="4" w:space="0" w:color="auto"/>
              <w:left w:val="nil"/>
              <w:bottom w:val="single" w:sz="4" w:space="0" w:color="auto"/>
              <w:right w:val="nil"/>
            </w:tcBorders>
            <w:vAlign w:val="bottom"/>
          </w:tcPr>
          <w:p w14:paraId="744AB263" w14:textId="631A4F8C"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r w:rsidRPr="005E522B">
              <w:rPr>
                <w:rFonts w:ascii="Times New Roman" w:eastAsia="Times New Roman" w:hAnsi="Times New Roman" w:cs="Times New Roman"/>
                <w:b/>
                <w:color w:val="000000"/>
                <w:sz w:val="24"/>
                <w:szCs w:val="24"/>
              </w:rPr>
              <w:t>β-value</w:t>
            </w:r>
          </w:p>
        </w:tc>
        <w:tc>
          <w:tcPr>
            <w:tcW w:w="1183" w:type="dxa"/>
            <w:tcBorders>
              <w:top w:val="single" w:sz="4" w:space="0" w:color="auto"/>
              <w:left w:val="nil"/>
              <w:bottom w:val="single" w:sz="4" w:space="0" w:color="auto"/>
              <w:right w:val="nil"/>
            </w:tcBorders>
            <w:vAlign w:val="bottom"/>
          </w:tcPr>
          <w:p w14:paraId="70AA6A96" w14:textId="036A9F9B"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r w:rsidRPr="005E522B">
              <w:rPr>
                <w:rFonts w:ascii="Times New Roman" w:eastAsia="Times New Roman" w:hAnsi="Times New Roman" w:cs="Times New Roman"/>
                <w:b/>
                <w:color w:val="000000"/>
                <w:sz w:val="24"/>
                <w:szCs w:val="24"/>
              </w:rPr>
              <w:t>t-value</w:t>
            </w:r>
          </w:p>
        </w:tc>
        <w:tc>
          <w:tcPr>
            <w:tcW w:w="244" w:type="dxa"/>
            <w:tcBorders>
              <w:left w:val="nil"/>
              <w:right w:val="nil"/>
            </w:tcBorders>
            <w:vAlign w:val="bottom"/>
          </w:tcPr>
          <w:p w14:paraId="54C7E89D" w14:textId="77777777"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p>
        </w:tc>
        <w:tc>
          <w:tcPr>
            <w:tcW w:w="1142" w:type="dxa"/>
            <w:tcBorders>
              <w:top w:val="single" w:sz="4" w:space="0" w:color="auto"/>
              <w:left w:val="nil"/>
              <w:bottom w:val="single" w:sz="4" w:space="0" w:color="auto"/>
              <w:right w:val="nil"/>
            </w:tcBorders>
            <w:vAlign w:val="bottom"/>
          </w:tcPr>
          <w:p w14:paraId="1433AD13" w14:textId="2C79B1E9"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r w:rsidRPr="005E522B">
              <w:rPr>
                <w:rFonts w:ascii="Times New Roman" w:eastAsia="Times New Roman" w:hAnsi="Times New Roman" w:cs="Times New Roman"/>
                <w:b/>
                <w:color w:val="000000"/>
                <w:sz w:val="24"/>
                <w:szCs w:val="24"/>
              </w:rPr>
              <w:t>β-value</w:t>
            </w:r>
          </w:p>
        </w:tc>
        <w:tc>
          <w:tcPr>
            <w:tcW w:w="934" w:type="dxa"/>
            <w:tcBorders>
              <w:top w:val="single" w:sz="4" w:space="0" w:color="auto"/>
              <w:left w:val="nil"/>
              <w:bottom w:val="single" w:sz="4" w:space="0" w:color="auto"/>
              <w:right w:val="nil"/>
            </w:tcBorders>
            <w:vAlign w:val="bottom"/>
          </w:tcPr>
          <w:p w14:paraId="1D8363CF" w14:textId="53AAFEC0"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r w:rsidRPr="005E522B">
              <w:rPr>
                <w:rFonts w:ascii="Times New Roman" w:eastAsia="Times New Roman" w:hAnsi="Times New Roman" w:cs="Times New Roman"/>
                <w:b/>
                <w:color w:val="000000"/>
                <w:sz w:val="24"/>
                <w:szCs w:val="24"/>
              </w:rPr>
              <w:t>t-value</w:t>
            </w:r>
          </w:p>
        </w:tc>
        <w:tc>
          <w:tcPr>
            <w:tcW w:w="243" w:type="dxa"/>
            <w:tcBorders>
              <w:left w:val="nil"/>
              <w:right w:val="nil"/>
            </w:tcBorders>
          </w:tcPr>
          <w:p w14:paraId="2E4EC2F0" w14:textId="77777777"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p>
        </w:tc>
        <w:tc>
          <w:tcPr>
            <w:tcW w:w="1300" w:type="dxa"/>
            <w:tcBorders>
              <w:top w:val="single" w:sz="4" w:space="0" w:color="auto"/>
              <w:left w:val="nil"/>
              <w:bottom w:val="single" w:sz="4" w:space="0" w:color="auto"/>
              <w:right w:val="nil"/>
            </w:tcBorders>
          </w:tcPr>
          <w:p w14:paraId="46994A95" w14:textId="5EA752A3" w:rsidR="00940BAD" w:rsidRPr="005E522B" w:rsidRDefault="00940BAD" w:rsidP="00607D99">
            <w:pPr>
              <w:spacing w:after="0" w:line="240" w:lineRule="auto"/>
              <w:jc w:val="center"/>
              <w:rPr>
                <w:rFonts w:ascii="Times New Roman" w:eastAsia="Times New Roman" w:hAnsi="Times New Roman" w:cs="Times New Roman"/>
                <w:b/>
                <w:color w:val="000000"/>
                <w:sz w:val="24"/>
                <w:szCs w:val="24"/>
              </w:rPr>
            </w:pPr>
            <w:r w:rsidRPr="005E522B">
              <w:rPr>
                <w:rFonts w:ascii="Times New Roman" w:eastAsia="Times New Roman" w:hAnsi="Times New Roman" w:cs="Times New Roman"/>
                <w:b/>
                <w:color w:val="000000"/>
                <w:sz w:val="24"/>
                <w:szCs w:val="24"/>
              </w:rPr>
              <w:t>P-value</w:t>
            </w:r>
          </w:p>
        </w:tc>
      </w:tr>
      <w:tr w:rsidR="00940BAD" w:rsidRPr="005E522B" w14:paraId="3F912999" w14:textId="4B9CD1E3" w:rsidTr="00F54465">
        <w:trPr>
          <w:trHeight w:val="165"/>
          <w:jc w:val="center"/>
        </w:trPr>
        <w:tc>
          <w:tcPr>
            <w:tcW w:w="1467" w:type="dxa"/>
            <w:tcBorders>
              <w:top w:val="nil"/>
              <w:left w:val="nil"/>
              <w:bottom w:val="nil"/>
              <w:right w:val="nil"/>
            </w:tcBorders>
            <w:shd w:val="clear" w:color="auto" w:fill="auto"/>
            <w:noWrap/>
            <w:vAlign w:val="bottom"/>
            <w:hideMark/>
          </w:tcPr>
          <w:p w14:paraId="38B2B3FF" w14:textId="77777777" w:rsidR="00940BAD" w:rsidRPr="005E522B" w:rsidRDefault="00940BAD" w:rsidP="00607D99">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H1</w:t>
            </w:r>
          </w:p>
        </w:tc>
        <w:tc>
          <w:tcPr>
            <w:tcW w:w="2559" w:type="dxa"/>
            <w:tcBorders>
              <w:top w:val="nil"/>
              <w:left w:val="nil"/>
              <w:bottom w:val="nil"/>
              <w:right w:val="nil"/>
            </w:tcBorders>
            <w:shd w:val="clear" w:color="auto" w:fill="auto"/>
            <w:noWrap/>
            <w:vAlign w:val="bottom"/>
            <w:hideMark/>
          </w:tcPr>
          <w:p w14:paraId="3AB0154E" w14:textId="7853D5DC" w:rsidR="00940BAD" w:rsidRPr="005E522B" w:rsidRDefault="00940BAD" w:rsidP="00607D99">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IC</w:t>
            </w:r>
            <w:r w:rsidRPr="005E522B">
              <w:rPr>
                <w:rFonts w:ascii="Times New Roman" w:eastAsia="Times New Roman" w:hAnsi="Times New Roman" w:cs="Times New Roman"/>
                <w:color w:val="000000"/>
                <w:sz w:val="24"/>
                <w:szCs w:val="24"/>
              </w:rPr>
              <w:sym w:font="Wingdings" w:char="F0E0"/>
            </w:r>
            <w:r w:rsidRPr="005E522B">
              <w:rPr>
                <w:rFonts w:ascii="Times New Roman" w:eastAsia="Times New Roman" w:hAnsi="Times New Roman" w:cs="Times New Roman"/>
                <w:color w:val="000000"/>
                <w:sz w:val="24"/>
                <w:szCs w:val="24"/>
              </w:rPr>
              <w:t xml:space="preserve"> SP</w:t>
            </w:r>
          </w:p>
        </w:tc>
        <w:tc>
          <w:tcPr>
            <w:tcW w:w="1274" w:type="dxa"/>
            <w:tcBorders>
              <w:top w:val="nil"/>
              <w:left w:val="nil"/>
              <w:bottom w:val="nil"/>
              <w:right w:val="nil"/>
            </w:tcBorders>
            <w:shd w:val="clear" w:color="auto" w:fill="auto"/>
            <w:noWrap/>
            <w:vAlign w:val="bottom"/>
            <w:hideMark/>
          </w:tcPr>
          <w:p w14:paraId="102E18BF"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0.41**</w:t>
            </w:r>
          </w:p>
        </w:tc>
        <w:tc>
          <w:tcPr>
            <w:tcW w:w="1250" w:type="dxa"/>
            <w:tcBorders>
              <w:left w:val="nil"/>
              <w:bottom w:val="nil"/>
              <w:right w:val="nil"/>
            </w:tcBorders>
            <w:shd w:val="clear" w:color="auto" w:fill="auto"/>
            <w:noWrap/>
            <w:vAlign w:val="bottom"/>
            <w:hideMark/>
          </w:tcPr>
          <w:p w14:paraId="53780ED5"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2.16</w:t>
            </w:r>
          </w:p>
        </w:tc>
        <w:tc>
          <w:tcPr>
            <w:tcW w:w="231" w:type="dxa"/>
            <w:tcBorders>
              <w:left w:val="nil"/>
              <w:bottom w:val="nil"/>
              <w:right w:val="nil"/>
            </w:tcBorders>
            <w:vAlign w:val="bottom"/>
          </w:tcPr>
          <w:p w14:paraId="25F7BAF7" w14:textId="371EAD30"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1049" w:type="dxa"/>
            <w:tcBorders>
              <w:left w:val="nil"/>
              <w:bottom w:val="nil"/>
              <w:right w:val="nil"/>
            </w:tcBorders>
            <w:vAlign w:val="bottom"/>
          </w:tcPr>
          <w:p w14:paraId="1D316A17" w14:textId="54FB9B90"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0.23**</w:t>
            </w:r>
          </w:p>
        </w:tc>
        <w:tc>
          <w:tcPr>
            <w:tcW w:w="1183" w:type="dxa"/>
            <w:tcBorders>
              <w:left w:val="nil"/>
              <w:bottom w:val="nil"/>
              <w:right w:val="nil"/>
            </w:tcBorders>
            <w:vAlign w:val="bottom"/>
          </w:tcPr>
          <w:p w14:paraId="65D812F1" w14:textId="6598E57A"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2.27</w:t>
            </w:r>
          </w:p>
        </w:tc>
        <w:tc>
          <w:tcPr>
            <w:tcW w:w="244" w:type="dxa"/>
            <w:tcBorders>
              <w:left w:val="nil"/>
              <w:bottom w:val="nil"/>
              <w:right w:val="nil"/>
            </w:tcBorders>
            <w:vAlign w:val="bottom"/>
          </w:tcPr>
          <w:p w14:paraId="53A3B689" w14:textId="3BC840D5"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1142" w:type="dxa"/>
            <w:tcBorders>
              <w:left w:val="nil"/>
              <w:bottom w:val="nil"/>
              <w:right w:val="nil"/>
            </w:tcBorders>
            <w:vAlign w:val="bottom"/>
          </w:tcPr>
          <w:p w14:paraId="367C2AF0" w14:textId="5DADB6C6"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0.37**</w:t>
            </w:r>
          </w:p>
        </w:tc>
        <w:tc>
          <w:tcPr>
            <w:tcW w:w="934" w:type="dxa"/>
            <w:tcBorders>
              <w:left w:val="nil"/>
              <w:bottom w:val="nil"/>
              <w:right w:val="nil"/>
            </w:tcBorders>
            <w:vAlign w:val="bottom"/>
          </w:tcPr>
          <w:p w14:paraId="17EE7C9A" w14:textId="2CE081E3"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4.25</w:t>
            </w:r>
          </w:p>
        </w:tc>
        <w:tc>
          <w:tcPr>
            <w:tcW w:w="243" w:type="dxa"/>
            <w:tcBorders>
              <w:left w:val="nil"/>
              <w:bottom w:val="nil"/>
              <w:right w:val="nil"/>
            </w:tcBorders>
          </w:tcPr>
          <w:p w14:paraId="436C1901"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1300" w:type="dxa"/>
            <w:tcBorders>
              <w:top w:val="nil"/>
              <w:left w:val="nil"/>
              <w:bottom w:val="nil"/>
              <w:right w:val="nil"/>
            </w:tcBorders>
          </w:tcPr>
          <w:p w14:paraId="5A2CC0F5" w14:textId="5368571C"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0.125</w:t>
            </w:r>
          </w:p>
        </w:tc>
      </w:tr>
      <w:tr w:rsidR="00940BAD" w:rsidRPr="005E522B" w14:paraId="390B0E97" w14:textId="0D26EF48" w:rsidTr="00F54465">
        <w:trPr>
          <w:trHeight w:val="165"/>
          <w:jc w:val="center"/>
        </w:trPr>
        <w:tc>
          <w:tcPr>
            <w:tcW w:w="1467" w:type="dxa"/>
            <w:tcBorders>
              <w:top w:val="nil"/>
              <w:left w:val="nil"/>
              <w:bottom w:val="nil"/>
              <w:right w:val="nil"/>
            </w:tcBorders>
            <w:shd w:val="clear" w:color="auto" w:fill="auto"/>
            <w:noWrap/>
            <w:vAlign w:val="bottom"/>
            <w:hideMark/>
          </w:tcPr>
          <w:p w14:paraId="3EF5B4AA" w14:textId="77777777" w:rsidR="00940BAD" w:rsidRPr="005E522B" w:rsidRDefault="00940BAD" w:rsidP="00607D99">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H2a</w:t>
            </w:r>
          </w:p>
        </w:tc>
        <w:tc>
          <w:tcPr>
            <w:tcW w:w="2559" w:type="dxa"/>
            <w:tcBorders>
              <w:top w:val="nil"/>
              <w:left w:val="nil"/>
              <w:bottom w:val="nil"/>
              <w:right w:val="nil"/>
            </w:tcBorders>
            <w:shd w:val="clear" w:color="auto" w:fill="auto"/>
            <w:noWrap/>
            <w:vAlign w:val="bottom"/>
            <w:hideMark/>
          </w:tcPr>
          <w:p w14:paraId="7320AEAD" w14:textId="39D4AA14" w:rsidR="00940BAD" w:rsidRPr="005E522B" w:rsidRDefault="00940BAD" w:rsidP="00607D99">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IC</w:t>
            </w:r>
            <w:r w:rsidRPr="005E522B">
              <w:rPr>
                <w:rFonts w:ascii="Times New Roman" w:eastAsia="Times New Roman" w:hAnsi="Times New Roman" w:cs="Times New Roman"/>
                <w:color w:val="000000"/>
                <w:sz w:val="24"/>
                <w:szCs w:val="24"/>
              </w:rPr>
              <w:sym w:font="Wingdings" w:char="F0E0"/>
            </w:r>
            <w:r w:rsidRPr="005E522B">
              <w:rPr>
                <w:rFonts w:ascii="Times New Roman" w:eastAsia="Times New Roman" w:hAnsi="Times New Roman" w:cs="Times New Roman"/>
                <w:color w:val="000000"/>
                <w:sz w:val="24"/>
                <w:szCs w:val="24"/>
              </w:rPr>
              <w:t xml:space="preserve"> BCSCM</w:t>
            </w:r>
          </w:p>
        </w:tc>
        <w:tc>
          <w:tcPr>
            <w:tcW w:w="1274" w:type="dxa"/>
            <w:tcBorders>
              <w:top w:val="nil"/>
              <w:left w:val="nil"/>
              <w:bottom w:val="nil"/>
              <w:right w:val="nil"/>
            </w:tcBorders>
            <w:shd w:val="clear" w:color="auto" w:fill="auto"/>
            <w:noWrap/>
            <w:vAlign w:val="bottom"/>
            <w:hideMark/>
          </w:tcPr>
          <w:p w14:paraId="47DA29A5"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0.37***</w:t>
            </w:r>
          </w:p>
        </w:tc>
        <w:tc>
          <w:tcPr>
            <w:tcW w:w="1250" w:type="dxa"/>
            <w:tcBorders>
              <w:top w:val="nil"/>
              <w:left w:val="nil"/>
              <w:bottom w:val="nil"/>
              <w:right w:val="nil"/>
            </w:tcBorders>
            <w:shd w:val="clear" w:color="auto" w:fill="auto"/>
            <w:noWrap/>
            <w:vAlign w:val="bottom"/>
            <w:hideMark/>
          </w:tcPr>
          <w:p w14:paraId="177C7017"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3.67</w:t>
            </w:r>
          </w:p>
        </w:tc>
        <w:tc>
          <w:tcPr>
            <w:tcW w:w="231" w:type="dxa"/>
            <w:tcBorders>
              <w:top w:val="nil"/>
              <w:left w:val="nil"/>
              <w:bottom w:val="nil"/>
              <w:right w:val="nil"/>
            </w:tcBorders>
            <w:vAlign w:val="bottom"/>
          </w:tcPr>
          <w:p w14:paraId="26B794DE" w14:textId="2EE6CE79"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1049" w:type="dxa"/>
            <w:tcBorders>
              <w:top w:val="nil"/>
              <w:left w:val="nil"/>
              <w:bottom w:val="nil"/>
              <w:right w:val="nil"/>
            </w:tcBorders>
            <w:vAlign w:val="bottom"/>
          </w:tcPr>
          <w:p w14:paraId="28FEBB00" w14:textId="4A12DAE9"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0.19***</w:t>
            </w:r>
          </w:p>
        </w:tc>
        <w:tc>
          <w:tcPr>
            <w:tcW w:w="1183" w:type="dxa"/>
            <w:tcBorders>
              <w:top w:val="nil"/>
              <w:left w:val="nil"/>
              <w:bottom w:val="nil"/>
              <w:right w:val="nil"/>
            </w:tcBorders>
            <w:vAlign w:val="bottom"/>
          </w:tcPr>
          <w:p w14:paraId="4A97D5A6" w14:textId="3EA350BC"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4.08</w:t>
            </w:r>
          </w:p>
        </w:tc>
        <w:tc>
          <w:tcPr>
            <w:tcW w:w="244" w:type="dxa"/>
            <w:tcBorders>
              <w:top w:val="nil"/>
              <w:left w:val="nil"/>
              <w:bottom w:val="nil"/>
              <w:right w:val="nil"/>
            </w:tcBorders>
            <w:vAlign w:val="bottom"/>
          </w:tcPr>
          <w:p w14:paraId="2F5ED1A1" w14:textId="0C6C0020"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1142" w:type="dxa"/>
            <w:tcBorders>
              <w:top w:val="nil"/>
              <w:left w:val="nil"/>
              <w:bottom w:val="nil"/>
              <w:right w:val="nil"/>
            </w:tcBorders>
            <w:vAlign w:val="bottom"/>
          </w:tcPr>
          <w:p w14:paraId="63AD9C6F" w14:textId="7A5CCF9D"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0.29**</w:t>
            </w:r>
          </w:p>
        </w:tc>
        <w:tc>
          <w:tcPr>
            <w:tcW w:w="934" w:type="dxa"/>
            <w:tcBorders>
              <w:top w:val="nil"/>
              <w:left w:val="nil"/>
              <w:bottom w:val="nil"/>
              <w:right w:val="nil"/>
            </w:tcBorders>
            <w:vAlign w:val="bottom"/>
          </w:tcPr>
          <w:p w14:paraId="52520DBE" w14:textId="086748D0"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2.99</w:t>
            </w:r>
          </w:p>
        </w:tc>
        <w:tc>
          <w:tcPr>
            <w:tcW w:w="243" w:type="dxa"/>
            <w:tcBorders>
              <w:top w:val="nil"/>
              <w:left w:val="nil"/>
              <w:bottom w:val="nil"/>
              <w:right w:val="nil"/>
            </w:tcBorders>
          </w:tcPr>
          <w:p w14:paraId="5A149DF7"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1300" w:type="dxa"/>
            <w:tcBorders>
              <w:top w:val="nil"/>
              <w:left w:val="nil"/>
              <w:bottom w:val="nil"/>
              <w:right w:val="nil"/>
            </w:tcBorders>
          </w:tcPr>
          <w:p w14:paraId="29B64D0A" w14:textId="34CBD8EA"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0.091</w:t>
            </w:r>
          </w:p>
        </w:tc>
      </w:tr>
      <w:tr w:rsidR="00940BAD" w:rsidRPr="005E522B" w14:paraId="67F7A9EF" w14:textId="04F25509" w:rsidTr="00F54465">
        <w:trPr>
          <w:trHeight w:val="85"/>
          <w:jc w:val="center"/>
        </w:trPr>
        <w:tc>
          <w:tcPr>
            <w:tcW w:w="1467" w:type="dxa"/>
            <w:tcBorders>
              <w:top w:val="nil"/>
              <w:left w:val="nil"/>
              <w:bottom w:val="nil"/>
              <w:right w:val="nil"/>
            </w:tcBorders>
            <w:shd w:val="clear" w:color="auto" w:fill="auto"/>
            <w:noWrap/>
            <w:vAlign w:val="bottom"/>
            <w:hideMark/>
          </w:tcPr>
          <w:p w14:paraId="783B7FFB" w14:textId="77777777" w:rsidR="00940BAD" w:rsidRPr="005E522B" w:rsidRDefault="00940BAD" w:rsidP="00607D99">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H2b</w:t>
            </w:r>
          </w:p>
        </w:tc>
        <w:tc>
          <w:tcPr>
            <w:tcW w:w="2559" w:type="dxa"/>
            <w:tcBorders>
              <w:top w:val="nil"/>
              <w:left w:val="nil"/>
              <w:bottom w:val="nil"/>
              <w:right w:val="nil"/>
            </w:tcBorders>
            <w:shd w:val="clear" w:color="auto" w:fill="auto"/>
            <w:noWrap/>
            <w:vAlign w:val="bottom"/>
            <w:hideMark/>
          </w:tcPr>
          <w:p w14:paraId="1DA9CB2E" w14:textId="125B0E37" w:rsidR="00940BAD" w:rsidRPr="005E522B" w:rsidRDefault="00940BAD" w:rsidP="00607D99">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BCSCM </w:t>
            </w:r>
            <w:r w:rsidRPr="005E522B">
              <w:rPr>
                <w:rFonts w:ascii="Times New Roman" w:eastAsia="Times New Roman" w:hAnsi="Times New Roman" w:cs="Times New Roman"/>
                <w:color w:val="000000"/>
                <w:sz w:val="24"/>
                <w:szCs w:val="24"/>
              </w:rPr>
              <w:sym w:font="Wingdings" w:char="F0E0"/>
            </w:r>
            <w:r w:rsidRPr="005E522B">
              <w:rPr>
                <w:rFonts w:ascii="Times New Roman" w:eastAsia="Times New Roman" w:hAnsi="Times New Roman" w:cs="Times New Roman"/>
                <w:color w:val="000000"/>
                <w:sz w:val="24"/>
                <w:szCs w:val="24"/>
              </w:rPr>
              <w:t xml:space="preserve"> SP</w:t>
            </w:r>
          </w:p>
        </w:tc>
        <w:tc>
          <w:tcPr>
            <w:tcW w:w="1274" w:type="dxa"/>
            <w:tcBorders>
              <w:top w:val="nil"/>
              <w:left w:val="nil"/>
              <w:bottom w:val="nil"/>
              <w:right w:val="nil"/>
            </w:tcBorders>
            <w:shd w:val="clear" w:color="auto" w:fill="auto"/>
            <w:noWrap/>
            <w:vAlign w:val="bottom"/>
            <w:hideMark/>
          </w:tcPr>
          <w:p w14:paraId="15E45517"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0.29**</w:t>
            </w:r>
          </w:p>
        </w:tc>
        <w:tc>
          <w:tcPr>
            <w:tcW w:w="1250" w:type="dxa"/>
            <w:tcBorders>
              <w:top w:val="nil"/>
              <w:left w:val="nil"/>
              <w:bottom w:val="nil"/>
              <w:right w:val="nil"/>
            </w:tcBorders>
            <w:shd w:val="clear" w:color="auto" w:fill="auto"/>
            <w:noWrap/>
            <w:vAlign w:val="bottom"/>
            <w:hideMark/>
          </w:tcPr>
          <w:p w14:paraId="73A121BA"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2.98</w:t>
            </w:r>
          </w:p>
        </w:tc>
        <w:tc>
          <w:tcPr>
            <w:tcW w:w="231" w:type="dxa"/>
            <w:tcBorders>
              <w:top w:val="nil"/>
              <w:left w:val="nil"/>
              <w:bottom w:val="nil"/>
              <w:right w:val="nil"/>
            </w:tcBorders>
            <w:vAlign w:val="bottom"/>
          </w:tcPr>
          <w:p w14:paraId="688F5098" w14:textId="678BCF19"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1049" w:type="dxa"/>
            <w:tcBorders>
              <w:top w:val="nil"/>
              <w:left w:val="nil"/>
              <w:bottom w:val="nil"/>
              <w:right w:val="nil"/>
            </w:tcBorders>
            <w:vAlign w:val="bottom"/>
          </w:tcPr>
          <w:p w14:paraId="1EFC63DB" w14:textId="01669AC1"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0.31***</w:t>
            </w:r>
          </w:p>
        </w:tc>
        <w:tc>
          <w:tcPr>
            <w:tcW w:w="1183" w:type="dxa"/>
            <w:tcBorders>
              <w:top w:val="nil"/>
              <w:left w:val="nil"/>
              <w:bottom w:val="nil"/>
              <w:right w:val="nil"/>
            </w:tcBorders>
            <w:vAlign w:val="bottom"/>
          </w:tcPr>
          <w:p w14:paraId="68CDDF3B" w14:textId="6CDE4995"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5.19</w:t>
            </w:r>
          </w:p>
        </w:tc>
        <w:tc>
          <w:tcPr>
            <w:tcW w:w="244" w:type="dxa"/>
            <w:tcBorders>
              <w:top w:val="nil"/>
              <w:left w:val="nil"/>
              <w:bottom w:val="nil"/>
              <w:right w:val="nil"/>
            </w:tcBorders>
            <w:vAlign w:val="bottom"/>
          </w:tcPr>
          <w:p w14:paraId="430E94E8" w14:textId="264D8FD0"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1142" w:type="dxa"/>
            <w:tcBorders>
              <w:top w:val="nil"/>
              <w:left w:val="nil"/>
              <w:bottom w:val="nil"/>
              <w:right w:val="nil"/>
            </w:tcBorders>
            <w:vAlign w:val="bottom"/>
          </w:tcPr>
          <w:p w14:paraId="1D40C6B1" w14:textId="55E5040D"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0.18**</w:t>
            </w:r>
          </w:p>
        </w:tc>
        <w:tc>
          <w:tcPr>
            <w:tcW w:w="934" w:type="dxa"/>
            <w:tcBorders>
              <w:top w:val="nil"/>
              <w:left w:val="nil"/>
              <w:bottom w:val="nil"/>
              <w:right w:val="nil"/>
            </w:tcBorders>
            <w:vAlign w:val="bottom"/>
          </w:tcPr>
          <w:p w14:paraId="232A96CF" w14:textId="5B19F36F"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5.01</w:t>
            </w:r>
          </w:p>
        </w:tc>
        <w:tc>
          <w:tcPr>
            <w:tcW w:w="243" w:type="dxa"/>
            <w:tcBorders>
              <w:top w:val="nil"/>
              <w:left w:val="nil"/>
              <w:bottom w:val="nil"/>
              <w:right w:val="nil"/>
            </w:tcBorders>
          </w:tcPr>
          <w:p w14:paraId="2CA0B2A6"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1300" w:type="dxa"/>
            <w:tcBorders>
              <w:top w:val="nil"/>
              <w:left w:val="nil"/>
              <w:bottom w:val="nil"/>
              <w:right w:val="nil"/>
            </w:tcBorders>
          </w:tcPr>
          <w:p w14:paraId="5FB4EF3E" w14:textId="748D8438"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0.062</w:t>
            </w:r>
          </w:p>
        </w:tc>
      </w:tr>
      <w:tr w:rsidR="00940BAD" w:rsidRPr="005E522B" w14:paraId="547EA9D3" w14:textId="38D65C63" w:rsidTr="00F54465">
        <w:trPr>
          <w:trHeight w:val="85"/>
          <w:jc w:val="center"/>
        </w:trPr>
        <w:tc>
          <w:tcPr>
            <w:tcW w:w="1467" w:type="dxa"/>
            <w:tcBorders>
              <w:top w:val="nil"/>
              <w:left w:val="nil"/>
              <w:bottom w:val="nil"/>
              <w:right w:val="nil"/>
            </w:tcBorders>
            <w:shd w:val="clear" w:color="auto" w:fill="auto"/>
            <w:noWrap/>
            <w:vAlign w:val="bottom"/>
            <w:hideMark/>
          </w:tcPr>
          <w:p w14:paraId="233F1E6D" w14:textId="77777777" w:rsidR="00940BAD" w:rsidRPr="005E522B" w:rsidRDefault="00940BAD" w:rsidP="00607D99">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H3a</w:t>
            </w:r>
          </w:p>
        </w:tc>
        <w:tc>
          <w:tcPr>
            <w:tcW w:w="2559" w:type="dxa"/>
            <w:tcBorders>
              <w:top w:val="nil"/>
              <w:left w:val="nil"/>
              <w:bottom w:val="nil"/>
              <w:right w:val="nil"/>
            </w:tcBorders>
            <w:shd w:val="clear" w:color="auto" w:fill="auto"/>
            <w:noWrap/>
            <w:vAlign w:val="bottom"/>
            <w:hideMark/>
          </w:tcPr>
          <w:p w14:paraId="477F04F4" w14:textId="5E82339C" w:rsidR="00940BAD" w:rsidRPr="005E522B" w:rsidRDefault="00940BAD" w:rsidP="00607D99">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IC </w:t>
            </w:r>
            <w:r w:rsidRPr="005E522B">
              <w:rPr>
                <w:rFonts w:ascii="Times New Roman" w:eastAsia="Times New Roman" w:hAnsi="Times New Roman" w:cs="Times New Roman"/>
                <w:color w:val="000000"/>
                <w:sz w:val="24"/>
                <w:szCs w:val="24"/>
              </w:rPr>
              <w:sym w:font="Wingdings" w:char="F0E0"/>
            </w:r>
            <w:r w:rsidRPr="005E522B">
              <w:rPr>
                <w:rFonts w:ascii="Times New Roman" w:eastAsia="Times New Roman" w:hAnsi="Times New Roman" w:cs="Times New Roman"/>
                <w:color w:val="000000"/>
                <w:sz w:val="24"/>
                <w:szCs w:val="24"/>
              </w:rPr>
              <w:t xml:space="preserve"> SC Mapping</w:t>
            </w:r>
          </w:p>
        </w:tc>
        <w:tc>
          <w:tcPr>
            <w:tcW w:w="1274" w:type="dxa"/>
            <w:tcBorders>
              <w:top w:val="nil"/>
              <w:left w:val="nil"/>
              <w:bottom w:val="nil"/>
              <w:right w:val="nil"/>
            </w:tcBorders>
            <w:shd w:val="clear" w:color="auto" w:fill="auto"/>
            <w:noWrap/>
            <w:vAlign w:val="bottom"/>
            <w:hideMark/>
          </w:tcPr>
          <w:p w14:paraId="6EEDD7CF"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0.31***</w:t>
            </w:r>
          </w:p>
        </w:tc>
        <w:tc>
          <w:tcPr>
            <w:tcW w:w="1250" w:type="dxa"/>
            <w:tcBorders>
              <w:top w:val="nil"/>
              <w:left w:val="nil"/>
              <w:bottom w:val="nil"/>
              <w:right w:val="nil"/>
            </w:tcBorders>
            <w:shd w:val="clear" w:color="auto" w:fill="auto"/>
            <w:noWrap/>
            <w:vAlign w:val="bottom"/>
            <w:hideMark/>
          </w:tcPr>
          <w:p w14:paraId="357D11DE"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4.54</w:t>
            </w:r>
          </w:p>
        </w:tc>
        <w:tc>
          <w:tcPr>
            <w:tcW w:w="231" w:type="dxa"/>
            <w:tcBorders>
              <w:top w:val="nil"/>
              <w:left w:val="nil"/>
              <w:bottom w:val="nil"/>
              <w:right w:val="nil"/>
            </w:tcBorders>
            <w:vAlign w:val="bottom"/>
          </w:tcPr>
          <w:p w14:paraId="03008E2B" w14:textId="7994D56F"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1049" w:type="dxa"/>
            <w:tcBorders>
              <w:top w:val="nil"/>
              <w:left w:val="nil"/>
              <w:bottom w:val="nil"/>
              <w:right w:val="nil"/>
            </w:tcBorders>
            <w:vAlign w:val="bottom"/>
          </w:tcPr>
          <w:p w14:paraId="79EC8280" w14:textId="31E05E50"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0.22***</w:t>
            </w:r>
          </w:p>
        </w:tc>
        <w:tc>
          <w:tcPr>
            <w:tcW w:w="1183" w:type="dxa"/>
            <w:tcBorders>
              <w:top w:val="nil"/>
              <w:left w:val="nil"/>
              <w:bottom w:val="nil"/>
              <w:right w:val="nil"/>
            </w:tcBorders>
            <w:vAlign w:val="bottom"/>
          </w:tcPr>
          <w:p w14:paraId="59DBBEC1" w14:textId="624AC5A0"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3.56</w:t>
            </w:r>
          </w:p>
        </w:tc>
        <w:tc>
          <w:tcPr>
            <w:tcW w:w="244" w:type="dxa"/>
            <w:tcBorders>
              <w:top w:val="nil"/>
              <w:left w:val="nil"/>
              <w:bottom w:val="nil"/>
              <w:right w:val="nil"/>
            </w:tcBorders>
            <w:vAlign w:val="bottom"/>
          </w:tcPr>
          <w:p w14:paraId="4D9A9C87" w14:textId="0892DD48"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1142" w:type="dxa"/>
            <w:tcBorders>
              <w:top w:val="nil"/>
              <w:left w:val="nil"/>
              <w:bottom w:val="nil"/>
              <w:right w:val="nil"/>
            </w:tcBorders>
            <w:vAlign w:val="bottom"/>
          </w:tcPr>
          <w:p w14:paraId="70D496DA" w14:textId="4BF6C535"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0.39***</w:t>
            </w:r>
          </w:p>
        </w:tc>
        <w:tc>
          <w:tcPr>
            <w:tcW w:w="934" w:type="dxa"/>
            <w:tcBorders>
              <w:top w:val="nil"/>
              <w:left w:val="nil"/>
              <w:bottom w:val="nil"/>
              <w:right w:val="nil"/>
            </w:tcBorders>
            <w:vAlign w:val="bottom"/>
          </w:tcPr>
          <w:p w14:paraId="12BDD2F1" w14:textId="67E339D5"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3.86</w:t>
            </w:r>
          </w:p>
        </w:tc>
        <w:tc>
          <w:tcPr>
            <w:tcW w:w="243" w:type="dxa"/>
            <w:tcBorders>
              <w:top w:val="nil"/>
              <w:left w:val="nil"/>
              <w:bottom w:val="nil"/>
              <w:right w:val="nil"/>
            </w:tcBorders>
          </w:tcPr>
          <w:p w14:paraId="69F9FA4B"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1300" w:type="dxa"/>
            <w:tcBorders>
              <w:top w:val="nil"/>
              <w:left w:val="nil"/>
              <w:bottom w:val="nil"/>
              <w:right w:val="nil"/>
            </w:tcBorders>
          </w:tcPr>
          <w:p w14:paraId="12A31404" w14:textId="055ECC9C" w:rsidR="00940BAD" w:rsidRPr="005E522B" w:rsidRDefault="00F55362"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0.431</w:t>
            </w:r>
          </w:p>
        </w:tc>
      </w:tr>
      <w:tr w:rsidR="00940BAD" w:rsidRPr="005E522B" w14:paraId="368B956C" w14:textId="5CDF2189" w:rsidTr="00F54465">
        <w:trPr>
          <w:trHeight w:val="85"/>
          <w:jc w:val="center"/>
        </w:trPr>
        <w:tc>
          <w:tcPr>
            <w:tcW w:w="1467" w:type="dxa"/>
            <w:tcBorders>
              <w:top w:val="nil"/>
              <w:left w:val="nil"/>
              <w:bottom w:val="nil"/>
              <w:right w:val="nil"/>
            </w:tcBorders>
            <w:shd w:val="clear" w:color="auto" w:fill="auto"/>
            <w:noWrap/>
            <w:vAlign w:val="bottom"/>
            <w:hideMark/>
          </w:tcPr>
          <w:p w14:paraId="1A45F82B" w14:textId="77777777" w:rsidR="00940BAD" w:rsidRPr="005E522B" w:rsidRDefault="00940BAD" w:rsidP="00607D99">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H3b </w:t>
            </w:r>
          </w:p>
        </w:tc>
        <w:tc>
          <w:tcPr>
            <w:tcW w:w="2559" w:type="dxa"/>
            <w:tcBorders>
              <w:top w:val="nil"/>
              <w:left w:val="nil"/>
              <w:bottom w:val="nil"/>
              <w:right w:val="nil"/>
            </w:tcBorders>
            <w:shd w:val="clear" w:color="auto" w:fill="auto"/>
            <w:noWrap/>
            <w:vAlign w:val="bottom"/>
            <w:hideMark/>
          </w:tcPr>
          <w:p w14:paraId="094E4E69" w14:textId="1737C7AE" w:rsidR="00940BAD" w:rsidRPr="005E522B" w:rsidRDefault="00940BAD" w:rsidP="00607D99">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SC Mapping </w:t>
            </w:r>
            <w:r w:rsidRPr="005E522B">
              <w:rPr>
                <w:rFonts w:ascii="Times New Roman" w:eastAsia="Times New Roman" w:hAnsi="Times New Roman" w:cs="Times New Roman"/>
                <w:color w:val="000000"/>
                <w:sz w:val="24"/>
                <w:szCs w:val="24"/>
              </w:rPr>
              <w:sym w:font="Wingdings" w:char="F0E0"/>
            </w:r>
            <w:r w:rsidRPr="005E522B">
              <w:rPr>
                <w:rFonts w:ascii="Times New Roman" w:eastAsia="Times New Roman" w:hAnsi="Times New Roman" w:cs="Times New Roman"/>
                <w:color w:val="000000"/>
                <w:sz w:val="24"/>
                <w:szCs w:val="24"/>
              </w:rPr>
              <w:t xml:space="preserve"> SP</w:t>
            </w:r>
          </w:p>
        </w:tc>
        <w:tc>
          <w:tcPr>
            <w:tcW w:w="1274" w:type="dxa"/>
            <w:tcBorders>
              <w:top w:val="nil"/>
              <w:left w:val="nil"/>
              <w:bottom w:val="nil"/>
              <w:right w:val="nil"/>
            </w:tcBorders>
            <w:shd w:val="clear" w:color="auto" w:fill="auto"/>
            <w:noWrap/>
            <w:vAlign w:val="bottom"/>
            <w:hideMark/>
          </w:tcPr>
          <w:p w14:paraId="1C22BBE2"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0.42***</w:t>
            </w:r>
          </w:p>
        </w:tc>
        <w:tc>
          <w:tcPr>
            <w:tcW w:w="1250" w:type="dxa"/>
            <w:tcBorders>
              <w:top w:val="nil"/>
              <w:left w:val="nil"/>
              <w:bottom w:val="nil"/>
              <w:right w:val="nil"/>
            </w:tcBorders>
            <w:shd w:val="clear" w:color="auto" w:fill="auto"/>
            <w:noWrap/>
            <w:vAlign w:val="bottom"/>
            <w:hideMark/>
          </w:tcPr>
          <w:p w14:paraId="7B8E873E"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3.43</w:t>
            </w:r>
          </w:p>
        </w:tc>
        <w:tc>
          <w:tcPr>
            <w:tcW w:w="231" w:type="dxa"/>
            <w:tcBorders>
              <w:top w:val="nil"/>
              <w:left w:val="nil"/>
              <w:bottom w:val="nil"/>
              <w:right w:val="nil"/>
            </w:tcBorders>
            <w:vAlign w:val="bottom"/>
          </w:tcPr>
          <w:p w14:paraId="21BB5CF0" w14:textId="5DCCFDFB"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1049" w:type="dxa"/>
            <w:tcBorders>
              <w:top w:val="nil"/>
              <w:left w:val="nil"/>
              <w:bottom w:val="nil"/>
              <w:right w:val="nil"/>
            </w:tcBorders>
            <w:vAlign w:val="bottom"/>
          </w:tcPr>
          <w:p w14:paraId="00BE2F2B" w14:textId="0A7B1584"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0.38***</w:t>
            </w:r>
          </w:p>
        </w:tc>
        <w:tc>
          <w:tcPr>
            <w:tcW w:w="1183" w:type="dxa"/>
            <w:tcBorders>
              <w:top w:val="nil"/>
              <w:left w:val="nil"/>
              <w:bottom w:val="nil"/>
              <w:right w:val="nil"/>
            </w:tcBorders>
            <w:vAlign w:val="bottom"/>
          </w:tcPr>
          <w:p w14:paraId="32377FEC" w14:textId="2E8A0ECD"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4.54</w:t>
            </w:r>
          </w:p>
        </w:tc>
        <w:tc>
          <w:tcPr>
            <w:tcW w:w="244" w:type="dxa"/>
            <w:tcBorders>
              <w:top w:val="nil"/>
              <w:left w:val="nil"/>
              <w:bottom w:val="nil"/>
              <w:right w:val="nil"/>
            </w:tcBorders>
            <w:vAlign w:val="bottom"/>
          </w:tcPr>
          <w:p w14:paraId="642E4CC9" w14:textId="053FC7E9"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1142" w:type="dxa"/>
            <w:tcBorders>
              <w:top w:val="nil"/>
              <w:left w:val="nil"/>
              <w:bottom w:val="nil"/>
              <w:right w:val="nil"/>
            </w:tcBorders>
            <w:vAlign w:val="bottom"/>
          </w:tcPr>
          <w:p w14:paraId="37050E0A" w14:textId="0357D4F5"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0.44***</w:t>
            </w:r>
          </w:p>
        </w:tc>
        <w:tc>
          <w:tcPr>
            <w:tcW w:w="934" w:type="dxa"/>
            <w:tcBorders>
              <w:top w:val="nil"/>
              <w:left w:val="nil"/>
              <w:bottom w:val="nil"/>
              <w:right w:val="nil"/>
            </w:tcBorders>
            <w:vAlign w:val="bottom"/>
          </w:tcPr>
          <w:p w14:paraId="64CBE75D" w14:textId="7C0B47F9"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4.91</w:t>
            </w:r>
          </w:p>
        </w:tc>
        <w:tc>
          <w:tcPr>
            <w:tcW w:w="243" w:type="dxa"/>
            <w:tcBorders>
              <w:top w:val="nil"/>
              <w:left w:val="nil"/>
              <w:bottom w:val="nil"/>
              <w:right w:val="nil"/>
            </w:tcBorders>
          </w:tcPr>
          <w:p w14:paraId="359FCA1A"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1300" w:type="dxa"/>
            <w:tcBorders>
              <w:top w:val="nil"/>
              <w:left w:val="nil"/>
              <w:bottom w:val="nil"/>
              <w:right w:val="nil"/>
            </w:tcBorders>
          </w:tcPr>
          <w:p w14:paraId="77166580" w14:textId="3BE10008" w:rsidR="00940BAD" w:rsidRPr="005E522B" w:rsidRDefault="00F55362"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0.74</w:t>
            </w:r>
          </w:p>
        </w:tc>
      </w:tr>
      <w:tr w:rsidR="00940BAD" w:rsidRPr="005E522B" w14:paraId="5527C69C" w14:textId="1D8D870C" w:rsidTr="00F54465">
        <w:trPr>
          <w:trHeight w:val="85"/>
          <w:jc w:val="center"/>
        </w:trPr>
        <w:tc>
          <w:tcPr>
            <w:tcW w:w="4026" w:type="dxa"/>
            <w:gridSpan w:val="2"/>
            <w:tcBorders>
              <w:top w:val="nil"/>
              <w:left w:val="nil"/>
              <w:bottom w:val="nil"/>
              <w:right w:val="nil"/>
            </w:tcBorders>
            <w:shd w:val="clear" w:color="auto" w:fill="auto"/>
            <w:noWrap/>
            <w:vAlign w:val="bottom"/>
            <w:hideMark/>
          </w:tcPr>
          <w:p w14:paraId="23F02069" w14:textId="77777777" w:rsidR="00940BAD" w:rsidRPr="005E522B" w:rsidRDefault="00940BAD" w:rsidP="00607D99">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Adj R square</w:t>
            </w:r>
          </w:p>
        </w:tc>
        <w:tc>
          <w:tcPr>
            <w:tcW w:w="1274" w:type="dxa"/>
            <w:tcBorders>
              <w:top w:val="nil"/>
              <w:left w:val="nil"/>
              <w:bottom w:val="nil"/>
              <w:right w:val="nil"/>
            </w:tcBorders>
            <w:shd w:val="clear" w:color="auto" w:fill="auto"/>
            <w:noWrap/>
            <w:vAlign w:val="bottom"/>
            <w:hideMark/>
          </w:tcPr>
          <w:p w14:paraId="4E181D42" w14:textId="5C297781"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w:t>
            </w:r>
            <w:r w:rsidR="00E72140" w:rsidRPr="005E522B">
              <w:rPr>
                <w:rFonts w:ascii="Times New Roman" w:eastAsia="Times New Roman" w:hAnsi="Times New Roman" w:cs="Times New Roman"/>
                <w:color w:val="000000"/>
                <w:sz w:val="24"/>
                <w:szCs w:val="24"/>
              </w:rPr>
              <w:t>53</w:t>
            </w:r>
          </w:p>
        </w:tc>
        <w:tc>
          <w:tcPr>
            <w:tcW w:w="1250" w:type="dxa"/>
            <w:tcBorders>
              <w:top w:val="nil"/>
              <w:left w:val="nil"/>
              <w:bottom w:val="nil"/>
              <w:right w:val="nil"/>
            </w:tcBorders>
            <w:shd w:val="clear" w:color="auto" w:fill="auto"/>
            <w:noWrap/>
            <w:vAlign w:val="bottom"/>
            <w:hideMark/>
          </w:tcPr>
          <w:p w14:paraId="0E2740E6"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231" w:type="dxa"/>
            <w:tcBorders>
              <w:top w:val="nil"/>
              <w:left w:val="nil"/>
              <w:bottom w:val="nil"/>
              <w:right w:val="nil"/>
            </w:tcBorders>
          </w:tcPr>
          <w:p w14:paraId="7F33BCF9" w14:textId="77777777" w:rsidR="00940BAD" w:rsidRPr="005E522B" w:rsidRDefault="00940BAD" w:rsidP="00607D99">
            <w:pPr>
              <w:spacing w:after="0" w:line="240" w:lineRule="auto"/>
              <w:rPr>
                <w:rFonts w:ascii="Times New Roman" w:eastAsia="Times New Roman" w:hAnsi="Times New Roman" w:cs="Times New Roman"/>
                <w:sz w:val="24"/>
                <w:szCs w:val="24"/>
              </w:rPr>
            </w:pPr>
          </w:p>
        </w:tc>
        <w:tc>
          <w:tcPr>
            <w:tcW w:w="1049" w:type="dxa"/>
            <w:tcBorders>
              <w:top w:val="nil"/>
              <w:left w:val="nil"/>
              <w:bottom w:val="nil"/>
              <w:right w:val="nil"/>
            </w:tcBorders>
          </w:tcPr>
          <w:p w14:paraId="0D4C948B" w14:textId="3798E270" w:rsidR="00940BAD" w:rsidRPr="005E522B" w:rsidRDefault="00940BAD" w:rsidP="00607D99">
            <w:pPr>
              <w:spacing w:after="0" w:line="240" w:lineRule="auto"/>
              <w:rPr>
                <w:rFonts w:ascii="Times New Roman" w:eastAsia="Times New Roman" w:hAnsi="Times New Roman" w:cs="Times New Roman"/>
                <w:sz w:val="24"/>
                <w:szCs w:val="24"/>
              </w:rPr>
            </w:pPr>
          </w:p>
        </w:tc>
        <w:tc>
          <w:tcPr>
            <w:tcW w:w="1183" w:type="dxa"/>
            <w:tcBorders>
              <w:top w:val="nil"/>
              <w:left w:val="nil"/>
              <w:bottom w:val="nil"/>
              <w:right w:val="nil"/>
            </w:tcBorders>
          </w:tcPr>
          <w:p w14:paraId="24354D0B" w14:textId="660FF590" w:rsidR="00940BAD" w:rsidRPr="005E522B" w:rsidRDefault="00940BAD" w:rsidP="00607D99">
            <w:pPr>
              <w:spacing w:after="0" w:line="240" w:lineRule="auto"/>
              <w:rPr>
                <w:rFonts w:ascii="Times New Roman" w:eastAsia="Times New Roman" w:hAnsi="Times New Roman" w:cs="Times New Roman"/>
                <w:sz w:val="24"/>
                <w:szCs w:val="24"/>
              </w:rPr>
            </w:pPr>
          </w:p>
        </w:tc>
        <w:tc>
          <w:tcPr>
            <w:tcW w:w="244" w:type="dxa"/>
            <w:tcBorders>
              <w:top w:val="nil"/>
              <w:left w:val="nil"/>
              <w:bottom w:val="nil"/>
              <w:right w:val="nil"/>
            </w:tcBorders>
          </w:tcPr>
          <w:p w14:paraId="62D04C19" w14:textId="626051F7" w:rsidR="00940BAD" w:rsidRPr="005E522B" w:rsidRDefault="00940BAD" w:rsidP="00607D99">
            <w:pPr>
              <w:spacing w:after="0" w:line="240" w:lineRule="auto"/>
              <w:rPr>
                <w:rFonts w:ascii="Times New Roman" w:eastAsia="Times New Roman" w:hAnsi="Times New Roman" w:cs="Times New Roman"/>
                <w:sz w:val="24"/>
                <w:szCs w:val="24"/>
              </w:rPr>
            </w:pPr>
          </w:p>
        </w:tc>
        <w:tc>
          <w:tcPr>
            <w:tcW w:w="1142" w:type="dxa"/>
            <w:tcBorders>
              <w:top w:val="nil"/>
              <w:left w:val="nil"/>
              <w:bottom w:val="nil"/>
              <w:right w:val="nil"/>
            </w:tcBorders>
          </w:tcPr>
          <w:p w14:paraId="13F5D1D1" w14:textId="025DC80D" w:rsidR="00940BAD" w:rsidRPr="005E522B" w:rsidRDefault="00940BAD" w:rsidP="00607D99">
            <w:pPr>
              <w:spacing w:after="0" w:line="240" w:lineRule="auto"/>
              <w:rPr>
                <w:rFonts w:ascii="Times New Roman" w:eastAsia="Times New Roman" w:hAnsi="Times New Roman" w:cs="Times New Roman"/>
                <w:sz w:val="24"/>
                <w:szCs w:val="24"/>
              </w:rPr>
            </w:pPr>
          </w:p>
        </w:tc>
        <w:tc>
          <w:tcPr>
            <w:tcW w:w="934" w:type="dxa"/>
            <w:tcBorders>
              <w:top w:val="nil"/>
              <w:left w:val="nil"/>
              <w:bottom w:val="nil"/>
              <w:right w:val="nil"/>
            </w:tcBorders>
          </w:tcPr>
          <w:p w14:paraId="67D565EE" w14:textId="4C5C820C" w:rsidR="00940BAD" w:rsidRPr="005E522B" w:rsidRDefault="00940BAD" w:rsidP="00607D99">
            <w:pPr>
              <w:spacing w:after="0" w:line="240" w:lineRule="auto"/>
              <w:rPr>
                <w:rFonts w:ascii="Times New Roman" w:eastAsia="Times New Roman" w:hAnsi="Times New Roman" w:cs="Times New Roman"/>
                <w:sz w:val="24"/>
                <w:szCs w:val="24"/>
              </w:rPr>
            </w:pPr>
          </w:p>
        </w:tc>
        <w:tc>
          <w:tcPr>
            <w:tcW w:w="243" w:type="dxa"/>
            <w:tcBorders>
              <w:top w:val="nil"/>
              <w:left w:val="nil"/>
              <w:bottom w:val="nil"/>
              <w:right w:val="nil"/>
            </w:tcBorders>
          </w:tcPr>
          <w:p w14:paraId="03018D9B" w14:textId="77777777" w:rsidR="00940BAD" w:rsidRPr="005E522B" w:rsidRDefault="00940BAD" w:rsidP="00607D99">
            <w:pPr>
              <w:spacing w:after="0" w:line="240" w:lineRule="auto"/>
              <w:rPr>
                <w:rFonts w:ascii="Times New Roman" w:eastAsia="Times New Roman" w:hAnsi="Times New Roman" w:cs="Times New Roman"/>
                <w:sz w:val="24"/>
                <w:szCs w:val="24"/>
              </w:rPr>
            </w:pPr>
          </w:p>
        </w:tc>
        <w:tc>
          <w:tcPr>
            <w:tcW w:w="1300" w:type="dxa"/>
            <w:tcBorders>
              <w:top w:val="nil"/>
              <w:left w:val="nil"/>
              <w:bottom w:val="nil"/>
              <w:right w:val="nil"/>
            </w:tcBorders>
          </w:tcPr>
          <w:p w14:paraId="598289C9" w14:textId="77777777" w:rsidR="00940BAD" w:rsidRPr="005E522B" w:rsidRDefault="00940BAD" w:rsidP="00607D99">
            <w:pPr>
              <w:spacing w:after="0" w:line="240" w:lineRule="auto"/>
              <w:rPr>
                <w:rFonts w:ascii="Times New Roman" w:eastAsia="Times New Roman" w:hAnsi="Times New Roman" w:cs="Times New Roman"/>
                <w:sz w:val="24"/>
                <w:szCs w:val="24"/>
              </w:rPr>
            </w:pPr>
          </w:p>
        </w:tc>
      </w:tr>
      <w:tr w:rsidR="00940BAD" w:rsidRPr="005E522B" w14:paraId="617CBBD6" w14:textId="5A66BF04" w:rsidTr="00F54465">
        <w:trPr>
          <w:trHeight w:val="85"/>
          <w:jc w:val="center"/>
        </w:trPr>
        <w:tc>
          <w:tcPr>
            <w:tcW w:w="1467" w:type="dxa"/>
            <w:tcBorders>
              <w:top w:val="nil"/>
              <w:left w:val="nil"/>
              <w:bottom w:val="nil"/>
              <w:right w:val="nil"/>
            </w:tcBorders>
            <w:shd w:val="clear" w:color="auto" w:fill="auto"/>
            <w:noWrap/>
            <w:vAlign w:val="bottom"/>
            <w:hideMark/>
          </w:tcPr>
          <w:p w14:paraId="71FB25A9" w14:textId="60956296" w:rsidR="00940BAD" w:rsidRPr="005E522B" w:rsidRDefault="00940BAD" w:rsidP="00607D99">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Q</w:t>
            </w:r>
            <w:r w:rsidR="00326B4E" w:rsidRPr="005E522B">
              <w:rPr>
                <w:rFonts w:ascii="Times New Roman" w:eastAsia="Times New Roman" w:hAnsi="Times New Roman" w:cs="Times New Roman"/>
                <w:color w:val="000000"/>
                <w:sz w:val="24"/>
                <w:szCs w:val="24"/>
              </w:rPr>
              <w:t>-</w:t>
            </w:r>
            <w:r w:rsidRPr="005E522B">
              <w:rPr>
                <w:rFonts w:ascii="Times New Roman" w:eastAsia="Times New Roman" w:hAnsi="Times New Roman" w:cs="Times New Roman"/>
                <w:color w:val="000000"/>
                <w:sz w:val="24"/>
                <w:szCs w:val="24"/>
              </w:rPr>
              <w:t>Square</w:t>
            </w:r>
          </w:p>
        </w:tc>
        <w:tc>
          <w:tcPr>
            <w:tcW w:w="2559" w:type="dxa"/>
            <w:tcBorders>
              <w:top w:val="nil"/>
              <w:left w:val="nil"/>
              <w:bottom w:val="nil"/>
              <w:right w:val="nil"/>
            </w:tcBorders>
            <w:shd w:val="clear" w:color="auto" w:fill="auto"/>
            <w:noWrap/>
            <w:vAlign w:val="bottom"/>
            <w:hideMark/>
          </w:tcPr>
          <w:p w14:paraId="4AE0C02D" w14:textId="77777777" w:rsidR="00940BAD" w:rsidRPr="005E522B" w:rsidRDefault="00940BAD" w:rsidP="00607D99">
            <w:pPr>
              <w:spacing w:after="0" w:line="240" w:lineRule="auto"/>
              <w:rPr>
                <w:rFonts w:ascii="Times New Roman" w:eastAsia="Times New Roman" w:hAnsi="Times New Roman" w:cs="Times New Roman"/>
                <w:color w:val="000000"/>
                <w:sz w:val="24"/>
                <w:szCs w:val="24"/>
              </w:rPr>
            </w:pPr>
          </w:p>
        </w:tc>
        <w:tc>
          <w:tcPr>
            <w:tcW w:w="1274" w:type="dxa"/>
            <w:tcBorders>
              <w:top w:val="nil"/>
              <w:left w:val="nil"/>
              <w:bottom w:val="nil"/>
              <w:right w:val="nil"/>
            </w:tcBorders>
            <w:shd w:val="clear" w:color="auto" w:fill="auto"/>
            <w:noWrap/>
            <w:vAlign w:val="bottom"/>
            <w:hideMark/>
          </w:tcPr>
          <w:p w14:paraId="2B395AE3" w14:textId="0099FE9C"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w:t>
            </w:r>
            <w:r w:rsidR="00E72140" w:rsidRPr="005E522B">
              <w:rPr>
                <w:rFonts w:ascii="Times New Roman" w:eastAsia="Times New Roman" w:hAnsi="Times New Roman" w:cs="Times New Roman"/>
                <w:color w:val="000000"/>
                <w:sz w:val="24"/>
                <w:szCs w:val="24"/>
              </w:rPr>
              <w:t>2</w:t>
            </w:r>
            <w:r w:rsidRPr="005E522B">
              <w:rPr>
                <w:rFonts w:ascii="Times New Roman" w:eastAsia="Times New Roman" w:hAnsi="Times New Roman" w:cs="Times New Roman"/>
                <w:color w:val="000000"/>
                <w:sz w:val="24"/>
                <w:szCs w:val="24"/>
              </w:rPr>
              <w:t>8</w:t>
            </w:r>
          </w:p>
        </w:tc>
        <w:tc>
          <w:tcPr>
            <w:tcW w:w="1250" w:type="dxa"/>
            <w:tcBorders>
              <w:top w:val="nil"/>
              <w:left w:val="nil"/>
              <w:bottom w:val="nil"/>
              <w:right w:val="nil"/>
            </w:tcBorders>
            <w:shd w:val="clear" w:color="auto" w:fill="auto"/>
            <w:noWrap/>
            <w:vAlign w:val="bottom"/>
            <w:hideMark/>
          </w:tcPr>
          <w:p w14:paraId="52607674"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231" w:type="dxa"/>
            <w:tcBorders>
              <w:top w:val="nil"/>
              <w:left w:val="nil"/>
              <w:bottom w:val="nil"/>
              <w:right w:val="nil"/>
            </w:tcBorders>
          </w:tcPr>
          <w:p w14:paraId="6E9375FF" w14:textId="77777777" w:rsidR="00940BAD" w:rsidRPr="005E522B" w:rsidRDefault="00940BAD" w:rsidP="00607D99">
            <w:pPr>
              <w:spacing w:after="0" w:line="240" w:lineRule="auto"/>
              <w:rPr>
                <w:rFonts w:ascii="Times New Roman" w:eastAsia="Times New Roman" w:hAnsi="Times New Roman" w:cs="Times New Roman"/>
                <w:sz w:val="24"/>
                <w:szCs w:val="24"/>
              </w:rPr>
            </w:pPr>
          </w:p>
        </w:tc>
        <w:tc>
          <w:tcPr>
            <w:tcW w:w="1049" w:type="dxa"/>
            <w:tcBorders>
              <w:top w:val="nil"/>
              <w:left w:val="nil"/>
              <w:bottom w:val="nil"/>
              <w:right w:val="nil"/>
            </w:tcBorders>
          </w:tcPr>
          <w:p w14:paraId="48578BAB" w14:textId="08884388" w:rsidR="00940BAD" w:rsidRPr="005E522B" w:rsidRDefault="00940BAD" w:rsidP="00607D99">
            <w:pPr>
              <w:spacing w:after="0" w:line="240" w:lineRule="auto"/>
              <w:rPr>
                <w:rFonts w:ascii="Times New Roman" w:eastAsia="Times New Roman" w:hAnsi="Times New Roman" w:cs="Times New Roman"/>
                <w:sz w:val="24"/>
                <w:szCs w:val="24"/>
              </w:rPr>
            </w:pPr>
          </w:p>
        </w:tc>
        <w:tc>
          <w:tcPr>
            <w:tcW w:w="1183" w:type="dxa"/>
            <w:tcBorders>
              <w:top w:val="nil"/>
              <w:left w:val="nil"/>
              <w:bottom w:val="nil"/>
              <w:right w:val="nil"/>
            </w:tcBorders>
          </w:tcPr>
          <w:p w14:paraId="46D2B112" w14:textId="2E67348B" w:rsidR="00940BAD" w:rsidRPr="005E522B" w:rsidRDefault="00940BAD" w:rsidP="00607D99">
            <w:pPr>
              <w:spacing w:after="0" w:line="240" w:lineRule="auto"/>
              <w:rPr>
                <w:rFonts w:ascii="Times New Roman" w:eastAsia="Times New Roman" w:hAnsi="Times New Roman" w:cs="Times New Roman"/>
                <w:sz w:val="24"/>
                <w:szCs w:val="24"/>
              </w:rPr>
            </w:pPr>
          </w:p>
        </w:tc>
        <w:tc>
          <w:tcPr>
            <w:tcW w:w="244" w:type="dxa"/>
            <w:tcBorders>
              <w:top w:val="nil"/>
              <w:left w:val="nil"/>
              <w:bottom w:val="nil"/>
              <w:right w:val="nil"/>
            </w:tcBorders>
          </w:tcPr>
          <w:p w14:paraId="48941983" w14:textId="68A61724" w:rsidR="00940BAD" w:rsidRPr="005E522B" w:rsidRDefault="00940BAD" w:rsidP="00607D99">
            <w:pPr>
              <w:spacing w:after="0" w:line="240" w:lineRule="auto"/>
              <w:rPr>
                <w:rFonts w:ascii="Times New Roman" w:eastAsia="Times New Roman" w:hAnsi="Times New Roman" w:cs="Times New Roman"/>
                <w:sz w:val="24"/>
                <w:szCs w:val="24"/>
              </w:rPr>
            </w:pPr>
          </w:p>
        </w:tc>
        <w:tc>
          <w:tcPr>
            <w:tcW w:w="1142" w:type="dxa"/>
            <w:tcBorders>
              <w:top w:val="nil"/>
              <w:left w:val="nil"/>
              <w:bottom w:val="nil"/>
              <w:right w:val="nil"/>
            </w:tcBorders>
          </w:tcPr>
          <w:p w14:paraId="4883567D" w14:textId="00794D38" w:rsidR="00940BAD" w:rsidRPr="005E522B" w:rsidRDefault="00940BAD" w:rsidP="00607D99">
            <w:pPr>
              <w:spacing w:after="0" w:line="240" w:lineRule="auto"/>
              <w:rPr>
                <w:rFonts w:ascii="Times New Roman" w:eastAsia="Times New Roman" w:hAnsi="Times New Roman" w:cs="Times New Roman"/>
                <w:sz w:val="24"/>
                <w:szCs w:val="24"/>
              </w:rPr>
            </w:pPr>
          </w:p>
        </w:tc>
        <w:tc>
          <w:tcPr>
            <w:tcW w:w="934" w:type="dxa"/>
            <w:tcBorders>
              <w:top w:val="nil"/>
              <w:left w:val="nil"/>
              <w:bottom w:val="nil"/>
              <w:right w:val="nil"/>
            </w:tcBorders>
          </w:tcPr>
          <w:p w14:paraId="2F57B001" w14:textId="05EF4DAB" w:rsidR="00940BAD" w:rsidRPr="005E522B" w:rsidRDefault="00940BAD" w:rsidP="00607D99">
            <w:pPr>
              <w:spacing w:after="0" w:line="240" w:lineRule="auto"/>
              <w:rPr>
                <w:rFonts w:ascii="Times New Roman" w:eastAsia="Times New Roman" w:hAnsi="Times New Roman" w:cs="Times New Roman"/>
                <w:sz w:val="24"/>
                <w:szCs w:val="24"/>
              </w:rPr>
            </w:pPr>
          </w:p>
        </w:tc>
        <w:tc>
          <w:tcPr>
            <w:tcW w:w="243" w:type="dxa"/>
            <w:tcBorders>
              <w:top w:val="nil"/>
              <w:left w:val="nil"/>
              <w:bottom w:val="nil"/>
              <w:right w:val="nil"/>
            </w:tcBorders>
          </w:tcPr>
          <w:p w14:paraId="7BFB7C7A" w14:textId="77777777" w:rsidR="00940BAD" w:rsidRPr="005E522B" w:rsidRDefault="00940BAD" w:rsidP="00607D99">
            <w:pPr>
              <w:spacing w:after="0" w:line="240" w:lineRule="auto"/>
              <w:rPr>
                <w:rFonts w:ascii="Times New Roman" w:eastAsia="Times New Roman" w:hAnsi="Times New Roman" w:cs="Times New Roman"/>
                <w:sz w:val="24"/>
                <w:szCs w:val="24"/>
              </w:rPr>
            </w:pPr>
          </w:p>
        </w:tc>
        <w:tc>
          <w:tcPr>
            <w:tcW w:w="1300" w:type="dxa"/>
            <w:tcBorders>
              <w:top w:val="nil"/>
              <w:left w:val="nil"/>
              <w:bottom w:val="nil"/>
              <w:right w:val="nil"/>
            </w:tcBorders>
          </w:tcPr>
          <w:p w14:paraId="32BADA1D" w14:textId="77777777" w:rsidR="00940BAD" w:rsidRPr="005E522B" w:rsidRDefault="00940BAD" w:rsidP="00607D99">
            <w:pPr>
              <w:spacing w:after="0" w:line="240" w:lineRule="auto"/>
              <w:rPr>
                <w:rFonts w:ascii="Times New Roman" w:eastAsia="Times New Roman" w:hAnsi="Times New Roman" w:cs="Times New Roman"/>
                <w:sz w:val="24"/>
                <w:szCs w:val="24"/>
              </w:rPr>
            </w:pPr>
          </w:p>
        </w:tc>
      </w:tr>
      <w:tr w:rsidR="00940BAD" w:rsidRPr="005E522B" w14:paraId="7E73A54D" w14:textId="1742FD69" w:rsidTr="00F54465">
        <w:trPr>
          <w:trHeight w:val="85"/>
          <w:jc w:val="center"/>
        </w:trPr>
        <w:tc>
          <w:tcPr>
            <w:tcW w:w="1467" w:type="dxa"/>
            <w:tcBorders>
              <w:top w:val="nil"/>
              <w:left w:val="nil"/>
              <w:bottom w:val="single" w:sz="4" w:space="0" w:color="auto"/>
              <w:right w:val="nil"/>
            </w:tcBorders>
            <w:shd w:val="clear" w:color="auto" w:fill="auto"/>
            <w:noWrap/>
            <w:vAlign w:val="bottom"/>
            <w:hideMark/>
          </w:tcPr>
          <w:p w14:paraId="093EE72C" w14:textId="5A33434C" w:rsidR="00940BAD" w:rsidRPr="005E522B" w:rsidRDefault="00970F3F" w:rsidP="00607D99">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f-</w:t>
            </w:r>
            <w:r w:rsidR="00940BAD" w:rsidRPr="005E522B">
              <w:rPr>
                <w:rFonts w:ascii="Times New Roman" w:eastAsia="Times New Roman" w:hAnsi="Times New Roman" w:cs="Times New Roman"/>
                <w:color w:val="000000"/>
                <w:sz w:val="24"/>
                <w:szCs w:val="24"/>
              </w:rPr>
              <w:t>square</w:t>
            </w:r>
          </w:p>
        </w:tc>
        <w:tc>
          <w:tcPr>
            <w:tcW w:w="2559" w:type="dxa"/>
            <w:tcBorders>
              <w:top w:val="nil"/>
              <w:left w:val="nil"/>
              <w:bottom w:val="single" w:sz="4" w:space="0" w:color="auto"/>
              <w:right w:val="nil"/>
            </w:tcBorders>
            <w:shd w:val="clear" w:color="auto" w:fill="auto"/>
            <w:noWrap/>
            <w:vAlign w:val="bottom"/>
            <w:hideMark/>
          </w:tcPr>
          <w:p w14:paraId="4D374213" w14:textId="77777777" w:rsidR="00940BAD" w:rsidRPr="005E522B" w:rsidRDefault="00940BAD" w:rsidP="00607D99">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w:t>
            </w:r>
          </w:p>
        </w:tc>
        <w:tc>
          <w:tcPr>
            <w:tcW w:w="1274" w:type="dxa"/>
            <w:tcBorders>
              <w:top w:val="nil"/>
              <w:left w:val="nil"/>
              <w:bottom w:val="single" w:sz="4" w:space="0" w:color="auto"/>
              <w:right w:val="nil"/>
            </w:tcBorders>
            <w:shd w:val="clear" w:color="auto" w:fill="auto"/>
            <w:noWrap/>
            <w:vAlign w:val="bottom"/>
            <w:hideMark/>
          </w:tcPr>
          <w:p w14:paraId="5BEEAA7E" w14:textId="77777777"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0.45</w:t>
            </w:r>
          </w:p>
        </w:tc>
        <w:tc>
          <w:tcPr>
            <w:tcW w:w="1250" w:type="dxa"/>
            <w:tcBorders>
              <w:top w:val="nil"/>
              <w:left w:val="nil"/>
              <w:bottom w:val="single" w:sz="4" w:space="0" w:color="auto"/>
              <w:right w:val="nil"/>
            </w:tcBorders>
            <w:shd w:val="clear" w:color="auto" w:fill="auto"/>
            <w:noWrap/>
            <w:vAlign w:val="bottom"/>
            <w:hideMark/>
          </w:tcPr>
          <w:p w14:paraId="6E0F8A93" w14:textId="756A30CA" w:rsidR="00940BAD" w:rsidRPr="005E522B" w:rsidRDefault="00940BAD" w:rsidP="00607D99">
            <w:pPr>
              <w:spacing w:after="0" w:line="240" w:lineRule="auto"/>
              <w:jc w:val="center"/>
              <w:rPr>
                <w:rFonts w:ascii="Times New Roman" w:eastAsia="Times New Roman" w:hAnsi="Times New Roman" w:cs="Times New Roman"/>
                <w:color w:val="000000"/>
                <w:sz w:val="24"/>
                <w:szCs w:val="24"/>
              </w:rPr>
            </w:pPr>
          </w:p>
        </w:tc>
        <w:tc>
          <w:tcPr>
            <w:tcW w:w="231" w:type="dxa"/>
            <w:tcBorders>
              <w:top w:val="nil"/>
              <w:left w:val="nil"/>
              <w:bottom w:val="single" w:sz="4" w:space="0" w:color="auto"/>
              <w:right w:val="nil"/>
            </w:tcBorders>
          </w:tcPr>
          <w:p w14:paraId="416F4CE9" w14:textId="77777777" w:rsidR="00940BAD" w:rsidRPr="005E522B" w:rsidRDefault="00940BAD" w:rsidP="00607D99">
            <w:pPr>
              <w:spacing w:after="0" w:line="240" w:lineRule="auto"/>
              <w:rPr>
                <w:rFonts w:ascii="Times New Roman" w:eastAsia="Times New Roman" w:hAnsi="Times New Roman" w:cs="Times New Roman"/>
                <w:color w:val="000000"/>
                <w:sz w:val="24"/>
                <w:szCs w:val="24"/>
              </w:rPr>
            </w:pPr>
          </w:p>
        </w:tc>
        <w:tc>
          <w:tcPr>
            <w:tcW w:w="1049" w:type="dxa"/>
            <w:tcBorders>
              <w:top w:val="nil"/>
              <w:left w:val="nil"/>
              <w:bottom w:val="single" w:sz="4" w:space="0" w:color="auto"/>
              <w:right w:val="nil"/>
            </w:tcBorders>
          </w:tcPr>
          <w:p w14:paraId="23888112" w14:textId="6BDE1242" w:rsidR="00940BAD" w:rsidRPr="005E522B" w:rsidRDefault="00940BAD" w:rsidP="00607D99">
            <w:pPr>
              <w:spacing w:after="0" w:line="240" w:lineRule="auto"/>
              <w:rPr>
                <w:rFonts w:ascii="Times New Roman" w:eastAsia="Times New Roman" w:hAnsi="Times New Roman" w:cs="Times New Roman"/>
                <w:color w:val="000000"/>
                <w:sz w:val="24"/>
                <w:szCs w:val="24"/>
              </w:rPr>
            </w:pPr>
          </w:p>
        </w:tc>
        <w:tc>
          <w:tcPr>
            <w:tcW w:w="1183" w:type="dxa"/>
            <w:tcBorders>
              <w:top w:val="nil"/>
              <w:left w:val="nil"/>
              <w:bottom w:val="single" w:sz="4" w:space="0" w:color="auto"/>
              <w:right w:val="nil"/>
            </w:tcBorders>
          </w:tcPr>
          <w:p w14:paraId="693579A5" w14:textId="2990653C" w:rsidR="00940BAD" w:rsidRPr="005E522B" w:rsidRDefault="00940BAD" w:rsidP="00607D99">
            <w:pPr>
              <w:spacing w:after="0" w:line="240" w:lineRule="auto"/>
              <w:rPr>
                <w:rFonts w:ascii="Times New Roman" w:eastAsia="Times New Roman" w:hAnsi="Times New Roman" w:cs="Times New Roman"/>
                <w:color w:val="000000"/>
                <w:sz w:val="24"/>
                <w:szCs w:val="24"/>
              </w:rPr>
            </w:pPr>
          </w:p>
        </w:tc>
        <w:tc>
          <w:tcPr>
            <w:tcW w:w="244" w:type="dxa"/>
            <w:tcBorders>
              <w:top w:val="nil"/>
              <w:left w:val="nil"/>
              <w:bottom w:val="single" w:sz="4" w:space="0" w:color="auto"/>
              <w:right w:val="nil"/>
            </w:tcBorders>
          </w:tcPr>
          <w:p w14:paraId="103727F6" w14:textId="1C57A3D9" w:rsidR="00940BAD" w:rsidRPr="005E522B" w:rsidRDefault="00940BAD" w:rsidP="00607D99">
            <w:pPr>
              <w:spacing w:after="0" w:line="240" w:lineRule="auto"/>
              <w:rPr>
                <w:rFonts w:ascii="Times New Roman" w:eastAsia="Times New Roman" w:hAnsi="Times New Roman" w:cs="Times New Roman"/>
                <w:color w:val="000000"/>
                <w:sz w:val="24"/>
                <w:szCs w:val="24"/>
              </w:rPr>
            </w:pPr>
          </w:p>
        </w:tc>
        <w:tc>
          <w:tcPr>
            <w:tcW w:w="1142" w:type="dxa"/>
            <w:tcBorders>
              <w:top w:val="nil"/>
              <w:left w:val="nil"/>
              <w:bottom w:val="single" w:sz="4" w:space="0" w:color="auto"/>
              <w:right w:val="nil"/>
            </w:tcBorders>
          </w:tcPr>
          <w:p w14:paraId="49E95330" w14:textId="2397C396" w:rsidR="00940BAD" w:rsidRPr="005E522B" w:rsidRDefault="00940BAD" w:rsidP="00607D99">
            <w:pPr>
              <w:spacing w:after="0" w:line="240" w:lineRule="auto"/>
              <w:rPr>
                <w:rFonts w:ascii="Times New Roman" w:eastAsia="Times New Roman" w:hAnsi="Times New Roman" w:cs="Times New Roman"/>
                <w:color w:val="000000"/>
                <w:sz w:val="24"/>
                <w:szCs w:val="24"/>
              </w:rPr>
            </w:pPr>
          </w:p>
        </w:tc>
        <w:tc>
          <w:tcPr>
            <w:tcW w:w="934" w:type="dxa"/>
            <w:tcBorders>
              <w:top w:val="nil"/>
              <w:left w:val="nil"/>
              <w:bottom w:val="single" w:sz="4" w:space="0" w:color="auto"/>
              <w:right w:val="nil"/>
            </w:tcBorders>
          </w:tcPr>
          <w:p w14:paraId="4DAEB922" w14:textId="452FC7EE" w:rsidR="00940BAD" w:rsidRPr="005E522B" w:rsidRDefault="00940BAD" w:rsidP="00607D99">
            <w:pPr>
              <w:spacing w:after="0" w:line="240" w:lineRule="auto"/>
              <w:rPr>
                <w:rFonts w:ascii="Times New Roman" w:eastAsia="Times New Roman" w:hAnsi="Times New Roman" w:cs="Times New Roman"/>
                <w:color w:val="000000"/>
                <w:sz w:val="24"/>
                <w:szCs w:val="24"/>
              </w:rPr>
            </w:pPr>
          </w:p>
        </w:tc>
        <w:tc>
          <w:tcPr>
            <w:tcW w:w="243" w:type="dxa"/>
            <w:tcBorders>
              <w:top w:val="nil"/>
              <w:left w:val="nil"/>
              <w:bottom w:val="single" w:sz="4" w:space="0" w:color="auto"/>
              <w:right w:val="nil"/>
            </w:tcBorders>
          </w:tcPr>
          <w:p w14:paraId="258B7737" w14:textId="77777777" w:rsidR="00940BAD" w:rsidRPr="005E522B" w:rsidRDefault="00940BAD" w:rsidP="00607D99">
            <w:pPr>
              <w:spacing w:after="0" w:line="240" w:lineRule="auto"/>
              <w:rPr>
                <w:rFonts w:ascii="Times New Roman" w:eastAsia="Times New Roman" w:hAnsi="Times New Roman" w:cs="Times New Roman"/>
                <w:color w:val="000000"/>
                <w:sz w:val="24"/>
                <w:szCs w:val="24"/>
              </w:rPr>
            </w:pPr>
          </w:p>
        </w:tc>
        <w:tc>
          <w:tcPr>
            <w:tcW w:w="1300" w:type="dxa"/>
            <w:tcBorders>
              <w:top w:val="nil"/>
              <w:left w:val="nil"/>
              <w:bottom w:val="single" w:sz="4" w:space="0" w:color="auto"/>
              <w:right w:val="nil"/>
            </w:tcBorders>
          </w:tcPr>
          <w:p w14:paraId="000056D4" w14:textId="77777777" w:rsidR="00940BAD" w:rsidRPr="005E522B" w:rsidRDefault="00940BAD" w:rsidP="00607D99">
            <w:pPr>
              <w:spacing w:after="0" w:line="240" w:lineRule="auto"/>
              <w:rPr>
                <w:rFonts w:ascii="Times New Roman" w:eastAsia="Times New Roman" w:hAnsi="Times New Roman" w:cs="Times New Roman"/>
                <w:color w:val="000000"/>
                <w:sz w:val="24"/>
                <w:szCs w:val="24"/>
              </w:rPr>
            </w:pPr>
          </w:p>
        </w:tc>
      </w:tr>
    </w:tbl>
    <w:p w14:paraId="1345A5CF" w14:textId="77777777" w:rsidR="00111C27" w:rsidRPr="005E522B" w:rsidRDefault="00111C27" w:rsidP="00111C27">
      <w:pPr>
        <w:spacing w:after="0" w:line="240" w:lineRule="auto"/>
        <w:jc w:val="both"/>
        <w:rPr>
          <w:rFonts w:ascii="Times New Roman" w:eastAsia="Times New Roman" w:hAnsi="Times New Roman" w:cs="Times New Roman"/>
          <w:i/>
          <w:color w:val="000000"/>
          <w:sz w:val="24"/>
          <w:szCs w:val="24"/>
        </w:rPr>
      </w:pPr>
      <w:r w:rsidRPr="005E522B">
        <w:rPr>
          <w:rFonts w:ascii="Times New Roman" w:eastAsia="Times New Roman" w:hAnsi="Times New Roman" w:cs="Times New Roman"/>
          <w:i/>
          <w:color w:val="000000"/>
          <w:sz w:val="24"/>
          <w:szCs w:val="24"/>
        </w:rPr>
        <w:t>*** and ** show the rejection of null hypothesis at 1% and 5% respectively</w:t>
      </w:r>
    </w:p>
    <w:p w14:paraId="413B1936" w14:textId="1DACCEBF" w:rsidR="000679B6" w:rsidRPr="005E522B" w:rsidRDefault="000679B6" w:rsidP="00F61C0E">
      <w:pPr>
        <w:jc w:val="both"/>
        <w:rPr>
          <w:rFonts w:ascii="Times New Roman" w:hAnsi="Times New Roman" w:cs="Times New Roman"/>
          <w:b/>
          <w:sz w:val="24"/>
          <w:szCs w:val="24"/>
        </w:rPr>
      </w:pPr>
    </w:p>
    <w:p w14:paraId="098449AF" w14:textId="330B7F50" w:rsidR="00CF06E6" w:rsidRPr="005E522B" w:rsidRDefault="00CF06E6" w:rsidP="00F61C0E">
      <w:pPr>
        <w:jc w:val="both"/>
        <w:rPr>
          <w:rFonts w:ascii="Times New Roman" w:hAnsi="Times New Roman" w:cs="Times New Roman"/>
          <w:b/>
          <w:sz w:val="24"/>
          <w:szCs w:val="24"/>
        </w:rPr>
      </w:pPr>
    </w:p>
    <w:p w14:paraId="653A9549" w14:textId="7CB6DA94" w:rsidR="00CF06E6" w:rsidRPr="005E522B" w:rsidRDefault="00DF12E6" w:rsidP="00CF06E6">
      <w:pPr>
        <w:jc w:val="center"/>
        <w:rPr>
          <w:rFonts w:ascii="Times New Roman" w:hAnsi="Times New Roman" w:cs="Times New Roman"/>
          <w:b/>
          <w:sz w:val="24"/>
          <w:szCs w:val="24"/>
        </w:rPr>
      </w:pPr>
      <w:r w:rsidRPr="005E522B">
        <w:rPr>
          <w:rFonts w:ascii="Times New Roman" w:hAnsi="Times New Roman" w:cs="Times New Roman"/>
          <w:b/>
          <w:sz w:val="24"/>
          <w:szCs w:val="24"/>
        </w:rPr>
        <w:t xml:space="preserve">Table </w:t>
      </w:r>
      <w:r w:rsidR="0088278A" w:rsidRPr="005E522B">
        <w:rPr>
          <w:rFonts w:ascii="Times New Roman" w:hAnsi="Times New Roman" w:cs="Times New Roman"/>
          <w:b/>
          <w:sz w:val="24"/>
          <w:szCs w:val="24"/>
        </w:rPr>
        <w:t>6</w:t>
      </w:r>
      <w:r w:rsidRPr="005E522B">
        <w:rPr>
          <w:rFonts w:ascii="Times New Roman" w:hAnsi="Times New Roman" w:cs="Times New Roman"/>
          <w:b/>
          <w:sz w:val="24"/>
          <w:szCs w:val="24"/>
        </w:rPr>
        <w:t xml:space="preserve">: </w:t>
      </w:r>
      <w:r w:rsidR="00CF06E6" w:rsidRPr="005E522B">
        <w:rPr>
          <w:rFonts w:ascii="Times New Roman" w:hAnsi="Times New Roman" w:cs="Times New Roman"/>
          <w:b/>
          <w:sz w:val="24"/>
          <w:szCs w:val="24"/>
        </w:rPr>
        <w:t>Hypotheses testing</w:t>
      </w:r>
    </w:p>
    <w:tbl>
      <w:tblPr>
        <w:tblW w:w="9580" w:type="dxa"/>
        <w:jc w:val="center"/>
        <w:tblLook w:val="04A0" w:firstRow="1" w:lastRow="0" w:firstColumn="1" w:lastColumn="0" w:noHBand="0" w:noVBand="1"/>
      </w:tblPr>
      <w:tblGrid>
        <w:gridCol w:w="511"/>
        <w:gridCol w:w="7456"/>
        <w:gridCol w:w="1613"/>
      </w:tblGrid>
      <w:tr w:rsidR="00CF06E6" w:rsidRPr="005E522B" w14:paraId="70CD891A" w14:textId="77777777" w:rsidTr="00F55362">
        <w:trPr>
          <w:trHeight w:val="241"/>
          <w:jc w:val="center"/>
        </w:trPr>
        <w:tc>
          <w:tcPr>
            <w:tcW w:w="511" w:type="dxa"/>
            <w:tcBorders>
              <w:top w:val="single" w:sz="4" w:space="0" w:color="auto"/>
              <w:left w:val="nil"/>
              <w:bottom w:val="single" w:sz="4" w:space="0" w:color="auto"/>
              <w:right w:val="nil"/>
            </w:tcBorders>
            <w:shd w:val="clear" w:color="auto" w:fill="auto"/>
            <w:noWrap/>
            <w:vAlign w:val="bottom"/>
            <w:hideMark/>
          </w:tcPr>
          <w:p w14:paraId="630EF812" w14:textId="77777777" w:rsidR="00CF06E6" w:rsidRPr="005E522B" w:rsidRDefault="00CF06E6" w:rsidP="00CF06E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w:t>
            </w:r>
          </w:p>
        </w:tc>
        <w:tc>
          <w:tcPr>
            <w:tcW w:w="7456" w:type="dxa"/>
            <w:tcBorders>
              <w:top w:val="single" w:sz="4" w:space="0" w:color="auto"/>
              <w:left w:val="nil"/>
              <w:bottom w:val="single" w:sz="4" w:space="0" w:color="auto"/>
              <w:right w:val="nil"/>
            </w:tcBorders>
            <w:shd w:val="clear" w:color="auto" w:fill="auto"/>
            <w:noWrap/>
            <w:vAlign w:val="bottom"/>
            <w:hideMark/>
          </w:tcPr>
          <w:p w14:paraId="504FB576" w14:textId="77777777" w:rsidR="00CF06E6" w:rsidRPr="005E522B" w:rsidRDefault="00CF06E6" w:rsidP="00CF06E6">
            <w:pPr>
              <w:spacing w:after="0" w:line="240" w:lineRule="auto"/>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Hypothesis</w:t>
            </w:r>
          </w:p>
        </w:tc>
        <w:tc>
          <w:tcPr>
            <w:tcW w:w="1613" w:type="dxa"/>
            <w:tcBorders>
              <w:top w:val="single" w:sz="4" w:space="0" w:color="auto"/>
              <w:left w:val="nil"/>
              <w:bottom w:val="single" w:sz="4" w:space="0" w:color="auto"/>
              <w:right w:val="nil"/>
            </w:tcBorders>
            <w:shd w:val="clear" w:color="auto" w:fill="auto"/>
            <w:noWrap/>
            <w:vAlign w:val="bottom"/>
            <w:hideMark/>
          </w:tcPr>
          <w:p w14:paraId="1CF1516D" w14:textId="77777777" w:rsidR="00CF06E6" w:rsidRPr="005E522B" w:rsidRDefault="00CF06E6" w:rsidP="00CF06E6">
            <w:pPr>
              <w:spacing w:after="0" w:line="240" w:lineRule="auto"/>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Decision</w:t>
            </w:r>
          </w:p>
        </w:tc>
      </w:tr>
      <w:tr w:rsidR="00CF06E6" w:rsidRPr="005E522B" w14:paraId="0A090917" w14:textId="77777777" w:rsidTr="00F55362">
        <w:trPr>
          <w:trHeight w:val="483"/>
          <w:jc w:val="center"/>
        </w:trPr>
        <w:tc>
          <w:tcPr>
            <w:tcW w:w="511" w:type="dxa"/>
            <w:tcBorders>
              <w:top w:val="nil"/>
              <w:left w:val="nil"/>
              <w:bottom w:val="nil"/>
              <w:right w:val="nil"/>
            </w:tcBorders>
            <w:shd w:val="clear" w:color="auto" w:fill="auto"/>
            <w:vAlign w:val="center"/>
            <w:hideMark/>
          </w:tcPr>
          <w:p w14:paraId="1811A7BA" w14:textId="77777777" w:rsidR="00CF06E6" w:rsidRPr="005E522B" w:rsidRDefault="00CF06E6" w:rsidP="00CF06E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H1</w:t>
            </w:r>
          </w:p>
        </w:tc>
        <w:tc>
          <w:tcPr>
            <w:tcW w:w="7456" w:type="dxa"/>
            <w:tcBorders>
              <w:top w:val="nil"/>
              <w:left w:val="nil"/>
              <w:bottom w:val="nil"/>
              <w:right w:val="nil"/>
            </w:tcBorders>
            <w:shd w:val="clear" w:color="auto" w:fill="auto"/>
            <w:vAlign w:val="center"/>
            <w:hideMark/>
          </w:tcPr>
          <w:p w14:paraId="785C5904" w14:textId="77777777" w:rsidR="00CF06E6" w:rsidRPr="005E522B" w:rsidRDefault="00CF06E6" w:rsidP="00CF06E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IC positively contributes to the sustainable production. </w:t>
            </w:r>
          </w:p>
        </w:tc>
        <w:tc>
          <w:tcPr>
            <w:tcW w:w="1613" w:type="dxa"/>
            <w:tcBorders>
              <w:top w:val="nil"/>
              <w:left w:val="nil"/>
              <w:bottom w:val="nil"/>
              <w:right w:val="nil"/>
            </w:tcBorders>
            <w:shd w:val="clear" w:color="auto" w:fill="auto"/>
            <w:noWrap/>
            <w:vAlign w:val="bottom"/>
            <w:hideMark/>
          </w:tcPr>
          <w:p w14:paraId="09CFF57A" w14:textId="77777777" w:rsidR="00CF06E6" w:rsidRPr="005E522B" w:rsidRDefault="00CF06E6" w:rsidP="00CF06E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Supported</w:t>
            </w:r>
          </w:p>
        </w:tc>
      </w:tr>
      <w:tr w:rsidR="00CF06E6" w:rsidRPr="005E522B" w14:paraId="4DEABDC2" w14:textId="77777777" w:rsidTr="00F55362">
        <w:trPr>
          <w:trHeight w:val="483"/>
          <w:jc w:val="center"/>
        </w:trPr>
        <w:tc>
          <w:tcPr>
            <w:tcW w:w="511" w:type="dxa"/>
            <w:tcBorders>
              <w:top w:val="nil"/>
              <w:left w:val="nil"/>
              <w:bottom w:val="nil"/>
              <w:right w:val="nil"/>
            </w:tcBorders>
            <w:shd w:val="clear" w:color="auto" w:fill="auto"/>
            <w:vAlign w:val="center"/>
            <w:hideMark/>
          </w:tcPr>
          <w:p w14:paraId="17AE5A93" w14:textId="77777777" w:rsidR="00CF06E6" w:rsidRPr="005E522B" w:rsidRDefault="00CF06E6" w:rsidP="00CF06E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H2</w:t>
            </w:r>
          </w:p>
        </w:tc>
        <w:tc>
          <w:tcPr>
            <w:tcW w:w="7456" w:type="dxa"/>
            <w:tcBorders>
              <w:top w:val="nil"/>
              <w:left w:val="nil"/>
              <w:bottom w:val="nil"/>
              <w:right w:val="nil"/>
            </w:tcBorders>
            <w:shd w:val="clear" w:color="auto" w:fill="auto"/>
            <w:vAlign w:val="center"/>
            <w:hideMark/>
          </w:tcPr>
          <w:p w14:paraId="16D57B1E" w14:textId="588A821D" w:rsidR="00CF06E6" w:rsidRPr="005E522B" w:rsidRDefault="00CF06E6" w:rsidP="00CF06E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SC mapping positively mediates the relationship between IC and sustainable production</w:t>
            </w:r>
          </w:p>
        </w:tc>
        <w:tc>
          <w:tcPr>
            <w:tcW w:w="1613" w:type="dxa"/>
            <w:tcBorders>
              <w:top w:val="nil"/>
              <w:left w:val="nil"/>
              <w:bottom w:val="nil"/>
              <w:right w:val="nil"/>
            </w:tcBorders>
            <w:shd w:val="clear" w:color="auto" w:fill="auto"/>
            <w:noWrap/>
            <w:vAlign w:val="bottom"/>
            <w:hideMark/>
          </w:tcPr>
          <w:p w14:paraId="16E0ECD7" w14:textId="77777777" w:rsidR="00CF06E6" w:rsidRPr="005E522B" w:rsidRDefault="00CF06E6" w:rsidP="00CF06E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Supported</w:t>
            </w:r>
          </w:p>
        </w:tc>
      </w:tr>
      <w:tr w:rsidR="00CF06E6" w:rsidRPr="005E522B" w14:paraId="056D1792" w14:textId="77777777" w:rsidTr="00F55362">
        <w:trPr>
          <w:trHeight w:val="483"/>
          <w:jc w:val="center"/>
        </w:trPr>
        <w:tc>
          <w:tcPr>
            <w:tcW w:w="511" w:type="dxa"/>
            <w:tcBorders>
              <w:top w:val="nil"/>
              <w:left w:val="nil"/>
              <w:bottom w:val="single" w:sz="4" w:space="0" w:color="auto"/>
              <w:right w:val="nil"/>
            </w:tcBorders>
            <w:shd w:val="clear" w:color="auto" w:fill="auto"/>
            <w:vAlign w:val="center"/>
            <w:hideMark/>
          </w:tcPr>
          <w:p w14:paraId="417EAA85" w14:textId="77777777" w:rsidR="00CF06E6" w:rsidRPr="005E522B" w:rsidRDefault="00CF06E6" w:rsidP="00CF06E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H3</w:t>
            </w:r>
          </w:p>
        </w:tc>
        <w:tc>
          <w:tcPr>
            <w:tcW w:w="7456" w:type="dxa"/>
            <w:tcBorders>
              <w:top w:val="nil"/>
              <w:left w:val="nil"/>
              <w:bottom w:val="single" w:sz="4" w:space="0" w:color="auto"/>
              <w:right w:val="nil"/>
            </w:tcBorders>
            <w:shd w:val="clear" w:color="auto" w:fill="auto"/>
            <w:vAlign w:val="center"/>
            <w:hideMark/>
          </w:tcPr>
          <w:p w14:paraId="33609180" w14:textId="19E8014E" w:rsidR="00CF06E6" w:rsidRPr="005E522B" w:rsidRDefault="00CF06E6" w:rsidP="00CF06E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BCSCM positively mediates the relationship between IC and sustainable production</w:t>
            </w:r>
          </w:p>
        </w:tc>
        <w:tc>
          <w:tcPr>
            <w:tcW w:w="1613" w:type="dxa"/>
            <w:tcBorders>
              <w:top w:val="nil"/>
              <w:left w:val="nil"/>
              <w:bottom w:val="single" w:sz="4" w:space="0" w:color="auto"/>
              <w:right w:val="nil"/>
            </w:tcBorders>
            <w:shd w:val="clear" w:color="auto" w:fill="auto"/>
            <w:noWrap/>
            <w:vAlign w:val="bottom"/>
            <w:hideMark/>
          </w:tcPr>
          <w:p w14:paraId="1ABAA588" w14:textId="77777777" w:rsidR="00CF06E6" w:rsidRPr="005E522B" w:rsidRDefault="00CF06E6" w:rsidP="00CF06E6">
            <w:p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Supported</w:t>
            </w:r>
          </w:p>
        </w:tc>
      </w:tr>
    </w:tbl>
    <w:p w14:paraId="2AFB11BF" w14:textId="77777777" w:rsidR="00CF06E6" w:rsidRPr="005E522B" w:rsidRDefault="00CF06E6" w:rsidP="00F61C0E">
      <w:pPr>
        <w:jc w:val="both"/>
        <w:rPr>
          <w:rFonts w:ascii="Times New Roman" w:hAnsi="Times New Roman" w:cs="Times New Roman"/>
          <w:b/>
          <w:sz w:val="24"/>
          <w:szCs w:val="24"/>
        </w:rPr>
      </w:pPr>
    </w:p>
    <w:p w14:paraId="37B535F5" w14:textId="12B3BCD7" w:rsidR="007D045F" w:rsidRPr="005E522B" w:rsidRDefault="007D045F" w:rsidP="00F61C0E">
      <w:pPr>
        <w:jc w:val="both"/>
        <w:rPr>
          <w:rFonts w:ascii="Times New Roman" w:hAnsi="Times New Roman" w:cs="Times New Roman"/>
          <w:sz w:val="24"/>
          <w:szCs w:val="24"/>
        </w:rPr>
      </w:pPr>
    </w:p>
    <w:p w14:paraId="4B5AE191" w14:textId="788C4DC4" w:rsidR="00DF12E6" w:rsidRPr="005E522B" w:rsidRDefault="00DF12E6" w:rsidP="00F61C0E">
      <w:pPr>
        <w:jc w:val="both"/>
        <w:rPr>
          <w:rFonts w:ascii="Times New Roman" w:hAnsi="Times New Roman" w:cs="Times New Roman"/>
          <w:sz w:val="24"/>
          <w:szCs w:val="24"/>
        </w:rPr>
      </w:pPr>
    </w:p>
    <w:bookmarkEnd w:id="11"/>
    <w:p w14:paraId="6563B18D" w14:textId="77777777" w:rsidR="004F0A58" w:rsidRPr="005E522B" w:rsidRDefault="004F0A58" w:rsidP="00F61C0E">
      <w:pPr>
        <w:jc w:val="both"/>
        <w:rPr>
          <w:rFonts w:ascii="Times New Roman" w:hAnsi="Times New Roman" w:cs="Times New Roman"/>
          <w:sz w:val="24"/>
          <w:szCs w:val="24"/>
        </w:rPr>
        <w:sectPr w:rsidR="004F0A58" w:rsidRPr="005E522B" w:rsidSect="00B2765F">
          <w:pgSz w:w="15840" w:h="12240" w:orient="landscape"/>
          <w:pgMar w:top="1440" w:right="1440" w:bottom="1440" w:left="1440" w:header="720" w:footer="720" w:gutter="0"/>
          <w:cols w:space="720"/>
          <w:docGrid w:linePitch="360"/>
        </w:sectPr>
      </w:pPr>
    </w:p>
    <w:p w14:paraId="3C9F5AF2" w14:textId="2F32D3A5" w:rsidR="004F0A58" w:rsidRPr="005E522B" w:rsidRDefault="005C1E01" w:rsidP="004F0A58">
      <w:pPr>
        <w:spacing w:line="360" w:lineRule="auto"/>
        <w:jc w:val="both"/>
        <w:rPr>
          <w:rFonts w:ascii="Times New Roman" w:hAnsi="Times New Roman" w:cs="Times New Roman"/>
          <w:b/>
          <w:sz w:val="24"/>
          <w:szCs w:val="24"/>
        </w:rPr>
      </w:pPr>
      <w:bookmarkStart w:id="12" w:name="_Hlk68986638"/>
      <w:r w:rsidRPr="005E522B">
        <w:rPr>
          <w:rFonts w:ascii="Times New Roman" w:hAnsi="Times New Roman" w:cs="Times New Roman"/>
          <w:b/>
          <w:sz w:val="24"/>
          <w:szCs w:val="24"/>
        </w:rPr>
        <w:lastRenderedPageBreak/>
        <w:t xml:space="preserve">5. </w:t>
      </w:r>
      <w:r w:rsidR="004F0A58" w:rsidRPr="005E522B">
        <w:rPr>
          <w:rFonts w:ascii="Times New Roman" w:hAnsi="Times New Roman" w:cs="Times New Roman"/>
          <w:b/>
          <w:sz w:val="24"/>
          <w:szCs w:val="24"/>
        </w:rPr>
        <w:t>Discussion</w:t>
      </w:r>
    </w:p>
    <w:bookmarkEnd w:id="12"/>
    <w:p w14:paraId="4870BEE5" w14:textId="4F7D9CE0" w:rsidR="004F0A58" w:rsidRPr="005E522B" w:rsidRDefault="004F0A58" w:rsidP="00E10461">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 xml:space="preserve">The findings of the study illustrate overwhelming support to all three hypotheses, revealing </w:t>
      </w:r>
      <w:r w:rsidR="002B09A9" w:rsidRPr="005E522B">
        <w:rPr>
          <w:rFonts w:ascii="Times New Roman" w:hAnsi="Times New Roman" w:cs="Times New Roman"/>
          <w:sz w:val="24"/>
          <w:szCs w:val="24"/>
        </w:rPr>
        <w:t xml:space="preserve">the </w:t>
      </w:r>
      <w:r w:rsidRPr="005E522B">
        <w:rPr>
          <w:rFonts w:ascii="Times New Roman" w:hAnsi="Times New Roman" w:cs="Times New Roman"/>
          <w:sz w:val="24"/>
          <w:szCs w:val="24"/>
        </w:rPr>
        <w:t>direct and indirect impact of IC on sustainable production. Likewise, results also support the significant mediating role of BCSCM and SC mapping in the association of IC and Sustainable Production. The results on the impact of IC on Sustainable production are found to be consistent with the Mubarik et al. (2021</w:t>
      </w:r>
      <w:r w:rsidR="002B09A9" w:rsidRPr="005E522B">
        <w:rPr>
          <w:rFonts w:ascii="Times New Roman" w:hAnsi="Times New Roman" w:cs="Times New Roman"/>
          <w:sz w:val="24"/>
          <w:szCs w:val="24"/>
        </w:rPr>
        <w:t xml:space="preserve">), </w:t>
      </w:r>
      <w:r w:rsidR="00E10461" w:rsidRPr="005E522B">
        <w:rPr>
          <w:rFonts w:ascii="Times New Roman" w:hAnsi="Times New Roman" w:cs="Times New Roman"/>
          <w:sz w:val="24"/>
          <w:szCs w:val="24"/>
        </w:rPr>
        <w:t xml:space="preserve">Mahmood </w:t>
      </w:r>
      <w:r w:rsidRPr="005E522B">
        <w:rPr>
          <w:rFonts w:ascii="Times New Roman" w:hAnsi="Times New Roman" w:cs="Times New Roman"/>
          <w:sz w:val="24"/>
          <w:szCs w:val="24"/>
        </w:rPr>
        <w:t xml:space="preserve">and Mubarik (2020) and Khan et al. (2021). These studies consider IC as </w:t>
      </w:r>
      <w:r w:rsidR="002B09A9" w:rsidRPr="005E522B">
        <w:rPr>
          <w:rFonts w:ascii="Times New Roman" w:hAnsi="Times New Roman" w:cs="Times New Roman"/>
          <w:sz w:val="24"/>
          <w:szCs w:val="24"/>
        </w:rPr>
        <w:t xml:space="preserve">a </w:t>
      </w:r>
      <w:r w:rsidRPr="005E522B">
        <w:rPr>
          <w:rFonts w:ascii="Times New Roman" w:hAnsi="Times New Roman" w:cs="Times New Roman"/>
          <w:sz w:val="24"/>
          <w:szCs w:val="24"/>
        </w:rPr>
        <w:t>precursor for incorporating sustainability in the organizational processes</w:t>
      </w:r>
      <w:r w:rsidR="002B09A9" w:rsidRPr="005E522B">
        <w:rPr>
          <w:rFonts w:ascii="Times New Roman" w:hAnsi="Times New Roman" w:cs="Times New Roman"/>
          <w:sz w:val="24"/>
          <w:szCs w:val="24"/>
        </w:rPr>
        <w:t>,</w:t>
      </w:r>
      <w:r w:rsidRPr="005E522B">
        <w:rPr>
          <w:rFonts w:ascii="Times New Roman" w:hAnsi="Times New Roman" w:cs="Times New Roman"/>
          <w:sz w:val="24"/>
          <w:szCs w:val="24"/>
        </w:rPr>
        <w:t xml:space="preserve"> including production processes.</w:t>
      </w:r>
      <w:r w:rsidR="002D335F" w:rsidRPr="005E522B">
        <w:rPr>
          <w:rFonts w:ascii="Times New Roman" w:hAnsi="Times New Roman" w:cs="Times New Roman"/>
          <w:sz w:val="24"/>
          <w:szCs w:val="24"/>
        </w:rPr>
        <w:t xml:space="preserve"> </w:t>
      </w:r>
      <w:r w:rsidR="002D335F" w:rsidRPr="000E5253">
        <w:rPr>
          <w:rFonts w:ascii="Times New Roman" w:hAnsi="Times New Roman" w:cs="Times New Roman"/>
          <w:color w:val="000000" w:themeColor="text1"/>
          <w:sz w:val="24"/>
          <w:szCs w:val="24"/>
        </w:rPr>
        <w:t>Ahmed et al. (2020)</w:t>
      </w:r>
      <w:r w:rsidRPr="000E5253">
        <w:rPr>
          <w:rFonts w:ascii="Times New Roman" w:hAnsi="Times New Roman" w:cs="Times New Roman"/>
          <w:color w:val="000000" w:themeColor="text1"/>
          <w:sz w:val="24"/>
          <w:szCs w:val="24"/>
        </w:rPr>
        <w:t xml:space="preserve"> construe</w:t>
      </w:r>
      <w:r w:rsidR="005A681D" w:rsidRPr="000E5253">
        <w:rPr>
          <w:rFonts w:ascii="Times New Roman" w:hAnsi="Times New Roman" w:cs="Times New Roman"/>
          <w:color w:val="000000" w:themeColor="text1"/>
          <w:sz w:val="24"/>
          <w:szCs w:val="24"/>
        </w:rPr>
        <w:t>d</w:t>
      </w:r>
      <w:r w:rsidRPr="000E5253">
        <w:rPr>
          <w:rFonts w:ascii="Times New Roman" w:hAnsi="Times New Roman" w:cs="Times New Roman"/>
          <w:color w:val="000000" w:themeColor="text1"/>
          <w:sz w:val="24"/>
          <w:szCs w:val="24"/>
        </w:rPr>
        <w:t xml:space="preserve"> </w:t>
      </w:r>
      <w:r w:rsidRPr="005E522B">
        <w:rPr>
          <w:rFonts w:ascii="Times New Roman" w:hAnsi="Times New Roman" w:cs="Times New Roman"/>
          <w:sz w:val="24"/>
          <w:szCs w:val="24"/>
        </w:rPr>
        <w:t xml:space="preserve">that IC plays </w:t>
      </w:r>
      <w:r w:rsidR="005A681D" w:rsidRPr="005E522B">
        <w:rPr>
          <w:rFonts w:ascii="Times New Roman" w:hAnsi="Times New Roman" w:cs="Times New Roman"/>
          <w:sz w:val="24"/>
          <w:szCs w:val="24"/>
        </w:rPr>
        <w:t xml:space="preserve">a </w:t>
      </w:r>
      <w:r w:rsidRPr="005E522B">
        <w:rPr>
          <w:rFonts w:ascii="Times New Roman" w:hAnsi="Times New Roman" w:cs="Times New Roman"/>
          <w:sz w:val="24"/>
          <w:szCs w:val="24"/>
        </w:rPr>
        <w:t>significant role in increasing an organization’s commitment to</w:t>
      </w:r>
      <w:r w:rsidR="002B09A9" w:rsidRPr="005E522B">
        <w:rPr>
          <w:rFonts w:ascii="Times New Roman" w:hAnsi="Times New Roman" w:cs="Times New Roman"/>
          <w:sz w:val="24"/>
          <w:szCs w:val="24"/>
        </w:rPr>
        <w:t xml:space="preserve"> the environment, community welfare, employee</w:t>
      </w:r>
      <w:r w:rsidRPr="005E522B">
        <w:rPr>
          <w:rFonts w:ascii="Times New Roman" w:hAnsi="Times New Roman" w:cs="Times New Roman"/>
          <w:sz w:val="24"/>
          <w:szCs w:val="24"/>
        </w:rPr>
        <w:t xml:space="preserve"> health, and safety. Likewise, Khan et al. (2021) argue</w:t>
      </w:r>
      <w:r w:rsidR="005A681D" w:rsidRPr="005E522B">
        <w:rPr>
          <w:rFonts w:ascii="Times New Roman" w:hAnsi="Times New Roman" w:cs="Times New Roman"/>
          <w:sz w:val="24"/>
          <w:szCs w:val="24"/>
        </w:rPr>
        <w:t>d</w:t>
      </w:r>
      <w:r w:rsidRPr="005E522B">
        <w:rPr>
          <w:rFonts w:ascii="Times New Roman" w:hAnsi="Times New Roman" w:cs="Times New Roman"/>
          <w:sz w:val="24"/>
          <w:szCs w:val="24"/>
        </w:rPr>
        <w:t xml:space="preserve"> that firms with higher levels of IC </w:t>
      </w:r>
      <w:r w:rsidR="002B09A9" w:rsidRPr="005E522B">
        <w:rPr>
          <w:rFonts w:ascii="Times New Roman" w:hAnsi="Times New Roman" w:cs="Times New Roman"/>
          <w:sz w:val="24"/>
          <w:szCs w:val="24"/>
        </w:rPr>
        <w:t xml:space="preserve">could </w:t>
      </w:r>
      <w:r w:rsidRPr="005E522B">
        <w:rPr>
          <w:rFonts w:ascii="Times New Roman" w:hAnsi="Times New Roman" w:cs="Times New Roman"/>
          <w:sz w:val="24"/>
          <w:szCs w:val="24"/>
        </w:rPr>
        <w:t xml:space="preserve">have comparatively higher levels of sustainability in the production processes. </w:t>
      </w:r>
      <w:r w:rsidR="002B09A9" w:rsidRPr="005E522B">
        <w:rPr>
          <w:rFonts w:ascii="Times New Roman" w:hAnsi="Times New Roman" w:cs="Times New Roman"/>
          <w:sz w:val="24"/>
          <w:szCs w:val="24"/>
        </w:rPr>
        <w:t xml:space="preserve">A </w:t>
      </w:r>
      <w:r w:rsidRPr="005E522B">
        <w:rPr>
          <w:rFonts w:ascii="Times New Roman" w:hAnsi="Times New Roman" w:cs="Times New Roman"/>
          <w:sz w:val="24"/>
          <w:szCs w:val="24"/>
        </w:rPr>
        <w:t xml:space="preserve">higher level of IC implies </w:t>
      </w:r>
      <w:r w:rsidR="002B09A9" w:rsidRPr="005E522B">
        <w:rPr>
          <w:rFonts w:ascii="Times New Roman" w:hAnsi="Times New Roman" w:cs="Times New Roman"/>
          <w:sz w:val="24"/>
          <w:szCs w:val="24"/>
        </w:rPr>
        <w:t xml:space="preserve">a </w:t>
      </w:r>
      <w:r w:rsidRPr="005E522B">
        <w:rPr>
          <w:rFonts w:ascii="Times New Roman" w:hAnsi="Times New Roman" w:cs="Times New Roman"/>
          <w:sz w:val="24"/>
          <w:szCs w:val="24"/>
        </w:rPr>
        <w:t>higher level of human capital, relational capital</w:t>
      </w:r>
      <w:r w:rsidR="002B09A9" w:rsidRPr="005E522B">
        <w:rPr>
          <w:rFonts w:ascii="Times New Roman" w:hAnsi="Times New Roman" w:cs="Times New Roman"/>
          <w:sz w:val="24"/>
          <w:szCs w:val="24"/>
        </w:rPr>
        <w:t>,</w:t>
      </w:r>
      <w:r w:rsidRPr="005E522B">
        <w:rPr>
          <w:rFonts w:ascii="Times New Roman" w:hAnsi="Times New Roman" w:cs="Times New Roman"/>
          <w:sz w:val="24"/>
          <w:szCs w:val="24"/>
        </w:rPr>
        <w:t xml:space="preserve"> and structural capital. </w:t>
      </w:r>
      <w:r w:rsidR="002B09A9" w:rsidRPr="005E522B">
        <w:rPr>
          <w:rFonts w:ascii="Times New Roman" w:hAnsi="Times New Roman" w:cs="Times New Roman"/>
          <w:sz w:val="24"/>
          <w:szCs w:val="24"/>
        </w:rPr>
        <w:t>Employees with a higher level of human capital are considered more aware of the triple bottom lines,</w:t>
      </w:r>
      <w:r w:rsidRPr="005E522B">
        <w:rPr>
          <w:rFonts w:ascii="Times New Roman" w:hAnsi="Times New Roman" w:cs="Times New Roman"/>
          <w:sz w:val="24"/>
          <w:szCs w:val="24"/>
        </w:rPr>
        <w:t xml:space="preserve"> i.e.</w:t>
      </w:r>
      <w:r w:rsidR="002B09A9" w:rsidRPr="005E522B">
        <w:rPr>
          <w:rFonts w:ascii="Times New Roman" w:hAnsi="Times New Roman" w:cs="Times New Roman"/>
          <w:sz w:val="24"/>
          <w:szCs w:val="24"/>
        </w:rPr>
        <w:t>,</w:t>
      </w:r>
      <w:r w:rsidRPr="005E522B">
        <w:rPr>
          <w:rFonts w:ascii="Times New Roman" w:hAnsi="Times New Roman" w:cs="Times New Roman"/>
          <w:sz w:val="24"/>
          <w:szCs w:val="24"/>
        </w:rPr>
        <w:t xml:space="preserve"> economic, social</w:t>
      </w:r>
      <w:r w:rsidR="008B03FD">
        <w:rPr>
          <w:rFonts w:ascii="Times New Roman" w:hAnsi="Times New Roman" w:cs="Times New Roman"/>
          <w:sz w:val="24"/>
          <w:szCs w:val="24"/>
        </w:rPr>
        <w:t>,</w:t>
      </w:r>
      <w:r w:rsidRPr="005E522B">
        <w:rPr>
          <w:rFonts w:ascii="Times New Roman" w:hAnsi="Times New Roman" w:cs="Times New Roman"/>
          <w:sz w:val="24"/>
          <w:szCs w:val="24"/>
        </w:rPr>
        <w:t xml:space="preserve"> and environmental performance</w:t>
      </w:r>
      <w:r w:rsidR="002B09A9" w:rsidRPr="005E522B">
        <w:rPr>
          <w:rFonts w:ascii="Times New Roman" w:hAnsi="Times New Roman" w:cs="Times New Roman"/>
          <w:sz w:val="24"/>
          <w:szCs w:val="24"/>
        </w:rPr>
        <w:t>. They</w:t>
      </w:r>
      <w:r w:rsidRPr="005E522B">
        <w:rPr>
          <w:rFonts w:ascii="Times New Roman" w:hAnsi="Times New Roman" w:cs="Times New Roman"/>
          <w:sz w:val="24"/>
          <w:szCs w:val="24"/>
        </w:rPr>
        <w:t xml:space="preserve"> tend to be more careful about the sustainability of their actions (Mubarik and </w:t>
      </w:r>
      <w:proofErr w:type="spellStart"/>
      <w:r w:rsidRPr="005E522B">
        <w:rPr>
          <w:rFonts w:ascii="Times New Roman" w:hAnsi="Times New Roman" w:cs="Times New Roman"/>
          <w:sz w:val="24"/>
          <w:szCs w:val="24"/>
        </w:rPr>
        <w:t>Naghavi</w:t>
      </w:r>
      <w:proofErr w:type="spellEnd"/>
      <w:r w:rsidR="005A681D" w:rsidRPr="005E522B">
        <w:rPr>
          <w:rFonts w:ascii="Times New Roman" w:hAnsi="Times New Roman" w:cs="Times New Roman"/>
          <w:sz w:val="24"/>
          <w:szCs w:val="24"/>
        </w:rPr>
        <w:t>,</w:t>
      </w:r>
      <w:r w:rsidRPr="005E522B">
        <w:rPr>
          <w:rFonts w:ascii="Times New Roman" w:hAnsi="Times New Roman" w:cs="Times New Roman"/>
          <w:sz w:val="24"/>
          <w:szCs w:val="24"/>
        </w:rPr>
        <w:t xml:space="preserve"> 2020). It has been further supported by Khan et al. (2021), who argue</w:t>
      </w:r>
      <w:r w:rsidR="005A681D" w:rsidRPr="005E522B">
        <w:rPr>
          <w:rFonts w:ascii="Times New Roman" w:hAnsi="Times New Roman" w:cs="Times New Roman"/>
          <w:sz w:val="24"/>
          <w:szCs w:val="24"/>
        </w:rPr>
        <w:t>d</w:t>
      </w:r>
      <w:r w:rsidRPr="005E522B">
        <w:rPr>
          <w:rFonts w:ascii="Times New Roman" w:hAnsi="Times New Roman" w:cs="Times New Roman"/>
          <w:sz w:val="24"/>
          <w:szCs w:val="24"/>
        </w:rPr>
        <w:t xml:space="preserve"> that </w:t>
      </w:r>
      <w:r w:rsidR="008B03FD">
        <w:rPr>
          <w:rFonts w:ascii="Times New Roman" w:hAnsi="Times New Roman" w:cs="Times New Roman"/>
          <w:sz w:val="24"/>
          <w:szCs w:val="24"/>
        </w:rPr>
        <w:t xml:space="preserve">a </w:t>
      </w:r>
      <w:r w:rsidRPr="005E522B">
        <w:rPr>
          <w:rFonts w:ascii="Times New Roman" w:hAnsi="Times New Roman" w:cs="Times New Roman"/>
          <w:sz w:val="24"/>
          <w:szCs w:val="24"/>
        </w:rPr>
        <w:t xml:space="preserve">higher level of human capital help </w:t>
      </w:r>
      <w:proofErr w:type="gramStart"/>
      <w:r w:rsidRPr="005E522B">
        <w:rPr>
          <w:rFonts w:ascii="Times New Roman" w:hAnsi="Times New Roman" w:cs="Times New Roman"/>
          <w:sz w:val="24"/>
          <w:szCs w:val="24"/>
        </w:rPr>
        <w:t>incorporate</w:t>
      </w:r>
      <w:proofErr w:type="gramEnd"/>
      <w:r w:rsidRPr="005E522B">
        <w:rPr>
          <w:rFonts w:ascii="Times New Roman" w:hAnsi="Times New Roman" w:cs="Times New Roman"/>
          <w:sz w:val="24"/>
          <w:szCs w:val="24"/>
        </w:rPr>
        <w:t xml:space="preserve"> sustainability in</w:t>
      </w:r>
      <w:r w:rsidR="005A681D" w:rsidRPr="005E522B">
        <w:rPr>
          <w:rFonts w:ascii="Times New Roman" w:hAnsi="Times New Roman" w:cs="Times New Roman"/>
          <w:sz w:val="24"/>
          <w:szCs w:val="24"/>
        </w:rPr>
        <w:t>to</w:t>
      </w:r>
      <w:r w:rsidRPr="005E522B">
        <w:rPr>
          <w:rFonts w:ascii="Times New Roman" w:hAnsi="Times New Roman" w:cs="Times New Roman"/>
          <w:sz w:val="24"/>
          <w:szCs w:val="24"/>
        </w:rPr>
        <w:t xml:space="preserve"> the production processes of organizations. </w:t>
      </w:r>
      <w:proofErr w:type="spellStart"/>
      <w:r w:rsidRPr="005E522B">
        <w:rPr>
          <w:rFonts w:ascii="Times New Roman" w:hAnsi="Times New Roman" w:cs="Times New Roman"/>
          <w:sz w:val="24"/>
          <w:szCs w:val="24"/>
        </w:rPr>
        <w:t>Yuslize</w:t>
      </w:r>
      <w:proofErr w:type="spellEnd"/>
      <w:r w:rsidRPr="005E522B">
        <w:rPr>
          <w:rFonts w:ascii="Times New Roman" w:hAnsi="Times New Roman" w:cs="Times New Roman"/>
          <w:sz w:val="24"/>
          <w:szCs w:val="24"/>
        </w:rPr>
        <w:t xml:space="preserve"> et al. (2019,</w:t>
      </w:r>
      <w:r w:rsidR="001C13E5" w:rsidRPr="005E522B">
        <w:rPr>
          <w:rFonts w:ascii="Times New Roman" w:hAnsi="Times New Roman" w:cs="Times New Roman"/>
          <w:sz w:val="24"/>
          <w:szCs w:val="24"/>
        </w:rPr>
        <w:t xml:space="preserve"> </w:t>
      </w:r>
      <w:r w:rsidRPr="005E522B">
        <w:rPr>
          <w:rFonts w:ascii="Times New Roman" w:hAnsi="Times New Roman" w:cs="Times New Roman"/>
          <w:sz w:val="24"/>
          <w:szCs w:val="24"/>
        </w:rPr>
        <w:t>p. 30) mention</w:t>
      </w:r>
      <w:r w:rsidR="008B03FD">
        <w:rPr>
          <w:rFonts w:ascii="Times New Roman" w:hAnsi="Times New Roman" w:cs="Times New Roman"/>
          <w:sz w:val="24"/>
          <w:szCs w:val="24"/>
        </w:rPr>
        <w:t>ed</w:t>
      </w:r>
      <w:r w:rsidRPr="005E522B">
        <w:rPr>
          <w:rFonts w:ascii="Times New Roman" w:hAnsi="Times New Roman" w:cs="Times New Roman"/>
          <w:sz w:val="24"/>
          <w:szCs w:val="24"/>
        </w:rPr>
        <w:t xml:space="preserve"> IC as knowledge </w:t>
      </w:r>
      <w:r w:rsidR="005A681D" w:rsidRPr="005E522B">
        <w:rPr>
          <w:rFonts w:ascii="Times New Roman" w:hAnsi="Times New Roman" w:cs="Times New Roman"/>
          <w:sz w:val="24"/>
          <w:szCs w:val="24"/>
        </w:rPr>
        <w:t xml:space="preserve">and </w:t>
      </w:r>
      <w:r w:rsidRPr="005E522B">
        <w:rPr>
          <w:rFonts w:ascii="Times New Roman" w:hAnsi="Times New Roman" w:cs="Times New Roman"/>
          <w:sz w:val="24"/>
          <w:szCs w:val="24"/>
        </w:rPr>
        <w:t>argue</w:t>
      </w:r>
      <w:r w:rsidR="005A681D" w:rsidRPr="005E522B">
        <w:rPr>
          <w:rFonts w:ascii="Times New Roman" w:hAnsi="Times New Roman" w:cs="Times New Roman"/>
          <w:sz w:val="24"/>
          <w:szCs w:val="24"/>
        </w:rPr>
        <w:t>d</w:t>
      </w:r>
      <w:r w:rsidRPr="005E522B">
        <w:rPr>
          <w:rFonts w:ascii="Times New Roman" w:hAnsi="Times New Roman" w:cs="Times New Roman"/>
          <w:sz w:val="24"/>
          <w:szCs w:val="24"/>
        </w:rPr>
        <w:t xml:space="preserve">, </w:t>
      </w:r>
      <w:r w:rsidRPr="005E522B">
        <w:rPr>
          <w:rFonts w:ascii="Times New Roman" w:hAnsi="Times New Roman" w:cs="Times New Roman"/>
          <w:i/>
          <w:sz w:val="24"/>
          <w:szCs w:val="24"/>
        </w:rPr>
        <w:t>“knowledge is an asset that can become a unique source of competitiveness among competitors and an important contributor to cleaner production strategies”</w:t>
      </w:r>
      <w:r w:rsidRPr="005E522B">
        <w:rPr>
          <w:rFonts w:ascii="Times New Roman" w:hAnsi="Times New Roman" w:cs="Times New Roman"/>
          <w:sz w:val="24"/>
          <w:szCs w:val="24"/>
        </w:rPr>
        <w:t xml:space="preserve">. </w:t>
      </w:r>
    </w:p>
    <w:p w14:paraId="28582DE3" w14:textId="6855D375" w:rsidR="004F0A58" w:rsidRPr="005E522B" w:rsidRDefault="004F0A58" w:rsidP="004F0A58">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t xml:space="preserve">The findings on the role of BCSCM also concur with the </w:t>
      </w:r>
      <w:r w:rsidR="005A681D" w:rsidRPr="005E522B">
        <w:rPr>
          <w:rFonts w:ascii="Times New Roman" w:hAnsi="Times New Roman" w:cs="Times New Roman"/>
          <w:sz w:val="24"/>
          <w:szCs w:val="24"/>
        </w:rPr>
        <w:t>studies of</w:t>
      </w:r>
      <w:r w:rsidR="0007267A" w:rsidRPr="005E522B">
        <w:rPr>
          <w:rFonts w:ascii="Times New Roman" w:hAnsi="Times New Roman" w:cs="Times New Roman"/>
          <w:sz w:val="24"/>
          <w:szCs w:val="24"/>
        </w:rPr>
        <w:t xml:space="preserve"> </w:t>
      </w:r>
      <w:proofErr w:type="spellStart"/>
      <w:r w:rsidR="0007267A" w:rsidRPr="005E522B">
        <w:rPr>
          <w:rFonts w:ascii="Times New Roman" w:hAnsi="Times New Roman" w:cs="Times New Roman"/>
          <w:sz w:val="24"/>
          <w:szCs w:val="24"/>
        </w:rPr>
        <w:t>Saberi</w:t>
      </w:r>
      <w:proofErr w:type="spellEnd"/>
      <w:r w:rsidR="0007267A" w:rsidRPr="005E522B">
        <w:rPr>
          <w:rFonts w:ascii="Times New Roman" w:hAnsi="Times New Roman" w:cs="Times New Roman"/>
          <w:sz w:val="24"/>
          <w:szCs w:val="24"/>
        </w:rPr>
        <w:t xml:space="preserve"> et al.</w:t>
      </w:r>
      <w:r w:rsidR="008B03FD">
        <w:rPr>
          <w:rFonts w:ascii="Times New Roman" w:hAnsi="Times New Roman" w:cs="Times New Roman"/>
          <w:sz w:val="24"/>
          <w:szCs w:val="24"/>
        </w:rPr>
        <w:t xml:space="preserve"> </w:t>
      </w:r>
      <w:r w:rsidR="0007267A" w:rsidRPr="005E522B">
        <w:rPr>
          <w:rFonts w:ascii="Times New Roman" w:hAnsi="Times New Roman" w:cs="Times New Roman"/>
          <w:sz w:val="24"/>
          <w:szCs w:val="24"/>
        </w:rPr>
        <w:t>(2019)</w:t>
      </w:r>
      <w:r w:rsidRPr="005E522B">
        <w:rPr>
          <w:rFonts w:ascii="Times New Roman" w:hAnsi="Times New Roman" w:cs="Times New Roman"/>
          <w:sz w:val="24"/>
          <w:szCs w:val="24"/>
        </w:rPr>
        <w:t>, Wang et al.</w:t>
      </w:r>
      <w:r w:rsidR="001C13E5" w:rsidRPr="005E522B">
        <w:rPr>
          <w:rFonts w:ascii="Times New Roman" w:hAnsi="Times New Roman" w:cs="Times New Roman"/>
          <w:sz w:val="24"/>
          <w:szCs w:val="24"/>
        </w:rPr>
        <w:t xml:space="preserve"> </w:t>
      </w:r>
      <w:r w:rsidRPr="005E522B">
        <w:rPr>
          <w:rFonts w:ascii="Times New Roman" w:hAnsi="Times New Roman" w:cs="Times New Roman"/>
          <w:sz w:val="24"/>
          <w:szCs w:val="24"/>
        </w:rPr>
        <w:t>(2019</w:t>
      </w:r>
      <w:proofErr w:type="gramStart"/>
      <w:r w:rsidR="001C13E5" w:rsidRPr="005E522B">
        <w:rPr>
          <w:rFonts w:ascii="Times New Roman" w:hAnsi="Times New Roman" w:cs="Times New Roman"/>
          <w:sz w:val="24"/>
          <w:szCs w:val="24"/>
        </w:rPr>
        <w:t>)</w:t>
      </w:r>
      <w:r w:rsidR="00DC468A" w:rsidRPr="005E522B">
        <w:rPr>
          <w:rFonts w:ascii="Times New Roman" w:hAnsi="Times New Roman" w:cs="Times New Roman"/>
          <w:sz w:val="24"/>
          <w:szCs w:val="24"/>
        </w:rPr>
        <w:t xml:space="preserve">, </w:t>
      </w:r>
      <w:r w:rsidR="001C13E5" w:rsidRPr="005E522B">
        <w:rPr>
          <w:rFonts w:ascii="Times New Roman" w:hAnsi="Times New Roman" w:cs="Times New Roman"/>
          <w:sz w:val="24"/>
          <w:szCs w:val="24"/>
        </w:rPr>
        <w:t xml:space="preserve"> Mubarik</w:t>
      </w:r>
      <w:proofErr w:type="gramEnd"/>
      <w:r w:rsidRPr="005E522B">
        <w:rPr>
          <w:rFonts w:ascii="Times New Roman" w:hAnsi="Times New Roman" w:cs="Times New Roman"/>
          <w:sz w:val="24"/>
          <w:szCs w:val="24"/>
        </w:rPr>
        <w:t xml:space="preserve"> et al.</w:t>
      </w:r>
      <w:r w:rsidR="001C13E5" w:rsidRPr="005E522B">
        <w:rPr>
          <w:rFonts w:ascii="Times New Roman" w:hAnsi="Times New Roman" w:cs="Times New Roman"/>
          <w:sz w:val="24"/>
          <w:szCs w:val="24"/>
        </w:rPr>
        <w:t xml:space="preserve"> </w:t>
      </w:r>
      <w:r w:rsidRPr="005E522B">
        <w:rPr>
          <w:rFonts w:ascii="Times New Roman" w:hAnsi="Times New Roman" w:cs="Times New Roman"/>
          <w:sz w:val="24"/>
          <w:szCs w:val="24"/>
        </w:rPr>
        <w:t>(2019)</w:t>
      </w:r>
      <w:r w:rsidR="002B09A9" w:rsidRPr="005E522B">
        <w:rPr>
          <w:rFonts w:ascii="Times New Roman" w:hAnsi="Times New Roman" w:cs="Times New Roman"/>
          <w:sz w:val="24"/>
          <w:szCs w:val="24"/>
        </w:rPr>
        <w:t>,</w:t>
      </w:r>
      <w:r w:rsidR="00DC468A" w:rsidRPr="005E522B">
        <w:rPr>
          <w:rFonts w:ascii="Times New Roman" w:hAnsi="Times New Roman" w:cs="Times New Roman"/>
          <w:sz w:val="24"/>
          <w:szCs w:val="24"/>
        </w:rPr>
        <w:t xml:space="preserve"> and Mubarik et al. (2021b)</w:t>
      </w:r>
      <w:r w:rsidRPr="005E522B">
        <w:rPr>
          <w:rFonts w:ascii="Times New Roman" w:hAnsi="Times New Roman" w:cs="Times New Roman"/>
          <w:sz w:val="24"/>
          <w:szCs w:val="24"/>
        </w:rPr>
        <w:t>. For Wang et al. (2019, p. 1), “</w:t>
      </w:r>
      <w:r w:rsidRPr="005E522B">
        <w:rPr>
          <w:rFonts w:ascii="Times New Roman" w:hAnsi="Times New Roman" w:cs="Times New Roman"/>
          <w:sz w:val="24"/>
          <w:szCs w:val="24"/>
          <w:shd w:val="clear" w:color="auto" w:fill="FFFFFF"/>
        </w:rPr>
        <w:t>intellectual capital efficiency (ICE) and its sub-dimensions (i.e.</w:t>
      </w:r>
      <w:r w:rsidR="008B03FD">
        <w:rPr>
          <w:rFonts w:ascii="Times New Roman" w:hAnsi="Times New Roman" w:cs="Times New Roman"/>
          <w:sz w:val="24"/>
          <w:szCs w:val="24"/>
          <w:shd w:val="clear" w:color="auto" w:fill="FFFFFF"/>
        </w:rPr>
        <w:t>,</w:t>
      </w:r>
      <w:r w:rsidRPr="005E522B">
        <w:rPr>
          <w:rFonts w:ascii="Times New Roman" w:hAnsi="Times New Roman" w:cs="Times New Roman"/>
          <w:sz w:val="24"/>
          <w:szCs w:val="24"/>
          <w:shd w:val="clear" w:color="auto" w:fill="FFFFFF"/>
        </w:rPr>
        <w:t xml:space="preserve"> human capital efficiency, organizational capital efficiency and capital employed efficiency (CEE)</w:t>
      </w:r>
      <w:r w:rsidR="005A681D" w:rsidRPr="005E522B">
        <w:rPr>
          <w:rFonts w:ascii="Times New Roman" w:hAnsi="Times New Roman" w:cs="Times New Roman"/>
          <w:sz w:val="24"/>
          <w:szCs w:val="24"/>
          <w:shd w:val="clear" w:color="auto" w:fill="FFFFFF"/>
        </w:rPr>
        <w:t>)</w:t>
      </w:r>
      <w:r w:rsidRPr="005E522B">
        <w:rPr>
          <w:rFonts w:ascii="Times New Roman" w:hAnsi="Times New Roman" w:cs="Times New Roman"/>
          <w:sz w:val="24"/>
          <w:szCs w:val="24"/>
          <w:shd w:val="clear" w:color="auto" w:fill="FFFFFF"/>
        </w:rPr>
        <w:t xml:space="preserve"> have significantly positive impacts on dynamic technology capability</w:t>
      </w:r>
      <w:r w:rsidR="002B09A9" w:rsidRPr="005E522B">
        <w:rPr>
          <w:rFonts w:ascii="Times New Roman" w:hAnsi="Times New Roman" w:cs="Times New Roman"/>
          <w:sz w:val="24"/>
          <w:szCs w:val="24"/>
          <w:shd w:val="clear" w:color="auto" w:fill="FFFFFF"/>
        </w:rPr>
        <w:t xml:space="preserve">.” </w:t>
      </w:r>
      <w:r w:rsidRPr="005E522B">
        <w:rPr>
          <w:rFonts w:ascii="Times New Roman" w:hAnsi="Times New Roman" w:cs="Times New Roman"/>
          <w:sz w:val="24"/>
          <w:szCs w:val="24"/>
        </w:rPr>
        <w:t>They construe</w:t>
      </w:r>
      <w:r w:rsidR="006E5873" w:rsidRPr="005E522B">
        <w:rPr>
          <w:rFonts w:ascii="Times New Roman" w:hAnsi="Times New Roman" w:cs="Times New Roman"/>
          <w:sz w:val="24"/>
          <w:szCs w:val="24"/>
        </w:rPr>
        <w:t>d</w:t>
      </w:r>
      <w:r w:rsidRPr="005E522B">
        <w:rPr>
          <w:rFonts w:ascii="Times New Roman" w:hAnsi="Times New Roman" w:cs="Times New Roman"/>
          <w:sz w:val="24"/>
          <w:szCs w:val="24"/>
        </w:rPr>
        <w:t xml:space="preserve"> that</w:t>
      </w:r>
      <w:r w:rsidR="002B09A9" w:rsidRPr="005E522B">
        <w:rPr>
          <w:rFonts w:ascii="Times New Roman" w:hAnsi="Times New Roman" w:cs="Times New Roman"/>
          <w:sz w:val="24"/>
          <w:szCs w:val="24"/>
        </w:rPr>
        <w:t xml:space="preserve"> IC can be instrumental in acquiring and implementing the latest process technologies,</w:t>
      </w:r>
      <w:r w:rsidRPr="005E522B">
        <w:rPr>
          <w:rFonts w:ascii="Times New Roman" w:hAnsi="Times New Roman" w:cs="Times New Roman"/>
          <w:sz w:val="24"/>
          <w:szCs w:val="24"/>
        </w:rPr>
        <w:t xml:space="preserve"> e.g.</w:t>
      </w:r>
      <w:r w:rsidR="002B09A9" w:rsidRPr="005E522B">
        <w:rPr>
          <w:rFonts w:ascii="Times New Roman" w:hAnsi="Times New Roman" w:cs="Times New Roman"/>
          <w:sz w:val="24"/>
          <w:szCs w:val="24"/>
        </w:rPr>
        <w:t>,</w:t>
      </w:r>
      <w:r w:rsidRPr="005E522B">
        <w:rPr>
          <w:rFonts w:ascii="Times New Roman" w:hAnsi="Times New Roman" w:cs="Times New Roman"/>
          <w:sz w:val="24"/>
          <w:szCs w:val="24"/>
        </w:rPr>
        <w:t xml:space="preserve"> blockchain technology (Wang et al., 2019). Given that blockchain technologies can enhance traceability and improve integrations, it can significantly improve the sustainability of production (Mahmood and Mubarik 2020; Mubarik et al., 2021). In a nutshell, the literature supports the fact that blockchain technology positively reinforces the impact of IC on sustainable production. </w:t>
      </w:r>
    </w:p>
    <w:p w14:paraId="46A26F15" w14:textId="5788E0AD" w:rsidR="004F0A58" w:rsidRPr="005E522B" w:rsidRDefault="004F0A58" w:rsidP="001C13E5">
      <w:pPr>
        <w:spacing w:line="360" w:lineRule="auto"/>
        <w:jc w:val="both"/>
        <w:rPr>
          <w:rFonts w:ascii="Times New Roman" w:hAnsi="Times New Roman" w:cs="Times New Roman"/>
          <w:sz w:val="24"/>
          <w:szCs w:val="24"/>
        </w:rPr>
      </w:pPr>
      <w:r w:rsidRPr="005E522B">
        <w:rPr>
          <w:rFonts w:ascii="Times New Roman" w:hAnsi="Times New Roman" w:cs="Times New Roman"/>
          <w:sz w:val="24"/>
          <w:szCs w:val="24"/>
        </w:rPr>
        <w:lastRenderedPageBreak/>
        <w:t>Literature on the role of SC mapping in the association of IC and sustainable production is scant</w:t>
      </w:r>
      <w:r w:rsidR="002B09A9" w:rsidRPr="005E522B">
        <w:rPr>
          <w:rFonts w:ascii="Times New Roman" w:hAnsi="Times New Roman" w:cs="Times New Roman"/>
          <w:sz w:val="24"/>
          <w:szCs w:val="24"/>
        </w:rPr>
        <w:t xml:space="preserve">; </w:t>
      </w:r>
      <w:r w:rsidRPr="005E522B">
        <w:rPr>
          <w:rFonts w:ascii="Times New Roman" w:hAnsi="Times New Roman" w:cs="Times New Roman"/>
          <w:sz w:val="24"/>
          <w:szCs w:val="24"/>
        </w:rPr>
        <w:t>thus</w:t>
      </w:r>
      <w:r w:rsidR="008B03FD">
        <w:rPr>
          <w:rFonts w:ascii="Times New Roman" w:hAnsi="Times New Roman" w:cs="Times New Roman"/>
          <w:sz w:val="24"/>
          <w:szCs w:val="24"/>
        </w:rPr>
        <w:t>,</w:t>
      </w:r>
      <w:r w:rsidRPr="005E522B">
        <w:rPr>
          <w:rFonts w:ascii="Times New Roman" w:hAnsi="Times New Roman" w:cs="Times New Roman"/>
          <w:sz w:val="24"/>
          <w:szCs w:val="24"/>
        </w:rPr>
        <w:t xml:space="preserve"> it is challenging to </w:t>
      </w:r>
      <w:proofErr w:type="gramStart"/>
      <w:r w:rsidR="004E0224" w:rsidRPr="005E522B">
        <w:rPr>
          <w:rFonts w:ascii="Times New Roman" w:hAnsi="Times New Roman" w:cs="Times New Roman"/>
          <w:sz w:val="24"/>
          <w:szCs w:val="24"/>
        </w:rPr>
        <w:t>compare and contrast</w:t>
      </w:r>
      <w:proofErr w:type="gramEnd"/>
      <w:r w:rsidR="004E0224" w:rsidRPr="005E522B">
        <w:rPr>
          <w:rFonts w:ascii="Times New Roman" w:hAnsi="Times New Roman" w:cs="Times New Roman"/>
          <w:sz w:val="24"/>
          <w:szCs w:val="24"/>
        </w:rPr>
        <w:t xml:space="preserve"> our results with it explicitly</w:t>
      </w:r>
      <w:r w:rsidRPr="005E522B">
        <w:rPr>
          <w:rFonts w:ascii="Times New Roman" w:hAnsi="Times New Roman" w:cs="Times New Roman"/>
          <w:sz w:val="24"/>
          <w:szCs w:val="24"/>
        </w:rPr>
        <w:t xml:space="preserve">. Nevertheless, </w:t>
      </w:r>
      <w:r w:rsidR="004E0224" w:rsidRPr="005E522B">
        <w:rPr>
          <w:rFonts w:ascii="Times New Roman" w:hAnsi="Times New Roman" w:cs="Times New Roman"/>
          <w:sz w:val="24"/>
          <w:szCs w:val="24"/>
        </w:rPr>
        <w:t xml:space="preserve">a </w:t>
      </w:r>
      <w:r w:rsidRPr="005E522B">
        <w:rPr>
          <w:rFonts w:ascii="Times New Roman" w:hAnsi="Times New Roman" w:cs="Times New Roman"/>
          <w:sz w:val="24"/>
          <w:szCs w:val="24"/>
        </w:rPr>
        <w:t xml:space="preserve">recent study </w:t>
      </w:r>
      <w:r w:rsidR="008B03FD">
        <w:rPr>
          <w:rFonts w:ascii="Times New Roman" w:hAnsi="Times New Roman" w:cs="Times New Roman"/>
          <w:sz w:val="24"/>
          <w:szCs w:val="24"/>
        </w:rPr>
        <w:t>by</w:t>
      </w:r>
      <w:r w:rsidRPr="005E522B">
        <w:rPr>
          <w:rFonts w:ascii="Times New Roman" w:hAnsi="Times New Roman" w:cs="Times New Roman"/>
          <w:sz w:val="24"/>
          <w:szCs w:val="24"/>
        </w:rPr>
        <w:t xml:space="preserve"> Mubarik et al. (2021) highlight</w:t>
      </w:r>
      <w:r w:rsidR="004E0224" w:rsidRPr="005E522B">
        <w:rPr>
          <w:rFonts w:ascii="Times New Roman" w:hAnsi="Times New Roman" w:cs="Times New Roman"/>
          <w:sz w:val="24"/>
          <w:szCs w:val="24"/>
        </w:rPr>
        <w:t>s</w:t>
      </w:r>
      <w:r w:rsidRPr="005E522B">
        <w:rPr>
          <w:rFonts w:ascii="Times New Roman" w:hAnsi="Times New Roman" w:cs="Times New Roman"/>
          <w:sz w:val="24"/>
          <w:szCs w:val="24"/>
        </w:rPr>
        <w:t xml:space="preserve"> an influential role of </w:t>
      </w:r>
      <w:r w:rsidR="00D41266" w:rsidRPr="005E522B">
        <w:rPr>
          <w:rFonts w:ascii="Times New Roman" w:hAnsi="Times New Roman" w:cs="Times New Roman"/>
          <w:sz w:val="24"/>
          <w:szCs w:val="24"/>
        </w:rPr>
        <w:t>SC</w:t>
      </w:r>
      <w:r w:rsidRPr="005E522B">
        <w:rPr>
          <w:rFonts w:ascii="Times New Roman" w:hAnsi="Times New Roman" w:cs="Times New Roman"/>
          <w:sz w:val="24"/>
          <w:szCs w:val="24"/>
        </w:rPr>
        <w:t xml:space="preserve"> mapping in </w:t>
      </w:r>
      <w:r w:rsidR="0088278A" w:rsidRPr="005E522B">
        <w:rPr>
          <w:rFonts w:ascii="Times New Roman" w:hAnsi="Times New Roman" w:cs="Times New Roman"/>
          <w:sz w:val="24"/>
          <w:szCs w:val="24"/>
        </w:rPr>
        <w:t xml:space="preserve">improving </w:t>
      </w:r>
      <w:r w:rsidRPr="005E522B">
        <w:rPr>
          <w:rFonts w:ascii="Times New Roman" w:hAnsi="Times New Roman" w:cs="Times New Roman"/>
          <w:sz w:val="24"/>
          <w:szCs w:val="24"/>
        </w:rPr>
        <w:t xml:space="preserve">sustainable production. An effectively mapped supply chain helps </w:t>
      </w:r>
      <w:r w:rsidR="004E0224" w:rsidRPr="005E522B">
        <w:rPr>
          <w:rFonts w:ascii="Times New Roman" w:hAnsi="Times New Roman" w:cs="Times New Roman"/>
          <w:sz w:val="24"/>
          <w:szCs w:val="24"/>
        </w:rPr>
        <w:t xml:space="preserve">a </w:t>
      </w:r>
      <w:r w:rsidRPr="005E522B">
        <w:rPr>
          <w:rFonts w:ascii="Times New Roman" w:hAnsi="Times New Roman" w:cs="Times New Roman"/>
          <w:sz w:val="24"/>
          <w:szCs w:val="24"/>
        </w:rPr>
        <w:t xml:space="preserve">firm zoom into its business processes to visualize unsustainable business processes. This further leads toward the replacement or enhanced such processes to make them more sustainable. Likewise, SC mapping improves integration among </w:t>
      </w:r>
      <w:r w:rsidR="00D41266" w:rsidRPr="005E522B">
        <w:rPr>
          <w:rFonts w:ascii="Times New Roman" w:hAnsi="Times New Roman" w:cs="Times New Roman"/>
          <w:sz w:val="24"/>
          <w:szCs w:val="24"/>
        </w:rPr>
        <w:t xml:space="preserve">internal </w:t>
      </w:r>
      <w:r w:rsidRPr="005E522B">
        <w:rPr>
          <w:rFonts w:ascii="Times New Roman" w:hAnsi="Times New Roman" w:cs="Times New Roman"/>
          <w:sz w:val="24"/>
          <w:szCs w:val="24"/>
        </w:rPr>
        <w:t xml:space="preserve">and external stakeholders, </w:t>
      </w:r>
      <w:r w:rsidR="002B09A9" w:rsidRPr="005E522B">
        <w:rPr>
          <w:rFonts w:ascii="Times New Roman" w:hAnsi="Times New Roman" w:cs="Times New Roman"/>
          <w:sz w:val="24"/>
          <w:szCs w:val="24"/>
        </w:rPr>
        <w:t>reducing the duplication of efforts and suppressing</w:t>
      </w:r>
      <w:r w:rsidRPr="005E522B">
        <w:rPr>
          <w:rFonts w:ascii="Times New Roman" w:hAnsi="Times New Roman" w:cs="Times New Roman"/>
          <w:sz w:val="24"/>
          <w:szCs w:val="24"/>
        </w:rPr>
        <w:t xml:space="preserve"> waste. They argue</w:t>
      </w:r>
      <w:r w:rsidR="00D41266" w:rsidRPr="005E522B">
        <w:rPr>
          <w:rFonts w:ascii="Times New Roman" w:hAnsi="Times New Roman" w:cs="Times New Roman"/>
          <w:sz w:val="24"/>
          <w:szCs w:val="24"/>
        </w:rPr>
        <w:t>d</w:t>
      </w:r>
      <w:r w:rsidRPr="005E522B">
        <w:rPr>
          <w:rFonts w:ascii="Times New Roman" w:hAnsi="Times New Roman" w:cs="Times New Roman"/>
          <w:sz w:val="24"/>
          <w:szCs w:val="24"/>
        </w:rPr>
        <w:t xml:space="preserve"> that an effectively mapped supply chain enables a firm to improve the sustainability of its processes. Whereas enabling SC mapping requires </w:t>
      </w:r>
      <w:r w:rsidR="004E0224" w:rsidRPr="005E522B">
        <w:rPr>
          <w:rFonts w:ascii="Times New Roman" w:hAnsi="Times New Roman" w:cs="Times New Roman"/>
          <w:sz w:val="24"/>
          <w:szCs w:val="24"/>
        </w:rPr>
        <w:t xml:space="preserve">the </w:t>
      </w:r>
      <w:r w:rsidRPr="005E522B">
        <w:rPr>
          <w:rFonts w:ascii="Times New Roman" w:hAnsi="Times New Roman" w:cs="Times New Roman"/>
          <w:sz w:val="24"/>
          <w:szCs w:val="24"/>
        </w:rPr>
        <w:t>development of IC</w:t>
      </w:r>
      <w:r w:rsidR="00D41266" w:rsidRPr="005E522B">
        <w:rPr>
          <w:rFonts w:ascii="Times New Roman" w:hAnsi="Times New Roman" w:cs="Times New Roman"/>
          <w:sz w:val="24"/>
          <w:szCs w:val="24"/>
        </w:rPr>
        <w:t xml:space="preserve">, </w:t>
      </w:r>
      <w:r w:rsidRPr="005E522B">
        <w:rPr>
          <w:rFonts w:ascii="Times New Roman" w:hAnsi="Times New Roman" w:cs="Times New Roman"/>
          <w:sz w:val="24"/>
          <w:szCs w:val="24"/>
        </w:rPr>
        <w:t>an improvement of IC improves BCSCM, which further helps to attain sustainable production.</w:t>
      </w:r>
      <w:r w:rsidR="001C13E5" w:rsidRPr="005E522B">
        <w:rPr>
          <w:rFonts w:ascii="Times New Roman" w:hAnsi="Times New Roman" w:cs="Times New Roman"/>
          <w:sz w:val="24"/>
          <w:szCs w:val="24"/>
        </w:rPr>
        <w:t xml:space="preserve"> </w:t>
      </w:r>
    </w:p>
    <w:p w14:paraId="5DE599C8" w14:textId="2E0203B6" w:rsidR="00B21C10" w:rsidRPr="005E522B" w:rsidRDefault="00B21C10" w:rsidP="00B43F14">
      <w:pPr>
        <w:spacing w:line="360" w:lineRule="auto"/>
        <w:jc w:val="both"/>
        <w:rPr>
          <w:rFonts w:ascii="Times New Roman" w:hAnsi="Times New Roman" w:cs="Times New Roman"/>
          <w:b/>
          <w:sz w:val="24"/>
          <w:szCs w:val="24"/>
        </w:rPr>
      </w:pPr>
      <w:bookmarkStart w:id="13" w:name="_Hlk68986651"/>
      <w:r w:rsidRPr="005E522B">
        <w:rPr>
          <w:rFonts w:ascii="Times New Roman" w:hAnsi="Times New Roman" w:cs="Times New Roman"/>
          <w:b/>
          <w:sz w:val="24"/>
          <w:szCs w:val="24"/>
        </w:rPr>
        <w:t xml:space="preserve">6. Conclusion, Implications and Limitations </w:t>
      </w:r>
    </w:p>
    <w:bookmarkEnd w:id="13"/>
    <w:p w14:paraId="21FB71C6" w14:textId="25F3EC03" w:rsidR="003A0F92" w:rsidRPr="005E522B" w:rsidRDefault="003A0F92" w:rsidP="00183720">
      <w:pPr>
        <w:spacing w:line="360" w:lineRule="auto"/>
        <w:jc w:val="both"/>
        <w:rPr>
          <w:rFonts w:ascii="Times New Roman" w:hAnsi="Times New Roman" w:cs="Times New Roman"/>
          <w:color w:val="000000"/>
          <w:sz w:val="24"/>
          <w:szCs w:val="24"/>
        </w:rPr>
      </w:pPr>
      <w:proofErr w:type="gramStart"/>
      <w:r w:rsidRPr="005E522B">
        <w:rPr>
          <w:rFonts w:ascii="Times New Roman" w:hAnsi="Times New Roman" w:cs="Times New Roman"/>
          <w:color w:val="000000" w:themeColor="text1"/>
          <w:sz w:val="24"/>
          <w:szCs w:val="24"/>
        </w:rPr>
        <w:t>A m</w:t>
      </w:r>
      <w:r w:rsidR="005250FA" w:rsidRPr="005E522B">
        <w:rPr>
          <w:rFonts w:ascii="Times New Roman" w:hAnsi="Times New Roman" w:cs="Times New Roman"/>
          <w:color w:val="000000" w:themeColor="text1"/>
          <w:sz w:val="24"/>
          <w:szCs w:val="24"/>
        </w:rPr>
        <w:t>ajority of</w:t>
      </w:r>
      <w:proofErr w:type="gramEnd"/>
      <w:r w:rsidR="005250FA" w:rsidRPr="005E522B">
        <w:rPr>
          <w:rFonts w:ascii="Times New Roman" w:hAnsi="Times New Roman" w:cs="Times New Roman"/>
          <w:color w:val="000000" w:themeColor="text1"/>
          <w:sz w:val="24"/>
          <w:szCs w:val="24"/>
        </w:rPr>
        <w:t xml:space="preserve"> the production processes emit pollutants into the soil, air and water during the production process and along the entire supply chain. To </w:t>
      </w:r>
      <w:r w:rsidR="00D41266" w:rsidRPr="005E522B">
        <w:rPr>
          <w:rFonts w:ascii="Times New Roman" w:hAnsi="Times New Roman" w:cs="Times New Roman"/>
          <w:color w:val="000000" w:themeColor="text1"/>
          <w:sz w:val="24"/>
          <w:szCs w:val="24"/>
        </w:rPr>
        <w:t xml:space="preserve">remedy </w:t>
      </w:r>
      <w:r w:rsidRPr="005E522B">
        <w:rPr>
          <w:rFonts w:ascii="Times New Roman" w:hAnsi="Times New Roman" w:cs="Times New Roman"/>
          <w:color w:val="000000" w:themeColor="text1"/>
          <w:sz w:val="24"/>
          <w:szCs w:val="24"/>
        </w:rPr>
        <w:t xml:space="preserve">this </w:t>
      </w:r>
      <w:r w:rsidR="005250FA" w:rsidRPr="005E522B">
        <w:rPr>
          <w:rFonts w:ascii="Times New Roman" w:hAnsi="Times New Roman" w:cs="Times New Roman"/>
          <w:color w:val="000000" w:themeColor="text1"/>
          <w:sz w:val="24"/>
          <w:szCs w:val="24"/>
        </w:rPr>
        <w:t xml:space="preserve">situation, production processes need to be </w:t>
      </w:r>
      <w:r w:rsidRPr="005E522B">
        <w:rPr>
          <w:rFonts w:ascii="Times New Roman" w:hAnsi="Times New Roman" w:cs="Times New Roman"/>
          <w:color w:val="000000" w:themeColor="text1"/>
          <w:sz w:val="24"/>
          <w:szCs w:val="24"/>
        </w:rPr>
        <w:t xml:space="preserve">transformed </w:t>
      </w:r>
      <w:r w:rsidR="00D41266" w:rsidRPr="005E522B">
        <w:rPr>
          <w:rFonts w:ascii="Times New Roman" w:hAnsi="Times New Roman" w:cs="Times New Roman"/>
          <w:color w:val="000000" w:themeColor="text1"/>
          <w:sz w:val="24"/>
          <w:szCs w:val="24"/>
        </w:rPr>
        <w:t xml:space="preserve">towards </w:t>
      </w:r>
      <w:r w:rsidR="005250FA" w:rsidRPr="005E522B">
        <w:rPr>
          <w:rFonts w:ascii="Times New Roman" w:hAnsi="Times New Roman" w:cs="Times New Roman"/>
          <w:color w:val="000000" w:themeColor="text1"/>
          <w:sz w:val="24"/>
          <w:szCs w:val="24"/>
        </w:rPr>
        <w:t xml:space="preserve">the “sustainable production” paradigm. </w:t>
      </w:r>
      <w:r w:rsidR="008B03FD">
        <w:rPr>
          <w:rFonts w:ascii="Times New Roman" w:hAnsi="Times New Roman" w:cs="Times New Roman"/>
          <w:color w:val="000000" w:themeColor="text1"/>
          <w:sz w:val="24"/>
          <w:szCs w:val="24"/>
        </w:rPr>
        <w:t>Sustainable production aim</w:t>
      </w:r>
      <w:r w:rsidR="005250FA" w:rsidRPr="005E522B">
        <w:rPr>
          <w:rFonts w:ascii="Times New Roman" w:hAnsi="Times New Roman" w:cs="Times New Roman"/>
          <w:color w:val="000000" w:themeColor="text1"/>
          <w:sz w:val="24"/>
          <w:szCs w:val="24"/>
        </w:rPr>
        <w:t xml:space="preserve">s to ensure that the production of goods conserves resources and preserves the regenerative capacity of the environment. Against this backdrop, </w:t>
      </w:r>
      <w:r w:rsidR="00B43F14" w:rsidRPr="005E522B">
        <w:rPr>
          <w:rFonts w:ascii="Times New Roman" w:hAnsi="Times New Roman" w:cs="Times New Roman"/>
          <w:sz w:val="24"/>
          <w:szCs w:val="24"/>
        </w:rPr>
        <w:t>the central argument of the paper is the use of IC to build SC mapping a</w:t>
      </w:r>
      <w:r w:rsidR="00D41266" w:rsidRPr="005E522B">
        <w:rPr>
          <w:rFonts w:ascii="Times New Roman" w:hAnsi="Times New Roman" w:cs="Times New Roman"/>
          <w:sz w:val="24"/>
          <w:szCs w:val="24"/>
        </w:rPr>
        <w:t>n</w:t>
      </w:r>
      <w:r w:rsidR="00B43F14" w:rsidRPr="005E522B">
        <w:rPr>
          <w:rFonts w:ascii="Times New Roman" w:hAnsi="Times New Roman" w:cs="Times New Roman"/>
          <w:sz w:val="24"/>
          <w:szCs w:val="24"/>
        </w:rPr>
        <w:t xml:space="preserve">d BCSC to improve </w:t>
      </w:r>
      <w:r w:rsidR="00D41266" w:rsidRPr="005E522B">
        <w:rPr>
          <w:rFonts w:ascii="Times New Roman" w:hAnsi="Times New Roman" w:cs="Times New Roman"/>
          <w:sz w:val="24"/>
          <w:szCs w:val="24"/>
        </w:rPr>
        <w:t xml:space="preserve">and </w:t>
      </w:r>
      <w:r w:rsidR="00B43F14" w:rsidRPr="005E522B">
        <w:rPr>
          <w:rFonts w:ascii="Times New Roman" w:hAnsi="Times New Roman" w:cs="Times New Roman"/>
          <w:sz w:val="24"/>
          <w:szCs w:val="24"/>
        </w:rPr>
        <w:t>sustain production. The study argue</w:t>
      </w:r>
      <w:r w:rsidR="000463E6" w:rsidRPr="005E522B">
        <w:rPr>
          <w:rFonts w:ascii="Times New Roman" w:hAnsi="Times New Roman" w:cs="Times New Roman"/>
          <w:sz w:val="24"/>
          <w:szCs w:val="24"/>
        </w:rPr>
        <w:t>d</w:t>
      </w:r>
      <w:r w:rsidR="00B43F14" w:rsidRPr="005E522B">
        <w:rPr>
          <w:rFonts w:ascii="Times New Roman" w:hAnsi="Times New Roman" w:cs="Times New Roman"/>
          <w:sz w:val="24"/>
          <w:szCs w:val="24"/>
        </w:rPr>
        <w:t xml:space="preserve"> that IC plays a key role in </w:t>
      </w:r>
      <w:r w:rsidR="00D41266" w:rsidRPr="005E522B">
        <w:rPr>
          <w:rFonts w:ascii="Times New Roman" w:hAnsi="Times New Roman" w:cs="Times New Roman"/>
          <w:sz w:val="24"/>
          <w:szCs w:val="24"/>
        </w:rPr>
        <w:t xml:space="preserve">the </w:t>
      </w:r>
      <w:r w:rsidR="00B43F14" w:rsidRPr="005E522B">
        <w:rPr>
          <w:rFonts w:ascii="Times New Roman" w:hAnsi="Times New Roman" w:cs="Times New Roman"/>
          <w:sz w:val="24"/>
          <w:szCs w:val="24"/>
        </w:rPr>
        <w:t xml:space="preserve">adoption and implementation of BCSCM, which further contributes to </w:t>
      </w:r>
      <w:r w:rsidR="000463E6" w:rsidRPr="005E522B">
        <w:rPr>
          <w:rFonts w:ascii="Times New Roman" w:hAnsi="Times New Roman" w:cs="Times New Roman"/>
          <w:color w:val="000000" w:themeColor="text1"/>
          <w:sz w:val="24"/>
          <w:szCs w:val="24"/>
        </w:rPr>
        <w:t>sustainable production</w:t>
      </w:r>
      <w:r w:rsidR="00B43F14" w:rsidRPr="005E522B">
        <w:rPr>
          <w:rFonts w:ascii="Times New Roman" w:hAnsi="Times New Roman" w:cs="Times New Roman"/>
          <w:sz w:val="24"/>
          <w:szCs w:val="24"/>
        </w:rPr>
        <w:t>. Likewise, the study also assert</w:t>
      </w:r>
      <w:r w:rsidR="000463E6" w:rsidRPr="005E522B">
        <w:rPr>
          <w:rFonts w:ascii="Times New Roman" w:hAnsi="Times New Roman" w:cs="Times New Roman"/>
          <w:sz w:val="24"/>
          <w:szCs w:val="24"/>
        </w:rPr>
        <w:t>ed</w:t>
      </w:r>
      <w:r w:rsidR="00B43F14" w:rsidRPr="005E522B">
        <w:rPr>
          <w:rFonts w:ascii="Times New Roman" w:hAnsi="Times New Roman" w:cs="Times New Roman"/>
          <w:sz w:val="24"/>
          <w:szCs w:val="24"/>
        </w:rPr>
        <w:t xml:space="preserve"> that IC enables a firm </w:t>
      </w:r>
      <w:r w:rsidR="000463E6" w:rsidRPr="005E522B">
        <w:rPr>
          <w:rFonts w:ascii="Times New Roman" w:hAnsi="Times New Roman" w:cs="Times New Roman"/>
          <w:sz w:val="24"/>
          <w:szCs w:val="24"/>
        </w:rPr>
        <w:t xml:space="preserve">to institute </w:t>
      </w:r>
      <w:r w:rsidR="00B43F14" w:rsidRPr="005E522B">
        <w:rPr>
          <w:rFonts w:ascii="Times New Roman" w:hAnsi="Times New Roman" w:cs="Times New Roman"/>
          <w:sz w:val="24"/>
          <w:szCs w:val="24"/>
        </w:rPr>
        <w:t xml:space="preserve">SC mapping, </w:t>
      </w:r>
      <w:r w:rsidR="002B09A9" w:rsidRPr="005E522B">
        <w:rPr>
          <w:rFonts w:ascii="Times New Roman" w:hAnsi="Times New Roman" w:cs="Times New Roman"/>
          <w:sz w:val="24"/>
          <w:szCs w:val="24"/>
        </w:rPr>
        <w:t>further affecting</w:t>
      </w:r>
      <w:r w:rsidR="00B43F14" w:rsidRPr="005E522B">
        <w:rPr>
          <w:rFonts w:ascii="Times New Roman" w:hAnsi="Times New Roman" w:cs="Times New Roman"/>
          <w:sz w:val="24"/>
          <w:szCs w:val="24"/>
        </w:rPr>
        <w:t xml:space="preserve"> </w:t>
      </w:r>
      <w:r w:rsidR="000463E6" w:rsidRPr="005E522B">
        <w:rPr>
          <w:rFonts w:ascii="Times New Roman" w:hAnsi="Times New Roman" w:cs="Times New Roman"/>
          <w:color w:val="000000" w:themeColor="text1"/>
          <w:sz w:val="24"/>
          <w:szCs w:val="24"/>
        </w:rPr>
        <w:t>sustainable production</w:t>
      </w:r>
      <w:r w:rsidR="00B43F14" w:rsidRPr="005E522B">
        <w:rPr>
          <w:rFonts w:ascii="Times New Roman" w:hAnsi="Times New Roman" w:cs="Times New Roman"/>
          <w:sz w:val="24"/>
          <w:szCs w:val="24"/>
        </w:rPr>
        <w:t xml:space="preserve">. </w:t>
      </w:r>
      <w:r w:rsidR="009B4BFF" w:rsidRPr="005E522B">
        <w:rPr>
          <w:rFonts w:ascii="Times New Roman" w:hAnsi="Times New Roman" w:cs="Times New Roman"/>
          <w:sz w:val="24"/>
          <w:szCs w:val="24"/>
        </w:rPr>
        <w:t xml:space="preserve">Following the IC Based View and Dynamic Capitalizes theory, </w:t>
      </w:r>
      <w:r w:rsidR="000463E6" w:rsidRPr="005E522B">
        <w:rPr>
          <w:rFonts w:ascii="Times New Roman" w:hAnsi="Times New Roman" w:cs="Times New Roman"/>
          <w:sz w:val="24"/>
          <w:szCs w:val="24"/>
        </w:rPr>
        <w:t xml:space="preserve">the </w:t>
      </w:r>
      <w:r w:rsidR="009B4BFF" w:rsidRPr="005E522B">
        <w:rPr>
          <w:rFonts w:ascii="Times New Roman" w:hAnsi="Times New Roman" w:cs="Times New Roman"/>
          <w:sz w:val="24"/>
          <w:szCs w:val="24"/>
        </w:rPr>
        <w:t xml:space="preserve">study hypothesized the direct impact of IC on sustainable production. </w:t>
      </w:r>
      <w:r w:rsidR="00457C4D" w:rsidRPr="005E522B">
        <w:rPr>
          <w:rFonts w:ascii="Times New Roman" w:hAnsi="Times New Roman" w:cs="Times New Roman"/>
          <w:color w:val="000000"/>
          <w:sz w:val="24"/>
          <w:szCs w:val="24"/>
        </w:rPr>
        <w:t xml:space="preserve">Despite the critical role of IC both in building </w:t>
      </w:r>
      <w:r w:rsidR="000463E6" w:rsidRPr="005E522B">
        <w:rPr>
          <w:rFonts w:ascii="Times New Roman" w:hAnsi="Times New Roman" w:cs="Times New Roman"/>
          <w:color w:val="000000"/>
          <w:sz w:val="24"/>
          <w:szCs w:val="24"/>
        </w:rPr>
        <w:t>SC</w:t>
      </w:r>
      <w:r w:rsidR="00457C4D" w:rsidRPr="005E522B">
        <w:rPr>
          <w:rFonts w:ascii="Times New Roman" w:hAnsi="Times New Roman" w:cs="Times New Roman"/>
          <w:color w:val="000000"/>
          <w:sz w:val="24"/>
          <w:szCs w:val="24"/>
        </w:rPr>
        <w:t xml:space="preserve"> mapping and improving sustainable production, there is a void of literature on this conception. Present study bridges this gap. </w:t>
      </w:r>
    </w:p>
    <w:p w14:paraId="2D9C0A18" w14:textId="176ED3CE" w:rsidR="00457C4D" w:rsidRPr="005E522B" w:rsidRDefault="002B09A9" w:rsidP="00183720">
      <w:pPr>
        <w:spacing w:line="360" w:lineRule="auto"/>
        <w:jc w:val="both"/>
        <w:rPr>
          <w:rFonts w:ascii="Times New Roman" w:hAnsi="Times New Roman" w:cs="Times New Roman"/>
          <w:color w:val="000000"/>
          <w:sz w:val="24"/>
          <w:szCs w:val="24"/>
        </w:rPr>
      </w:pPr>
      <w:r w:rsidRPr="005E522B">
        <w:rPr>
          <w:rFonts w:ascii="Times New Roman" w:hAnsi="Times New Roman" w:cs="Times New Roman"/>
          <w:color w:val="000000"/>
          <w:sz w:val="24"/>
          <w:szCs w:val="24"/>
        </w:rPr>
        <w:t xml:space="preserve">The findings </w:t>
      </w:r>
      <w:r w:rsidR="00FC2F7A" w:rsidRPr="005E522B">
        <w:rPr>
          <w:rFonts w:ascii="Times New Roman" w:hAnsi="Times New Roman" w:cs="Times New Roman"/>
          <w:color w:val="000000"/>
          <w:sz w:val="24"/>
          <w:szCs w:val="24"/>
        </w:rPr>
        <w:t>of the study illustrate</w:t>
      </w:r>
      <w:r w:rsidR="00117A9C" w:rsidRPr="005E522B">
        <w:rPr>
          <w:rFonts w:ascii="Times New Roman" w:hAnsi="Times New Roman" w:cs="Times New Roman"/>
          <w:color w:val="000000"/>
          <w:sz w:val="24"/>
          <w:szCs w:val="24"/>
        </w:rPr>
        <w:t xml:space="preserve"> that </w:t>
      </w:r>
      <w:r w:rsidR="005D3CC4" w:rsidRPr="005E522B">
        <w:rPr>
          <w:rFonts w:ascii="Times New Roman" w:hAnsi="Times New Roman" w:cs="Times New Roman"/>
          <w:color w:val="000000"/>
          <w:sz w:val="24"/>
          <w:szCs w:val="24"/>
        </w:rPr>
        <w:t>IC yield</w:t>
      </w:r>
      <w:r w:rsidR="00117A9C" w:rsidRPr="005E522B">
        <w:rPr>
          <w:rFonts w:ascii="Times New Roman" w:hAnsi="Times New Roman" w:cs="Times New Roman"/>
          <w:color w:val="000000"/>
          <w:sz w:val="24"/>
          <w:szCs w:val="24"/>
        </w:rPr>
        <w:t xml:space="preserve"> </w:t>
      </w:r>
      <w:r w:rsidR="00FC2F7A" w:rsidRPr="005E522B">
        <w:rPr>
          <w:rFonts w:ascii="Times New Roman" w:hAnsi="Times New Roman" w:cs="Times New Roman"/>
          <w:color w:val="000000"/>
          <w:sz w:val="24"/>
          <w:szCs w:val="24"/>
        </w:rPr>
        <w:t>t</w:t>
      </w:r>
      <w:r w:rsidR="00A05576" w:rsidRPr="005E522B">
        <w:rPr>
          <w:rFonts w:ascii="Times New Roman" w:hAnsi="Times New Roman" w:cs="Times New Roman"/>
          <w:color w:val="000000"/>
          <w:sz w:val="24"/>
          <w:szCs w:val="24"/>
        </w:rPr>
        <w:t>hree</w:t>
      </w:r>
      <w:r w:rsidR="00FC2F7A" w:rsidRPr="005E522B">
        <w:rPr>
          <w:rFonts w:ascii="Times New Roman" w:hAnsi="Times New Roman" w:cs="Times New Roman"/>
          <w:color w:val="000000"/>
          <w:sz w:val="24"/>
          <w:szCs w:val="24"/>
        </w:rPr>
        <w:t xml:space="preserve"> major benefits to the organization</w:t>
      </w:r>
      <w:r w:rsidR="00117A9C" w:rsidRPr="005E522B">
        <w:rPr>
          <w:rFonts w:ascii="Times New Roman" w:hAnsi="Times New Roman" w:cs="Times New Roman"/>
          <w:color w:val="000000"/>
          <w:sz w:val="24"/>
          <w:szCs w:val="24"/>
        </w:rPr>
        <w:t xml:space="preserve">. First, </w:t>
      </w:r>
      <w:r w:rsidR="00A05576" w:rsidRPr="005E522B">
        <w:rPr>
          <w:rFonts w:ascii="Times New Roman" w:hAnsi="Times New Roman" w:cs="Times New Roman"/>
          <w:color w:val="000000"/>
          <w:sz w:val="24"/>
          <w:szCs w:val="24"/>
        </w:rPr>
        <w:t xml:space="preserve">it directly contributes to the sustainable production of a firm. Second, </w:t>
      </w:r>
      <w:r w:rsidR="00117A9C" w:rsidRPr="005E522B">
        <w:rPr>
          <w:rFonts w:ascii="Times New Roman" w:hAnsi="Times New Roman" w:cs="Times New Roman"/>
          <w:color w:val="000000"/>
          <w:sz w:val="24"/>
          <w:szCs w:val="24"/>
        </w:rPr>
        <w:t xml:space="preserve">it </w:t>
      </w:r>
      <w:r w:rsidR="00FC2F7A" w:rsidRPr="005E522B">
        <w:rPr>
          <w:rFonts w:ascii="Times New Roman" w:hAnsi="Times New Roman" w:cs="Times New Roman"/>
          <w:color w:val="000000"/>
          <w:sz w:val="24"/>
          <w:szCs w:val="24"/>
        </w:rPr>
        <w:t xml:space="preserve">significantly </w:t>
      </w:r>
      <w:r w:rsidR="003A0F92" w:rsidRPr="005E522B">
        <w:rPr>
          <w:rFonts w:ascii="Times New Roman" w:hAnsi="Times New Roman" w:cs="Times New Roman"/>
          <w:color w:val="000000"/>
          <w:sz w:val="24"/>
          <w:szCs w:val="24"/>
        </w:rPr>
        <w:t xml:space="preserve">improves </w:t>
      </w:r>
      <w:r w:rsidR="005D3CC4" w:rsidRPr="005E522B">
        <w:rPr>
          <w:rFonts w:ascii="Times New Roman" w:hAnsi="Times New Roman" w:cs="Times New Roman"/>
          <w:color w:val="000000"/>
          <w:sz w:val="24"/>
          <w:szCs w:val="24"/>
        </w:rPr>
        <w:t xml:space="preserve">the efficiency and </w:t>
      </w:r>
      <w:r w:rsidR="00A05576" w:rsidRPr="005E522B">
        <w:rPr>
          <w:rFonts w:ascii="Times New Roman" w:hAnsi="Times New Roman" w:cs="Times New Roman"/>
          <w:color w:val="000000"/>
          <w:sz w:val="24"/>
          <w:szCs w:val="24"/>
        </w:rPr>
        <w:t>effectiveness of</w:t>
      </w:r>
      <w:r w:rsidR="005D3CC4" w:rsidRPr="005E522B">
        <w:rPr>
          <w:rFonts w:ascii="Times New Roman" w:hAnsi="Times New Roman" w:cs="Times New Roman"/>
          <w:color w:val="000000"/>
          <w:sz w:val="24"/>
          <w:szCs w:val="24"/>
        </w:rPr>
        <w:t xml:space="preserve"> BCSCM. </w:t>
      </w:r>
      <w:r w:rsidR="00A05576" w:rsidRPr="005E522B">
        <w:rPr>
          <w:rFonts w:ascii="Times New Roman" w:hAnsi="Times New Roman" w:cs="Times New Roman"/>
          <w:color w:val="000000"/>
          <w:sz w:val="24"/>
          <w:szCs w:val="24"/>
        </w:rPr>
        <w:t>Third</w:t>
      </w:r>
      <w:r w:rsidR="005D3CC4" w:rsidRPr="005E522B">
        <w:rPr>
          <w:rFonts w:ascii="Times New Roman" w:hAnsi="Times New Roman" w:cs="Times New Roman"/>
          <w:color w:val="000000"/>
          <w:sz w:val="24"/>
          <w:szCs w:val="24"/>
        </w:rPr>
        <w:t xml:space="preserve">, it </w:t>
      </w:r>
      <w:r w:rsidRPr="005E522B">
        <w:rPr>
          <w:rFonts w:ascii="Times New Roman" w:hAnsi="Times New Roman" w:cs="Times New Roman"/>
          <w:color w:val="000000"/>
          <w:sz w:val="24"/>
          <w:szCs w:val="24"/>
        </w:rPr>
        <w:t xml:space="preserve">enhances </w:t>
      </w:r>
      <w:r w:rsidR="00117A9C" w:rsidRPr="005E522B">
        <w:rPr>
          <w:rFonts w:ascii="Times New Roman" w:hAnsi="Times New Roman" w:cs="Times New Roman"/>
          <w:color w:val="000000"/>
          <w:sz w:val="24"/>
          <w:szCs w:val="24"/>
        </w:rPr>
        <w:t>the visualization</w:t>
      </w:r>
      <w:r w:rsidR="00FC2F7A" w:rsidRPr="005E522B">
        <w:rPr>
          <w:rFonts w:ascii="Times New Roman" w:hAnsi="Times New Roman" w:cs="Times New Roman"/>
          <w:color w:val="000000"/>
          <w:sz w:val="24"/>
          <w:szCs w:val="24"/>
        </w:rPr>
        <w:t xml:space="preserve"> </w:t>
      </w:r>
      <w:r w:rsidR="00117A9C" w:rsidRPr="005E522B">
        <w:rPr>
          <w:rFonts w:ascii="Times New Roman" w:hAnsi="Times New Roman" w:cs="Times New Roman"/>
          <w:color w:val="000000"/>
          <w:sz w:val="24"/>
          <w:szCs w:val="24"/>
        </w:rPr>
        <w:t>and monitoring of the processes across the value chain</w:t>
      </w:r>
      <w:r w:rsidR="005D3CC4" w:rsidRPr="005E522B">
        <w:rPr>
          <w:rFonts w:ascii="Times New Roman" w:hAnsi="Times New Roman" w:cs="Times New Roman"/>
          <w:color w:val="000000"/>
          <w:sz w:val="24"/>
          <w:szCs w:val="24"/>
        </w:rPr>
        <w:t xml:space="preserve"> by enabling supply chain mapping. </w:t>
      </w:r>
      <w:r w:rsidR="00A05576" w:rsidRPr="005E522B">
        <w:rPr>
          <w:rFonts w:ascii="Times New Roman" w:hAnsi="Times New Roman" w:cs="Times New Roman"/>
          <w:color w:val="000000"/>
          <w:sz w:val="24"/>
          <w:szCs w:val="24"/>
        </w:rPr>
        <w:t xml:space="preserve">The findings also reveal that </w:t>
      </w:r>
      <w:r w:rsidR="003D2A90" w:rsidRPr="005E522B">
        <w:rPr>
          <w:rFonts w:ascii="Times New Roman" w:hAnsi="Times New Roman" w:cs="Times New Roman"/>
          <w:color w:val="000000"/>
          <w:sz w:val="24"/>
          <w:szCs w:val="24"/>
        </w:rPr>
        <w:t>SC mapping</w:t>
      </w:r>
      <w:r w:rsidR="00117A9C" w:rsidRPr="005E522B">
        <w:rPr>
          <w:rFonts w:ascii="Times New Roman" w:hAnsi="Times New Roman" w:cs="Times New Roman"/>
          <w:color w:val="000000"/>
          <w:sz w:val="24"/>
          <w:szCs w:val="24"/>
        </w:rPr>
        <w:t xml:space="preserve"> </w:t>
      </w:r>
      <w:r w:rsidR="00A05576" w:rsidRPr="005E522B">
        <w:rPr>
          <w:rFonts w:ascii="Times New Roman" w:hAnsi="Times New Roman" w:cs="Times New Roman"/>
          <w:color w:val="000000"/>
          <w:sz w:val="24"/>
          <w:szCs w:val="24"/>
        </w:rPr>
        <w:t xml:space="preserve">plays </w:t>
      </w:r>
      <w:r w:rsidRPr="005E522B">
        <w:rPr>
          <w:rFonts w:ascii="Times New Roman" w:hAnsi="Times New Roman" w:cs="Times New Roman"/>
          <w:color w:val="000000"/>
          <w:sz w:val="24"/>
          <w:szCs w:val="24"/>
        </w:rPr>
        <w:t xml:space="preserve">a </w:t>
      </w:r>
      <w:r w:rsidR="003D2A90" w:rsidRPr="005E522B">
        <w:rPr>
          <w:rFonts w:ascii="Times New Roman" w:hAnsi="Times New Roman" w:cs="Times New Roman"/>
          <w:color w:val="000000"/>
          <w:sz w:val="24"/>
          <w:szCs w:val="24"/>
        </w:rPr>
        <w:t xml:space="preserve">phenomenal role </w:t>
      </w:r>
      <w:r w:rsidR="00117A9C" w:rsidRPr="005E522B">
        <w:rPr>
          <w:rFonts w:ascii="Times New Roman" w:hAnsi="Times New Roman" w:cs="Times New Roman"/>
          <w:color w:val="000000"/>
          <w:sz w:val="24"/>
          <w:szCs w:val="24"/>
        </w:rPr>
        <w:t xml:space="preserve">in </w:t>
      </w:r>
      <w:r w:rsidR="003D2A90" w:rsidRPr="005E522B">
        <w:rPr>
          <w:rFonts w:ascii="Times New Roman" w:hAnsi="Times New Roman" w:cs="Times New Roman"/>
          <w:color w:val="000000"/>
          <w:sz w:val="24"/>
          <w:szCs w:val="24"/>
        </w:rPr>
        <w:t>elevating the sustainable production of a firm</w:t>
      </w:r>
      <w:r w:rsidR="00457C4D" w:rsidRPr="005E522B">
        <w:rPr>
          <w:rFonts w:ascii="Times New Roman" w:hAnsi="Times New Roman" w:cs="Times New Roman"/>
          <w:color w:val="000000"/>
          <w:sz w:val="24"/>
          <w:szCs w:val="24"/>
        </w:rPr>
        <w:t>.</w:t>
      </w:r>
    </w:p>
    <w:p w14:paraId="430B2886" w14:textId="59087DF1" w:rsidR="0097531B" w:rsidRPr="005E522B" w:rsidRDefault="00E17534" w:rsidP="00925184">
      <w:pPr>
        <w:pStyle w:val="NormalWeb"/>
        <w:shd w:val="clear" w:color="auto" w:fill="FFFFFF"/>
        <w:spacing w:before="0" w:beforeAutospacing="0" w:after="200" w:afterAutospacing="0" w:line="360" w:lineRule="auto"/>
        <w:jc w:val="both"/>
        <w:textAlignment w:val="baseline"/>
        <w:rPr>
          <w:color w:val="000000"/>
        </w:rPr>
      </w:pPr>
      <w:r w:rsidRPr="005E522B">
        <w:rPr>
          <w:color w:val="000000"/>
        </w:rPr>
        <w:lastRenderedPageBreak/>
        <w:t xml:space="preserve">The study has </w:t>
      </w:r>
      <w:r w:rsidR="003707C1" w:rsidRPr="005E522B">
        <w:rPr>
          <w:color w:val="000000"/>
        </w:rPr>
        <w:t>some</w:t>
      </w:r>
      <w:r w:rsidRPr="005E522B">
        <w:rPr>
          <w:color w:val="000000"/>
        </w:rPr>
        <w:t xml:space="preserve"> profound </w:t>
      </w:r>
      <w:r w:rsidR="003707C1" w:rsidRPr="005E522B">
        <w:rPr>
          <w:color w:val="000000"/>
        </w:rPr>
        <w:t xml:space="preserve">implications for managers. First and foremost is </w:t>
      </w:r>
      <w:r w:rsidR="00E32E78" w:rsidRPr="005E522B">
        <w:rPr>
          <w:color w:val="000000"/>
        </w:rPr>
        <w:t>the</w:t>
      </w:r>
      <w:r w:rsidR="003707C1" w:rsidRPr="005E522B">
        <w:rPr>
          <w:color w:val="000000"/>
        </w:rPr>
        <w:t xml:space="preserve"> need </w:t>
      </w:r>
      <w:r w:rsidR="005B0BE6" w:rsidRPr="005E522B">
        <w:rPr>
          <w:color w:val="000000"/>
        </w:rPr>
        <w:t xml:space="preserve">for </w:t>
      </w:r>
      <w:r w:rsidR="003707C1" w:rsidRPr="005E522B">
        <w:rPr>
          <w:color w:val="000000"/>
        </w:rPr>
        <w:t>strategi</w:t>
      </w:r>
      <w:r w:rsidR="00E32E78" w:rsidRPr="005E522B">
        <w:rPr>
          <w:color w:val="000000"/>
        </w:rPr>
        <w:t>c</w:t>
      </w:r>
      <w:r w:rsidR="003707C1" w:rsidRPr="005E522B">
        <w:rPr>
          <w:color w:val="000000"/>
        </w:rPr>
        <w:t xml:space="preserve"> retreat </w:t>
      </w:r>
      <w:r w:rsidR="002B09A9" w:rsidRPr="005E522B">
        <w:rPr>
          <w:color w:val="000000"/>
        </w:rPr>
        <w:t>considering</w:t>
      </w:r>
      <w:r w:rsidR="005B0BE6" w:rsidRPr="005E522B">
        <w:rPr>
          <w:color w:val="000000"/>
        </w:rPr>
        <w:t xml:space="preserve"> </w:t>
      </w:r>
      <w:r w:rsidR="003707C1" w:rsidRPr="005E522B">
        <w:rPr>
          <w:color w:val="000000"/>
        </w:rPr>
        <w:t>the IC-Sustain</w:t>
      </w:r>
      <w:r w:rsidR="00E32E78" w:rsidRPr="005E522B">
        <w:rPr>
          <w:color w:val="000000"/>
        </w:rPr>
        <w:t>able</w:t>
      </w:r>
      <w:r w:rsidR="003707C1" w:rsidRPr="005E522B">
        <w:rPr>
          <w:color w:val="000000"/>
        </w:rPr>
        <w:t xml:space="preserve"> production and BCSCM-Sustainable production dyads. The findings reveal that IC can </w:t>
      </w:r>
      <w:r w:rsidR="00B576CF" w:rsidRPr="005E522B">
        <w:rPr>
          <w:color w:val="000000"/>
        </w:rPr>
        <w:t>significantly</w:t>
      </w:r>
      <w:r w:rsidR="003707C1" w:rsidRPr="005E522B">
        <w:rPr>
          <w:color w:val="000000"/>
        </w:rPr>
        <w:t xml:space="preserve"> improve the </w:t>
      </w:r>
      <w:r w:rsidR="00B576CF" w:rsidRPr="005E522B">
        <w:rPr>
          <w:color w:val="000000"/>
        </w:rPr>
        <w:t>sustainability</w:t>
      </w:r>
      <w:r w:rsidR="003707C1" w:rsidRPr="005E522B">
        <w:rPr>
          <w:color w:val="000000"/>
        </w:rPr>
        <w:t xml:space="preserve"> of production</w:t>
      </w:r>
      <w:r w:rsidR="00B576CF" w:rsidRPr="005E522B">
        <w:rPr>
          <w:color w:val="000000"/>
        </w:rPr>
        <w:t>. Nevertheless, it raises question</w:t>
      </w:r>
      <w:r w:rsidR="003A0F92" w:rsidRPr="005E522B">
        <w:rPr>
          <w:color w:val="000000"/>
        </w:rPr>
        <w:t>s</w:t>
      </w:r>
      <w:r w:rsidR="00B576CF" w:rsidRPr="005E522B">
        <w:rPr>
          <w:color w:val="000000"/>
        </w:rPr>
        <w:t xml:space="preserve"> as to how the IC </w:t>
      </w:r>
      <w:r w:rsidR="00E32E78" w:rsidRPr="005E522B">
        <w:rPr>
          <w:color w:val="000000"/>
        </w:rPr>
        <w:t>can</w:t>
      </w:r>
      <w:r w:rsidR="00B576CF" w:rsidRPr="005E522B">
        <w:rPr>
          <w:color w:val="000000"/>
        </w:rPr>
        <w:t xml:space="preserve"> be developed and managed </w:t>
      </w:r>
      <w:r w:rsidR="00DE4A6E" w:rsidRPr="005E522B">
        <w:rPr>
          <w:color w:val="000000"/>
        </w:rPr>
        <w:t xml:space="preserve">to </w:t>
      </w:r>
      <w:r w:rsidR="00FE7FDC" w:rsidRPr="005E522B">
        <w:rPr>
          <w:color w:val="000000"/>
        </w:rPr>
        <w:t>reap</w:t>
      </w:r>
      <w:r w:rsidR="00FD358A" w:rsidRPr="005E522B">
        <w:rPr>
          <w:color w:val="000000"/>
        </w:rPr>
        <w:t xml:space="preserve"> </w:t>
      </w:r>
      <w:r w:rsidR="00C54FD1" w:rsidRPr="005E522B">
        <w:rPr>
          <w:color w:val="000000"/>
        </w:rPr>
        <w:t>its multitude</w:t>
      </w:r>
      <w:r w:rsidR="00B576CF" w:rsidRPr="005E522B">
        <w:rPr>
          <w:color w:val="000000"/>
        </w:rPr>
        <w:t xml:space="preserve"> </w:t>
      </w:r>
      <w:r w:rsidR="002B09A9" w:rsidRPr="005E522B">
        <w:rPr>
          <w:color w:val="000000"/>
        </w:rPr>
        <w:t xml:space="preserve">of </w:t>
      </w:r>
      <w:r w:rsidR="00B576CF" w:rsidRPr="005E522B">
        <w:rPr>
          <w:color w:val="000000"/>
        </w:rPr>
        <w:t>impacts</w:t>
      </w:r>
      <w:r w:rsidR="008B03FD">
        <w:rPr>
          <w:color w:val="000000"/>
        </w:rPr>
        <w:t>.</w:t>
      </w:r>
      <w:r w:rsidR="00C54FD1" w:rsidRPr="005E522B">
        <w:rPr>
          <w:color w:val="000000"/>
        </w:rPr>
        <w:t xml:space="preserve"> Based on our findings</w:t>
      </w:r>
      <w:r w:rsidR="00E32E78" w:rsidRPr="005E522B">
        <w:rPr>
          <w:color w:val="000000"/>
        </w:rPr>
        <w:t>,</w:t>
      </w:r>
      <w:r w:rsidR="00C54FD1" w:rsidRPr="005E522B">
        <w:rPr>
          <w:color w:val="000000"/>
        </w:rPr>
        <w:t xml:space="preserve"> we suggest </w:t>
      </w:r>
      <w:r w:rsidR="00E32E78" w:rsidRPr="005E522B">
        <w:rPr>
          <w:color w:val="000000"/>
        </w:rPr>
        <w:t>a</w:t>
      </w:r>
      <w:r w:rsidR="00C54FD1" w:rsidRPr="005E522B">
        <w:rPr>
          <w:color w:val="000000"/>
        </w:rPr>
        <w:t xml:space="preserve"> </w:t>
      </w:r>
      <w:r w:rsidR="00B5059B" w:rsidRPr="005E522B">
        <w:rPr>
          <w:color w:val="000000"/>
        </w:rPr>
        <w:t xml:space="preserve">three-stage </w:t>
      </w:r>
      <w:r w:rsidR="008C7709" w:rsidRPr="005E522B">
        <w:rPr>
          <w:color w:val="000000"/>
        </w:rPr>
        <w:t>sequential</w:t>
      </w:r>
      <w:r w:rsidR="00C54FD1" w:rsidRPr="005E522B">
        <w:rPr>
          <w:color w:val="000000"/>
        </w:rPr>
        <w:t xml:space="preserve"> strategy t</w:t>
      </w:r>
      <w:r w:rsidR="00CE4BED" w:rsidRPr="005E522B">
        <w:rPr>
          <w:color w:val="000000"/>
        </w:rPr>
        <w:t>o</w:t>
      </w:r>
      <w:r w:rsidR="00C54FD1" w:rsidRPr="005E522B">
        <w:rPr>
          <w:color w:val="000000"/>
        </w:rPr>
        <w:t xml:space="preserve"> be adopted in three stages. First is </w:t>
      </w:r>
      <w:r w:rsidR="008C7709" w:rsidRPr="005E522B">
        <w:rPr>
          <w:color w:val="000000"/>
        </w:rPr>
        <w:t xml:space="preserve">gauging the level of IC to </w:t>
      </w:r>
      <w:r w:rsidR="00B5059B" w:rsidRPr="005E522B">
        <w:rPr>
          <w:color w:val="000000"/>
        </w:rPr>
        <w:t xml:space="preserve">identify </w:t>
      </w:r>
      <w:r w:rsidR="008C7709" w:rsidRPr="005E522B">
        <w:rPr>
          <w:color w:val="000000"/>
        </w:rPr>
        <w:t>where the firm is standing in term</w:t>
      </w:r>
      <w:r w:rsidR="00B5059B" w:rsidRPr="005E522B">
        <w:rPr>
          <w:color w:val="000000"/>
        </w:rPr>
        <w:t>s</w:t>
      </w:r>
      <w:r w:rsidR="008C7709" w:rsidRPr="005E522B">
        <w:rPr>
          <w:color w:val="000000"/>
        </w:rPr>
        <w:t xml:space="preserve"> of t</w:t>
      </w:r>
      <w:r w:rsidR="00E32E78" w:rsidRPr="005E522B">
        <w:rPr>
          <w:color w:val="000000"/>
        </w:rPr>
        <w:t xml:space="preserve">he </w:t>
      </w:r>
      <w:r w:rsidR="008C7709" w:rsidRPr="005E522B">
        <w:rPr>
          <w:color w:val="000000"/>
        </w:rPr>
        <w:t>strength</w:t>
      </w:r>
      <w:r w:rsidR="00E32E78" w:rsidRPr="005E522B">
        <w:rPr>
          <w:color w:val="000000"/>
        </w:rPr>
        <w:t xml:space="preserve"> of its IC</w:t>
      </w:r>
      <w:r w:rsidR="001977EA" w:rsidRPr="005E522B">
        <w:rPr>
          <w:color w:val="000000"/>
        </w:rPr>
        <w:t xml:space="preserve">. </w:t>
      </w:r>
      <w:r w:rsidR="00B5059B" w:rsidRPr="005E522B">
        <w:rPr>
          <w:color w:val="000000"/>
        </w:rPr>
        <w:t>This</w:t>
      </w:r>
      <w:r w:rsidR="001977EA" w:rsidRPr="005E522B">
        <w:rPr>
          <w:color w:val="000000"/>
        </w:rPr>
        <w:t xml:space="preserve"> co</w:t>
      </w:r>
      <w:r w:rsidR="00B51F4F" w:rsidRPr="005E522B">
        <w:rPr>
          <w:color w:val="000000"/>
        </w:rPr>
        <w:t>u</w:t>
      </w:r>
      <w:r w:rsidR="001977EA" w:rsidRPr="005E522B">
        <w:rPr>
          <w:color w:val="000000"/>
        </w:rPr>
        <w:t xml:space="preserve">ld be done by adopting the process suggested </w:t>
      </w:r>
      <w:proofErr w:type="gramStart"/>
      <w:r w:rsidR="001977EA" w:rsidRPr="005E522B">
        <w:rPr>
          <w:color w:val="000000"/>
        </w:rPr>
        <w:t>by  Mubarik</w:t>
      </w:r>
      <w:proofErr w:type="gramEnd"/>
      <w:r w:rsidR="001977EA" w:rsidRPr="005E522B">
        <w:rPr>
          <w:color w:val="000000"/>
        </w:rPr>
        <w:t xml:space="preserve"> et al.</w:t>
      </w:r>
      <w:r w:rsidR="00B5059B" w:rsidRPr="005E522B">
        <w:rPr>
          <w:color w:val="000000"/>
        </w:rPr>
        <w:t xml:space="preserve"> </w:t>
      </w:r>
      <w:r w:rsidR="001977EA" w:rsidRPr="005E522B">
        <w:rPr>
          <w:color w:val="000000"/>
        </w:rPr>
        <w:t>(2018). The</w:t>
      </w:r>
      <w:r w:rsidR="00E32E78" w:rsidRPr="005E522B">
        <w:rPr>
          <w:color w:val="000000"/>
        </w:rPr>
        <w:t xml:space="preserve"> study of Mubarik et al.</w:t>
      </w:r>
      <w:r w:rsidR="00B5059B" w:rsidRPr="005E522B">
        <w:rPr>
          <w:color w:val="000000"/>
        </w:rPr>
        <w:t xml:space="preserve"> </w:t>
      </w:r>
      <w:r w:rsidR="00E32E78" w:rsidRPr="005E522B">
        <w:rPr>
          <w:color w:val="000000"/>
        </w:rPr>
        <w:t xml:space="preserve">(2018) </w:t>
      </w:r>
      <w:r w:rsidR="001977EA" w:rsidRPr="005E522B">
        <w:rPr>
          <w:color w:val="000000"/>
        </w:rPr>
        <w:t>demonstrate</w:t>
      </w:r>
      <w:r w:rsidR="00B5059B" w:rsidRPr="005E522B">
        <w:rPr>
          <w:color w:val="000000"/>
        </w:rPr>
        <w:t>d</w:t>
      </w:r>
      <w:r w:rsidR="001977EA" w:rsidRPr="005E522B">
        <w:rPr>
          <w:color w:val="000000"/>
        </w:rPr>
        <w:t xml:space="preserve"> that</w:t>
      </w:r>
      <w:r w:rsidR="00B5059B" w:rsidRPr="005E522B">
        <w:rPr>
          <w:color w:val="000000"/>
        </w:rPr>
        <w:t xml:space="preserve"> the</w:t>
      </w:r>
      <w:r w:rsidR="001977EA" w:rsidRPr="005E522B">
        <w:rPr>
          <w:color w:val="000000"/>
        </w:rPr>
        <w:t xml:space="preserve"> level of intellectual capital </w:t>
      </w:r>
      <w:r w:rsidR="002B09A9" w:rsidRPr="005E522B">
        <w:rPr>
          <w:color w:val="000000"/>
        </w:rPr>
        <w:t xml:space="preserve">could </w:t>
      </w:r>
      <w:r w:rsidR="001977EA" w:rsidRPr="005E522B">
        <w:rPr>
          <w:color w:val="000000"/>
        </w:rPr>
        <w:t xml:space="preserve">be gauged on a scale of 1 to 5, </w:t>
      </w:r>
      <w:r w:rsidR="00B5059B" w:rsidRPr="005E522B">
        <w:rPr>
          <w:color w:val="000000"/>
        </w:rPr>
        <w:t xml:space="preserve">with </w:t>
      </w:r>
      <w:r w:rsidR="001977EA" w:rsidRPr="005E522B">
        <w:rPr>
          <w:color w:val="000000"/>
        </w:rPr>
        <w:t xml:space="preserve">1 </w:t>
      </w:r>
      <w:r w:rsidR="00B5059B" w:rsidRPr="005E522B">
        <w:rPr>
          <w:color w:val="000000"/>
        </w:rPr>
        <w:t xml:space="preserve">being </w:t>
      </w:r>
      <w:r w:rsidR="001977EA" w:rsidRPr="005E522B">
        <w:rPr>
          <w:color w:val="000000"/>
        </w:rPr>
        <w:t xml:space="preserve">the lowest and 5 the highest. If </w:t>
      </w:r>
      <w:r w:rsidR="00E32E78" w:rsidRPr="005E522B">
        <w:rPr>
          <w:color w:val="000000"/>
        </w:rPr>
        <w:t>a</w:t>
      </w:r>
      <w:r w:rsidR="001977EA" w:rsidRPr="005E522B">
        <w:rPr>
          <w:color w:val="000000"/>
        </w:rPr>
        <w:t xml:space="preserve"> firm’s IC </w:t>
      </w:r>
      <w:r w:rsidR="00580B88" w:rsidRPr="005E522B">
        <w:rPr>
          <w:color w:val="000000"/>
        </w:rPr>
        <w:t xml:space="preserve">level is low (less than 3), </w:t>
      </w:r>
      <w:r w:rsidR="002B09A9" w:rsidRPr="005E522B">
        <w:rPr>
          <w:color w:val="000000"/>
        </w:rPr>
        <w:t xml:space="preserve">then </w:t>
      </w:r>
      <w:r w:rsidR="00580B88" w:rsidRPr="005E522B">
        <w:rPr>
          <w:color w:val="000000"/>
        </w:rPr>
        <w:t xml:space="preserve">the </w:t>
      </w:r>
      <w:r w:rsidR="00E32E78" w:rsidRPr="005E522B">
        <w:rPr>
          <w:color w:val="000000"/>
        </w:rPr>
        <w:t xml:space="preserve">first </w:t>
      </w:r>
      <w:r w:rsidR="00B5059B" w:rsidRPr="005E522B">
        <w:rPr>
          <w:color w:val="000000"/>
        </w:rPr>
        <w:t>thing for them to do is to</w:t>
      </w:r>
      <w:r w:rsidR="00E32E78" w:rsidRPr="005E522B">
        <w:rPr>
          <w:color w:val="000000"/>
        </w:rPr>
        <w:t xml:space="preserve"> improv</w:t>
      </w:r>
      <w:r w:rsidR="00B5059B" w:rsidRPr="005E522B">
        <w:rPr>
          <w:color w:val="000000"/>
        </w:rPr>
        <w:t>e</w:t>
      </w:r>
      <w:r w:rsidR="00E32E78" w:rsidRPr="005E522B">
        <w:rPr>
          <w:color w:val="000000"/>
        </w:rPr>
        <w:t xml:space="preserve"> the level of its IC to the moderate level for ado</w:t>
      </w:r>
      <w:r w:rsidR="00B5059B" w:rsidRPr="005E522B">
        <w:rPr>
          <w:color w:val="000000"/>
        </w:rPr>
        <w:t>p</w:t>
      </w:r>
      <w:r w:rsidR="00E32E78" w:rsidRPr="005E522B">
        <w:rPr>
          <w:color w:val="000000"/>
        </w:rPr>
        <w:t>ting the next strategy</w:t>
      </w:r>
      <w:r w:rsidR="00580B88" w:rsidRPr="005E522B">
        <w:rPr>
          <w:color w:val="000000"/>
        </w:rPr>
        <w:t>.</w:t>
      </w:r>
      <w:r w:rsidR="00D550C7" w:rsidRPr="005E522B">
        <w:rPr>
          <w:color w:val="000000"/>
        </w:rPr>
        <w:t xml:space="preserve"> Second</w:t>
      </w:r>
      <w:proofErr w:type="gramStart"/>
      <w:r w:rsidR="00D550C7" w:rsidRPr="005E522B">
        <w:rPr>
          <w:color w:val="000000"/>
        </w:rPr>
        <w:t xml:space="preserve">, </w:t>
      </w:r>
      <w:r w:rsidR="00580B88" w:rsidRPr="005E522B">
        <w:rPr>
          <w:color w:val="000000"/>
        </w:rPr>
        <w:t>,</w:t>
      </w:r>
      <w:proofErr w:type="gramEnd"/>
      <w:r w:rsidR="00580B88" w:rsidRPr="005E522B">
        <w:rPr>
          <w:color w:val="000000"/>
        </w:rPr>
        <w:t xml:space="preserve"> it must focus on mapping its upstream, midstream and downstream value chain processes. The stronger level of IC will play an instrumental role in </w:t>
      </w:r>
      <w:r w:rsidR="002B09A9" w:rsidRPr="005E522B">
        <w:rPr>
          <w:color w:val="000000"/>
        </w:rPr>
        <w:t>mapping the firm's supply chain processes</w:t>
      </w:r>
      <w:r w:rsidR="00580B88" w:rsidRPr="005E522B">
        <w:rPr>
          <w:color w:val="000000"/>
        </w:rPr>
        <w:t xml:space="preserve">. The SC mapping will </w:t>
      </w:r>
      <w:r w:rsidR="00E32E78" w:rsidRPr="005E522B">
        <w:rPr>
          <w:color w:val="000000"/>
        </w:rPr>
        <w:t xml:space="preserve">also </w:t>
      </w:r>
      <w:r w:rsidR="00826833" w:rsidRPr="005E522B">
        <w:rPr>
          <w:color w:val="000000"/>
        </w:rPr>
        <w:t>enable</w:t>
      </w:r>
      <w:r w:rsidR="00580B88" w:rsidRPr="005E522B">
        <w:rPr>
          <w:color w:val="000000"/>
        </w:rPr>
        <w:t xml:space="preserve"> </w:t>
      </w:r>
      <w:r w:rsidR="00E32E78" w:rsidRPr="005E522B">
        <w:rPr>
          <w:color w:val="000000"/>
        </w:rPr>
        <w:t xml:space="preserve">the </w:t>
      </w:r>
      <w:r w:rsidR="00580B88" w:rsidRPr="005E522B">
        <w:rPr>
          <w:color w:val="000000"/>
        </w:rPr>
        <w:t xml:space="preserve">firm to </w:t>
      </w:r>
      <w:r w:rsidR="00826833" w:rsidRPr="005E522B">
        <w:rPr>
          <w:color w:val="000000"/>
        </w:rPr>
        <w:t>visualize</w:t>
      </w:r>
      <w:r w:rsidR="00580B88" w:rsidRPr="005E522B">
        <w:rPr>
          <w:color w:val="000000"/>
        </w:rPr>
        <w:t xml:space="preserve"> the flow of products and </w:t>
      </w:r>
      <w:r w:rsidR="00826833" w:rsidRPr="005E522B">
        <w:rPr>
          <w:color w:val="000000"/>
        </w:rPr>
        <w:t>service</w:t>
      </w:r>
      <w:r w:rsidR="00E32E78" w:rsidRPr="005E522B">
        <w:rPr>
          <w:color w:val="000000"/>
        </w:rPr>
        <w:t>s</w:t>
      </w:r>
      <w:r w:rsidR="00580B88" w:rsidRPr="005E522B">
        <w:rPr>
          <w:color w:val="000000"/>
        </w:rPr>
        <w:t xml:space="preserve"> across the supply chain. It will also help </w:t>
      </w:r>
      <w:r w:rsidR="00291CF3" w:rsidRPr="005E522B">
        <w:rPr>
          <w:color w:val="000000"/>
        </w:rPr>
        <w:t xml:space="preserve">the </w:t>
      </w:r>
      <w:r w:rsidR="00580B88" w:rsidRPr="005E522B">
        <w:rPr>
          <w:color w:val="000000"/>
        </w:rPr>
        <w:t>firm to zoom</w:t>
      </w:r>
      <w:r w:rsidR="002B09A9" w:rsidRPr="005E522B">
        <w:rPr>
          <w:color w:val="000000"/>
        </w:rPr>
        <w:t xml:space="preserve"> </w:t>
      </w:r>
      <w:r w:rsidR="00580B88" w:rsidRPr="005E522B">
        <w:rPr>
          <w:color w:val="000000"/>
        </w:rPr>
        <w:t xml:space="preserve">in </w:t>
      </w:r>
      <w:r w:rsidR="002B09A9" w:rsidRPr="005E522B">
        <w:rPr>
          <w:color w:val="000000"/>
        </w:rPr>
        <w:t>on various business processes</w:t>
      </w:r>
      <w:r w:rsidR="00580B88" w:rsidRPr="005E522B">
        <w:rPr>
          <w:color w:val="000000"/>
        </w:rPr>
        <w:t xml:space="preserve"> to analyze their </w:t>
      </w:r>
      <w:r w:rsidR="00826833" w:rsidRPr="005E522B">
        <w:rPr>
          <w:color w:val="000000"/>
        </w:rPr>
        <w:t>conformance</w:t>
      </w:r>
      <w:r w:rsidR="00580B88" w:rsidRPr="005E522B">
        <w:rPr>
          <w:color w:val="000000"/>
        </w:rPr>
        <w:t xml:space="preserve"> to the sustainability </w:t>
      </w:r>
      <w:r w:rsidR="00826833" w:rsidRPr="005E522B">
        <w:rPr>
          <w:color w:val="000000"/>
        </w:rPr>
        <w:t>standards</w:t>
      </w:r>
      <w:r w:rsidR="00580B88" w:rsidRPr="005E522B">
        <w:rPr>
          <w:color w:val="000000"/>
        </w:rPr>
        <w:t xml:space="preserve">. In </w:t>
      </w:r>
      <w:r w:rsidR="00826833" w:rsidRPr="005E522B">
        <w:rPr>
          <w:color w:val="000000"/>
        </w:rPr>
        <w:t>short,</w:t>
      </w:r>
      <w:r w:rsidR="00580B88" w:rsidRPr="005E522B">
        <w:rPr>
          <w:color w:val="000000"/>
        </w:rPr>
        <w:t xml:space="preserve"> the SC mapping will significantly contribute to </w:t>
      </w:r>
      <w:r w:rsidR="00826833" w:rsidRPr="005E522B">
        <w:rPr>
          <w:color w:val="000000"/>
        </w:rPr>
        <w:t>sustainable</w:t>
      </w:r>
      <w:r w:rsidR="00580B88" w:rsidRPr="005E522B">
        <w:rPr>
          <w:color w:val="000000"/>
        </w:rPr>
        <w:t xml:space="preserve"> production. This stra</w:t>
      </w:r>
      <w:r w:rsidR="00B51F4F" w:rsidRPr="005E522B">
        <w:rPr>
          <w:color w:val="000000"/>
        </w:rPr>
        <w:t>te</w:t>
      </w:r>
      <w:r w:rsidR="00580B88" w:rsidRPr="005E522B">
        <w:rPr>
          <w:color w:val="000000"/>
        </w:rPr>
        <w:t xml:space="preserve">gy may be labeled as the </w:t>
      </w:r>
      <w:r w:rsidR="00B51F4F" w:rsidRPr="005E522B">
        <w:rPr>
          <w:color w:val="000000"/>
        </w:rPr>
        <w:t>SC mapping-led</w:t>
      </w:r>
      <w:r w:rsidR="00E32E78" w:rsidRPr="005E522B">
        <w:rPr>
          <w:color w:val="000000"/>
        </w:rPr>
        <w:t xml:space="preserve"> </w:t>
      </w:r>
      <w:r w:rsidR="00B51F4F" w:rsidRPr="005E522B">
        <w:rPr>
          <w:color w:val="000000"/>
        </w:rPr>
        <w:t xml:space="preserve">sustainable production. </w:t>
      </w:r>
      <w:r w:rsidR="00D550C7" w:rsidRPr="005E522B">
        <w:rPr>
          <w:color w:val="000000"/>
        </w:rPr>
        <w:t>Third,</w:t>
      </w:r>
      <w:r w:rsidR="002B09A9" w:rsidRPr="005E522B">
        <w:rPr>
          <w:color w:val="000000"/>
        </w:rPr>
        <w:t xml:space="preserve"> </w:t>
      </w:r>
      <w:r w:rsidR="00D550C7" w:rsidRPr="005E522B">
        <w:rPr>
          <w:color w:val="000000"/>
        </w:rPr>
        <w:t>o</w:t>
      </w:r>
      <w:r w:rsidR="00B51F4F" w:rsidRPr="005E522B">
        <w:rPr>
          <w:color w:val="000000"/>
        </w:rPr>
        <w:t>nce the business processes have</w:t>
      </w:r>
      <w:r w:rsidR="00826833" w:rsidRPr="005E522B">
        <w:rPr>
          <w:color w:val="000000"/>
        </w:rPr>
        <w:t xml:space="preserve"> been</w:t>
      </w:r>
      <w:r w:rsidR="00B51F4F" w:rsidRPr="005E522B">
        <w:rPr>
          <w:color w:val="000000"/>
        </w:rPr>
        <w:t xml:space="preserve"> </w:t>
      </w:r>
      <w:r w:rsidR="00826833" w:rsidRPr="005E522B">
        <w:rPr>
          <w:color w:val="000000"/>
        </w:rPr>
        <w:t xml:space="preserve">mapped, </w:t>
      </w:r>
      <w:r w:rsidR="00291CF3" w:rsidRPr="005E522B">
        <w:rPr>
          <w:color w:val="000000"/>
        </w:rPr>
        <w:t>the</w:t>
      </w:r>
      <w:r w:rsidR="00E32E78" w:rsidRPr="005E522B">
        <w:rPr>
          <w:color w:val="000000"/>
        </w:rPr>
        <w:t xml:space="preserve"> </w:t>
      </w:r>
      <w:r w:rsidR="00826833" w:rsidRPr="005E522B">
        <w:rPr>
          <w:color w:val="000000"/>
        </w:rPr>
        <w:t xml:space="preserve">firm may opt to adopt the </w:t>
      </w:r>
      <w:r w:rsidR="00291CF3" w:rsidRPr="005E522B">
        <w:rPr>
          <w:color w:val="000000"/>
        </w:rPr>
        <w:t>BCSCM</w:t>
      </w:r>
      <w:r w:rsidR="00826833" w:rsidRPr="005E522B">
        <w:rPr>
          <w:color w:val="000000"/>
        </w:rPr>
        <w:t xml:space="preserve">. The adoption of BCSCM will </w:t>
      </w:r>
      <w:r w:rsidR="002B09A9" w:rsidRPr="005E522B">
        <w:rPr>
          <w:color w:val="000000"/>
        </w:rPr>
        <w:t>contribute to the sustainable production of the firm and</w:t>
      </w:r>
      <w:r w:rsidR="00826833" w:rsidRPr="005E522B">
        <w:rPr>
          <w:color w:val="000000"/>
        </w:rPr>
        <w:t xml:space="preserve"> improve the effectiveness of </w:t>
      </w:r>
      <w:r w:rsidR="00E32E78" w:rsidRPr="005E522B">
        <w:rPr>
          <w:color w:val="000000"/>
        </w:rPr>
        <w:t xml:space="preserve">its </w:t>
      </w:r>
      <w:r w:rsidR="00826833" w:rsidRPr="005E522B">
        <w:rPr>
          <w:color w:val="000000"/>
        </w:rPr>
        <w:t xml:space="preserve">SC mapping. That is why some of the practitioners often argue </w:t>
      </w:r>
      <w:r w:rsidR="00291CF3" w:rsidRPr="005E522B">
        <w:rPr>
          <w:color w:val="000000"/>
        </w:rPr>
        <w:t xml:space="preserve">that </w:t>
      </w:r>
      <w:r w:rsidR="00826833" w:rsidRPr="005E522B">
        <w:rPr>
          <w:color w:val="000000"/>
        </w:rPr>
        <w:t xml:space="preserve">the simultaneous adoption of SC mapping and BCSCM </w:t>
      </w:r>
      <w:r w:rsidR="00291CF3" w:rsidRPr="005E522B">
        <w:rPr>
          <w:color w:val="000000"/>
        </w:rPr>
        <w:t xml:space="preserve">can </w:t>
      </w:r>
      <w:r w:rsidR="00E32E78" w:rsidRPr="005E522B">
        <w:rPr>
          <w:color w:val="000000"/>
        </w:rPr>
        <w:t>enhanc</w:t>
      </w:r>
      <w:r w:rsidR="00826833" w:rsidRPr="005E522B">
        <w:rPr>
          <w:color w:val="000000"/>
        </w:rPr>
        <w:t xml:space="preserve">e sustainable production. </w:t>
      </w:r>
      <w:r w:rsidR="00032C13" w:rsidRPr="005E522B">
        <w:rPr>
          <w:color w:val="000000"/>
        </w:rPr>
        <w:t xml:space="preserve">However, keeping in </w:t>
      </w:r>
      <w:r w:rsidR="00291CF3" w:rsidRPr="005E522B">
        <w:rPr>
          <w:color w:val="000000"/>
        </w:rPr>
        <w:t xml:space="preserve">mind </w:t>
      </w:r>
      <w:r w:rsidR="00E32E78" w:rsidRPr="005E522B">
        <w:rPr>
          <w:color w:val="000000"/>
        </w:rPr>
        <w:t xml:space="preserve">the </w:t>
      </w:r>
      <w:r w:rsidR="00032C13" w:rsidRPr="005E522B">
        <w:rPr>
          <w:color w:val="000000"/>
        </w:rPr>
        <w:t xml:space="preserve">strategic nature of BCSCM and its impacts on the business processes, it is advisable to adopt a sequential rather than simultaneous strategy. </w:t>
      </w:r>
      <w:r w:rsidR="0097531B" w:rsidRPr="005E522B">
        <w:rPr>
          <w:color w:val="000000"/>
        </w:rPr>
        <w:t xml:space="preserve">The </w:t>
      </w:r>
      <w:r w:rsidR="005835B2" w:rsidRPr="005E522B">
        <w:rPr>
          <w:color w:val="000000"/>
        </w:rPr>
        <w:t>adoption</w:t>
      </w:r>
      <w:r w:rsidR="0097531B" w:rsidRPr="005E522B">
        <w:rPr>
          <w:color w:val="000000"/>
        </w:rPr>
        <w:t xml:space="preserve"> of BCSCM for improving </w:t>
      </w:r>
      <w:r w:rsidR="002B09A9" w:rsidRPr="005E522B">
        <w:rPr>
          <w:color w:val="000000"/>
        </w:rPr>
        <w:t>production sustainability</w:t>
      </w:r>
      <w:r w:rsidR="0097531B" w:rsidRPr="005E522B">
        <w:rPr>
          <w:color w:val="000000"/>
        </w:rPr>
        <w:t xml:space="preserve"> may be labeled as </w:t>
      </w:r>
      <w:proofErr w:type="gramStart"/>
      <w:r w:rsidR="0097531B" w:rsidRPr="005E522B">
        <w:rPr>
          <w:color w:val="000000"/>
        </w:rPr>
        <w:t>“ BCSCM</w:t>
      </w:r>
      <w:proofErr w:type="gramEnd"/>
      <w:r w:rsidR="0097531B" w:rsidRPr="005E522B">
        <w:rPr>
          <w:color w:val="000000"/>
        </w:rPr>
        <w:t>-led-sustainable production</w:t>
      </w:r>
      <w:r w:rsidR="002B09A9" w:rsidRPr="005E522B">
        <w:rPr>
          <w:color w:val="000000"/>
        </w:rPr>
        <w:t xml:space="preserve">.” </w:t>
      </w:r>
      <w:r w:rsidR="0097531B" w:rsidRPr="005E522B">
        <w:rPr>
          <w:color w:val="000000"/>
        </w:rPr>
        <w:t xml:space="preserve">Both SC mapping-led-sustainable production and BCSCM-led-sustainable production require a </w:t>
      </w:r>
      <w:r w:rsidR="005835B2" w:rsidRPr="005E522B">
        <w:rPr>
          <w:color w:val="000000"/>
        </w:rPr>
        <w:t>stronger level of intellectual capital</w:t>
      </w:r>
      <w:r w:rsidR="0097531B" w:rsidRPr="005E522B">
        <w:rPr>
          <w:color w:val="000000"/>
        </w:rPr>
        <w:t xml:space="preserve">. </w:t>
      </w:r>
    </w:p>
    <w:p w14:paraId="3AB0C7A7" w14:textId="0ADA0DD4" w:rsidR="0087439C" w:rsidRDefault="00291CF3" w:rsidP="00925184">
      <w:pPr>
        <w:pStyle w:val="NormalWeb"/>
        <w:shd w:val="clear" w:color="auto" w:fill="FFFFFF"/>
        <w:spacing w:before="0" w:beforeAutospacing="0" w:after="200" w:afterAutospacing="0" w:line="360" w:lineRule="auto"/>
        <w:jc w:val="both"/>
        <w:textAlignment w:val="baseline"/>
        <w:rPr>
          <w:color w:val="000000"/>
        </w:rPr>
      </w:pPr>
      <w:r w:rsidRPr="005E522B">
        <w:rPr>
          <w:color w:val="000000"/>
        </w:rPr>
        <w:t xml:space="preserve">As in the case of every study, </w:t>
      </w:r>
      <w:r w:rsidR="00000A63" w:rsidRPr="005E522B">
        <w:rPr>
          <w:color w:val="000000"/>
        </w:rPr>
        <w:t xml:space="preserve">this study has some limitations. </w:t>
      </w:r>
      <w:r w:rsidR="001240C3" w:rsidRPr="005E522B">
        <w:rPr>
          <w:color w:val="000000"/>
        </w:rPr>
        <w:t>However</w:t>
      </w:r>
      <w:r w:rsidR="00000A63" w:rsidRPr="005E522B">
        <w:rPr>
          <w:color w:val="000000"/>
        </w:rPr>
        <w:t xml:space="preserve">, </w:t>
      </w:r>
      <w:r w:rsidR="002B09A9" w:rsidRPr="005E522B">
        <w:rPr>
          <w:color w:val="000000"/>
        </w:rPr>
        <w:t xml:space="preserve">these </w:t>
      </w:r>
      <w:r w:rsidR="00000A63" w:rsidRPr="005E522B">
        <w:rPr>
          <w:color w:val="000000"/>
        </w:rPr>
        <w:t xml:space="preserve">limitations provide </w:t>
      </w:r>
      <w:r w:rsidR="001240C3" w:rsidRPr="005E522B">
        <w:rPr>
          <w:color w:val="000000"/>
        </w:rPr>
        <w:t xml:space="preserve">ample </w:t>
      </w:r>
      <w:r w:rsidR="00000A63" w:rsidRPr="005E522B">
        <w:rPr>
          <w:color w:val="000000"/>
        </w:rPr>
        <w:t>grounds for future research. First, t</w:t>
      </w:r>
      <w:r w:rsidR="0097531B" w:rsidRPr="005E522B">
        <w:rPr>
          <w:color w:val="000000"/>
        </w:rPr>
        <w:t xml:space="preserve">he above recommendation to adopt SC mapping and BCSCM can be </w:t>
      </w:r>
      <w:r w:rsidR="005835B2" w:rsidRPr="005E522B">
        <w:rPr>
          <w:color w:val="000000"/>
        </w:rPr>
        <w:t>one</w:t>
      </w:r>
      <w:r w:rsidR="0097531B" w:rsidRPr="005E522B">
        <w:rPr>
          <w:color w:val="000000"/>
        </w:rPr>
        <w:t xml:space="preserve"> of the strategic </w:t>
      </w:r>
      <w:r w:rsidR="005835B2" w:rsidRPr="005E522B">
        <w:rPr>
          <w:color w:val="000000"/>
        </w:rPr>
        <w:t>approaches</w:t>
      </w:r>
      <w:r w:rsidR="00E32E78" w:rsidRPr="005E522B">
        <w:rPr>
          <w:color w:val="000000"/>
        </w:rPr>
        <w:t xml:space="preserve">. We suggest future research to </w:t>
      </w:r>
      <w:proofErr w:type="gramStart"/>
      <w:r w:rsidR="00E32E78" w:rsidRPr="005E522B">
        <w:rPr>
          <w:color w:val="000000"/>
        </w:rPr>
        <w:t>look into</w:t>
      </w:r>
      <w:proofErr w:type="gramEnd"/>
      <w:r w:rsidR="005835B2" w:rsidRPr="005E522B">
        <w:rPr>
          <w:color w:val="000000"/>
        </w:rPr>
        <w:t xml:space="preserve"> the appropriate strategic routes to capitalize on IC, SC mapping</w:t>
      </w:r>
      <w:r w:rsidR="00E32E78" w:rsidRPr="005E522B">
        <w:rPr>
          <w:color w:val="000000"/>
        </w:rPr>
        <w:t>,</w:t>
      </w:r>
      <w:r w:rsidR="005835B2" w:rsidRPr="005E522B">
        <w:rPr>
          <w:color w:val="000000"/>
        </w:rPr>
        <w:t xml:space="preserve"> and BCSCM for attaining sustainable production. </w:t>
      </w:r>
      <w:r w:rsidR="00EA297D" w:rsidRPr="005E522B">
        <w:rPr>
          <w:color w:val="000000"/>
        </w:rPr>
        <w:t>Second, t</w:t>
      </w:r>
      <w:r w:rsidR="005835B2" w:rsidRPr="005E522B">
        <w:rPr>
          <w:color w:val="000000"/>
        </w:rPr>
        <w:t xml:space="preserve">he use of cross-sectional design for testing the </w:t>
      </w:r>
      <w:r w:rsidR="004F1A65" w:rsidRPr="005E522B">
        <w:rPr>
          <w:color w:val="000000"/>
        </w:rPr>
        <w:t>basic hypotheses of the study</w:t>
      </w:r>
      <w:r w:rsidR="00000A63" w:rsidRPr="005E522B">
        <w:rPr>
          <w:color w:val="000000"/>
        </w:rPr>
        <w:t xml:space="preserve"> is another principal limitation</w:t>
      </w:r>
      <w:r w:rsidR="004F1A65" w:rsidRPr="005E522B">
        <w:rPr>
          <w:color w:val="000000"/>
        </w:rPr>
        <w:t xml:space="preserve">. </w:t>
      </w:r>
      <w:r w:rsidR="00EA297D" w:rsidRPr="005E522B">
        <w:rPr>
          <w:color w:val="000000"/>
        </w:rPr>
        <w:t>U</w:t>
      </w:r>
      <w:r w:rsidR="004F1A65" w:rsidRPr="005E522B">
        <w:rPr>
          <w:color w:val="000000"/>
        </w:rPr>
        <w:t>s</w:t>
      </w:r>
      <w:r w:rsidR="00EA297D" w:rsidRPr="005E522B">
        <w:rPr>
          <w:color w:val="000000"/>
        </w:rPr>
        <w:t>ing</w:t>
      </w:r>
      <w:r w:rsidR="004F1A65" w:rsidRPr="005E522B">
        <w:rPr>
          <w:color w:val="000000"/>
        </w:rPr>
        <w:t xml:space="preserve"> </w:t>
      </w:r>
      <w:r w:rsidR="00EA297D" w:rsidRPr="005E522B">
        <w:rPr>
          <w:color w:val="000000"/>
        </w:rPr>
        <w:t>the</w:t>
      </w:r>
      <w:r w:rsidR="00E32E78" w:rsidRPr="005E522B">
        <w:rPr>
          <w:color w:val="000000"/>
        </w:rPr>
        <w:t xml:space="preserve"> </w:t>
      </w:r>
      <w:r w:rsidR="004F1A65" w:rsidRPr="005E522B">
        <w:rPr>
          <w:color w:val="000000"/>
        </w:rPr>
        <w:t>case study approach</w:t>
      </w:r>
      <w:r w:rsidR="00EA297D" w:rsidRPr="005E522B">
        <w:rPr>
          <w:color w:val="000000"/>
        </w:rPr>
        <w:t xml:space="preserve"> and considering</w:t>
      </w:r>
      <w:r w:rsidR="004F1A65" w:rsidRPr="005E522B">
        <w:rPr>
          <w:color w:val="000000"/>
        </w:rPr>
        <w:t xml:space="preserve"> the case of firms </w:t>
      </w:r>
      <w:r w:rsidR="004F1A65" w:rsidRPr="005E522B">
        <w:rPr>
          <w:color w:val="000000"/>
        </w:rPr>
        <w:lastRenderedPageBreak/>
        <w:t>th</w:t>
      </w:r>
      <w:r w:rsidR="00E32E78" w:rsidRPr="005E522B">
        <w:rPr>
          <w:color w:val="000000"/>
        </w:rPr>
        <w:t>at</w:t>
      </w:r>
      <w:r w:rsidR="004F1A65" w:rsidRPr="005E522B">
        <w:rPr>
          <w:color w:val="000000"/>
        </w:rPr>
        <w:t xml:space="preserve"> </w:t>
      </w:r>
      <w:r w:rsidR="00E32E78" w:rsidRPr="005E522B">
        <w:rPr>
          <w:color w:val="000000"/>
        </w:rPr>
        <w:t>ha</w:t>
      </w:r>
      <w:r w:rsidR="00EA297D" w:rsidRPr="005E522B">
        <w:rPr>
          <w:color w:val="000000"/>
        </w:rPr>
        <w:t>ve</w:t>
      </w:r>
      <w:r w:rsidR="004F1A65" w:rsidRPr="005E522B">
        <w:rPr>
          <w:color w:val="000000"/>
        </w:rPr>
        <w:t xml:space="preserve"> already implemented the SC mapping and BCSCM can provide an in-depth understating of this paradox. </w:t>
      </w:r>
      <w:r w:rsidR="00EA297D" w:rsidRPr="005E522B">
        <w:rPr>
          <w:color w:val="000000"/>
        </w:rPr>
        <w:t>Additionally, t</w:t>
      </w:r>
      <w:r w:rsidR="004F1A65" w:rsidRPr="005E522B">
        <w:rPr>
          <w:color w:val="000000"/>
        </w:rPr>
        <w:t xml:space="preserve">he </w:t>
      </w:r>
      <w:r w:rsidR="002B09A9" w:rsidRPr="005E522B">
        <w:rPr>
          <w:color w:val="000000"/>
        </w:rPr>
        <w:t>case-</w:t>
      </w:r>
      <w:r w:rsidR="004F1A65" w:rsidRPr="005E522B">
        <w:rPr>
          <w:color w:val="000000"/>
        </w:rPr>
        <w:t>base</w:t>
      </w:r>
      <w:r w:rsidR="00E32E78" w:rsidRPr="005E522B">
        <w:rPr>
          <w:color w:val="000000"/>
        </w:rPr>
        <w:t>d</w:t>
      </w:r>
      <w:r w:rsidR="004F1A65" w:rsidRPr="005E522B">
        <w:rPr>
          <w:color w:val="000000"/>
        </w:rPr>
        <w:t xml:space="preserve"> approach can play an instrumental role in clarifying SC mapping and BCSCM </w:t>
      </w:r>
      <w:r w:rsidR="00311793" w:rsidRPr="005E522B">
        <w:rPr>
          <w:color w:val="000000"/>
        </w:rPr>
        <w:t>effects</w:t>
      </w:r>
      <w:r w:rsidR="004F1A65" w:rsidRPr="005E522B">
        <w:rPr>
          <w:color w:val="000000"/>
        </w:rPr>
        <w:t xml:space="preserve"> </w:t>
      </w:r>
      <w:r w:rsidR="00EA297D" w:rsidRPr="005E522B">
        <w:rPr>
          <w:color w:val="000000"/>
        </w:rPr>
        <w:t xml:space="preserve">on </w:t>
      </w:r>
      <w:r w:rsidR="004F1A65" w:rsidRPr="005E522B">
        <w:rPr>
          <w:color w:val="000000"/>
        </w:rPr>
        <w:t xml:space="preserve">sustainable production. </w:t>
      </w:r>
    </w:p>
    <w:p w14:paraId="35D4609E" w14:textId="37E1C272" w:rsidR="008B03FD" w:rsidRDefault="008B03FD" w:rsidP="00925184">
      <w:pPr>
        <w:pStyle w:val="NormalWeb"/>
        <w:shd w:val="clear" w:color="auto" w:fill="FFFFFF"/>
        <w:spacing w:before="0" w:beforeAutospacing="0" w:after="200" w:afterAutospacing="0" w:line="360" w:lineRule="auto"/>
        <w:jc w:val="both"/>
        <w:textAlignment w:val="baseline"/>
        <w:rPr>
          <w:b/>
          <w:color w:val="000000"/>
        </w:rPr>
      </w:pPr>
      <w:r w:rsidRPr="008B03FD">
        <w:rPr>
          <w:b/>
          <w:color w:val="000000"/>
        </w:rPr>
        <w:t>Acknowledgment</w:t>
      </w:r>
    </w:p>
    <w:p w14:paraId="6AED6A73" w14:textId="16B049BA" w:rsidR="008B03FD" w:rsidRPr="008B03FD" w:rsidRDefault="008B03FD" w:rsidP="00925184">
      <w:pPr>
        <w:pStyle w:val="NormalWeb"/>
        <w:shd w:val="clear" w:color="auto" w:fill="FFFFFF"/>
        <w:spacing w:before="0" w:beforeAutospacing="0" w:after="200" w:afterAutospacing="0" w:line="360" w:lineRule="auto"/>
        <w:jc w:val="both"/>
        <w:textAlignment w:val="baseline"/>
        <w:rPr>
          <w:color w:val="000000"/>
        </w:rPr>
      </w:pPr>
      <w:r w:rsidRPr="008B03FD">
        <w:rPr>
          <w:color w:val="000000"/>
        </w:rPr>
        <w:t>We are thankful to the Higher Education Commission of Pakistan for supporting this study under NRPU 20-112266.</w:t>
      </w:r>
    </w:p>
    <w:p w14:paraId="2EE50650" w14:textId="60333E0F" w:rsidR="00B21C10" w:rsidRPr="005E522B" w:rsidRDefault="00B21C10" w:rsidP="00F61C0E">
      <w:pPr>
        <w:jc w:val="both"/>
        <w:rPr>
          <w:rFonts w:ascii="Times New Roman" w:hAnsi="Times New Roman" w:cs="Times New Roman"/>
          <w:b/>
          <w:sz w:val="24"/>
          <w:szCs w:val="24"/>
        </w:rPr>
      </w:pPr>
      <w:bookmarkStart w:id="14" w:name="_Hlk69027562"/>
      <w:r w:rsidRPr="005E522B">
        <w:rPr>
          <w:rFonts w:ascii="Times New Roman" w:hAnsi="Times New Roman" w:cs="Times New Roman"/>
          <w:b/>
          <w:sz w:val="24"/>
          <w:szCs w:val="24"/>
        </w:rPr>
        <w:t>References</w:t>
      </w:r>
    </w:p>
    <w:bookmarkEnd w:id="14"/>
    <w:p w14:paraId="068C9CE7" w14:textId="77777777"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color w:val="0000FF"/>
          <w:sz w:val="24"/>
          <w:szCs w:val="24"/>
        </w:rPr>
      </w:pPr>
      <w:r w:rsidRPr="005E522B">
        <w:rPr>
          <w:rFonts w:ascii="Times New Roman" w:hAnsi="Times New Roman" w:cs="Times New Roman"/>
          <w:color w:val="000000"/>
          <w:sz w:val="24"/>
          <w:szCs w:val="24"/>
        </w:rPr>
        <w:t xml:space="preserve">Achilles Group. 2013. “Supply Chain Mapping.” Accessed August 30, 2016. </w:t>
      </w:r>
      <w:r w:rsidRPr="005E522B">
        <w:rPr>
          <w:rFonts w:ascii="Times New Roman" w:hAnsi="Times New Roman" w:cs="Times New Roman"/>
          <w:color w:val="0000FF"/>
          <w:sz w:val="24"/>
          <w:szCs w:val="24"/>
        </w:rPr>
        <w:t>http://www.achilles.co.uk/images/pdf/communitypdfs/Auto</w:t>
      </w:r>
    </w:p>
    <w:p w14:paraId="5B6BFEDA" w14:textId="77777777" w:rsidR="001C3B33" w:rsidRPr="005E522B" w:rsidRDefault="001C3B33" w:rsidP="001C3B33">
      <w:pPr>
        <w:spacing w:after="0" w:line="240" w:lineRule="auto"/>
        <w:ind w:left="720" w:hanging="720"/>
        <w:jc w:val="both"/>
        <w:rPr>
          <w:rFonts w:ascii="Times New Roman" w:hAnsi="Times New Roman" w:cs="Times New Roman"/>
          <w:color w:val="000000"/>
          <w:sz w:val="24"/>
          <w:szCs w:val="24"/>
        </w:rPr>
      </w:pPr>
      <w:r w:rsidRPr="005E522B">
        <w:rPr>
          <w:rFonts w:ascii="Times New Roman" w:hAnsi="Times New Roman" w:cs="Times New Roman"/>
          <w:color w:val="0000FF"/>
          <w:sz w:val="24"/>
          <w:szCs w:val="24"/>
        </w:rPr>
        <w:t>motive/Achilles-Supply-Chain-Mapping.pdf</w:t>
      </w:r>
      <w:r w:rsidRPr="005E522B">
        <w:rPr>
          <w:rFonts w:ascii="Times New Roman" w:hAnsi="Times New Roman" w:cs="Times New Roman"/>
          <w:color w:val="000000"/>
          <w:sz w:val="24"/>
          <w:szCs w:val="24"/>
        </w:rPr>
        <w:t>.</w:t>
      </w:r>
    </w:p>
    <w:p w14:paraId="591CEAD7" w14:textId="77777777" w:rsidR="001C3B33" w:rsidRPr="005E522B" w:rsidRDefault="001C3B33" w:rsidP="001C3B33">
      <w:pPr>
        <w:spacing w:after="0" w:line="240" w:lineRule="auto"/>
        <w:ind w:left="720" w:hanging="720"/>
        <w:jc w:val="both"/>
        <w:rPr>
          <w:rFonts w:ascii="Times New Roman" w:hAnsi="Times New Roman" w:cs="Times New Roman"/>
          <w:color w:val="000000"/>
          <w:sz w:val="24"/>
          <w:szCs w:val="24"/>
        </w:rPr>
      </w:pPr>
    </w:p>
    <w:p w14:paraId="456A2301" w14:textId="732AE41A" w:rsidR="001C3B33" w:rsidRPr="005E522B" w:rsidRDefault="001C3B33" w:rsidP="001C3B33">
      <w:pPr>
        <w:spacing w:after="0" w:line="240" w:lineRule="auto"/>
        <w:ind w:left="720" w:hanging="720"/>
        <w:jc w:val="both"/>
        <w:rPr>
          <w:rFonts w:ascii="Times New Roman" w:hAnsi="Times New Roman" w:cs="Times New Roman"/>
          <w:color w:val="000000"/>
          <w:sz w:val="24"/>
          <w:szCs w:val="24"/>
        </w:rPr>
      </w:pPr>
      <w:r w:rsidRPr="005E522B">
        <w:rPr>
          <w:rFonts w:ascii="Times New Roman" w:hAnsi="Times New Roman" w:cs="Times New Roman"/>
          <w:color w:val="222222"/>
          <w:sz w:val="24"/>
          <w:szCs w:val="24"/>
          <w:shd w:val="clear" w:color="auto" w:fill="FFFFFF"/>
        </w:rPr>
        <w:t xml:space="preserve">Ahmed, S. S., </w:t>
      </w:r>
      <w:proofErr w:type="spellStart"/>
      <w:r w:rsidRPr="005E522B">
        <w:rPr>
          <w:rFonts w:ascii="Times New Roman" w:hAnsi="Times New Roman" w:cs="Times New Roman"/>
          <w:color w:val="222222"/>
          <w:sz w:val="24"/>
          <w:szCs w:val="24"/>
          <w:shd w:val="clear" w:color="auto" w:fill="FFFFFF"/>
        </w:rPr>
        <w:t>Guozhu</w:t>
      </w:r>
      <w:proofErr w:type="spellEnd"/>
      <w:r w:rsidRPr="005E522B">
        <w:rPr>
          <w:rFonts w:ascii="Times New Roman" w:hAnsi="Times New Roman" w:cs="Times New Roman"/>
          <w:color w:val="222222"/>
          <w:sz w:val="24"/>
          <w:szCs w:val="24"/>
          <w:shd w:val="clear" w:color="auto" w:fill="FFFFFF"/>
        </w:rPr>
        <w:t>, J., Mubarik, S., Khan, M., &amp; Khan, E. (20</w:t>
      </w:r>
      <w:r w:rsidR="000E5253">
        <w:rPr>
          <w:rFonts w:ascii="Times New Roman" w:hAnsi="Times New Roman" w:cs="Times New Roman"/>
          <w:color w:val="222222"/>
          <w:sz w:val="24"/>
          <w:szCs w:val="24"/>
          <w:shd w:val="clear" w:color="auto" w:fill="FFFFFF"/>
        </w:rPr>
        <w:t>20</w:t>
      </w:r>
      <w:r w:rsidRPr="005E522B">
        <w:rPr>
          <w:rFonts w:ascii="Times New Roman" w:hAnsi="Times New Roman" w:cs="Times New Roman"/>
          <w:color w:val="222222"/>
          <w:sz w:val="24"/>
          <w:szCs w:val="24"/>
          <w:shd w:val="clear" w:color="auto" w:fill="FFFFFF"/>
        </w:rPr>
        <w:t>). Intellectual capital and business performance: the role of dimensions of absorptive capacity. </w:t>
      </w:r>
      <w:r w:rsidRPr="005E522B">
        <w:rPr>
          <w:rFonts w:ascii="Times New Roman" w:hAnsi="Times New Roman" w:cs="Times New Roman"/>
          <w:i/>
          <w:iCs/>
          <w:color w:val="222222"/>
          <w:sz w:val="24"/>
          <w:szCs w:val="24"/>
          <w:shd w:val="clear" w:color="auto" w:fill="FFFFFF"/>
        </w:rPr>
        <w:t xml:space="preserve">Journal of Intellectual Capital. </w:t>
      </w:r>
      <w:r w:rsidRPr="005E522B">
        <w:rPr>
          <w:rFonts w:ascii="Times New Roman" w:hAnsi="Times New Roman" w:cs="Times New Roman"/>
          <w:iCs/>
          <w:color w:val="222222"/>
          <w:sz w:val="24"/>
          <w:szCs w:val="24"/>
          <w:shd w:val="clear" w:color="auto" w:fill="FFFFFF"/>
        </w:rPr>
        <w:t>21</w:t>
      </w:r>
      <w:r w:rsidRPr="005E522B">
        <w:rPr>
          <w:rFonts w:ascii="Times New Roman" w:hAnsi="Times New Roman" w:cs="Times New Roman"/>
          <w:i/>
          <w:iCs/>
          <w:color w:val="222222"/>
          <w:sz w:val="24"/>
          <w:szCs w:val="24"/>
          <w:shd w:val="clear" w:color="auto" w:fill="FFFFFF"/>
        </w:rPr>
        <w:t>(1)</w:t>
      </w:r>
      <w:r w:rsidRPr="005E522B">
        <w:rPr>
          <w:rFonts w:ascii="Times New Roman" w:hAnsi="Times New Roman" w:cs="Times New Roman"/>
          <w:iCs/>
          <w:color w:val="222222"/>
          <w:sz w:val="24"/>
          <w:szCs w:val="24"/>
          <w:shd w:val="clear" w:color="auto" w:fill="FFFFFF"/>
        </w:rPr>
        <w:t>, 23-39.</w:t>
      </w:r>
    </w:p>
    <w:p w14:paraId="13CDC298" w14:textId="77777777" w:rsidR="001C3B33" w:rsidRPr="005E522B" w:rsidRDefault="001C3B33" w:rsidP="001C3B33">
      <w:pPr>
        <w:spacing w:after="0" w:line="240" w:lineRule="auto"/>
        <w:ind w:left="720" w:hanging="720"/>
        <w:jc w:val="both"/>
        <w:rPr>
          <w:rFonts w:ascii="Times New Roman" w:hAnsi="Times New Roman" w:cs="Times New Roman"/>
          <w:sz w:val="24"/>
          <w:szCs w:val="24"/>
        </w:rPr>
      </w:pPr>
    </w:p>
    <w:p w14:paraId="57AF03E7" w14:textId="331D994A" w:rsidR="001C3B33" w:rsidRPr="005E522B" w:rsidRDefault="001C3B33" w:rsidP="001C3B33">
      <w:pPr>
        <w:spacing w:after="0" w:line="240" w:lineRule="auto"/>
        <w:ind w:left="720" w:hanging="720"/>
        <w:jc w:val="both"/>
        <w:rPr>
          <w:rFonts w:ascii="Times New Roman" w:hAnsi="Times New Roman" w:cs="Times New Roman"/>
          <w:sz w:val="24"/>
          <w:szCs w:val="24"/>
        </w:rPr>
      </w:pPr>
      <w:r w:rsidRPr="005E522B">
        <w:rPr>
          <w:rFonts w:ascii="Times New Roman" w:hAnsi="Times New Roman" w:cs="Times New Roman"/>
          <w:sz w:val="24"/>
          <w:szCs w:val="24"/>
        </w:rPr>
        <w:t xml:space="preserve">Barroso, A. P., Machado, V. H., &amp; Machado, V. C. (2011). Supply chain resilience using the mapping approach. In </w:t>
      </w:r>
      <w:r w:rsidRPr="005E522B">
        <w:rPr>
          <w:rFonts w:ascii="Times New Roman" w:hAnsi="Times New Roman" w:cs="Times New Roman"/>
          <w:i/>
          <w:iCs/>
          <w:sz w:val="24"/>
          <w:szCs w:val="24"/>
        </w:rPr>
        <w:t>Supply chain management</w:t>
      </w:r>
      <w:r w:rsidRPr="005E522B">
        <w:rPr>
          <w:rFonts w:ascii="Times New Roman" w:hAnsi="Times New Roman" w:cs="Times New Roman"/>
          <w:sz w:val="24"/>
          <w:szCs w:val="24"/>
        </w:rPr>
        <w:t xml:space="preserve">, Edited by </w:t>
      </w:r>
      <w:proofErr w:type="spellStart"/>
      <w:r w:rsidRPr="005E522B">
        <w:rPr>
          <w:rStyle w:val="addmd"/>
          <w:rFonts w:ascii="Times New Roman" w:hAnsi="Times New Roman" w:cs="Times New Roman"/>
          <w:sz w:val="24"/>
          <w:szCs w:val="24"/>
        </w:rPr>
        <w:t>Pengzhong</w:t>
      </w:r>
      <w:proofErr w:type="spellEnd"/>
      <w:r w:rsidRPr="005E522B">
        <w:rPr>
          <w:rStyle w:val="addmd"/>
          <w:rFonts w:ascii="Times New Roman" w:hAnsi="Times New Roman" w:cs="Times New Roman"/>
          <w:sz w:val="24"/>
          <w:szCs w:val="24"/>
        </w:rPr>
        <w:t xml:space="preserve"> </w:t>
      </w:r>
      <w:proofErr w:type="gramStart"/>
      <w:r w:rsidRPr="005E522B">
        <w:rPr>
          <w:rStyle w:val="addmd"/>
          <w:rFonts w:ascii="Times New Roman" w:hAnsi="Times New Roman" w:cs="Times New Roman"/>
          <w:sz w:val="24"/>
          <w:szCs w:val="24"/>
        </w:rPr>
        <w:t xml:space="preserve">Li </w:t>
      </w:r>
      <w:r w:rsidRPr="005E522B">
        <w:rPr>
          <w:rFonts w:ascii="Times New Roman" w:hAnsi="Times New Roman" w:cs="Times New Roman"/>
          <w:sz w:val="24"/>
          <w:szCs w:val="24"/>
        </w:rPr>
        <w:t xml:space="preserve"> 161</w:t>
      </w:r>
      <w:proofErr w:type="gramEnd"/>
      <w:r w:rsidRPr="005E522B">
        <w:rPr>
          <w:rFonts w:ascii="Times New Roman" w:hAnsi="Times New Roman" w:cs="Times New Roman"/>
          <w:sz w:val="24"/>
          <w:szCs w:val="24"/>
        </w:rPr>
        <w:t xml:space="preserve">-184, Intech Publisher: Croatia. </w:t>
      </w:r>
    </w:p>
    <w:p w14:paraId="118E8ABF" w14:textId="77777777" w:rsidR="00663C84" w:rsidRPr="005E522B" w:rsidRDefault="00663C84" w:rsidP="001C3B33">
      <w:pPr>
        <w:spacing w:after="0" w:line="240" w:lineRule="auto"/>
        <w:ind w:left="720" w:hanging="720"/>
        <w:jc w:val="both"/>
        <w:rPr>
          <w:rFonts w:ascii="Times New Roman" w:hAnsi="Times New Roman" w:cs="Times New Roman"/>
          <w:sz w:val="24"/>
          <w:szCs w:val="24"/>
        </w:rPr>
      </w:pPr>
    </w:p>
    <w:p w14:paraId="7035A815" w14:textId="77777777" w:rsidR="001C3B33" w:rsidRPr="005E522B" w:rsidRDefault="001C3B33" w:rsidP="001C3B33">
      <w:pPr>
        <w:spacing w:after="0" w:line="240" w:lineRule="auto"/>
        <w:ind w:left="720" w:hanging="720"/>
        <w:jc w:val="both"/>
        <w:rPr>
          <w:rFonts w:ascii="Times New Roman" w:hAnsi="Times New Roman" w:cs="Times New Roman"/>
          <w:sz w:val="24"/>
          <w:szCs w:val="24"/>
        </w:rPr>
      </w:pPr>
      <w:r w:rsidRPr="005E522B">
        <w:rPr>
          <w:rFonts w:ascii="Times New Roman" w:hAnsi="Times New Roman" w:cs="Times New Roman"/>
          <w:sz w:val="24"/>
          <w:szCs w:val="24"/>
        </w:rPr>
        <w:t>Baur, C. and Wee, D. (2015), “Manufacturing’s next act”, McKinsey and Company, June, Munich, available at: www.mckinsey.com/business-functions/operations/our-insights/manufacturingsnext- act (accessed March 1, 2021).</w:t>
      </w:r>
    </w:p>
    <w:p w14:paraId="557E0E6F" w14:textId="77777777" w:rsidR="001C3B33" w:rsidRPr="005E522B" w:rsidRDefault="001C3B33" w:rsidP="001C3B33">
      <w:pPr>
        <w:spacing w:after="0" w:line="240" w:lineRule="auto"/>
        <w:ind w:left="720" w:hanging="720"/>
        <w:jc w:val="both"/>
        <w:rPr>
          <w:rFonts w:ascii="Times New Roman" w:hAnsi="Times New Roman" w:cs="Times New Roman"/>
          <w:sz w:val="24"/>
          <w:szCs w:val="24"/>
        </w:rPr>
      </w:pPr>
    </w:p>
    <w:p w14:paraId="5FFCAC3D" w14:textId="77777777" w:rsidR="001C3B33" w:rsidRPr="005E522B" w:rsidRDefault="001C3B33" w:rsidP="001C3B33">
      <w:pPr>
        <w:spacing w:after="0" w:line="240" w:lineRule="auto"/>
        <w:ind w:left="720" w:hanging="720"/>
        <w:jc w:val="both"/>
        <w:rPr>
          <w:rFonts w:ascii="Times New Roman" w:hAnsi="Times New Roman" w:cs="Times New Roman"/>
          <w:sz w:val="24"/>
          <w:szCs w:val="24"/>
        </w:rPr>
      </w:pPr>
      <w:r w:rsidRPr="005E522B">
        <w:rPr>
          <w:rFonts w:ascii="Times New Roman" w:hAnsi="Times New Roman" w:cs="Times New Roman"/>
          <w:sz w:val="24"/>
          <w:szCs w:val="24"/>
        </w:rPr>
        <w:t xml:space="preserve">Bansal, P. (2002). The corporate challenges of sustainable development. </w:t>
      </w:r>
      <w:r w:rsidRPr="005E522B">
        <w:rPr>
          <w:rFonts w:ascii="Times New Roman" w:hAnsi="Times New Roman" w:cs="Times New Roman"/>
          <w:i/>
          <w:iCs/>
          <w:sz w:val="24"/>
          <w:szCs w:val="24"/>
        </w:rPr>
        <w:t>Academy of Management Perspectives</w:t>
      </w:r>
      <w:r w:rsidRPr="005E522B">
        <w:rPr>
          <w:rFonts w:ascii="Times New Roman" w:hAnsi="Times New Roman" w:cs="Times New Roman"/>
          <w:sz w:val="24"/>
          <w:szCs w:val="24"/>
        </w:rPr>
        <w:t>, 16(2), 122-131.</w:t>
      </w:r>
    </w:p>
    <w:p w14:paraId="7B6879EC" w14:textId="77777777" w:rsidR="001C3B33" w:rsidRPr="005E522B" w:rsidRDefault="001C3B33" w:rsidP="001C3B33">
      <w:pPr>
        <w:spacing w:after="0" w:line="240" w:lineRule="auto"/>
        <w:ind w:left="720" w:hanging="720"/>
        <w:jc w:val="both"/>
        <w:rPr>
          <w:rFonts w:ascii="Times New Roman" w:hAnsi="Times New Roman" w:cs="Times New Roman"/>
          <w:sz w:val="24"/>
          <w:szCs w:val="24"/>
        </w:rPr>
      </w:pPr>
    </w:p>
    <w:p w14:paraId="721A43CC" w14:textId="77777777" w:rsidR="001C3B33" w:rsidRPr="005E522B" w:rsidRDefault="001C3B33" w:rsidP="001C3B33">
      <w:pPr>
        <w:spacing w:after="0" w:line="240" w:lineRule="auto"/>
        <w:ind w:left="720" w:hanging="720"/>
        <w:jc w:val="both"/>
        <w:rPr>
          <w:rFonts w:ascii="Times New Roman" w:hAnsi="Times New Roman" w:cs="Times New Roman"/>
          <w:sz w:val="24"/>
          <w:szCs w:val="24"/>
        </w:rPr>
      </w:pPr>
      <w:proofErr w:type="spellStart"/>
      <w:r w:rsidRPr="005E522B">
        <w:rPr>
          <w:rFonts w:ascii="Times New Roman" w:hAnsi="Times New Roman" w:cs="Times New Roman"/>
          <w:sz w:val="24"/>
          <w:szCs w:val="24"/>
        </w:rPr>
        <w:t>Bontis</w:t>
      </w:r>
      <w:proofErr w:type="spellEnd"/>
      <w:r w:rsidRPr="005E522B">
        <w:rPr>
          <w:rFonts w:ascii="Times New Roman" w:hAnsi="Times New Roman" w:cs="Times New Roman"/>
          <w:sz w:val="24"/>
          <w:szCs w:val="24"/>
        </w:rPr>
        <w:t xml:space="preserve">, N. (1998). Intellectual capital: an exploratory study that develops measures and models. </w:t>
      </w:r>
      <w:r w:rsidRPr="005E522B">
        <w:rPr>
          <w:rFonts w:ascii="Times New Roman" w:hAnsi="Times New Roman" w:cs="Times New Roman"/>
          <w:i/>
          <w:iCs/>
          <w:sz w:val="24"/>
          <w:szCs w:val="24"/>
        </w:rPr>
        <w:t>Management Decision</w:t>
      </w:r>
      <w:r w:rsidRPr="005E522B">
        <w:rPr>
          <w:rFonts w:ascii="Times New Roman" w:hAnsi="Times New Roman" w:cs="Times New Roman"/>
          <w:sz w:val="24"/>
          <w:szCs w:val="24"/>
        </w:rPr>
        <w:t>, 36(2), 63-76</w:t>
      </w:r>
    </w:p>
    <w:p w14:paraId="74A7ED0E" w14:textId="77777777" w:rsidR="001C3B33" w:rsidRPr="005E522B" w:rsidRDefault="001C3B33" w:rsidP="001C3B33">
      <w:pPr>
        <w:spacing w:after="0" w:line="240" w:lineRule="auto"/>
        <w:ind w:left="720" w:hanging="720"/>
        <w:jc w:val="both"/>
        <w:rPr>
          <w:rFonts w:ascii="Times New Roman" w:hAnsi="Times New Roman" w:cs="Times New Roman"/>
          <w:sz w:val="24"/>
          <w:szCs w:val="24"/>
        </w:rPr>
      </w:pPr>
    </w:p>
    <w:p w14:paraId="693E2D57" w14:textId="77777777" w:rsidR="001C3B33" w:rsidRPr="005E522B" w:rsidRDefault="001C3B33" w:rsidP="001C3B33">
      <w:pPr>
        <w:spacing w:after="0" w:line="240" w:lineRule="auto"/>
        <w:ind w:left="720" w:hanging="720"/>
        <w:jc w:val="both"/>
        <w:rPr>
          <w:rFonts w:ascii="Times New Roman" w:hAnsi="Times New Roman" w:cs="Times New Roman"/>
          <w:sz w:val="24"/>
          <w:szCs w:val="24"/>
        </w:rPr>
      </w:pPr>
      <w:proofErr w:type="spellStart"/>
      <w:r w:rsidRPr="005E522B">
        <w:rPr>
          <w:rFonts w:ascii="Times New Roman" w:hAnsi="Times New Roman" w:cs="Times New Roman"/>
          <w:sz w:val="24"/>
          <w:szCs w:val="24"/>
        </w:rPr>
        <w:t>Bontis</w:t>
      </w:r>
      <w:proofErr w:type="spellEnd"/>
      <w:r w:rsidRPr="005E522B">
        <w:rPr>
          <w:rFonts w:ascii="Times New Roman" w:hAnsi="Times New Roman" w:cs="Times New Roman"/>
          <w:sz w:val="24"/>
          <w:szCs w:val="24"/>
        </w:rPr>
        <w:t xml:space="preserve">, N., </w:t>
      </w:r>
      <w:proofErr w:type="spellStart"/>
      <w:r w:rsidRPr="005E522B">
        <w:rPr>
          <w:rFonts w:ascii="Times New Roman" w:hAnsi="Times New Roman" w:cs="Times New Roman"/>
          <w:sz w:val="24"/>
          <w:szCs w:val="24"/>
        </w:rPr>
        <w:t>Janošević</w:t>
      </w:r>
      <w:proofErr w:type="spellEnd"/>
      <w:r w:rsidRPr="005E522B">
        <w:rPr>
          <w:rFonts w:ascii="Times New Roman" w:hAnsi="Times New Roman" w:cs="Times New Roman"/>
          <w:sz w:val="24"/>
          <w:szCs w:val="24"/>
        </w:rPr>
        <w:t xml:space="preserve">, S., &amp; </w:t>
      </w:r>
      <w:proofErr w:type="spellStart"/>
      <w:r w:rsidRPr="005E522B">
        <w:rPr>
          <w:rFonts w:ascii="Times New Roman" w:hAnsi="Times New Roman" w:cs="Times New Roman"/>
          <w:sz w:val="24"/>
          <w:szCs w:val="24"/>
        </w:rPr>
        <w:t>Dženopoljac</w:t>
      </w:r>
      <w:proofErr w:type="spellEnd"/>
      <w:r w:rsidRPr="005E522B">
        <w:rPr>
          <w:rFonts w:ascii="Times New Roman" w:hAnsi="Times New Roman" w:cs="Times New Roman"/>
          <w:sz w:val="24"/>
          <w:szCs w:val="24"/>
        </w:rPr>
        <w:t xml:space="preserve">, V. (2015). Intellectual capital in Serbia's hotel industry. </w:t>
      </w:r>
      <w:r w:rsidRPr="005E522B">
        <w:rPr>
          <w:rFonts w:ascii="Times New Roman" w:hAnsi="Times New Roman" w:cs="Times New Roman"/>
          <w:i/>
          <w:iCs/>
          <w:sz w:val="24"/>
          <w:szCs w:val="24"/>
        </w:rPr>
        <w:t>International Journal of Contemporary Hospitality Management</w:t>
      </w:r>
      <w:r w:rsidRPr="005E522B">
        <w:rPr>
          <w:rFonts w:ascii="Times New Roman" w:hAnsi="Times New Roman" w:cs="Times New Roman"/>
          <w:sz w:val="24"/>
          <w:szCs w:val="24"/>
        </w:rPr>
        <w:t>, 27(6), 1365-1384</w:t>
      </w:r>
    </w:p>
    <w:p w14:paraId="115E5B2B" w14:textId="77777777" w:rsidR="001C3B33" w:rsidRPr="005E522B" w:rsidRDefault="001C3B33" w:rsidP="001C3B33">
      <w:pPr>
        <w:spacing w:after="0" w:line="240" w:lineRule="auto"/>
        <w:ind w:left="720" w:hanging="720"/>
        <w:jc w:val="both"/>
        <w:rPr>
          <w:rFonts w:ascii="Times New Roman" w:hAnsi="Times New Roman" w:cs="Times New Roman"/>
          <w:sz w:val="24"/>
          <w:szCs w:val="24"/>
        </w:rPr>
      </w:pPr>
    </w:p>
    <w:p w14:paraId="6BDC3E0F" w14:textId="77777777"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sz w:val="24"/>
          <w:szCs w:val="24"/>
        </w:rPr>
      </w:pPr>
      <w:r w:rsidRPr="005E522B">
        <w:rPr>
          <w:rFonts w:ascii="Times New Roman" w:hAnsi="Times New Roman" w:cs="Times New Roman"/>
          <w:sz w:val="24"/>
          <w:szCs w:val="24"/>
        </w:rPr>
        <w:t xml:space="preserve">Carvalho, H. &amp; Cruz Machado, V. (2007). Designing principles to create resilient supply chains, </w:t>
      </w:r>
      <w:r w:rsidRPr="005E522B">
        <w:rPr>
          <w:rFonts w:ascii="Times New Roman" w:hAnsi="Times New Roman" w:cs="Times New Roman"/>
          <w:i/>
          <w:iCs/>
          <w:sz w:val="24"/>
          <w:szCs w:val="24"/>
        </w:rPr>
        <w:t>Proceedings of the Industrial Engineering Research Conference</w:t>
      </w:r>
      <w:r w:rsidRPr="005E522B">
        <w:rPr>
          <w:rFonts w:ascii="Times New Roman" w:hAnsi="Times New Roman" w:cs="Times New Roman"/>
          <w:sz w:val="24"/>
          <w:szCs w:val="24"/>
        </w:rPr>
        <w:t>, (186-192), 2007, IIE, Atlanta</w:t>
      </w:r>
    </w:p>
    <w:p w14:paraId="7B45C38D" w14:textId="77777777"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sz w:val="24"/>
          <w:szCs w:val="24"/>
        </w:rPr>
      </w:pPr>
    </w:p>
    <w:p w14:paraId="3E6BED09"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roofErr w:type="spellStart"/>
      <w:r w:rsidRPr="005E522B">
        <w:rPr>
          <w:rFonts w:ascii="Times New Roman" w:eastAsia="Times New Roman" w:hAnsi="Times New Roman" w:cs="Times New Roman"/>
          <w:sz w:val="24"/>
          <w:szCs w:val="24"/>
        </w:rPr>
        <w:t>Childerhouse</w:t>
      </w:r>
      <w:proofErr w:type="spellEnd"/>
      <w:r w:rsidRPr="005E522B">
        <w:rPr>
          <w:rFonts w:ascii="Times New Roman" w:eastAsia="Times New Roman" w:hAnsi="Times New Roman" w:cs="Times New Roman"/>
          <w:sz w:val="24"/>
          <w:szCs w:val="24"/>
        </w:rPr>
        <w:t xml:space="preserve">, P., &amp; </w:t>
      </w:r>
      <w:proofErr w:type="spellStart"/>
      <w:r w:rsidRPr="005E522B">
        <w:rPr>
          <w:rFonts w:ascii="Times New Roman" w:eastAsia="Times New Roman" w:hAnsi="Times New Roman" w:cs="Times New Roman"/>
          <w:sz w:val="24"/>
          <w:szCs w:val="24"/>
        </w:rPr>
        <w:t>Towill</w:t>
      </w:r>
      <w:proofErr w:type="spellEnd"/>
      <w:r w:rsidRPr="005E522B">
        <w:rPr>
          <w:rFonts w:ascii="Times New Roman" w:eastAsia="Times New Roman" w:hAnsi="Times New Roman" w:cs="Times New Roman"/>
          <w:sz w:val="24"/>
          <w:szCs w:val="24"/>
        </w:rPr>
        <w:t xml:space="preserve">, D. R. (2006). Enabling seamless market-orientated supply chains. </w:t>
      </w:r>
      <w:r w:rsidRPr="005E522B">
        <w:rPr>
          <w:rFonts w:ascii="Times New Roman" w:eastAsia="Times New Roman" w:hAnsi="Times New Roman" w:cs="Times New Roman"/>
          <w:i/>
          <w:iCs/>
          <w:sz w:val="24"/>
          <w:szCs w:val="24"/>
        </w:rPr>
        <w:t>International Journal of Logistics Systems and Management</w:t>
      </w:r>
      <w:r w:rsidRPr="005E522B">
        <w:rPr>
          <w:rFonts w:ascii="Times New Roman" w:eastAsia="Times New Roman" w:hAnsi="Times New Roman" w:cs="Times New Roman"/>
          <w:sz w:val="24"/>
          <w:szCs w:val="24"/>
        </w:rPr>
        <w:t xml:space="preserve">, </w:t>
      </w:r>
      <w:r w:rsidRPr="005E522B">
        <w:rPr>
          <w:rFonts w:ascii="Times New Roman" w:eastAsia="Times New Roman" w:hAnsi="Times New Roman" w:cs="Times New Roman"/>
          <w:i/>
          <w:iCs/>
          <w:sz w:val="24"/>
          <w:szCs w:val="24"/>
        </w:rPr>
        <w:t>2</w:t>
      </w:r>
      <w:r w:rsidRPr="005E522B">
        <w:rPr>
          <w:rFonts w:ascii="Times New Roman" w:eastAsia="Times New Roman" w:hAnsi="Times New Roman" w:cs="Times New Roman"/>
          <w:sz w:val="24"/>
          <w:szCs w:val="24"/>
        </w:rPr>
        <w:t>(4), 357-370.</w:t>
      </w:r>
    </w:p>
    <w:p w14:paraId="4D715300"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0F8A13F3" w14:textId="77777777" w:rsidR="001C3B33" w:rsidRPr="005E522B" w:rsidRDefault="001C3B33" w:rsidP="001C3B33">
      <w:pPr>
        <w:spacing w:after="0" w:line="240" w:lineRule="auto"/>
        <w:ind w:left="720" w:hanging="720"/>
        <w:jc w:val="both"/>
        <w:rPr>
          <w:rFonts w:ascii="Times New Roman" w:hAnsi="Times New Roman" w:cs="Times New Roman"/>
          <w:color w:val="0000FF"/>
          <w:sz w:val="24"/>
          <w:szCs w:val="24"/>
        </w:rPr>
      </w:pPr>
      <w:r w:rsidRPr="005E522B">
        <w:rPr>
          <w:rFonts w:ascii="Times New Roman" w:eastAsia="Times New Roman" w:hAnsi="Times New Roman" w:cs="Times New Roman"/>
          <w:sz w:val="24"/>
          <w:szCs w:val="24"/>
        </w:rPr>
        <w:lastRenderedPageBreak/>
        <w:t xml:space="preserve">Christopher, M., &amp; Lee, H. (2004). Mitigating supply chain risk through improved confidence. </w:t>
      </w:r>
      <w:r w:rsidRPr="005E522B">
        <w:rPr>
          <w:rFonts w:ascii="Times New Roman" w:eastAsia="Times New Roman" w:hAnsi="Times New Roman" w:cs="Times New Roman"/>
          <w:i/>
          <w:iCs/>
          <w:sz w:val="24"/>
          <w:szCs w:val="24"/>
        </w:rPr>
        <w:t>International journal of physical distribution &amp; logistics management</w:t>
      </w:r>
      <w:r w:rsidRPr="005E522B">
        <w:rPr>
          <w:rFonts w:ascii="Times New Roman" w:eastAsia="Times New Roman" w:hAnsi="Times New Roman" w:cs="Times New Roman"/>
          <w:sz w:val="24"/>
          <w:szCs w:val="24"/>
        </w:rPr>
        <w:t xml:space="preserve">. </w:t>
      </w:r>
      <w:r w:rsidRPr="005E522B">
        <w:rPr>
          <w:rFonts w:ascii="Times New Roman" w:hAnsi="Times New Roman" w:cs="Times New Roman"/>
          <w:i/>
          <w:color w:val="000000"/>
          <w:sz w:val="24"/>
          <w:szCs w:val="24"/>
        </w:rPr>
        <w:t>34</w:t>
      </w:r>
      <w:r w:rsidRPr="005E522B">
        <w:rPr>
          <w:rFonts w:ascii="Times New Roman" w:hAnsi="Times New Roman" w:cs="Times New Roman"/>
          <w:color w:val="000000"/>
          <w:sz w:val="24"/>
          <w:szCs w:val="24"/>
        </w:rPr>
        <w:t xml:space="preserve"> (5), 388–396. </w:t>
      </w:r>
      <w:r w:rsidRPr="005E522B">
        <w:rPr>
          <w:rFonts w:ascii="Times New Roman" w:hAnsi="Times New Roman" w:cs="Times New Roman"/>
          <w:color w:val="0000FF"/>
          <w:sz w:val="24"/>
          <w:szCs w:val="24"/>
        </w:rPr>
        <w:t xml:space="preserve"> </w:t>
      </w:r>
    </w:p>
    <w:p w14:paraId="3F2C08CD" w14:textId="77777777" w:rsidR="001C3B33" w:rsidRPr="005E522B" w:rsidRDefault="001C3B33" w:rsidP="001C3B33">
      <w:pPr>
        <w:spacing w:after="0" w:line="240" w:lineRule="auto"/>
        <w:ind w:left="720" w:hanging="720"/>
        <w:jc w:val="both"/>
        <w:rPr>
          <w:rFonts w:ascii="Times New Roman" w:hAnsi="Times New Roman" w:cs="Times New Roman"/>
          <w:sz w:val="24"/>
          <w:szCs w:val="24"/>
        </w:rPr>
      </w:pPr>
    </w:p>
    <w:p w14:paraId="175A6ACE" w14:textId="77777777"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sz w:val="24"/>
          <w:szCs w:val="24"/>
        </w:rPr>
      </w:pPr>
      <w:r w:rsidRPr="005E522B">
        <w:rPr>
          <w:rFonts w:ascii="Times New Roman" w:hAnsi="Times New Roman" w:cs="Times New Roman"/>
          <w:sz w:val="24"/>
          <w:szCs w:val="24"/>
        </w:rPr>
        <w:t xml:space="preserve">Christopher, M. &amp; Peck, M. (2004). Building the Resilient Supply Chain. </w:t>
      </w:r>
      <w:r w:rsidRPr="005E522B">
        <w:rPr>
          <w:rFonts w:ascii="Times New Roman" w:hAnsi="Times New Roman" w:cs="Times New Roman"/>
          <w:i/>
          <w:iCs/>
          <w:sz w:val="24"/>
          <w:szCs w:val="24"/>
        </w:rPr>
        <w:t>International Journal of Logistics Management</w:t>
      </w:r>
      <w:r w:rsidRPr="005E522B">
        <w:rPr>
          <w:rFonts w:ascii="Times New Roman" w:hAnsi="Times New Roman" w:cs="Times New Roman"/>
          <w:sz w:val="24"/>
          <w:szCs w:val="24"/>
        </w:rPr>
        <w:t xml:space="preserve">, </w:t>
      </w:r>
      <w:r w:rsidRPr="005E522B">
        <w:rPr>
          <w:rFonts w:ascii="Times New Roman" w:hAnsi="Times New Roman" w:cs="Times New Roman"/>
          <w:i/>
          <w:sz w:val="24"/>
          <w:szCs w:val="24"/>
        </w:rPr>
        <w:t xml:space="preserve">15 </w:t>
      </w:r>
      <w:r w:rsidRPr="005E522B">
        <w:rPr>
          <w:rFonts w:ascii="Times New Roman" w:hAnsi="Times New Roman" w:cs="Times New Roman"/>
          <w:sz w:val="24"/>
          <w:szCs w:val="24"/>
        </w:rPr>
        <w:t>(2), 1-14.</w:t>
      </w:r>
    </w:p>
    <w:p w14:paraId="02C01B82" w14:textId="77777777"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sz w:val="24"/>
          <w:szCs w:val="24"/>
        </w:rPr>
      </w:pPr>
    </w:p>
    <w:p w14:paraId="1EEC0652"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hAnsi="Times New Roman" w:cs="Times New Roman"/>
          <w:color w:val="222222"/>
          <w:sz w:val="24"/>
          <w:szCs w:val="24"/>
          <w:shd w:val="clear" w:color="auto" w:fill="FFFFFF"/>
        </w:rPr>
        <w:t>Choi, T. Y., Rogers, D., &amp; Vakil, B. (2020). Coronavirus is a wake-up call for supply chain management. </w:t>
      </w:r>
      <w:r w:rsidRPr="005E522B">
        <w:rPr>
          <w:rFonts w:ascii="Times New Roman" w:hAnsi="Times New Roman" w:cs="Times New Roman"/>
          <w:i/>
          <w:iCs/>
          <w:color w:val="222222"/>
          <w:sz w:val="24"/>
          <w:szCs w:val="24"/>
          <w:shd w:val="clear" w:color="auto" w:fill="FFFFFF"/>
        </w:rPr>
        <w:t>Harvard Business Review</w:t>
      </w:r>
      <w:r w:rsidRPr="005E522B">
        <w:rPr>
          <w:rFonts w:ascii="Times New Roman" w:hAnsi="Times New Roman" w:cs="Times New Roman"/>
          <w:color w:val="222222"/>
          <w:sz w:val="24"/>
          <w:szCs w:val="24"/>
          <w:shd w:val="clear" w:color="auto" w:fill="FFFFFF"/>
        </w:rPr>
        <w:t>, </w:t>
      </w:r>
      <w:r w:rsidRPr="005E522B">
        <w:rPr>
          <w:rFonts w:ascii="Times New Roman" w:hAnsi="Times New Roman" w:cs="Times New Roman"/>
          <w:i/>
          <w:iCs/>
          <w:color w:val="222222"/>
          <w:sz w:val="24"/>
          <w:szCs w:val="24"/>
          <w:shd w:val="clear" w:color="auto" w:fill="FFFFFF"/>
        </w:rPr>
        <w:t>27</w:t>
      </w:r>
      <w:r w:rsidRPr="005E522B">
        <w:rPr>
          <w:rFonts w:ascii="Times New Roman" w:hAnsi="Times New Roman" w:cs="Times New Roman"/>
          <w:color w:val="222222"/>
          <w:sz w:val="24"/>
          <w:szCs w:val="24"/>
          <w:shd w:val="clear" w:color="auto" w:fill="FFFFFF"/>
        </w:rPr>
        <w:t>, 364-398.</w:t>
      </w:r>
      <w:r w:rsidRPr="005E522B">
        <w:rPr>
          <w:rFonts w:ascii="Times New Roman" w:eastAsia="Times New Roman" w:hAnsi="Times New Roman" w:cs="Times New Roman"/>
          <w:sz w:val="24"/>
          <w:szCs w:val="24"/>
        </w:rPr>
        <w:t xml:space="preserve"> </w:t>
      </w:r>
    </w:p>
    <w:p w14:paraId="5FBB4531"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2E5A4BA2" w14:textId="77777777"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5E522B">
        <w:rPr>
          <w:rFonts w:ascii="Times New Roman" w:hAnsi="Times New Roman" w:cs="Times New Roman"/>
          <w:color w:val="000000" w:themeColor="text1"/>
          <w:sz w:val="24"/>
          <w:szCs w:val="24"/>
        </w:rPr>
        <w:t xml:space="preserve">Christopher, M. and Peck, H. (2004). Building the resilient supply chain. </w:t>
      </w:r>
      <w:r w:rsidRPr="005E522B">
        <w:rPr>
          <w:rFonts w:ascii="Times New Roman" w:hAnsi="Times New Roman" w:cs="Times New Roman"/>
          <w:i/>
          <w:color w:val="000000" w:themeColor="text1"/>
          <w:sz w:val="24"/>
          <w:szCs w:val="24"/>
        </w:rPr>
        <w:t>International Journal of Logistics Management</w:t>
      </w:r>
      <w:r w:rsidRPr="005E522B">
        <w:rPr>
          <w:rFonts w:ascii="Times New Roman" w:hAnsi="Times New Roman" w:cs="Times New Roman"/>
          <w:color w:val="000000" w:themeColor="text1"/>
          <w:sz w:val="24"/>
          <w:szCs w:val="24"/>
        </w:rPr>
        <w:t>, 15(2), 1-13.</w:t>
      </w:r>
    </w:p>
    <w:p w14:paraId="59144FBB" w14:textId="77777777"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14:paraId="7B439684" w14:textId="77777777"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5E522B">
        <w:rPr>
          <w:rFonts w:ascii="Times New Roman" w:hAnsi="Times New Roman" w:cs="Times New Roman"/>
          <w:color w:val="000000" w:themeColor="text1"/>
          <w:sz w:val="24"/>
          <w:szCs w:val="24"/>
        </w:rPr>
        <w:t xml:space="preserve">Chung, Y. C., Hsu, Y. W., Tsai, S. C., Huang, H. L., &amp; Tsai, C. H. (2012). The correlation between business strategy, information technology, </w:t>
      </w:r>
      <w:proofErr w:type="spellStart"/>
      <w:r w:rsidRPr="005E522B">
        <w:rPr>
          <w:rFonts w:ascii="Times New Roman" w:hAnsi="Times New Roman" w:cs="Times New Roman"/>
          <w:color w:val="000000" w:themeColor="text1"/>
          <w:sz w:val="24"/>
          <w:szCs w:val="24"/>
        </w:rPr>
        <w:t>organisational</w:t>
      </w:r>
      <w:proofErr w:type="spellEnd"/>
      <w:r w:rsidRPr="005E522B">
        <w:rPr>
          <w:rFonts w:ascii="Times New Roman" w:hAnsi="Times New Roman" w:cs="Times New Roman"/>
          <w:color w:val="000000" w:themeColor="text1"/>
          <w:sz w:val="24"/>
          <w:szCs w:val="24"/>
        </w:rPr>
        <w:t xml:space="preserve"> culture, implementation of CRM, and business performance in a high-tech industry. </w:t>
      </w:r>
      <w:r w:rsidRPr="005E522B">
        <w:rPr>
          <w:rFonts w:ascii="Times New Roman" w:hAnsi="Times New Roman" w:cs="Times New Roman"/>
          <w:i/>
          <w:iCs/>
          <w:color w:val="000000" w:themeColor="text1"/>
          <w:sz w:val="24"/>
          <w:szCs w:val="24"/>
        </w:rPr>
        <w:t>South African Journal of Industrial Engineering</w:t>
      </w:r>
      <w:r w:rsidRPr="005E522B">
        <w:rPr>
          <w:rFonts w:ascii="Times New Roman" w:hAnsi="Times New Roman" w:cs="Times New Roman"/>
          <w:color w:val="000000" w:themeColor="text1"/>
          <w:sz w:val="24"/>
          <w:szCs w:val="24"/>
        </w:rPr>
        <w:t>, 23(2), 1-15.</w:t>
      </w:r>
    </w:p>
    <w:p w14:paraId="6AF24122" w14:textId="77777777"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14:paraId="6AB9A6DE"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hAnsi="Times New Roman" w:cs="Times New Roman"/>
          <w:sz w:val="24"/>
          <w:szCs w:val="24"/>
        </w:rPr>
        <w:t xml:space="preserve">Cooper, M. C., Lambert, D. M., &amp; </w:t>
      </w:r>
      <w:proofErr w:type="spellStart"/>
      <w:r w:rsidRPr="005E522B">
        <w:rPr>
          <w:rFonts w:ascii="Times New Roman" w:hAnsi="Times New Roman" w:cs="Times New Roman"/>
          <w:sz w:val="24"/>
          <w:szCs w:val="24"/>
        </w:rPr>
        <w:t>Pagh</w:t>
      </w:r>
      <w:proofErr w:type="spellEnd"/>
      <w:r w:rsidRPr="005E522B">
        <w:rPr>
          <w:rFonts w:ascii="Times New Roman" w:hAnsi="Times New Roman" w:cs="Times New Roman"/>
          <w:sz w:val="24"/>
          <w:szCs w:val="24"/>
        </w:rPr>
        <w:t xml:space="preserve">, J. D. (1997). Supply chain management: more than a new name for logistics. </w:t>
      </w:r>
      <w:r w:rsidRPr="005E522B">
        <w:rPr>
          <w:rFonts w:ascii="Times New Roman" w:hAnsi="Times New Roman" w:cs="Times New Roman"/>
          <w:i/>
          <w:iCs/>
          <w:sz w:val="24"/>
          <w:szCs w:val="24"/>
        </w:rPr>
        <w:t>The international journal of logistics management</w:t>
      </w:r>
      <w:r w:rsidRPr="005E522B">
        <w:rPr>
          <w:rFonts w:ascii="Times New Roman" w:hAnsi="Times New Roman" w:cs="Times New Roman"/>
          <w:sz w:val="24"/>
          <w:szCs w:val="24"/>
        </w:rPr>
        <w:t xml:space="preserve">, </w:t>
      </w:r>
      <w:r w:rsidRPr="005E522B">
        <w:rPr>
          <w:rFonts w:ascii="Times New Roman" w:hAnsi="Times New Roman" w:cs="Times New Roman"/>
          <w:i/>
          <w:iCs/>
          <w:sz w:val="24"/>
          <w:szCs w:val="24"/>
        </w:rPr>
        <w:t>8</w:t>
      </w:r>
      <w:r w:rsidRPr="005E522B">
        <w:rPr>
          <w:rFonts w:ascii="Times New Roman" w:hAnsi="Times New Roman" w:cs="Times New Roman"/>
          <w:sz w:val="24"/>
          <w:szCs w:val="24"/>
        </w:rPr>
        <w:t>(1), 1-14.</w:t>
      </w:r>
      <w:r w:rsidRPr="005E522B">
        <w:rPr>
          <w:rFonts w:ascii="Times New Roman" w:eastAsia="Times New Roman" w:hAnsi="Times New Roman" w:cs="Times New Roman"/>
          <w:sz w:val="24"/>
          <w:szCs w:val="24"/>
        </w:rPr>
        <w:t xml:space="preserve"> </w:t>
      </w:r>
    </w:p>
    <w:p w14:paraId="6F4373AE"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09B9BCAC" w14:textId="77777777" w:rsidR="001C3B33" w:rsidRPr="005E522B" w:rsidRDefault="001C3B33" w:rsidP="001C3B3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5E522B">
        <w:rPr>
          <w:rFonts w:ascii="Times New Roman" w:hAnsi="Times New Roman" w:cs="Times New Roman"/>
          <w:sz w:val="24"/>
          <w:szCs w:val="24"/>
        </w:rPr>
        <w:t xml:space="preserve">Corbett, C. J., Montes-Sancho, M. J., &amp; Kirsch, D. A. (2005). The financial impact of ISO 9000 certification in the United States: An empirical analysis. </w:t>
      </w:r>
      <w:r w:rsidRPr="005E522B">
        <w:rPr>
          <w:rFonts w:ascii="Times New Roman" w:hAnsi="Times New Roman" w:cs="Times New Roman"/>
          <w:i/>
          <w:iCs/>
          <w:sz w:val="24"/>
          <w:szCs w:val="24"/>
        </w:rPr>
        <w:t>Management Science</w:t>
      </w:r>
      <w:r w:rsidRPr="005E522B">
        <w:rPr>
          <w:rFonts w:ascii="Times New Roman" w:hAnsi="Times New Roman" w:cs="Times New Roman"/>
          <w:sz w:val="24"/>
          <w:szCs w:val="24"/>
        </w:rPr>
        <w:t>, 51(7), 1046–1059.</w:t>
      </w:r>
      <w:r w:rsidRPr="005E522B">
        <w:rPr>
          <w:rFonts w:ascii="Times New Roman" w:eastAsia="Times New Roman" w:hAnsi="Times New Roman" w:cs="Times New Roman"/>
          <w:sz w:val="24"/>
          <w:szCs w:val="24"/>
        </w:rPr>
        <w:t xml:space="preserve"> </w:t>
      </w:r>
    </w:p>
    <w:p w14:paraId="3587B9AC" w14:textId="77777777" w:rsidR="001C3B33" w:rsidRPr="005E522B" w:rsidRDefault="001C3B33" w:rsidP="001C3B3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32EAD540" w14:textId="77777777" w:rsidR="001C3B33" w:rsidRPr="005E522B" w:rsidRDefault="001C3B33" w:rsidP="001C3B3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roofErr w:type="spellStart"/>
      <w:r w:rsidRPr="005E522B">
        <w:rPr>
          <w:rFonts w:ascii="Times New Roman" w:hAnsi="Times New Roman" w:cs="Times New Roman"/>
          <w:sz w:val="24"/>
          <w:szCs w:val="24"/>
        </w:rPr>
        <w:t>Doorey</w:t>
      </w:r>
      <w:proofErr w:type="spellEnd"/>
      <w:r w:rsidRPr="005E522B">
        <w:rPr>
          <w:rFonts w:ascii="Times New Roman" w:hAnsi="Times New Roman" w:cs="Times New Roman"/>
          <w:sz w:val="24"/>
          <w:szCs w:val="24"/>
        </w:rPr>
        <w:t xml:space="preserve">, D. J. (2011). The transparent supply chain: From resistance to implementation at Nike and Levi-Strauss. </w:t>
      </w:r>
      <w:r w:rsidRPr="005E522B">
        <w:rPr>
          <w:rFonts w:ascii="Times New Roman" w:hAnsi="Times New Roman" w:cs="Times New Roman"/>
          <w:i/>
          <w:iCs/>
          <w:sz w:val="24"/>
          <w:szCs w:val="24"/>
        </w:rPr>
        <w:t>Journal of Business Ethics</w:t>
      </w:r>
      <w:r w:rsidRPr="005E522B">
        <w:rPr>
          <w:rFonts w:ascii="Times New Roman" w:hAnsi="Times New Roman" w:cs="Times New Roman"/>
          <w:sz w:val="24"/>
          <w:szCs w:val="24"/>
        </w:rPr>
        <w:t>, 103(4), 587–603.</w:t>
      </w:r>
      <w:r w:rsidRPr="005E522B">
        <w:rPr>
          <w:rFonts w:ascii="Times New Roman" w:eastAsia="Times New Roman" w:hAnsi="Times New Roman" w:cs="Times New Roman"/>
          <w:sz w:val="24"/>
          <w:szCs w:val="24"/>
        </w:rPr>
        <w:t xml:space="preserve"> </w:t>
      </w:r>
    </w:p>
    <w:p w14:paraId="7603C2F3" w14:textId="77777777" w:rsidR="001C3B33" w:rsidRPr="005E522B" w:rsidRDefault="001C3B33" w:rsidP="001C3B3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095AE828"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roofErr w:type="spellStart"/>
      <w:r w:rsidRPr="005E522B">
        <w:rPr>
          <w:rFonts w:ascii="Times New Roman" w:eastAsia="Times New Roman" w:hAnsi="Times New Roman" w:cs="Times New Roman"/>
          <w:sz w:val="24"/>
          <w:szCs w:val="24"/>
        </w:rPr>
        <w:t>Fragapane</w:t>
      </w:r>
      <w:proofErr w:type="spellEnd"/>
      <w:r w:rsidRPr="005E522B">
        <w:rPr>
          <w:rFonts w:ascii="Times New Roman" w:eastAsia="Times New Roman" w:hAnsi="Times New Roman" w:cs="Times New Roman"/>
          <w:sz w:val="24"/>
          <w:szCs w:val="24"/>
        </w:rPr>
        <w:t xml:space="preserve">, G., Ivanov, D., Peron, M., </w:t>
      </w:r>
      <w:proofErr w:type="spellStart"/>
      <w:r w:rsidRPr="005E522B">
        <w:rPr>
          <w:rFonts w:ascii="Times New Roman" w:eastAsia="Times New Roman" w:hAnsi="Times New Roman" w:cs="Times New Roman"/>
          <w:sz w:val="24"/>
          <w:szCs w:val="24"/>
        </w:rPr>
        <w:t>Sgarbossa</w:t>
      </w:r>
      <w:proofErr w:type="spellEnd"/>
      <w:r w:rsidRPr="005E522B">
        <w:rPr>
          <w:rFonts w:ascii="Times New Roman" w:eastAsia="Times New Roman" w:hAnsi="Times New Roman" w:cs="Times New Roman"/>
          <w:sz w:val="24"/>
          <w:szCs w:val="24"/>
        </w:rPr>
        <w:t xml:space="preserve">, F., &amp; </w:t>
      </w:r>
      <w:proofErr w:type="spellStart"/>
      <w:r w:rsidRPr="005E522B">
        <w:rPr>
          <w:rFonts w:ascii="Times New Roman" w:eastAsia="Times New Roman" w:hAnsi="Times New Roman" w:cs="Times New Roman"/>
          <w:sz w:val="24"/>
          <w:szCs w:val="24"/>
        </w:rPr>
        <w:t>Strandhagen</w:t>
      </w:r>
      <w:proofErr w:type="spellEnd"/>
      <w:r w:rsidRPr="005E522B">
        <w:rPr>
          <w:rFonts w:ascii="Times New Roman" w:eastAsia="Times New Roman" w:hAnsi="Times New Roman" w:cs="Times New Roman"/>
          <w:sz w:val="24"/>
          <w:szCs w:val="24"/>
        </w:rPr>
        <w:t xml:space="preserve">, J. O. (2020). Increasing flexibility and productivity in industry 4.0 production networks with autonomous mobile robots and smart intralogistics. </w:t>
      </w:r>
      <w:r w:rsidRPr="005E522B">
        <w:rPr>
          <w:rFonts w:ascii="Times New Roman" w:eastAsia="Times New Roman" w:hAnsi="Times New Roman" w:cs="Times New Roman"/>
          <w:i/>
          <w:iCs/>
          <w:sz w:val="24"/>
          <w:szCs w:val="24"/>
        </w:rPr>
        <w:t>Annals of operations research</w:t>
      </w:r>
      <w:r w:rsidRPr="005E522B">
        <w:rPr>
          <w:rFonts w:ascii="Times New Roman" w:eastAsia="Times New Roman" w:hAnsi="Times New Roman" w:cs="Times New Roman"/>
          <w:sz w:val="24"/>
          <w:szCs w:val="24"/>
        </w:rPr>
        <w:t>, 1-19.</w:t>
      </w:r>
    </w:p>
    <w:p w14:paraId="7F88EE04"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43200517"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Farris, M. T. (2010). Solutions to strategic supply chain mapping issues. </w:t>
      </w:r>
      <w:r w:rsidRPr="005E522B">
        <w:rPr>
          <w:rFonts w:ascii="Times New Roman" w:eastAsia="Times New Roman" w:hAnsi="Times New Roman" w:cs="Times New Roman"/>
          <w:i/>
          <w:iCs/>
          <w:sz w:val="24"/>
          <w:szCs w:val="24"/>
        </w:rPr>
        <w:t>International Journal of Physical Distribution &amp; Logistics Management</w:t>
      </w:r>
      <w:r w:rsidRPr="005E522B">
        <w:rPr>
          <w:rFonts w:ascii="Times New Roman" w:eastAsia="Times New Roman" w:hAnsi="Times New Roman" w:cs="Times New Roman"/>
          <w:sz w:val="24"/>
          <w:szCs w:val="24"/>
        </w:rPr>
        <w:t xml:space="preserve">, </w:t>
      </w:r>
      <w:r w:rsidRPr="005E522B">
        <w:rPr>
          <w:rFonts w:ascii="Times New Roman" w:eastAsia="Times New Roman" w:hAnsi="Times New Roman" w:cs="Times New Roman"/>
          <w:i/>
          <w:sz w:val="24"/>
          <w:szCs w:val="24"/>
        </w:rPr>
        <w:t>40</w:t>
      </w:r>
      <w:r w:rsidRPr="005E522B">
        <w:rPr>
          <w:rFonts w:ascii="Times New Roman" w:eastAsia="Times New Roman" w:hAnsi="Times New Roman" w:cs="Times New Roman"/>
          <w:sz w:val="24"/>
          <w:szCs w:val="24"/>
        </w:rPr>
        <w:t xml:space="preserve">(3), 164-180. </w:t>
      </w:r>
    </w:p>
    <w:p w14:paraId="3E702417"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 </w:t>
      </w:r>
    </w:p>
    <w:p w14:paraId="6F254CEF"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Gardner, J. T., &amp; Cooper, M. C. (2003). Strategic supply chain mapping approaches. </w:t>
      </w:r>
      <w:r w:rsidRPr="005E522B">
        <w:rPr>
          <w:rFonts w:ascii="Times New Roman" w:eastAsia="Times New Roman" w:hAnsi="Times New Roman" w:cs="Times New Roman"/>
          <w:i/>
          <w:iCs/>
          <w:sz w:val="24"/>
          <w:szCs w:val="24"/>
        </w:rPr>
        <w:t>Journal of business logistics</w:t>
      </w:r>
      <w:r w:rsidRPr="005E522B">
        <w:rPr>
          <w:rFonts w:ascii="Times New Roman" w:eastAsia="Times New Roman" w:hAnsi="Times New Roman" w:cs="Times New Roman"/>
          <w:sz w:val="24"/>
          <w:szCs w:val="24"/>
        </w:rPr>
        <w:t xml:space="preserve">, </w:t>
      </w:r>
      <w:r w:rsidRPr="005E522B">
        <w:rPr>
          <w:rFonts w:ascii="Times New Roman" w:eastAsia="Times New Roman" w:hAnsi="Times New Roman" w:cs="Times New Roman"/>
          <w:i/>
          <w:iCs/>
          <w:sz w:val="24"/>
          <w:szCs w:val="24"/>
        </w:rPr>
        <w:t>24</w:t>
      </w:r>
      <w:r w:rsidRPr="005E522B">
        <w:rPr>
          <w:rFonts w:ascii="Times New Roman" w:eastAsia="Times New Roman" w:hAnsi="Times New Roman" w:cs="Times New Roman"/>
          <w:sz w:val="24"/>
          <w:szCs w:val="24"/>
        </w:rPr>
        <w:t>(2), 37-64.</w:t>
      </w:r>
    </w:p>
    <w:p w14:paraId="05057114"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3CCFB04F" w14:textId="672770B5"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sz w:val="24"/>
          <w:szCs w:val="24"/>
        </w:rPr>
      </w:pPr>
      <w:r w:rsidRPr="005E522B">
        <w:rPr>
          <w:rFonts w:ascii="Times New Roman" w:eastAsia="Times New Roman" w:hAnsi="Times New Roman" w:cs="Times New Roman"/>
          <w:sz w:val="24"/>
          <w:szCs w:val="24"/>
        </w:rPr>
        <w:t>Gunasekaran, A., Subramanian, N., &amp; Rahman, S. (2015). Supply chain resilience: role of complexities and strategies</w:t>
      </w:r>
      <w:r w:rsidR="00366452" w:rsidRPr="005E522B">
        <w:rPr>
          <w:rFonts w:ascii="Times New Roman" w:eastAsia="Times New Roman" w:hAnsi="Times New Roman" w:cs="Times New Roman"/>
          <w:sz w:val="24"/>
          <w:szCs w:val="24"/>
        </w:rPr>
        <w:t>.</w:t>
      </w:r>
      <w:r w:rsidRPr="005E522B">
        <w:rPr>
          <w:rFonts w:ascii="Times New Roman" w:eastAsia="Times New Roman" w:hAnsi="Times New Roman" w:cs="Times New Roman"/>
          <w:sz w:val="24"/>
          <w:szCs w:val="24"/>
        </w:rPr>
        <w:t xml:space="preserve"> </w:t>
      </w:r>
      <w:r w:rsidR="00366452" w:rsidRPr="005E522B">
        <w:rPr>
          <w:rFonts w:ascii="Times New Roman" w:hAnsi="Times New Roman" w:cs="Times New Roman"/>
          <w:i/>
          <w:iCs/>
          <w:color w:val="222222"/>
          <w:sz w:val="24"/>
          <w:szCs w:val="24"/>
          <w:shd w:val="clear" w:color="auto" w:fill="FFFFFF"/>
        </w:rPr>
        <w:t>International Journal of Production Research</w:t>
      </w:r>
      <w:r w:rsidR="00366452" w:rsidRPr="005E522B">
        <w:rPr>
          <w:rFonts w:ascii="Times New Roman" w:hAnsi="Times New Roman" w:cs="Times New Roman"/>
          <w:i/>
          <w:iCs/>
          <w:sz w:val="24"/>
          <w:szCs w:val="24"/>
        </w:rPr>
        <w:t xml:space="preserve">, </w:t>
      </w:r>
      <w:r w:rsidRPr="005E522B">
        <w:rPr>
          <w:rFonts w:ascii="Times New Roman" w:hAnsi="Times New Roman" w:cs="Times New Roman"/>
          <w:i/>
          <w:iCs/>
          <w:sz w:val="24"/>
          <w:szCs w:val="24"/>
        </w:rPr>
        <w:t>53</w:t>
      </w:r>
      <w:r w:rsidRPr="005E522B">
        <w:rPr>
          <w:rFonts w:ascii="Times New Roman" w:hAnsi="Times New Roman" w:cs="Times New Roman"/>
          <w:sz w:val="24"/>
          <w:szCs w:val="24"/>
        </w:rPr>
        <w:t xml:space="preserve">(22), 6809-6819. </w:t>
      </w:r>
    </w:p>
    <w:p w14:paraId="06AB8857" w14:textId="77777777"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sz w:val="24"/>
          <w:szCs w:val="24"/>
        </w:rPr>
      </w:pPr>
    </w:p>
    <w:p w14:paraId="7D9A2993" w14:textId="16EDD195"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sz w:val="24"/>
          <w:szCs w:val="24"/>
        </w:rPr>
      </w:pPr>
      <w:r w:rsidRPr="005E522B">
        <w:rPr>
          <w:rFonts w:ascii="Times New Roman" w:hAnsi="Times New Roman" w:cs="Times New Roman"/>
          <w:sz w:val="24"/>
          <w:szCs w:val="24"/>
        </w:rPr>
        <w:t xml:space="preserve">Ganesan, V., </w:t>
      </w:r>
      <w:proofErr w:type="spellStart"/>
      <w:r w:rsidRPr="005E522B">
        <w:rPr>
          <w:rFonts w:ascii="Times New Roman" w:hAnsi="Times New Roman" w:cs="Times New Roman"/>
          <w:sz w:val="24"/>
          <w:szCs w:val="24"/>
        </w:rPr>
        <w:t>Maragatham</w:t>
      </w:r>
      <w:proofErr w:type="spellEnd"/>
      <w:r w:rsidRPr="005E522B">
        <w:rPr>
          <w:rFonts w:ascii="Times New Roman" w:hAnsi="Times New Roman" w:cs="Times New Roman"/>
          <w:sz w:val="24"/>
          <w:szCs w:val="24"/>
        </w:rPr>
        <w:t xml:space="preserve">, G., &amp; Lavanya, U. S. (2016). A study of IoT in SCM and its nodes in multimodal business process. </w:t>
      </w:r>
      <w:r w:rsidRPr="005E522B">
        <w:rPr>
          <w:rFonts w:ascii="Times New Roman" w:hAnsi="Times New Roman" w:cs="Times New Roman"/>
          <w:i/>
          <w:iCs/>
          <w:sz w:val="24"/>
          <w:szCs w:val="24"/>
        </w:rPr>
        <w:t>Indian Journal of Science and Technology</w:t>
      </w:r>
      <w:r w:rsidRPr="005E522B">
        <w:rPr>
          <w:rFonts w:ascii="Times New Roman" w:hAnsi="Times New Roman" w:cs="Times New Roman"/>
          <w:sz w:val="24"/>
          <w:szCs w:val="24"/>
        </w:rPr>
        <w:t>, 9(21)</w:t>
      </w:r>
      <w:r w:rsidR="00366452" w:rsidRPr="005E522B">
        <w:rPr>
          <w:rFonts w:ascii="Times New Roman" w:hAnsi="Times New Roman" w:cs="Times New Roman"/>
          <w:sz w:val="24"/>
          <w:szCs w:val="24"/>
        </w:rPr>
        <w:t>, 1-7</w:t>
      </w:r>
      <w:r w:rsidRPr="005E522B">
        <w:rPr>
          <w:rFonts w:ascii="Times New Roman" w:hAnsi="Times New Roman" w:cs="Times New Roman"/>
          <w:sz w:val="24"/>
          <w:szCs w:val="24"/>
        </w:rPr>
        <w:t>.</w:t>
      </w:r>
    </w:p>
    <w:p w14:paraId="1E39E08B" w14:textId="77777777"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sz w:val="24"/>
          <w:szCs w:val="24"/>
        </w:rPr>
      </w:pPr>
    </w:p>
    <w:p w14:paraId="2D67FCF4" w14:textId="77777777"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sz w:val="24"/>
          <w:szCs w:val="24"/>
        </w:rPr>
      </w:pPr>
      <w:r w:rsidRPr="005E522B">
        <w:rPr>
          <w:rFonts w:ascii="Times New Roman" w:hAnsi="Times New Roman" w:cs="Times New Roman"/>
          <w:sz w:val="24"/>
          <w:szCs w:val="24"/>
        </w:rPr>
        <w:t xml:space="preserve">Hamel, G. &amp; </w:t>
      </w:r>
      <w:proofErr w:type="spellStart"/>
      <w:r w:rsidRPr="005E522B">
        <w:rPr>
          <w:rFonts w:ascii="Times New Roman" w:hAnsi="Times New Roman" w:cs="Times New Roman"/>
          <w:sz w:val="24"/>
          <w:szCs w:val="24"/>
        </w:rPr>
        <w:t>Valikangas</w:t>
      </w:r>
      <w:proofErr w:type="spellEnd"/>
      <w:r w:rsidRPr="005E522B">
        <w:rPr>
          <w:rFonts w:ascii="Times New Roman" w:hAnsi="Times New Roman" w:cs="Times New Roman"/>
          <w:sz w:val="24"/>
          <w:szCs w:val="24"/>
        </w:rPr>
        <w:t xml:space="preserve">, L. (2003). The quest for resilience, </w:t>
      </w:r>
      <w:r w:rsidRPr="005E522B">
        <w:rPr>
          <w:rFonts w:ascii="Times New Roman" w:hAnsi="Times New Roman" w:cs="Times New Roman"/>
          <w:i/>
          <w:iCs/>
          <w:sz w:val="24"/>
          <w:szCs w:val="24"/>
        </w:rPr>
        <w:t>Harvard Business Review</w:t>
      </w:r>
      <w:r w:rsidRPr="005E522B">
        <w:rPr>
          <w:rFonts w:ascii="Times New Roman" w:hAnsi="Times New Roman" w:cs="Times New Roman"/>
          <w:sz w:val="24"/>
          <w:szCs w:val="24"/>
        </w:rPr>
        <w:t>, (September), (52-63), ISSN 0017-8012</w:t>
      </w:r>
    </w:p>
    <w:p w14:paraId="3F7755C4" w14:textId="77777777"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sz w:val="24"/>
          <w:szCs w:val="24"/>
        </w:rPr>
      </w:pPr>
      <w:r w:rsidRPr="005E522B">
        <w:rPr>
          <w:rFonts w:ascii="Times New Roman" w:hAnsi="Times New Roman" w:cs="Times New Roman"/>
          <w:sz w:val="24"/>
          <w:szCs w:val="24"/>
        </w:rPr>
        <w:lastRenderedPageBreak/>
        <w:t xml:space="preserve">Han, Y., &amp; Li, D. (2015). Effects of intellectual capital on innovative performance. </w:t>
      </w:r>
      <w:r w:rsidRPr="005E522B">
        <w:rPr>
          <w:rFonts w:ascii="Times New Roman" w:hAnsi="Times New Roman" w:cs="Times New Roman"/>
          <w:i/>
          <w:iCs/>
          <w:sz w:val="24"/>
          <w:szCs w:val="24"/>
        </w:rPr>
        <w:t>Management Decision</w:t>
      </w:r>
      <w:r w:rsidRPr="005E522B">
        <w:rPr>
          <w:rFonts w:ascii="Times New Roman" w:hAnsi="Times New Roman" w:cs="Times New Roman"/>
          <w:sz w:val="24"/>
          <w:szCs w:val="24"/>
        </w:rPr>
        <w:t>, 53(1), 40</w:t>
      </w:r>
    </w:p>
    <w:p w14:paraId="6022043D" w14:textId="77777777" w:rsidR="001C3B33" w:rsidRPr="005E522B" w:rsidRDefault="001C3B33" w:rsidP="001C3B33">
      <w:pPr>
        <w:autoSpaceDE w:val="0"/>
        <w:autoSpaceDN w:val="0"/>
        <w:adjustRightInd w:val="0"/>
        <w:spacing w:after="0" w:line="240" w:lineRule="auto"/>
        <w:ind w:left="720" w:hanging="720"/>
        <w:jc w:val="both"/>
        <w:rPr>
          <w:rFonts w:ascii="Times New Roman" w:hAnsi="Times New Roman" w:cs="Times New Roman"/>
          <w:sz w:val="24"/>
          <w:szCs w:val="24"/>
        </w:rPr>
      </w:pPr>
    </w:p>
    <w:p w14:paraId="14096F4E" w14:textId="77777777" w:rsidR="001C3B33" w:rsidRPr="005E522B" w:rsidRDefault="001C3B33" w:rsidP="001C3B3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5E522B">
        <w:rPr>
          <w:rFonts w:ascii="Times New Roman" w:hAnsi="Times New Roman" w:cs="Times New Roman"/>
          <w:sz w:val="24"/>
          <w:szCs w:val="24"/>
        </w:rPr>
        <w:t xml:space="preserve">Hendricks, K. B., &amp; Singhal, V. R. (2001). The long-run stock price performance of firms with effective TQM programs. </w:t>
      </w:r>
      <w:r w:rsidRPr="005E522B">
        <w:rPr>
          <w:rFonts w:ascii="Times New Roman" w:hAnsi="Times New Roman" w:cs="Times New Roman"/>
          <w:i/>
          <w:iCs/>
          <w:sz w:val="24"/>
          <w:szCs w:val="24"/>
        </w:rPr>
        <w:t>Management Science</w:t>
      </w:r>
      <w:r w:rsidRPr="005E522B">
        <w:rPr>
          <w:rFonts w:ascii="Times New Roman" w:hAnsi="Times New Roman" w:cs="Times New Roman"/>
          <w:sz w:val="24"/>
          <w:szCs w:val="24"/>
        </w:rPr>
        <w:t>, 47(3), 359–368.</w:t>
      </w:r>
      <w:r w:rsidRPr="005E522B">
        <w:rPr>
          <w:rFonts w:ascii="Times New Roman" w:eastAsia="Times New Roman" w:hAnsi="Times New Roman" w:cs="Times New Roman"/>
          <w:sz w:val="24"/>
          <w:szCs w:val="24"/>
        </w:rPr>
        <w:t xml:space="preserve"> </w:t>
      </w:r>
    </w:p>
    <w:p w14:paraId="48FFC054" w14:textId="77777777" w:rsidR="001C3B33" w:rsidRPr="005E522B" w:rsidRDefault="001C3B33" w:rsidP="001C3B3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16822AD0" w14:textId="77777777" w:rsidR="001C3B33" w:rsidRPr="005E522B" w:rsidRDefault="001C3B33" w:rsidP="001C3B3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5E522B">
        <w:rPr>
          <w:rFonts w:ascii="Times New Roman" w:hAnsi="Times New Roman" w:cs="Times New Roman"/>
          <w:sz w:val="24"/>
          <w:szCs w:val="24"/>
        </w:rPr>
        <w:t>Hoyt, D., Lee, H. L., &amp; Tseng, M. M. (2008). Unsafe for children: Mattel's toy recalls and supply chain management. Case No. GS63. Stanford, CA: Graduate School of Business, Stanford University.</w:t>
      </w:r>
      <w:r w:rsidRPr="005E522B">
        <w:rPr>
          <w:rFonts w:ascii="Times New Roman" w:eastAsia="Times New Roman" w:hAnsi="Times New Roman" w:cs="Times New Roman"/>
          <w:sz w:val="24"/>
          <w:szCs w:val="24"/>
        </w:rPr>
        <w:t xml:space="preserve"> </w:t>
      </w:r>
    </w:p>
    <w:p w14:paraId="1AB12E4E" w14:textId="77777777" w:rsidR="001C3B33" w:rsidRPr="005E522B" w:rsidRDefault="001C3B33" w:rsidP="001C3B33">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1A4A176B"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Ivanov, D., &amp; </w:t>
      </w:r>
      <w:proofErr w:type="spellStart"/>
      <w:r w:rsidRPr="005E522B">
        <w:rPr>
          <w:rFonts w:ascii="Times New Roman" w:eastAsia="Times New Roman" w:hAnsi="Times New Roman" w:cs="Times New Roman"/>
          <w:sz w:val="24"/>
          <w:szCs w:val="24"/>
        </w:rPr>
        <w:t>Dolgui</w:t>
      </w:r>
      <w:proofErr w:type="spellEnd"/>
      <w:r w:rsidRPr="005E522B">
        <w:rPr>
          <w:rFonts w:ascii="Times New Roman" w:eastAsia="Times New Roman" w:hAnsi="Times New Roman" w:cs="Times New Roman"/>
          <w:sz w:val="24"/>
          <w:szCs w:val="24"/>
        </w:rPr>
        <w:t xml:space="preserve">, A. (2020). A digital supply chain twin for managing the disruption risks and resilience in the era of Industry 4.0. </w:t>
      </w:r>
      <w:r w:rsidRPr="005E522B">
        <w:rPr>
          <w:rFonts w:ascii="Times New Roman" w:eastAsia="Times New Roman" w:hAnsi="Times New Roman" w:cs="Times New Roman"/>
          <w:i/>
          <w:iCs/>
          <w:sz w:val="24"/>
          <w:szCs w:val="24"/>
        </w:rPr>
        <w:t>Production Planning &amp; Control</w:t>
      </w:r>
      <w:r w:rsidRPr="005E522B">
        <w:rPr>
          <w:rFonts w:ascii="Times New Roman" w:eastAsia="Times New Roman" w:hAnsi="Times New Roman" w:cs="Times New Roman"/>
          <w:sz w:val="24"/>
          <w:szCs w:val="24"/>
        </w:rPr>
        <w:t>, 1-14.</w:t>
      </w:r>
    </w:p>
    <w:p w14:paraId="27711660"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387424B0" w14:textId="78CA0116"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Khan, S. A., Mubarik, M. S., Kusi‐Sarpong, S., Zaman, S. I., &amp; Kazmi, S. H. A. (2021). Social sustainable supply chains in the food industry: A perspective of an emerging economy. </w:t>
      </w:r>
      <w:r w:rsidRPr="005E522B">
        <w:rPr>
          <w:rFonts w:ascii="Times New Roman" w:eastAsia="Times New Roman" w:hAnsi="Times New Roman" w:cs="Times New Roman"/>
          <w:i/>
          <w:iCs/>
          <w:sz w:val="24"/>
          <w:szCs w:val="24"/>
        </w:rPr>
        <w:t>Corporate Social Responsibility and Environmental Management</w:t>
      </w:r>
      <w:r w:rsidRPr="005E522B">
        <w:rPr>
          <w:rFonts w:ascii="Times New Roman" w:eastAsia="Times New Roman" w:hAnsi="Times New Roman" w:cs="Times New Roman"/>
          <w:sz w:val="24"/>
          <w:szCs w:val="24"/>
        </w:rPr>
        <w:t>, 28(1), 404-418</w:t>
      </w:r>
      <w:r w:rsidR="000E5253">
        <w:rPr>
          <w:rFonts w:ascii="Times New Roman" w:eastAsia="Times New Roman" w:hAnsi="Times New Roman" w:cs="Times New Roman"/>
          <w:sz w:val="24"/>
          <w:szCs w:val="24"/>
        </w:rPr>
        <w:t>.</w:t>
      </w:r>
    </w:p>
    <w:p w14:paraId="5AB0362C"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351B25B4" w14:textId="77777777" w:rsidR="001C3B33" w:rsidRPr="005E522B" w:rsidRDefault="001C3B33" w:rsidP="001C3B33">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5E522B">
        <w:rPr>
          <w:rFonts w:ascii="Times New Roman" w:hAnsi="Times New Roman" w:cs="Times New Roman"/>
          <w:color w:val="222222"/>
          <w:sz w:val="24"/>
          <w:szCs w:val="24"/>
          <w:shd w:val="clear" w:color="auto" w:fill="FFFFFF"/>
        </w:rPr>
        <w:t>Khalique</w:t>
      </w:r>
      <w:proofErr w:type="spellEnd"/>
      <w:r w:rsidRPr="005E522B">
        <w:rPr>
          <w:rFonts w:ascii="Times New Roman" w:hAnsi="Times New Roman" w:cs="Times New Roman"/>
          <w:color w:val="222222"/>
          <w:sz w:val="24"/>
          <w:szCs w:val="24"/>
          <w:shd w:val="clear" w:color="auto" w:fill="FFFFFF"/>
        </w:rPr>
        <w:t xml:space="preserve">, M., </w:t>
      </w:r>
      <w:proofErr w:type="spellStart"/>
      <w:r w:rsidRPr="005E522B">
        <w:rPr>
          <w:rFonts w:ascii="Times New Roman" w:hAnsi="Times New Roman" w:cs="Times New Roman"/>
          <w:color w:val="222222"/>
          <w:sz w:val="24"/>
          <w:szCs w:val="24"/>
          <w:shd w:val="clear" w:color="auto" w:fill="FFFFFF"/>
        </w:rPr>
        <w:t>Hina</w:t>
      </w:r>
      <w:proofErr w:type="spellEnd"/>
      <w:r w:rsidRPr="005E522B">
        <w:rPr>
          <w:rFonts w:ascii="Times New Roman" w:hAnsi="Times New Roman" w:cs="Times New Roman"/>
          <w:color w:val="222222"/>
          <w:sz w:val="24"/>
          <w:szCs w:val="24"/>
          <w:shd w:val="clear" w:color="auto" w:fill="FFFFFF"/>
        </w:rPr>
        <w:t xml:space="preserve">, K., </w:t>
      </w:r>
      <w:proofErr w:type="spellStart"/>
      <w:r w:rsidRPr="005E522B">
        <w:rPr>
          <w:rFonts w:ascii="Times New Roman" w:hAnsi="Times New Roman" w:cs="Times New Roman"/>
          <w:color w:val="222222"/>
          <w:sz w:val="24"/>
          <w:szCs w:val="24"/>
          <w:shd w:val="clear" w:color="auto" w:fill="FFFFFF"/>
        </w:rPr>
        <w:t>Ramayah</w:t>
      </w:r>
      <w:proofErr w:type="spellEnd"/>
      <w:r w:rsidRPr="005E522B">
        <w:rPr>
          <w:rFonts w:ascii="Times New Roman" w:hAnsi="Times New Roman" w:cs="Times New Roman"/>
          <w:color w:val="222222"/>
          <w:sz w:val="24"/>
          <w:szCs w:val="24"/>
          <w:shd w:val="clear" w:color="auto" w:fill="FFFFFF"/>
        </w:rPr>
        <w:t xml:space="preserve">, T., &amp; bin </w:t>
      </w:r>
      <w:proofErr w:type="spellStart"/>
      <w:r w:rsidRPr="005E522B">
        <w:rPr>
          <w:rFonts w:ascii="Times New Roman" w:hAnsi="Times New Roman" w:cs="Times New Roman"/>
          <w:color w:val="222222"/>
          <w:sz w:val="24"/>
          <w:szCs w:val="24"/>
          <w:shd w:val="clear" w:color="auto" w:fill="FFFFFF"/>
        </w:rPr>
        <w:t>Shaari</w:t>
      </w:r>
      <w:proofErr w:type="spellEnd"/>
      <w:r w:rsidRPr="005E522B">
        <w:rPr>
          <w:rFonts w:ascii="Times New Roman" w:hAnsi="Times New Roman" w:cs="Times New Roman"/>
          <w:color w:val="222222"/>
          <w:sz w:val="24"/>
          <w:szCs w:val="24"/>
          <w:shd w:val="clear" w:color="auto" w:fill="FFFFFF"/>
        </w:rPr>
        <w:t>, J. A. N. (2020). Intellectual capital in tourism SMEs in Azad Jammu and Kashmir, Pakistan. </w:t>
      </w:r>
      <w:r w:rsidRPr="005E522B">
        <w:rPr>
          <w:rFonts w:ascii="Times New Roman" w:hAnsi="Times New Roman" w:cs="Times New Roman"/>
          <w:i/>
          <w:iCs/>
          <w:color w:val="222222"/>
          <w:sz w:val="24"/>
          <w:szCs w:val="24"/>
          <w:shd w:val="clear" w:color="auto" w:fill="FFFFFF"/>
        </w:rPr>
        <w:t>Journal of Intellectual Capital</w:t>
      </w:r>
      <w:r w:rsidRPr="005E522B">
        <w:rPr>
          <w:rFonts w:ascii="Times New Roman" w:hAnsi="Times New Roman" w:cs="Times New Roman"/>
          <w:color w:val="222222"/>
          <w:sz w:val="24"/>
          <w:szCs w:val="24"/>
          <w:shd w:val="clear" w:color="auto" w:fill="FFFFFF"/>
        </w:rPr>
        <w:t>.21(3), 333-355.</w:t>
      </w:r>
    </w:p>
    <w:p w14:paraId="6D823D8F"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5F92DA81" w14:textId="77777777" w:rsidR="00366452" w:rsidRPr="005E522B" w:rsidRDefault="00050B60" w:rsidP="00366452">
      <w:pPr>
        <w:spacing w:after="0" w:line="240" w:lineRule="auto"/>
        <w:ind w:left="720" w:hanging="720"/>
        <w:jc w:val="both"/>
        <w:rPr>
          <w:rFonts w:ascii="Times New Roman" w:hAnsi="Times New Roman" w:cs="Times New Roman"/>
          <w:color w:val="222222"/>
          <w:sz w:val="24"/>
          <w:szCs w:val="24"/>
          <w:shd w:val="clear" w:color="auto" w:fill="FFFFFF"/>
        </w:rPr>
      </w:pPr>
      <w:r w:rsidRPr="005E522B">
        <w:rPr>
          <w:rFonts w:ascii="Times New Roman" w:hAnsi="Times New Roman" w:cs="Times New Roman"/>
          <w:color w:val="222222"/>
          <w:sz w:val="24"/>
          <w:szCs w:val="24"/>
          <w:shd w:val="clear" w:color="auto" w:fill="FFFFFF"/>
        </w:rPr>
        <w:t>Kim, J. S., &amp; Shin, N. (2019). The impact of blockchain technology application on supply chain partnership and performance. </w:t>
      </w:r>
      <w:r w:rsidRPr="005E522B">
        <w:rPr>
          <w:rFonts w:ascii="Times New Roman" w:hAnsi="Times New Roman" w:cs="Times New Roman"/>
          <w:i/>
          <w:iCs/>
          <w:color w:val="222222"/>
          <w:sz w:val="24"/>
          <w:szCs w:val="24"/>
          <w:shd w:val="clear" w:color="auto" w:fill="FFFFFF"/>
        </w:rPr>
        <w:t>Sustainability</w:t>
      </w:r>
      <w:r w:rsidRPr="005E522B">
        <w:rPr>
          <w:rFonts w:ascii="Times New Roman" w:hAnsi="Times New Roman" w:cs="Times New Roman"/>
          <w:color w:val="222222"/>
          <w:sz w:val="24"/>
          <w:szCs w:val="24"/>
          <w:shd w:val="clear" w:color="auto" w:fill="FFFFFF"/>
        </w:rPr>
        <w:t>, </w:t>
      </w:r>
      <w:r w:rsidRPr="005E522B">
        <w:rPr>
          <w:rFonts w:ascii="Times New Roman" w:hAnsi="Times New Roman" w:cs="Times New Roman"/>
          <w:i/>
          <w:iCs/>
          <w:color w:val="222222"/>
          <w:sz w:val="24"/>
          <w:szCs w:val="24"/>
          <w:shd w:val="clear" w:color="auto" w:fill="FFFFFF"/>
        </w:rPr>
        <w:t>11</w:t>
      </w:r>
      <w:r w:rsidRPr="005E522B">
        <w:rPr>
          <w:rFonts w:ascii="Times New Roman" w:hAnsi="Times New Roman" w:cs="Times New Roman"/>
          <w:color w:val="222222"/>
          <w:sz w:val="24"/>
          <w:szCs w:val="24"/>
          <w:shd w:val="clear" w:color="auto" w:fill="FFFFFF"/>
        </w:rPr>
        <w:t>(21), 6181.</w:t>
      </w:r>
      <w:bookmarkStart w:id="15" w:name="_Hlk69416337"/>
    </w:p>
    <w:p w14:paraId="5A612EBD" w14:textId="77777777" w:rsidR="00366452" w:rsidRPr="005E522B" w:rsidRDefault="00366452" w:rsidP="00366452">
      <w:pPr>
        <w:spacing w:after="0" w:line="240" w:lineRule="auto"/>
        <w:ind w:left="720" w:hanging="720"/>
        <w:jc w:val="both"/>
        <w:rPr>
          <w:rFonts w:ascii="Times New Roman" w:hAnsi="Times New Roman" w:cs="Times New Roman"/>
          <w:color w:val="222222"/>
          <w:sz w:val="24"/>
          <w:szCs w:val="24"/>
          <w:shd w:val="clear" w:color="auto" w:fill="FFFFFF"/>
        </w:rPr>
      </w:pPr>
    </w:p>
    <w:p w14:paraId="5C765948" w14:textId="1FD5711D" w:rsidR="00366452" w:rsidRPr="005E522B" w:rsidRDefault="00366452" w:rsidP="00366452">
      <w:pPr>
        <w:spacing w:after="0" w:line="240" w:lineRule="auto"/>
        <w:ind w:left="720" w:hanging="720"/>
        <w:jc w:val="both"/>
        <w:rPr>
          <w:rFonts w:ascii="Times New Roman" w:hAnsi="Times New Roman" w:cs="Times New Roman"/>
          <w:color w:val="222222"/>
          <w:sz w:val="24"/>
          <w:szCs w:val="24"/>
          <w:shd w:val="clear" w:color="auto" w:fill="FFFFFF"/>
        </w:rPr>
      </w:pPr>
      <w:r w:rsidRPr="005E522B">
        <w:rPr>
          <w:rFonts w:ascii="Times New Roman" w:hAnsi="Times New Roman" w:cs="Times New Roman"/>
          <w:color w:val="222222"/>
          <w:sz w:val="24"/>
          <w:szCs w:val="24"/>
          <w:shd w:val="clear" w:color="auto" w:fill="FFFFFF"/>
        </w:rPr>
        <w:t>Li, X</w:t>
      </w:r>
      <w:bookmarkEnd w:id="15"/>
      <w:r w:rsidRPr="005E522B">
        <w:rPr>
          <w:rFonts w:ascii="Times New Roman" w:hAnsi="Times New Roman" w:cs="Times New Roman"/>
          <w:color w:val="222222"/>
          <w:sz w:val="24"/>
          <w:szCs w:val="24"/>
          <w:shd w:val="clear" w:color="auto" w:fill="FFFFFF"/>
        </w:rPr>
        <w:t xml:space="preserve">., </w:t>
      </w:r>
      <w:proofErr w:type="spellStart"/>
      <w:r w:rsidRPr="005E522B">
        <w:rPr>
          <w:rFonts w:ascii="Times New Roman" w:hAnsi="Times New Roman" w:cs="Times New Roman"/>
          <w:color w:val="222222"/>
          <w:sz w:val="24"/>
          <w:szCs w:val="24"/>
          <w:shd w:val="clear" w:color="auto" w:fill="FFFFFF"/>
        </w:rPr>
        <w:t>Nosheen</w:t>
      </w:r>
      <w:proofErr w:type="spellEnd"/>
      <w:r w:rsidRPr="005E522B">
        <w:rPr>
          <w:rFonts w:ascii="Times New Roman" w:hAnsi="Times New Roman" w:cs="Times New Roman"/>
          <w:color w:val="222222"/>
          <w:sz w:val="24"/>
          <w:szCs w:val="24"/>
          <w:shd w:val="clear" w:color="auto" w:fill="FFFFFF"/>
        </w:rPr>
        <w:t xml:space="preserve">, S., </w:t>
      </w:r>
      <w:proofErr w:type="spellStart"/>
      <w:r w:rsidRPr="005E522B">
        <w:rPr>
          <w:rFonts w:ascii="Times New Roman" w:hAnsi="Times New Roman" w:cs="Times New Roman"/>
          <w:color w:val="222222"/>
          <w:sz w:val="24"/>
          <w:szCs w:val="24"/>
          <w:shd w:val="clear" w:color="auto" w:fill="FFFFFF"/>
        </w:rPr>
        <w:t>Haq</w:t>
      </w:r>
      <w:proofErr w:type="spellEnd"/>
      <w:r w:rsidRPr="005E522B">
        <w:rPr>
          <w:rFonts w:ascii="Times New Roman" w:hAnsi="Times New Roman" w:cs="Times New Roman"/>
          <w:color w:val="222222"/>
          <w:sz w:val="24"/>
          <w:szCs w:val="24"/>
          <w:shd w:val="clear" w:color="auto" w:fill="FFFFFF"/>
        </w:rPr>
        <w:t>, N. U., &amp; Gao, X. (2021). Value creation during fourth industrial revolution: Use of intellectual capital by most innovative companies of the world. </w:t>
      </w:r>
      <w:r w:rsidRPr="005E522B">
        <w:rPr>
          <w:rFonts w:ascii="Times New Roman" w:hAnsi="Times New Roman" w:cs="Times New Roman"/>
          <w:i/>
          <w:iCs/>
          <w:color w:val="222222"/>
          <w:sz w:val="24"/>
          <w:szCs w:val="24"/>
          <w:shd w:val="clear" w:color="auto" w:fill="FFFFFF"/>
        </w:rPr>
        <w:t>Technological Forecasting and Social Change</w:t>
      </w:r>
      <w:r w:rsidRPr="005E522B">
        <w:rPr>
          <w:rFonts w:ascii="Times New Roman" w:hAnsi="Times New Roman" w:cs="Times New Roman"/>
          <w:color w:val="222222"/>
          <w:sz w:val="24"/>
          <w:szCs w:val="24"/>
          <w:shd w:val="clear" w:color="auto" w:fill="FFFFFF"/>
        </w:rPr>
        <w:t>, </w:t>
      </w:r>
      <w:r w:rsidRPr="005E522B">
        <w:rPr>
          <w:rFonts w:ascii="Times New Roman" w:hAnsi="Times New Roman" w:cs="Times New Roman"/>
          <w:i/>
          <w:iCs/>
          <w:color w:val="222222"/>
          <w:sz w:val="24"/>
          <w:szCs w:val="24"/>
          <w:shd w:val="clear" w:color="auto" w:fill="FFFFFF"/>
        </w:rPr>
        <w:t>163</w:t>
      </w:r>
      <w:r w:rsidRPr="005E522B">
        <w:rPr>
          <w:rFonts w:ascii="Times New Roman" w:hAnsi="Times New Roman" w:cs="Times New Roman"/>
          <w:color w:val="222222"/>
          <w:sz w:val="24"/>
          <w:szCs w:val="24"/>
          <w:shd w:val="clear" w:color="auto" w:fill="FFFFFF"/>
        </w:rPr>
        <w:t>, 120479.</w:t>
      </w:r>
    </w:p>
    <w:p w14:paraId="1F895B86" w14:textId="77777777" w:rsidR="00366452" w:rsidRPr="005E522B" w:rsidRDefault="00366452" w:rsidP="001C3B33">
      <w:pPr>
        <w:spacing w:after="0" w:line="240" w:lineRule="auto"/>
        <w:ind w:left="720" w:hanging="720"/>
        <w:jc w:val="both"/>
        <w:rPr>
          <w:rFonts w:ascii="Times New Roman" w:eastAsia="Times New Roman" w:hAnsi="Times New Roman" w:cs="Times New Roman"/>
          <w:sz w:val="24"/>
          <w:szCs w:val="24"/>
        </w:rPr>
      </w:pPr>
    </w:p>
    <w:p w14:paraId="3880889E" w14:textId="5D4AF441"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Mahmood, T., &amp; Mubarik, M. S. (2020). Balancing innovation and exploitation in the fourth industrial revolution: Role of intellectual capital and technology absorptive capacity. </w:t>
      </w:r>
      <w:r w:rsidRPr="005E522B">
        <w:rPr>
          <w:rFonts w:ascii="Times New Roman" w:eastAsia="Times New Roman" w:hAnsi="Times New Roman" w:cs="Times New Roman"/>
          <w:i/>
          <w:iCs/>
          <w:sz w:val="24"/>
          <w:szCs w:val="24"/>
        </w:rPr>
        <w:t>Technological forecasting and social change</w:t>
      </w:r>
      <w:r w:rsidRPr="005E522B">
        <w:rPr>
          <w:rFonts w:ascii="Times New Roman" w:eastAsia="Times New Roman" w:hAnsi="Times New Roman" w:cs="Times New Roman"/>
          <w:sz w:val="24"/>
          <w:szCs w:val="24"/>
        </w:rPr>
        <w:t>, 160, 120248.</w:t>
      </w:r>
    </w:p>
    <w:p w14:paraId="3605DE01"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1A22A694" w14:textId="77777777" w:rsidR="001C3B33" w:rsidRPr="005E522B" w:rsidRDefault="001C3B33" w:rsidP="001C3B33">
      <w:pPr>
        <w:tabs>
          <w:tab w:val="left" w:pos="1155"/>
        </w:tabs>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5E522B">
        <w:rPr>
          <w:rFonts w:ascii="Times New Roman" w:hAnsi="Times New Roman" w:cs="Times New Roman"/>
          <w:color w:val="222222"/>
          <w:sz w:val="24"/>
          <w:szCs w:val="24"/>
          <w:shd w:val="clear" w:color="auto" w:fill="FFFFFF"/>
        </w:rPr>
        <w:t>Mubashar</w:t>
      </w:r>
      <w:proofErr w:type="spellEnd"/>
      <w:r w:rsidRPr="005E522B">
        <w:rPr>
          <w:rFonts w:ascii="Times New Roman" w:hAnsi="Times New Roman" w:cs="Times New Roman"/>
          <w:color w:val="222222"/>
          <w:sz w:val="24"/>
          <w:szCs w:val="24"/>
          <w:shd w:val="clear" w:color="auto" w:fill="FFFFFF"/>
        </w:rPr>
        <w:t xml:space="preserve">, M., &amp; </w:t>
      </w:r>
      <w:proofErr w:type="spellStart"/>
      <w:r w:rsidRPr="005E522B">
        <w:rPr>
          <w:rFonts w:ascii="Times New Roman" w:hAnsi="Times New Roman" w:cs="Times New Roman"/>
          <w:color w:val="222222"/>
          <w:sz w:val="24"/>
          <w:szCs w:val="24"/>
          <w:shd w:val="clear" w:color="auto" w:fill="FFFFFF"/>
        </w:rPr>
        <w:t>Zuraidah</w:t>
      </w:r>
      <w:proofErr w:type="spellEnd"/>
      <w:r w:rsidRPr="005E522B">
        <w:rPr>
          <w:rFonts w:ascii="Times New Roman" w:hAnsi="Times New Roman" w:cs="Times New Roman"/>
          <w:color w:val="222222"/>
          <w:sz w:val="24"/>
          <w:szCs w:val="24"/>
          <w:shd w:val="clear" w:color="auto" w:fill="FFFFFF"/>
        </w:rPr>
        <w:t xml:space="preserve">, R. (2019). Triad of big data supply chain analytics, supply chain integration, and supply chain performance: </w:t>
      </w:r>
      <w:proofErr w:type="gramStart"/>
      <w:r w:rsidRPr="005E522B">
        <w:rPr>
          <w:rFonts w:ascii="Times New Roman" w:hAnsi="Times New Roman" w:cs="Times New Roman"/>
          <w:color w:val="222222"/>
          <w:sz w:val="24"/>
          <w:szCs w:val="24"/>
          <w:shd w:val="clear" w:color="auto" w:fill="FFFFFF"/>
        </w:rPr>
        <w:t>Evidences</w:t>
      </w:r>
      <w:proofErr w:type="gramEnd"/>
      <w:r w:rsidRPr="005E522B">
        <w:rPr>
          <w:rFonts w:ascii="Times New Roman" w:hAnsi="Times New Roman" w:cs="Times New Roman"/>
          <w:color w:val="222222"/>
          <w:sz w:val="24"/>
          <w:szCs w:val="24"/>
          <w:shd w:val="clear" w:color="auto" w:fill="FFFFFF"/>
        </w:rPr>
        <w:t xml:space="preserve"> from oil and gas sector. </w:t>
      </w:r>
      <w:r w:rsidRPr="005E522B">
        <w:rPr>
          <w:rFonts w:ascii="Times New Roman" w:hAnsi="Times New Roman" w:cs="Times New Roman"/>
          <w:i/>
          <w:iCs/>
          <w:color w:val="222222"/>
          <w:sz w:val="24"/>
          <w:szCs w:val="24"/>
          <w:shd w:val="clear" w:color="auto" w:fill="FFFFFF"/>
        </w:rPr>
        <w:t>Humanities</w:t>
      </w:r>
      <w:r w:rsidRPr="005E522B">
        <w:rPr>
          <w:rFonts w:ascii="Times New Roman" w:hAnsi="Times New Roman" w:cs="Times New Roman"/>
          <w:color w:val="222222"/>
          <w:sz w:val="24"/>
          <w:szCs w:val="24"/>
          <w:shd w:val="clear" w:color="auto" w:fill="FFFFFF"/>
        </w:rPr>
        <w:t>, </w:t>
      </w:r>
      <w:r w:rsidRPr="005E522B">
        <w:rPr>
          <w:rFonts w:ascii="Times New Roman" w:hAnsi="Times New Roman" w:cs="Times New Roman"/>
          <w:i/>
          <w:iCs/>
          <w:color w:val="222222"/>
          <w:sz w:val="24"/>
          <w:szCs w:val="24"/>
          <w:shd w:val="clear" w:color="auto" w:fill="FFFFFF"/>
        </w:rPr>
        <w:t>7</w:t>
      </w:r>
      <w:r w:rsidRPr="005E522B">
        <w:rPr>
          <w:rFonts w:ascii="Times New Roman" w:hAnsi="Times New Roman" w:cs="Times New Roman"/>
          <w:color w:val="222222"/>
          <w:sz w:val="24"/>
          <w:szCs w:val="24"/>
          <w:shd w:val="clear" w:color="auto" w:fill="FFFFFF"/>
        </w:rPr>
        <w:t>(4), 209-224.</w:t>
      </w:r>
    </w:p>
    <w:p w14:paraId="3E5D49EB" w14:textId="77777777" w:rsidR="001C3B33" w:rsidRPr="005E522B" w:rsidRDefault="001C3B33" w:rsidP="001C3B33">
      <w:pPr>
        <w:tabs>
          <w:tab w:val="left" w:pos="1155"/>
        </w:tabs>
        <w:spacing w:after="0" w:line="240" w:lineRule="auto"/>
        <w:ind w:left="720" w:hanging="720"/>
        <w:jc w:val="both"/>
        <w:rPr>
          <w:rFonts w:ascii="Times New Roman" w:hAnsi="Times New Roman" w:cs="Times New Roman"/>
          <w:sz w:val="24"/>
          <w:szCs w:val="24"/>
        </w:rPr>
      </w:pPr>
    </w:p>
    <w:p w14:paraId="5B0881EA" w14:textId="4ED9F177" w:rsidR="00DC468A" w:rsidRPr="005E522B" w:rsidRDefault="00DC468A" w:rsidP="001C3B33">
      <w:pPr>
        <w:tabs>
          <w:tab w:val="left" w:pos="1155"/>
        </w:tabs>
        <w:spacing w:after="0" w:line="240" w:lineRule="auto"/>
        <w:ind w:left="720" w:hanging="720"/>
        <w:jc w:val="both"/>
        <w:rPr>
          <w:rFonts w:ascii="Times New Roman" w:hAnsi="Times New Roman" w:cs="Times New Roman"/>
          <w:color w:val="222222"/>
          <w:sz w:val="24"/>
          <w:szCs w:val="24"/>
          <w:shd w:val="clear" w:color="auto" w:fill="FFFFFF"/>
        </w:rPr>
      </w:pPr>
      <w:r w:rsidRPr="005E522B">
        <w:rPr>
          <w:rFonts w:ascii="Times New Roman" w:hAnsi="Times New Roman" w:cs="Times New Roman"/>
          <w:color w:val="222222"/>
          <w:sz w:val="24"/>
          <w:szCs w:val="24"/>
          <w:shd w:val="clear" w:color="auto" w:fill="FFFFFF"/>
        </w:rPr>
        <w:t xml:space="preserve">Mubarik, M. S., </w:t>
      </w:r>
      <w:proofErr w:type="spellStart"/>
      <w:r w:rsidRPr="005E522B">
        <w:rPr>
          <w:rFonts w:ascii="Times New Roman" w:hAnsi="Times New Roman" w:cs="Times New Roman"/>
          <w:color w:val="222222"/>
          <w:sz w:val="24"/>
          <w:szCs w:val="24"/>
          <w:shd w:val="clear" w:color="auto" w:fill="FFFFFF"/>
        </w:rPr>
        <w:t>Bontis</w:t>
      </w:r>
      <w:proofErr w:type="spellEnd"/>
      <w:r w:rsidRPr="005E522B">
        <w:rPr>
          <w:rFonts w:ascii="Times New Roman" w:hAnsi="Times New Roman" w:cs="Times New Roman"/>
          <w:color w:val="222222"/>
          <w:sz w:val="24"/>
          <w:szCs w:val="24"/>
          <w:shd w:val="clear" w:color="auto" w:fill="FFFFFF"/>
        </w:rPr>
        <w:t>, N., Mubarik, M., &amp; Mahmood, T. (2021). Intellectual capital and supply chain resilience. </w:t>
      </w:r>
      <w:r w:rsidRPr="005E522B">
        <w:rPr>
          <w:rFonts w:ascii="Times New Roman" w:hAnsi="Times New Roman" w:cs="Times New Roman"/>
          <w:i/>
          <w:iCs/>
          <w:color w:val="222222"/>
          <w:sz w:val="24"/>
          <w:szCs w:val="24"/>
          <w:shd w:val="clear" w:color="auto" w:fill="FFFFFF"/>
        </w:rPr>
        <w:t>Journal of Intellectual Capital</w:t>
      </w:r>
      <w:r w:rsidRPr="005E522B">
        <w:rPr>
          <w:rFonts w:ascii="Times New Roman" w:hAnsi="Times New Roman" w:cs="Times New Roman"/>
          <w:color w:val="222222"/>
          <w:sz w:val="24"/>
          <w:szCs w:val="24"/>
          <w:shd w:val="clear" w:color="auto" w:fill="FFFFFF"/>
        </w:rPr>
        <w:t xml:space="preserve">. </w:t>
      </w:r>
      <w:r w:rsidRPr="005E522B">
        <w:rPr>
          <w:rFonts w:ascii="Times New Roman" w:hAnsi="Times New Roman" w:cs="Times New Roman"/>
          <w:sz w:val="24"/>
          <w:szCs w:val="24"/>
          <w:shd w:val="clear" w:color="auto" w:fill="FFFFFF"/>
        </w:rPr>
        <w:t>ahead-of-print. </w:t>
      </w:r>
      <w:hyperlink r:id="rId16" w:tooltip="DOI: https://doi.org/10.1108/JIC-06-2020-0206" w:history="1">
        <w:r w:rsidRPr="005E522B">
          <w:rPr>
            <w:rStyle w:val="Hyperlink"/>
            <w:rFonts w:ascii="Times New Roman" w:hAnsi="Times New Roman" w:cs="Times New Roman"/>
            <w:color w:val="007377"/>
            <w:sz w:val="24"/>
            <w:szCs w:val="24"/>
            <w:shd w:val="clear" w:color="auto" w:fill="FFFFFF"/>
          </w:rPr>
          <w:t>https://doi.org/10.1108/JIC-06-2020-0206</w:t>
        </w:r>
      </w:hyperlink>
    </w:p>
    <w:p w14:paraId="1C68F166" w14:textId="77777777" w:rsidR="00DC468A" w:rsidRPr="005E522B" w:rsidRDefault="00DC468A" w:rsidP="001C3B33">
      <w:pPr>
        <w:tabs>
          <w:tab w:val="left" w:pos="1155"/>
        </w:tabs>
        <w:spacing w:after="0" w:line="240" w:lineRule="auto"/>
        <w:ind w:left="720" w:hanging="720"/>
        <w:jc w:val="both"/>
        <w:rPr>
          <w:rFonts w:ascii="Times New Roman" w:hAnsi="Times New Roman" w:cs="Times New Roman"/>
          <w:sz w:val="24"/>
          <w:szCs w:val="24"/>
        </w:rPr>
      </w:pPr>
    </w:p>
    <w:p w14:paraId="4AE03AD4" w14:textId="77777777" w:rsidR="00AA26F0" w:rsidRPr="005E522B" w:rsidRDefault="00AA26F0" w:rsidP="001C3B33">
      <w:pPr>
        <w:tabs>
          <w:tab w:val="left" w:pos="1155"/>
        </w:tabs>
        <w:spacing w:after="0" w:line="240" w:lineRule="auto"/>
        <w:ind w:left="720" w:hanging="720"/>
        <w:jc w:val="both"/>
        <w:rPr>
          <w:rFonts w:ascii="Times New Roman" w:hAnsi="Times New Roman" w:cs="Times New Roman"/>
          <w:sz w:val="24"/>
          <w:szCs w:val="24"/>
        </w:rPr>
      </w:pPr>
      <w:r w:rsidRPr="005E522B">
        <w:rPr>
          <w:rFonts w:ascii="Times New Roman" w:hAnsi="Times New Roman" w:cs="Times New Roman"/>
          <w:color w:val="222222"/>
          <w:sz w:val="24"/>
          <w:szCs w:val="24"/>
          <w:shd w:val="clear" w:color="auto" w:fill="FFFFFF"/>
        </w:rPr>
        <w:t xml:space="preserve">Mubarik, M. S., Chandran, V. G. R., &amp; </w:t>
      </w:r>
      <w:proofErr w:type="spellStart"/>
      <w:r w:rsidRPr="005E522B">
        <w:rPr>
          <w:rFonts w:ascii="Times New Roman" w:hAnsi="Times New Roman" w:cs="Times New Roman"/>
          <w:color w:val="222222"/>
          <w:sz w:val="24"/>
          <w:szCs w:val="24"/>
          <w:shd w:val="clear" w:color="auto" w:fill="FFFFFF"/>
        </w:rPr>
        <w:t>Devadason</w:t>
      </w:r>
      <w:proofErr w:type="spellEnd"/>
      <w:r w:rsidRPr="005E522B">
        <w:rPr>
          <w:rFonts w:ascii="Times New Roman" w:hAnsi="Times New Roman" w:cs="Times New Roman"/>
          <w:color w:val="222222"/>
          <w:sz w:val="24"/>
          <w:szCs w:val="24"/>
          <w:shd w:val="clear" w:color="auto" w:fill="FFFFFF"/>
        </w:rPr>
        <w:t xml:space="preserve">, E. S. (2018). Measuring human capital in small and medium manufacturing enterprises: What </w:t>
      </w:r>
      <w:proofErr w:type="gramStart"/>
      <w:r w:rsidRPr="005E522B">
        <w:rPr>
          <w:rFonts w:ascii="Times New Roman" w:hAnsi="Times New Roman" w:cs="Times New Roman"/>
          <w:color w:val="222222"/>
          <w:sz w:val="24"/>
          <w:szCs w:val="24"/>
          <w:shd w:val="clear" w:color="auto" w:fill="FFFFFF"/>
        </w:rPr>
        <w:t>matters?.</w:t>
      </w:r>
      <w:proofErr w:type="gramEnd"/>
      <w:r w:rsidRPr="005E522B">
        <w:rPr>
          <w:rFonts w:ascii="Times New Roman" w:hAnsi="Times New Roman" w:cs="Times New Roman"/>
          <w:color w:val="222222"/>
          <w:sz w:val="24"/>
          <w:szCs w:val="24"/>
          <w:shd w:val="clear" w:color="auto" w:fill="FFFFFF"/>
        </w:rPr>
        <w:t> </w:t>
      </w:r>
      <w:r w:rsidRPr="005E522B">
        <w:rPr>
          <w:rFonts w:ascii="Times New Roman" w:hAnsi="Times New Roman" w:cs="Times New Roman"/>
          <w:i/>
          <w:iCs/>
          <w:color w:val="222222"/>
          <w:sz w:val="24"/>
          <w:szCs w:val="24"/>
          <w:shd w:val="clear" w:color="auto" w:fill="FFFFFF"/>
        </w:rPr>
        <w:t>Social Indicators Research</w:t>
      </w:r>
      <w:r w:rsidRPr="005E522B">
        <w:rPr>
          <w:rFonts w:ascii="Times New Roman" w:hAnsi="Times New Roman" w:cs="Times New Roman"/>
          <w:color w:val="222222"/>
          <w:sz w:val="24"/>
          <w:szCs w:val="24"/>
          <w:shd w:val="clear" w:color="auto" w:fill="FFFFFF"/>
        </w:rPr>
        <w:t>, </w:t>
      </w:r>
      <w:r w:rsidRPr="005E522B">
        <w:rPr>
          <w:rFonts w:ascii="Times New Roman" w:hAnsi="Times New Roman" w:cs="Times New Roman"/>
          <w:i/>
          <w:iCs/>
          <w:color w:val="222222"/>
          <w:sz w:val="24"/>
          <w:szCs w:val="24"/>
          <w:shd w:val="clear" w:color="auto" w:fill="FFFFFF"/>
        </w:rPr>
        <w:t>137</w:t>
      </w:r>
      <w:r w:rsidRPr="005E522B">
        <w:rPr>
          <w:rFonts w:ascii="Times New Roman" w:hAnsi="Times New Roman" w:cs="Times New Roman"/>
          <w:color w:val="222222"/>
          <w:sz w:val="24"/>
          <w:szCs w:val="24"/>
          <w:shd w:val="clear" w:color="auto" w:fill="FFFFFF"/>
        </w:rPr>
        <w:t>(2), 605-623.</w:t>
      </w:r>
      <w:r w:rsidRPr="005E522B">
        <w:rPr>
          <w:rFonts w:ascii="Times New Roman" w:hAnsi="Times New Roman" w:cs="Times New Roman"/>
          <w:sz w:val="24"/>
          <w:szCs w:val="24"/>
        </w:rPr>
        <w:t xml:space="preserve"> </w:t>
      </w:r>
    </w:p>
    <w:p w14:paraId="36E71A03" w14:textId="77777777" w:rsidR="00AA26F0" w:rsidRPr="005E522B" w:rsidRDefault="00AA26F0" w:rsidP="001C3B33">
      <w:pPr>
        <w:tabs>
          <w:tab w:val="left" w:pos="1155"/>
        </w:tabs>
        <w:spacing w:after="0" w:line="240" w:lineRule="auto"/>
        <w:ind w:left="720" w:hanging="720"/>
        <w:jc w:val="both"/>
        <w:rPr>
          <w:rFonts w:ascii="Times New Roman" w:hAnsi="Times New Roman" w:cs="Times New Roman"/>
          <w:sz w:val="24"/>
          <w:szCs w:val="24"/>
        </w:rPr>
      </w:pPr>
    </w:p>
    <w:p w14:paraId="1BE98128" w14:textId="173DBF78" w:rsidR="001C3B33" w:rsidRPr="005E522B" w:rsidRDefault="001C3B33" w:rsidP="001C3B33">
      <w:pPr>
        <w:tabs>
          <w:tab w:val="left" w:pos="1155"/>
        </w:tabs>
        <w:spacing w:after="0" w:line="240" w:lineRule="auto"/>
        <w:ind w:left="720" w:hanging="720"/>
        <w:jc w:val="both"/>
        <w:rPr>
          <w:rFonts w:ascii="Times New Roman" w:hAnsi="Times New Roman" w:cs="Times New Roman"/>
          <w:sz w:val="24"/>
          <w:szCs w:val="24"/>
        </w:rPr>
      </w:pPr>
      <w:r w:rsidRPr="005E522B">
        <w:rPr>
          <w:rFonts w:ascii="Times New Roman" w:hAnsi="Times New Roman" w:cs="Times New Roman"/>
          <w:sz w:val="24"/>
          <w:szCs w:val="24"/>
        </w:rPr>
        <w:lastRenderedPageBreak/>
        <w:t xml:space="preserve">Mubarak M.S., </w:t>
      </w:r>
      <w:proofErr w:type="spellStart"/>
      <w:r w:rsidRPr="005E522B">
        <w:rPr>
          <w:rFonts w:ascii="Times New Roman" w:hAnsi="Times New Roman" w:cs="Times New Roman"/>
          <w:sz w:val="24"/>
          <w:szCs w:val="24"/>
        </w:rPr>
        <w:t>Naghavi</w:t>
      </w:r>
      <w:proofErr w:type="spellEnd"/>
      <w:r w:rsidRPr="005E522B">
        <w:rPr>
          <w:rFonts w:ascii="Times New Roman" w:hAnsi="Times New Roman" w:cs="Times New Roman"/>
          <w:sz w:val="24"/>
          <w:szCs w:val="24"/>
        </w:rPr>
        <w:t xml:space="preserve"> N. (2019) Negotiating with Managers from Pakistan. In: Khan M., Ebner N. (eds) The Palgrave Handbook of Cross-Cultural Business Negotiation. Palgrave Macmillan, Cham</w:t>
      </w:r>
    </w:p>
    <w:p w14:paraId="680CABA1" w14:textId="77777777" w:rsidR="001C3B33" w:rsidRPr="005E522B" w:rsidRDefault="001C3B33" w:rsidP="001C3B33">
      <w:pPr>
        <w:tabs>
          <w:tab w:val="left" w:pos="1155"/>
        </w:tabs>
        <w:spacing w:after="0" w:line="240" w:lineRule="auto"/>
        <w:ind w:left="720" w:hanging="720"/>
        <w:jc w:val="both"/>
        <w:rPr>
          <w:rFonts w:ascii="Times New Roman" w:hAnsi="Times New Roman" w:cs="Times New Roman"/>
          <w:sz w:val="24"/>
          <w:szCs w:val="24"/>
        </w:rPr>
      </w:pPr>
    </w:p>
    <w:p w14:paraId="49211FFF" w14:textId="77777777" w:rsidR="001C3B33" w:rsidRPr="005E522B" w:rsidRDefault="001C3B33" w:rsidP="001C3B33">
      <w:pPr>
        <w:tabs>
          <w:tab w:val="left" w:pos="1155"/>
        </w:tabs>
        <w:spacing w:after="0" w:line="240" w:lineRule="auto"/>
        <w:ind w:left="720" w:hanging="720"/>
        <w:jc w:val="both"/>
        <w:rPr>
          <w:rFonts w:ascii="Times New Roman" w:hAnsi="Times New Roman" w:cs="Times New Roman"/>
          <w:sz w:val="24"/>
          <w:szCs w:val="24"/>
        </w:rPr>
      </w:pPr>
      <w:r w:rsidRPr="005E522B">
        <w:rPr>
          <w:rFonts w:ascii="Times New Roman" w:hAnsi="Times New Roman" w:cs="Times New Roman"/>
          <w:sz w:val="24"/>
          <w:szCs w:val="24"/>
        </w:rPr>
        <w:t xml:space="preserve">Mubarik, M. S., </w:t>
      </w:r>
      <w:proofErr w:type="spellStart"/>
      <w:r w:rsidRPr="005E522B">
        <w:rPr>
          <w:rFonts w:ascii="Times New Roman" w:hAnsi="Times New Roman" w:cs="Times New Roman"/>
          <w:sz w:val="24"/>
          <w:szCs w:val="24"/>
        </w:rPr>
        <w:t>Naghavi</w:t>
      </w:r>
      <w:proofErr w:type="spellEnd"/>
      <w:r w:rsidRPr="005E522B">
        <w:rPr>
          <w:rFonts w:ascii="Times New Roman" w:hAnsi="Times New Roman" w:cs="Times New Roman"/>
          <w:sz w:val="24"/>
          <w:szCs w:val="24"/>
        </w:rPr>
        <w:t xml:space="preserve">, N., Mubarik, M., Kusi-Sarpong, S., Khan, S. A., Zaman, S. I., &amp; Kazmi, S. H. A. (2021). Resilience and cleaner production in industry 4.0: Role of supply chain mapping and visibility. </w:t>
      </w:r>
      <w:r w:rsidRPr="005E522B">
        <w:rPr>
          <w:rFonts w:ascii="Times New Roman" w:hAnsi="Times New Roman" w:cs="Times New Roman"/>
          <w:i/>
          <w:iCs/>
          <w:sz w:val="24"/>
          <w:szCs w:val="24"/>
        </w:rPr>
        <w:t>Journal of Cleaner Production</w:t>
      </w:r>
      <w:r w:rsidRPr="005E522B">
        <w:rPr>
          <w:rFonts w:ascii="Times New Roman" w:hAnsi="Times New Roman" w:cs="Times New Roman"/>
          <w:sz w:val="24"/>
          <w:szCs w:val="24"/>
        </w:rPr>
        <w:t>, 292, 126058.</w:t>
      </w:r>
    </w:p>
    <w:p w14:paraId="16D551AE" w14:textId="77777777" w:rsidR="001C3B33" w:rsidRPr="005E522B" w:rsidRDefault="001C3B33" w:rsidP="001C3B33">
      <w:pPr>
        <w:tabs>
          <w:tab w:val="left" w:pos="1155"/>
        </w:tabs>
        <w:spacing w:after="0" w:line="240" w:lineRule="auto"/>
        <w:ind w:left="720" w:hanging="720"/>
        <w:jc w:val="both"/>
        <w:rPr>
          <w:rFonts w:ascii="Times New Roman" w:hAnsi="Times New Roman" w:cs="Times New Roman"/>
          <w:sz w:val="24"/>
          <w:szCs w:val="24"/>
        </w:rPr>
      </w:pPr>
    </w:p>
    <w:p w14:paraId="10AB4419"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roofErr w:type="spellStart"/>
      <w:r w:rsidRPr="005E522B">
        <w:rPr>
          <w:rFonts w:ascii="Times New Roman" w:eastAsia="Times New Roman" w:hAnsi="Times New Roman" w:cs="Times New Roman"/>
          <w:sz w:val="24"/>
          <w:szCs w:val="24"/>
        </w:rPr>
        <w:t>O’Marah</w:t>
      </w:r>
      <w:proofErr w:type="spellEnd"/>
      <w:r w:rsidRPr="005E522B">
        <w:rPr>
          <w:rFonts w:ascii="Times New Roman" w:eastAsia="Times New Roman" w:hAnsi="Times New Roman" w:cs="Times New Roman"/>
          <w:sz w:val="24"/>
          <w:szCs w:val="24"/>
        </w:rPr>
        <w:t>, K. (2017), “Four change management keys to digital”, December 8, available at: www. scmworld.com/four-change-management-keys-digital/ (accessed March 1, 2021).</w:t>
      </w:r>
    </w:p>
    <w:p w14:paraId="15603C4A"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27F5A81E"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Orji, I. J., Kusi-Sarpong, S., Huang, S., &amp; Vazquez-Brust, D. (2020). Evaluating the factors that influence blockchain adoption in the freight logistics industry. </w:t>
      </w:r>
      <w:r w:rsidRPr="005E522B">
        <w:rPr>
          <w:rFonts w:ascii="Times New Roman" w:eastAsia="Times New Roman" w:hAnsi="Times New Roman" w:cs="Times New Roman"/>
          <w:i/>
          <w:iCs/>
          <w:sz w:val="24"/>
          <w:szCs w:val="24"/>
        </w:rPr>
        <w:t>Transportation Research Part E: Logistics and Transportation Review</w:t>
      </w:r>
      <w:r w:rsidRPr="005E522B">
        <w:rPr>
          <w:rFonts w:ascii="Times New Roman" w:eastAsia="Times New Roman" w:hAnsi="Times New Roman" w:cs="Times New Roman"/>
          <w:sz w:val="24"/>
          <w:szCs w:val="24"/>
        </w:rPr>
        <w:t>, 141, 102025.</w:t>
      </w:r>
    </w:p>
    <w:p w14:paraId="163F5A72"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177D8F33" w14:textId="77777777" w:rsidR="001C3B33" w:rsidRPr="005E522B" w:rsidRDefault="001C3B33" w:rsidP="001C3B33">
      <w:pPr>
        <w:tabs>
          <w:tab w:val="left" w:pos="1155"/>
        </w:tabs>
        <w:spacing w:after="0" w:line="240" w:lineRule="auto"/>
        <w:ind w:left="720" w:hanging="720"/>
        <w:jc w:val="both"/>
        <w:rPr>
          <w:rFonts w:ascii="Times New Roman" w:hAnsi="Times New Roman" w:cs="Times New Roman"/>
          <w:sz w:val="24"/>
          <w:szCs w:val="24"/>
        </w:rPr>
      </w:pPr>
      <w:r w:rsidRPr="005E522B">
        <w:rPr>
          <w:rFonts w:ascii="Times New Roman" w:hAnsi="Times New Roman" w:cs="Times New Roman"/>
          <w:sz w:val="24"/>
          <w:szCs w:val="24"/>
        </w:rPr>
        <w:t xml:space="preserve">Oliveira, J. A., Oliveira, O. J., </w:t>
      </w:r>
      <w:proofErr w:type="spellStart"/>
      <w:r w:rsidRPr="005E522B">
        <w:rPr>
          <w:rFonts w:ascii="Times New Roman" w:hAnsi="Times New Roman" w:cs="Times New Roman"/>
          <w:sz w:val="24"/>
          <w:szCs w:val="24"/>
        </w:rPr>
        <w:t>Ometto</w:t>
      </w:r>
      <w:proofErr w:type="spellEnd"/>
      <w:r w:rsidRPr="005E522B">
        <w:rPr>
          <w:rFonts w:ascii="Times New Roman" w:hAnsi="Times New Roman" w:cs="Times New Roman"/>
          <w:sz w:val="24"/>
          <w:szCs w:val="24"/>
        </w:rPr>
        <w:t xml:space="preserve">, A. R., </w:t>
      </w:r>
      <w:proofErr w:type="spellStart"/>
      <w:r w:rsidRPr="005E522B">
        <w:rPr>
          <w:rFonts w:ascii="Times New Roman" w:hAnsi="Times New Roman" w:cs="Times New Roman"/>
          <w:sz w:val="24"/>
          <w:szCs w:val="24"/>
        </w:rPr>
        <w:t>Ferraudo</w:t>
      </w:r>
      <w:proofErr w:type="spellEnd"/>
      <w:r w:rsidRPr="005E522B">
        <w:rPr>
          <w:rFonts w:ascii="Times New Roman" w:hAnsi="Times New Roman" w:cs="Times New Roman"/>
          <w:sz w:val="24"/>
          <w:szCs w:val="24"/>
        </w:rPr>
        <w:t>, A. S., &amp; Salgado, M. H. (2016). Environmental Management System ISO 14001 factors for promoting the adoption of cleaner production practices. </w:t>
      </w:r>
      <w:r w:rsidRPr="005E522B">
        <w:rPr>
          <w:rStyle w:val="Emphasis"/>
          <w:rFonts w:ascii="Times New Roman" w:hAnsi="Times New Roman" w:cs="Times New Roman"/>
          <w:sz w:val="24"/>
          <w:szCs w:val="24"/>
        </w:rPr>
        <w:t>Journal of Cleaner Production</w:t>
      </w:r>
      <w:r w:rsidRPr="005E522B">
        <w:rPr>
          <w:rFonts w:ascii="Times New Roman" w:hAnsi="Times New Roman" w:cs="Times New Roman"/>
          <w:sz w:val="24"/>
          <w:szCs w:val="24"/>
        </w:rPr>
        <w:t>, </w:t>
      </w:r>
      <w:r w:rsidRPr="005E522B">
        <w:rPr>
          <w:rStyle w:val="Emphasis"/>
          <w:rFonts w:ascii="Times New Roman" w:hAnsi="Times New Roman" w:cs="Times New Roman"/>
          <w:sz w:val="24"/>
          <w:szCs w:val="24"/>
        </w:rPr>
        <w:t>133</w:t>
      </w:r>
      <w:r w:rsidRPr="005E522B">
        <w:rPr>
          <w:rFonts w:ascii="Times New Roman" w:hAnsi="Times New Roman" w:cs="Times New Roman"/>
          <w:sz w:val="24"/>
          <w:szCs w:val="24"/>
        </w:rPr>
        <w:t>, 1384-1394.</w:t>
      </w:r>
    </w:p>
    <w:p w14:paraId="46EB4B74" w14:textId="77777777" w:rsidR="001C3B33" w:rsidRPr="005E522B" w:rsidRDefault="001C3B33" w:rsidP="001C3B33">
      <w:pPr>
        <w:tabs>
          <w:tab w:val="left" w:pos="1155"/>
        </w:tabs>
        <w:spacing w:after="0" w:line="240" w:lineRule="auto"/>
        <w:ind w:left="720" w:hanging="720"/>
        <w:jc w:val="both"/>
        <w:rPr>
          <w:rFonts w:ascii="Times New Roman" w:hAnsi="Times New Roman" w:cs="Times New Roman"/>
          <w:sz w:val="24"/>
          <w:szCs w:val="24"/>
        </w:rPr>
      </w:pPr>
    </w:p>
    <w:p w14:paraId="4BBA7642"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Peck, H. (2005). Drivers of supply chain vulnerability: an integrated framework. </w:t>
      </w:r>
      <w:r w:rsidRPr="005E522B">
        <w:rPr>
          <w:rFonts w:ascii="Times New Roman" w:eastAsia="Times New Roman" w:hAnsi="Times New Roman" w:cs="Times New Roman"/>
          <w:i/>
          <w:iCs/>
          <w:sz w:val="24"/>
          <w:szCs w:val="24"/>
        </w:rPr>
        <w:t>International journal of physical distribution &amp; logistics management</w:t>
      </w:r>
      <w:r w:rsidRPr="005E522B">
        <w:rPr>
          <w:rFonts w:ascii="Times New Roman" w:eastAsia="Times New Roman" w:hAnsi="Times New Roman" w:cs="Times New Roman"/>
          <w:sz w:val="24"/>
          <w:szCs w:val="24"/>
        </w:rPr>
        <w:t xml:space="preserve">, </w:t>
      </w:r>
      <w:r w:rsidRPr="005E522B">
        <w:rPr>
          <w:rFonts w:ascii="Times New Roman" w:eastAsia="Times New Roman" w:hAnsi="Times New Roman" w:cs="Times New Roman"/>
          <w:i/>
          <w:sz w:val="24"/>
          <w:szCs w:val="24"/>
        </w:rPr>
        <w:t>35</w:t>
      </w:r>
      <w:r w:rsidRPr="005E522B">
        <w:rPr>
          <w:rFonts w:ascii="Times New Roman" w:eastAsia="Times New Roman" w:hAnsi="Times New Roman" w:cs="Times New Roman"/>
          <w:sz w:val="24"/>
          <w:szCs w:val="24"/>
        </w:rPr>
        <w:t>(4), 210-232.</w:t>
      </w:r>
    </w:p>
    <w:p w14:paraId="4B57A901"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7CFB5BD5"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roofErr w:type="spellStart"/>
      <w:r w:rsidRPr="005E522B">
        <w:rPr>
          <w:rFonts w:ascii="Times New Roman" w:eastAsia="Times New Roman" w:hAnsi="Times New Roman" w:cs="Times New Roman"/>
          <w:sz w:val="24"/>
          <w:szCs w:val="24"/>
        </w:rPr>
        <w:t>Prajogo</w:t>
      </w:r>
      <w:proofErr w:type="spellEnd"/>
      <w:r w:rsidRPr="005E522B">
        <w:rPr>
          <w:rFonts w:ascii="Times New Roman" w:eastAsia="Times New Roman" w:hAnsi="Times New Roman" w:cs="Times New Roman"/>
          <w:sz w:val="24"/>
          <w:szCs w:val="24"/>
        </w:rPr>
        <w:t xml:space="preserve">, D., &amp; McDermott, C. (2011). The relationship between multidimensional organizational culture and performance. </w:t>
      </w:r>
      <w:r w:rsidRPr="005E522B">
        <w:rPr>
          <w:rFonts w:ascii="Times New Roman" w:eastAsia="Times New Roman" w:hAnsi="Times New Roman" w:cs="Times New Roman"/>
          <w:i/>
          <w:iCs/>
          <w:sz w:val="24"/>
          <w:szCs w:val="24"/>
        </w:rPr>
        <w:t>International Journal of Operations and Production Management</w:t>
      </w:r>
      <w:r w:rsidRPr="005E522B">
        <w:rPr>
          <w:rFonts w:ascii="Times New Roman" w:eastAsia="Times New Roman" w:hAnsi="Times New Roman" w:cs="Times New Roman"/>
          <w:sz w:val="24"/>
          <w:szCs w:val="24"/>
        </w:rPr>
        <w:t>, 31(7), 712-735</w:t>
      </w:r>
    </w:p>
    <w:p w14:paraId="51FEFDBA"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3E58B272"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Rayner, J., &amp; Morgan, D. (2018). An empirical study of ‘green’ workplace </w:t>
      </w:r>
      <w:proofErr w:type="spellStart"/>
      <w:r w:rsidRPr="005E522B">
        <w:rPr>
          <w:rFonts w:ascii="Times New Roman" w:eastAsia="Times New Roman" w:hAnsi="Times New Roman" w:cs="Times New Roman"/>
          <w:sz w:val="24"/>
          <w:szCs w:val="24"/>
        </w:rPr>
        <w:t>behaviours</w:t>
      </w:r>
      <w:proofErr w:type="spellEnd"/>
      <w:r w:rsidRPr="005E522B">
        <w:rPr>
          <w:rFonts w:ascii="Times New Roman" w:eastAsia="Times New Roman" w:hAnsi="Times New Roman" w:cs="Times New Roman"/>
          <w:sz w:val="24"/>
          <w:szCs w:val="24"/>
        </w:rPr>
        <w:t xml:space="preserve">: ability, </w:t>
      </w:r>
      <w:proofErr w:type="gramStart"/>
      <w:r w:rsidRPr="005E522B">
        <w:rPr>
          <w:rFonts w:ascii="Times New Roman" w:eastAsia="Times New Roman" w:hAnsi="Times New Roman" w:cs="Times New Roman"/>
          <w:sz w:val="24"/>
          <w:szCs w:val="24"/>
        </w:rPr>
        <w:t>motivation</w:t>
      </w:r>
      <w:proofErr w:type="gramEnd"/>
      <w:r w:rsidRPr="005E522B">
        <w:rPr>
          <w:rFonts w:ascii="Times New Roman" w:eastAsia="Times New Roman" w:hAnsi="Times New Roman" w:cs="Times New Roman"/>
          <w:sz w:val="24"/>
          <w:szCs w:val="24"/>
        </w:rPr>
        <w:t xml:space="preserve"> and opportunity. </w:t>
      </w:r>
      <w:r w:rsidRPr="005E522B">
        <w:rPr>
          <w:rFonts w:ascii="Times New Roman" w:eastAsia="Times New Roman" w:hAnsi="Times New Roman" w:cs="Times New Roman"/>
          <w:i/>
          <w:iCs/>
          <w:sz w:val="24"/>
          <w:szCs w:val="24"/>
        </w:rPr>
        <w:t>Asia Pacific Journal of Human Resources</w:t>
      </w:r>
      <w:r w:rsidRPr="005E522B">
        <w:rPr>
          <w:rFonts w:ascii="Times New Roman" w:eastAsia="Times New Roman" w:hAnsi="Times New Roman" w:cs="Times New Roman"/>
          <w:sz w:val="24"/>
          <w:szCs w:val="24"/>
        </w:rPr>
        <w:t>, 56(1), 56-78</w:t>
      </w:r>
    </w:p>
    <w:p w14:paraId="6BC28C23"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21871AEB"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Reed, K. K., </w:t>
      </w:r>
      <w:proofErr w:type="spellStart"/>
      <w:r w:rsidRPr="005E522B">
        <w:rPr>
          <w:rFonts w:ascii="Times New Roman" w:eastAsia="Times New Roman" w:hAnsi="Times New Roman" w:cs="Times New Roman"/>
          <w:sz w:val="24"/>
          <w:szCs w:val="24"/>
        </w:rPr>
        <w:t>Lubatkin</w:t>
      </w:r>
      <w:proofErr w:type="spellEnd"/>
      <w:r w:rsidRPr="005E522B">
        <w:rPr>
          <w:rFonts w:ascii="Times New Roman" w:eastAsia="Times New Roman" w:hAnsi="Times New Roman" w:cs="Times New Roman"/>
          <w:sz w:val="24"/>
          <w:szCs w:val="24"/>
        </w:rPr>
        <w:t xml:space="preserve">, M., &amp; Srinivasan, N. (2006). Proposing and testing an intellectual capital‐based view of the firm. </w:t>
      </w:r>
      <w:r w:rsidRPr="005E522B">
        <w:rPr>
          <w:rFonts w:ascii="Times New Roman" w:eastAsia="Times New Roman" w:hAnsi="Times New Roman" w:cs="Times New Roman"/>
          <w:i/>
          <w:iCs/>
          <w:sz w:val="24"/>
          <w:szCs w:val="24"/>
        </w:rPr>
        <w:t>Journal of management studies</w:t>
      </w:r>
      <w:r w:rsidRPr="005E522B">
        <w:rPr>
          <w:rFonts w:ascii="Times New Roman" w:eastAsia="Times New Roman" w:hAnsi="Times New Roman" w:cs="Times New Roman"/>
          <w:sz w:val="24"/>
          <w:szCs w:val="24"/>
        </w:rPr>
        <w:t>, 43(4), 867-893</w:t>
      </w:r>
    </w:p>
    <w:p w14:paraId="57207B1E"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59BA6EE1" w14:textId="77777777" w:rsidR="00366452" w:rsidRPr="005E522B" w:rsidRDefault="001C3B33" w:rsidP="00366452">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5E522B">
        <w:rPr>
          <w:rFonts w:ascii="Times New Roman" w:hAnsi="Times New Roman" w:cs="Times New Roman"/>
          <w:color w:val="222222"/>
          <w:sz w:val="24"/>
          <w:szCs w:val="24"/>
          <w:shd w:val="clear" w:color="auto" w:fill="FFFFFF"/>
        </w:rPr>
        <w:t>Saberi</w:t>
      </w:r>
      <w:proofErr w:type="spellEnd"/>
      <w:r w:rsidRPr="005E522B">
        <w:rPr>
          <w:rFonts w:ascii="Times New Roman" w:hAnsi="Times New Roman" w:cs="Times New Roman"/>
          <w:color w:val="222222"/>
          <w:sz w:val="24"/>
          <w:szCs w:val="24"/>
          <w:shd w:val="clear" w:color="auto" w:fill="FFFFFF"/>
        </w:rPr>
        <w:t xml:space="preserve">, S., </w:t>
      </w:r>
      <w:proofErr w:type="spellStart"/>
      <w:r w:rsidRPr="005E522B">
        <w:rPr>
          <w:rFonts w:ascii="Times New Roman" w:hAnsi="Times New Roman" w:cs="Times New Roman"/>
          <w:color w:val="222222"/>
          <w:sz w:val="24"/>
          <w:szCs w:val="24"/>
          <w:shd w:val="clear" w:color="auto" w:fill="FFFFFF"/>
        </w:rPr>
        <w:t>Kouhizadeh</w:t>
      </w:r>
      <w:proofErr w:type="spellEnd"/>
      <w:r w:rsidRPr="005E522B">
        <w:rPr>
          <w:rFonts w:ascii="Times New Roman" w:hAnsi="Times New Roman" w:cs="Times New Roman"/>
          <w:color w:val="222222"/>
          <w:sz w:val="24"/>
          <w:szCs w:val="24"/>
          <w:shd w:val="clear" w:color="auto" w:fill="FFFFFF"/>
        </w:rPr>
        <w:t>, M., Sarkis, J., &amp; Shen, L. (2019). Blockchain technology and its relationships to sustainable supply chain management. </w:t>
      </w:r>
      <w:r w:rsidRPr="005E522B">
        <w:rPr>
          <w:rFonts w:ascii="Times New Roman" w:hAnsi="Times New Roman" w:cs="Times New Roman"/>
          <w:i/>
          <w:iCs/>
          <w:color w:val="222222"/>
          <w:sz w:val="24"/>
          <w:szCs w:val="24"/>
          <w:shd w:val="clear" w:color="auto" w:fill="FFFFFF"/>
        </w:rPr>
        <w:t>International Journal of Production Research</w:t>
      </w:r>
      <w:r w:rsidRPr="005E522B">
        <w:rPr>
          <w:rFonts w:ascii="Times New Roman" w:hAnsi="Times New Roman" w:cs="Times New Roman"/>
          <w:color w:val="222222"/>
          <w:sz w:val="24"/>
          <w:szCs w:val="24"/>
          <w:shd w:val="clear" w:color="auto" w:fill="FFFFFF"/>
        </w:rPr>
        <w:t>, </w:t>
      </w:r>
      <w:r w:rsidRPr="005E522B">
        <w:rPr>
          <w:rFonts w:ascii="Times New Roman" w:hAnsi="Times New Roman" w:cs="Times New Roman"/>
          <w:i/>
          <w:iCs/>
          <w:color w:val="222222"/>
          <w:sz w:val="24"/>
          <w:szCs w:val="24"/>
          <w:shd w:val="clear" w:color="auto" w:fill="FFFFFF"/>
        </w:rPr>
        <w:t>57</w:t>
      </w:r>
      <w:r w:rsidRPr="005E522B">
        <w:rPr>
          <w:rFonts w:ascii="Times New Roman" w:hAnsi="Times New Roman" w:cs="Times New Roman"/>
          <w:color w:val="222222"/>
          <w:sz w:val="24"/>
          <w:szCs w:val="24"/>
          <w:shd w:val="clear" w:color="auto" w:fill="FFFFFF"/>
        </w:rPr>
        <w:t>(7), 2117-2135.</w:t>
      </w:r>
      <w:bookmarkStart w:id="16" w:name="_Hlk69415676"/>
    </w:p>
    <w:p w14:paraId="0ED9370B" w14:textId="77777777" w:rsidR="00366452" w:rsidRPr="005E522B" w:rsidRDefault="00366452" w:rsidP="00366452">
      <w:pPr>
        <w:spacing w:after="0" w:line="240" w:lineRule="auto"/>
        <w:ind w:left="720" w:hanging="720"/>
        <w:jc w:val="both"/>
        <w:rPr>
          <w:rFonts w:ascii="Times New Roman" w:hAnsi="Times New Roman" w:cs="Times New Roman"/>
          <w:color w:val="222222"/>
          <w:sz w:val="24"/>
          <w:szCs w:val="24"/>
          <w:shd w:val="clear" w:color="auto" w:fill="FFFFFF"/>
        </w:rPr>
      </w:pPr>
    </w:p>
    <w:p w14:paraId="40B2BA3D" w14:textId="603C92D1" w:rsidR="00366452" w:rsidRPr="005E522B" w:rsidRDefault="00366452" w:rsidP="00366452">
      <w:pPr>
        <w:spacing w:after="0" w:line="240" w:lineRule="auto"/>
        <w:ind w:left="720" w:hanging="720"/>
        <w:jc w:val="both"/>
        <w:rPr>
          <w:rFonts w:ascii="Times New Roman" w:hAnsi="Times New Roman" w:cs="Times New Roman"/>
          <w:color w:val="222222"/>
          <w:sz w:val="24"/>
          <w:szCs w:val="24"/>
          <w:shd w:val="clear" w:color="auto" w:fill="FFFFFF"/>
        </w:rPr>
      </w:pPr>
      <w:r w:rsidRPr="005E522B">
        <w:rPr>
          <w:rFonts w:ascii="Times New Roman" w:hAnsi="Times New Roman" w:cs="Times New Roman"/>
          <w:color w:val="222222"/>
          <w:sz w:val="24"/>
          <w:szCs w:val="24"/>
          <w:shd w:val="clear" w:color="auto" w:fill="FFFFFF"/>
        </w:rPr>
        <w:t>Salvi</w:t>
      </w:r>
      <w:bookmarkEnd w:id="16"/>
      <w:r w:rsidRPr="005E522B">
        <w:rPr>
          <w:rFonts w:ascii="Times New Roman" w:hAnsi="Times New Roman" w:cs="Times New Roman"/>
          <w:color w:val="222222"/>
          <w:sz w:val="24"/>
          <w:szCs w:val="24"/>
          <w:shd w:val="clear" w:color="auto" w:fill="FFFFFF"/>
        </w:rPr>
        <w:t xml:space="preserve">, A., </w:t>
      </w:r>
      <w:proofErr w:type="spellStart"/>
      <w:r w:rsidRPr="005E522B">
        <w:rPr>
          <w:rFonts w:ascii="Times New Roman" w:hAnsi="Times New Roman" w:cs="Times New Roman"/>
          <w:color w:val="222222"/>
          <w:sz w:val="24"/>
          <w:szCs w:val="24"/>
          <w:shd w:val="clear" w:color="auto" w:fill="FFFFFF"/>
        </w:rPr>
        <w:t>Vitolla</w:t>
      </w:r>
      <w:proofErr w:type="spellEnd"/>
      <w:r w:rsidRPr="005E522B">
        <w:rPr>
          <w:rFonts w:ascii="Times New Roman" w:hAnsi="Times New Roman" w:cs="Times New Roman"/>
          <w:color w:val="222222"/>
          <w:sz w:val="24"/>
          <w:szCs w:val="24"/>
          <w:shd w:val="clear" w:color="auto" w:fill="FFFFFF"/>
        </w:rPr>
        <w:t xml:space="preserve">, F., </w:t>
      </w:r>
      <w:proofErr w:type="spellStart"/>
      <w:r w:rsidRPr="005E522B">
        <w:rPr>
          <w:rFonts w:ascii="Times New Roman" w:hAnsi="Times New Roman" w:cs="Times New Roman"/>
          <w:color w:val="222222"/>
          <w:sz w:val="24"/>
          <w:szCs w:val="24"/>
          <w:shd w:val="clear" w:color="auto" w:fill="FFFFFF"/>
        </w:rPr>
        <w:t>Giakoumelou</w:t>
      </w:r>
      <w:proofErr w:type="spellEnd"/>
      <w:r w:rsidRPr="005E522B">
        <w:rPr>
          <w:rFonts w:ascii="Times New Roman" w:hAnsi="Times New Roman" w:cs="Times New Roman"/>
          <w:color w:val="222222"/>
          <w:sz w:val="24"/>
          <w:szCs w:val="24"/>
          <w:shd w:val="clear" w:color="auto" w:fill="FFFFFF"/>
        </w:rPr>
        <w:t xml:space="preserve">, A., </w:t>
      </w:r>
      <w:proofErr w:type="spellStart"/>
      <w:r w:rsidRPr="005E522B">
        <w:rPr>
          <w:rFonts w:ascii="Times New Roman" w:hAnsi="Times New Roman" w:cs="Times New Roman"/>
          <w:color w:val="222222"/>
          <w:sz w:val="24"/>
          <w:szCs w:val="24"/>
          <w:shd w:val="clear" w:color="auto" w:fill="FFFFFF"/>
        </w:rPr>
        <w:t>Raimo</w:t>
      </w:r>
      <w:proofErr w:type="spellEnd"/>
      <w:r w:rsidRPr="005E522B">
        <w:rPr>
          <w:rFonts w:ascii="Times New Roman" w:hAnsi="Times New Roman" w:cs="Times New Roman"/>
          <w:color w:val="222222"/>
          <w:sz w:val="24"/>
          <w:szCs w:val="24"/>
          <w:shd w:val="clear" w:color="auto" w:fill="FFFFFF"/>
        </w:rPr>
        <w:t xml:space="preserve">, N., &amp; </w:t>
      </w:r>
      <w:proofErr w:type="spellStart"/>
      <w:r w:rsidRPr="005E522B">
        <w:rPr>
          <w:rFonts w:ascii="Times New Roman" w:hAnsi="Times New Roman" w:cs="Times New Roman"/>
          <w:color w:val="222222"/>
          <w:sz w:val="24"/>
          <w:szCs w:val="24"/>
          <w:shd w:val="clear" w:color="auto" w:fill="FFFFFF"/>
        </w:rPr>
        <w:t>Rubino</w:t>
      </w:r>
      <w:proofErr w:type="spellEnd"/>
      <w:r w:rsidRPr="005E522B">
        <w:rPr>
          <w:rFonts w:ascii="Times New Roman" w:hAnsi="Times New Roman" w:cs="Times New Roman"/>
          <w:color w:val="222222"/>
          <w:sz w:val="24"/>
          <w:szCs w:val="24"/>
          <w:shd w:val="clear" w:color="auto" w:fill="FFFFFF"/>
        </w:rPr>
        <w:t>, M. (2020). Intellectual capital disclosure in integrated reports: The effect on firm value. </w:t>
      </w:r>
      <w:r w:rsidRPr="005E522B">
        <w:rPr>
          <w:rFonts w:ascii="Times New Roman" w:hAnsi="Times New Roman" w:cs="Times New Roman"/>
          <w:i/>
          <w:iCs/>
          <w:color w:val="222222"/>
          <w:sz w:val="24"/>
          <w:szCs w:val="24"/>
          <w:shd w:val="clear" w:color="auto" w:fill="FFFFFF"/>
        </w:rPr>
        <w:t>Technological Forecasting and Social Change</w:t>
      </w:r>
      <w:r w:rsidRPr="005E522B">
        <w:rPr>
          <w:rFonts w:ascii="Times New Roman" w:hAnsi="Times New Roman" w:cs="Times New Roman"/>
          <w:color w:val="222222"/>
          <w:sz w:val="24"/>
          <w:szCs w:val="24"/>
          <w:shd w:val="clear" w:color="auto" w:fill="FFFFFF"/>
        </w:rPr>
        <w:t>, </w:t>
      </w:r>
      <w:r w:rsidRPr="005E522B">
        <w:rPr>
          <w:rFonts w:ascii="Times New Roman" w:hAnsi="Times New Roman" w:cs="Times New Roman"/>
          <w:i/>
          <w:iCs/>
          <w:color w:val="222222"/>
          <w:sz w:val="24"/>
          <w:szCs w:val="24"/>
          <w:shd w:val="clear" w:color="auto" w:fill="FFFFFF"/>
        </w:rPr>
        <w:t>160</w:t>
      </w:r>
      <w:r w:rsidRPr="005E522B">
        <w:rPr>
          <w:rFonts w:ascii="Times New Roman" w:hAnsi="Times New Roman" w:cs="Times New Roman"/>
          <w:color w:val="222222"/>
          <w:sz w:val="24"/>
          <w:szCs w:val="24"/>
          <w:shd w:val="clear" w:color="auto" w:fill="FFFFFF"/>
        </w:rPr>
        <w:t>, 120228.</w:t>
      </w:r>
    </w:p>
    <w:p w14:paraId="1CEBA6A6" w14:textId="77777777" w:rsidR="00366452" w:rsidRPr="005E522B" w:rsidRDefault="00366452" w:rsidP="00366452">
      <w:pPr>
        <w:spacing w:after="0" w:line="240" w:lineRule="auto"/>
        <w:ind w:left="720" w:hanging="720"/>
        <w:jc w:val="both"/>
        <w:rPr>
          <w:rFonts w:ascii="Times New Roman" w:eastAsia="Times New Roman" w:hAnsi="Times New Roman" w:cs="Times New Roman"/>
          <w:sz w:val="24"/>
          <w:szCs w:val="24"/>
        </w:rPr>
      </w:pPr>
    </w:p>
    <w:p w14:paraId="39A225C2" w14:textId="1BA17AAB" w:rsidR="001C3B33" w:rsidRPr="005E522B" w:rsidRDefault="001C3B33" w:rsidP="00366452">
      <w:pPr>
        <w:spacing w:after="0" w:line="240" w:lineRule="auto"/>
        <w:ind w:left="720" w:hanging="720"/>
        <w:jc w:val="both"/>
        <w:rPr>
          <w:rFonts w:ascii="Times New Roman" w:eastAsia="Times New Roman" w:hAnsi="Times New Roman" w:cs="Times New Roman"/>
          <w:sz w:val="24"/>
          <w:szCs w:val="24"/>
        </w:rPr>
      </w:pPr>
      <w:proofErr w:type="spellStart"/>
      <w:r w:rsidRPr="005E522B">
        <w:rPr>
          <w:rFonts w:ascii="Times New Roman" w:eastAsia="Times New Roman" w:hAnsi="Times New Roman" w:cs="Times New Roman"/>
          <w:sz w:val="24"/>
          <w:szCs w:val="24"/>
        </w:rPr>
        <w:t>Secundo</w:t>
      </w:r>
      <w:proofErr w:type="spellEnd"/>
      <w:r w:rsidRPr="005E522B">
        <w:rPr>
          <w:rFonts w:ascii="Times New Roman" w:eastAsia="Times New Roman" w:hAnsi="Times New Roman" w:cs="Times New Roman"/>
          <w:sz w:val="24"/>
          <w:szCs w:val="24"/>
        </w:rPr>
        <w:t xml:space="preserve">, G., Ndou, V., Del Vecchio, P., &amp; De Pascale, G. (2020). Sustainable development, intellectual </w:t>
      </w:r>
      <w:proofErr w:type="gramStart"/>
      <w:r w:rsidRPr="005E522B">
        <w:rPr>
          <w:rFonts w:ascii="Times New Roman" w:eastAsia="Times New Roman" w:hAnsi="Times New Roman" w:cs="Times New Roman"/>
          <w:sz w:val="24"/>
          <w:szCs w:val="24"/>
        </w:rPr>
        <w:t>capital</w:t>
      </w:r>
      <w:proofErr w:type="gramEnd"/>
      <w:r w:rsidRPr="005E522B">
        <w:rPr>
          <w:rFonts w:ascii="Times New Roman" w:eastAsia="Times New Roman" w:hAnsi="Times New Roman" w:cs="Times New Roman"/>
          <w:sz w:val="24"/>
          <w:szCs w:val="24"/>
        </w:rPr>
        <w:t xml:space="preserve"> and technology policies: A structured literature review and future research agenda. </w:t>
      </w:r>
      <w:r w:rsidRPr="005E522B">
        <w:rPr>
          <w:rFonts w:ascii="Times New Roman" w:eastAsia="Times New Roman" w:hAnsi="Times New Roman" w:cs="Times New Roman"/>
          <w:i/>
          <w:iCs/>
          <w:sz w:val="24"/>
          <w:szCs w:val="24"/>
        </w:rPr>
        <w:t>Technological Forecasting and Social Change</w:t>
      </w:r>
      <w:r w:rsidRPr="005E522B">
        <w:rPr>
          <w:rFonts w:ascii="Times New Roman" w:eastAsia="Times New Roman" w:hAnsi="Times New Roman" w:cs="Times New Roman"/>
          <w:sz w:val="24"/>
          <w:szCs w:val="24"/>
        </w:rPr>
        <w:t>, 153, 119917.</w:t>
      </w:r>
    </w:p>
    <w:p w14:paraId="409FA15A" w14:textId="77777777" w:rsidR="00EC5973" w:rsidRPr="005E522B" w:rsidRDefault="00EC5973" w:rsidP="001C3B33">
      <w:pPr>
        <w:spacing w:after="0" w:line="240" w:lineRule="auto"/>
        <w:ind w:left="720" w:hanging="720"/>
        <w:jc w:val="both"/>
        <w:rPr>
          <w:rFonts w:ascii="Arial" w:hAnsi="Arial" w:cs="Arial"/>
          <w:color w:val="222222"/>
          <w:sz w:val="20"/>
          <w:szCs w:val="20"/>
          <w:shd w:val="clear" w:color="auto" w:fill="FFFFFF"/>
        </w:rPr>
      </w:pPr>
    </w:p>
    <w:p w14:paraId="50A47EA3" w14:textId="4D6541F1" w:rsidR="00EC5973" w:rsidRPr="005E522B" w:rsidRDefault="00EC5973" w:rsidP="001C3B33">
      <w:pPr>
        <w:spacing w:after="0" w:line="240" w:lineRule="auto"/>
        <w:ind w:left="720" w:hanging="720"/>
        <w:jc w:val="both"/>
        <w:rPr>
          <w:rFonts w:ascii="Times New Roman" w:eastAsia="Times New Roman" w:hAnsi="Times New Roman" w:cs="Times New Roman"/>
          <w:sz w:val="24"/>
          <w:szCs w:val="24"/>
        </w:rPr>
      </w:pPr>
      <w:proofErr w:type="spellStart"/>
      <w:r w:rsidRPr="005E522B">
        <w:rPr>
          <w:rFonts w:ascii="Times New Roman" w:hAnsi="Times New Roman" w:cs="Times New Roman"/>
          <w:color w:val="222222"/>
          <w:sz w:val="24"/>
          <w:szCs w:val="24"/>
          <w:shd w:val="clear" w:color="auto" w:fill="FFFFFF"/>
        </w:rPr>
        <w:t>Secundo</w:t>
      </w:r>
      <w:proofErr w:type="spellEnd"/>
      <w:r w:rsidRPr="005E522B">
        <w:rPr>
          <w:rFonts w:ascii="Times New Roman" w:hAnsi="Times New Roman" w:cs="Times New Roman"/>
          <w:color w:val="222222"/>
          <w:sz w:val="24"/>
          <w:szCs w:val="24"/>
          <w:shd w:val="clear" w:color="auto" w:fill="FFFFFF"/>
        </w:rPr>
        <w:t xml:space="preserve">, G., Perez, S. E., </w:t>
      </w:r>
      <w:proofErr w:type="spellStart"/>
      <w:r w:rsidRPr="005E522B">
        <w:rPr>
          <w:rFonts w:ascii="Times New Roman" w:hAnsi="Times New Roman" w:cs="Times New Roman"/>
          <w:color w:val="222222"/>
          <w:sz w:val="24"/>
          <w:szCs w:val="24"/>
          <w:shd w:val="clear" w:color="auto" w:fill="FFFFFF"/>
        </w:rPr>
        <w:t>Martinaitis</w:t>
      </w:r>
      <w:proofErr w:type="spellEnd"/>
      <w:r w:rsidRPr="005E522B">
        <w:rPr>
          <w:rFonts w:ascii="Times New Roman" w:hAnsi="Times New Roman" w:cs="Times New Roman"/>
          <w:color w:val="222222"/>
          <w:sz w:val="24"/>
          <w:szCs w:val="24"/>
          <w:shd w:val="clear" w:color="auto" w:fill="FFFFFF"/>
        </w:rPr>
        <w:t>, Ž., &amp; Leitner, K. H. (2017). An Intellectual Capital framework to measure universities' third mission activities. </w:t>
      </w:r>
      <w:r w:rsidRPr="005E522B">
        <w:rPr>
          <w:rFonts w:ascii="Times New Roman" w:hAnsi="Times New Roman" w:cs="Times New Roman"/>
          <w:i/>
          <w:iCs/>
          <w:color w:val="222222"/>
          <w:sz w:val="24"/>
          <w:szCs w:val="24"/>
          <w:shd w:val="clear" w:color="auto" w:fill="FFFFFF"/>
        </w:rPr>
        <w:t>Technological Forecasting and Social Change</w:t>
      </w:r>
      <w:r w:rsidRPr="005E522B">
        <w:rPr>
          <w:rFonts w:ascii="Times New Roman" w:hAnsi="Times New Roman" w:cs="Times New Roman"/>
          <w:color w:val="222222"/>
          <w:sz w:val="24"/>
          <w:szCs w:val="24"/>
          <w:shd w:val="clear" w:color="auto" w:fill="FFFFFF"/>
        </w:rPr>
        <w:t>, </w:t>
      </w:r>
      <w:r w:rsidRPr="005E522B">
        <w:rPr>
          <w:rFonts w:ascii="Times New Roman" w:hAnsi="Times New Roman" w:cs="Times New Roman"/>
          <w:i/>
          <w:iCs/>
          <w:color w:val="222222"/>
          <w:sz w:val="24"/>
          <w:szCs w:val="24"/>
          <w:shd w:val="clear" w:color="auto" w:fill="FFFFFF"/>
        </w:rPr>
        <w:t>123</w:t>
      </w:r>
      <w:r w:rsidRPr="005E522B">
        <w:rPr>
          <w:rFonts w:ascii="Times New Roman" w:hAnsi="Times New Roman" w:cs="Times New Roman"/>
          <w:color w:val="222222"/>
          <w:sz w:val="24"/>
          <w:szCs w:val="24"/>
          <w:shd w:val="clear" w:color="auto" w:fill="FFFFFF"/>
        </w:rPr>
        <w:t>, 229-239</w:t>
      </w:r>
    </w:p>
    <w:p w14:paraId="1C8F4BEF"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4060DC1A"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roofErr w:type="spellStart"/>
      <w:r w:rsidRPr="005E522B">
        <w:rPr>
          <w:rFonts w:ascii="Times New Roman" w:eastAsia="Times New Roman" w:hAnsi="Times New Roman" w:cs="Times New Roman"/>
          <w:sz w:val="24"/>
          <w:szCs w:val="24"/>
        </w:rPr>
        <w:t>Sprovieri</w:t>
      </w:r>
      <w:proofErr w:type="spellEnd"/>
      <w:r w:rsidRPr="005E522B">
        <w:rPr>
          <w:rFonts w:ascii="Times New Roman" w:eastAsia="Times New Roman" w:hAnsi="Times New Roman" w:cs="Times New Roman"/>
          <w:sz w:val="24"/>
          <w:szCs w:val="24"/>
        </w:rPr>
        <w:t>, J. (2019), “Industry 4.0 is well underway”, available at: www.assemblymag.com/articles/ 94970-industry-40-is-well-underway (accessed March 22, 2021).</w:t>
      </w:r>
    </w:p>
    <w:p w14:paraId="5EE8A7D6"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7D5A0674" w14:textId="007F9B05" w:rsidR="0032201F" w:rsidRPr="005E522B" w:rsidRDefault="001C3B33" w:rsidP="0032201F">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Stank, T., Esper, T., Goldsby, T. J., Zinn, W., &amp; Autry, C. (2019). Toward a digitally dominant paradigm for twenty-first century supply chain scholarship. </w:t>
      </w:r>
      <w:r w:rsidRPr="005E522B">
        <w:rPr>
          <w:rFonts w:ascii="Times New Roman" w:eastAsia="Times New Roman" w:hAnsi="Times New Roman" w:cs="Times New Roman"/>
          <w:i/>
          <w:iCs/>
          <w:sz w:val="24"/>
          <w:szCs w:val="24"/>
        </w:rPr>
        <w:t>International Journal of Physical Distribution &amp; Logistics Management</w:t>
      </w:r>
      <w:r w:rsidR="0032201F" w:rsidRPr="005E522B">
        <w:rPr>
          <w:rFonts w:ascii="Times New Roman" w:eastAsia="Times New Roman" w:hAnsi="Times New Roman" w:cs="Times New Roman"/>
          <w:i/>
          <w:iCs/>
          <w:sz w:val="24"/>
          <w:szCs w:val="24"/>
        </w:rPr>
        <w:t xml:space="preserve">, </w:t>
      </w:r>
      <w:r w:rsidR="0032201F" w:rsidRPr="005E522B">
        <w:rPr>
          <w:rFonts w:ascii="Times New Roman" w:hAnsi="Times New Roman" w:cs="Times New Roman"/>
          <w:i/>
          <w:iCs/>
          <w:sz w:val="24"/>
          <w:szCs w:val="24"/>
        </w:rPr>
        <w:t>49</w:t>
      </w:r>
      <w:r w:rsidR="0032201F" w:rsidRPr="005E522B">
        <w:rPr>
          <w:rFonts w:ascii="Times New Roman" w:hAnsi="Times New Roman" w:cs="Times New Roman"/>
          <w:sz w:val="24"/>
          <w:szCs w:val="24"/>
        </w:rPr>
        <w:t xml:space="preserve"> (10), 956-971.</w:t>
      </w:r>
    </w:p>
    <w:p w14:paraId="542E0D51" w14:textId="05C1CA21" w:rsidR="0032201F" w:rsidRPr="005E522B" w:rsidRDefault="0032201F" w:rsidP="001C3B33">
      <w:pPr>
        <w:spacing w:after="0" w:line="240" w:lineRule="auto"/>
        <w:ind w:left="720" w:hanging="720"/>
        <w:jc w:val="both"/>
        <w:rPr>
          <w:rFonts w:ascii="Times New Roman" w:eastAsia="Times New Roman" w:hAnsi="Times New Roman" w:cs="Times New Roman"/>
          <w:sz w:val="24"/>
          <w:szCs w:val="24"/>
        </w:rPr>
      </w:pPr>
    </w:p>
    <w:p w14:paraId="77FE32B2" w14:textId="77777777" w:rsidR="001C3B33" w:rsidRPr="005E522B" w:rsidRDefault="001C3B33" w:rsidP="001C3B33">
      <w:pPr>
        <w:spacing w:after="0" w:line="240" w:lineRule="auto"/>
        <w:ind w:left="720" w:hanging="720"/>
        <w:jc w:val="both"/>
        <w:rPr>
          <w:rFonts w:ascii="Times New Roman" w:hAnsi="Times New Roman" w:cs="Times New Roman"/>
          <w:color w:val="222222"/>
          <w:sz w:val="24"/>
          <w:szCs w:val="24"/>
          <w:shd w:val="clear" w:color="auto" w:fill="FFFFFF"/>
        </w:rPr>
      </w:pPr>
      <w:r w:rsidRPr="005E522B">
        <w:rPr>
          <w:rFonts w:ascii="Times New Roman" w:hAnsi="Times New Roman" w:cs="Times New Roman"/>
          <w:color w:val="222222"/>
          <w:sz w:val="24"/>
          <w:szCs w:val="24"/>
          <w:shd w:val="clear" w:color="auto" w:fill="FFFFFF"/>
        </w:rPr>
        <w:t xml:space="preserve">Teece, D. J., Pisano, G., &amp; </w:t>
      </w:r>
      <w:proofErr w:type="spellStart"/>
      <w:r w:rsidRPr="005E522B">
        <w:rPr>
          <w:rFonts w:ascii="Times New Roman" w:hAnsi="Times New Roman" w:cs="Times New Roman"/>
          <w:color w:val="222222"/>
          <w:sz w:val="24"/>
          <w:szCs w:val="24"/>
          <w:shd w:val="clear" w:color="auto" w:fill="FFFFFF"/>
        </w:rPr>
        <w:t>Shuen</w:t>
      </w:r>
      <w:proofErr w:type="spellEnd"/>
      <w:r w:rsidRPr="005E522B">
        <w:rPr>
          <w:rFonts w:ascii="Times New Roman" w:hAnsi="Times New Roman" w:cs="Times New Roman"/>
          <w:color w:val="222222"/>
          <w:sz w:val="24"/>
          <w:szCs w:val="24"/>
          <w:shd w:val="clear" w:color="auto" w:fill="FFFFFF"/>
        </w:rPr>
        <w:t xml:space="preserve">, A. (1997). Dynamic capabilities and strategic management. </w:t>
      </w:r>
      <w:r w:rsidRPr="005E522B">
        <w:rPr>
          <w:rFonts w:ascii="Times New Roman" w:hAnsi="Times New Roman" w:cs="Times New Roman"/>
          <w:i/>
          <w:iCs/>
          <w:color w:val="222222"/>
          <w:sz w:val="24"/>
          <w:szCs w:val="24"/>
          <w:shd w:val="clear" w:color="auto" w:fill="FFFFFF"/>
        </w:rPr>
        <w:t>Strategic management journal</w:t>
      </w:r>
      <w:r w:rsidRPr="005E522B">
        <w:rPr>
          <w:rFonts w:ascii="Times New Roman" w:hAnsi="Times New Roman" w:cs="Times New Roman"/>
          <w:color w:val="222222"/>
          <w:sz w:val="24"/>
          <w:szCs w:val="24"/>
          <w:shd w:val="clear" w:color="auto" w:fill="FFFFFF"/>
        </w:rPr>
        <w:t>, 18(7), 509-533.</w:t>
      </w:r>
    </w:p>
    <w:p w14:paraId="6DEBD152" w14:textId="77777777" w:rsidR="001C3B33" w:rsidRPr="005E522B" w:rsidRDefault="001C3B33" w:rsidP="001C3B33">
      <w:pPr>
        <w:spacing w:after="0" w:line="240" w:lineRule="auto"/>
        <w:ind w:left="720" w:hanging="720"/>
        <w:jc w:val="both"/>
        <w:rPr>
          <w:rFonts w:ascii="Times New Roman" w:hAnsi="Times New Roman" w:cs="Times New Roman"/>
          <w:color w:val="222222"/>
          <w:sz w:val="24"/>
          <w:szCs w:val="24"/>
          <w:shd w:val="clear" w:color="auto" w:fill="FFFFFF"/>
        </w:rPr>
      </w:pPr>
    </w:p>
    <w:p w14:paraId="104AEE3A" w14:textId="77777777" w:rsidR="00366452" w:rsidRPr="005E522B" w:rsidRDefault="00522CFC" w:rsidP="00366452">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5E522B">
        <w:rPr>
          <w:rFonts w:ascii="Times New Roman" w:hAnsi="Times New Roman" w:cs="Times New Roman"/>
          <w:color w:val="222222"/>
          <w:sz w:val="24"/>
          <w:szCs w:val="24"/>
          <w:shd w:val="clear" w:color="auto" w:fill="FFFFFF"/>
        </w:rPr>
        <w:t>Veleva</w:t>
      </w:r>
      <w:proofErr w:type="spellEnd"/>
      <w:r w:rsidRPr="005E522B">
        <w:rPr>
          <w:rFonts w:ascii="Times New Roman" w:hAnsi="Times New Roman" w:cs="Times New Roman"/>
          <w:color w:val="222222"/>
          <w:sz w:val="24"/>
          <w:szCs w:val="24"/>
          <w:shd w:val="clear" w:color="auto" w:fill="FFFFFF"/>
        </w:rPr>
        <w:t xml:space="preserve">, V., &amp; </w:t>
      </w:r>
      <w:proofErr w:type="spellStart"/>
      <w:r w:rsidRPr="005E522B">
        <w:rPr>
          <w:rFonts w:ascii="Times New Roman" w:hAnsi="Times New Roman" w:cs="Times New Roman"/>
          <w:color w:val="222222"/>
          <w:sz w:val="24"/>
          <w:szCs w:val="24"/>
          <w:shd w:val="clear" w:color="auto" w:fill="FFFFFF"/>
        </w:rPr>
        <w:t>Ellenbecker</w:t>
      </w:r>
      <w:proofErr w:type="spellEnd"/>
      <w:r w:rsidRPr="005E522B">
        <w:rPr>
          <w:rFonts w:ascii="Times New Roman" w:hAnsi="Times New Roman" w:cs="Times New Roman"/>
          <w:color w:val="222222"/>
          <w:sz w:val="24"/>
          <w:szCs w:val="24"/>
          <w:shd w:val="clear" w:color="auto" w:fill="FFFFFF"/>
        </w:rPr>
        <w:t>, M. (2001). Indicators of sustainable production: framework and methodology. </w:t>
      </w:r>
      <w:r w:rsidRPr="005E522B">
        <w:rPr>
          <w:rFonts w:ascii="Times New Roman" w:hAnsi="Times New Roman" w:cs="Times New Roman"/>
          <w:i/>
          <w:iCs/>
          <w:color w:val="222222"/>
          <w:sz w:val="24"/>
          <w:szCs w:val="24"/>
          <w:shd w:val="clear" w:color="auto" w:fill="FFFFFF"/>
        </w:rPr>
        <w:t>Journal of cleaner production</w:t>
      </w:r>
      <w:r w:rsidRPr="005E522B">
        <w:rPr>
          <w:rFonts w:ascii="Times New Roman" w:hAnsi="Times New Roman" w:cs="Times New Roman"/>
          <w:color w:val="222222"/>
          <w:sz w:val="24"/>
          <w:szCs w:val="24"/>
          <w:shd w:val="clear" w:color="auto" w:fill="FFFFFF"/>
        </w:rPr>
        <w:t>, </w:t>
      </w:r>
      <w:r w:rsidRPr="005E522B">
        <w:rPr>
          <w:rFonts w:ascii="Times New Roman" w:hAnsi="Times New Roman" w:cs="Times New Roman"/>
          <w:i/>
          <w:iCs/>
          <w:color w:val="222222"/>
          <w:sz w:val="24"/>
          <w:szCs w:val="24"/>
          <w:shd w:val="clear" w:color="auto" w:fill="FFFFFF"/>
        </w:rPr>
        <w:t>9</w:t>
      </w:r>
      <w:r w:rsidRPr="005E522B">
        <w:rPr>
          <w:rFonts w:ascii="Times New Roman" w:hAnsi="Times New Roman" w:cs="Times New Roman"/>
          <w:color w:val="222222"/>
          <w:sz w:val="24"/>
          <w:szCs w:val="24"/>
          <w:shd w:val="clear" w:color="auto" w:fill="FFFFFF"/>
        </w:rPr>
        <w:t>(6), 519-549.</w:t>
      </w:r>
      <w:bookmarkStart w:id="17" w:name="_Hlk69416318"/>
    </w:p>
    <w:p w14:paraId="4F3B4828" w14:textId="77777777" w:rsidR="00366452" w:rsidRPr="005E522B" w:rsidRDefault="00366452" w:rsidP="00366452">
      <w:pPr>
        <w:spacing w:after="0" w:line="240" w:lineRule="auto"/>
        <w:ind w:left="720" w:hanging="720"/>
        <w:jc w:val="both"/>
        <w:rPr>
          <w:rFonts w:ascii="Times New Roman" w:hAnsi="Times New Roman" w:cs="Times New Roman"/>
          <w:color w:val="222222"/>
          <w:sz w:val="24"/>
          <w:szCs w:val="24"/>
          <w:shd w:val="clear" w:color="auto" w:fill="FFFFFF"/>
        </w:rPr>
      </w:pPr>
    </w:p>
    <w:p w14:paraId="5B638E2D" w14:textId="25A1E783" w:rsidR="00366452" w:rsidRPr="005E522B" w:rsidRDefault="00366452" w:rsidP="00366452">
      <w:pPr>
        <w:spacing w:after="0" w:line="240" w:lineRule="auto"/>
        <w:ind w:left="720" w:hanging="720"/>
        <w:jc w:val="both"/>
        <w:rPr>
          <w:rFonts w:ascii="Times New Roman" w:hAnsi="Times New Roman" w:cs="Times New Roman"/>
          <w:color w:val="222222"/>
          <w:sz w:val="24"/>
          <w:szCs w:val="24"/>
          <w:shd w:val="clear" w:color="auto" w:fill="FFFFFF"/>
        </w:rPr>
      </w:pPr>
      <w:r w:rsidRPr="005E522B">
        <w:rPr>
          <w:rFonts w:ascii="Times New Roman" w:hAnsi="Times New Roman" w:cs="Times New Roman"/>
          <w:color w:val="222222"/>
          <w:sz w:val="24"/>
          <w:szCs w:val="24"/>
          <w:shd w:val="clear" w:color="auto" w:fill="FFFFFF"/>
        </w:rPr>
        <w:t xml:space="preserve">Wang, X., </w:t>
      </w:r>
      <w:bookmarkEnd w:id="17"/>
      <w:r w:rsidRPr="005E522B">
        <w:rPr>
          <w:rFonts w:ascii="Times New Roman" w:hAnsi="Times New Roman" w:cs="Times New Roman"/>
          <w:color w:val="222222"/>
          <w:sz w:val="24"/>
          <w:szCs w:val="24"/>
          <w:shd w:val="clear" w:color="auto" w:fill="FFFFFF"/>
        </w:rPr>
        <w:t>Sadiq, R., Khan, T. M., &amp; Wang, R. (2021). Industry 4.0 and intellectual capital in the age of FinTech. </w:t>
      </w:r>
      <w:r w:rsidRPr="005E522B">
        <w:rPr>
          <w:rFonts w:ascii="Times New Roman" w:hAnsi="Times New Roman" w:cs="Times New Roman"/>
          <w:i/>
          <w:iCs/>
          <w:color w:val="222222"/>
          <w:sz w:val="24"/>
          <w:szCs w:val="24"/>
          <w:shd w:val="clear" w:color="auto" w:fill="FFFFFF"/>
        </w:rPr>
        <w:t>Technological Forecasting and Social Change</w:t>
      </w:r>
      <w:r w:rsidRPr="005E522B">
        <w:rPr>
          <w:rFonts w:ascii="Times New Roman" w:hAnsi="Times New Roman" w:cs="Times New Roman"/>
          <w:color w:val="222222"/>
          <w:sz w:val="24"/>
          <w:szCs w:val="24"/>
          <w:shd w:val="clear" w:color="auto" w:fill="FFFFFF"/>
        </w:rPr>
        <w:t>, </w:t>
      </w:r>
      <w:r w:rsidRPr="005E522B">
        <w:rPr>
          <w:rFonts w:ascii="Times New Roman" w:hAnsi="Times New Roman" w:cs="Times New Roman"/>
          <w:i/>
          <w:iCs/>
          <w:color w:val="222222"/>
          <w:sz w:val="24"/>
          <w:szCs w:val="24"/>
          <w:shd w:val="clear" w:color="auto" w:fill="FFFFFF"/>
        </w:rPr>
        <w:t>166</w:t>
      </w:r>
      <w:r w:rsidRPr="005E522B">
        <w:rPr>
          <w:rFonts w:ascii="Times New Roman" w:hAnsi="Times New Roman" w:cs="Times New Roman"/>
          <w:color w:val="222222"/>
          <w:sz w:val="24"/>
          <w:szCs w:val="24"/>
          <w:shd w:val="clear" w:color="auto" w:fill="FFFFFF"/>
        </w:rPr>
        <w:t>, 120598.</w:t>
      </w:r>
    </w:p>
    <w:p w14:paraId="710A1369" w14:textId="77777777" w:rsidR="00366452" w:rsidRPr="005E522B" w:rsidRDefault="00366452" w:rsidP="001C3B33">
      <w:pPr>
        <w:spacing w:after="0" w:line="240" w:lineRule="auto"/>
        <w:ind w:left="720" w:hanging="720"/>
        <w:jc w:val="both"/>
        <w:rPr>
          <w:rFonts w:ascii="Times New Roman" w:hAnsi="Times New Roman" w:cs="Times New Roman"/>
          <w:color w:val="222222"/>
          <w:sz w:val="24"/>
          <w:szCs w:val="24"/>
          <w:shd w:val="clear" w:color="auto" w:fill="FFFFFF"/>
        </w:rPr>
      </w:pPr>
    </w:p>
    <w:p w14:paraId="0ACA1DF8" w14:textId="304C0FE2"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hAnsi="Times New Roman" w:cs="Times New Roman"/>
          <w:color w:val="222222"/>
          <w:sz w:val="24"/>
          <w:szCs w:val="24"/>
          <w:shd w:val="clear" w:color="auto" w:fill="FFFFFF"/>
        </w:rPr>
        <w:t>Wang, Y., Su, X., Wang, H., &amp; Zou, R. (2019). Intellectual capital and technological dynamic capability: evidence from Chinese enterprises. </w:t>
      </w:r>
      <w:r w:rsidRPr="005E522B">
        <w:rPr>
          <w:rFonts w:ascii="Times New Roman" w:hAnsi="Times New Roman" w:cs="Times New Roman"/>
          <w:i/>
          <w:iCs/>
          <w:color w:val="222222"/>
          <w:sz w:val="24"/>
          <w:szCs w:val="24"/>
          <w:shd w:val="clear" w:color="auto" w:fill="FFFFFF"/>
        </w:rPr>
        <w:t>Journal of Intellectual Capital</w:t>
      </w:r>
      <w:r w:rsidRPr="005E522B">
        <w:rPr>
          <w:rFonts w:ascii="Times New Roman" w:hAnsi="Times New Roman" w:cs="Times New Roman"/>
          <w:color w:val="222222"/>
          <w:sz w:val="24"/>
          <w:szCs w:val="24"/>
          <w:shd w:val="clear" w:color="auto" w:fill="FFFFFF"/>
        </w:rPr>
        <w:t xml:space="preserve">. </w:t>
      </w:r>
      <w:r w:rsidRPr="005E522B">
        <w:rPr>
          <w:rFonts w:ascii="Times New Roman" w:hAnsi="Times New Roman" w:cs="Times New Roman"/>
          <w:i/>
          <w:iCs/>
          <w:color w:val="222222"/>
          <w:sz w:val="24"/>
          <w:szCs w:val="24"/>
          <w:shd w:val="clear" w:color="auto" w:fill="FFFFFF"/>
        </w:rPr>
        <w:t>20</w:t>
      </w:r>
      <w:r w:rsidRPr="005E522B">
        <w:rPr>
          <w:rFonts w:ascii="Times New Roman" w:hAnsi="Times New Roman" w:cs="Times New Roman"/>
          <w:color w:val="222222"/>
          <w:sz w:val="24"/>
          <w:szCs w:val="24"/>
          <w:shd w:val="clear" w:color="auto" w:fill="FFFFFF"/>
        </w:rPr>
        <w:t>(4), 453-471.</w:t>
      </w:r>
    </w:p>
    <w:p w14:paraId="06EC6B38"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36D9F8B2"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Wichmann, P., </w:t>
      </w:r>
      <w:proofErr w:type="spellStart"/>
      <w:r w:rsidRPr="005E522B">
        <w:rPr>
          <w:rFonts w:ascii="Times New Roman" w:eastAsia="Times New Roman" w:hAnsi="Times New Roman" w:cs="Times New Roman"/>
          <w:sz w:val="24"/>
          <w:szCs w:val="24"/>
        </w:rPr>
        <w:t>Brintrup</w:t>
      </w:r>
      <w:proofErr w:type="spellEnd"/>
      <w:r w:rsidRPr="005E522B">
        <w:rPr>
          <w:rFonts w:ascii="Times New Roman" w:eastAsia="Times New Roman" w:hAnsi="Times New Roman" w:cs="Times New Roman"/>
          <w:sz w:val="24"/>
          <w:szCs w:val="24"/>
        </w:rPr>
        <w:t xml:space="preserve">, A., Baker, S., Woodall, P., &amp; McFarlane, D. (2020). Extracting supply chain maps from news articles using deep neural networks. </w:t>
      </w:r>
      <w:r w:rsidRPr="005E522B">
        <w:rPr>
          <w:rFonts w:ascii="Times New Roman" w:eastAsia="Times New Roman" w:hAnsi="Times New Roman" w:cs="Times New Roman"/>
          <w:i/>
          <w:iCs/>
          <w:sz w:val="24"/>
          <w:szCs w:val="24"/>
        </w:rPr>
        <w:t>International Journal of Production Research</w:t>
      </w:r>
      <w:r w:rsidRPr="005E522B">
        <w:rPr>
          <w:rFonts w:ascii="Times New Roman" w:eastAsia="Times New Roman" w:hAnsi="Times New Roman" w:cs="Times New Roman"/>
          <w:sz w:val="24"/>
          <w:szCs w:val="24"/>
        </w:rPr>
        <w:t>, 1-17.</w:t>
      </w:r>
    </w:p>
    <w:p w14:paraId="632684BA"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57BEB906"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Williams, B. D., </w:t>
      </w:r>
      <w:proofErr w:type="spellStart"/>
      <w:r w:rsidRPr="005E522B">
        <w:rPr>
          <w:rFonts w:ascii="Times New Roman" w:eastAsia="Times New Roman" w:hAnsi="Times New Roman" w:cs="Times New Roman"/>
          <w:sz w:val="24"/>
          <w:szCs w:val="24"/>
        </w:rPr>
        <w:t>Roh</w:t>
      </w:r>
      <w:proofErr w:type="spellEnd"/>
      <w:r w:rsidRPr="005E522B">
        <w:rPr>
          <w:rFonts w:ascii="Times New Roman" w:eastAsia="Times New Roman" w:hAnsi="Times New Roman" w:cs="Times New Roman"/>
          <w:sz w:val="24"/>
          <w:szCs w:val="24"/>
        </w:rPr>
        <w:t xml:space="preserve">, J., </w:t>
      </w:r>
      <w:proofErr w:type="spellStart"/>
      <w:r w:rsidRPr="005E522B">
        <w:rPr>
          <w:rFonts w:ascii="Times New Roman" w:eastAsia="Times New Roman" w:hAnsi="Times New Roman" w:cs="Times New Roman"/>
          <w:sz w:val="24"/>
          <w:szCs w:val="24"/>
        </w:rPr>
        <w:t>Tokar</w:t>
      </w:r>
      <w:proofErr w:type="spellEnd"/>
      <w:r w:rsidRPr="005E522B">
        <w:rPr>
          <w:rFonts w:ascii="Times New Roman" w:eastAsia="Times New Roman" w:hAnsi="Times New Roman" w:cs="Times New Roman"/>
          <w:sz w:val="24"/>
          <w:szCs w:val="24"/>
        </w:rPr>
        <w:t xml:space="preserve">, T., &amp; Swink, M. (2013). Leveraging supply chain visibility for responsiveness: The moderating role of internal integration. </w:t>
      </w:r>
      <w:r w:rsidRPr="005E522B">
        <w:rPr>
          <w:rFonts w:ascii="Times New Roman" w:eastAsia="Times New Roman" w:hAnsi="Times New Roman" w:cs="Times New Roman"/>
          <w:i/>
          <w:iCs/>
          <w:sz w:val="24"/>
          <w:szCs w:val="24"/>
        </w:rPr>
        <w:t>Journal of Operations Management</w:t>
      </w:r>
      <w:r w:rsidRPr="005E522B">
        <w:rPr>
          <w:rFonts w:ascii="Times New Roman" w:eastAsia="Times New Roman" w:hAnsi="Times New Roman" w:cs="Times New Roman"/>
          <w:sz w:val="24"/>
          <w:szCs w:val="24"/>
        </w:rPr>
        <w:t xml:space="preserve">, </w:t>
      </w:r>
      <w:r w:rsidRPr="005E522B">
        <w:rPr>
          <w:rFonts w:ascii="Times New Roman" w:eastAsia="Times New Roman" w:hAnsi="Times New Roman" w:cs="Times New Roman"/>
          <w:i/>
          <w:iCs/>
          <w:sz w:val="24"/>
          <w:szCs w:val="24"/>
        </w:rPr>
        <w:t>31</w:t>
      </w:r>
      <w:r w:rsidRPr="005E522B">
        <w:rPr>
          <w:rFonts w:ascii="Times New Roman" w:eastAsia="Times New Roman" w:hAnsi="Times New Roman" w:cs="Times New Roman"/>
          <w:sz w:val="24"/>
          <w:szCs w:val="24"/>
        </w:rPr>
        <w:t>(7-8), 543-554.</w:t>
      </w:r>
    </w:p>
    <w:p w14:paraId="4ACCF2C5"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338A565E" w14:textId="1E7D591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Xue, X., Dou, J., &amp; Shang, Y. (2020). Blockchain-driven supply chain decentralized operations–information sharing perspective. </w:t>
      </w:r>
      <w:r w:rsidRPr="005E522B">
        <w:rPr>
          <w:rFonts w:ascii="Times New Roman" w:eastAsia="Times New Roman" w:hAnsi="Times New Roman" w:cs="Times New Roman"/>
          <w:i/>
          <w:iCs/>
          <w:sz w:val="24"/>
          <w:szCs w:val="24"/>
        </w:rPr>
        <w:t>Business Process Management Journal</w:t>
      </w:r>
      <w:r w:rsidR="0032201F" w:rsidRPr="005E522B">
        <w:rPr>
          <w:rFonts w:ascii="Times New Roman" w:eastAsia="Times New Roman" w:hAnsi="Times New Roman" w:cs="Times New Roman"/>
          <w:i/>
          <w:iCs/>
          <w:sz w:val="24"/>
          <w:szCs w:val="24"/>
        </w:rPr>
        <w:t xml:space="preserve">. </w:t>
      </w:r>
      <w:r w:rsidR="0032201F" w:rsidRPr="005E522B">
        <w:rPr>
          <w:rFonts w:ascii="Times New Roman" w:hAnsi="Times New Roman" w:cs="Times New Roman"/>
          <w:i/>
          <w:iCs/>
          <w:sz w:val="24"/>
          <w:szCs w:val="24"/>
        </w:rPr>
        <w:t>27</w:t>
      </w:r>
      <w:r w:rsidR="0032201F" w:rsidRPr="005E522B">
        <w:rPr>
          <w:rFonts w:ascii="Times New Roman" w:hAnsi="Times New Roman" w:cs="Times New Roman"/>
          <w:sz w:val="24"/>
          <w:szCs w:val="24"/>
        </w:rPr>
        <w:t xml:space="preserve"> (1), 184-203.</w:t>
      </w:r>
    </w:p>
    <w:p w14:paraId="5D203614"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37C7869E"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Yeoh, P. (2017). Regulatory issues in blockchain technology. </w:t>
      </w:r>
      <w:r w:rsidRPr="005E522B">
        <w:rPr>
          <w:rFonts w:ascii="Times New Roman" w:eastAsia="Times New Roman" w:hAnsi="Times New Roman" w:cs="Times New Roman"/>
          <w:i/>
          <w:iCs/>
          <w:sz w:val="24"/>
          <w:szCs w:val="24"/>
        </w:rPr>
        <w:t>Journal of Financial Regulation and Compliance</w:t>
      </w:r>
      <w:r w:rsidRPr="005E522B">
        <w:rPr>
          <w:rFonts w:ascii="Times New Roman" w:eastAsia="Times New Roman" w:hAnsi="Times New Roman" w:cs="Times New Roman"/>
          <w:sz w:val="24"/>
          <w:szCs w:val="24"/>
        </w:rPr>
        <w:t>, 25(2), 196-208.</w:t>
      </w:r>
    </w:p>
    <w:p w14:paraId="7C841DB5"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73749F70" w14:textId="77777777" w:rsidR="001C3B33" w:rsidRPr="005E522B" w:rsidRDefault="001C3B33" w:rsidP="001C3B33">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5E522B">
        <w:rPr>
          <w:rFonts w:ascii="Times New Roman" w:hAnsi="Times New Roman" w:cs="Times New Roman"/>
          <w:color w:val="222222"/>
          <w:sz w:val="24"/>
          <w:szCs w:val="24"/>
          <w:shd w:val="clear" w:color="auto" w:fill="FFFFFF"/>
        </w:rPr>
        <w:t>Yusliza</w:t>
      </w:r>
      <w:proofErr w:type="spellEnd"/>
      <w:r w:rsidRPr="005E522B">
        <w:rPr>
          <w:rFonts w:ascii="Times New Roman" w:hAnsi="Times New Roman" w:cs="Times New Roman"/>
          <w:color w:val="222222"/>
          <w:sz w:val="24"/>
          <w:szCs w:val="24"/>
          <w:shd w:val="clear" w:color="auto" w:fill="FFFFFF"/>
        </w:rPr>
        <w:t xml:space="preserve">, M. Y., Yong, J. Y., Tanveer, M. I., </w:t>
      </w:r>
      <w:proofErr w:type="spellStart"/>
      <w:r w:rsidRPr="005E522B">
        <w:rPr>
          <w:rFonts w:ascii="Times New Roman" w:hAnsi="Times New Roman" w:cs="Times New Roman"/>
          <w:color w:val="222222"/>
          <w:sz w:val="24"/>
          <w:szCs w:val="24"/>
          <w:shd w:val="clear" w:color="auto" w:fill="FFFFFF"/>
        </w:rPr>
        <w:t>Ramayah</w:t>
      </w:r>
      <w:proofErr w:type="spellEnd"/>
      <w:r w:rsidRPr="005E522B">
        <w:rPr>
          <w:rFonts w:ascii="Times New Roman" w:hAnsi="Times New Roman" w:cs="Times New Roman"/>
          <w:color w:val="222222"/>
          <w:sz w:val="24"/>
          <w:szCs w:val="24"/>
          <w:shd w:val="clear" w:color="auto" w:fill="FFFFFF"/>
        </w:rPr>
        <w:t xml:space="preserve">, T., </w:t>
      </w:r>
      <w:proofErr w:type="spellStart"/>
      <w:r w:rsidRPr="005E522B">
        <w:rPr>
          <w:rFonts w:ascii="Times New Roman" w:hAnsi="Times New Roman" w:cs="Times New Roman"/>
          <w:color w:val="222222"/>
          <w:sz w:val="24"/>
          <w:szCs w:val="24"/>
          <w:shd w:val="clear" w:color="auto" w:fill="FFFFFF"/>
        </w:rPr>
        <w:t>Faezah</w:t>
      </w:r>
      <w:proofErr w:type="spellEnd"/>
      <w:r w:rsidRPr="005E522B">
        <w:rPr>
          <w:rFonts w:ascii="Times New Roman" w:hAnsi="Times New Roman" w:cs="Times New Roman"/>
          <w:color w:val="222222"/>
          <w:sz w:val="24"/>
          <w:szCs w:val="24"/>
          <w:shd w:val="clear" w:color="auto" w:fill="FFFFFF"/>
        </w:rPr>
        <w:t>, J. N., &amp; Muhammad, Z. (2020). A structural model of the impact of green intellectual capital on sustainable performance. </w:t>
      </w:r>
      <w:r w:rsidRPr="005E522B">
        <w:rPr>
          <w:rFonts w:ascii="Times New Roman" w:hAnsi="Times New Roman" w:cs="Times New Roman"/>
          <w:i/>
          <w:iCs/>
          <w:color w:val="222222"/>
          <w:sz w:val="24"/>
          <w:szCs w:val="24"/>
          <w:shd w:val="clear" w:color="auto" w:fill="FFFFFF"/>
        </w:rPr>
        <w:t>Journal of Cleaner Production</w:t>
      </w:r>
      <w:r w:rsidRPr="005E522B">
        <w:rPr>
          <w:rFonts w:ascii="Times New Roman" w:hAnsi="Times New Roman" w:cs="Times New Roman"/>
          <w:color w:val="222222"/>
          <w:sz w:val="24"/>
          <w:szCs w:val="24"/>
          <w:shd w:val="clear" w:color="auto" w:fill="FFFFFF"/>
        </w:rPr>
        <w:t>, </w:t>
      </w:r>
      <w:r w:rsidRPr="005E522B">
        <w:rPr>
          <w:rFonts w:ascii="Times New Roman" w:hAnsi="Times New Roman" w:cs="Times New Roman"/>
          <w:i/>
          <w:iCs/>
          <w:color w:val="222222"/>
          <w:sz w:val="24"/>
          <w:szCs w:val="24"/>
          <w:shd w:val="clear" w:color="auto" w:fill="FFFFFF"/>
        </w:rPr>
        <w:t>249</w:t>
      </w:r>
      <w:r w:rsidRPr="005E522B">
        <w:rPr>
          <w:rFonts w:ascii="Times New Roman" w:hAnsi="Times New Roman" w:cs="Times New Roman"/>
          <w:color w:val="222222"/>
          <w:sz w:val="24"/>
          <w:szCs w:val="24"/>
          <w:shd w:val="clear" w:color="auto" w:fill="FFFFFF"/>
        </w:rPr>
        <w:t>, 119334.</w:t>
      </w:r>
    </w:p>
    <w:p w14:paraId="5C158119"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
    <w:p w14:paraId="40068E33" w14:textId="77777777"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r w:rsidRPr="005E522B">
        <w:rPr>
          <w:rFonts w:ascii="Times New Roman" w:eastAsia="Times New Roman" w:hAnsi="Times New Roman" w:cs="Times New Roman"/>
          <w:sz w:val="24"/>
          <w:szCs w:val="24"/>
        </w:rPr>
        <w:t xml:space="preserve">Zhong, R. Y., Huang, G. Q., Lan, S., Dai, Q. Y., Chen, X., &amp; Zhang, T. (2015). A big data approach for logistics trajectory discovery from RFID-enabled production data. </w:t>
      </w:r>
      <w:r w:rsidRPr="005E522B">
        <w:rPr>
          <w:rFonts w:ascii="Times New Roman" w:eastAsia="Times New Roman" w:hAnsi="Times New Roman" w:cs="Times New Roman"/>
          <w:i/>
          <w:iCs/>
          <w:sz w:val="24"/>
          <w:szCs w:val="24"/>
        </w:rPr>
        <w:t>International Journal of Production Economics</w:t>
      </w:r>
      <w:r w:rsidRPr="005E522B">
        <w:rPr>
          <w:rFonts w:ascii="Times New Roman" w:eastAsia="Times New Roman" w:hAnsi="Times New Roman" w:cs="Times New Roman"/>
          <w:sz w:val="24"/>
          <w:szCs w:val="24"/>
        </w:rPr>
        <w:t xml:space="preserve">, </w:t>
      </w:r>
      <w:r w:rsidRPr="005E522B">
        <w:rPr>
          <w:rFonts w:ascii="Times New Roman" w:eastAsia="Times New Roman" w:hAnsi="Times New Roman" w:cs="Times New Roman"/>
          <w:i/>
          <w:iCs/>
          <w:sz w:val="24"/>
          <w:szCs w:val="24"/>
        </w:rPr>
        <w:t>165</w:t>
      </w:r>
      <w:r w:rsidRPr="005E522B">
        <w:rPr>
          <w:rFonts w:ascii="Times New Roman" w:eastAsia="Times New Roman" w:hAnsi="Times New Roman" w:cs="Times New Roman"/>
          <w:sz w:val="24"/>
          <w:szCs w:val="24"/>
        </w:rPr>
        <w:t>, 260-272.</w:t>
      </w:r>
    </w:p>
    <w:p w14:paraId="2C07E98B" w14:textId="77777777" w:rsidR="00D97042" w:rsidRDefault="00D97042" w:rsidP="001C3B33">
      <w:pPr>
        <w:spacing w:after="0" w:line="240" w:lineRule="auto"/>
        <w:ind w:left="720" w:hanging="720"/>
        <w:jc w:val="both"/>
        <w:rPr>
          <w:rFonts w:ascii="Times New Roman" w:eastAsia="Times New Roman" w:hAnsi="Times New Roman" w:cs="Times New Roman"/>
          <w:sz w:val="24"/>
          <w:szCs w:val="24"/>
        </w:rPr>
      </w:pPr>
    </w:p>
    <w:p w14:paraId="082863C0" w14:textId="36D888E1" w:rsidR="001C3B33" w:rsidRPr="005E522B" w:rsidRDefault="001C3B33" w:rsidP="001C3B33">
      <w:pPr>
        <w:spacing w:after="0" w:line="240" w:lineRule="auto"/>
        <w:ind w:left="720" w:hanging="720"/>
        <w:jc w:val="both"/>
        <w:rPr>
          <w:rFonts w:ascii="Times New Roman" w:eastAsia="Times New Roman" w:hAnsi="Times New Roman" w:cs="Times New Roman"/>
          <w:sz w:val="24"/>
          <w:szCs w:val="24"/>
        </w:rPr>
      </w:pPr>
      <w:proofErr w:type="spellStart"/>
      <w:r w:rsidRPr="005E522B">
        <w:rPr>
          <w:rFonts w:ascii="Times New Roman" w:eastAsia="Times New Roman" w:hAnsi="Times New Roman" w:cs="Times New Roman"/>
          <w:sz w:val="24"/>
          <w:szCs w:val="24"/>
        </w:rPr>
        <w:lastRenderedPageBreak/>
        <w:t>Zsidisin</w:t>
      </w:r>
      <w:proofErr w:type="spellEnd"/>
      <w:r w:rsidRPr="005E522B">
        <w:rPr>
          <w:rFonts w:ascii="Times New Roman" w:eastAsia="Times New Roman" w:hAnsi="Times New Roman" w:cs="Times New Roman"/>
          <w:sz w:val="24"/>
          <w:szCs w:val="24"/>
        </w:rPr>
        <w:t xml:space="preserve">, G. A., </w:t>
      </w:r>
      <w:proofErr w:type="spellStart"/>
      <w:r w:rsidRPr="005E522B">
        <w:rPr>
          <w:rFonts w:ascii="Times New Roman" w:eastAsia="Times New Roman" w:hAnsi="Times New Roman" w:cs="Times New Roman"/>
          <w:sz w:val="24"/>
          <w:szCs w:val="24"/>
        </w:rPr>
        <w:t>Panelli</w:t>
      </w:r>
      <w:proofErr w:type="spellEnd"/>
      <w:r w:rsidRPr="005E522B">
        <w:rPr>
          <w:rFonts w:ascii="Times New Roman" w:eastAsia="Times New Roman" w:hAnsi="Times New Roman" w:cs="Times New Roman"/>
          <w:sz w:val="24"/>
          <w:szCs w:val="24"/>
        </w:rPr>
        <w:t xml:space="preserve">, A., &amp; Upton, R. (2000). Purchasing organization involvement in risk assessments, contingency plans, and risk management: an exploratory study. </w:t>
      </w:r>
      <w:r w:rsidRPr="005E522B">
        <w:rPr>
          <w:rFonts w:ascii="Times New Roman" w:eastAsia="Times New Roman" w:hAnsi="Times New Roman" w:cs="Times New Roman"/>
          <w:i/>
          <w:iCs/>
          <w:sz w:val="24"/>
          <w:szCs w:val="24"/>
        </w:rPr>
        <w:t>Supply Chain Management: An international journal</w:t>
      </w:r>
      <w:r w:rsidRPr="005E522B">
        <w:rPr>
          <w:rFonts w:ascii="Times New Roman" w:eastAsia="Times New Roman" w:hAnsi="Times New Roman" w:cs="Times New Roman"/>
          <w:sz w:val="24"/>
          <w:szCs w:val="24"/>
        </w:rPr>
        <w:t xml:space="preserve">, </w:t>
      </w:r>
      <w:r w:rsidRPr="005E522B">
        <w:rPr>
          <w:rFonts w:ascii="Times New Roman" w:eastAsia="Times New Roman" w:hAnsi="Times New Roman" w:cs="Times New Roman"/>
          <w:i/>
          <w:sz w:val="24"/>
          <w:szCs w:val="24"/>
        </w:rPr>
        <w:t>5</w:t>
      </w:r>
      <w:r w:rsidRPr="005E522B">
        <w:rPr>
          <w:rFonts w:ascii="Times New Roman" w:eastAsia="Times New Roman" w:hAnsi="Times New Roman" w:cs="Times New Roman"/>
          <w:sz w:val="24"/>
          <w:szCs w:val="24"/>
        </w:rPr>
        <w:t>(4), 187-197.</w:t>
      </w:r>
    </w:p>
    <w:p w14:paraId="10876AE9" w14:textId="77777777" w:rsidR="001C3B33" w:rsidRPr="005E522B" w:rsidRDefault="001C3B33" w:rsidP="001C3B33">
      <w:pPr>
        <w:rPr>
          <w:rFonts w:ascii="Times New Roman" w:hAnsi="Times New Roman" w:cs="Times New Roman"/>
          <w:sz w:val="24"/>
          <w:szCs w:val="24"/>
        </w:rPr>
      </w:pPr>
    </w:p>
    <w:p w14:paraId="2AD4270B" w14:textId="263E9B13" w:rsidR="007329FD" w:rsidRPr="005E522B" w:rsidRDefault="007329FD" w:rsidP="00F61C0E">
      <w:pPr>
        <w:jc w:val="both"/>
        <w:rPr>
          <w:rFonts w:ascii="Times New Roman" w:hAnsi="Times New Roman" w:cs="Times New Roman"/>
          <w:b/>
          <w:sz w:val="24"/>
          <w:szCs w:val="24"/>
        </w:rPr>
      </w:pPr>
      <w:r w:rsidRPr="005E522B">
        <w:rPr>
          <w:rFonts w:ascii="Times New Roman" w:hAnsi="Times New Roman" w:cs="Times New Roman"/>
          <w:b/>
          <w:sz w:val="24"/>
          <w:szCs w:val="24"/>
        </w:rPr>
        <w:t>Appendix: Questionnaire</w:t>
      </w:r>
    </w:p>
    <w:tbl>
      <w:tblPr>
        <w:tblW w:w="9222" w:type="dxa"/>
        <w:tblInd w:w="108" w:type="dxa"/>
        <w:tblLook w:val="04A0" w:firstRow="1" w:lastRow="0" w:firstColumn="1" w:lastColumn="0" w:noHBand="0" w:noVBand="1"/>
      </w:tblPr>
      <w:tblGrid>
        <w:gridCol w:w="9222"/>
      </w:tblGrid>
      <w:tr w:rsidR="007329FD" w:rsidRPr="005E522B" w14:paraId="766DC862" w14:textId="77777777" w:rsidTr="00663C84">
        <w:trPr>
          <w:trHeight w:val="229"/>
        </w:trPr>
        <w:tc>
          <w:tcPr>
            <w:tcW w:w="9222" w:type="dxa"/>
            <w:tcBorders>
              <w:top w:val="single" w:sz="4" w:space="0" w:color="auto"/>
              <w:bottom w:val="single" w:sz="4" w:space="0" w:color="auto"/>
            </w:tcBorders>
            <w:shd w:val="clear" w:color="auto" w:fill="auto"/>
            <w:vAlign w:val="center"/>
            <w:hideMark/>
          </w:tcPr>
          <w:p w14:paraId="26110807" w14:textId="77777777" w:rsidR="007329FD" w:rsidRPr="005E522B" w:rsidRDefault="007329FD" w:rsidP="00663C84">
            <w:pPr>
              <w:spacing w:after="0" w:line="240" w:lineRule="auto"/>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1. Intellectual Capital</w:t>
            </w:r>
          </w:p>
        </w:tc>
      </w:tr>
      <w:tr w:rsidR="007329FD" w:rsidRPr="005E522B" w14:paraId="5286DAB7" w14:textId="77777777" w:rsidTr="00663C84">
        <w:trPr>
          <w:trHeight w:val="229"/>
        </w:trPr>
        <w:tc>
          <w:tcPr>
            <w:tcW w:w="9222" w:type="dxa"/>
            <w:tcBorders>
              <w:top w:val="single" w:sz="4" w:space="0" w:color="auto"/>
            </w:tcBorders>
            <w:shd w:val="clear" w:color="auto" w:fill="auto"/>
            <w:vAlign w:val="center"/>
            <w:hideMark/>
          </w:tcPr>
          <w:p w14:paraId="6CAD619E" w14:textId="77777777" w:rsidR="007329FD" w:rsidRPr="005E522B" w:rsidRDefault="007329FD" w:rsidP="00663C84">
            <w:pPr>
              <w:spacing w:after="0" w:line="240" w:lineRule="auto"/>
              <w:rPr>
                <w:rFonts w:ascii="Times New Roman" w:eastAsia="Times New Roman" w:hAnsi="Times New Roman" w:cs="Times New Roman"/>
                <w:b/>
                <w:i/>
                <w:color w:val="000000"/>
                <w:sz w:val="24"/>
                <w:szCs w:val="24"/>
              </w:rPr>
            </w:pPr>
            <w:r w:rsidRPr="005E522B">
              <w:rPr>
                <w:rFonts w:ascii="Times New Roman" w:eastAsia="Times New Roman" w:hAnsi="Times New Roman" w:cs="Times New Roman"/>
                <w:b/>
                <w:i/>
                <w:color w:val="000000"/>
                <w:sz w:val="24"/>
                <w:szCs w:val="24"/>
              </w:rPr>
              <w:t>a. Human Capital</w:t>
            </w:r>
          </w:p>
        </w:tc>
      </w:tr>
      <w:tr w:rsidR="007329FD" w:rsidRPr="005E522B" w14:paraId="758FA0D6" w14:textId="77777777" w:rsidTr="00663C84">
        <w:trPr>
          <w:trHeight w:val="229"/>
        </w:trPr>
        <w:tc>
          <w:tcPr>
            <w:tcW w:w="9222" w:type="dxa"/>
            <w:shd w:val="clear" w:color="auto" w:fill="auto"/>
            <w:vAlign w:val="center"/>
            <w:hideMark/>
          </w:tcPr>
          <w:p w14:paraId="1A81831D" w14:textId="77777777" w:rsidR="007329FD" w:rsidRPr="005E522B" w:rsidRDefault="007329FD" w:rsidP="007329FD">
            <w:pPr>
              <w:pStyle w:val="ListParagraph"/>
              <w:numPr>
                <w:ilvl w:val="0"/>
                <w:numId w:val="2"/>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Employees in our company are highly skilled in their respective jobs.</w:t>
            </w:r>
          </w:p>
        </w:tc>
      </w:tr>
      <w:tr w:rsidR="007329FD" w:rsidRPr="005E522B" w14:paraId="5F37C279" w14:textId="77777777" w:rsidTr="00663C84">
        <w:trPr>
          <w:trHeight w:val="229"/>
        </w:trPr>
        <w:tc>
          <w:tcPr>
            <w:tcW w:w="9222" w:type="dxa"/>
            <w:shd w:val="clear" w:color="auto" w:fill="auto"/>
            <w:vAlign w:val="center"/>
            <w:hideMark/>
          </w:tcPr>
          <w:p w14:paraId="221A1F84" w14:textId="77777777" w:rsidR="007329FD" w:rsidRPr="005E522B" w:rsidRDefault="007329FD" w:rsidP="007329FD">
            <w:pPr>
              <w:pStyle w:val="ListParagraph"/>
              <w:numPr>
                <w:ilvl w:val="0"/>
                <w:numId w:val="2"/>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Employees in our company are considered among the best people in our industry </w:t>
            </w:r>
          </w:p>
        </w:tc>
      </w:tr>
      <w:tr w:rsidR="007329FD" w:rsidRPr="005E522B" w14:paraId="3D1C9D56" w14:textId="77777777" w:rsidTr="00663C84">
        <w:trPr>
          <w:trHeight w:val="229"/>
        </w:trPr>
        <w:tc>
          <w:tcPr>
            <w:tcW w:w="9222" w:type="dxa"/>
            <w:shd w:val="clear" w:color="auto" w:fill="auto"/>
            <w:vAlign w:val="center"/>
            <w:hideMark/>
          </w:tcPr>
          <w:p w14:paraId="792C8CA5" w14:textId="77777777" w:rsidR="007329FD" w:rsidRPr="005E522B" w:rsidRDefault="007329FD" w:rsidP="007329FD">
            <w:pPr>
              <w:pStyle w:val="ListParagraph"/>
              <w:numPr>
                <w:ilvl w:val="0"/>
                <w:numId w:val="2"/>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Employees in our company are experts in their </w:t>
            </w:r>
            <w:proofErr w:type="gramStart"/>
            <w:r w:rsidRPr="005E522B">
              <w:rPr>
                <w:rFonts w:ascii="Times New Roman" w:eastAsia="Times New Roman" w:hAnsi="Times New Roman" w:cs="Times New Roman"/>
                <w:color w:val="000000"/>
                <w:sz w:val="24"/>
                <w:szCs w:val="24"/>
              </w:rPr>
              <w:t>particular jobs</w:t>
            </w:r>
            <w:proofErr w:type="gramEnd"/>
            <w:r w:rsidRPr="005E522B">
              <w:rPr>
                <w:rFonts w:ascii="Times New Roman" w:eastAsia="Times New Roman" w:hAnsi="Times New Roman" w:cs="Times New Roman"/>
                <w:color w:val="000000"/>
                <w:sz w:val="24"/>
                <w:szCs w:val="24"/>
              </w:rPr>
              <w:t xml:space="preserve"> and functions</w:t>
            </w:r>
          </w:p>
        </w:tc>
      </w:tr>
      <w:tr w:rsidR="007329FD" w:rsidRPr="005E522B" w14:paraId="0525564E" w14:textId="77777777" w:rsidTr="00663C84">
        <w:trPr>
          <w:trHeight w:val="229"/>
        </w:trPr>
        <w:tc>
          <w:tcPr>
            <w:tcW w:w="9222" w:type="dxa"/>
            <w:shd w:val="clear" w:color="auto" w:fill="auto"/>
            <w:vAlign w:val="center"/>
            <w:hideMark/>
          </w:tcPr>
          <w:p w14:paraId="0DCCCEC7" w14:textId="77777777" w:rsidR="007329FD" w:rsidRPr="005E522B" w:rsidRDefault="007329FD" w:rsidP="007329FD">
            <w:pPr>
              <w:pStyle w:val="ListParagraph"/>
              <w:numPr>
                <w:ilvl w:val="0"/>
                <w:numId w:val="2"/>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Our employees can find simple solutions for more complex problems.</w:t>
            </w:r>
          </w:p>
        </w:tc>
      </w:tr>
      <w:tr w:rsidR="007329FD" w:rsidRPr="005E522B" w14:paraId="53D0D988" w14:textId="77777777" w:rsidTr="00663C84">
        <w:trPr>
          <w:trHeight w:val="229"/>
        </w:trPr>
        <w:tc>
          <w:tcPr>
            <w:tcW w:w="9222" w:type="dxa"/>
            <w:shd w:val="clear" w:color="auto" w:fill="auto"/>
            <w:vAlign w:val="center"/>
            <w:hideMark/>
          </w:tcPr>
          <w:p w14:paraId="046C8FAF" w14:textId="77777777" w:rsidR="007329FD" w:rsidRPr="005E522B" w:rsidRDefault="007329FD" w:rsidP="007329FD">
            <w:pPr>
              <w:pStyle w:val="ListParagraph"/>
              <w:numPr>
                <w:ilvl w:val="0"/>
                <w:numId w:val="2"/>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Our employees are well‐educated compared with their peers in the industry</w:t>
            </w:r>
          </w:p>
        </w:tc>
      </w:tr>
      <w:tr w:rsidR="007329FD" w:rsidRPr="005E522B" w14:paraId="4B031398" w14:textId="77777777" w:rsidTr="00663C84">
        <w:trPr>
          <w:trHeight w:val="229"/>
        </w:trPr>
        <w:tc>
          <w:tcPr>
            <w:tcW w:w="9222" w:type="dxa"/>
            <w:shd w:val="clear" w:color="auto" w:fill="auto"/>
            <w:vAlign w:val="center"/>
            <w:hideMark/>
          </w:tcPr>
          <w:p w14:paraId="0E360FA6" w14:textId="77777777" w:rsidR="007329FD" w:rsidRPr="005E522B" w:rsidRDefault="007329FD" w:rsidP="00663C84">
            <w:pPr>
              <w:spacing w:after="0" w:line="240" w:lineRule="auto"/>
              <w:rPr>
                <w:rFonts w:ascii="Times New Roman" w:eastAsia="Times New Roman" w:hAnsi="Times New Roman" w:cs="Times New Roman"/>
                <w:b/>
                <w:i/>
                <w:color w:val="000000"/>
                <w:sz w:val="24"/>
                <w:szCs w:val="24"/>
              </w:rPr>
            </w:pPr>
            <w:r w:rsidRPr="005E522B">
              <w:rPr>
                <w:rFonts w:ascii="Times New Roman" w:eastAsia="Times New Roman" w:hAnsi="Times New Roman" w:cs="Times New Roman"/>
                <w:b/>
                <w:i/>
                <w:color w:val="000000"/>
                <w:sz w:val="24"/>
                <w:szCs w:val="24"/>
              </w:rPr>
              <w:t>b. Relational Capital</w:t>
            </w:r>
          </w:p>
        </w:tc>
      </w:tr>
      <w:tr w:rsidR="007329FD" w:rsidRPr="005E522B" w14:paraId="17774336" w14:textId="77777777" w:rsidTr="00663C84">
        <w:trPr>
          <w:trHeight w:val="229"/>
        </w:trPr>
        <w:tc>
          <w:tcPr>
            <w:tcW w:w="9222" w:type="dxa"/>
            <w:shd w:val="clear" w:color="auto" w:fill="auto"/>
            <w:vAlign w:val="center"/>
            <w:hideMark/>
          </w:tcPr>
          <w:p w14:paraId="50138236" w14:textId="77777777" w:rsidR="007329FD" w:rsidRPr="005E522B" w:rsidRDefault="007329FD" w:rsidP="007329FD">
            <w:pPr>
              <w:pStyle w:val="ListParagraph"/>
              <w:numPr>
                <w:ilvl w:val="0"/>
                <w:numId w:val="3"/>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Employees from different departments feel comfortable while calling each other</w:t>
            </w:r>
          </w:p>
        </w:tc>
      </w:tr>
      <w:tr w:rsidR="007329FD" w:rsidRPr="005E522B" w14:paraId="7FF72C13" w14:textId="77777777" w:rsidTr="00663C84">
        <w:trPr>
          <w:trHeight w:val="229"/>
        </w:trPr>
        <w:tc>
          <w:tcPr>
            <w:tcW w:w="9222" w:type="dxa"/>
            <w:shd w:val="clear" w:color="auto" w:fill="auto"/>
            <w:vAlign w:val="center"/>
            <w:hideMark/>
          </w:tcPr>
          <w:p w14:paraId="555A302E" w14:textId="77777777" w:rsidR="007329FD" w:rsidRPr="005E522B" w:rsidRDefault="007329FD" w:rsidP="007329FD">
            <w:pPr>
              <w:pStyle w:val="ListParagraph"/>
              <w:numPr>
                <w:ilvl w:val="0"/>
                <w:numId w:val="3"/>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Our employees apply the knowledge leaned from one area of the company to the other area when they face any problem.</w:t>
            </w:r>
          </w:p>
        </w:tc>
      </w:tr>
      <w:tr w:rsidR="007329FD" w:rsidRPr="005E522B" w14:paraId="11658C44" w14:textId="77777777" w:rsidTr="00663C84">
        <w:trPr>
          <w:trHeight w:val="229"/>
        </w:trPr>
        <w:tc>
          <w:tcPr>
            <w:tcW w:w="9222" w:type="dxa"/>
            <w:shd w:val="clear" w:color="auto" w:fill="auto"/>
            <w:vAlign w:val="center"/>
            <w:hideMark/>
          </w:tcPr>
          <w:p w14:paraId="4862CD29" w14:textId="77777777" w:rsidR="007329FD" w:rsidRPr="005E522B" w:rsidRDefault="007329FD" w:rsidP="007329FD">
            <w:pPr>
              <w:pStyle w:val="ListParagraph"/>
              <w:numPr>
                <w:ilvl w:val="0"/>
                <w:numId w:val="3"/>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Our company is keen on developing long‐term relationships with its suppliers and customers.</w:t>
            </w:r>
          </w:p>
        </w:tc>
      </w:tr>
      <w:tr w:rsidR="007329FD" w:rsidRPr="005E522B" w14:paraId="7086B186" w14:textId="77777777" w:rsidTr="00663C84">
        <w:trPr>
          <w:trHeight w:val="229"/>
        </w:trPr>
        <w:tc>
          <w:tcPr>
            <w:tcW w:w="9222" w:type="dxa"/>
            <w:shd w:val="clear" w:color="auto" w:fill="auto"/>
            <w:vAlign w:val="center"/>
            <w:hideMark/>
          </w:tcPr>
          <w:p w14:paraId="7FC2D588" w14:textId="77777777" w:rsidR="007329FD" w:rsidRPr="005E522B" w:rsidRDefault="007329FD" w:rsidP="007329FD">
            <w:pPr>
              <w:pStyle w:val="ListParagraph"/>
              <w:numPr>
                <w:ilvl w:val="0"/>
                <w:numId w:val="3"/>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We collaborate extensively with external parties (e.g., customers and suppliers) to develop new solutions</w:t>
            </w:r>
          </w:p>
        </w:tc>
      </w:tr>
      <w:tr w:rsidR="007329FD" w:rsidRPr="005E522B" w14:paraId="3501163C" w14:textId="77777777" w:rsidTr="00663C84">
        <w:trPr>
          <w:trHeight w:val="229"/>
        </w:trPr>
        <w:tc>
          <w:tcPr>
            <w:tcW w:w="9222" w:type="dxa"/>
            <w:shd w:val="clear" w:color="auto" w:fill="auto"/>
            <w:vAlign w:val="center"/>
            <w:hideMark/>
          </w:tcPr>
          <w:p w14:paraId="7A5549E7" w14:textId="77777777" w:rsidR="007329FD" w:rsidRPr="005E522B" w:rsidRDefault="007329FD" w:rsidP="007329FD">
            <w:pPr>
              <w:pStyle w:val="ListParagraph"/>
              <w:numPr>
                <w:ilvl w:val="0"/>
                <w:numId w:val="3"/>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Customer feedback guides our company activities</w:t>
            </w:r>
          </w:p>
        </w:tc>
      </w:tr>
      <w:tr w:rsidR="007329FD" w:rsidRPr="005E522B" w14:paraId="027BBDE5" w14:textId="77777777" w:rsidTr="00663C84">
        <w:trPr>
          <w:trHeight w:val="229"/>
        </w:trPr>
        <w:tc>
          <w:tcPr>
            <w:tcW w:w="9222" w:type="dxa"/>
            <w:shd w:val="clear" w:color="auto" w:fill="auto"/>
            <w:vAlign w:val="center"/>
            <w:hideMark/>
          </w:tcPr>
          <w:p w14:paraId="05BEC442" w14:textId="77777777" w:rsidR="007329FD" w:rsidRPr="005E522B" w:rsidRDefault="007329FD" w:rsidP="00663C84">
            <w:pPr>
              <w:spacing w:after="0" w:line="240" w:lineRule="auto"/>
              <w:rPr>
                <w:rFonts w:ascii="Times New Roman" w:eastAsia="Times New Roman" w:hAnsi="Times New Roman" w:cs="Times New Roman"/>
                <w:b/>
                <w:i/>
                <w:color w:val="000000"/>
                <w:sz w:val="24"/>
                <w:szCs w:val="24"/>
              </w:rPr>
            </w:pPr>
            <w:r w:rsidRPr="005E522B">
              <w:rPr>
                <w:rFonts w:ascii="Times New Roman" w:eastAsia="Times New Roman" w:hAnsi="Times New Roman" w:cs="Times New Roman"/>
                <w:b/>
                <w:i/>
                <w:color w:val="000000"/>
                <w:sz w:val="24"/>
                <w:szCs w:val="24"/>
              </w:rPr>
              <w:t>c. Structural Capital</w:t>
            </w:r>
          </w:p>
        </w:tc>
      </w:tr>
      <w:tr w:rsidR="007329FD" w:rsidRPr="005E522B" w14:paraId="45FF10BF" w14:textId="77777777" w:rsidTr="00663C84">
        <w:trPr>
          <w:trHeight w:val="229"/>
        </w:trPr>
        <w:tc>
          <w:tcPr>
            <w:tcW w:w="9222" w:type="dxa"/>
            <w:shd w:val="clear" w:color="auto" w:fill="auto"/>
            <w:vAlign w:val="center"/>
            <w:hideMark/>
          </w:tcPr>
          <w:p w14:paraId="6030AA38" w14:textId="77777777" w:rsidR="007329FD" w:rsidRPr="005E522B" w:rsidRDefault="007329FD" w:rsidP="007329FD">
            <w:pPr>
              <w:pStyle w:val="ListParagraph"/>
              <w:numPr>
                <w:ilvl w:val="0"/>
                <w:numId w:val="4"/>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Much of our company's knowledge is contained in manuals, archives, and databases.</w:t>
            </w:r>
          </w:p>
        </w:tc>
      </w:tr>
      <w:tr w:rsidR="007329FD" w:rsidRPr="005E522B" w14:paraId="527B46E9" w14:textId="77777777" w:rsidTr="00663C84">
        <w:trPr>
          <w:trHeight w:val="229"/>
        </w:trPr>
        <w:tc>
          <w:tcPr>
            <w:tcW w:w="9222" w:type="dxa"/>
            <w:shd w:val="clear" w:color="auto" w:fill="auto"/>
            <w:vAlign w:val="center"/>
            <w:hideMark/>
          </w:tcPr>
          <w:p w14:paraId="6532372B" w14:textId="77777777" w:rsidR="007329FD" w:rsidRPr="005E522B" w:rsidRDefault="007329FD" w:rsidP="007329FD">
            <w:pPr>
              <w:pStyle w:val="ListParagraph"/>
              <w:numPr>
                <w:ilvl w:val="0"/>
                <w:numId w:val="4"/>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We usually follow the sequence of written rules and procedures</w:t>
            </w:r>
          </w:p>
        </w:tc>
      </w:tr>
      <w:tr w:rsidR="007329FD" w:rsidRPr="005E522B" w14:paraId="115478DF" w14:textId="77777777" w:rsidTr="00663C84">
        <w:trPr>
          <w:trHeight w:val="229"/>
        </w:trPr>
        <w:tc>
          <w:tcPr>
            <w:tcW w:w="9222" w:type="dxa"/>
            <w:shd w:val="clear" w:color="auto" w:fill="auto"/>
            <w:vAlign w:val="center"/>
            <w:hideMark/>
          </w:tcPr>
          <w:p w14:paraId="5E5C2DC3" w14:textId="77777777" w:rsidR="007329FD" w:rsidRPr="005E522B" w:rsidRDefault="007329FD" w:rsidP="007329FD">
            <w:pPr>
              <w:pStyle w:val="ListParagraph"/>
              <w:numPr>
                <w:ilvl w:val="0"/>
                <w:numId w:val="4"/>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Our company embeds much of its knowledge and information in structures, </w:t>
            </w:r>
            <w:proofErr w:type="gramStart"/>
            <w:r w:rsidRPr="005E522B">
              <w:rPr>
                <w:rFonts w:ascii="Times New Roman" w:eastAsia="Times New Roman" w:hAnsi="Times New Roman" w:cs="Times New Roman"/>
                <w:color w:val="000000"/>
                <w:sz w:val="24"/>
                <w:szCs w:val="24"/>
              </w:rPr>
              <w:t>systems</w:t>
            </w:r>
            <w:proofErr w:type="gramEnd"/>
            <w:r w:rsidRPr="005E522B">
              <w:rPr>
                <w:rFonts w:ascii="Times New Roman" w:eastAsia="Times New Roman" w:hAnsi="Times New Roman" w:cs="Times New Roman"/>
                <w:color w:val="000000"/>
                <w:sz w:val="24"/>
                <w:szCs w:val="24"/>
              </w:rPr>
              <w:t xml:space="preserve"> and processes</w:t>
            </w:r>
          </w:p>
        </w:tc>
      </w:tr>
      <w:tr w:rsidR="007329FD" w:rsidRPr="005E522B" w14:paraId="51D75B3F" w14:textId="77777777" w:rsidTr="00663C84">
        <w:trPr>
          <w:trHeight w:val="229"/>
        </w:trPr>
        <w:tc>
          <w:tcPr>
            <w:tcW w:w="9222" w:type="dxa"/>
            <w:shd w:val="clear" w:color="auto" w:fill="auto"/>
            <w:vAlign w:val="center"/>
            <w:hideMark/>
          </w:tcPr>
          <w:p w14:paraId="70ADAD1E" w14:textId="77777777" w:rsidR="007329FD" w:rsidRPr="005E522B" w:rsidRDefault="007329FD" w:rsidP="007329FD">
            <w:pPr>
              <w:pStyle w:val="ListParagraph"/>
              <w:numPr>
                <w:ilvl w:val="0"/>
                <w:numId w:val="4"/>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Our company uses intellectual property rights (patents/registered software, and </w:t>
            </w:r>
            <w:proofErr w:type="gramStart"/>
            <w:r w:rsidRPr="005E522B">
              <w:rPr>
                <w:rFonts w:ascii="Times New Roman" w:eastAsia="Times New Roman" w:hAnsi="Times New Roman" w:cs="Times New Roman"/>
                <w:color w:val="000000"/>
                <w:sz w:val="24"/>
                <w:szCs w:val="24"/>
              </w:rPr>
              <w:t>copyrights)as</w:t>
            </w:r>
            <w:proofErr w:type="gramEnd"/>
            <w:r w:rsidRPr="005E522B">
              <w:rPr>
                <w:rFonts w:ascii="Times New Roman" w:eastAsia="Times New Roman" w:hAnsi="Times New Roman" w:cs="Times New Roman"/>
                <w:color w:val="000000"/>
                <w:sz w:val="24"/>
                <w:szCs w:val="24"/>
              </w:rPr>
              <w:t xml:space="preserve"> a way to store knowledge</w:t>
            </w:r>
          </w:p>
        </w:tc>
      </w:tr>
      <w:tr w:rsidR="007329FD" w:rsidRPr="005E522B" w14:paraId="68EA2A90" w14:textId="77777777" w:rsidTr="00663C84">
        <w:trPr>
          <w:trHeight w:val="229"/>
        </w:trPr>
        <w:tc>
          <w:tcPr>
            <w:tcW w:w="9222" w:type="dxa"/>
            <w:shd w:val="clear" w:color="auto" w:fill="auto"/>
            <w:vAlign w:val="center"/>
            <w:hideMark/>
          </w:tcPr>
          <w:p w14:paraId="4DD469C3" w14:textId="77777777" w:rsidR="007329FD" w:rsidRPr="005E522B" w:rsidRDefault="007329FD" w:rsidP="007329FD">
            <w:pPr>
              <w:pStyle w:val="ListParagraph"/>
              <w:numPr>
                <w:ilvl w:val="0"/>
                <w:numId w:val="4"/>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Our company protects knowledge and key information to avoid loss of key people left the company</w:t>
            </w:r>
          </w:p>
        </w:tc>
      </w:tr>
      <w:tr w:rsidR="007329FD" w:rsidRPr="005E522B" w14:paraId="2F8557A0" w14:textId="77777777" w:rsidTr="00663C84">
        <w:trPr>
          <w:trHeight w:val="229"/>
        </w:trPr>
        <w:tc>
          <w:tcPr>
            <w:tcW w:w="9222" w:type="dxa"/>
            <w:tcBorders>
              <w:bottom w:val="single" w:sz="4" w:space="0" w:color="auto"/>
            </w:tcBorders>
            <w:shd w:val="clear" w:color="auto" w:fill="auto"/>
            <w:noWrap/>
            <w:vAlign w:val="bottom"/>
            <w:hideMark/>
          </w:tcPr>
          <w:p w14:paraId="7A6FD683" w14:textId="77777777" w:rsidR="007329FD" w:rsidRPr="005E522B" w:rsidRDefault="007329FD" w:rsidP="00663C84">
            <w:pPr>
              <w:spacing w:after="0" w:line="240" w:lineRule="auto"/>
              <w:rPr>
                <w:rFonts w:ascii="Times New Roman" w:eastAsia="Times New Roman" w:hAnsi="Times New Roman" w:cs="Times New Roman"/>
                <w:b/>
                <w:color w:val="000000"/>
                <w:sz w:val="24"/>
                <w:szCs w:val="24"/>
              </w:rPr>
            </w:pPr>
            <w:r w:rsidRPr="005E522B">
              <w:rPr>
                <w:rFonts w:ascii="Times New Roman" w:eastAsia="Times New Roman" w:hAnsi="Times New Roman" w:cs="Times New Roman"/>
                <w:b/>
                <w:color w:val="000000"/>
                <w:sz w:val="24"/>
                <w:szCs w:val="24"/>
              </w:rPr>
              <w:t>2. Supply Chain Mapping</w:t>
            </w:r>
          </w:p>
        </w:tc>
      </w:tr>
      <w:tr w:rsidR="007329FD" w:rsidRPr="005E522B" w14:paraId="18C54BEC" w14:textId="77777777" w:rsidTr="00663C84">
        <w:trPr>
          <w:trHeight w:val="144"/>
        </w:trPr>
        <w:tc>
          <w:tcPr>
            <w:tcW w:w="9222" w:type="dxa"/>
            <w:tcBorders>
              <w:top w:val="single" w:sz="4" w:space="0" w:color="auto"/>
            </w:tcBorders>
            <w:shd w:val="clear" w:color="auto" w:fill="auto"/>
            <w:vAlign w:val="center"/>
            <w:hideMark/>
          </w:tcPr>
          <w:p w14:paraId="297F6EAA" w14:textId="77777777" w:rsidR="007329FD" w:rsidRPr="005E522B" w:rsidRDefault="007329FD" w:rsidP="00663C84">
            <w:pPr>
              <w:spacing w:after="0" w:line="240" w:lineRule="auto"/>
              <w:rPr>
                <w:rFonts w:ascii="Times New Roman" w:eastAsia="Times New Roman" w:hAnsi="Times New Roman" w:cs="Times New Roman"/>
                <w:b/>
                <w:bCs/>
                <w:i/>
                <w:iCs/>
                <w:color w:val="000000"/>
                <w:sz w:val="24"/>
                <w:szCs w:val="24"/>
              </w:rPr>
            </w:pPr>
            <w:r w:rsidRPr="005E522B">
              <w:rPr>
                <w:rFonts w:ascii="Times New Roman" w:eastAsia="Times New Roman" w:hAnsi="Times New Roman" w:cs="Times New Roman"/>
                <w:b/>
                <w:bCs/>
                <w:i/>
                <w:iCs/>
                <w:color w:val="000000"/>
                <w:sz w:val="24"/>
                <w:szCs w:val="24"/>
              </w:rPr>
              <w:t>a. Upstream Supply Chain</w:t>
            </w:r>
          </w:p>
        </w:tc>
      </w:tr>
      <w:tr w:rsidR="007329FD" w:rsidRPr="005E522B" w14:paraId="30BF1D9D" w14:textId="77777777" w:rsidTr="00663C84">
        <w:trPr>
          <w:trHeight w:val="144"/>
        </w:trPr>
        <w:tc>
          <w:tcPr>
            <w:tcW w:w="9222" w:type="dxa"/>
            <w:shd w:val="clear" w:color="auto" w:fill="auto"/>
            <w:vAlign w:val="center"/>
            <w:hideMark/>
          </w:tcPr>
          <w:p w14:paraId="63FE603E" w14:textId="77777777" w:rsidR="007329FD" w:rsidRPr="005E522B" w:rsidRDefault="007329FD" w:rsidP="007329FD">
            <w:pPr>
              <w:pStyle w:val="ListParagraph"/>
              <w:numPr>
                <w:ilvl w:val="0"/>
                <w:numId w:val="5"/>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We </w:t>
            </w:r>
            <w:proofErr w:type="gramStart"/>
            <w:r w:rsidRPr="005E522B">
              <w:rPr>
                <w:rFonts w:ascii="Times New Roman" w:eastAsia="Times New Roman" w:hAnsi="Times New Roman" w:cs="Times New Roman"/>
                <w:color w:val="000000"/>
                <w:sz w:val="24"/>
                <w:szCs w:val="24"/>
              </w:rPr>
              <w:t>are able to</w:t>
            </w:r>
            <w:proofErr w:type="gramEnd"/>
            <w:r w:rsidRPr="005E522B">
              <w:rPr>
                <w:rFonts w:ascii="Times New Roman" w:eastAsia="Times New Roman" w:hAnsi="Times New Roman" w:cs="Times New Roman"/>
                <w:color w:val="000000"/>
                <w:sz w:val="24"/>
                <w:szCs w:val="24"/>
              </w:rPr>
              <w:t xml:space="preserve"> visualize our upstream SC processes, and activities.</w:t>
            </w:r>
          </w:p>
        </w:tc>
      </w:tr>
      <w:tr w:rsidR="007329FD" w:rsidRPr="005E522B" w14:paraId="5F1C080C" w14:textId="77777777" w:rsidTr="00663C84">
        <w:trPr>
          <w:trHeight w:val="144"/>
        </w:trPr>
        <w:tc>
          <w:tcPr>
            <w:tcW w:w="9222" w:type="dxa"/>
            <w:shd w:val="clear" w:color="auto" w:fill="auto"/>
            <w:vAlign w:val="center"/>
            <w:hideMark/>
          </w:tcPr>
          <w:p w14:paraId="2EDFE9E0" w14:textId="77777777" w:rsidR="007329FD" w:rsidRPr="005E522B" w:rsidRDefault="007329FD" w:rsidP="007329FD">
            <w:pPr>
              <w:pStyle w:val="ListParagraph"/>
              <w:numPr>
                <w:ilvl w:val="0"/>
                <w:numId w:val="5"/>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The mapping of our SC processes depicts geographical relationships with supplier, allowing spatial visualization.</w:t>
            </w:r>
          </w:p>
        </w:tc>
      </w:tr>
      <w:tr w:rsidR="007329FD" w:rsidRPr="005E522B" w14:paraId="72E3CCF9" w14:textId="77777777" w:rsidTr="00663C84">
        <w:trPr>
          <w:trHeight w:val="290"/>
        </w:trPr>
        <w:tc>
          <w:tcPr>
            <w:tcW w:w="9222" w:type="dxa"/>
            <w:shd w:val="clear" w:color="auto" w:fill="auto"/>
            <w:vAlign w:val="center"/>
            <w:hideMark/>
          </w:tcPr>
          <w:p w14:paraId="516D8DC0" w14:textId="77777777" w:rsidR="007329FD" w:rsidRPr="005E522B" w:rsidRDefault="007329FD" w:rsidP="007329FD">
            <w:pPr>
              <w:pStyle w:val="ListParagraph"/>
              <w:numPr>
                <w:ilvl w:val="0"/>
                <w:numId w:val="5"/>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Our firm </w:t>
            </w:r>
            <w:proofErr w:type="gramStart"/>
            <w:r w:rsidRPr="005E522B">
              <w:rPr>
                <w:rFonts w:ascii="Times New Roman" w:eastAsia="Times New Roman" w:hAnsi="Times New Roman" w:cs="Times New Roman"/>
                <w:color w:val="000000"/>
                <w:sz w:val="24"/>
                <w:szCs w:val="24"/>
              </w:rPr>
              <w:t>is able to</w:t>
            </w:r>
            <w:proofErr w:type="gramEnd"/>
            <w:r w:rsidRPr="005E522B">
              <w:rPr>
                <w:rFonts w:ascii="Times New Roman" w:eastAsia="Times New Roman" w:hAnsi="Times New Roman" w:cs="Times New Roman"/>
                <w:color w:val="000000"/>
                <w:sz w:val="24"/>
                <w:szCs w:val="24"/>
              </w:rPr>
              <w:t xml:space="preserve"> capture the real time information about the products and materials sourced, their quantities, and replenishment lead time.</w:t>
            </w:r>
          </w:p>
        </w:tc>
      </w:tr>
      <w:tr w:rsidR="007329FD" w:rsidRPr="005E522B" w14:paraId="08A7F975" w14:textId="77777777" w:rsidTr="00663C84">
        <w:trPr>
          <w:trHeight w:val="144"/>
        </w:trPr>
        <w:tc>
          <w:tcPr>
            <w:tcW w:w="9222" w:type="dxa"/>
            <w:shd w:val="clear" w:color="auto" w:fill="auto"/>
            <w:vAlign w:val="center"/>
            <w:hideMark/>
          </w:tcPr>
          <w:p w14:paraId="283B5E93" w14:textId="77777777" w:rsidR="007329FD" w:rsidRPr="005E522B" w:rsidRDefault="007329FD" w:rsidP="007329FD">
            <w:pPr>
              <w:pStyle w:val="ListParagraph"/>
              <w:numPr>
                <w:ilvl w:val="0"/>
                <w:numId w:val="5"/>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SC mapping provides real time information sharing of suppliers.</w:t>
            </w:r>
          </w:p>
        </w:tc>
      </w:tr>
      <w:tr w:rsidR="007329FD" w:rsidRPr="005E522B" w14:paraId="09C0E6AD" w14:textId="77777777" w:rsidTr="00663C84">
        <w:trPr>
          <w:trHeight w:val="144"/>
        </w:trPr>
        <w:tc>
          <w:tcPr>
            <w:tcW w:w="9222" w:type="dxa"/>
            <w:shd w:val="clear" w:color="auto" w:fill="auto"/>
            <w:vAlign w:val="center"/>
            <w:hideMark/>
          </w:tcPr>
          <w:p w14:paraId="2F19BEFE" w14:textId="77777777" w:rsidR="007329FD" w:rsidRPr="005E522B" w:rsidRDefault="007329FD" w:rsidP="007329FD">
            <w:pPr>
              <w:pStyle w:val="ListParagraph"/>
              <w:numPr>
                <w:ilvl w:val="0"/>
                <w:numId w:val="5"/>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We are aware of the tier-2 suppliers of the critical components and raw material.</w:t>
            </w:r>
          </w:p>
        </w:tc>
      </w:tr>
      <w:tr w:rsidR="007329FD" w:rsidRPr="005E522B" w14:paraId="5F915E6B" w14:textId="77777777" w:rsidTr="00663C84">
        <w:trPr>
          <w:trHeight w:val="144"/>
        </w:trPr>
        <w:tc>
          <w:tcPr>
            <w:tcW w:w="9222" w:type="dxa"/>
            <w:shd w:val="clear" w:color="auto" w:fill="auto"/>
            <w:vAlign w:val="center"/>
            <w:hideMark/>
          </w:tcPr>
          <w:p w14:paraId="485E2A80" w14:textId="77777777" w:rsidR="007329FD" w:rsidRPr="005E522B" w:rsidRDefault="007329FD" w:rsidP="007329FD">
            <w:pPr>
              <w:pStyle w:val="ListParagraph"/>
              <w:numPr>
                <w:ilvl w:val="0"/>
                <w:numId w:val="5"/>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We have documented processes for dealing with suppliers.</w:t>
            </w:r>
          </w:p>
        </w:tc>
      </w:tr>
      <w:tr w:rsidR="007329FD" w:rsidRPr="005E522B" w14:paraId="3E6A00E1" w14:textId="77777777" w:rsidTr="00663C84">
        <w:trPr>
          <w:trHeight w:val="144"/>
        </w:trPr>
        <w:tc>
          <w:tcPr>
            <w:tcW w:w="9222" w:type="dxa"/>
            <w:shd w:val="clear" w:color="auto" w:fill="auto"/>
            <w:vAlign w:val="center"/>
            <w:hideMark/>
          </w:tcPr>
          <w:p w14:paraId="66E01A9E" w14:textId="77777777" w:rsidR="007329FD" w:rsidRPr="005E522B" w:rsidRDefault="007329FD" w:rsidP="007329FD">
            <w:pPr>
              <w:pStyle w:val="ListParagraph"/>
              <w:numPr>
                <w:ilvl w:val="0"/>
                <w:numId w:val="5"/>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We </w:t>
            </w:r>
            <w:proofErr w:type="gramStart"/>
            <w:r w:rsidRPr="005E522B">
              <w:rPr>
                <w:rFonts w:ascii="Times New Roman" w:eastAsia="Times New Roman" w:hAnsi="Times New Roman" w:cs="Times New Roman"/>
                <w:color w:val="000000"/>
                <w:sz w:val="24"/>
                <w:szCs w:val="24"/>
              </w:rPr>
              <w:t>are able to</w:t>
            </w:r>
            <w:proofErr w:type="gramEnd"/>
            <w:r w:rsidRPr="005E522B">
              <w:rPr>
                <w:rFonts w:ascii="Times New Roman" w:eastAsia="Times New Roman" w:hAnsi="Times New Roman" w:cs="Times New Roman"/>
                <w:color w:val="000000"/>
                <w:sz w:val="24"/>
                <w:szCs w:val="24"/>
              </w:rPr>
              <w:t xml:space="preserve"> visualize the real time flow of material from the suppliers.</w:t>
            </w:r>
          </w:p>
        </w:tc>
      </w:tr>
      <w:tr w:rsidR="007329FD" w:rsidRPr="005E522B" w14:paraId="299C779E" w14:textId="77777777" w:rsidTr="00663C84">
        <w:trPr>
          <w:trHeight w:val="144"/>
        </w:trPr>
        <w:tc>
          <w:tcPr>
            <w:tcW w:w="9222" w:type="dxa"/>
            <w:shd w:val="clear" w:color="auto" w:fill="auto"/>
            <w:vAlign w:val="center"/>
            <w:hideMark/>
          </w:tcPr>
          <w:p w14:paraId="03B09DA5" w14:textId="77777777" w:rsidR="007329FD" w:rsidRPr="005E522B" w:rsidRDefault="007329FD" w:rsidP="007329FD">
            <w:pPr>
              <w:pStyle w:val="ListParagraph"/>
              <w:numPr>
                <w:ilvl w:val="0"/>
                <w:numId w:val="5"/>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We have a system for real time sharing of information with suppliers. </w:t>
            </w:r>
          </w:p>
        </w:tc>
      </w:tr>
      <w:tr w:rsidR="007329FD" w:rsidRPr="005E522B" w14:paraId="5A562423" w14:textId="77777777" w:rsidTr="00663C84">
        <w:trPr>
          <w:trHeight w:val="290"/>
        </w:trPr>
        <w:tc>
          <w:tcPr>
            <w:tcW w:w="9222" w:type="dxa"/>
            <w:shd w:val="clear" w:color="auto" w:fill="auto"/>
            <w:vAlign w:val="center"/>
            <w:hideMark/>
          </w:tcPr>
          <w:p w14:paraId="72A5B679" w14:textId="77777777" w:rsidR="007329FD" w:rsidRPr="005E522B" w:rsidRDefault="007329FD" w:rsidP="007329FD">
            <w:pPr>
              <w:pStyle w:val="ListParagraph"/>
              <w:numPr>
                <w:ilvl w:val="0"/>
                <w:numId w:val="5"/>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Our SC mapping provides us a simplified representation of our upstream SC by capturing the essence of the environment in which the SC operates.</w:t>
            </w:r>
          </w:p>
        </w:tc>
      </w:tr>
      <w:tr w:rsidR="007329FD" w:rsidRPr="005E522B" w14:paraId="01A65ED5" w14:textId="77777777" w:rsidTr="00663C84">
        <w:trPr>
          <w:trHeight w:val="144"/>
        </w:trPr>
        <w:tc>
          <w:tcPr>
            <w:tcW w:w="9222" w:type="dxa"/>
            <w:shd w:val="clear" w:color="auto" w:fill="auto"/>
            <w:vAlign w:val="center"/>
            <w:hideMark/>
          </w:tcPr>
          <w:p w14:paraId="35B52703" w14:textId="77777777" w:rsidR="007329FD" w:rsidRPr="005E522B" w:rsidRDefault="007329FD" w:rsidP="007329FD">
            <w:pPr>
              <w:pStyle w:val="ListParagraph"/>
              <w:numPr>
                <w:ilvl w:val="0"/>
                <w:numId w:val="5"/>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We have mapped the flow of products, and information in the upstream SC.</w:t>
            </w:r>
          </w:p>
        </w:tc>
      </w:tr>
      <w:tr w:rsidR="007329FD" w:rsidRPr="005E522B" w14:paraId="5A80DB5E" w14:textId="77777777" w:rsidTr="00663C84">
        <w:trPr>
          <w:trHeight w:val="144"/>
        </w:trPr>
        <w:tc>
          <w:tcPr>
            <w:tcW w:w="9222" w:type="dxa"/>
            <w:shd w:val="clear" w:color="auto" w:fill="auto"/>
            <w:vAlign w:val="center"/>
            <w:hideMark/>
          </w:tcPr>
          <w:p w14:paraId="6690C274" w14:textId="77777777" w:rsidR="007329FD" w:rsidRPr="005E522B" w:rsidRDefault="007329FD" w:rsidP="00663C84">
            <w:pPr>
              <w:spacing w:after="0" w:line="240" w:lineRule="auto"/>
              <w:rPr>
                <w:rFonts w:ascii="Times New Roman" w:eastAsia="Times New Roman" w:hAnsi="Times New Roman" w:cs="Times New Roman"/>
                <w:b/>
                <w:bCs/>
                <w:i/>
                <w:iCs/>
                <w:color w:val="000000"/>
                <w:sz w:val="24"/>
                <w:szCs w:val="24"/>
              </w:rPr>
            </w:pPr>
            <w:r w:rsidRPr="005E522B">
              <w:rPr>
                <w:rFonts w:ascii="Times New Roman" w:eastAsia="Times New Roman" w:hAnsi="Times New Roman" w:cs="Times New Roman"/>
                <w:b/>
                <w:bCs/>
                <w:i/>
                <w:iCs/>
                <w:color w:val="000000"/>
                <w:sz w:val="24"/>
                <w:szCs w:val="24"/>
              </w:rPr>
              <w:lastRenderedPageBreak/>
              <w:t>b. Midstream</w:t>
            </w:r>
          </w:p>
        </w:tc>
      </w:tr>
      <w:tr w:rsidR="007329FD" w:rsidRPr="005E522B" w14:paraId="0D7AF19B" w14:textId="77777777" w:rsidTr="00663C84">
        <w:trPr>
          <w:trHeight w:val="144"/>
        </w:trPr>
        <w:tc>
          <w:tcPr>
            <w:tcW w:w="9222" w:type="dxa"/>
            <w:shd w:val="clear" w:color="auto" w:fill="auto"/>
            <w:vAlign w:val="center"/>
            <w:hideMark/>
          </w:tcPr>
          <w:p w14:paraId="1C6C9ACA" w14:textId="77777777" w:rsidR="007329FD" w:rsidRPr="005E522B" w:rsidRDefault="007329FD" w:rsidP="007329FD">
            <w:pPr>
              <w:pStyle w:val="ListParagraph"/>
              <w:numPr>
                <w:ilvl w:val="0"/>
                <w:numId w:val="6"/>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We have mapped processes showing the flow of material within the company.</w:t>
            </w:r>
          </w:p>
        </w:tc>
      </w:tr>
      <w:tr w:rsidR="007329FD" w:rsidRPr="005E522B" w14:paraId="75A099C4" w14:textId="77777777" w:rsidTr="00663C84">
        <w:trPr>
          <w:trHeight w:val="144"/>
        </w:trPr>
        <w:tc>
          <w:tcPr>
            <w:tcW w:w="9222" w:type="dxa"/>
            <w:shd w:val="clear" w:color="auto" w:fill="auto"/>
            <w:vAlign w:val="center"/>
            <w:hideMark/>
          </w:tcPr>
          <w:p w14:paraId="40937FF4" w14:textId="77777777" w:rsidR="007329FD" w:rsidRPr="005E522B" w:rsidRDefault="007329FD" w:rsidP="007329FD">
            <w:pPr>
              <w:pStyle w:val="ListParagraph"/>
              <w:numPr>
                <w:ilvl w:val="0"/>
                <w:numId w:val="6"/>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We can track the flow of goods within our company in real time from one department to other. </w:t>
            </w:r>
          </w:p>
        </w:tc>
      </w:tr>
      <w:tr w:rsidR="007329FD" w:rsidRPr="005E522B" w14:paraId="543847AA" w14:textId="77777777" w:rsidTr="00663C84">
        <w:trPr>
          <w:trHeight w:val="144"/>
        </w:trPr>
        <w:tc>
          <w:tcPr>
            <w:tcW w:w="9222" w:type="dxa"/>
            <w:shd w:val="clear" w:color="auto" w:fill="auto"/>
            <w:vAlign w:val="center"/>
            <w:hideMark/>
          </w:tcPr>
          <w:p w14:paraId="2D37E426" w14:textId="77777777" w:rsidR="007329FD" w:rsidRPr="005E522B" w:rsidRDefault="007329FD" w:rsidP="007329FD">
            <w:pPr>
              <w:pStyle w:val="ListParagraph"/>
              <w:numPr>
                <w:ilvl w:val="0"/>
                <w:numId w:val="6"/>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We have a system of real time sharing of information within the company, across several departments.</w:t>
            </w:r>
          </w:p>
        </w:tc>
      </w:tr>
      <w:tr w:rsidR="007329FD" w:rsidRPr="005E522B" w14:paraId="51CB1969" w14:textId="77777777" w:rsidTr="00663C84">
        <w:trPr>
          <w:trHeight w:val="144"/>
        </w:trPr>
        <w:tc>
          <w:tcPr>
            <w:tcW w:w="9222" w:type="dxa"/>
            <w:shd w:val="clear" w:color="auto" w:fill="auto"/>
            <w:vAlign w:val="center"/>
            <w:hideMark/>
          </w:tcPr>
          <w:p w14:paraId="0E223800" w14:textId="77777777" w:rsidR="007329FD" w:rsidRPr="005E522B" w:rsidRDefault="007329FD" w:rsidP="007329FD">
            <w:pPr>
              <w:pStyle w:val="ListParagraph"/>
              <w:numPr>
                <w:ilvl w:val="0"/>
                <w:numId w:val="6"/>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We can identify the SC processes inefficiencies in real time.</w:t>
            </w:r>
          </w:p>
        </w:tc>
      </w:tr>
      <w:tr w:rsidR="007329FD" w:rsidRPr="005E522B" w14:paraId="06E89154" w14:textId="77777777" w:rsidTr="00663C84">
        <w:trPr>
          <w:trHeight w:val="144"/>
        </w:trPr>
        <w:tc>
          <w:tcPr>
            <w:tcW w:w="9222" w:type="dxa"/>
            <w:shd w:val="clear" w:color="auto" w:fill="auto"/>
            <w:vAlign w:val="center"/>
            <w:hideMark/>
          </w:tcPr>
          <w:p w14:paraId="779AC0EF" w14:textId="77777777" w:rsidR="007329FD" w:rsidRPr="005E522B" w:rsidRDefault="007329FD" w:rsidP="007329FD">
            <w:pPr>
              <w:pStyle w:val="ListParagraph"/>
              <w:numPr>
                <w:ilvl w:val="0"/>
                <w:numId w:val="6"/>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Due to the mapping of midstream processes, we can monitor the effectiveness of our SC strategy.</w:t>
            </w:r>
          </w:p>
        </w:tc>
      </w:tr>
      <w:tr w:rsidR="007329FD" w:rsidRPr="005E522B" w14:paraId="05D61DCF" w14:textId="77777777" w:rsidTr="00663C84">
        <w:trPr>
          <w:trHeight w:val="144"/>
        </w:trPr>
        <w:tc>
          <w:tcPr>
            <w:tcW w:w="9222" w:type="dxa"/>
            <w:shd w:val="clear" w:color="auto" w:fill="auto"/>
            <w:vAlign w:val="center"/>
            <w:hideMark/>
          </w:tcPr>
          <w:p w14:paraId="231C0AC6" w14:textId="77777777" w:rsidR="007329FD" w:rsidRPr="005E522B" w:rsidRDefault="007329FD" w:rsidP="007329FD">
            <w:pPr>
              <w:pStyle w:val="ListParagraph"/>
              <w:numPr>
                <w:ilvl w:val="0"/>
                <w:numId w:val="6"/>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The mapping of our SC helps to catalog and distribute key information for survival in a dynamic environment.</w:t>
            </w:r>
          </w:p>
        </w:tc>
      </w:tr>
      <w:tr w:rsidR="007329FD" w:rsidRPr="005E522B" w14:paraId="40BC3417" w14:textId="77777777" w:rsidTr="00663C84">
        <w:trPr>
          <w:trHeight w:val="144"/>
        </w:trPr>
        <w:tc>
          <w:tcPr>
            <w:tcW w:w="9222" w:type="dxa"/>
            <w:shd w:val="clear" w:color="auto" w:fill="auto"/>
            <w:vAlign w:val="center"/>
            <w:hideMark/>
          </w:tcPr>
          <w:p w14:paraId="02423371" w14:textId="77777777" w:rsidR="007329FD" w:rsidRPr="005E522B" w:rsidRDefault="007329FD" w:rsidP="007329FD">
            <w:pPr>
              <w:pStyle w:val="ListParagraph"/>
              <w:numPr>
                <w:ilvl w:val="0"/>
                <w:numId w:val="6"/>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Our SC mapping alerts our concerned managers to possible constraints in the system.</w:t>
            </w:r>
          </w:p>
        </w:tc>
      </w:tr>
      <w:tr w:rsidR="007329FD" w:rsidRPr="005E522B" w14:paraId="6FBB3C74" w14:textId="77777777" w:rsidTr="00663C84">
        <w:trPr>
          <w:trHeight w:val="144"/>
        </w:trPr>
        <w:tc>
          <w:tcPr>
            <w:tcW w:w="9222" w:type="dxa"/>
            <w:shd w:val="clear" w:color="auto" w:fill="auto"/>
            <w:vAlign w:val="center"/>
            <w:hideMark/>
          </w:tcPr>
          <w:p w14:paraId="0F273F7C" w14:textId="77777777" w:rsidR="007329FD" w:rsidRPr="005E522B" w:rsidRDefault="007329FD" w:rsidP="007329FD">
            <w:pPr>
              <w:pStyle w:val="ListParagraph"/>
              <w:numPr>
                <w:ilvl w:val="0"/>
                <w:numId w:val="6"/>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We have mapped the flow of products and information in the midstream SC.</w:t>
            </w:r>
          </w:p>
        </w:tc>
      </w:tr>
      <w:tr w:rsidR="007329FD" w:rsidRPr="005E522B" w14:paraId="300F2260" w14:textId="77777777" w:rsidTr="00663C84">
        <w:trPr>
          <w:trHeight w:val="144"/>
        </w:trPr>
        <w:tc>
          <w:tcPr>
            <w:tcW w:w="9222" w:type="dxa"/>
            <w:shd w:val="clear" w:color="auto" w:fill="auto"/>
            <w:vAlign w:val="center"/>
            <w:hideMark/>
          </w:tcPr>
          <w:p w14:paraId="7D0B281F" w14:textId="77777777" w:rsidR="007329FD" w:rsidRPr="005E522B" w:rsidRDefault="007329FD" w:rsidP="00663C84">
            <w:pPr>
              <w:spacing w:after="0" w:line="240" w:lineRule="auto"/>
              <w:rPr>
                <w:rFonts w:ascii="Times New Roman" w:eastAsia="Times New Roman" w:hAnsi="Times New Roman" w:cs="Times New Roman"/>
                <w:b/>
                <w:bCs/>
                <w:i/>
                <w:iCs/>
                <w:color w:val="000000"/>
                <w:sz w:val="24"/>
                <w:szCs w:val="24"/>
              </w:rPr>
            </w:pPr>
            <w:r w:rsidRPr="005E522B">
              <w:rPr>
                <w:rFonts w:ascii="Times New Roman" w:eastAsia="Times New Roman" w:hAnsi="Times New Roman" w:cs="Times New Roman"/>
                <w:b/>
                <w:bCs/>
                <w:i/>
                <w:iCs/>
                <w:color w:val="000000"/>
                <w:sz w:val="24"/>
                <w:szCs w:val="24"/>
              </w:rPr>
              <w:t>c. Downstream</w:t>
            </w:r>
          </w:p>
        </w:tc>
      </w:tr>
      <w:tr w:rsidR="007329FD" w:rsidRPr="005E522B" w14:paraId="4466C25C" w14:textId="77777777" w:rsidTr="00663C84">
        <w:trPr>
          <w:trHeight w:val="144"/>
        </w:trPr>
        <w:tc>
          <w:tcPr>
            <w:tcW w:w="9222" w:type="dxa"/>
            <w:shd w:val="clear" w:color="auto" w:fill="auto"/>
            <w:vAlign w:val="center"/>
            <w:hideMark/>
          </w:tcPr>
          <w:p w14:paraId="4FA6931E" w14:textId="77777777" w:rsidR="007329FD" w:rsidRPr="005E522B" w:rsidRDefault="007329FD" w:rsidP="007329FD">
            <w:pPr>
              <w:pStyle w:val="ListParagraph"/>
              <w:numPr>
                <w:ilvl w:val="0"/>
                <w:numId w:val="7"/>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We have mapped the geographical dispersion of our customers.</w:t>
            </w:r>
          </w:p>
        </w:tc>
      </w:tr>
      <w:tr w:rsidR="007329FD" w:rsidRPr="005E522B" w14:paraId="38B31B71" w14:textId="77777777" w:rsidTr="00663C84">
        <w:trPr>
          <w:trHeight w:val="144"/>
        </w:trPr>
        <w:tc>
          <w:tcPr>
            <w:tcW w:w="9222" w:type="dxa"/>
            <w:shd w:val="clear" w:color="auto" w:fill="auto"/>
            <w:vAlign w:val="center"/>
            <w:hideMark/>
          </w:tcPr>
          <w:p w14:paraId="353B22CE" w14:textId="77777777" w:rsidR="007329FD" w:rsidRPr="005E522B" w:rsidRDefault="007329FD" w:rsidP="007329FD">
            <w:pPr>
              <w:pStyle w:val="ListParagraph"/>
              <w:numPr>
                <w:ilvl w:val="0"/>
                <w:numId w:val="7"/>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We have mapped the geographical dispersion of our tier-2 customers.</w:t>
            </w:r>
          </w:p>
        </w:tc>
      </w:tr>
      <w:tr w:rsidR="007329FD" w:rsidRPr="005E522B" w14:paraId="457954EA" w14:textId="77777777" w:rsidTr="00663C84">
        <w:trPr>
          <w:trHeight w:val="144"/>
        </w:trPr>
        <w:tc>
          <w:tcPr>
            <w:tcW w:w="9222" w:type="dxa"/>
            <w:shd w:val="clear" w:color="auto" w:fill="auto"/>
            <w:vAlign w:val="center"/>
            <w:hideMark/>
          </w:tcPr>
          <w:p w14:paraId="4A309963" w14:textId="77777777" w:rsidR="007329FD" w:rsidRPr="005E522B" w:rsidRDefault="007329FD" w:rsidP="007329FD">
            <w:pPr>
              <w:pStyle w:val="ListParagraph"/>
              <w:numPr>
                <w:ilvl w:val="0"/>
                <w:numId w:val="7"/>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We have a system of real time sharing of information with customers. </w:t>
            </w:r>
          </w:p>
        </w:tc>
      </w:tr>
      <w:tr w:rsidR="007329FD" w:rsidRPr="005E522B" w14:paraId="62AC971B" w14:textId="77777777" w:rsidTr="00663C84">
        <w:trPr>
          <w:trHeight w:val="144"/>
        </w:trPr>
        <w:tc>
          <w:tcPr>
            <w:tcW w:w="9222" w:type="dxa"/>
            <w:shd w:val="clear" w:color="auto" w:fill="auto"/>
            <w:vAlign w:val="center"/>
            <w:hideMark/>
          </w:tcPr>
          <w:p w14:paraId="5ABB68B4" w14:textId="77777777" w:rsidR="007329FD" w:rsidRPr="005E522B" w:rsidRDefault="007329FD" w:rsidP="007329FD">
            <w:pPr>
              <w:pStyle w:val="ListParagraph"/>
              <w:numPr>
                <w:ilvl w:val="0"/>
                <w:numId w:val="7"/>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We can visualize the flow of goods from our company to customers’ customers.</w:t>
            </w:r>
          </w:p>
        </w:tc>
      </w:tr>
      <w:tr w:rsidR="007329FD" w:rsidRPr="005E522B" w14:paraId="04D93D37" w14:textId="77777777" w:rsidTr="00663C84">
        <w:trPr>
          <w:trHeight w:val="290"/>
        </w:trPr>
        <w:tc>
          <w:tcPr>
            <w:tcW w:w="9222" w:type="dxa"/>
            <w:shd w:val="clear" w:color="auto" w:fill="auto"/>
            <w:vAlign w:val="center"/>
            <w:hideMark/>
          </w:tcPr>
          <w:p w14:paraId="122DDF39" w14:textId="77777777" w:rsidR="007329FD" w:rsidRPr="005E522B" w:rsidRDefault="007329FD" w:rsidP="007329FD">
            <w:pPr>
              <w:pStyle w:val="ListParagraph"/>
              <w:numPr>
                <w:ilvl w:val="0"/>
                <w:numId w:val="7"/>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The mapping of our downstream processes plays an essential role in providing guidance in the quantum changes in the downstream SC.</w:t>
            </w:r>
          </w:p>
        </w:tc>
      </w:tr>
      <w:tr w:rsidR="007329FD" w:rsidRPr="005E522B" w14:paraId="42058192" w14:textId="77777777" w:rsidTr="00663C84">
        <w:trPr>
          <w:trHeight w:val="144"/>
        </w:trPr>
        <w:tc>
          <w:tcPr>
            <w:tcW w:w="9222" w:type="dxa"/>
            <w:shd w:val="clear" w:color="auto" w:fill="auto"/>
            <w:vAlign w:val="center"/>
            <w:hideMark/>
          </w:tcPr>
          <w:p w14:paraId="1D0E209A" w14:textId="77777777" w:rsidR="007329FD" w:rsidRPr="005E522B" w:rsidRDefault="007329FD" w:rsidP="007329FD">
            <w:pPr>
              <w:pStyle w:val="ListParagraph"/>
              <w:numPr>
                <w:ilvl w:val="0"/>
                <w:numId w:val="7"/>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We have mapped the flow of products and information in the downstream SC.</w:t>
            </w:r>
          </w:p>
        </w:tc>
      </w:tr>
      <w:tr w:rsidR="007329FD" w:rsidRPr="005E522B" w14:paraId="44FFD883" w14:textId="77777777" w:rsidTr="00663C84">
        <w:trPr>
          <w:trHeight w:val="144"/>
        </w:trPr>
        <w:tc>
          <w:tcPr>
            <w:tcW w:w="9222" w:type="dxa"/>
            <w:shd w:val="clear" w:color="auto" w:fill="auto"/>
            <w:vAlign w:val="center"/>
            <w:hideMark/>
          </w:tcPr>
          <w:p w14:paraId="68489EC5" w14:textId="77777777" w:rsidR="007329FD" w:rsidRPr="005E522B" w:rsidRDefault="007329FD" w:rsidP="007329FD">
            <w:pPr>
              <w:pStyle w:val="ListParagraph"/>
              <w:numPr>
                <w:ilvl w:val="0"/>
                <w:numId w:val="7"/>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The mapping of our downstream SC processes permits our company to identify areas for further analysis.</w:t>
            </w:r>
          </w:p>
        </w:tc>
      </w:tr>
      <w:tr w:rsidR="007329FD" w:rsidRPr="005E522B" w14:paraId="001FCDA7" w14:textId="77777777" w:rsidTr="00663C84">
        <w:trPr>
          <w:trHeight w:val="144"/>
        </w:trPr>
        <w:tc>
          <w:tcPr>
            <w:tcW w:w="9222" w:type="dxa"/>
            <w:tcBorders>
              <w:bottom w:val="single" w:sz="4" w:space="0" w:color="auto"/>
            </w:tcBorders>
            <w:shd w:val="clear" w:color="auto" w:fill="auto"/>
            <w:vAlign w:val="center"/>
            <w:hideMark/>
          </w:tcPr>
          <w:p w14:paraId="2621F77A" w14:textId="77777777" w:rsidR="007329FD" w:rsidRPr="005E522B" w:rsidRDefault="007329FD" w:rsidP="00663C84">
            <w:pPr>
              <w:spacing w:after="0" w:line="240" w:lineRule="auto"/>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3. Sustainable Production</w:t>
            </w:r>
          </w:p>
        </w:tc>
      </w:tr>
      <w:tr w:rsidR="007329FD" w:rsidRPr="005E522B" w14:paraId="18C7D7B4" w14:textId="77777777" w:rsidTr="00663C84">
        <w:trPr>
          <w:trHeight w:val="137"/>
        </w:trPr>
        <w:tc>
          <w:tcPr>
            <w:tcW w:w="9222" w:type="dxa"/>
            <w:tcBorders>
              <w:top w:val="single" w:sz="4" w:space="0" w:color="auto"/>
            </w:tcBorders>
            <w:shd w:val="clear" w:color="auto" w:fill="auto"/>
            <w:noWrap/>
            <w:vAlign w:val="bottom"/>
            <w:hideMark/>
          </w:tcPr>
          <w:p w14:paraId="5F213A56" w14:textId="77777777" w:rsidR="007329FD" w:rsidRPr="005E522B" w:rsidRDefault="007329FD" w:rsidP="00663C84">
            <w:pPr>
              <w:spacing w:after="0" w:line="240" w:lineRule="auto"/>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a. Environmental</w:t>
            </w:r>
          </w:p>
        </w:tc>
      </w:tr>
      <w:tr w:rsidR="007329FD" w:rsidRPr="005E522B" w14:paraId="440D1DF5" w14:textId="77777777" w:rsidTr="00663C84">
        <w:trPr>
          <w:trHeight w:val="137"/>
        </w:trPr>
        <w:tc>
          <w:tcPr>
            <w:tcW w:w="9222" w:type="dxa"/>
            <w:shd w:val="clear" w:color="auto" w:fill="auto"/>
            <w:noWrap/>
            <w:vAlign w:val="bottom"/>
            <w:hideMark/>
          </w:tcPr>
          <w:p w14:paraId="45AAC9D1" w14:textId="77777777" w:rsidR="007329FD" w:rsidRPr="005E522B" w:rsidRDefault="007329FD" w:rsidP="007329FD">
            <w:pPr>
              <w:pStyle w:val="ListParagraph"/>
              <w:numPr>
                <w:ilvl w:val="0"/>
                <w:numId w:val="8"/>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Products and packaging are designed to be safe and ecologically sound throughout their life cycles; services are designed to be safe and ecologically sound.</w:t>
            </w:r>
          </w:p>
        </w:tc>
      </w:tr>
      <w:tr w:rsidR="007329FD" w:rsidRPr="005E522B" w14:paraId="1862B836" w14:textId="77777777" w:rsidTr="00663C84">
        <w:trPr>
          <w:trHeight w:val="137"/>
        </w:trPr>
        <w:tc>
          <w:tcPr>
            <w:tcW w:w="9222" w:type="dxa"/>
            <w:shd w:val="clear" w:color="auto" w:fill="auto"/>
            <w:noWrap/>
            <w:vAlign w:val="bottom"/>
            <w:hideMark/>
          </w:tcPr>
          <w:p w14:paraId="46432156" w14:textId="77777777" w:rsidR="007329FD" w:rsidRPr="005E522B" w:rsidRDefault="007329FD" w:rsidP="007329FD">
            <w:pPr>
              <w:pStyle w:val="ListParagraph"/>
              <w:numPr>
                <w:ilvl w:val="0"/>
                <w:numId w:val="8"/>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Wastes and ecologically incompatible byproducts are continuously reduced, eliminated, or recycled</w:t>
            </w:r>
          </w:p>
        </w:tc>
      </w:tr>
      <w:tr w:rsidR="007329FD" w:rsidRPr="005E522B" w14:paraId="5884D118" w14:textId="77777777" w:rsidTr="00663C84">
        <w:trPr>
          <w:trHeight w:val="137"/>
        </w:trPr>
        <w:tc>
          <w:tcPr>
            <w:tcW w:w="9222" w:type="dxa"/>
            <w:shd w:val="clear" w:color="auto" w:fill="auto"/>
            <w:noWrap/>
            <w:vAlign w:val="bottom"/>
            <w:hideMark/>
          </w:tcPr>
          <w:p w14:paraId="1E41AC89" w14:textId="77777777" w:rsidR="007329FD" w:rsidRPr="005E522B" w:rsidRDefault="007329FD" w:rsidP="007329FD">
            <w:pPr>
              <w:pStyle w:val="ListParagraph"/>
              <w:numPr>
                <w:ilvl w:val="0"/>
                <w:numId w:val="8"/>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Energy and materials are conserved, and the forms of energy and materials used are most appropriate for the desired ends</w:t>
            </w:r>
          </w:p>
        </w:tc>
      </w:tr>
      <w:tr w:rsidR="007329FD" w:rsidRPr="005E522B" w14:paraId="6137A49E" w14:textId="77777777" w:rsidTr="00663C84">
        <w:trPr>
          <w:trHeight w:val="137"/>
        </w:trPr>
        <w:tc>
          <w:tcPr>
            <w:tcW w:w="9222" w:type="dxa"/>
            <w:shd w:val="clear" w:color="auto" w:fill="auto"/>
            <w:noWrap/>
            <w:vAlign w:val="bottom"/>
            <w:hideMark/>
          </w:tcPr>
          <w:p w14:paraId="7A5670F0" w14:textId="77777777" w:rsidR="007329FD" w:rsidRPr="005E522B" w:rsidRDefault="007329FD" w:rsidP="007329FD">
            <w:pPr>
              <w:pStyle w:val="ListParagraph"/>
              <w:numPr>
                <w:ilvl w:val="0"/>
                <w:numId w:val="8"/>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Chemical substances, physical agents, technologies, and work practices that present hazards to human health or the environment are continuously reduced or eliminated</w:t>
            </w:r>
          </w:p>
        </w:tc>
      </w:tr>
      <w:tr w:rsidR="007329FD" w:rsidRPr="005E522B" w14:paraId="2890402E" w14:textId="77777777" w:rsidTr="00663C84">
        <w:trPr>
          <w:trHeight w:val="137"/>
        </w:trPr>
        <w:tc>
          <w:tcPr>
            <w:tcW w:w="9222" w:type="dxa"/>
            <w:shd w:val="clear" w:color="auto" w:fill="auto"/>
            <w:noWrap/>
            <w:vAlign w:val="bottom"/>
            <w:hideMark/>
          </w:tcPr>
          <w:p w14:paraId="2EB31DF0" w14:textId="77777777" w:rsidR="007329FD" w:rsidRPr="005E522B" w:rsidRDefault="007329FD" w:rsidP="007329FD">
            <w:pPr>
              <w:pStyle w:val="ListParagraph"/>
              <w:numPr>
                <w:ilvl w:val="0"/>
                <w:numId w:val="8"/>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Workplaces are designed to minimize or eliminate physical, chemical, biological, and ergonomic hazards</w:t>
            </w:r>
          </w:p>
        </w:tc>
      </w:tr>
      <w:tr w:rsidR="007329FD" w:rsidRPr="005E522B" w14:paraId="72F6B317" w14:textId="77777777" w:rsidTr="00663C84">
        <w:trPr>
          <w:trHeight w:val="137"/>
        </w:trPr>
        <w:tc>
          <w:tcPr>
            <w:tcW w:w="9222" w:type="dxa"/>
            <w:shd w:val="clear" w:color="auto" w:fill="auto"/>
            <w:noWrap/>
            <w:vAlign w:val="bottom"/>
            <w:hideMark/>
          </w:tcPr>
          <w:p w14:paraId="40FADCD5" w14:textId="77777777" w:rsidR="007329FD" w:rsidRPr="005E522B" w:rsidRDefault="007329FD" w:rsidP="00663C84">
            <w:pPr>
              <w:spacing w:after="0" w:line="240" w:lineRule="auto"/>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b. Economical</w:t>
            </w:r>
          </w:p>
        </w:tc>
      </w:tr>
      <w:tr w:rsidR="007329FD" w:rsidRPr="005E522B" w14:paraId="5004612F" w14:textId="77777777" w:rsidTr="00663C84">
        <w:trPr>
          <w:trHeight w:val="137"/>
        </w:trPr>
        <w:tc>
          <w:tcPr>
            <w:tcW w:w="9222" w:type="dxa"/>
            <w:shd w:val="clear" w:color="auto" w:fill="auto"/>
            <w:noWrap/>
            <w:vAlign w:val="bottom"/>
            <w:hideMark/>
          </w:tcPr>
          <w:p w14:paraId="7D415FC7" w14:textId="77777777" w:rsidR="007329FD" w:rsidRPr="005E522B" w:rsidRDefault="007329FD" w:rsidP="007329FD">
            <w:pPr>
              <w:pStyle w:val="ListParagraph"/>
              <w:numPr>
                <w:ilvl w:val="0"/>
                <w:numId w:val="9"/>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Management is committed to an open, participatory process of continuous evaluation and improvement.</w:t>
            </w:r>
          </w:p>
        </w:tc>
      </w:tr>
      <w:tr w:rsidR="007329FD" w:rsidRPr="005E522B" w14:paraId="5406D767" w14:textId="77777777" w:rsidTr="00663C84">
        <w:trPr>
          <w:trHeight w:val="137"/>
        </w:trPr>
        <w:tc>
          <w:tcPr>
            <w:tcW w:w="9222" w:type="dxa"/>
            <w:shd w:val="clear" w:color="auto" w:fill="auto"/>
            <w:noWrap/>
            <w:vAlign w:val="bottom"/>
            <w:hideMark/>
          </w:tcPr>
          <w:p w14:paraId="531126B5" w14:textId="77777777" w:rsidR="007329FD" w:rsidRPr="005E522B" w:rsidRDefault="007329FD" w:rsidP="007329FD">
            <w:pPr>
              <w:pStyle w:val="ListParagraph"/>
              <w:numPr>
                <w:ilvl w:val="0"/>
                <w:numId w:val="9"/>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Work is organized to conserve and enhance the efficiency and creativity of employees</w:t>
            </w:r>
          </w:p>
        </w:tc>
      </w:tr>
      <w:tr w:rsidR="007329FD" w:rsidRPr="005E522B" w14:paraId="16F3C226" w14:textId="77777777" w:rsidTr="00663C84">
        <w:trPr>
          <w:trHeight w:val="137"/>
        </w:trPr>
        <w:tc>
          <w:tcPr>
            <w:tcW w:w="9222" w:type="dxa"/>
            <w:shd w:val="clear" w:color="auto" w:fill="auto"/>
            <w:noWrap/>
            <w:vAlign w:val="bottom"/>
            <w:hideMark/>
          </w:tcPr>
          <w:p w14:paraId="2582689B" w14:textId="77777777" w:rsidR="007329FD" w:rsidRPr="005E522B" w:rsidRDefault="007329FD" w:rsidP="007329FD">
            <w:pPr>
              <w:pStyle w:val="ListParagraph"/>
              <w:numPr>
                <w:ilvl w:val="0"/>
                <w:numId w:val="9"/>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Management is committed to focus on the long-term economic performance of the firm</w:t>
            </w:r>
          </w:p>
        </w:tc>
      </w:tr>
      <w:tr w:rsidR="007329FD" w:rsidRPr="005E522B" w14:paraId="69BCECA6" w14:textId="77777777" w:rsidTr="00663C84">
        <w:trPr>
          <w:trHeight w:val="137"/>
        </w:trPr>
        <w:tc>
          <w:tcPr>
            <w:tcW w:w="9222" w:type="dxa"/>
            <w:shd w:val="clear" w:color="auto" w:fill="auto"/>
            <w:noWrap/>
            <w:vAlign w:val="bottom"/>
            <w:hideMark/>
          </w:tcPr>
          <w:p w14:paraId="206BFC5B" w14:textId="77777777" w:rsidR="007329FD" w:rsidRPr="005E522B" w:rsidRDefault="007329FD" w:rsidP="00663C84">
            <w:pPr>
              <w:spacing w:after="0" w:line="240" w:lineRule="auto"/>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c. Social</w:t>
            </w:r>
          </w:p>
        </w:tc>
      </w:tr>
      <w:tr w:rsidR="007329FD" w:rsidRPr="005E522B" w14:paraId="26BA66AE" w14:textId="77777777" w:rsidTr="00663C84">
        <w:trPr>
          <w:trHeight w:val="137"/>
        </w:trPr>
        <w:tc>
          <w:tcPr>
            <w:tcW w:w="9222" w:type="dxa"/>
            <w:shd w:val="clear" w:color="auto" w:fill="auto"/>
            <w:noWrap/>
            <w:vAlign w:val="bottom"/>
            <w:hideMark/>
          </w:tcPr>
          <w:p w14:paraId="0FCF81FC" w14:textId="77777777" w:rsidR="007329FD" w:rsidRPr="005E522B" w:rsidRDefault="007329FD" w:rsidP="007329FD">
            <w:pPr>
              <w:pStyle w:val="ListParagraph"/>
              <w:numPr>
                <w:ilvl w:val="0"/>
                <w:numId w:val="10"/>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The continuous development of employees' talents and capacities is a priority of our organization</w:t>
            </w:r>
          </w:p>
        </w:tc>
      </w:tr>
      <w:tr w:rsidR="007329FD" w:rsidRPr="005E522B" w14:paraId="5F1FF25C" w14:textId="77777777" w:rsidTr="00663C84">
        <w:trPr>
          <w:trHeight w:val="137"/>
        </w:trPr>
        <w:tc>
          <w:tcPr>
            <w:tcW w:w="9222" w:type="dxa"/>
            <w:shd w:val="clear" w:color="auto" w:fill="auto"/>
            <w:noWrap/>
            <w:vAlign w:val="bottom"/>
            <w:hideMark/>
          </w:tcPr>
          <w:p w14:paraId="5801FBA6" w14:textId="77777777" w:rsidR="007329FD" w:rsidRPr="005E522B" w:rsidRDefault="007329FD" w:rsidP="007329FD">
            <w:pPr>
              <w:pStyle w:val="ListParagraph"/>
              <w:numPr>
                <w:ilvl w:val="0"/>
                <w:numId w:val="10"/>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The security and well-being of all employees is a priority</w:t>
            </w:r>
          </w:p>
        </w:tc>
      </w:tr>
      <w:tr w:rsidR="007329FD" w:rsidRPr="005E522B" w14:paraId="3C72CC7A" w14:textId="77777777" w:rsidTr="00663C84">
        <w:trPr>
          <w:trHeight w:val="137"/>
        </w:trPr>
        <w:tc>
          <w:tcPr>
            <w:tcW w:w="9222" w:type="dxa"/>
            <w:shd w:val="clear" w:color="auto" w:fill="auto"/>
            <w:noWrap/>
            <w:vAlign w:val="bottom"/>
            <w:hideMark/>
          </w:tcPr>
          <w:p w14:paraId="67A19234" w14:textId="77777777" w:rsidR="007329FD" w:rsidRPr="005E522B" w:rsidRDefault="007329FD" w:rsidP="007329FD">
            <w:pPr>
              <w:pStyle w:val="ListParagraph"/>
              <w:numPr>
                <w:ilvl w:val="0"/>
                <w:numId w:val="10"/>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 xml:space="preserve">The communities around workplaces are respected </w:t>
            </w:r>
          </w:p>
        </w:tc>
      </w:tr>
      <w:tr w:rsidR="007329FD" w:rsidRPr="005E522B" w14:paraId="7E97034A" w14:textId="77777777" w:rsidTr="00663C84">
        <w:trPr>
          <w:trHeight w:val="137"/>
        </w:trPr>
        <w:tc>
          <w:tcPr>
            <w:tcW w:w="9222" w:type="dxa"/>
            <w:shd w:val="clear" w:color="auto" w:fill="auto"/>
            <w:noWrap/>
            <w:vAlign w:val="bottom"/>
            <w:hideMark/>
          </w:tcPr>
          <w:p w14:paraId="1B1B3A44" w14:textId="77777777" w:rsidR="007329FD" w:rsidRPr="005E522B" w:rsidRDefault="007329FD" w:rsidP="007329FD">
            <w:pPr>
              <w:pStyle w:val="ListParagraph"/>
              <w:numPr>
                <w:ilvl w:val="0"/>
                <w:numId w:val="10"/>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The communities around workplaces are enhanced economically.</w:t>
            </w:r>
          </w:p>
        </w:tc>
      </w:tr>
      <w:tr w:rsidR="007329FD" w:rsidRPr="005E522B" w14:paraId="22902FEF" w14:textId="77777777" w:rsidTr="00663C84">
        <w:trPr>
          <w:trHeight w:val="137"/>
        </w:trPr>
        <w:tc>
          <w:tcPr>
            <w:tcW w:w="9222" w:type="dxa"/>
            <w:shd w:val="clear" w:color="auto" w:fill="auto"/>
            <w:noWrap/>
            <w:vAlign w:val="bottom"/>
            <w:hideMark/>
          </w:tcPr>
          <w:p w14:paraId="02661DC1" w14:textId="77777777" w:rsidR="007329FD" w:rsidRPr="005E522B" w:rsidRDefault="007329FD" w:rsidP="007329FD">
            <w:pPr>
              <w:pStyle w:val="ListParagraph"/>
              <w:numPr>
                <w:ilvl w:val="0"/>
                <w:numId w:val="10"/>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lastRenderedPageBreak/>
              <w:t xml:space="preserve">The communities around workplace are enhanced socially, </w:t>
            </w:r>
            <w:proofErr w:type="gramStart"/>
            <w:r w:rsidRPr="005E522B">
              <w:rPr>
                <w:rFonts w:ascii="Times New Roman" w:eastAsia="Times New Roman" w:hAnsi="Times New Roman" w:cs="Times New Roman"/>
                <w:color w:val="000000"/>
                <w:sz w:val="24"/>
                <w:szCs w:val="24"/>
              </w:rPr>
              <w:t>culturally</w:t>
            </w:r>
            <w:proofErr w:type="gramEnd"/>
            <w:r w:rsidRPr="005E522B">
              <w:rPr>
                <w:rFonts w:ascii="Times New Roman" w:eastAsia="Times New Roman" w:hAnsi="Times New Roman" w:cs="Times New Roman"/>
                <w:color w:val="000000"/>
                <w:sz w:val="24"/>
                <w:szCs w:val="24"/>
              </w:rPr>
              <w:t xml:space="preserve"> and physically.</w:t>
            </w:r>
          </w:p>
        </w:tc>
      </w:tr>
      <w:tr w:rsidR="007329FD" w:rsidRPr="005E522B" w14:paraId="26BDA192" w14:textId="77777777" w:rsidTr="00663C84">
        <w:trPr>
          <w:trHeight w:val="137"/>
        </w:trPr>
        <w:tc>
          <w:tcPr>
            <w:tcW w:w="9222" w:type="dxa"/>
            <w:tcBorders>
              <w:bottom w:val="single" w:sz="4" w:space="0" w:color="auto"/>
            </w:tcBorders>
            <w:shd w:val="clear" w:color="auto" w:fill="auto"/>
            <w:noWrap/>
            <w:vAlign w:val="bottom"/>
            <w:hideMark/>
          </w:tcPr>
          <w:p w14:paraId="71D22AB7" w14:textId="77777777" w:rsidR="007329FD" w:rsidRPr="005E522B" w:rsidRDefault="007329FD" w:rsidP="00663C84">
            <w:pPr>
              <w:spacing w:after="0" w:line="240" w:lineRule="auto"/>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4. Blockchain based Supply Chain Management</w:t>
            </w:r>
          </w:p>
        </w:tc>
      </w:tr>
      <w:tr w:rsidR="007329FD" w:rsidRPr="005E522B" w14:paraId="28288469" w14:textId="77777777" w:rsidTr="00663C84">
        <w:trPr>
          <w:trHeight w:val="137"/>
        </w:trPr>
        <w:tc>
          <w:tcPr>
            <w:tcW w:w="9222" w:type="dxa"/>
            <w:tcBorders>
              <w:top w:val="single" w:sz="4" w:space="0" w:color="auto"/>
            </w:tcBorders>
            <w:shd w:val="clear" w:color="auto" w:fill="auto"/>
            <w:noWrap/>
            <w:vAlign w:val="bottom"/>
            <w:hideMark/>
          </w:tcPr>
          <w:p w14:paraId="53EC37E1" w14:textId="77777777" w:rsidR="007329FD" w:rsidRPr="005E522B" w:rsidRDefault="007329FD" w:rsidP="00663C84">
            <w:pPr>
              <w:spacing w:after="0" w:line="240" w:lineRule="auto"/>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a. Information Transparency</w:t>
            </w:r>
          </w:p>
        </w:tc>
      </w:tr>
      <w:tr w:rsidR="007329FD" w:rsidRPr="005E522B" w14:paraId="1FE51AFF" w14:textId="77777777" w:rsidTr="00663C84">
        <w:trPr>
          <w:trHeight w:val="137"/>
        </w:trPr>
        <w:tc>
          <w:tcPr>
            <w:tcW w:w="9222" w:type="dxa"/>
            <w:shd w:val="clear" w:color="auto" w:fill="auto"/>
            <w:noWrap/>
            <w:vAlign w:val="bottom"/>
            <w:hideMark/>
          </w:tcPr>
          <w:p w14:paraId="356C8989" w14:textId="77777777" w:rsidR="007329FD" w:rsidRPr="005E522B" w:rsidRDefault="007329FD" w:rsidP="007329FD">
            <w:pPr>
              <w:pStyle w:val="ListParagraph"/>
              <w:numPr>
                <w:ilvl w:val="0"/>
                <w:numId w:val="11"/>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Information transparency has become a critical element to maintain a strong partnership</w:t>
            </w:r>
          </w:p>
        </w:tc>
      </w:tr>
      <w:tr w:rsidR="007329FD" w:rsidRPr="005E522B" w14:paraId="2402EC4F" w14:textId="77777777" w:rsidTr="00663C84">
        <w:trPr>
          <w:trHeight w:val="137"/>
        </w:trPr>
        <w:tc>
          <w:tcPr>
            <w:tcW w:w="9222" w:type="dxa"/>
            <w:shd w:val="clear" w:color="auto" w:fill="auto"/>
            <w:noWrap/>
            <w:vAlign w:val="bottom"/>
            <w:hideMark/>
          </w:tcPr>
          <w:p w14:paraId="33497464" w14:textId="77777777" w:rsidR="007329FD" w:rsidRPr="005E522B" w:rsidRDefault="007329FD" w:rsidP="007329FD">
            <w:pPr>
              <w:pStyle w:val="ListParagraph"/>
              <w:numPr>
                <w:ilvl w:val="0"/>
                <w:numId w:val="11"/>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Our firm would be willing to make further investment in importing information transparency to facilitate communication with the partner firm</w:t>
            </w:r>
          </w:p>
        </w:tc>
      </w:tr>
      <w:tr w:rsidR="007329FD" w:rsidRPr="005E522B" w14:paraId="1B0F31DE" w14:textId="77777777" w:rsidTr="00663C84">
        <w:trPr>
          <w:trHeight w:val="137"/>
        </w:trPr>
        <w:tc>
          <w:tcPr>
            <w:tcW w:w="9222" w:type="dxa"/>
            <w:shd w:val="clear" w:color="auto" w:fill="auto"/>
            <w:noWrap/>
            <w:vAlign w:val="bottom"/>
            <w:hideMark/>
          </w:tcPr>
          <w:p w14:paraId="1F304D38" w14:textId="77777777" w:rsidR="007329FD" w:rsidRPr="005E522B" w:rsidRDefault="007329FD" w:rsidP="007329FD">
            <w:pPr>
              <w:pStyle w:val="ListParagraph"/>
              <w:numPr>
                <w:ilvl w:val="0"/>
                <w:numId w:val="11"/>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“Information transparency” technology is highly applicable to our firm and may be considered to replace the current contractual relationship with a partner.</w:t>
            </w:r>
          </w:p>
        </w:tc>
      </w:tr>
      <w:tr w:rsidR="007329FD" w:rsidRPr="005E522B" w14:paraId="65B889DE" w14:textId="77777777" w:rsidTr="00663C84">
        <w:trPr>
          <w:trHeight w:val="137"/>
        </w:trPr>
        <w:tc>
          <w:tcPr>
            <w:tcW w:w="9222" w:type="dxa"/>
            <w:shd w:val="clear" w:color="auto" w:fill="auto"/>
            <w:noWrap/>
            <w:vAlign w:val="bottom"/>
            <w:hideMark/>
          </w:tcPr>
          <w:p w14:paraId="0628C920" w14:textId="77777777" w:rsidR="007329FD" w:rsidRPr="005E522B" w:rsidRDefault="007329FD" w:rsidP="00663C84">
            <w:pPr>
              <w:spacing w:after="0" w:line="240" w:lineRule="auto"/>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b. Data and Information Immutability</w:t>
            </w:r>
          </w:p>
        </w:tc>
      </w:tr>
      <w:tr w:rsidR="007329FD" w:rsidRPr="005E522B" w14:paraId="29CF50DF" w14:textId="77777777" w:rsidTr="00663C84">
        <w:trPr>
          <w:trHeight w:val="137"/>
        </w:trPr>
        <w:tc>
          <w:tcPr>
            <w:tcW w:w="9222" w:type="dxa"/>
            <w:shd w:val="clear" w:color="auto" w:fill="auto"/>
            <w:noWrap/>
            <w:vAlign w:val="bottom"/>
            <w:hideMark/>
          </w:tcPr>
          <w:p w14:paraId="738E0128" w14:textId="77777777" w:rsidR="007329FD" w:rsidRPr="005E522B" w:rsidRDefault="007329FD" w:rsidP="007329FD">
            <w:pPr>
              <w:pStyle w:val="ListParagraph"/>
              <w:numPr>
                <w:ilvl w:val="0"/>
                <w:numId w:val="12"/>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Data and information immutability have become a critical element for maintaining a strong partnership.</w:t>
            </w:r>
          </w:p>
        </w:tc>
      </w:tr>
      <w:tr w:rsidR="007329FD" w:rsidRPr="005E522B" w14:paraId="67C52514" w14:textId="77777777" w:rsidTr="00663C84">
        <w:trPr>
          <w:trHeight w:val="137"/>
        </w:trPr>
        <w:tc>
          <w:tcPr>
            <w:tcW w:w="9222" w:type="dxa"/>
            <w:shd w:val="clear" w:color="auto" w:fill="auto"/>
            <w:noWrap/>
            <w:vAlign w:val="bottom"/>
            <w:hideMark/>
          </w:tcPr>
          <w:p w14:paraId="115E3FE0" w14:textId="77777777" w:rsidR="007329FD" w:rsidRPr="005E522B" w:rsidRDefault="007329FD" w:rsidP="007329FD">
            <w:pPr>
              <w:pStyle w:val="ListParagraph"/>
              <w:numPr>
                <w:ilvl w:val="0"/>
                <w:numId w:val="12"/>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Data and information immutability ensure that change and removing information on a private or permissioned blockchain requires notifying the network members and follows certain agreements and approval requirements.</w:t>
            </w:r>
          </w:p>
        </w:tc>
      </w:tr>
      <w:tr w:rsidR="007329FD" w:rsidRPr="005E522B" w14:paraId="6B857B15" w14:textId="77777777" w:rsidTr="00663C84">
        <w:trPr>
          <w:trHeight w:val="137"/>
        </w:trPr>
        <w:tc>
          <w:tcPr>
            <w:tcW w:w="9222" w:type="dxa"/>
            <w:shd w:val="clear" w:color="auto" w:fill="auto"/>
            <w:noWrap/>
            <w:vAlign w:val="bottom"/>
            <w:hideMark/>
          </w:tcPr>
          <w:p w14:paraId="112C4CA8" w14:textId="77777777" w:rsidR="007329FD" w:rsidRPr="005E522B" w:rsidRDefault="007329FD" w:rsidP="007329FD">
            <w:pPr>
              <w:pStyle w:val="ListParagraph"/>
              <w:numPr>
                <w:ilvl w:val="0"/>
                <w:numId w:val="12"/>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Our firm can count on the partner to be sincere based on data and information immutability</w:t>
            </w:r>
          </w:p>
        </w:tc>
      </w:tr>
      <w:tr w:rsidR="007329FD" w:rsidRPr="005E522B" w14:paraId="0E536D1A" w14:textId="77777777" w:rsidTr="00663C84">
        <w:trPr>
          <w:trHeight w:val="137"/>
        </w:trPr>
        <w:tc>
          <w:tcPr>
            <w:tcW w:w="9222" w:type="dxa"/>
            <w:shd w:val="clear" w:color="auto" w:fill="auto"/>
            <w:noWrap/>
            <w:vAlign w:val="bottom"/>
            <w:hideMark/>
          </w:tcPr>
          <w:p w14:paraId="7ACFBB5A" w14:textId="77777777" w:rsidR="007329FD" w:rsidRPr="005E522B" w:rsidRDefault="007329FD" w:rsidP="007329FD">
            <w:pPr>
              <w:pStyle w:val="ListParagraph"/>
              <w:numPr>
                <w:ilvl w:val="0"/>
                <w:numId w:val="12"/>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“Data and information immutability” technology is highly applicable to our firm and may be considered to replace the current contractual relationship with a partner.</w:t>
            </w:r>
          </w:p>
        </w:tc>
      </w:tr>
      <w:tr w:rsidR="007329FD" w:rsidRPr="005E522B" w14:paraId="0F009096" w14:textId="77777777" w:rsidTr="00663C84">
        <w:trPr>
          <w:trHeight w:val="137"/>
        </w:trPr>
        <w:tc>
          <w:tcPr>
            <w:tcW w:w="9222" w:type="dxa"/>
            <w:shd w:val="clear" w:color="auto" w:fill="auto"/>
            <w:noWrap/>
            <w:vAlign w:val="bottom"/>
            <w:hideMark/>
          </w:tcPr>
          <w:p w14:paraId="318D263C" w14:textId="77777777" w:rsidR="007329FD" w:rsidRPr="005E522B" w:rsidRDefault="007329FD" w:rsidP="00663C84">
            <w:pPr>
              <w:spacing w:after="0" w:line="240" w:lineRule="auto"/>
              <w:rPr>
                <w:rFonts w:ascii="Times New Roman" w:eastAsia="Times New Roman" w:hAnsi="Times New Roman" w:cs="Times New Roman"/>
                <w:b/>
                <w:bCs/>
                <w:color w:val="000000"/>
                <w:sz w:val="24"/>
                <w:szCs w:val="24"/>
              </w:rPr>
            </w:pPr>
            <w:r w:rsidRPr="005E522B">
              <w:rPr>
                <w:rFonts w:ascii="Times New Roman" w:eastAsia="Times New Roman" w:hAnsi="Times New Roman" w:cs="Times New Roman"/>
                <w:b/>
                <w:bCs/>
                <w:color w:val="000000"/>
                <w:sz w:val="24"/>
                <w:szCs w:val="24"/>
              </w:rPr>
              <w:t>c. Smart contracts</w:t>
            </w:r>
          </w:p>
        </w:tc>
      </w:tr>
      <w:tr w:rsidR="007329FD" w:rsidRPr="005E522B" w14:paraId="4FF2B594" w14:textId="77777777" w:rsidTr="00663C84">
        <w:trPr>
          <w:trHeight w:val="137"/>
        </w:trPr>
        <w:tc>
          <w:tcPr>
            <w:tcW w:w="9222" w:type="dxa"/>
            <w:shd w:val="clear" w:color="auto" w:fill="auto"/>
            <w:noWrap/>
            <w:vAlign w:val="bottom"/>
            <w:hideMark/>
          </w:tcPr>
          <w:p w14:paraId="23B7743B" w14:textId="77777777" w:rsidR="007329FD" w:rsidRPr="005E522B" w:rsidRDefault="007329FD" w:rsidP="007329FD">
            <w:pPr>
              <w:pStyle w:val="ListParagraph"/>
              <w:numPr>
                <w:ilvl w:val="0"/>
                <w:numId w:val="13"/>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Smart contracts in the form of digital contracts remove human judgment from transactions and rather follow pre-determined conditions including rules and penalties that are agreed upon with a partner</w:t>
            </w:r>
          </w:p>
        </w:tc>
      </w:tr>
      <w:tr w:rsidR="007329FD" w:rsidRPr="005E522B" w14:paraId="29D3B716" w14:textId="77777777" w:rsidTr="00663C84">
        <w:trPr>
          <w:trHeight w:val="137"/>
        </w:trPr>
        <w:tc>
          <w:tcPr>
            <w:tcW w:w="9222" w:type="dxa"/>
            <w:shd w:val="clear" w:color="auto" w:fill="auto"/>
            <w:noWrap/>
            <w:vAlign w:val="bottom"/>
            <w:hideMark/>
          </w:tcPr>
          <w:p w14:paraId="2D2CC6CF" w14:textId="77777777" w:rsidR="007329FD" w:rsidRPr="005E522B" w:rsidRDefault="007329FD" w:rsidP="007329FD">
            <w:pPr>
              <w:pStyle w:val="ListParagraph"/>
              <w:numPr>
                <w:ilvl w:val="0"/>
                <w:numId w:val="13"/>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Smart contracts have become a critical element to maintaining a strong partnership</w:t>
            </w:r>
          </w:p>
        </w:tc>
      </w:tr>
      <w:tr w:rsidR="007329FD" w:rsidRPr="005E522B" w14:paraId="015FB9C4" w14:textId="77777777" w:rsidTr="00663C84">
        <w:trPr>
          <w:trHeight w:val="137"/>
        </w:trPr>
        <w:tc>
          <w:tcPr>
            <w:tcW w:w="9222" w:type="dxa"/>
            <w:tcBorders>
              <w:bottom w:val="single" w:sz="4" w:space="0" w:color="auto"/>
            </w:tcBorders>
            <w:shd w:val="clear" w:color="auto" w:fill="auto"/>
            <w:noWrap/>
            <w:vAlign w:val="bottom"/>
            <w:hideMark/>
          </w:tcPr>
          <w:p w14:paraId="3A239033" w14:textId="77777777" w:rsidR="007329FD" w:rsidRPr="005E522B" w:rsidRDefault="007329FD" w:rsidP="007329FD">
            <w:pPr>
              <w:pStyle w:val="ListParagraph"/>
              <w:numPr>
                <w:ilvl w:val="0"/>
                <w:numId w:val="13"/>
              </w:numPr>
              <w:spacing w:after="0" w:line="240" w:lineRule="auto"/>
              <w:rPr>
                <w:rFonts w:ascii="Times New Roman" w:eastAsia="Times New Roman" w:hAnsi="Times New Roman" w:cs="Times New Roman"/>
                <w:color w:val="000000"/>
                <w:sz w:val="24"/>
                <w:szCs w:val="24"/>
              </w:rPr>
            </w:pPr>
            <w:r w:rsidRPr="005E522B">
              <w:rPr>
                <w:rFonts w:ascii="Times New Roman" w:eastAsia="Times New Roman" w:hAnsi="Times New Roman" w:cs="Times New Roman"/>
                <w:color w:val="000000"/>
                <w:sz w:val="24"/>
                <w:szCs w:val="24"/>
              </w:rPr>
              <w:t>“Smart contract” technology is highly applicable to our firm and may be considered to replace the current contractual relationship with a partner.</w:t>
            </w:r>
          </w:p>
        </w:tc>
      </w:tr>
    </w:tbl>
    <w:p w14:paraId="4ACFEF02" w14:textId="6E67F56A" w:rsidR="007329FD" w:rsidRPr="00DC468A" w:rsidRDefault="007329FD" w:rsidP="00F61C0E">
      <w:pPr>
        <w:jc w:val="both"/>
        <w:rPr>
          <w:rFonts w:ascii="Times New Roman" w:hAnsi="Times New Roman" w:cs="Times New Roman"/>
          <w:i/>
          <w:sz w:val="24"/>
          <w:szCs w:val="24"/>
        </w:rPr>
      </w:pPr>
      <w:r w:rsidRPr="005E522B">
        <w:rPr>
          <w:rFonts w:ascii="Times New Roman" w:hAnsi="Times New Roman" w:cs="Times New Roman"/>
          <w:i/>
          <w:sz w:val="24"/>
          <w:szCs w:val="24"/>
        </w:rPr>
        <w:t xml:space="preserve">Note: All the items were measures at </w:t>
      </w:r>
      <w:r w:rsidR="00A042C8" w:rsidRPr="005E522B">
        <w:rPr>
          <w:rFonts w:ascii="Times New Roman" w:hAnsi="Times New Roman" w:cs="Times New Roman"/>
          <w:i/>
          <w:sz w:val="24"/>
          <w:szCs w:val="24"/>
        </w:rPr>
        <w:t>5 points Likert scale.</w:t>
      </w:r>
    </w:p>
    <w:p w14:paraId="1F94FAD4" w14:textId="77777777" w:rsidR="00E9108C" w:rsidRPr="00DC468A" w:rsidRDefault="00E9108C" w:rsidP="00F61C0E">
      <w:pPr>
        <w:jc w:val="both"/>
        <w:rPr>
          <w:rFonts w:ascii="Times New Roman" w:hAnsi="Times New Roman" w:cs="Times New Roman"/>
          <w:b/>
          <w:sz w:val="24"/>
          <w:szCs w:val="24"/>
        </w:rPr>
      </w:pPr>
    </w:p>
    <w:p w14:paraId="679DF307" w14:textId="77777777" w:rsidR="00E9108C" w:rsidRPr="00DC468A" w:rsidRDefault="00E9108C" w:rsidP="00F61C0E">
      <w:pPr>
        <w:jc w:val="both"/>
        <w:rPr>
          <w:rFonts w:ascii="Times New Roman" w:hAnsi="Times New Roman" w:cs="Times New Roman"/>
          <w:b/>
          <w:sz w:val="24"/>
          <w:szCs w:val="24"/>
        </w:rPr>
      </w:pPr>
    </w:p>
    <w:sectPr w:rsidR="00E9108C" w:rsidRPr="00DC468A" w:rsidSect="004F0A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ACDA4" w14:textId="77777777" w:rsidR="00E80062" w:rsidRDefault="00E80062" w:rsidP="005A30D6">
      <w:pPr>
        <w:spacing w:after="0" w:line="240" w:lineRule="auto"/>
      </w:pPr>
      <w:r>
        <w:separator/>
      </w:r>
    </w:p>
  </w:endnote>
  <w:endnote w:type="continuationSeparator" w:id="0">
    <w:p w14:paraId="4AAE277E" w14:textId="77777777" w:rsidR="00E80062" w:rsidRDefault="00E80062" w:rsidP="005A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451734"/>
      <w:docPartObj>
        <w:docPartGallery w:val="Page Numbers (Bottom of Page)"/>
        <w:docPartUnique/>
      </w:docPartObj>
    </w:sdtPr>
    <w:sdtEndPr>
      <w:rPr>
        <w:noProof/>
      </w:rPr>
    </w:sdtEndPr>
    <w:sdtContent>
      <w:p w14:paraId="11656650" w14:textId="6EF7AC39" w:rsidR="00E80062" w:rsidRDefault="00E80062">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14:paraId="026A9133" w14:textId="77777777" w:rsidR="00E80062" w:rsidRDefault="00E80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77476" w14:textId="77777777" w:rsidR="00E80062" w:rsidRDefault="00E80062" w:rsidP="005A30D6">
      <w:pPr>
        <w:spacing w:after="0" w:line="240" w:lineRule="auto"/>
      </w:pPr>
      <w:r>
        <w:separator/>
      </w:r>
    </w:p>
  </w:footnote>
  <w:footnote w:type="continuationSeparator" w:id="0">
    <w:p w14:paraId="2BBCBB23" w14:textId="77777777" w:rsidR="00E80062" w:rsidRDefault="00E80062" w:rsidP="005A3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01594"/>
    <w:multiLevelType w:val="hybridMultilevel"/>
    <w:tmpl w:val="0C383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B1DB3"/>
    <w:multiLevelType w:val="hybridMultilevel"/>
    <w:tmpl w:val="0436F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992EA6"/>
    <w:multiLevelType w:val="hybridMultilevel"/>
    <w:tmpl w:val="A5042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1C2636"/>
    <w:multiLevelType w:val="hybridMultilevel"/>
    <w:tmpl w:val="23E45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F12FF1"/>
    <w:multiLevelType w:val="hybridMultilevel"/>
    <w:tmpl w:val="BFD617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8220B3"/>
    <w:multiLevelType w:val="hybridMultilevel"/>
    <w:tmpl w:val="7A9AF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DB53E2"/>
    <w:multiLevelType w:val="hybridMultilevel"/>
    <w:tmpl w:val="862001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9516EB"/>
    <w:multiLevelType w:val="multilevel"/>
    <w:tmpl w:val="E2E6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26174C"/>
    <w:multiLevelType w:val="hybridMultilevel"/>
    <w:tmpl w:val="F488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EE29CC"/>
    <w:multiLevelType w:val="hybridMultilevel"/>
    <w:tmpl w:val="80023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813AD9"/>
    <w:multiLevelType w:val="hybridMultilevel"/>
    <w:tmpl w:val="B552BD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4016FC"/>
    <w:multiLevelType w:val="hybridMultilevel"/>
    <w:tmpl w:val="E918F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6EF7913"/>
    <w:multiLevelType w:val="hybridMultilevel"/>
    <w:tmpl w:val="55A62C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512E8D"/>
    <w:multiLevelType w:val="hybridMultilevel"/>
    <w:tmpl w:val="200CD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AE2819"/>
    <w:multiLevelType w:val="hybridMultilevel"/>
    <w:tmpl w:val="70A8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6"/>
  </w:num>
  <w:num w:numId="5">
    <w:abstractNumId w:val="2"/>
  </w:num>
  <w:num w:numId="6">
    <w:abstractNumId w:val="5"/>
  </w:num>
  <w:num w:numId="7">
    <w:abstractNumId w:val="10"/>
  </w:num>
  <w:num w:numId="8">
    <w:abstractNumId w:val="13"/>
  </w:num>
  <w:num w:numId="9">
    <w:abstractNumId w:val="11"/>
  </w:num>
  <w:num w:numId="10">
    <w:abstractNumId w:val="1"/>
  </w:num>
  <w:num w:numId="11">
    <w:abstractNumId w:val="3"/>
  </w:num>
  <w:num w:numId="12">
    <w:abstractNumId w:val="0"/>
  </w:num>
  <w:num w:numId="13">
    <w:abstractNumId w:val="12"/>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1sDQ2sLA0MTIzMbNQ0lEKTi0uzszPAykwtKwFAGhhFsYtAAAA"/>
  </w:docVars>
  <w:rsids>
    <w:rsidRoot w:val="00CD70C2"/>
    <w:rsid w:val="00000A63"/>
    <w:rsid w:val="00000D04"/>
    <w:rsid w:val="000044FB"/>
    <w:rsid w:val="00006338"/>
    <w:rsid w:val="00024F6D"/>
    <w:rsid w:val="00032C13"/>
    <w:rsid w:val="00041440"/>
    <w:rsid w:val="00041C1F"/>
    <w:rsid w:val="000463E6"/>
    <w:rsid w:val="00050B60"/>
    <w:rsid w:val="000512AC"/>
    <w:rsid w:val="000568E0"/>
    <w:rsid w:val="00057582"/>
    <w:rsid w:val="00057D4C"/>
    <w:rsid w:val="0006053F"/>
    <w:rsid w:val="000614F7"/>
    <w:rsid w:val="00064A5A"/>
    <w:rsid w:val="00064B8E"/>
    <w:rsid w:val="000679B6"/>
    <w:rsid w:val="000707AB"/>
    <w:rsid w:val="0007267A"/>
    <w:rsid w:val="000729F1"/>
    <w:rsid w:val="000846FF"/>
    <w:rsid w:val="000920CF"/>
    <w:rsid w:val="00096042"/>
    <w:rsid w:val="000A626C"/>
    <w:rsid w:val="000A7FD4"/>
    <w:rsid w:val="000B163B"/>
    <w:rsid w:val="000C13ED"/>
    <w:rsid w:val="000C3190"/>
    <w:rsid w:val="000D1CB4"/>
    <w:rsid w:val="000D75C1"/>
    <w:rsid w:val="000E5253"/>
    <w:rsid w:val="000F2861"/>
    <w:rsid w:val="000F3A37"/>
    <w:rsid w:val="00111C27"/>
    <w:rsid w:val="00111F72"/>
    <w:rsid w:val="0011438A"/>
    <w:rsid w:val="0011558E"/>
    <w:rsid w:val="001163E1"/>
    <w:rsid w:val="00117A9C"/>
    <w:rsid w:val="001240C3"/>
    <w:rsid w:val="001243C0"/>
    <w:rsid w:val="001319C5"/>
    <w:rsid w:val="00137E41"/>
    <w:rsid w:val="0015373B"/>
    <w:rsid w:val="001602C5"/>
    <w:rsid w:val="00164535"/>
    <w:rsid w:val="00164FCE"/>
    <w:rsid w:val="00167B47"/>
    <w:rsid w:val="001742FA"/>
    <w:rsid w:val="00175053"/>
    <w:rsid w:val="001758F0"/>
    <w:rsid w:val="00177AB3"/>
    <w:rsid w:val="0018077C"/>
    <w:rsid w:val="00183720"/>
    <w:rsid w:val="00184EB3"/>
    <w:rsid w:val="00185048"/>
    <w:rsid w:val="00186B65"/>
    <w:rsid w:val="00195E48"/>
    <w:rsid w:val="001977EA"/>
    <w:rsid w:val="001A2C8B"/>
    <w:rsid w:val="001A7662"/>
    <w:rsid w:val="001A774C"/>
    <w:rsid w:val="001B4A85"/>
    <w:rsid w:val="001B6D49"/>
    <w:rsid w:val="001C13E5"/>
    <w:rsid w:val="001C3B33"/>
    <w:rsid w:val="001D258F"/>
    <w:rsid w:val="001D58DE"/>
    <w:rsid w:val="001E6EB7"/>
    <w:rsid w:val="001E7B8E"/>
    <w:rsid w:val="001F06D2"/>
    <w:rsid w:val="001F0F34"/>
    <w:rsid w:val="001F49A7"/>
    <w:rsid w:val="00200FC6"/>
    <w:rsid w:val="00203644"/>
    <w:rsid w:val="002110B0"/>
    <w:rsid w:val="002214E0"/>
    <w:rsid w:val="00221640"/>
    <w:rsid w:val="002227A3"/>
    <w:rsid w:val="00226616"/>
    <w:rsid w:val="0023041E"/>
    <w:rsid w:val="0023321A"/>
    <w:rsid w:val="00237DAF"/>
    <w:rsid w:val="0024205D"/>
    <w:rsid w:val="00252807"/>
    <w:rsid w:val="00255405"/>
    <w:rsid w:val="002611E9"/>
    <w:rsid w:val="00272C28"/>
    <w:rsid w:val="00280EDE"/>
    <w:rsid w:val="00291CF3"/>
    <w:rsid w:val="002929BD"/>
    <w:rsid w:val="002A15C0"/>
    <w:rsid w:val="002B09A9"/>
    <w:rsid w:val="002B6E9E"/>
    <w:rsid w:val="002C4BE7"/>
    <w:rsid w:val="002C5A38"/>
    <w:rsid w:val="002C60E5"/>
    <w:rsid w:val="002D335F"/>
    <w:rsid w:val="002D4832"/>
    <w:rsid w:val="002E3EDE"/>
    <w:rsid w:val="002F434D"/>
    <w:rsid w:val="002F59FD"/>
    <w:rsid w:val="002F77AA"/>
    <w:rsid w:val="00301BB3"/>
    <w:rsid w:val="00311793"/>
    <w:rsid w:val="00320AA8"/>
    <w:rsid w:val="0032201F"/>
    <w:rsid w:val="00324409"/>
    <w:rsid w:val="00326B4E"/>
    <w:rsid w:val="00330794"/>
    <w:rsid w:val="003353B5"/>
    <w:rsid w:val="00335999"/>
    <w:rsid w:val="00347333"/>
    <w:rsid w:val="00354F24"/>
    <w:rsid w:val="003634EE"/>
    <w:rsid w:val="00366452"/>
    <w:rsid w:val="0036780B"/>
    <w:rsid w:val="003707C1"/>
    <w:rsid w:val="00372401"/>
    <w:rsid w:val="00374ED0"/>
    <w:rsid w:val="003810D3"/>
    <w:rsid w:val="003877C3"/>
    <w:rsid w:val="00393129"/>
    <w:rsid w:val="00395687"/>
    <w:rsid w:val="003978A4"/>
    <w:rsid w:val="003A0F92"/>
    <w:rsid w:val="003A2E21"/>
    <w:rsid w:val="003A6815"/>
    <w:rsid w:val="003B02FF"/>
    <w:rsid w:val="003C0DD6"/>
    <w:rsid w:val="003C300A"/>
    <w:rsid w:val="003C43D3"/>
    <w:rsid w:val="003C7F04"/>
    <w:rsid w:val="003D0C30"/>
    <w:rsid w:val="003D161F"/>
    <w:rsid w:val="003D2A90"/>
    <w:rsid w:val="003D649C"/>
    <w:rsid w:val="003E0910"/>
    <w:rsid w:val="003E580E"/>
    <w:rsid w:val="003E7C2C"/>
    <w:rsid w:val="003F09F5"/>
    <w:rsid w:val="003F0E00"/>
    <w:rsid w:val="003F1B8D"/>
    <w:rsid w:val="003F5AAB"/>
    <w:rsid w:val="00404992"/>
    <w:rsid w:val="0041235B"/>
    <w:rsid w:val="0041618B"/>
    <w:rsid w:val="00420D8C"/>
    <w:rsid w:val="00420FF7"/>
    <w:rsid w:val="004239A1"/>
    <w:rsid w:val="00423E69"/>
    <w:rsid w:val="00426C76"/>
    <w:rsid w:val="00456412"/>
    <w:rsid w:val="0045781A"/>
    <w:rsid w:val="00457C4D"/>
    <w:rsid w:val="004634DE"/>
    <w:rsid w:val="004772C1"/>
    <w:rsid w:val="00486F8C"/>
    <w:rsid w:val="004901EF"/>
    <w:rsid w:val="00495ECE"/>
    <w:rsid w:val="00496D63"/>
    <w:rsid w:val="004A5E01"/>
    <w:rsid w:val="004B04C6"/>
    <w:rsid w:val="004C238D"/>
    <w:rsid w:val="004D014C"/>
    <w:rsid w:val="004D1C53"/>
    <w:rsid w:val="004E0224"/>
    <w:rsid w:val="004E12EF"/>
    <w:rsid w:val="004E2495"/>
    <w:rsid w:val="004E43BA"/>
    <w:rsid w:val="004E661B"/>
    <w:rsid w:val="004F0A58"/>
    <w:rsid w:val="004F1A65"/>
    <w:rsid w:val="004F1D68"/>
    <w:rsid w:val="004F4C8B"/>
    <w:rsid w:val="0051405C"/>
    <w:rsid w:val="00515DAD"/>
    <w:rsid w:val="00516A3D"/>
    <w:rsid w:val="00522CFC"/>
    <w:rsid w:val="005250FA"/>
    <w:rsid w:val="005261C7"/>
    <w:rsid w:val="005267F8"/>
    <w:rsid w:val="0053104B"/>
    <w:rsid w:val="00531D35"/>
    <w:rsid w:val="0054088B"/>
    <w:rsid w:val="005437EA"/>
    <w:rsid w:val="005501BB"/>
    <w:rsid w:val="00554656"/>
    <w:rsid w:val="00556AD2"/>
    <w:rsid w:val="0056086B"/>
    <w:rsid w:val="00562E1D"/>
    <w:rsid w:val="005657B5"/>
    <w:rsid w:val="00570724"/>
    <w:rsid w:val="00580B88"/>
    <w:rsid w:val="005829AE"/>
    <w:rsid w:val="005835B2"/>
    <w:rsid w:val="00591627"/>
    <w:rsid w:val="005941A2"/>
    <w:rsid w:val="005A2B2C"/>
    <w:rsid w:val="005A30D6"/>
    <w:rsid w:val="005A3632"/>
    <w:rsid w:val="005A681D"/>
    <w:rsid w:val="005B0BE6"/>
    <w:rsid w:val="005B10F9"/>
    <w:rsid w:val="005B19C4"/>
    <w:rsid w:val="005C1E01"/>
    <w:rsid w:val="005C4D6B"/>
    <w:rsid w:val="005D27BA"/>
    <w:rsid w:val="005D3CC4"/>
    <w:rsid w:val="005D66F0"/>
    <w:rsid w:val="005D6DB2"/>
    <w:rsid w:val="005E1CCE"/>
    <w:rsid w:val="005E4E20"/>
    <w:rsid w:val="005E522B"/>
    <w:rsid w:val="005E708A"/>
    <w:rsid w:val="005F2871"/>
    <w:rsid w:val="006000DB"/>
    <w:rsid w:val="006000E8"/>
    <w:rsid w:val="00607D99"/>
    <w:rsid w:val="00611E19"/>
    <w:rsid w:val="006166C5"/>
    <w:rsid w:val="0061687E"/>
    <w:rsid w:val="00626F9C"/>
    <w:rsid w:val="00636A9E"/>
    <w:rsid w:val="00637E40"/>
    <w:rsid w:val="00640C1B"/>
    <w:rsid w:val="00641944"/>
    <w:rsid w:val="0064289D"/>
    <w:rsid w:val="006507CE"/>
    <w:rsid w:val="00651361"/>
    <w:rsid w:val="0066293D"/>
    <w:rsid w:val="00663C84"/>
    <w:rsid w:val="006644F3"/>
    <w:rsid w:val="00664BC3"/>
    <w:rsid w:val="006701A0"/>
    <w:rsid w:val="00681719"/>
    <w:rsid w:val="00685028"/>
    <w:rsid w:val="0069669E"/>
    <w:rsid w:val="00696F29"/>
    <w:rsid w:val="006A18FE"/>
    <w:rsid w:val="006A4170"/>
    <w:rsid w:val="006A43DB"/>
    <w:rsid w:val="006B6500"/>
    <w:rsid w:val="006B6BEA"/>
    <w:rsid w:val="006C6FFE"/>
    <w:rsid w:val="006D1D6D"/>
    <w:rsid w:val="006D3BDB"/>
    <w:rsid w:val="006D535E"/>
    <w:rsid w:val="006E40F5"/>
    <w:rsid w:val="006E4F9D"/>
    <w:rsid w:val="006E5873"/>
    <w:rsid w:val="006F1735"/>
    <w:rsid w:val="006F1D2D"/>
    <w:rsid w:val="006F4B4E"/>
    <w:rsid w:val="007028B5"/>
    <w:rsid w:val="00704E7A"/>
    <w:rsid w:val="00707169"/>
    <w:rsid w:val="0071514F"/>
    <w:rsid w:val="0072327B"/>
    <w:rsid w:val="00731DAD"/>
    <w:rsid w:val="007329FD"/>
    <w:rsid w:val="00740329"/>
    <w:rsid w:val="00746456"/>
    <w:rsid w:val="00752392"/>
    <w:rsid w:val="007574C5"/>
    <w:rsid w:val="00757E07"/>
    <w:rsid w:val="00765E64"/>
    <w:rsid w:val="007717F4"/>
    <w:rsid w:val="00776117"/>
    <w:rsid w:val="00784367"/>
    <w:rsid w:val="00787EB1"/>
    <w:rsid w:val="007A0941"/>
    <w:rsid w:val="007A4601"/>
    <w:rsid w:val="007B68DF"/>
    <w:rsid w:val="007B7918"/>
    <w:rsid w:val="007C05A0"/>
    <w:rsid w:val="007C7975"/>
    <w:rsid w:val="007D045F"/>
    <w:rsid w:val="007D209A"/>
    <w:rsid w:val="007D5B8E"/>
    <w:rsid w:val="007D6208"/>
    <w:rsid w:val="007E0E7C"/>
    <w:rsid w:val="007E1035"/>
    <w:rsid w:val="007E7398"/>
    <w:rsid w:val="007F5D9C"/>
    <w:rsid w:val="007F6A32"/>
    <w:rsid w:val="007F6D97"/>
    <w:rsid w:val="00804FC3"/>
    <w:rsid w:val="0082055C"/>
    <w:rsid w:val="0082145E"/>
    <w:rsid w:val="00821B6D"/>
    <w:rsid w:val="00826833"/>
    <w:rsid w:val="00830329"/>
    <w:rsid w:val="0083243C"/>
    <w:rsid w:val="00833C32"/>
    <w:rsid w:val="00836C84"/>
    <w:rsid w:val="00840BE8"/>
    <w:rsid w:val="008429C0"/>
    <w:rsid w:val="00843E3C"/>
    <w:rsid w:val="008466B5"/>
    <w:rsid w:val="00847FD1"/>
    <w:rsid w:val="00852BC1"/>
    <w:rsid w:val="0085489E"/>
    <w:rsid w:val="00857D12"/>
    <w:rsid w:val="00857F11"/>
    <w:rsid w:val="00861832"/>
    <w:rsid w:val="00863D22"/>
    <w:rsid w:val="008667B4"/>
    <w:rsid w:val="00872337"/>
    <w:rsid w:val="0087439C"/>
    <w:rsid w:val="0088278A"/>
    <w:rsid w:val="00884538"/>
    <w:rsid w:val="00885D50"/>
    <w:rsid w:val="008A31FC"/>
    <w:rsid w:val="008A7E7A"/>
    <w:rsid w:val="008B03FD"/>
    <w:rsid w:val="008B23B2"/>
    <w:rsid w:val="008B73FA"/>
    <w:rsid w:val="008C094F"/>
    <w:rsid w:val="008C0F54"/>
    <w:rsid w:val="008C443E"/>
    <w:rsid w:val="008C7709"/>
    <w:rsid w:val="008D3BAA"/>
    <w:rsid w:val="008D4B78"/>
    <w:rsid w:val="008D5C48"/>
    <w:rsid w:val="008D6888"/>
    <w:rsid w:val="008E1FD7"/>
    <w:rsid w:val="008E2E52"/>
    <w:rsid w:val="008E446A"/>
    <w:rsid w:val="008E4FA6"/>
    <w:rsid w:val="008E683C"/>
    <w:rsid w:val="008F211C"/>
    <w:rsid w:val="008F23DB"/>
    <w:rsid w:val="008F34A6"/>
    <w:rsid w:val="00904CCE"/>
    <w:rsid w:val="00911A8A"/>
    <w:rsid w:val="009205C6"/>
    <w:rsid w:val="00922BA1"/>
    <w:rsid w:val="00925184"/>
    <w:rsid w:val="00927FF3"/>
    <w:rsid w:val="009379E7"/>
    <w:rsid w:val="00940BAD"/>
    <w:rsid w:val="00945295"/>
    <w:rsid w:val="00967F6E"/>
    <w:rsid w:val="00967FD5"/>
    <w:rsid w:val="00970F3F"/>
    <w:rsid w:val="0097531B"/>
    <w:rsid w:val="00975F2F"/>
    <w:rsid w:val="00985AC5"/>
    <w:rsid w:val="009940F3"/>
    <w:rsid w:val="00996CC8"/>
    <w:rsid w:val="009A0199"/>
    <w:rsid w:val="009A01F7"/>
    <w:rsid w:val="009B29F9"/>
    <w:rsid w:val="009B4BFF"/>
    <w:rsid w:val="009C3642"/>
    <w:rsid w:val="009D4988"/>
    <w:rsid w:val="009E0FB9"/>
    <w:rsid w:val="009E1317"/>
    <w:rsid w:val="009E6607"/>
    <w:rsid w:val="009F0643"/>
    <w:rsid w:val="009F44EB"/>
    <w:rsid w:val="009F6311"/>
    <w:rsid w:val="00A02BF1"/>
    <w:rsid w:val="00A031A1"/>
    <w:rsid w:val="00A03392"/>
    <w:rsid w:val="00A03452"/>
    <w:rsid w:val="00A042C8"/>
    <w:rsid w:val="00A05576"/>
    <w:rsid w:val="00A133B5"/>
    <w:rsid w:val="00A220AE"/>
    <w:rsid w:val="00A22436"/>
    <w:rsid w:val="00A40E84"/>
    <w:rsid w:val="00A51C7E"/>
    <w:rsid w:val="00A567A9"/>
    <w:rsid w:val="00A6538F"/>
    <w:rsid w:val="00A655CB"/>
    <w:rsid w:val="00A74823"/>
    <w:rsid w:val="00A83B82"/>
    <w:rsid w:val="00A87DAB"/>
    <w:rsid w:val="00A94C91"/>
    <w:rsid w:val="00AA0A30"/>
    <w:rsid w:val="00AA26F0"/>
    <w:rsid w:val="00AD4597"/>
    <w:rsid w:val="00AD4AE3"/>
    <w:rsid w:val="00AD6764"/>
    <w:rsid w:val="00AE4E73"/>
    <w:rsid w:val="00AF2C27"/>
    <w:rsid w:val="00B06507"/>
    <w:rsid w:val="00B121DE"/>
    <w:rsid w:val="00B13954"/>
    <w:rsid w:val="00B13A38"/>
    <w:rsid w:val="00B21C10"/>
    <w:rsid w:val="00B25219"/>
    <w:rsid w:val="00B2765F"/>
    <w:rsid w:val="00B30C3A"/>
    <w:rsid w:val="00B31051"/>
    <w:rsid w:val="00B31BCE"/>
    <w:rsid w:val="00B34CF0"/>
    <w:rsid w:val="00B35524"/>
    <w:rsid w:val="00B37076"/>
    <w:rsid w:val="00B43F14"/>
    <w:rsid w:val="00B5059B"/>
    <w:rsid w:val="00B50CAE"/>
    <w:rsid w:val="00B51F4F"/>
    <w:rsid w:val="00B576CF"/>
    <w:rsid w:val="00B6417F"/>
    <w:rsid w:val="00B655E4"/>
    <w:rsid w:val="00B67CC5"/>
    <w:rsid w:val="00B70E0F"/>
    <w:rsid w:val="00B755C8"/>
    <w:rsid w:val="00B75D1D"/>
    <w:rsid w:val="00B80E4E"/>
    <w:rsid w:val="00B81E53"/>
    <w:rsid w:val="00B826D3"/>
    <w:rsid w:val="00B82A53"/>
    <w:rsid w:val="00B9072B"/>
    <w:rsid w:val="00BA0876"/>
    <w:rsid w:val="00BA0A75"/>
    <w:rsid w:val="00BA153C"/>
    <w:rsid w:val="00BC1356"/>
    <w:rsid w:val="00BD5E2C"/>
    <w:rsid w:val="00BD6CFD"/>
    <w:rsid w:val="00BE661F"/>
    <w:rsid w:val="00BE6C07"/>
    <w:rsid w:val="00BF5439"/>
    <w:rsid w:val="00C15BB0"/>
    <w:rsid w:val="00C1735C"/>
    <w:rsid w:val="00C21A03"/>
    <w:rsid w:val="00C22541"/>
    <w:rsid w:val="00C25C9A"/>
    <w:rsid w:val="00C26689"/>
    <w:rsid w:val="00C26AD6"/>
    <w:rsid w:val="00C277AE"/>
    <w:rsid w:val="00C32FAD"/>
    <w:rsid w:val="00C33AFE"/>
    <w:rsid w:val="00C54FD1"/>
    <w:rsid w:val="00C556ED"/>
    <w:rsid w:val="00C5637A"/>
    <w:rsid w:val="00C60F0C"/>
    <w:rsid w:val="00C61562"/>
    <w:rsid w:val="00C62A80"/>
    <w:rsid w:val="00C63F78"/>
    <w:rsid w:val="00C65CFD"/>
    <w:rsid w:val="00C666A4"/>
    <w:rsid w:val="00C71238"/>
    <w:rsid w:val="00C722F0"/>
    <w:rsid w:val="00C734EF"/>
    <w:rsid w:val="00C83690"/>
    <w:rsid w:val="00C92F5E"/>
    <w:rsid w:val="00C9578F"/>
    <w:rsid w:val="00CB760F"/>
    <w:rsid w:val="00CC37D3"/>
    <w:rsid w:val="00CC6A16"/>
    <w:rsid w:val="00CD0F0E"/>
    <w:rsid w:val="00CD3AA5"/>
    <w:rsid w:val="00CD70C2"/>
    <w:rsid w:val="00CD7C9A"/>
    <w:rsid w:val="00CE1007"/>
    <w:rsid w:val="00CE4BED"/>
    <w:rsid w:val="00CE6825"/>
    <w:rsid w:val="00CF06E6"/>
    <w:rsid w:val="00CF3B04"/>
    <w:rsid w:val="00CF65D4"/>
    <w:rsid w:val="00CF6A1A"/>
    <w:rsid w:val="00D0238C"/>
    <w:rsid w:val="00D07D4F"/>
    <w:rsid w:val="00D102BD"/>
    <w:rsid w:val="00D20060"/>
    <w:rsid w:val="00D24A3A"/>
    <w:rsid w:val="00D250A0"/>
    <w:rsid w:val="00D34DFE"/>
    <w:rsid w:val="00D35777"/>
    <w:rsid w:val="00D41266"/>
    <w:rsid w:val="00D550C7"/>
    <w:rsid w:val="00D61C87"/>
    <w:rsid w:val="00D643F6"/>
    <w:rsid w:val="00D66BE4"/>
    <w:rsid w:val="00D912A2"/>
    <w:rsid w:val="00D97042"/>
    <w:rsid w:val="00DA31D4"/>
    <w:rsid w:val="00DC1B7D"/>
    <w:rsid w:val="00DC468A"/>
    <w:rsid w:val="00DC744B"/>
    <w:rsid w:val="00DE32AC"/>
    <w:rsid w:val="00DE426D"/>
    <w:rsid w:val="00DE4A6E"/>
    <w:rsid w:val="00DE6125"/>
    <w:rsid w:val="00DF12E6"/>
    <w:rsid w:val="00E00E38"/>
    <w:rsid w:val="00E02DCF"/>
    <w:rsid w:val="00E10461"/>
    <w:rsid w:val="00E125AF"/>
    <w:rsid w:val="00E16D7A"/>
    <w:rsid w:val="00E17534"/>
    <w:rsid w:val="00E178D3"/>
    <w:rsid w:val="00E209FC"/>
    <w:rsid w:val="00E20EE5"/>
    <w:rsid w:val="00E32E78"/>
    <w:rsid w:val="00E36E05"/>
    <w:rsid w:val="00E52A98"/>
    <w:rsid w:val="00E54EF5"/>
    <w:rsid w:val="00E63F55"/>
    <w:rsid w:val="00E72140"/>
    <w:rsid w:val="00E778F6"/>
    <w:rsid w:val="00E80062"/>
    <w:rsid w:val="00E80AC0"/>
    <w:rsid w:val="00E81A5C"/>
    <w:rsid w:val="00E8536A"/>
    <w:rsid w:val="00E9108C"/>
    <w:rsid w:val="00E97261"/>
    <w:rsid w:val="00EA297D"/>
    <w:rsid w:val="00EC5973"/>
    <w:rsid w:val="00EC6A04"/>
    <w:rsid w:val="00EC6F0E"/>
    <w:rsid w:val="00EC7985"/>
    <w:rsid w:val="00ED0646"/>
    <w:rsid w:val="00ED53D0"/>
    <w:rsid w:val="00ED68BC"/>
    <w:rsid w:val="00ED6E54"/>
    <w:rsid w:val="00ED75AB"/>
    <w:rsid w:val="00EE72A1"/>
    <w:rsid w:val="00EE75C4"/>
    <w:rsid w:val="00EF2980"/>
    <w:rsid w:val="00EF5EEE"/>
    <w:rsid w:val="00F02E19"/>
    <w:rsid w:val="00F02FF2"/>
    <w:rsid w:val="00F06EFF"/>
    <w:rsid w:val="00F11F31"/>
    <w:rsid w:val="00F133C3"/>
    <w:rsid w:val="00F1461B"/>
    <w:rsid w:val="00F22F7B"/>
    <w:rsid w:val="00F3446C"/>
    <w:rsid w:val="00F35988"/>
    <w:rsid w:val="00F46D14"/>
    <w:rsid w:val="00F50B61"/>
    <w:rsid w:val="00F53AC5"/>
    <w:rsid w:val="00F54465"/>
    <w:rsid w:val="00F54983"/>
    <w:rsid w:val="00F55362"/>
    <w:rsid w:val="00F604CB"/>
    <w:rsid w:val="00F61C0E"/>
    <w:rsid w:val="00F6396E"/>
    <w:rsid w:val="00F63AF2"/>
    <w:rsid w:val="00F7259D"/>
    <w:rsid w:val="00F75BB8"/>
    <w:rsid w:val="00F83B21"/>
    <w:rsid w:val="00F846B2"/>
    <w:rsid w:val="00F933B8"/>
    <w:rsid w:val="00F94A7F"/>
    <w:rsid w:val="00FA65C9"/>
    <w:rsid w:val="00FB6E27"/>
    <w:rsid w:val="00FC1F8F"/>
    <w:rsid w:val="00FC2F7A"/>
    <w:rsid w:val="00FC473A"/>
    <w:rsid w:val="00FC47E0"/>
    <w:rsid w:val="00FC60DD"/>
    <w:rsid w:val="00FD20C2"/>
    <w:rsid w:val="00FD358A"/>
    <w:rsid w:val="00FD3C99"/>
    <w:rsid w:val="00FE682A"/>
    <w:rsid w:val="00FE7FDC"/>
    <w:rsid w:val="00FF1003"/>
    <w:rsid w:val="00FF24C8"/>
    <w:rsid w:val="00FF3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9BEC"/>
  <w15:chartTrackingRefBased/>
  <w15:docId w15:val="{EE712FEA-45ED-48FA-8199-B7581493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B4A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0D6"/>
  </w:style>
  <w:style w:type="paragraph" w:styleId="Footer">
    <w:name w:val="footer"/>
    <w:basedOn w:val="Normal"/>
    <w:link w:val="FooterChar"/>
    <w:uiPriority w:val="99"/>
    <w:unhideWhenUsed/>
    <w:rsid w:val="005A3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0D6"/>
  </w:style>
  <w:style w:type="paragraph" w:styleId="ListParagraph">
    <w:name w:val="List Paragraph"/>
    <w:basedOn w:val="Normal"/>
    <w:uiPriority w:val="34"/>
    <w:qFormat/>
    <w:rsid w:val="000B163B"/>
    <w:pPr>
      <w:ind w:left="720"/>
      <w:contextualSpacing/>
    </w:pPr>
  </w:style>
  <w:style w:type="table" w:styleId="TableGrid">
    <w:name w:val="Table Grid"/>
    <w:basedOn w:val="TableNormal"/>
    <w:uiPriority w:val="39"/>
    <w:rsid w:val="00804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014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6208"/>
    <w:rPr>
      <w:sz w:val="16"/>
      <w:szCs w:val="16"/>
    </w:rPr>
  </w:style>
  <w:style w:type="paragraph" w:styleId="CommentText">
    <w:name w:val="annotation text"/>
    <w:basedOn w:val="Normal"/>
    <w:link w:val="CommentTextChar"/>
    <w:uiPriority w:val="99"/>
    <w:semiHidden/>
    <w:unhideWhenUsed/>
    <w:rsid w:val="007D6208"/>
    <w:pPr>
      <w:spacing w:line="240" w:lineRule="auto"/>
    </w:pPr>
    <w:rPr>
      <w:sz w:val="20"/>
      <w:szCs w:val="20"/>
    </w:rPr>
  </w:style>
  <w:style w:type="character" w:customStyle="1" w:styleId="CommentTextChar">
    <w:name w:val="Comment Text Char"/>
    <w:basedOn w:val="DefaultParagraphFont"/>
    <w:link w:val="CommentText"/>
    <w:uiPriority w:val="99"/>
    <w:semiHidden/>
    <w:rsid w:val="007D6208"/>
    <w:rPr>
      <w:sz w:val="20"/>
      <w:szCs w:val="20"/>
    </w:rPr>
  </w:style>
  <w:style w:type="paragraph" w:styleId="CommentSubject">
    <w:name w:val="annotation subject"/>
    <w:basedOn w:val="CommentText"/>
    <w:next w:val="CommentText"/>
    <w:link w:val="CommentSubjectChar"/>
    <w:uiPriority w:val="99"/>
    <w:semiHidden/>
    <w:unhideWhenUsed/>
    <w:rsid w:val="007D6208"/>
    <w:rPr>
      <w:b/>
      <w:bCs/>
    </w:rPr>
  </w:style>
  <w:style w:type="character" w:customStyle="1" w:styleId="CommentSubjectChar">
    <w:name w:val="Comment Subject Char"/>
    <w:basedOn w:val="CommentTextChar"/>
    <w:link w:val="CommentSubject"/>
    <w:uiPriority w:val="99"/>
    <w:semiHidden/>
    <w:rsid w:val="007D6208"/>
    <w:rPr>
      <w:b/>
      <w:bCs/>
      <w:sz w:val="20"/>
      <w:szCs w:val="20"/>
    </w:rPr>
  </w:style>
  <w:style w:type="paragraph" w:styleId="BalloonText">
    <w:name w:val="Balloon Text"/>
    <w:basedOn w:val="Normal"/>
    <w:link w:val="BalloonTextChar"/>
    <w:uiPriority w:val="99"/>
    <w:semiHidden/>
    <w:unhideWhenUsed/>
    <w:rsid w:val="007D62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208"/>
    <w:rPr>
      <w:rFonts w:ascii="Segoe UI" w:hAnsi="Segoe UI" w:cs="Segoe UI"/>
      <w:sz w:val="18"/>
      <w:szCs w:val="18"/>
    </w:rPr>
  </w:style>
  <w:style w:type="character" w:customStyle="1" w:styleId="addmd">
    <w:name w:val="addmd"/>
    <w:basedOn w:val="DefaultParagraphFont"/>
    <w:rsid w:val="00861832"/>
  </w:style>
  <w:style w:type="character" w:styleId="Emphasis">
    <w:name w:val="Emphasis"/>
    <w:basedOn w:val="DefaultParagraphFont"/>
    <w:uiPriority w:val="20"/>
    <w:qFormat/>
    <w:rsid w:val="00861832"/>
    <w:rPr>
      <w:i/>
      <w:iCs/>
    </w:rPr>
  </w:style>
  <w:style w:type="character" w:styleId="Hyperlink">
    <w:name w:val="Hyperlink"/>
    <w:basedOn w:val="DefaultParagraphFont"/>
    <w:uiPriority w:val="99"/>
    <w:semiHidden/>
    <w:unhideWhenUsed/>
    <w:rsid w:val="00DC468A"/>
    <w:rPr>
      <w:color w:val="0000FF"/>
      <w:u w:val="single"/>
    </w:rPr>
  </w:style>
  <w:style w:type="character" w:styleId="LineNumber">
    <w:name w:val="line number"/>
    <w:basedOn w:val="DefaultParagraphFont"/>
    <w:uiPriority w:val="99"/>
    <w:semiHidden/>
    <w:unhideWhenUsed/>
    <w:rsid w:val="0006053F"/>
  </w:style>
  <w:style w:type="character" w:customStyle="1" w:styleId="Heading2Char">
    <w:name w:val="Heading 2 Char"/>
    <w:basedOn w:val="DefaultParagraphFont"/>
    <w:link w:val="Heading2"/>
    <w:uiPriority w:val="9"/>
    <w:rsid w:val="001B4A8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669345">
      <w:bodyDiv w:val="1"/>
      <w:marLeft w:val="0"/>
      <w:marRight w:val="0"/>
      <w:marTop w:val="0"/>
      <w:marBottom w:val="0"/>
      <w:divBdr>
        <w:top w:val="none" w:sz="0" w:space="0" w:color="auto"/>
        <w:left w:val="none" w:sz="0" w:space="0" w:color="auto"/>
        <w:bottom w:val="none" w:sz="0" w:space="0" w:color="auto"/>
        <w:right w:val="none" w:sz="0" w:space="0" w:color="auto"/>
      </w:divBdr>
    </w:div>
    <w:div w:id="678846230">
      <w:bodyDiv w:val="1"/>
      <w:marLeft w:val="0"/>
      <w:marRight w:val="0"/>
      <w:marTop w:val="0"/>
      <w:marBottom w:val="0"/>
      <w:divBdr>
        <w:top w:val="none" w:sz="0" w:space="0" w:color="auto"/>
        <w:left w:val="none" w:sz="0" w:space="0" w:color="auto"/>
        <w:bottom w:val="none" w:sz="0" w:space="0" w:color="auto"/>
        <w:right w:val="none" w:sz="0" w:space="0" w:color="auto"/>
      </w:divBdr>
    </w:div>
    <w:div w:id="903681994">
      <w:bodyDiv w:val="1"/>
      <w:marLeft w:val="0"/>
      <w:marRight w:val="0"/>
      <w:marTop w:val="0"/>
      <w:marBottom w:val="0"/>
      <w:divBdr>
        <w:top w:val="none" w:sz="0" w:space="0" w:color="auto"/>
        <w:left w:val="none" w:sz="0" w:space="0" w:color="auto"/>
        <w:bottom w:val="none" w:sz="0" w:space="0" w:color="auto"/>
        <w:right w:val="none" w:sz="0" w:space="0" w:color="auto"/>
      </w:divBdr>
    </w:div>
    <w:div w:id="916786081">
      <w:bodyDiv w:val="1"/>
      <w:marLeft w:val="0"/>
      <w:marRight w:val="0"/>
      <w:marTop w:val="0"/>
      <w:marBottom w:val="0"/>
      <w:divBdr>
        <w:top w:val="none" w:sz="0" w:space="0" w:color="auto"/>
        <w:left w:val="none" w:sz="0" w:space="0" w:color="auto"/>
        <w:bottom w:val="none" w:sz="0" w:space="0" w:color="auto"/>
        <w:right w:val="none" w:sz="0" w:space="0" w:color="auto"/>
      </w:divBdr>
    </w:div>
    <w:div w:id="920138919">
      <w:bodyDiv w:val="1"/>
      <w:marLeft w:val="0"/>
      <w:marRight w:val="0"/>
      <w:marTop w:val="0"/>
      <w:marBottom w:val="0"/>
      <w:divBdr>
        <w:top w:val="none" w:sz="0" w:space="0" w:color="auto"/>
        <w:left w:val="none" w:sz="0" w:space="0" w:color="auto"/>
        <w:bottom w:val="none" w:sz="0" w:space="0" w:color="auto"/>
        <w:right w:val="none" w:sz="0" w:space="0" w:color="auto"/>
      </w:divBdr>
    </w:div>
    <w:div w:id="982195260">
      <w:bodyDiv w:val="1"/>
      <w:marLeft w:val="0"/>
      <w:marRight w:val="0"/>
      <w:marTop w:val="0"/>
      <w:marBottom w:val="0"/>
      <w:divBdr>
        <w:top w:val="none" w:sz="0" w:space="0" w:color="auto"/>
        <w:left w:val="none" w:sz="0" w:space="0" w:color="auto"/>
        <w:bottom w:val="none" w:sz="0" w:space="0" w:color="auto"/>
        <w:right w:val="none" w:sz="0" w:space="0" w:color="auto"/>
      </w:divBdr>
    </w:div>
    <w:div w:id="1001391955">
      <w:bodyDiv w:val="1"/>
      <w:marLeft w:val="0"/>
      <w:marRight w:val="0"/>
      <w:marTop w:val="0"/>
      <w:marBottom w:val="0"/>
      <w:divBdr>
        <w:top w:val="none" w:sz="0" w:space="0" w:color="auto"/>
        <w:left w:val="none" w:sz="0" w:space="0" w:color="auto"/>
        <w:bottom w:val="none" w:sz="0" w:space="0" w:color="auto"/>
        <w:right w:val="none" w:sz="0" w:space="0" w:color="auto"/>
      </w:divBdr>
    </w:div>
    <w:div w:id="1238900227">
      <w:bodyDiv w:val="1"/>
      <w:marLeft w:val="0"/>
      <w:marRight w:val="0"/>
      <w:marTop w:val="0"/>
      <w:marBottom w:val="0"/>
      <w:divBdr>
        <w:top w:val="none" w:sz="0" w:space="0" w:color="auto"/>
        <w:left w:val="none" w:sz="0" w:space="0" w:color="auto"/>
        <w:bottom w:val="none" w:sz="0" w:space="0" w:color="auto"/>
        <w:right w:val="none" w:sz="0" w:space="0" w:color="auto"/>
      </w:divBdr>
    </w:div>
    <w:div w:id="1292398735">
      <w:bodyDiv w:val="1"/>
      <w:marLeft w:val="0"/>
      <w:marRight w:val="0"/>
      <w:marTop w:val="0"/>
      <w:marBottom w:val="0"/>
      <w:divBdr>
        <w:top w:val="none" w:sz="0" w:space="0" w:color="auto"/>
        <w:left w:val="none" w:sz="0" w:space="0" w:color="auto"/>
        <w:bottom w:val="none" w:sz="0" w:space="0" w:color="auto"/>
        <w:right w:val="none" w:sz="0" w:space="0" w:color="auto"/>
      </w:divBdr>
    </w:div>
    <w:div w:id="1376584061">
      <w:bodyDiv w:val="1"/>
      <w:marLeft w:val="0"/>
      <w:marRight w:val="0"/>
      <w:marTop w:val="0"/>
      <w:marBottom w:val="0"/>
      <w:divBdr>
        <w:top w:val="none" w:sz="0" w:space="0" w:color="auto"/>
        <w:left w:val="none" w:sz="0" w:space="0" w:color="auto"/>
        <w:bottom w:val="none" w:sz="0" w:space="0" w:color="auto"/>
        <w:right w:val="none" w:sz="0" w:space="0" w:color="auto"/>
      </w:divBdr>
    </w:div>
    <w:div w:id="1417554106">
      <w:bodyDiv w:val="1"/>
      <w:marLeft w:val="0"/>
      <w:marRight w:val="0"/>
      <w:marTop w:val="0"/>
      <w:marBottom w:val="0"/>
      <w:divBdr>
        <w:top w:val="none" w:sz="0" w:space="0" w:color="auto"/>
        <w:left w:val="none" w:sz="0" w:space="0" w:color="auto"/>
        <w:bottom w:val="none" w:sz="0" w:space="0" w:color="auto"/>
        <w:right w:val="none" w:sz="0" w:space="0" w:color="auto"/>
      </w:divBdr>
    </w:div>
    <w:div w:id="1473449018">
      <w:bodyDiv w:val="1"/>
      <w:marLeft w:val="0"/>
      <w:marRight w:val="0"/>
      <w:marTop w:val="0"/>
      <w:marBottom w:val="0"/>
      <w:divBdr>
        <w:top w:val="none" w:sz="0" w:space="0" w:color="auto"/>
        <w:left w:val="none" w:sz="0" w:space="0" w:color="auto"/>
        <w:bottom w:val="none" w:sz="0" w:space="0" w:color="auto"/>
        <w:right w:val="none" w:sz="0" w:space="0" w:color="auto"/>
      </w:divBdr>
    </w:div>
    <w:div w:id="1603338567">
      <w:bodyDiv w:val="1"/>
      <w:marLeft w:val="0"/>
      <w:marRight w:val="0"/>
      <w:marTop w:val="0"/>
      <w:marBottom w:val="0"/>
      <w:divBdr>
        <w:top w:val="none" w:sz="0" w:space="0" w:color="auto"/>
        <w:left w:val="none" w:sz="0" w:space="0" w:color="auto"/>
        <w:bottom w:val="none" w:sz="0" w:space="0" w:color="auto"/>
        <w:right w:val="none" w:sz="0" w:space="0" w:color="auto"/>
      </w:divBdr>
    </w:div>
    <w:div w:id="1936474686">
      <w:bodyDiv w:val="1"/>
      <w:marLeft w:val="0"/>
      <w:marRight w:val="0"/>
      <w:marTop w:val="0"/>
      <w:marBottom w:val="0"/>
      <w:divBdr>
        <w:top w:val="none" w:sz="0" w:space="0" w:color="auto"/>
        <w:left w:val="none" w:sz="0" w:space="0" w:color="auto"/>
        <w:bottom w:val="none" w:sz="0" w:space="0" w:color="auto"/>
        <w:right w:val="none" w:sz="0" w:space="0" w:color="auto"/>
      </w:divBdr>
    </w:div>
    <w:div w:id="2060470336">
      <w:bodyDiv w:val="1"/>
      <w:marLeft w:val="0"/>
      <w:marRight w:val="0"/>
      <w:marTop w:val="0"/>
      <w:marBottom w:val="0"/>
      <w:divBdr>
        <w:top w:val="none" w:sz="0" w:space="0" w:color="auto"/>
        <w:left w:val="none" w:sz="0" w:space="0" w:color="auto"/>
        <w:bottom w:val="none" w:sz="0" w:space="0" w:color="auto"/>
        <w:right w:val="none" w:sz="0" w:space="0" w:color="auto"/>
      </w:divBdr>
      <w:divsChild>
        <w:div w:id="1657147947">
          <w:marLeft w:val="0"/>
          <w:marRight w:val="0"/>
          <w:marTop w:val="0"/>
          <w:marBottom w:val="0"/>
          <w:divBdr>
            <w:top w:val="none" w:sz="0" w:space="0" w:color="auto"/>
            <w:left w:val="none" w:sz="0" w:space="0" w:color="auto"/>
            <w:bottom w:val="none" w:sz="0" w:space="0" w:color="auto"/>
            <w:right w:val="none" w:sz="0" w:space="0" w:color="auto"/>
          </w:divBdr>
        </w:div>
      </w:divsChild>
    </w:div>
    <w:div w:id="21098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ov2002@yahoo.co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onov2002@yaho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8/JIC-06-2020-02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hammad.mubarak@ktu.edu"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skhan@sharjah.ac.ae" TargetMode="External"/><Relationship Id="rId4" Type="http://schemas.openxmlformats.org/officeDocument/2006/relationships/settings" Target="settings.xml"/><Relationship Id="rId9" Type="http://schemas.openxmlformats.org/officeDocument/2006/relationships/hyperlink" Target="mailto:shujaatmubarik@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240D9-8817-458E-800F-D0EDDC4FF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9704</Words>
  <Characters>55316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Simonov Kusi-Sarpong</cp:lastModifiedBy>
  <cp:revision>4</cp:revision>
  <dcterms:created xsi:type="dcterms:W3CDTF">2021-11-01T15:23:00Z</dcterms:created>
  <dcterms:modified xsi:type="dcterms:W3CDTF">2021-11-01T15:39:00Z</dcterms:modified>
</cp:coreProperties>
</file>