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ECE2" w14:textId="4881AF87" w:rsidR="0008640B" w:rsidRDefault="0008640B" w:rsidP="00BD0D54">
      <w:pPr>
        <w:spacing w:after="120" w:line="360" w:lineRule="auto"/>
        <w:jc w:val="both"/>
        <w:rPr>
          <w:rFonts w:ascii="Times New Roman" w:hAnsi="Times New Roman" w:cs="Times New Roman"/>
          <w:b/>
          <w:bCs/>
          <w:sz w:val="28"/>
          <w:szCs w:val="28"/>
        </w:rPr>
      </w:pPr>
      <w:r w:rsidRPr="003E459E">
        <w:rPr>
          <w:rFonts w:ascii="Times New Roman" w:hAnsi="Times New Roman" w:cs="Times New Roman"/>
          <w:b/>
          <w:bCs/>
          <w:sz w:val="28"/>
          <w:szCs w:val="28"/>
        </w:rPr>
        <w:t>A</w:t>
      </w:r>
      <w:r w:rsidR="007C69B6" w:rsidRPr="003E459E">
        <w:rPr>
          <w:rFonts w:ascii="Times New Roman" w:hAnsi="Times New Roman" w:cs="Times New Roman"/>
          <w:b/>
          <w:bCs/>
          <w:sz w:val="28"/>
          <w:szCs w:val="28"/>
        </w:rPr>
        <w:t xml:space="preserve">n </w:t>
      </w:r>
      <w:r w:rsidRPr="003E459E">
        <w:rPr>
          <w:rFonts w:ascii="Times New Roman" w:hAnsi="Times New Roman" w:cs="Times New Roman"/>
          <w:b/>
          <w:bCs/>
          <w:i/>
          <w:iCs/>
          <w:sz w:val="28"/>
          <w:szCs w:val="28"/>
        </w:rPr>
        <w:t>in vitro</w:t>
      </w:r>
      <w:r w:rsidRPr="003E459E">
        <w:rPr>
          <w:rFonts w:ascii="Times New Roman" w:hAnsi="Times New Roman" w:cs="Times New Roman"/>
          <w:b/>
          <w:bCs/>
          <w:sz w:val="28"/>
          <w:szCs w:val="28"/>
        </w:rPr>
        <w:t xml:space="preserve"> biofilm model system to </w:t>
      </w:r>
      <w:r w:rsidR="007373F2" w:rsidRPr="003E459E">
        <w:rPr>
          <w:rFonts w:ascii="Times New Roman" w:hAnsi="Times New Roman" w:cs="Times New Roman"/>
          <w:b/>
          <w:bCs/>
          <w:sz w:val="28"/>
          <w:szCs w:val="28"/>
        </w:rPr>
        <w:t>facilitate study</w:t>
      </w:r>
      <w:r w:rsidR="000C3344">
        <w:rPr>
          <w:rFonts w:ascii="Times New Roman" w:hAnsi="Times New Roman" w:cs="Times New Roman"/>
          <w:b/>
          <w:bCs/>
          <w:sz w:val="28"/>
          <w:szCs w:val="28"/>
        </w:rPr>
        <w:t xml:space="preserve"> </w:t>
      </w:r>
      <w:r w:rsidR="007373F2" w:rsidRPr="003E459E">
        <w:rPr>
          <w:rFonts w:ascii="Times New Roman" w:hAnsi="Times New Roman" w:cs="Times New Roman"/>
          <w:b/>
          <w:bCs/>
          <w:sz w:val="28"/>
          <w:szCs w:val="28"/>
        </w:rPr>
        <w:t>of</w:t>
      </w:r>
      <w:r w:rsidRPr="003E459E">
        <w:rPr>
          <w:rFonts w:ascii="Times New Roman" w:hAnsi="Times New Roman" w:cs="Times New Roman"/>
          <w:b/>
          <w:bCs/>
          <w:sz w:val="28"/>
          <w:szCs w:val="28"/>
        </w:rPr>
        <w:t xml:space="preserve"> microbial communities </w:t>
      </w:r>
      <w:r w:rsidR="007373F2" w:rsidRPr="003E459E">
        <w:rPr>
          <w:rFonts w:ascii="Times New Roman" w:hAnsi="Times New Roman" w:cs="Times New Roman"/>
          <w:b/>
          <w:bCs/>
          <w:sz w:val="28"/>
          <w:szCs w:val="28"/>
        </w:rPr>
        <w:t xml:space="preserve">of </w:t>
      </w:r>
      <w:r w:rsidRPr="003E459E">
        <w:rPr>
          <w:rFonts w:ascii="Times New Roman" w:hAnsi="Times New Roman" w:cs="Times New Roman"/>
          <w:b/>
          <w:bCs/>
          <w:sz w:val="28"/>
          <w:szCs w:val="28"/>
        </w:rPr>
        <w:t>th</w:t>
      </w:r>
      <w:r w:rsidR="007373F2" w:rsidRPr="003E459E">
        <w:rPr>
          <w:rFonts w:ascii="Times New Roman" w:hAnsi="Times New Roman" w:cs="Times New Roman"/>
          <w:b/>
          <w:bCs/>
          <w:sz w:val="28"/>
          <w:szCs w:val="28"/>
        </w:rPr>
        <w:t>e</w:t>
      </w:r>
      <w:r w:rsidRPr="003E459E">
        <w:rPr>
          <w:rFonts w:ascii="Times New Roman" w:hAnsi="Times New Roman" w:cs="Times New Roman"/>
          <w:b/>
          <w:bCs/>
          <w:sz w:val="28"/>
          <w:szCs w:val="28"/>
        </w:rPr>
        <w:t xml:space="preserve"> human oral cavity</w:t>
      </w:r>
    </w:p>
    <w:p w14:paraId="0B266AF3" w14:textId="77777777" w:rsidR="002A560B" w:rsidRPr="003E459E" w:rsidRDefault="002A560B" w:rsidP="00BD0D54">
      <w:pPr>
        <w:spacing w:after="120" w:line="360" w:lineRule="auto"/>
        <w:jc w:val="both"/>
        <w:rPr>
          <w:rFonts w:ascii="Times New Roman" w:hAnsi="Times New Roman" w:cs="Times New Roman"/>
          <w:b/>
          <w:bCs/>
          <w:sz w:val="28"/>
          <w:szCs w:val="28"/>
        </w:rPr>
      </w:pPr>
    </w:p>
    <w:p w14:paraId="359D2568" w14:textId="5089A22C" w:rsidR="003E459E" w:rsidRPr="003E459E" w:rsidRDefault="003E459E" w:rsidP="00E62EB0">
      <w:pPr>
        <w:pStyle w:val="Subtitle"/>
        <w:spacing w:line="360" w:lineRule="auto"/>
        <w:jc w:val="both"/>
        <w:rPr>
          <w:rFonts w:ascii="Times New Roman" w:hAnsi="Times New Roman" w:cs="Times New Roman"/>
          <w:color w:val="auto"/>
          <w:spacing w:val="0"/>
          <w:sz w:val="24"/>
          <w:szCs w:val="24"/>
          <w:vertAlign w:val="superscript"/>
        </w:rPr>
      </w:pPr>
      <w:r w:rsidRPr="003E459E">
        <w:rPr>
          <w:rFonts w:ascii="Times New Roman" w:hAnsi="Times New Roman" w:cs="Times New Roman"/>
          <w:color w:val="auto"/>
          <w:spacing w:val="0"/>
          <w:sz w:val="24"/>
          <w:szCs w:val="24"/>
        </w:rPr>
        <w:t>Shi-qi An</w:t>
      </w:r>
      <w:r w:rsidR="00F25C87" w:rsidRPr="00F25C87">
        <w:rPr>
          <w:rFonts w:ascii="Times New Roman" w:hAnsi="Times New Roman" w:cs="Times New Roman"/>
          <w:color w:val="auto"/>
          <w:spacing w:val="0"/>
          <w:sz w:val="24"/>
          <w:szCs w:val="24"/>
          <w:vertAlign w:val="superscript"/>
        </w:rPr>
        <w:t>1</w:t>
      </w:r>
      <w:r w:rsidR="00F25C87">
        <w:rPr>
          <w:rFonts w:ascii="Times New Roman" w:hAnsi="Times New Roman" w:cs="Times New Roman"/>
          <w:color w:val="auto"/>
          <w:spacing w:val="0"/>
          <w:sz w:val="24"/>
          <w:szCs w:val="24"/>
          <w:vertAlign w:val="superscript"/>
        </w:rPr>
        <w:t>,2</w:t>
      </w:r>
      <w:r w:rsidRPr="003E459E">
        <w:rPr>
          <w:rFonts w:ascii="Times New Roman" w:hAnsi="Times New Roman" w:cs="Times New Roman"/>
          <w:color w:val="auto"/>
          <w:spacing w:val="0"/>
          <w:sz w:val="24"/>
          <w:szCs w:val="24"/>
        </w:rPr>
        <w:t>, Robert Hull</w:t>
      </w:r>
      <w:r w:rsidR="00F25C87" w:rsidRPr="00F25C87">
        <w:rPr>
          <w:rFonts w:ascii="Times New Roman" w:hAnsi="Times New Roman" w:cs="Times New Roman"/>
          <w:color w:val="auto"/>
          <w:spacing w:val="0"/>
          <w:sz w:val="24"/>
          <w:szCs w:val="24"/>
          <w:vertAlign w:val="superscript"/>
        </w:rPr>
        <w:t>1,2,3</w:t>
      </w:r>
      <w:r w:rsidRPr="003E459E">
        <w:rPr>
          <w:rFonts w:ascii="Times New Roman" w:hAnsi="Times New Roman" w:cs="Times New Roman"/>
          <w:color w:val="auto"/>
          <w:spacing w:val="0"/>
          <w:sz w:val="24"/>
          <w:szCs w:val="24"/>
        </w:rPr>
        <w:t>, Aline Metris</w:t>
      </w:r>
      <w:r w:rsidR="00F25C87" w:rsidRPr="00F25C87">
        <w:rPr>
          <w:rFonts w:ascii="Times New Roman" w:hAnsi="Times New Roman" w:cs="Times New Roman"/>
          <w:color w:val="auto"/>
          <w:spacing w:val="0"/>
          <w:sz w:val="24"/>
          <w:szCs w:val="24"/>
          <w:vertAlign w:val="superscript"/>
        </w:rPr>
        <w:t>4</w:t>
      </w:r>
      <w:r w:rsidRPr="003E459E">
        <w:rPr>
          <w:rFonts w:ascii="Times New Roman" w:hAnsi="Times New Roman" w:cs="Times New Roman"/>
          <w:color w:val="auto"/>
          <w:spacing w:val="0"/>
          <w:sz w:val="24"/>
          <w:szCs w:val="24"/>
        </w:rPr>
        <w:t xml:space="preserve">, Paul Barrett </w:t>
      </w:r>
      <w:r w:rsidR="00F25C87">
        <w:rPr>
          <w:rFonts w:ascii="Times New Roman" w:hAnsi="Times New Roman" w:cs="Times New Roman"/>
          <w:color w:val="auto"/>
          <w:spacing w:val="0"/>
          <w:sz w:val="24"/>
          <w:szCs w:val="24"/>
          <w:vertAlign w:val="superscript"/>
        </w:rPr>
        <w:t>4</w:t>
      </w:r>
      <w:r w:rsidRPr="003E459E">
        <w:rPr>
          <w:rFonts w:ascii="Times New Roman" w:hAnsi="Times New Roman" w:cs="Times New Roman"/>
          <w:color w:val="auto"/>
          <w:spacing w:val="0"/>
          <w:sz w:val="24"/>
          <w:szCs w:val="24"/>
        </w:rPr>
        <w:t>, Jeremy Webb</w:t>
      </w:r>
      <w:r w:rsidR="00F25C87">
        <w:rPr>
          <w:rFonts w:ascii="Times New Roman" w:hAnsi="Times New Roman" w:cs="Times New Roman"/>
          <w:color w:val="auto"/>
          <w:spacing w:val="0"/>
          <w:sz w:val="24"/>
          <w:szCs w:val="24"/>
          <w:vertAlign w:val="superscript"/>
        </w:rPr>
        <w:t>1</w:t>
      </w:r>
      <w:r w:rsidRPr="003E459E">
        <w:rPr>
          <w:rFonts w:ascii="Times New Roman" w:hAnsi="Times New Roman" w:cs="Times New Roman"/>
          <w:color w:val="auto"/>
          <w:spacing w:val="0"/>
          <w:sz w:val="24"/>
          <w:szCs w:val="24"/>
          <w:vertAlign w:val="superscript"/>
        </w:rPr>
        <w:t>,</w:t>
      </w:r>
      <w:r w:rsidR="00F25C87">
        <w:rPr>
          <w:rFonts w:ascii="Times New Roman" w:hAnsi="Times New Roman" w:cs="Times New Roman"/>
          <w:color w:val="auto"/>
          <w:spacing w:val="0"/>
          <w:sz w:val="24"/>
          <w:szCs w:val="24"/>
          <w:vertAlign w:val="superscript"/>
        </w:rPr>
        <w:t>2</w:t>
      </w:r>
      <w:r w:rsidRPr="003E459E">
        <w:rPr>
          <w:rFonts w:ascii="Times New Roman" w:hAnsi="Times New Roman" w:cs="Times New Roman"/>
          <w:color w:val="auto"/>
          <w:spacing w:val="0"/>
          <w:sz w:val="24"/>
          <w:szCs w:val="24"/>
        </w:rPr>
        <w:t xml:space="preserve">, Paul Stoodley </w:t>
      </w:r>
      <w:r w:rsidR="00E62EB0">
        <w:rPr>
          <w:rFonts w:ascii="Times New Roman" w:hAnsi="Times New Roman" w:cs="Times New Roman"/>
          <w:color w:val="auto"/>
          <w:spacing w:val="0"/>
          <w:sz w:val="24"/>
          <w:szCs w:val="24"/>
          <w:vertAlign w:val="superscript"/>
        </w:rPr>
        <w:t>5,6,</w:t>
      </w:r>
      <w:proofErr w:type="gramStart"/>
      <w:r w:rsidR="00E62EB0">
        <w:rPr>
          <w:rFonts w:ascii="Times New Roman" w:hAnsi="Times New Roman" w:cs="Times New Roman"/>
          <w:color w:val="auto"/>
          <w:spacing w:val="0"/>
          <w:sz w:val="24"/>
          <w:szCs w:val="24"/>
          <w:vertAlign w:val="superscript"/>
        </w:rPr>
        <w:t>7,*</w:t>
      </w:r>
      <w:proofErr w:type="gramEnd"/>
    </w:p>
    <w:p w14:paraId="3901160E" w14:textId="77777777" w:rsidR="00F25C87" w:rsidRDefault="00F25C87" w:rsidP="003E459E">
      <w:pPr>
        <w:pStyle w:val="Subtitle"/>
        <w:spacing w:line="360" w:lineRule="auto"/>
        <w:rPr>
          <w:rFonts w:ascii="Times New Roman" w:hAnsi="Times New Roman" w:cs="Times New Roman"/>
          <w:color w:val="auto"/>
          <w:spacing w:val="0"/>
          <w:sz w:val="24"/>
          <w:szCs w:val="24"/>
          <w:vertAlign w:val="superscript"/>
        </w:rPr>
      </w:pPr>
    </w:p>
    <w:p w14:paraId="4B206DA2" w14:textId="02175A95" w:rsidR="003E459E" w:rsidRPr="003E459E" w:rsidRDefault="003E459E" w:rsidP="003E459E">
      <w:pPr>
        <w:pStyle w:val="Subtitle"/>
        <w:spacing w:line="360" w:lineRule="auto"/>
        <w:rPr>
          <w:rFonts w:ascii="Times New Roman" w:hAnsi="Times New Roman" w:cs="Times New Roman"/>
          <w:color w:val="auto"/>
          <w:spacing w:val="0"/>
          <w:sz w:val="24"/>
          <w:szCs w:val="24"/>
        </w:rPr>
      </w:pPr>
      <w:r w:rsidRPr="003E459E">
        <w:rPr>
          <w:rFonts w:ascii="Times New Roman" w:hAnsi="Times New Roman" w:cs="Times New Roman"/>
          <w:color w:val="auto"/>
          <w:spacing w:val="0"/>
          <w:sz w:val="24"/>
          <w:szCs w:val="24"/>
          <w:vertAlign w:val="superscript"/>
        </w:rPr>
        <w:t>1</w:t>
      </w:r>
      <w:r w:rsidR="00E62EB0">
        <w:rPr>
          <w:rFonts w:ascii="Times New Roman" w:hAnsi="Times New Roman" w:cs="Times New Roman"/>
          <w:color w:val="auto"/>
          <w:spacing w:val="0"/>
          <w:sz w:val="24"/>
          <w:szCs w:val="24"/>
        </w:rPr>
        <w:t>School of B</w:t>
      </w:r>
      <w:r w:rsidRPr="003E459E">
        <w:rPr>
          <w:rFonts w:ascii="Times New Roman" w:hAnsi="Times New Roman" w:cs="Times New Roman"/>
          <w:color w:val="auto"/>
          <w:spacing w:val="0"/>
          <w:sz w:val="24"/>
          <w:szCs w:val="24"/>
        </w:rPr>
        <w:t xml:space="preserve">iological Sciences, </w:t>
      </w:r>
      <w:r w:rsidR="00E62EB0">
        <w:rPr>
          <w:rFonts w:ascii="Times New Roman" w:hAnsi="Times New Roman" w:cs="Times New Roman"/>
          <w:color w:val="auto"/>
          <w:spacing w:val="0"/>
          <w:sz w:val="24"/>
          <w:szCs w:val="24"/>
        </w:rPr>
        <w:t xml:space="preserve">University of Southampton, </w:t>
      </w:r>
      <w:r w:rsidRPr="003E459E">
        <w:rPr>
          <w:rFonts w:ascii="Times New Roman" w:hAnsi="Times New Roman" w:cs="Times New Roman"/>
          <w:color w:val="auto"/>
          <w:spacing w:val="0"/>
          <w:sz w:val="24"/>
          <w:szCs w:val="24"/>
        </w:rPr>
        <w:t>Southampton, U</w:t>
      </w:r>
      <w:r w:rsidR="00E62EB0">
        <w:rPr>
          <w:rFonts w:ascii="Times New Roman" w:hAnsi="Times New Roman" w:cs="Times New Roman"/>
          <w:color w:val="auto"/>
          <w:spacing w:val="0"/>
          <w:sz w:val="24"/>
          <w:szCs w:val="24"/>
        </w:rPr>
        <w:t>K</w:t>
      </w:r>
    </w:p>
    <w:p w14:paraId="6D9E84E6" w14:textId="3C7ABF1A" w:rsidR="00F25C87" w:rsidRDefault="00F25C87" w:rsidP="00F25C87">
      <w:pPr>
        <w:pStyle w:val="Subtitle"/>
        <w:spacing w:line="360" w:lineRule="auto"/>
        <w:rPr>
          <w:rFonts w:ascii="Times New Roman" w:hAnsi="Times New Roman" w:cs="Times New Roman"/>
          <w:color w:val="auto"/>
          <w:spacing w:val="0"/>
          <w:sz w:val="24"/>
          <w:szCs w:val="24"/>
        </w:rPr>
      </w:pPr>
      <w:r w:rsidRPr="00F25C87">
        <w:rPr>
          <w:rFonts w:ascii="Times New Roman" w:hAnsi="Times New Roman" w:cs="Times New Roman"/>
          <w:color w:val="auto"/>
          <w:spacing w:val="0"/>
          <w:sz w:val="24"/>
          <w:szCs w:val="24"/>
          <w:vertAlign w:val="superscript"/>
        </w:rPr>
        <w:t>2</w:t>
      </w:r>
      <w:r w:rsidR="003E459E" w:rsidRPr="003E459E">
        <w:rPr>
          <w:rFonts w:ascii="Times New Roman" w:hAnsi="Times New Roman" w:cs="Times New Roman"/>
          <w:color w:val="auto"/>
          <w:spacing w:val="0"/>
          <w:sz w:val="24"/>
          <w:szCs w:val="24"/>
        </w:rPr>
        <w:t>National Biofilm</w:t>
      </w:r>
      <w:r>
        <w:rPr>
          <w:rFonts w:ascii="Times New Roman" w:hAnsi="Times New Roman" w:cs="Times New Roman"/>
          <w:color w:val="auto"/>
          <w:spacing w:val="0"/>
          <w:sz w:val="24"/>
          <w:szCs w:val="24"/>
        </w:rPr>
        <w:t xml:space="preserve">s </w:t>
      </w:r>
      <w:r w:rsidR="003E459E" w:rsidRPr="003E459E">
        <w:rPr>
          <w:rFonts w:ascii="Times New Roman" w:hAnsi="Times New Roman" w:cs="Times New Roman"/>
          <w:color w:val="auto"/>
          <w:spacing w:val="0"/>
          <w:sz w:val="24"/>
          <w:szCs w:val="24"/>
        </w:rPr>
        <w:t xml:space="preserve">Innovation Centre, </w:t>
      </w:r>
      <w:r w:rsidR="00E62EB0">
        <w:rPr>
          <w:rFonts w:ascii="Times New Roman" w:hAnsi="Times New Roman" w:cs="Times New Roman"/>
          <w:color w:val="auto"/>
          <w:spacing w:val="0"/>
          <w:sz w:val="24"/>
          <w:szCs w:val="24"/>
        </w:rPr>
        <w:t xml:space="preserve">University of Southampton, Southampton, </w:t>
      </w:r>
      <w:r w:rsidR="003E459E" w:rsidRPr="003E459E">
        <w:rPr>
          <w:rFonts w:ascii="Times New Roman" w:hAnsi="Times New Roman" w:cs="Times New Roman"/>
          <w:color w:val="auto"/>
          <w:spacing w:val="0"/>
          <w:sz w:val="24"/>
          <w:szCs w:val="24"/>
        </w:rPr>
        <w:t>UK</w:t>
      </w:r>
    </w:p>
    <w:p w14:paraId="03F70763" w14:textId="416EF2F2" w:rsidR="00F25C87" w:rsidRPr="00F25C87" w:rsidRDefault="00F25C87" w:rsidP="00F25C87">
      <w:pPr>
        <w:pStyle w:val="Subtitle"/>
        <w:spacing w:line="360" w:lineRule="auto"/>
        <w:rPr>
          <w:rFonts w:ascii="Times New Roman" w:hAnsi="Times New Roman" w:cs="Times New Roman"/>
          <w:color w:val="auto"/>
          <w:spacing w:val="0"/>
          <w:sz w:val="24"/>
          <w:szCs w:val="24"/>
        </w:rPr>
      </w:pPr>
      <w:r w:rsidRPr="00F25C87">
        <w:rPr>
          <w:rFonts w:ascii="Times New Roman" w:hAnsi="Times New Roman" w:cs="Times New Roman"/>
          <w:color w:val="auto"/>
          <w:spacing w:val="0"/>
          <w:sz w:val="24"/>
          <w:szCs w:val="24"/>
          <w:vertAlign w:val="superscript"/>
        </w:rPr>
        <w:t>3</w:t>
      </w:r>
      <w:r w:rsidRPr="00F25C87">
        <w:rPr>
          <w:rFonts w:ascii="Times New Roman" w:hAnsi="Times New Roman" w:cs="Times New Roman"/>
          <w:color w:val="auto"/>
          <w:spacing w:val="0"/>
          <w:sz w:val="24"/>
          <w:szCs w:val="24"/>
        </w:rPr>
        <w:t>Wessex Academic Health Science Network Limited</w:t>
      </w:r>
      <w:r w:rsidR="00E62EB0">
        <w:rPr>
          <w:rFonts w:ascii="Times New Roman" w:hAnsi="Times New Roman" w:cs="Times New Roman"/>
          <w:color w:val="auto"/>
          <w:spacing w:val="0"/>
          <w:sz w:val="24"/>
          <w:szCs w:val="24"/>
        </w:rPr>
        <w:t>, U</w:t>
      </w:r>
      <w:r w:rsidR="00E62EB0">
        <w:rPr>
          <w:rFonts w:ascii="Times New Roman" w:hAnsi="Times New Roman" w:cs="Times New Roman" w:hint="eastAsia"/>
          <w:color w:val="auto"/>
          <w:spacing w:val="0"/>
          <w:sz w:val="24"/>
          <w:szCs w:val="24"/>
          <w:lang w:eastAsia="zh-CN"/>
        </w:rPr>
        <w:t>K</w:t>
      </w:r>
    </w:p>
    <w:p w14:paraId="08B447DA" w14:textId="6D843E01" w:rsidR="003E459E" w:rsidRPr="003E459E" w:rsidRDefault="00F25C87" w:rsidP="003E459E">
      <w:pPr>
        <w:pStyle w:val="Subtitle"/>
        <w:spacing w:line="360" w:lineRule="auto"/>
        <w:rPr>
          <w:rFonts w:ascii="Times New Roman" w:hAnsi="Times New Roman" w:cs="Times New Roman"/>
          <w:color w:val="auto"/>
          <w:spacing w:val="0"/>
          <w:sz w:val="24"/>
          <w:szCs w:val="24"/>
        </w:rPr>
      </w:pPr>
      <w:r>
        <w:rPr>
          <w:rFonts w:ascii="Times New Roman" w:hAnsi="Times New Roman" w:cs="Times New Roman"/>
          <w:color w:val="auto"/>
          <w:spacing w:val="0"/>
          <w:sz w:val="24"/>
          <w:szCs w:val="24"/>
          <w:vertAlign w:val="superscript"/>
        </w:rPr>
        <w:t>4</w:t>
      </w:r>
      <w:r w:rsidR="003E459E" w:rsidRPr="003E459E">
        <w:rPr>
          <w:rFonts w:ascii="Times New Roman" w:hAnsi="Times New Roman" w:cs="Times New Roman"/>
          <w:color w:val="auto"/>
          <w:spacing w:val="0"/>
          <w:sz w:val="24"/>
          <w:szCs w:val="24"/>
        </w:rPr>
        <w:t xml:space="preserve">Safety and Environmental Assurance Centre, </w:t>
      </w:r>
      <w:r w:rsidR="00E62EB0">
        <w:rPr>
          <w:rFonts w:ascii="Times New Roman" w:hAnsi="Times New Roman" w:cs="Times New Roman"/>
          <w:color w:val="auto"/>
          <w:spacing w:val="0"/>
          <w:sz w:val="24"/>
          <w:szCs w:val="24"/>
        </w:rPr>
        <w:t xml:space="preserve">Unilever, </w:t>
      </w:r>
      <w:proofErr w:type="spellStart"/>
      <w:r w:rsidR="003E459E" w:rsidRPr="003E459E">
        <w:rPr>
          <w:rFonts w:ascii="Times New Roman" w:hAnsi="Times New Roman" w:cs="Times New Roman"/>
          <w:color w:val="auto"/>
          <w:spacing w:val="0"/>
          <w:sz w:val="24"/>
          <w:szCs w:val="24"/>
        </w:rPr>
        <w:t>Colworth</w:t>
      </w:r>
      <w:proofErr w:type="spellEnd"/>
      <w:r w:rsidR="00E079E8">
        <w:rPr>
          <w:rFonts w:ascii="Times New Roman" w:hAnsi="Times New Roman" w:cs="Times New Roman"/>
          <w:color w:val="auto"/>
          <w:spacing w:val="0"/>
          <w:sz w:val="24"/>
          <w:szCs w:val="24"/>
        </w:rPr>
        <w:t xml:space="preserve"> Park</w:t>
      </w:r>
      <w:r w:rsidR="003E459E" w:rsidRPr="003E459E">
        <w:rPr>
          <w:rFonts w:ascii="Times New Roman" w:hAnsi="Times New Roman" w:cs="Times New Roman"/>
          <w:color w:val="auto"/>
          <w:spacing w:val="0"/>
          <w:sz w:val="24"/>
          <w:szCs w:val="24"/>
        </w:rPr>
        <w:t xml:space="preserve">, </w:t>
      </w:r>
      <w:r w:rsidR="00845199">
        <w:rPr>
          <w:rFonts w:ascii="Times New Roman" w:hAnsi="Times New Roman" w:cs="Times New Roman"/>
          <w:color w:val="auto"/>
          <w:spacing w:val="0"/>
          <w:sz w:val="24"/>
          <w:szCs w:val="24"/>
        </w:rPr>
        <w:t xml:space="preserve">Sharnbrook, </w:t>
      </w:r>
      <w:r w:rsidR="003E459E" w:rsidRPr="003E459E">
        <w:rPr>
          <w:rFonts w:ascii="Times New Roman" w:hAnsi="Times New Roman" w:cs="Times New Roman"/>
          <w:color w:val="auto"/>
          <w:spacing w:val="0"/>
          <w:sz w:val="24"/>
          <w:szCs w:val="24"/>
        </w:rPr>
        <w:t>UK</w:t>
      </w:r>
    </w:p>
    <w:p w14:paraId="073EFB55" w14:textId="5F3EA2F9" w:rsidR="00F25C87" w:rsidRPr="00F25C87" w:rsidRDefault="00F25C87" w:rsidP="00F25C87">
      <w:pPr>
        <w:spacing w:after="120" w:line="360" w:lineRule="auto"/>
        <w:rPr>
          <w:rFonts w:ascii="Times New Roman" w:hAnsi="Times New Roman" w:cs="Times New Roman"/>
          <w:sz w:val="24"/>
          <w:szCs w:val="24"/>
          <w:lang w:eastAsia="en-US"/>
        </w:rPr>
      </w:pPr>
      <w:r w:rsidRPr="00F25C87">
        <w:rPr>
          <w:rFonts w:ascii="Times New Roman" w:hAnsi="Times New Roman" w:cs="Times New Roman"/>
          <w:sz w:val="24"/>
          <w:szCs w:val="24"/>
          <w:vertAlign w:val="superscript"/>
          <w:lang w:eastAsia="en-US"/>
        </w:rPr>
        <w:t>5</w:t>
      </w:r>
      <w:r w:rsidRPr="00F25C87">
        <w:rPr>
          <w:rFonts w:ascii="Times New Roman" w:hAnsi="Times New Roman" w:cs="Times New Roman"/>
          <w:sz w:val="24"/>
          <w:szCs w:val="24"/>
          <w:lang w:eastAsia="en-US"/>
        </w:rPr>
        <w:t xml:space="preserve">Department of Microbial Infection and Immunity, The Ohio State University, Columbus, Ohio, USA </w:t>
      </w:r>
    </w:p>
    <w:p w14:paraId="163C8ECC" w14:textId="2356B265" w:rsidR="00F25C87" w:rsidRPr="00F25C87" w:rsidRDefault="00E62EB0" w:rsidP="00F25C87">
      <w:pPr>
        <w:spacing w:after="120" w:line="360" w:lineRule="auto"/>
        <w:rPr>
          <w:rFonts w:ascii="Times New Roman" w:hAnsi="Times New Roman" w:cs="Times New Roman"/>
          <w:sz w:val="24"/>
          <w:szCs w:val="24"/>
          <w:lang w:eastAsia="en-US"/>
        </w:rPr>
      </w:pPr>
      <w:r w:rsidRPr="00E62EB0">
        <w:rPr>
          <w:rFonts w:ascii="Times New Roman" w:hAnsi="Times New Roman" w:cs="Times New Roman"/>
          <w:sz w:val="24"/>
          <w:szCs w:val="24"/>
          <w:vertAlign w:val="superscript"/>
          <w:lang w:eastAsia="en-US"/>
        </w:rPr>
        <w:t>6</w:t>
      </w:r>
      <w:r w:rsidR="00F25C87" w:rsidRPr="00F25C87">
        <w:rPr>
          <w:rFonts w:ascii="Times New Roman" w:hAnsi="Times New Roman" w:cs="Times New Roman"/>
          <w:sz w:val="24"/>
          <w:szCs w:val="24"/>
          <w:lang w:eastAsia="en-US"/>
        </w:rPr>
        <w:t xml:space="preserve">Department of </w:t>
      </w:r>
      <w:proofErr w:type="spellStart"/>
      <w:r w:rsidR="00F25C87" w:rsidRPr="00F25C87">
        <w:rPr>
          <w:rFonts w:ascii="Times New Roman" w:hAnsi="Times New Roman" w:cs="Times New Roman"/>
          <w:sz w:val="24"/>
          <w:szCs w:val="24"/>
          <w:lang w:eastAsia="en-US"/>
        </w:rPr>
        <w:t>Orthopedics</w:t>
      </w:r>
      <w:proofErr w:type="spellEnd"/>
      <w:r w:rsidR="00F25C87" w:rsidRPr="00F25C87">
        <w:rPr>
          <w:rFonts w:ascii="Times New Roman" w:hAnsi="Times New Roman" w:cs="Times New Roman"/>
          <w:sz w:val="24"/>
          <w:szCs w:val="24"/>
          <w:lang w:eastAsia="en-US"/>
        </w:rPr>
        <w:t>, The Ohio State University, Columbus, Ohio, USA.</w:t>
      </w:r>
    </w:p>
    <w:p w14:paraId="665285EC" w14:textId="24139540" w:rsidR="0008640B" w:rsidRPr="00E62EB0" w:rsidRDefault="00E62EB0" w:rsidP="00F25C87">
      <w:pPr>
        <w:spacing w:after="120" w:line="360" w:lineRule="auto"/>
        <w:rPr>
          <w:rFonts w:ascii="Times New Roman" w:hAnsi="Times New Roman" w:cs="Times New Roman"/>
          <w:sz w:val="24"/>
          <w:szCs w:val="24"/>
          <w:lang w:eastAsia="en-US"/>
        </w:rPr>
      </w:pPr>
      <w:r>
        <w:rPr>
          <w:rFonts w:ascii="Times New Roman" w:hAnsi="Times New Roman" w:cs="Times New Roman"/>
          <w:sz w:val="24"/>
          <w:szCs w:val="24"/>
          <w:vertAlign w:val="superscript"/>
          <w:lang w:eastAsia="en-US"/>
        </w:rPr>
        <w:t>7</w:t>
      </w:r>
      <w:r w:rsidR="00F25C87" w:rsidRPr="00F25C87">
        <w:rPr>
          <w:rFonts w:ascii="Times New Roman" w:hAnsi="Times New Roman" w:cs="Times New Roman"/>
          <w:sz w:val="24"/>
          <w:szCs w:val="24"/>
          <w:lang w:eastAsia="en-US"/>
        </w:rPr>
        <w:t>National Centre for Advanced Tribology at Southampton and Mechanical Engineering, University of Southampton, Southampton, U</w:t>
      </w:r>
      <w:r>
        <w:rPr>
          <w:rFonts w:ascii="Times New Roman" w:hAnsi="Times New Roman" w:cs="Times New Roman"/>
          <w:sz w:val="24"/>
          <w:szCs w:val="24"/>
          <w:lang w:eastAsia="en-US"/>
        </w:rPr>
        <w:t>K</w:t>
      </w:r>
    </w:p>
    <w:p w14:paraId="026C5E7A" w14:textId="56B965F1" w:rsidR="00F25C87" w:rsidRDefault="00F25C87" w:rsidP="0008640B">
      <w:pPr>
        <w:spacing w:after="120" w:line="360" w:lineRule="auto"/>
        <w:rPr>
          <w:rFonts w:ascii="Times New Roman" w:hAnsi="Times New Roman" w:cs="Times New Roman"/>
          <w:b/>
          <w:bCs/>
          <w:sz w:val="24"/>
          <w:szCs w:val="24"/>
        </w:rPr>
      </w:pPr>
    </w:p>
    <w:p w14:paraId="2188B7AD" w14:textId="414985AE" w:rsidR="00F25C87" w:rsidRDefault="00711500" w:rsidP="0008640B">
      <w:pPr>
        <w:spacing w:after="120" w:line="360" w:lineRule="auto"/>
        <w:rPr>
          <w:rFonts w:ascii="Times New Roman" w:hAnsi="Times New Roman" w:cs="Times New Roman"/>
          <w:sz w:val="24"/>
          <w:szCs w:val="24"/>
        </w:rPr>
      </w:pPr>
      <w:r>
        <w:rPr>
          <w:rFonts w:ascii="Times New Roman" w:hAnsi="Times New Roman" w:cs="Times New Roman"/>
          <w:b/>
          <w:bCs/>
          <w:sz w:val="24"/>
          <w:szCs w:val="24"/>
        </w:rPr>
        <w:t>*</w:t>
      </w:r>
      <w:r w:rsidR="00E079E8" w:rsidRPr="00E079E8">
        <w:rPr>
          <w:rFonts w:ascii="Times New Roman" w:hAnsi="Times New Roman" w:cs="Times New Roman"/>
          <w:b/>
          <w:bCs/>
          <w:sz w:val="24"/>
          <w:szCs w:val="24"/>
        </w:rPr>
        <w:t xml:space="preserve">Contact details:  </w:t>
      </w:r>
      <w:r w:rsidR="00E079E8" w:rsidRPr="00E079E8">
        <w:rPr>
          <w:rFonts w:ascii="Times New Roman" w:hAnsi="Times New Roman" w:cs="Times New Roman"/>
          <w:sz w:val="24"/>
          <w:szCs w:val="24"/>
        </w:rPr>
        <w:t>Professor Paul Stoodley</w:t>
      </w:r>
      <w:r w:rsidR="00E079E8">
        <w:rPr>
          <w:rFonts w:ascii="Times New Roman" w:hAnsi="Times New Roman" w:cs="Times New Roman"/>
          <w:sz w:val="24"/>
          <w:szCs w:val="24"/>
        </w:rPr>
        <w:t xml:space="preserve">, </w:t>
      </w:r>
      <w:r w:rsidR="00E079E8" w:rsidRPr="00E079E8">
        <w:rPr>
          <w:rFonts w:ascii="Times New Roman" w:hAnsi="Times New Roman" w:cs="Times New Roman"/>
          <w:sz w:val="24"/>
          <w:szCs w:val="24"/>
        </w:rPr>
        <w:t>Department of Microbial Infection and Immunity, The Ohio State University, Columbus, Ohio, USA</w:t>
      </w:r>
      <w:r w:rsidR="00E079E8">
        <w:rPr>
          <w:rFonts w:ascii="Times New Roman" w:hAnsi="Times New Roman" w:cs="Times New Roman"/>
          <w:sz w:val="24"/>
          <w:szCs w:val="24"/>
        </w:rPr>
        <w:t xml:space="preserve"> </w:t>
      </w:r>
      <w:hyperlink r:id="rId9" w:history="1">
        <w:r w:rsidR="00E079E8" w:rsidRPr="00761777">
          <w:rPr>
            <w:rStyle w:val="Hyperlink"/>
            <w:rFonts w:ascii="Times New Roman" w:hAnsi="Times New Roman" w:cs="Times New Roman"/>
            <w:sz w:val="24"/>
            <w:szCs w:val="24"/>
          </w:rPr>
          <w:t>Paul.Stoodley@osumc.edu</w:t>
        </w:r>
      </w:hyperlink>
    </w:p>
    <w:p w14:paraId="1F6C1D02" w14:textId="77777777" w:rsidR="00E079E8" w:rsidRPr="00E079E8" w:rsidRDefault="00E079E8" w:rsidP="0008640B">
      <w:pPr>
        <w:spacing w:after="120" w:line="360" w:lineRule="auto"/>
        <w:rPr>
          <w:rFonts w:ascii="Times New Roman" w:hAnsi="Times New Roman" w:cs="Times New Roman"/>
          <w:sz w:val="24"/>
          <w:szCs w:val="24"/>
        </w:rPr>
      </w:pPr>
    </w:p>
    <w:p w14:paraId="63D56716" w14:textId="5EC222E4" w:rsidR="00F25C87" w:rsidRDefault="00F25C87" w:rsidP="0008640B">
      <w:pPr>
        <w:spacing w:after="120" w:line="360" w:lineRule="auto"/>
        <w:rPr>
          <w:rFonts w:ascii="Times New Roman" w:hAnsi="Times New Roman" w:cs="Times New Roman"/>
          <w:b/>
          <w:bCs/>
          <w:sz w:val="24"/>
          <w:szCs w:val="24"/>
        </w:rPr>
      </w:pPr>
    </w:p>
    <w:p w14:paraId="58C17705" w14:textId="7612396E" w:rsidR="00F25C87" w:rsidRDefault="00F25C87" w:rsidP="0008640B">
      <w:pPr>
        <w:spacing w:after="120" w:line="360" w:lineRule="auto"/>
        <w:rPr>
          <w:rFonts w:ascii="Times New Roman" w:hAnsi="Times New Roman" w:cs="Times New Roman"/>
          <w:b/>
          <w:bCs/>
          <w:sz w:val="24"/>
          <w:szCs w:val="24"/>
        </w:rPr>
      </w:pPr>
    </w:p>
    <w:p w14:paraId="343217B0" w14:textId="3119312D" w:rsidR="00F25C87" w:rsidRDefault="00F25C87" w:rsidP="0008640B">
      <w:pPr>
        <w:spacing w:after="120" w:line="360" w:lineRule="auto"/>
        <w:rPr>
          <w:rFonts w:ascii="Times New Roman" w:hAnsi="Times New Roman" w:cs="Times New Roman"/>
          <w:b/>
          <w:bCs/>
          <w:sz w:val="24"/>
          <w:szCs w:val="24"/>
        </w:rPr>
      </w:pPr>
    </w:p>
    <w:p w14:paraId="2E805C6C" w14:textId="1A0817F0" w:rsidR="00F25C87" w:rsidRDefault="00F25C87" w:rsidP="0008640B">
      <w:pPr>
        <w:spacing w:after="120" w:line="360" w:lineRule="auto"/>
        <w:rPr>
          <w:rFonts w:ascii="Times New Roman" w:hAnsi="Times New Roman" w:cs="Times New Roman"/>
          <w:b/>
          <w:bCs/>
          <w:sz w:val="24"/>
          <w:szCs w:val="24"/>
        </w:rPr>
      </w:pPr>
    </w:p>
    <w:p w14:paraId="438B2236" w14:textId="40F69EBE" w:rsidR="00F25C87" w:rsidRDefault="00F25C87" w:rsidP="0008640B">
      <w:pPr>
        <w:spacing w:after="120" w:line="360" w:lineRule="auto"/>
        <w:rPr>
          <w:rFonts w:ascii="Times New Roman" w:hAnsi="Times New Roman" w:cs="Times New Roman"/>
          <w:b/>
          <w:bCs/>
          <w:sz w:val="24"/>
          <w:szCs w:val="24"/>
        </w:rPr>
      </w:pPr>
    </w:p>
    <w:p w14:paraId="5034B0B2" w14:textId="416472E7" w:rsidR="00F25C87" w:rsidRDefault="00F25C87" w:rsidP="0008640B">
      <w:pPr>
        <w:spacing w:after="120" w:line="360" w:lineRule="auto"/>
        <w:rPr>
          <w:rFonts w:ascii="Times New Roman" w:hAnsi="Times New Roman" w:cs="Times New Roman"/>
          <w:b/>
          <w:bCs/>
          <w:sz w:val="24"/>
          <w:szCs w:val="24"/>
        </w:rPr>
      </w:pPr>
    </w:p>
    <w:p w14:paraId="4598E8CD" w14:textId="352D662C" w:rsidR="00F25C87" w:rsidRDefault="00F25C87" w:rsidP="0008640B">
      <w:pPr>
        <w:spacing w:after="120" w:line="360" w:lineRule="auto"/>
        <w:rPr>
          <w:rFonts w:ascii="Times New Roman" w:hAnsi="Times New Roman" w:cs="Times New Roman"/>
          <w:b/>
          <w:bCs/>
          <w:sz w:val="24"/>
          <w:szCs w:val="24"/>
        </w:rPr>
      </w:pPr>
    </w:p>
    <w:p w14:paraId="514DDB33" w14:textId="0846B466" w:rsidR="00F25C87" w:rsidRDefault="00F25C87" w:rsidP="0008640B">
      <w:pPr>
        <w:spacing w:after="120" w:line="360" w:lineRule="auto"/>
        <w:rPr>
          <w:rFonts w:ascii="Times New Roman" w:hAnsi="Times New Roman" w:cs="Times New Roman"/>
          <w:b/>
          <w:bCs/>
          <w:sz w:val="24"/>
          <w:szCs w:val="24"/>
        </w:rPr>
      </w:pPr>
    </w:p>
    <w:p w14:paraId="06E89743" w14:textId="3760F80A" w:rsidR="0008640B" w:rsidRPr="00BD0D54" w:rsidRDefault="0008640B" w:rsidP="0008640B">
      <w:pPr>
        <w:spacing w:after="120" w:line="360" w:lineRule="auto"/>
        <w:rPr>
          <w:rFonts w:ascii="Times New Roman" w:hAnsi="Times New Roman" w:cs="Times New Roman"/>
          <w:b/>
          <w:bCs/>
          <w:sz w:val="28"/>
          <w:szCs w:val="28"/>
        </w:rPr>
      </w:pPr>
      <w:r w:rsidRPr="00BD0D54">
        <w:rPr>
          <w:rFonts w:ascii="Times New Roman" w:hAnsi="Times New Roman" w:cs="Times New Roman"/>
          <w:b/>
          <w:bCs/>
          <w:sz w:val="28"/>
          <w:szCs w:val="28"/>
        </w:rPr>
        <w:lastRenderedPageBreak/>
        <w:t>Abstract</w:t>
      </w:r>
      <w:r w:rsidR="00F97D60">
        <w:rPr>
          <w:rFonts w:ascii="Times New Roman" w:hAnsi="Times New Roman" w:cs="Times New Roman"/>
          <w:b/>
          <w:bCs/>
          <w:sz w:val="28"/>
          <w:szCs w:val="28"/>
        </w:rPr>
        <w:t xml:space="preserve"> </w:t>
      </w:r>
    </w:p>
    <w:p w14:paraId="23FFA7BA" w14:textId="3C76AB29" w:rsidR="0008640B" w:rsidRPr="00E207BD" w:rsidRDefault="008F488B" w:rsidP="0008640B">
      <w:pPr>
        <w:spacing w:after="120" w:line="360" w:lineRule="auto"/>
        <w:rPr>
          <w:rFonts w:ascii="Times New Roman" w:hAnsi="Times New Roman" w:cs="Times New Roman"/>
          <w:sz w:val="24"/>
          <w:szCs w:val="24"/>
        </w:rPr>
      </w:pPr>
      <w:r w:rsidRPr="00532668">
        <w:rPr>
          <w:rFonts w:ascii="Times New Roman" w:hAnsi="Times New Roman" w:cs="Times New Roman"/>
          <w:sz w:val="24"/>
          <w:szCs w:val="24"/>
        </w:rPr>
        <w:t xml:space="preserve">The human oral cavity </w:t>
      </w:r>
      <w:r w:rsidR="008C2FDE">
        <w:rPr>
          <w:rFonts w:ascii="Times New Roman" w:hAnsi="Times New Roman" w:cs="Times New Roman" w:hint="eastAsia"/>
          <w:sz w:val="24"/>
          <w:szCs w:val="24"/>
        </w:rPr>
        <w:t>is</w:t>
      </w:r>
      <w:r w:rsidR="008C2FDE">
        <w:rPr>
          <w:rFonts w:ascii="Times New Roman" w:hAnsi="Times New Roman" w:cs="Times New Roman"/>
          <w:sz w:val="24"/>
          <w:szCs w:val="24"/>
        </w:rPr>
        <w:t xml:space="preserve"> host to </w:t>
      </w:r>
      <w:r w:rsidRPr="00532668">
        <w:rPr>
          <w:rFonts w:ascii="Times New Roman" w:hAnsi="Times New Roman" w:cs="Times New Roman"/>
          <w:sz w:val="24"/>
          <w:szCs w:val="24"/>
        </w:rPr>
        <w:t>a diverse</w:t>
      </w:r>
      <w:r w:rsidR="00CC5188">
        <w:rPr>
          <w:rFonts w:ascii="Times New Roman" w:hAnsi="Times New Roman" w:cs="Times New Roman"/>
          <w:sz w:val="24"/>
          <w:szCs w:val="24"/>
        </w:rPr>
        <w:t xml:space="preserve"> </w:t>
      </w:r>
      <w:r w:rsidRPr="00532668">
        <w:rPr>
          <w:rFonts w:ascii="Times New Roman" w:hAnsi="Times New Roman" w:cs="Times New Roman"/>
          <w:sz w:val="24"/>
          <w:szCs w:val="24"/>
        </w:rPr>
        <w:t>micro</w:t>
      </w:r>
      <w:r>
        <w:rPr>
          <w:rFonts w:ascii="Times New Roman" w:hAnsi="Times New Roman" w:cs="Times New Roman"/>
          <w:sz w:val="24"/>
          <w:szCs w:val="24"/>
        </w:rPr>
        <w:t>biota.</w:t>
      </w:r>
      <w:r w:rsidRPr="00532668">
        <w:rPr>
          <w:rFonts w:ascii="Times New Roman" w:hAnsi="Times New Roman" w:cs="Times New Roman"/>
          <w:sz w:val="24"/>
          <w:szCs w:val="24"/>
        </w:rPr>
        <w:t xml:space="preserve"> </w:t>
      </w:r>
      <w:r>
        <w:rPr>
          <w:rFonts w:ascii="Times New Roman" w:hAnsi="Times New Roman" w:cs="Times New Roman"/>
          <w:sz w:val="24"/>
          <w:szCs w:val="24"/>
        </w:rPr>
        <w:t>M</w:t>
      </w:r>
      <w:r w:rsidRPr="00532668">
        <w:rPr>
          <w:rFonts w:ascii="Times New Roman" w:hAnsi="Times New Roman" w:cs="Times New Roman"/>
          <w:sz w:val="24"/>
          <w:szCs w:val="24"/>
        </w:rPr>
        <w:t xml:space="preserve">uch of what is known about the behaviour of oral </w:t>
      </w:r>
      <w:r w:rsidR="00CC5188">
        <w:rPr>
          <w:rFonts w:ascii="Times New Roman" w:hAnsi="Times New Roman" w:cs="Times New Roman"/>
          <w:sz w:val="24"/>
          <w:szCs w:val="24"/>
        </w:rPr>
        <w:t xml:space="preserve">microbes </w:t>
      </w:r>
      <w:r w:rsidRPr="00532668">
        <w:rPr>
          <w:rFonts w:ascii="Times New Roman" w:hAnsi="Times New Roman" w:cs="Times New Roman"/>
          <w:sz w:val="24"/>
          <w:szCs w:val="24"/>
        </w:rPr>
        <w:t xml:space="preserve">derives from </w:t>
      </w:r>
      <w:r>
        <w:rPr>
          <w:rFonts w:ascii="Times New Roman" w:hAnsi="Times New Roman" w:cs="Times New Roman"/>
          <w:sz w:val="24"/>
          <w:szCs w:val="24"/>
        </w:rPr>
        <w:t xml:space="preserve">studies of individual or </w:t>
      </w:r>
      <w:r w:rsidRPr="00532668">
        <w:rPr>
          <w:rFonts w:ascii="Times New Roman" w:hAnsi="Times New Roman" w:cs="Times New Roman"/>
          <w:sz w:val="24"/>
          <w:szCs w:val="24"/>
        </w:rPr>
        <w:t xml:space="preserve">several cultivated species, </w:t>
      </w:r>
      <w:r>
        <w:rPr>
          <w:rFonts w:ascii="Times New Roman" w:hAnsi="Times New Roman" w:cs="Times New Roman"/>
          <w:sz w:val="24"/>
          <w:szCs w:val="24"/>
        </w:rPr>
        <w:t xml:space="preserve">situations </w:t>
      </w:r>
      <w:r w:rsidRPr="00532668">
        <w:rPr>
          <w:rFonts w:ascii="Times New Roman" w:hAnsi="Times New Roman" w:cs="Times New Roman"/>
          <w:sz w:val="24"/>
          <w:szCs w:val="24"/>
        </w:rPr>
        <w:t>which do</w:t>
      </w:r>
      <w:r w:rsidR="00CC5188">
        <w:rPr>
          <w:rFonts w:ascii="Times New Roman" w:hAnsi="Times New Roman" w:cs="Times New Roman"/>
          <w:sz w:val="24"/>
          <w:szCs w:val="24"/>
        </w:rPr>
        <w:t xml:space="preserve"> </w:t>
      </w:r>
      <w:r w:rsidRPr="00532668">
        <w:rPr>
          <w:rFonts w:ascii="Times New Roman" w:hAnsi="Times New Roman" w:cs="Times New Roman"/>
          <w:sz w:val="24"/>
          <w:szCs w:val="24"/>
        </w:rPr>
        <w:t xml:space="preserve">not </w:t>
      </w:r>
      <w:r w:rsidR="00CC5188">
        <w:rPr>
          <w:rFonts w:ascii="Times New Roman" w:hAnsi="Times New Roman" w:cs="Times New Roman"/>
          <w:sz w:val="24"/>
          <w:szCs w:val="24"/>
        </w:rPr>
        <w:t xml:space="preserve">totally </w:t>
      </w:r>
      <w:r w:rsidRPr="00532668">
        <w:rPr>
          <w:rFonts w:ascii="Times New Roman" w:hAnsi="Times New Roman" w:cs="Times New Roman"/>
          <w:sz w:val="24"/>
          <w:szCs w:val="24"/>
        </w:rPr>
        <w:t>reflect</w:t>
      </w:r>
      <w:r w:rsidR="00CC5188">
        <w:rPr>
          <w:rFonts w:ascii="Times New Roman" w:hAnsi="Times New Roman" w:cs="Times New Roman"/>
          <w:sz w:val="24"/>
          <w:szCs w:val="24"/>
        </w:rPr>
        <w:t xml:space="preserve"> </w:t>
      </w:r>
      <w:r w:rsidRPr="00532668">
        <w:rPr>
          <w:rFonts w:ascii="Times New Roman" w:hAnsi="Times New Roman" w:cs="Times New Roman"/>
          <w:sz w:val="24"/>
          <w:szCs w:val="24"/>
        </w:rPr>
        <w:t>the function</w:t>
      </w:r>
      <w:r>
        <w:rPr>
          <w:rFonts w:ascii="Times New Roman" w:hAnsi="Times New Roman" w:cs="Times New Roman"/>
          <w:sz w:val="24"/>
          <w:szCs w:val="24"/>
        </w:rPr>
        <w:t xml:space="preserve"> of organisms with</w:t>
      </w:r>
      <w:r w:rsidRPr="00532668">
        <w:rPr>
          <w:rFonts w:ascii="Times New Roman" w:hAnsi="Times New Roman" w:cs="Times New Roman"/>
          <w:sz w:val="24"/>
          <w:szCs w:val="24"/>
        </w:rPr>
        <w:t xml:space="preserve">in </w:t>
      </w:r>
      <w:r w:rsidR="004E69C2">
        <w:rPr>
          <w:rFonts w:ascii="Times New Roman" w:hAnsi="Times New Roman" w:cs="Times New Roman"/>
          <w:sz w:val="24"/>
          <w:szCs w:val="24"/>
        </w:rPr>
        <w:t xml:space="preserve">more </w:t>
      </w:r>
      <w:r w:rsidRPr="00532668">
        <w:rPr>
          <w:rFonts w:ascii="Times New Roman" w:hAnsi="Times New Roman" w:cs="Times New Roman"/>
          <w:sz w:val="24"/>
          <w:szCs w:val="24"/>
        </w:rPr>
        <w:t>complex microbiota or multispecies biofilm</w:t>
      </w:r>
      <w:r>
        <w:rPr>
          <w:rFonts w:ascii="Times New Roman" w:hAnsi="Times New Roman" w:cs="Times New Roman"/>
          <w:sz w:val="24"/>
          <w:szCs w:val="24"/>
        </w:rPr>
        <w:t>s</w:t>
      </w:r>
      <w:r w:rsidRPr="00532668">
        <w:rPr>
          <w:rFonts w:ascii="Times New Roman" w:hAnsi="Times New Roman" w:cs="Times New Roman"/>
          <w:sz w:val="24"/>
          <w:szCs w:val="24"/>
        </w:rPr>
        <w:t xml:space="preserve">. </w:t>
      </w:r>
      <w:r w:rsidR="00BB6EC0">
        <w:rPr>
          <w:rFonts w:ascii="Times New Roman" w:hAnsi="Times New Roman" w:cs="Times New Roman"/>
          <w:sz w:val="24"/>
          <w:szCs w:val="24"/>
        </w:rPr>
        <w:t xml:space="preserve">The </w:t>
      </w:r>
      <w:r w:rsidR="00723C19">
        <w:rPr>
          <w:rFonts w:ascii="Times New Roman" w:hAnsi="Times New Roman" w:cs="Times New Roman"/>
          <w:sz w:val="24"/>
          <w:szCs w:val="24"/>
        </w:rPr>
        <w:t>number of</w:t>
      </w:r>
      <w:r w:rsidR="0008640B" w:rsidRPr="00532668">
        <w:rPr>
          <w:rFonts w:ascii="Times New Roman" w:hAnsi="Times New Roman" w:cs="Times New Roman"/>
          <w:sz w:val="24"/>
          <w:szCs w:val="24"/>
        </w:rPr>
        <w:t xml:space="preserve"> validated models </w:t>
      </w:r>
      <w:r w:rsidR="00723C19">
        <w:rPr>
          <w:rFonts w:ascii="Times New Roman" w:hAnsi="Times New Roman" w:cs="Times New Roman"/>
          <w:sz w:val="24"/>
          <w:szCs w:val="24"/>
        </w:rPr>
        <w:t xml:space="preserve">that allow </w:t>
      </w:r>
      <w:r w:rsidR="0008640B" w:rsidRPr="00532668">
        <w:rPr>
          <w:rFonts w:ascii="Times New Roman" w:hAnsi="Times New Roman" w:cs="Times New Roman"/>
          <w:sz w:val="24"/>
          <w:szCs w:val="24"/>
        </w:rPr>
        <w:t>examin</w:t>
      </w:r>
      <w:r w:rsidR="00723C19">
        <w:rPr>
          <w:rFonts w:ascii="Times New Roman" w:hAnsi="Times New Roman" w:cs="Times New Roman"/>
          <w:sz w:val="24"/>
          <w:szCs w:val="24"/>
        </w:rPr>
        <w:t>ation of</w:t>
      </w:r>
      <w:r w:rsidR="0008640B" w:rsidRPr="00532668">
        <w:rPr>
          <w:rFonts w:ascii="Times New Roman" w:hAnsi="Times New Roman" w:cs="Times New Roman"/>
          <w:sz w:val="24"/>
          <w:szCs w:val="24"/>
        </w:rPr>
        <w:t xml:space="preserve"> the role that biofilm</w:t>
      </w:r>
      <w:r w:rsidR="009728CE">
        <w:rPr>
          <w:rFonts w:ascii="Times New Roman" w:hAnsi="Times New Roman" w:cs="Times New Roman"/>
          <w:sz w:val="24"/>
          <w:szCs w:val="24"/>
        </w:rPr>
        <w:t>s</w:t>
      </w:r>
      <w:r w:rsidR="0008640B" w:rsidRPr="00532668">
        <w:rPr>
          <w:rFonts w:ascii="Times New Roman" w:hAnsi="Times New Roman" w:cs="Times New Roman"/>
          <w:sz w:val="24"/>
          <w:szCs w:val="24"/>
        </w:rPr>
        <w:t xml:space="preserve"> play during oral cavity colonisation</w:t>
      </w:r>
      <w:r w:rsidR="00BB6EC0">
        <w:rPr>
          <w:rFonts w:ascii="Times New Roman" w:hAnsi="Times New Roman" w:cs="Times New Roman"/>
          <w:sz w:val="24"/>
          <w:szCs w:val="24"/>
        </w:rPr>
        <w:t xml:space="preserve"> is also limited</w:t>
      </w:r>
      <w:r w:rsidR="0008640B" w:rsidRPr="00532668">
        <w:rPr>
          <w:rFonts w:ascii="Times New Roman" w:hAnsi="Times New Roman" w:cs="Times New Roman"/>
          <w:sz w:val="24"/>
          <w:szCs w:val="24"/>
        </w:rPr>
        <w:t xml:space="preserve">. The CDC biofilm reactor is a standard method that has been deployed to study interactions between members of human microbiotas </w:t>
      </w:r>
      <w:r w:rsidR="00BB6EC0">
        <w:rPr>
          <w:rFonts w:ascii="Times New Roman" w:hAnsi="Times New Roman" w:cs="Times New Roman"/>
          <w:sz w:val="24"/>
          <w:szCs w:val="24"/>
        </w:rPr>
        <w:t>allowing</w:t>
      </w:r>
      <w:r w:rsidR="0008640B" w:rsidRPr="00532668">
        <w:rPr>
          <w:rFonts w:ascii="Times New Roman" w:hAnsi="Times New Roman" w:cs="Times New Roman"/>
          <w:sz w:val="24"/>
          <w:szCs w:val="24"/>
        </w:rPr>
        <w:t xml:space="preserve"> studies to be completed during an extended </w:t>
      </w:r>
      <w:r w:rsidR="000C7EA2" w:rsidRPr="00532668">
        <w:rPr>
          <w:rFonts w:ascii="Times New Roman" w:hAnsi="Times New Roman" w:cs="Times New Roman"/>
          <w:sz w:val="24"/>
          <w:szCs w:val="24"/>
        </w:rPr>
        <w:t>period</w:t>
      </w:r>
      <w:r w:rsidR="0008640B" w:rsidRPr="00532668">
        <w:rPr>
          <w:rFonts w:ascii="Times New Roman" w:hAnsi="Times New Roman" w:cs="Times New Roman"/>
          <w:sz w:val="24"/>
          <w:szCs w:val="24"/>
        </w:rPr>
        <w:t xml:space="preserve"> under conditions where</w:t>
      </w:r>
      <w:r w:rsidR="00F97D60">
        <w:rPr>
          <w:rFonts w:ascii="Times New Roman" w:hAnsi="Times New Roman" w:cs="Times New Roman"/>
          <w:sz w:val="24"/>
          <w:szCs w:val="24"/>
        </w:rPr>
        <w:t xml:space="preserve"> </w:t>
      </w:r>
      <w:r w:rsidR="0008640B" w:rsidRPr="00532668">
        <w:rPr>
          <w:rFonts w:ascii="Times New Roman" w:hAnsi="Times New Roman" w:cs="Times New Roman"/>
          <w:sz w:val="24"/>
          <w:szCs w:val="24"/>
        </w:rPr>
        <w:t xml:space="preserve">nutrient availability, and washout of waste products are controlled. The objective of this </w:t>
      </w:r>
      <w:r w:rsidR="000C7EA2">
        <w:rPr>
          <w:rFonts w:ascii="Times New Roman" w:hAnsi="Times New Roman" w:cs="Times New Roman"/>
          <w:sz w:val="24"/>
          <w:szCs w:val="24"/>
        </w:rPr>
        <w:t xml:space="preserve">work </w:t>
      </w:r>
      <w:r w:rsidR="0008640B" w:rsidRPr="00532668">
        <w:rPr>
          <w:rFonts w:ascii="Times New Roman" w:hAnsi="Times New Roman" w:cs="Times New Roman"/>
          <w:sz w:val="24"/>
          <w:szCs w:val="24"/>
        </w:rPr>
        <w:t xml:space="preserve">was to develop a robust </w:t>
      </w:r>
      <w:r w:rsidR="0008640B" w:rsidRPr="00AA0FF5">
        <w:rPr>
          <w:rFonts w:ascii="Times New Roman" w:hAnsi="Times New Roman" w:cs="Times New Roman"/>
          <w:i/>
          <w:iCs/>
          <w:sz w:val="24"/>
          <w:szCs w:val="24"/>
        </w:rPr>
        <w:t xml:space="preserve">in vitro </w:t>
      </w:r>
      <w:r w:rsidR="0008640B" w:rsidRPr="00532668">
        <w:rPr>
          <w:rFonts w:ascii="Times New Roman" w:hAnsi="Times New Roman" w:cs="Times New Roman"/>
          <w:sz w:val="24"/>
          <w:szCs w:val="24"/>
        </w:rPr>
        <w:t xml:space="preserve">biofilm-model system from a pooled saliva inoculum </w:t>
      </w:r>
      <w:r w:rsidR="00AA0FF5" w:rsidRPr="00532668">
        <w:rPr>
          <w:rFonts w:ascii="Times New Roman" w:hAnsi="Times New Roman" w:cs="Times New Roman"/>
          <w:sz w:val="24"/>
          <w:szCs w:val="24"/>
        </w:rPr>
        <w:t>to</w:t>
      </w:r>
      <w:r w:rsidR="0008640B" w:rsidRPr="00532668">
        <w:rPr>
          <w:rFonts w:ascii="Times New Roman" w:hAnsi="Times New Roman" w:cs="Times New Roman"/>
          <w:sz w:val="24"/>
          <w:szCs w:val="24"/>
        </w:rPr>
        <w:t xml:space="preserve"> study the</w:t>
      </w:r>
      <w:r w:rsidR="00344F57">
        <w:rPr>
          <w:rFonts w:ascii="Times New Roman" w:hAnsi="Times New Roman" w:cs="Times New Roman"/>
          <w:sz w:val="24"/>
          <w:szCs w:val="24"/>
        </w:rPr>
        <w:t xml:space="preserve"> development,</w:t>
      </w:r>
      <w:r w:rsidR="0008640B" w:rsidRPr="00532668">
        <w:rPr>
          <w:rFonts w:ascii="Times New Roman" w:hAnsi="Times New Roman" w:cs="Times New Roman"/>
          <w:sz w:val="24"/>
          <w:szCs w:val="24"/>
        </w:rPr>
        <w:t xml:space="preserve"> </w:t>
      </w:r>
      <w:proofErr w:type="gramStart"/>
      <w:r w:rsidR="0008640B" w:rsidRPr="00532668">
        <w:rPr>
          <w:rFonts w:ascii="Times New Roman" w:hAnsi="Times New Roman" w:cs="Times New Roman"/>
          <w:sz w:val="24"/>
          <w:szCs w:val="24"/>
        </w:rPr>
        <w:t>reproducibility</w:t>
      </w:r>
      <w:proofErr w:type="gramEnd"/>
      <w:r w:rsidR="00344F57">
        <w:rPr>
          <w:rFonts w:ascii="Times New Roman" w:hAnsi="Times New Roman" w:cs="Times New Roman"/>
          <w:sz w:val="24"/>
          <w:szCs w:val="24"/>
        </w:rPr>
        <w:t xml:space="preserve"> and</w:t>
      </w:r>
      <w:r w:rsidR="0008640B" w:rsidRPr="00532668">
        <w:rPr>
          <w:rFonts w:ascii="Times New Roman" w:hAnsi="Times New Roman" w:cs="Times New Roman"/>
          <w:sz w:val="24"/>
          <w:szCs w:val="24"/>
        </w:rPr>
        <w:t xml:space="preserve"> </w:t>
      </w:r>
      <w:r w:rsidR="00344F57" w:rsidRPr="00532668">
        <w:rPr>
          <w:rFonts w:ascii="Times New Roman" w:hAnsi="Times New Roman" w:cs="Times New Roman"/>
          <w:sz w:val="24"/>
          <w:szCs w:val="24"/>
        </w:rPr>
        <w:t>stability</w:t>
      </w:r>
      <w:r w:rsidR="0008640B" w:rsidRPr="00532668">
        <w:rPr>
          <w:rFonts w:ascii="Times New Roman" w:hAnsi="Times New Roman" w:cs="Times New Roman"/>
          <w:sz w:val="24"/>
          <w:szCs w:val="24"/>
        </w:rPr>
        <w:t xml:space="preserve"> of the oral microbiota. By employing deep sequencing of the variable regions of the 16S rRNA gene</w:t>
      </w:r>
      <w:r w:rsidR="00C51675">
        <w:rPr>
          <w:rFonts w:ascii="Times New Roman" w:hAnsi="Times New Roman" w:cs="Times New Roman"/>
          <w:sz w:val="24"/>
          <w:szCs w:val="24"/>
        </w:rPr>
        <w:t xml:space="preserve">, </w:t>
      </w:r>
      <w:bookmarkStart w:id="0" w:name="_Hlk53564112"/>
      <w:r w:rsidR="0008640B" w:rsidRPr="00532668">
        <w:rPr>
          <w:rFonts w:ascii="Times New Roman" w:hAnsi="Times New Roman" w:cs="Times New Roman"/>
          <w:sz w:val="24"/>
          <w:szCs w:val="24"/>
        </w:rPr>
        <w:t xml:space="preserve">we found that the CDC biofilm reactor could be used to efficiently cultivate microbiota </w:t>
      </w:r>
      <w:bookmarkEnd w:id="0"/>
      <w:r w:rsidR="00E67657">
        <w:rPr>
          <w:rFonts w:ascii="Times New Roman" w:hAnsi="Times New Roman" w:cs="Times New Roman"/>
          <w:sz w:val="24"/>
          <w:szCs w:val="24"/>
        </w:rPr>
        <w:t>containing</w:t>
      </w:r>
      <w:r w:rsidR="0008640B" w:rsidRPr="009A4D3E">
        <w:rPr>
          <w:rFonts w:ascii="Times New Roman" w:hAnsi="Times New Roman" w:cs="Times New Roman"/>
          <w:sz w:val="24"/>
          <w:szCs w:val="24"/>
        </w:rPr>
        <w:t xml:space="preserve"> all 6 major phyla previously identified as the core saliva microbiota.</w:t>
      </w:r>
      <w:r w:rsidR="0008640B" w:rsidRPr="00532668">
        <w:rPr>
          <w:rFonts w:ascii="Times New Roman" w:hAnsi="Times New Roman" w:cs="Times New Roman"/>
          <w:sz w:val="24"/>
          <w:szCs w:val="24"/>
        </w:rPr>
        <w:t xml:space="preserve"> After an </w:t>
      </w:r>
      <w:r w:rsidR="00F97D60">
        <w:rPr>
          <w:rFonts w:ascii="Times New Roman" w:hAnsi="Times New Roman" w:cs="Times New Roman"/>
          <w:sz w:val="24"/>
          <w:szCs w:val="24"/>
        </w:rPr>
        <w:t xml:space="preserve">acclimatisation </w:t>
      </w:r>
      <w:r w:rsidR="0008640B" w:rsidRPr="00532668">
        <w:rPr>
          <w:rFonts w:ascii="Times New Roman" w:hAnsi="Times New Roman" w:cs="Times New Roman"/>
          <w:sz w:val="24"/>
          <w:szCs w:val="24"/>
        </w:rPr>
        <w:t xml:space="preserve">period, communities in each reactor stabilised. Replicate reactors were predominately populated by </w:t>
      </w:r>
      <w:r w:rsidR="00F97D60">
        <w:rPr>
          <w:rFonts w:ascii="Times New Roman" w:hAnsi="Times New Roman" w:cs="Times New Roman"/>
          <w:sz w:val="24"/>
          <w:szCs w:val="24"/>
        </w:rPr>
        <w:t xml:space="preserve">a </w:t>
      </w:r>
      <w:r w:rsidR="0008640B" w:rsidRPr="00532668">
        <w:rPr>
          <w:rFonts w:ascii="Times New Roman" w:hAnsi="Times New Roman" w:cs="Times New Roman"/>
          <w:sz w:val="24"/>
          <w:szCs w:val="24"/>
        </w:rPr>
        <w:t xml:space="preserve">shared core </w:t>
      </w:r>
      <w:r w:rsidR="00E67657">
        <w:rPr>
          <w:rFonts w:ascii="Times New Roman" w:hAnsi="Times New Roman" w:cs="Times New Roman"/>
          <w:sz w:val="24"/>
          <w:szCs w:val="24"/>
        </w:rPr>
        <w:t>microbiota</w:t>
      </w:r>
      <w:r w:rsidR="0008640B" w:rsidRPr="00532668">
        <w:rPr>
          <w:rFonts w:ascii="Times New Roman" w:hAnsi="Times New Roman" w:cs="Times New Roman"/>
          <w:sz w:val="24"/>
          <w:szCs w:val="24"/>
        </w:rPr>
        <w:t xml:space="preserve">; variation between replicate reactors was primarily driven by shifts in abundance of shared operational taxonomic units. </w:t>
      </w:r>
      <w:r w:rsidR="00D14BC1">
        <w:rPr>
          <w:rFonts w:ascii="Times New Roman" w:hAnsi="Times New Roman" w:cs="Times New Roman"/>
          <w:sz w:val="24"/>
          <w:szCs w:val="24"/>
        </w:rPr>
        <w:t>W</w:t>
      </w:r>
      <w:r w:rsidR="0008640B" w:rsidRPr="00532668">
        <w:rPr>
          <w:rFonts w:ascii="Times New Roman" w:hAnsi="Times New Roman" w:cs="Times New Roman"/>
          <w:sz w:val="24"/>
          <w:szCs w:val="24"/>
        </w:rPr>
        <w:t xml:space="preserve">e conclude that </w:t>
      </w:r>
      <w:r w:rsidR="005E5F08">
        <w:rPr>
          <w:rFonts w:ascii="Times New Roman" w:hAnsi="Times New Roman" w:cs="Times New Roman"/>
          <w:sz w:val="24"/>
          <w:szCs w:val="24"/>
        </w:rPr>
        <w:t xml:space="preserve">the </w:t>
      </w:r>
      <w:r w:rsidR="0008640B" w:rsidRPr="00532668">
        <w:rPr>
          <w:rFonts w:ascii="Times New Roman" w:hAnsi="Times New Roman" w:cs="Times New Roman"/>
          <w:sz w:val="24"/>
          <w:szCs w:val="24"/>
        </w:rPr>
        <w:t>CDC biofilm reactor</w:t>
      </w:r>
      <w:r w:rsidR="00F04E74">
        <w:rPr>
          <w:rFonts w:ascii="Times New Roman" w:hAnsi="Times New Roman" w:cs="Times New Roman"/>
          <w:sz w:val="24"/>
          <w:szCs w:val="24"/>
        </w:rPr>
        <w:t xml:space="preserve"> </w:t>
      </w:r>
      <w:r w:rsidR="0008640B" w:rsidRPr="00532668">
        <w:rPr>
          <w:rFonts w:ascii="Times New Roman" w:hAnsi="Times New Roman" w:cs="Times New Roman"/>
          <w:sz w:val="24"/>
          <w:szCs w:val="24"/>
        </w:rPr>
        <w:t>can be used to</w:t>
      </w:r>
      <w:r w:rsidR="00F04E74">
        <w:rPr>
          <w:rFonts w:ascii="Times New Roman" w:hAnsi="Times New Roman" w:cs="Times New Roman"/>
          <w:sz w:val="24"/>
          <w:szCs w:val="24"/>
        </w:rPr>
        <w:t xml:space="preserve"> </w:t>
      </w:r>
      <w:r w:rsidR="0008640B" w:rsidRPr="00532668">
        <w:rPr>
          <w:rFonts w:ascii="Times New Roman" w:hAnsi="Times New Roman" w:cs="Times New Roman"/>
          <w:sz w:val="24"/>
          <w:szCs w:val="24"/>
        </w:rPr>
        <w:t>cultivate communities that re</w:t>
      </w:r>
      <w:r w:rsidR="00F97D60">
        <w:rPr>
          <w:rFonts w:ascii="Times New Roman" w:hAnsi="Times New Roman" w:cs="Times New Roman"/>
          <w:sz w:val="24"/>
          <w:szCs w:val="24"/>
        </w:rPr>
        <w:t>plicate</w:t>
      </w:r>
      <w:r w:rsidR="0008640B" w:rsidRPr="00532668">
        <w:rPr>
          <w:rFonts w:ascii="Times New Roman" w:hAnsi="Times New Roman" w:cs="Times New Roman"/>
          <w:sz w:val="24"/>
          <w:szCs w:val="24"/>
        </w:rPr>
        <w:t xml:space="preserve"> key features of </w:t>
      </w:r>
      <w:r w:rsidR="00C51675">
        <w:rPr>
          <w:rFonts w:ascii="Times New Roman" w:hAnsi="Times New Roman" w:cs="Times New Roman"/>
          <w:sz w:val="24"/>
          <w:szCs w:val="24"/>
        </w:rPr>
        <w:t xml:space="preserve">the </w:t>
      </w:r>
      <w:r w:rsidR="0008640B" w:rsidRPr="00532668">
        <w:rPr>
          <w:rFonts w:ascii="Times New Roman" w:hAnsi="Times New Roman" w:cs="Times New Roman"/>
          <w:sz w:val="24"/>
          <w:szCs w:val="24"/>
        </w:rPr>
        <w:t>human oral cavity and</w:t>
      </w:r>
      <w:r w:rsidR="005D7B29">
        <w:rPr>
          <w:rFonts w:ascii="Times New Roman" w:hAnsi="Times New Roman" w:cs="Times New Roman"/>
          <w:sz w:val="24"/>
          <w:szCs w:val="24"/>
        </w:rPr>
        <w:t xml:space="preserve"> </w:t>
      </w:r>
      <w:r w:rsidR="0026178A">
        <w:rPr>
          <w:rFonts w:ascii="Times New Roman" w:hAnsi="Times New Roman" w:cs="Times New Roman"/>
          <w:sz w:val="24"/>
          <w:szCs w:val="24"/>
        </w:rPr>
        <w:t>is</w:t>
      </w:r>
      <w:r w:rsidR="0008640B" w:rsidRPr="00532668">
        <w:rPr>
          <w:rFonts w:ascii="Times New Roman" w:hAnsi="Times New Roman" w:cs="Times New Roman"/>
          <w:sz w:val="24"/>
          <w:szCs w:val="24"/>
        </w:rPr>
        <w:t xml:space="preserve"> a useful tool to facilitate</w:t>
      </w:r>
      <w:r w:rsidR="00B50E67">
        <w:rPr>
          <w:rFonts w:ascii="Times New Roman" w:hAnsi="Times New Roman" w:cs="Times New Roman"/>
          <w:sz w:val="24"/>
          <w:szCs w:val="24"/>
        </w:rPr>
        <w:t xml:space="preserve"> </w:t>
      </w:r>
      <w:r w:rsidR="0008640B" w:rsidRPr="00532668">
        <w:rPr>
          <w:rFonts w:ascii="Times New Roman" w:hAnsi="Times New Roman" w:cs="Times New Roman"/>
          <w:sz w:val="24"/>
          <w:szCs w:val="24"/>
        </w:rPr>
        <w:t>studies of the</w:t>
      </w:r>
      <w:r w:rsidR="00B50E67">
        <w:rPr>
          <w:rFonts w:ascii="Times New Roman" w:hAnsi="Times New Roman" w:cs="Times New Roman"/>
          <w:sz w:val="24"/>
          <w:szCs w:val="24"/>
        </w:rPr>
        <w:t xml:space="preserve"> </w:t>
      </w:r>
      <w:r w:rsidR="0008640B" w:rsidRPr="00532668">
        <w:rPr>
          <w:rFonts w:ascii="Times New Roman" w:hAnsi="Times New Roman" w:cs="Times New Roman"/>
          <w:sz w:val="24"/>
          <w:szCs w:val="24"/>
        </w:rPr>
        <w:t>dynamics of these communities.</w:t>
      </w:r>
    </w:p>
    <w:p w14:paraId="21D261DD" w14:textId="77777777" w:rsidR="0008640B" w:rsidRPr="00532668" w:rsidRDefault="0008640B" w:rsidP="0008640B">
      <w:pPr>
        <w:spacing w:after="120" w:line="360" w:lineRule="auto"/>
        <w:rPr>
          <w:rFonts w:ascii="Times New Roman" w:hAnsi="Times New Roman" w:cs="Times New Roman"/>
          <w:b/>
          <w:bCs/>
          <w:sz w:val="24"/>
          <w:szCs w:val="24"/>
        </w:rPr>
      </w:pPr>
    </w:p>
    <w:p w14:paraId="2C8AD06A" w14:textId="6CA6568B" w:rsidR="00D434CE" w:rsidRPr="006039C6" w:rsidRDefault="00D434CE" w:rsidP="0008640B">
      <w:pPr>
        <w:spacing w:after="120" w:line="360" w:lineRule="auto"/>
        <w:rPr>
          <w:rFonts w:ascii="Times New Roman" w:hAnsi="Times New Roman" w:cs="Times New Roman"/>
          <w:b/>
          <w:bCs/>
          <w:sz w:val="28"/>
          <w:szCs w:val="28"/>
        </w:rPr>
      </w:pPr>
      <w:r w:rsidRPr="006039C6">
        <w:rPr>
          <w:rFonts w:ascii="Times New Roman" w:hAnsi="Times New Roman" w:cs="Times New Roman"/>
          <w:b/>
          <w:bCs/>
          <w:sz w:val="28"/>
          <w:szCs w:val="28"/>
        </w:rPr>
        <w:t>Significance and Impact of the Study</w:t>
      </w:r>
    </w:p>
    <w:p w14:paraId="2DA2B5BD" w14:textId="6CAF2D85" w:rsidR="00D434CE" w:rsidRPr="006039C6" w:rsidRDefault="00BD0D54" w:rsidP="0008640B">
      <w:pPr>
        <w:spacing w:after="120" w:line="360" w:lineRule="auto"/>
        <w:rPr>
          <w:rFonts w:ascii="Times New Roman" w:hAnsi="Times New Roman" w:cs="Times New Roman"/>
          <w:sz w:val="24"/>
          <w:szCs w:val="24"/>
        </w:rPr>
      </w:pPr>
      <w:r w:rsidRPr="00532668">
        <w:rPr>
          <w:rFonts w:ascii="Times New Roman" w:hAnsi="Times New Roman" w:cs="Times New Roman"/>
          <w:sz w:val="24"/>
          <w:szCs w:val="24"/>
        </w:rPr>
        <w:t>The CDC biofilm reactor is a continuous-flow culture model that has been deployed to study complex interactions between members of human microbiotas</w:t>
      </w:r>
      <w:r>
        <w:rPr>
          <w:rFonts w:ascii="Times New Roman" w:hAnsi="Times New Roman" w:cs="Times New Roman"/>
          <w:sz w:val="24"/>
          <w:szCs w:val="24"/>
        </w:rPr>
        <w:t xml:space="preserve">. In this study, </w:t>
      </w:r>
      <w:r w:rsidRPr="00BD0D54">
        <w:rPr>
          <w:rFonts w:ascii="Times New Roman" w:hAnsi="Times New Roman" w:cs="Times New Roman"/>
          <w:sz w:val="24"/>
          <w:szCs w:val="24"/>
        </w:rPr>
        <w:t xml:space="preserve">we </w:t>
      </w:r>
      <w:r w:rsidR="00F97D60">
        <w:rPr>
          <w:rFonts w:ascii="Times New Roman" w:hAnsi="Times New Roman" w:cs="Times New Roman"/>
          <w:sz w:val="24"/>
          <w:szCs w:val="24"/>
        </w:rPr>
        <w:t>used</w:t>
      </w:r>
      <w:r w:rsidR="002A560B">
        <w:rPr>
          <w:rFonts w:ascii="Times New Roman" w:hAnsi="Times New Roman" w:cs="Times New Roman"/>
          <w:sz w:val="24"/>
          <w:szCs w:val="24"/>
        </w:rPr>
        <w:t xml:space="preserve"> the </w:t>
      </w:r>
      <w:r w:rsidRPr="00BD0D54">
        <w:rPr>
          <w:rFonts w:ascii="Times New Roman" w:hAnsi="Times New Roman" w:cs="Times New Roman"/>
          <w:sz w:val="24"/>
          <w:szCs w:val="24"/>
        </w:rPr>
        <w:t xml:space="preserve">CDC biofilm reactor to efficiently </w:t>
      </w:r>
      <w:r>
        <w:rPr>
          <w:rFonts w:ascii="Times New Roman" w:hAnsi="Times New Roman" w:cs="Times New Roman"/>
          <w:sz w:val="24"/>
          <w:szCs w:val="24"/>
        </w:rPr>
        <w:t xml:space="preserve">grow and maintain </w:t>
      </w:r>
      <w:r w:rsidRPr="00BD0D54">
        <w:rPr>
          <w:rFonts w:ascii="Times New Roman" w:hAnsi="Times New Roman" w:cs="Times New Roman"/>
          <w:sz w:val="24"/>
          <w:szCs w:val="24"/>
        </w:rPr>
        <w:t>diverse</w:t>
      </w:r>
      <w:r>
        <w:rPr>
          <w:rFonts w:ascii="Times New Roman" w:hAnsi="Times New Roman" w:cs="Times New Roman"/>
          <w:sz w:val="24"/>
          <w:szCs w:val="24"/>
        </w:rPr>
        <w:t xml:space="preserve"> oral </w:t>
      </w:r>
      <w:r w:rsidRPr="00BD0D54">
        <w:rPr>
          <w:rFonts w:ascii="Times New Roman" w:hAnsi="Times New Roman" w:cs="Times New Roman"/>
          <w:sz w:val="24"/>
          <w:szCs w:val="24"/>
        </w:rPr>
        <w:t>microbiota</w:t>
      </w:r>
      <w:r w:rsidR="006039C6" w:rsidRPr="006039C6">
        <w:rPr>
          <w:rFonts w:ascii="Times New Roman" w:hAnsi="Times New Roman" w:cs="Times New Roman"/>
          <w:sz w:val="24"/>
          <w:szCs w:val="24"/>
        </w:rPr>
        <w:t xml:space="preserve">. This </w:t>
      </w:r>
      <w:r w:rsidR="002A560B">
        <w:rPr>
          <w:rFonts w:ascii="Times New Roman" w:hAnsi="Times New Roman" w:cs="Times New Roman"/>
          <w:sz w:val="24"/>
          <w:szCs w:val="24"/>
        </w:rPr>
        <w:t xml:space="preserve">robust </w:t>
      </w:r>
      <w:r w:rsidR="006039C6" w:rsidRPr="006039C6">
        <w:rPr>
          <w:rFonts w:ascii="Times New Roman" w:hAnsi="Times New Roman" w:cs="Times New Roman"/>
          <w:sz w:val="24"/>
          <w:szCs w:val="24"/>
        </w:rPr>
        <w:t xml:space="preserve">model could be used to </w:t>
      </w:r>
      <w:r w:rsidR="004E69C2">
        <w:rPr>
          <w:rFonts w:ascii="Times New Roman" w:hAnsi="Times New Roman" w:cs="Times New Roman"/>
          <w:sz w:val="24"/>
          <w:szCs w:val="24"/>
        </w:rPr>
        <w:t xml:space="preserve">both </w:t>
      </w:r>
      <w:r>
        <w:rPr>
          <w:rFonts w:ascii="Times New Roman" w:hAnsi="Times New Roman" w:cs="Times New Roman"/>
          <w:sz w:val="24"/>
          <w:szCs w:val="24"/>
        </w:rPr>
        <w:t xml:space="preserve">study </w:t>
      </w:r>
      <w:r w:rsidR="00F97D60">
        <w:rPr>
          <w:rFonts w:ascii="Times New Roman" w:hAnsi="Times New Roman" w:cs="Times New Roman"/>
          <w:sz w:val="24"/>
          <w:szCs w:val="24"/>
        </w:rPr>
        <w:t xml:space="preserve">the safety of </w:t>
      </w:r>
      <w:r w:rsidR="006039C6" w:rsidRPr="006039C6">
        <w:rPr>
          <w:rFonts w:ascii="Times New Roman" w:hAnsi="Times New Roman" w:cs="Times New Roman"/>
          <w:sz w:val="24"/>
          <w:szCs w:val="24"/>
        </w:rPr>
        <w:t xml:space="preserve">antimicrobial-containing oral care products </w:t>
      </w:r>
      <w:r w:rsidR="002A560B" w:rsidRPr="006039C6">
        <w:rPr>
          <w:rFonts w:ascii="Times New Roman" w:hAnsi="Times New Roman" w:cs="Times New Roman"/>
          <w:sz w:val="24"/>
          <w:szCs w:val="24"/>
        </w:rPr>
        <w:t>and</w:t>
      </w:r>
      <w:r w:rsidR="006039C6" w:rsidRPr="006039C6">
        <w:rPr>
          <w:rFonts w:ascii="Times New Roman" w:hAnsi="Times New Roman" w:cs="Times New Roman"/>
          <w:sz w:val="24"/>
          <w:szCs w:val="24"/>
        </w:rPr>
        <w:t xml:space="preserve"> </w:t>
      </w:r>
      <w:r w:rsidR="002A560B">
        <w:rPr>
          <w:rFonts w:ascii="Times New Roman" w:hAnsi="Times New Roman" w:cs="Times New Roman"/>
          <w:sz w:val="24"/>
          <w:szCs w:val="24"/>
        </w:rPr>
        <w:t xml:space="preserve">examine </w:t>
      </w:r>
      <w:r w:rsidR="006039C6" w:rsidRPr="006039C6">
        <w:rPr>
          <w:rFonts w:ascii="Times New Roman" w:hAnsi="Times New Roman" w:cs="Times New Roman"/>
          <w:sz w:val="24"/>
          <w:szCs w:val="24"/>
        </w:rPr>
        <w:t>novel approaches</w:t>
      </w:r>
      <w:r w:rsidR="000C3344">
        <w:rPr>
          <w:rFonts w:ascii="Times New Roman" w:hAnsi="Times New Roman" w:cs="Times New Roman"/>
          <w:sz w:val="24"/>
          <w:szCs w:val="24"/>
        </w:rPr>
        <w:t xml:space="preserve"> </w:t>
      </w:r>
      <w:r w:rsidR="006039C6" w:rsidRPr="006039C6">
        <w:rPr>
          <w:rFonts w:ascii="Times New Roman" w:hAnsi="Times New Roman" w:cs="Times New Roman"/>
          <w:sz w:val="24"/>
          <w:szCs w:val="24"/>
        </w:rPr>
        <w:t>to modify plaque composition</w:t>
      </w:r>
      <w:r w:rsidR="002A560B">
        <w:rPr>
          <w:rFonts w:ascii="Times New Roman" w:hAnsi="Times New Roman" w:cs="Times New Roman"/>
          <w:sz w:val="24"/>
          <w:szCs w:val="24"/>
        </w:rPr>
        <w:t xml:space="preserve"> using </w:t>
      </w:r>
      <w:r w:rsidR="006039C6" w:rsidRPr="006039C6">
        <w:rPr>
          <w:rFonts w:ascii="Times New Roman" w:hAnsi="Times New Roman" w:cs="Times New Roman"/>
          <w:sz w:val="24"/>
          <w:szCs w:val="24"/>
        </w:rPr>
        <w:t>pre- or probiotics.</w:t>
      </w:r>
    </w:p>
    <w:p w14:paraId="151F97F5" w14:textId="7CF1068A" w:rsidR="00D434CE" w:rsidRDefault="00D434CE" w:rsidP="0008640B">
      <w:pPr>
        <w:spacing w:after="120" w:line="360" w:lineRule="auto"/>
        <w:rPr>
          <w:rFonts w:ascii="Times New Roman" w:hAnsi="Times New Roman" w:cs="Times New Roman"/>
          <w:b/>
          <w:bCs/>
          <w:sz w:val="24"/>
          <w:szCs w:val="24"/>
        </w:rPr>
      </w:pPr>
    </w:p>
    <w:p w14:paraId="4594D66A" w14:textId="77777777" w:rsidR="00264A2F" w:rsidRDefault="00264A2F" w:rsidP="0008640B">
      <w:pPr>
        <w:spacing w:after="120" w:line="360" w:lineRule="auto"/>
        <w:rPr>
          <w:rFonts w:ascii="Times New Roman" w:hAnsi="Times New Roman" w:cs="Times New Roman"/>
          <w:b/>
          <w:bCs/>
          <w:sz w:val="24"/>
          <w:szCs w:val="24"/>
        </w:rPr>
      </w:pPr>
    </w:p>
    <w:p w14:paraId="39771349" w14:textId="0588C612" w:rsidR="002A560B" w:rsidRDefault="002A560B" w:rsidP="0008640B">
      <w:pPr>
        <w:spacing w:after="120" w:line="360" w:lineRule="auto"/>
        <w:rPr>
          <w:rFonts w:ascii="Times New Roman" w:hAnsi="Times New Roman" w:cs="Times New Roman"/>
          <w:b/>
          <w:bCs/>
          <w:sz w:val="24"/>
          <w:szCs w:val="24"/>
        </w:rPr>
      </w:pPr>
    </w:p>
    <w:p w14:paraId="6B235E6D" w14:textId="77777777" w:rsidR="00F03764" w:rsidRDefault="00F03764" w:rsidP="0008640B">
      <w:pPr>
        <w:spacing w:after="120" w:line="360" w:lineRule="auto"/>
        <w:rPr>
          <w:rFonts w:ascii="Times New Roman" w:hAnsi="Times New Roman" w:cs="Times New Roman"/>
          <w:b/>
          <w:bCs/>
          <w:sz w:val="24"/>
          <w:szCs w:val="24"/>
        </w:rPr>
      </w:pPr>
    </w:p>
    <w:p w14:paraId="79A92364" w14:textId="3E218834" w:rsidR="0008640B" w:rsidRPr="006039C6" w:rsidRDefault="0008640B" w:rsidP="0008640B">
      <w:pPr>
        <w:spacing w:after="120" w:line="360" w:lineRule="auto"/>
        <w:rPr>
          <w:rFonts w:ascii="Times New Roman" w:hAnsi="Times New Roman" w:cs="Times New Roman"/>
          <w:b/>
          <w:bCs/>
          <w:sz w:val="28"/>
          <w:szCs w:val="28"/>
        </w:rPr>
      </w:pPr>
      <w:r w:rsidRPr="006039C6">
        <w:rPr>
          <w:rFonts w:ascii="Times New Roman" w:hAnsi="Times New Roman" w:cs="Times New Roman"/>
          <w:b/>
          <w:bCs/>
          <w:sz w:val="28"/>
          <w:szCs w:val="28"/>
        </w:rPr>
        <w:lastRenderedPageBreak/>
        <w:t>Introduction</w:t>
      </w:r>
    </w:p>
    <w:p w14:paraId="44BA711D" w14:textId="10141730" w:rsidR="00092291" w:rsidRDefault="0008640B" w:rsidP="0008640B">
      <w:pPr>
        <w:spacing w:after="120" w:line="360" w:lineRule="auto"/>
        <w:rPr>
          <w:rFonts w:ascii="Times New Roman" w:hAnsi="Times New Roman" w:cs="Times New Roman"/>
          <w:sz w:val="24"/>
          <w:szCs w:val="24"/>
        </w:rPr>
      </w:pPr>
      <w:r w:rsidRPr="00532668">
        <w:rPr>
          <w:rFonts w:ascii="Times New Roman" w:hAnsi="Times New Roman" w:cs="Times New Roman"/>
          <w:sz w:val="24"/>
          <w:szCs w:val="24"/>
        </w:rPr>
        <w:t>The human oral cavity allows the coloni</w:t>
      </w:r>
      <w:r w:rsidR="009B2118">
        <w:rPr>
          <w:rFonts w:ascii="Times New Roman" w:hAnsi="Times New Roman" w:cs="Times New Roman"/>
          <w:sz w:val="24"/>
          <w:szCs w:val="24"/>
        </w:rPr>
        <w:t>s</w:t>
      </w:r>
      <w:r w:rsidRPr="00532668">
        <w:rPr>
          <w:rFonts w:ascii="Times New Roman" w:hAnsi="Times New Roman" w:cs="Times New Roman"/>
          <w:sz w:val="24"/>
          <w:szCs w:val="24"/>
        </w:rPr>
        <w:t>ation</w:t>
      </w:r>
      <w:r w:rsidR="0022528B">
        <w:rPr>
          <w:rFonts w:ascii="Times New Roman" w:hAnsi="Times New Roman" w:cs="Times New Roman"/>
          <w:sz w:val="24"/>
          <w:szCs w:val="24"/>
        </w:rPr>
        <w:t xml:space="preserve"> </w:t>
      </w:r>
      <w:r w:rsidRPr="00532668">
        <w:rPr>
          <w:rFonts w:ascii="Times New Roman" w:hAnsi="Times New Roman" w:cs="Times New Roman"/>
          <w:sz w:val="24"/>
          <w:szCs w:val="24"/>
        </w:rPr>
        <w:t>of a diverse and unique</w:t>
      </w:r>
      <w:r w:rsidR="0022528B">
        <w:rPr>
          <w:rFonts w:ascii="Times New Roman" w:hAnsi="Times New Roman" w:cs="Times New Roman"/>
          <w:sz w:val="24"/>
          <w:szCs w:val="24"/>
        </w:rPr>
        <w:t xml:space="preserve"> </w:t>
      </w:r>
      <w:r w:rsidRPr="00532668">
        <w:rPr>
          <w:rFonts w:ascii="Times New Roman" w:hAnsi="Times New Roman" w:cs="Times New Roman"/>
          <w:sz w:val="24"/>
          <w:szCs w:val="24"/>
        </w:rPr>
        <w:t>micro</w:t>
      </w:r>
      <w:r w:rsidR="009B2118">
        <w:rPr>
          <w:rFonts w:ascii="Times New Roman" w:hAnsi="Times New Roman" w:cs="Times New Roman"/>
          <w:sz w:val="24"/>
          <w:szCs w:val="24"/>
        </w:rPr>
        <w:t>biota</w:t>
      </w:r>
      <w:r w:rsidRPr="00532668">
        <w:rPr>
          <w:rFonts w:ascii="Times New Roman" w:hAnsi="Times New Roman" w:cs="Times New Roman"/>
          <w:sz w:val="24"/>
          <w:szCs w:val="24"/>
        </w:rPr>
        <w:t xml:space="preserve">. </w:t>
      </w:r>
      <w:r w:rsidR="009E0E20">
        <w:rPr>
          <w:rFonts w:ascii="Times New Roman" w:hAnsi="Times New Roman" w:cs="Times New Roman"/>
          <w:sz w:val="24"/>
          <w:szCs w:val="24"/>
        </w:rPr>
        <w:t>A</w:t>
      </w:r>
      <w:r w:rsidR="009E0E20" w:rsidRPr="00532668">
        <w:rPr>
          <w:rFonts w:ascii="Times New Roman" w:hAnsi="Times New Roman" w:cs="Times New Roman"/>
          <w:sz w:val="24"/>
          <w:szCs w:val="24"/>
        </w:rPr>
        <w:t>fter the gut</w:t>
      </w:r>
      <w:r w:rsidR="009E0E20">
        <w:rPr>
          <w:rFonts w:ascii="Times New Roman" w:hAnsi="Times New Roman" w:cs="Times New Roman"/>
          <w:sz w:val="24"/>
          <w:szCs w:val="24"/>
        </w:rPr>
        <w:t>, the oral cavity</w:t>
      </w:r>
      <w:r w:rsidR="009E0E20" w:rsidRPr="00532668">
        <w:rPr>
          <w:rFonts w:ascii="Times New Roman" w:hAnsi="Times New Roman" w:cs="Times New Roman"/>
          <w:sz w:val="24"/>
          <w:szCs w:val="24"/>
        </w:rPr>
        <w:t xml:space="preserve"> </w:t>
      </w:r>
      <w:r w:rsidRPr="00532668">
        <w:rPr>
          <w:rFonts w:ascii="Times New Roman" w:hAnsi="Times New Roman" w:cs="Times New Roman"/>
          <w:sz w:val="24"/>
          <w:szCs w:val="24"/>
        </w:rPr>
        <w:t xml:space="preserve">is the second largest microbial community in humans, </w:t>
      </w:r>
      <w:r w:rsidR="00375FFC" w:rsidRPr="00375FFC">
        <w:rPr>
          <w:rFonts w:ascii="Times New Roman" w:hAnsi="Times New Roman" w:cs="Times New Roman"/>
          <w:sz w:val="24"/>
          <w:szCs w:val="24"/>
        </w:rPr>
        <w:t>(</w:t>
      </w:r>
      <w:r w:rsidR="00375FFC" w:rsidRPr="00B3053A">
        <w:rPr>
          <w:rFonts w:ascii="Times New Roman" w:hAnsi="Times New Roman" w:cs="Times New Roman"/>
          <w:sz w:val="24"/>
          <w:szCs w:val="24"/>
        </w:rPr>
        <w:t>Deo &amp; Deshmukh, 2019</w:t>
      </w:r>
      <w:r w:rsidR="00375FFC" w:rsidRPr="00375FFC">
        <w:rPr>
          <w:rFonts w:ascii="Times New Roman" w:hAnsi="Times New Roman" w:cs="Times New Roman"/>
          <w:sz w:val="24"/>
          <w:szCs w:val="24"/>
        </w:rPr>
        <w:t>)</w:t>
      </w:r>
      <w:r w:rsidRPr="009A4D3E">
        <w:rPr>
          <w:rFonts w:ascii="Times New Roman" w:hAnsi="Times New Roman" w:cs="Times New Roman"/>
          <w:sz w:val="24"/>
          <w:szCs w:val="24"/>
        </w:rPr>
        <w:t xml:space="preserve">, </w:t>
      </w:r>
      <w:r w:rsidR="00E616E7" w:rsidRPr="009A4D3E">
        <w:rPr>
          <w:rFonts w:ascii="Times New Roman" w:hAnsi="Times New Roman" w:cs="Times New Roman"/>
          <w:sz w:val="24"/>
          <w:szCs w:val="24"/>
        </w:rPr>
        <w:t>and</w:t>
      </w:r>
      <w:r w:rsidRPr="00532668">
        <w:rPr>
          <w:rFonts w:ascii="Times New Roman" w:hAnsi="Times New Roman" w:cs="Times New Roman"/>
          <w:sz w:val="24"/>
          <w:szCs w:val="24"/>
        </w:rPr>
        <w:t xml:space="preserve"> </w:t>
      </w:r>
      <w:r w:rsidR="009B2118">
        <w:rPr>
          <w:rFonts w:ascii="Times New Roman" w:hAnsi="Times New Roman" w:cs="Times New Roman"/>
          <w:sz w:val="24"/>
          <w:szCs w:val="24"/>
        </w:rPr>
        <w:t xml:space="preserve">undergoes </w:t>
      </w:r>
      <w:r w:rsidRPr="00532668">
        <w:rPr>
          <w:rFonts w:ascii="Times New Roman" w:hAnsi="Times New Roman" w:cs="Times New Roman"/>
          <w:sz w:val="24"/>
          <w:szCs w:val="24"/>
        </w:rPr>
        <w:t>continuou</w:t>
      </w:r>
      <w:r w:rsidR="009B2118">
        <w:rPr>
          <w:rFonts w:ascii="Times New Roman" w:hAnsi="Times New Roman" w:cs="Times New Roman"/>
          <w:sz w:val="24"/>
          <w:szCs w:val="24"/>
        </w:rPr>
        <w:t>s</w:t>
      </w:r>
      <w:r w:rsidRPr="00532668">
        <w:rPr>
          <w:rFonts w:ascii="Times New Roman" w:hAnsi="Times New Roman" w:cs="Times New Roman"/>
          <w:sz w:val="24"/>
          <w:szCs w:val="24"/>
        </w:rPr>
        <w:t xml:space="preserve"> environmental </w:t>
      </w:r>
      <w:r w:rsidRPr="0063210E">
        <w:rPr>
          <w:rFonts w:ascii="Times New Roman" w:hAnsi="Times New Roman" w:cs="Times New Roman"/>
          <w:sz w:val="24"/>
          <w:szCs w:val="24"/>
        </w:rPr>
        <w:t>changes</w:t>
      </w:r>
      <w:r w:rsidR="00E616E7" w:rsidRPr="0063210E">
        <w:rPr>
          <w:rFonts w:ascii="Times New Roman" w:hAnsi="Times New Roman" w:cs="Times New Roman"/>
          <w:sz w:val="24"/>
          <w:szCs w:val="24"/>
        </w:rPr>
        <w:t xml:space="preserve"> in parameters </w:t>
      </w:r>
      <w:r w:rsidRPr="0063210E">
        <w:rPr>
          <w:rFonts w:ascii="Times New Roman" w:hAnsi="Times New Roman" w:cs="Times New Roman"/>
          <w:sz w:val="24"/>
          <w:szCs w:val="24"/>
        </w:rPr>
        <w:t>such as</w:t>
      </w:r>
      <w:r w:rsidR="00E616E7" w:rsidRPr="0063210E">
        <w:rPr>
          <w:rFonts w:ascii="Times New Roman" w:hAnsi="Times New Roman" w:cs="Times New Roman"/>
          <w:sz w:val="24"/>
          <w:szCs w:val="24"/>
        </w:rPr>
        <w:t xml:space="preserve"> </w:t>
      </w:r>
      <w:r w:rsidRPr="0063210E">
        <w:rPr>
          <w:rFonts w:ascii="Times New Roman" w:hAnsi="Times New Roman" w:cs="Times New Roman"/>
          <w:sz w:val="24"/>
          <w:szCs w:val="24"/>
        </w:rPr>
        <w:t xml:space="preserve">carbohydrate </w:t>
      </w:r>
      <w:r w:rsidR="00E616E7" w:rsidRPr="0063210E">
        <w:rPr>
          <w:rFonts w:ascii="Times New Roman" w:hAnsi="Times New Roman" w:cs="Times New Roman"/>
          <w:sz w:val="24"/>
          <w:szCs w:val="24"/>
        </w:rPr>
        <w:t>source</w:t>
      </w:r>
      <w:r w:rsidR="00E616E7">
        <w:rPr>
          <w:rFonts w:ascii="Times New Roman" w:hAnsi="Times New Roman" w:cs="Times New Roman"/>
          <w:sz w:val="24"/>
          <w:szCs w:val="24"/>
        </w:rPr>
        <w:t xml:space="preserve"> and </w:t>
      </w:r>
      <w:r w:rsidRPr="00532668">
        <w:rPr>
          <w:rFonts w:ascii="Times New Roman" w:hAnsi="Times New Roman" w:cs="Times New Roman"/>
          <w:sz w:val="24"/>
          <w:szCs w:val="24"/>
        </w:rPr>
        <w:t xml:space="preserve">availability, </w:t>
      </w:r>
      <w:r w:rsidR="009B2118" w:rsidRPr="00532668">
        <w:rPr>
          <w:rFonts w:ascii="Times New Roman" w:hAnsi="Times New Roman" w:cs="Times New Roman"/>
          <w:sz w:val="24"/>
          <w:szCs w:val="24"/>
        </w:rPr>
        <w:t xml:space="preserve">pH, </w:t>
      </w:r>
      <w:r w:rsidRPr="00532668">
        <w:rPr>
          <w:rFonts w:ascii="Times New Roman" w:hAnsi="Times New Roman" w:cs="Times New Roman"/>
          <w:sz w:val="24"/>
          <w:szCs w:val="24"/>
        </w:rPr>
        <w:t>oxygen tension and redox</w:t>
      </w:r>
      <w:r w:rsidR="00E616E7">
        <w:rPr>
          <w:rFonts w:ascii="Times New Roman" w:hAnsi="Times New Roman" w:cs="Times New Roman"/>
          <w:sz w:val="24"/>
          <w:szCs w:val="24"/>
        </w:rPr>
        <w:t xml:space="preserve"> potential</w:t>
      </w:r>
      <w:r w:rsidRPr="00532668">
        <w:rPr>
          <w:rFonts w:ascii="Times New Roman" w:hAnsi="Times New Roman" w:cs="Times New Roman"/>
          <w:sz w:val="24"/>
          <w:szCs w:val="24"/>
        </w:rPr>
        <w:t xml:space="preserve"> </w:t>
      </w:r>
      <w:bookmarkStart w:id="1" w:name="_Hlk53576289"/>
      <w:r w:rsidR="00E853E8" w:rsidRPr="00B3053A">
        <w:rPr>
          <w:rFonts w:ascii="Times New Roman" w:hAnsi="Times New Roman" w:cs="Times New Roman"/>
          <w:sz w:val="24"/>
          <w:szCs w:val="24"/>
        </w:rPr>
        <w:t>(</w:t>
      </w:r>
      <w:r w:rsidR="00375FFC" w:rsidRPr="00B3053A">
        <w:rPr>
          <w:rFonts w:ascii="Times New Roman" w:hAnsi="Times New Roman" w:cs="Times New Roman"/>
          <w:sz w:val="24"/>
          <w:szCs w:val="24"/>
        </w:rPr>
        <w:t>Deo &amp; Deshmukh, 2019</w:t>
      </w:r>
      <w:r w:rsidR="00B51D02" w:rsidRPr="00B3053A">
        <w:rPr>
          <w:rFonts w:ascii="Times New Roman" w:hAnsi="Times New Roman" w:cs="Times New Roman"/>
          <w:sz w:val="24"/>
          <w:szCs w:val="24"/>
        </w:rPr>
        <w:t xml:space="preserve">; </w:t>
      </w:r>
      <w:r w:rsidR="00375FFC" w:rsidRPr="00B3053A">
        <w:rPr>
          <w:rFonts w:ascii="Times New Roman" w:hAnsi="Times New Roman" w:cs="Times New Roman"/>
          <w:sz w:val="24"/>
          <w:szCs w:val="24"/>
        </w:rPr>
        <w:t xml:space="preserve">Kilian </w:t>
      </w:r>
      <w:r w:rsidR="00375FFC" w:rsidRPr="00B3053A">
        <w:rPr>
          <w:rFonts w:ascii="Times New Roman" w:hAnsi="Times New Roman" w:cs="Times New Roman"/>
          <w:i/>
          <w:iCs/>
          <w:sz w:val="24"/>
          <w:szCs w:val="24"/>
        </w:rPr>
        <w:t>et al</w:t>
      </w:r>
      <w:r w:rsidR="00375FFC" w:rsidRPr="00B3053A">
        <w:rPr>
          <w:rFonts w:ascii="Times New Roman" w:hAnsi="Times New Roman" w:cs="Times New Roman"/>
          <w:sz w:val="24"/>
          <w:szCs w:val="24"/>
        </w:rPr>
        <w:t>., 2016</w:t>
      </w:r>
      <w:r w:rsidR="00E853E8" w:rsidRPr="00B3053A">
        <w:rPr>
          <w:rFonts w:ascii="Times New Roman" w:hAnsi="Times New Roman" w:cs="Times New Roman"/>
          <w:sz w:val="24"/>
          <w:szCs w:val="24"/>
        </w:rPr>
        <w:t>)</w:t>
      </w:r>
      <w:bookmarkEnd w:id="1"/>
      <w:r w:rsidRPr="00B3053A">
        <w:rPr>
          <w:rFonts w:ascii="Times New Roman" w:hAnsi="Times New Roman" w:cs="Times New Roman"/>
          <w:sz w:val="24"/>
          <w:szCs w:val="24"/>
        </w:rPr>
        <w:t>.</w:t>
      </w:r>
      <w:r w:rsidRPr="00532668">
        <w:rPr>
          <w:rFonts w:ascii="Times New Roman" w:hAnsi="Times New Roman" w:cs="Times New Roman"/>
          <w:sz w:val="24"/>
          <w:szCs w:val="24"/>
        </w:rPr>
        <w:t xml:space="preserve"> The microbial community</w:t>
      </w:r>
      <w:r w:rsidR="00856C8F">
        <w:rPr>
          <w:rFonts w:ascii="Times New Roman" w:hAnsi="Times New Roman" w:cs="Times New Roman"/>
          <w:sz w:val="24"/>
          <w:szCs w:val="24"/>
        </w:rPr>
        <w:t xml:space="preserve"> </w:t>
      </w:r>
      <w:r w:rsidR="00A72F52">
        <w:rPr>
          <w:rFonts w:ascii="Times New Roman" w:hAnsi="Times New Roman" w:cs="Times New Roman"/>
          <w:sz w:val="24"/>
          <w:szCs w:val="24"/>
        </w:rPr>
        <w:t>associated</w:t>
      </w:r>
      <w:r w:rsidR="00856C8F">
        <w:rPr>
          <w:rFonts w:ascii="Times New Roman" w:hAnsi="Times New Roman" w:cs="Times New Roman"/>
          <w:sz w:val="24"/>
          <w:szCs w:val="24"/>
        </w:rPr>
        <w:t xml:space="preserve"> with the</w:t>
      </w:r>
      <w:r w:rsidRPr="00532668">
        <w:rPr>
          <w:rFonts w:ascii="Times New Roman" w:hAnsi="Times New Roman" w:cs="Times New Roman"/>
          <w:sz w:val="24"/>
          <w:szCs w:val="24"/>
        </w:rPr>
        <w:t xml:space="preserve"> </w:t>
      </w:r>
      <w:r w:rsidR="00856C8F" w:rsidRPr="00532668">
        <w:rPr>
          <w:rFonts w:ascii="Times New Roman" w:hAnsi="Times New Roman" w:cs="Times New Roman"/>
          <w:sz w:val="24"/>
          <w:szCs w:val="24"/>
        </w:rPr>
        <w:t>oral</w:t>
      </w:r>
      <w:r w:rsidR="00856C8F">
        <w:rPr>
          <w:rFonts w:ascii="Times New Roman" w:hAnsi="Times New Roman" w:cs="Times New Roman"/>
          <w:sz w:val="24"/>
          <w:szCs w:val="24"/>
        </w:rPr>
        <w:t xml:space="preserve"> </w:t>
      </w:r>
      <w:r w:rsidR="00A72F52">
        <w:rPr>
          <w:rFonts w:ascii="Times New Roman" w:hAnsi="Times New Roman" w:cs="Times New Roman"/>
          <w:sz w:val="24"/>
          <w:szCs w:val="24"/>
        </w:rPr>
        <w:t>cavity</w:t>
      </w:r>
      <w:r w:rsidR="00856C8F" w:rsidRPr="00532668">
        <w:rPr>
          <w:rFonts w:ascii="Times New Roman" w:hAnsi="Times New Roman" w:cs="Times New Roman"/>
          <w:sz w:val="24"/>
          <w:szCs w:val="24"/>
        </w:rPr>
        <w:t xml:space="preserve"> </w:t>
      </w:r>
      <w:r w:rsidRPr="00532668">
        <w:rPr>
          <w:rFonts w:ascii="Times New Roman" w:hAnsi="Times New Roman" w:cs="Times New Roman"/>
          <w:sz w:val="24"/>
          <w:szCs w:val="24"/>
        </w:rPr>
        <w:t xml:space="preserve">has been highly studied </w:t>
      </w:r>
      <w:r w:rsidR="00A72F52">
        <w:rPr>
          <w:rFonts w:ascii="Times New Roman" w:hAnsi="Times New Roman" w:cs="Times New Roman"/>
          <w:sz w:val="24"/>
          <w:szCs w:val="24"/>
        </w:rPr>
        <w:t>in part</w:t>
      </w:r>
      <w:r w:rsidRPr="00532668">
        <w:rPr>
          <w:rFonts w:ascii="Times New Roman" w:hAnsi="Times New Roman" w:cs="Times New Roman"/>
          <w:sz w:val="24"/>
          <w:szCs w:val="24"/>
        </w:rPr>
        <w:t xml:space="preserve"> </w:t>
      </w:r>
      <w:r w:rsidR="00A72F52">
        <w:rPr>
          <w:rFonts w:ascii="Times New Roman" w:hAnsi="Times New Roman" w:cs="Times New Roman"/>
          <w:sz w:val="24"/>
          <w:szCs w:val="24"/>
        </w:rPr>
        <w:t xml:space="preserve">due to its </w:t>
      </w:r>
      <w:r w:rsidR="006A16EA" w:rsidRPr="00532668">
        <w:rPr>
          <w:rFonts w:ascii="Times New Roman" w:hAnsi="Times New Roman" w:cs="Times New Roman"/>
          <w:sz w:val="24"/>
          <w:szCs w:val="24"/>
        </w:rPr>
        <w:t xml:space="preserve">significance </w:t>
      </w:r>
      <w:r w:rsidR="006A16EA">
        <w:rPr>
          <w:rFonts w:ascii="Times New Roman" w:hAnsi="Times New Roman" w:cs="Times New Roman"/>
          <w:sz w:val="24"/>
          <w:szCs w:val="24"/>
        </w:rPr>
        <w:t xml:space="preserve">to </w:t>
      </w:r>
      <w:r w:rsidRPr="00532668">
        <w:rPr>
          <w:rFonts w:ascii="Times New Roman" w:hAnsi="Times New Roman" w:cs="Times New Roman"/>
          <w:sz w:val="24"/>
          <w:szCs w:val="24"/>
        </w:rPr>
        <w:t xml:space="preserve">health </w:t>
      </w:r>
      <w:r w:rsidRPr="009758E4">
        <w:rPr>
          <w:rFonts w:ascii="Times New Roman" w:hAnsi="Times New Roman" w:cs="Times New Roman"/>
          <w:sz w:val="24"/>
          <w:szCs w:val="24"/>
        </w:rPr>
        <w:t xml:space="preserve">but also </w:t>
      </w:r>
      <w:r w:rsidR="00870B23" w:rsidRPr="009758E4">
        <w:rPr>
          <w:rFonts w:ascii="Times New Roman" w:hAnsi="Times New Roman" w:cs="Times New Roman"/>
          <w:sz w:val="24"/>
          <w:szCs w:val="24"/>
        </w:rPr>
        <w:t xml:space="preserve">to provide insight into the functions of multi-species communities and underlying inter-species </w:t>
      </w:r>
      <w:r w:rsidRPr="00B3053A">
        <w:rPr>
          <w:rFonts w:ascii="Times New Roman" w:hAnsi="Times New Roman" w:cs="Times New Roman"/>
          <w:sz w:val="24"/>
          <w:szCs w:val="24"/>
        </w:rPr>
        <w:t xml:space="preserve">interactions </w:t>
      </w:r>
      <w:r w:rsidR="00375FFC" w:rsidRPr="00B3053A">
        <w:rPr>
          <w:rFonts w:ascii="Times New Roman" w:hAnsi="Times New Roman" w:cs="Times New Roman"/>
          <w:sz w:val="24"/>
          <w:szCs w:val="24"/>
        </w:rPr>
        <w:t>(Deo &amp; Deshmukh, 2019</w:t>
      </w:r>
      <w:r w:rsidR="00B51D02" w:rsidRPr="00B3053A">
        <w:rPr>
          <w:rFonts w:ascii="Times New Roman" w:hAnsi="Times New Roman" w:cs="Times New Roman"/>
          <w:sz w:val="24"/>
          <w:szCs w:val="24"/>
        </w:rPr>
        <w:t xml:space="preserve">; </w:t>
      </w:r>
      <w:r w:rsidR="00375FFC" w:rsidRPr="00B3053A">
        <w:rPr>
          <w:rFonts w:ascii="Times New Roman" w:hAnsi="Times New Roman" w:cs="Times New Roman"/>
          <w:sz w:val="24"/>
          <w:szCs w:val="24"/>
        </w:rPr>
        <w:t xml:space="preserve">Kilian </w:t>
      </w:r>
      <w:r w:rsidR="00375FFC" w:rsidRPr="00B3053A">
        <w:rPr>
          <w:rFonts w:ascii="Times New Roman" w:hAnsi="Times New Roman" w:cs="Times New Roman"/>
          <w:i/>
          <w:iCs/>
          <w:sz w:val="24"/>
          <w:szCs w:val="24"/>
        </w:rPr>
        <w:t>et al</w:t>
      </w:r>
      <w:r w:rsidR="00375FFC" w:rsidRPr="00B3053A">
        <w:rPr>
          <w:rFonts w:ascii="Times New Roman" w:hAnsi="Times New Roman" w:cs="Times New Roman"/>
          <w:sz w:val="24"/>
          <w:szCs w:val="24"/>
        </w:rPr>
        <w:t>., 2016</w:t>
      </w:r>
      <w:r w:rsidR="00B51D02" w:rsidRPr="00B3053A">
        <w:rPr>
          <w:rFonts w:ascii="Times New Roman" w:hAnsi="Times New Roman" w:cs="Times New Roman"/>
          <w:sz w:val="24"/>
          <w:szCs w:val="24"/>
        </w:rPr>
        <w:t xml:space="preserve">; </w:t>
      </w:r>
      <w:proofErr w:type="spellStart"/>
      <w:r w:rsidR="00092291" w:rsidRPr="00B3053A">
        <w:rPr>
          <w:rFonts w:ascii="Times New Roman" w:hAnsi="Times New Roman" w:cs="Times New Roman"/>
          <w:sz w:val="24"/>
          <w:szCs w:val="24"/>
        </w:rPr>
        <w:t>Edlund</w:t>
      </w:r>
      <w:proofErr w:type="spellEnd"/>
      <w:r w:rsidR="00092291" w:rsidRPr="00B3053A">
        <w:rPr>
          <w:rFonts w:ascii="Times New Roman" w:hAnsi="Times New Roman" w:cs="Times New Roman"/>
          <w:sz w:val="24"/>
          <w:szCs w:val="24"/>
        </w:rPr>
        <w:t xml:space="preserve"> </w:t>
      </w:r>
      <w:r w:rsidR="00092291" w:rsidRPr="00B3053A">
        <w:rPr>
          <w:rFonts w:ascii="Times New Roman" w:hAnsi="Times New Roman" w:cs="Times New Roman"/>
          <w:i/>
          <w:iCs/>
          <w:sz w:val="24"/>
          <w:szCs w:val="24"/>
        </w:rPr>
        <w:t>et al</w:t>
      </w:r>
      <w:r w:rsidR="00092291" w:rsidRPr="00B3053A">
        <w:rPr>
          <w:rFonts w:ascii="Times New Roman" w:hAnsi="Times New Roman" w:cs="Times New Roman"/>
          <w:sz w:val="24"/>
          <w:szCs w:val="24"/>
        </w:rPr>
        <w:t>., 2013)</w:t>
      </w:r>
      <w:r w:rsidR="00092291">
        <w:rPr>
          <w:rFonts w:ascii="Times New Roman" w:hAnsi="Times New Roman" w:cs="Times New Roman"/>
          <w:sz w:val="24"/>
          <w:szCs w:val="24"/>
        </w:rPr>
        <w:t xml:space="preserve">. </w:t>
      </w:r>
      <w:r w:rsidRPr="00532668">
        <w:rPr>
          <w:rFonts w:ascii="Times New Roman" w:hAnsi="Times New Roman" w:cs="Times New Roman"/>
          <w:sz w:val="24"/>
          <w:szCs w:val="24"/>
        </w:rPr>
        <w:t xml:space="preserve">Difficulties in </w:t>
      </w:r>
      <w:r w:rsidR="006A16EA">
        <w:rPr>
          <w:rFonts w:ascii="Times New Roman" w:hAnsi="Times New Roman" w:cs="Times New Roman"/>
          <w:sz w:val="24"/>
          <w:szCs w:val="24"/>
        </w:rPr>
        <w:t xml:space="preserve">understanding </w:t>
      </w:r>
      <w:r w:rsidRPr="00532668">
        <w:rPr>
          <w:rFonts w:ascii="Times New Roman" w:hAnsi="Times New Roman" w:cs="Times New Roman"/>
          <w:sz w:val="24"/>
          <w:szCs w:val="24"/>
        </w:rPr>
        <w:t xml:space="preserve">this complex and </w:t>
      </w:r>
      <w:r w:rsidR="006A16EA" w:rsidRPr="006A16EA">
        <w:rPr>
          <w:rFonts w:ascii="Times New Roman" w:hAnsi="Times New Roman" w:cs="Times New Roman"/>
          <w:sz w:val="24"/>
          <w:szCs w:val="24"/>
        </w:rPr>
        <w:t>assorted</w:t>
      </w:r>
      <w:r w:rsidRPr="00532668">
        <w:rPr>
          <w:rFonts w:ascii="Times New Roman" w:hAnsi="Times New Roman" w:cs="Times New Roman"/>
          <w:sz w:val="24"/>
          <w:szCs w:val="24"/>
        </w:rPr>
        <w:t xml:space="preserve"> environment are </w:t>
      </w:r>
      <w:r w:rsidR="006A16EA" w:rsidRPr="006A16EA">
        <w:rPr>
          <w:rFonts w:ascii="Times New Roman" w:hAnsi="Times New Roman" w:cs="Times New Roman"/>
          <w:sz w:val="24"/>
          <w:szCs w:val="24"/>
        </w:rPr>
        <w:t>multidimensional</w:t>
      </w:r>
      <w:r w:rsidRPr="00532668">
        <w:rPr>
          <w:rFonts w:ascii="Times New Roman" w:hAnsi="Times New Roman" w:cs="Times New Roman"/>
          <w:sz w:val="24"/>
          <w:szCs w:val="24"/>
        </w:rPr>
        <w:t xml:space="preserve">, and include </w:t>
      </w:r>
      <w:r w:rsidR="006A16EA">
        <w:rPr>
          <w:rFonts w:ascii="Times New Roman" w:hAnsi="Times New Roman" w:cs="Times New Roman"/>
          <w:sz w:val="24"/>
          <w:szCs w:val="24"/>
        </w:rPr>
        <w:t>issues</w:t>
      </w:r>
      <w:r w:rsidRPr="00532668">
        <w:rPr>
          <w:rFonts w:ascii="Times New Roman" w:hAnsi="Times New Roman" w:cs="Times New Roman"/>
          <w:sz w:val="24"/>
          <w:szCs w:val="24"/>
        </w:rPr>
        <w:t xml:space="preserve"> related to </w:t>
      </w:r>
      <w:r w:rsidR="00F97D60">
        <w:rPr>
          <w:rFonts w:ascii="Times New Roman" w:hAnsi="Times New Roman" w:cs="Times New Roman"/>
          <w:sz w:val="24"/>
          <w:szCs w:val="24"/>
        </w:rPr>
        <w:t>microbio</w:t>
      </w:r>
      <w:r w:rsidR="000C7EA2">
        <w:rPr>
          <w:rFonts w:ascii="Times New Roman" w:hAnsi="Times New Roman" w:cs="Times New Roman"/>
          <w:sz w:val="24"/>
          <w:szCs w:val="24"/>
        </w:rPr>
        <w:t>ta</w:t>
      </w:r>
      <w:r w:rsidR="00FA1E37">
        <w:rPr>
          <w:rFonts w:ascii="Times New Roman" w:hAnsi="Times New Roman" w:cs="Times New Roman"/>
          <w:sz w:val="24"/>
          <w:szCs w:val="24"/>
        </w:rPr>
        <w:t>,</w:t>
      </w:r>
      <w:r w:rsidR="00F97D60">
        <w:rPr>
          <w:rFonts w:ascii="Times New Roman" w:hAnsi="Times New Roman" w:cs="Times New Roman"/>
          <w:sz w:val="24"/>
          <w:szCs w:val="24"/>
        </w:rPr>
        <w:t xml:space="preserve"> </w:t>
      </w:r>
      <w:r w:rsidR="00A74300">
        <w:rPr>
          <w:rFonts w:ascii="Times New Roman" w:hAnsi="Times New Roman" w:cs="Times New Roman"/>
          <w:sz w:val="24"/>
          <w:szCs w:val="24"/>
        </w:rPr>
        <w:t>the variation in</w:t>
      </w:r>
      <w:r w:rsidRPr="00532668">
        <w:rPr>
          <w:rFonts w:ascii="Times New Roman" w:hAnsi="Times New Roman" w:cs="Times New Roman"/>
          <w:sz w:val="24"/>
          <w:szCs w:val="24"/>
        </w:rPr>
        <w:t xml:space="preserve"> human subjects, </w:t>
      </w:r>
      <w:r w:rsidR="00A74300">
        <w:rPr>
          <w:rFonts w:ascii="Times New Roman" w:hAnsi="Times New Roman" w:cs="Times New Roman"/>
          <w:sz w:val="24"/>
          <w:szCs w:val="24"/>
        </w:rPr>
        <w:t xml:space="preserve">lack of </w:t>
      </w:r>
      <w:r w:rsidRPr="00532668">
        <w:rPr>
          <w:rFonts w:ascii="Times New Roman" w:hAnsi="Times New Roman" w:cs="Times New Roman"/>
          <w:sz w:val="24"/>
          <w:szCs w:val="24"/>
        </w:rPr>
        <w:t xml:space="preserve">continuous access to samples, </w:t>
      </w:r>
      <w:r w:rsidR="00AF1206">
        <w:rPr>
          <w:rFonts w:ascii="Times New Roman" w:hAnsi="Times New Roman" w:cs="Times New Roman"/>
          <w:sz w:val="24"/>
          <w:szCs w:val="24"/>
        </w:rPr>
        <w:t xml:space="preserve">lack of robust </w:t>
      </w:r>
      <w:r w:rsidRPr="00532668">
        <w:rPr>
          <w:rFonts w:ascii="Times New Roman" w:hAnsi="Times New Roman" w:cs="Times New Roman"/>
          <w:sz w:val="24"/>
          <w:szCs w:val="24"/>
        </w:rPr>
        <w:t>sample sizes and ethical</w:t>
      </w:r>
      <w:r w:rsidR="006A16EA">
        <w:rPr>
          <w:rFonts w:ascii="Times New Roman" w:hAnsi="Times New Roman" w:cs="Times New Roman"/>
          <w:sz w:val="24"/>
          <w:szCs w:val="24"/>
        </w:rPr>
        <w:t xml:space="preserve"> consent</w:t>
      </w:r>
      <w:r w:rsidRPr="00532668">
        <w:rPr>
          <w:rFonts w:ascii="Times New Roman" w:hAnsi="Times New Roman" w:cs="Times New Roman"/>
          <w:sz w:val="24"/>
          <w:szCs w:val="24"/>
        </w:rPr>
        <w:t xml:space="preserve"> issues. </w:t>
      </w:r>
      <w:r w:rsidR="00E85144">
        <w:rPr>
          <w:rFonts w:ascii="Times New Roman" w:hAnsi="Times New Roman" w:cs="Times New Roman"/>
          <w:sz w:val="24"/>
          <w:szCs w:val="24"/>
        </w:rPr>
        <w:t>B</w:t>
      </w:r>
      <w:r w:rsidRPr="00532668">
        <w:rPr>
          <w:rFonts w:ascii="Times New Roman" w:hAnsi="Times New Roman" w:cs="Times New Roman"/>
          <w:sz w:val="24"/>
          <w:szCs w:val="24"/>
        </w:rPr>
        <w:t xml:space="preserve">oth </w:t>
      </w:r>
      <w:r w:rsidR="00AF1206" w:rsidRPr="00AF1206">
        <w:rPr>
          <w:rFonts w:ascii="Times New Roman" w:hAnsi="Times New Roman" w:cs="Times New Roman"/>
          <w:sz w:val="24"/>
          <w:szCs w:val="24"/>
        </w:rPr>
        <w:t>artificial</w:t>
      </w:r>
      <w:r w:rsidRPr="00532668">
        <w:rPr>
          <w:rFonts w:ascii="Times New Roman" w:hAnsi="Times New Roman" w:cs="Times New Roman"/>
          <w:sz w:val="24"/>
          <w:szCs w:val="24"/>
        </w:rPr>
        <w:t xml:space="preserve"> consortia biofilm and </w:t>
      </w:r>
      <w:r w:rsidRPr="009B2118">
        <w:rPr>
          <w:rFonts w:ascii="Times New Roman" w:hAnsi="Times New Roman" w:cs="Times New Roman"/>
          <w:i/>
          <w:iCs/>
          <w:sz w:val="24"/>
          <w:szCs w:val="24"/>
        </w:rPr>
        <w:t>in vitro</w:t>
      </w:r>
      <w:r w:rsidRPr="00532668">
        <w:rPr>
          <w:rFonts w:ascii="Times New Roman" w:hAnsi="Times New Roman" w:cs="Times New Roman"/>
          <w:sz w:val="24"/>
          <w:szCs w:val="24"/>
        </w:rPr>
        <w:t xml:space="preserve"> </w:t>
      </w:r>
      <w:r w:rsidR="00AF1206" w:rsidRPr="00532668">
        <w:rPr>
          <w:rFonts w:ascii="Times New Roman" w:hAnsi="Times New Roman" w:cs="Times New Roman"/>
          <w:sz w:val="24"/>
          <w:szCs w:val="24"/>
        </w:rPr>
        <w:t xml:space="preserve">model systems </w:t>
      </w:r>
      <w:r w:rsidR="00F72BA3">
        <w:rPr>
          <w:rFonts w:ascii="Times New Roman" w:hAnsi="Times New Roman" w:cs="Times New Roman"/>
          <w:sz w:val="24"/>
          <w:szCs w:val="24"/>
        </w:rPr>
        <w:t xml:space="preserve">using </w:t>
      </w:r>
      <w:r w:rsidRPr="00532668">
        <w:rPr>
          <w:rFonts w:ascii="Times New Roman" w:hAnsi="Times New Roman" w:cs="Times New Roman"/>
          <w:sz w:val="24"/>
          <w:szCs w:val="24"/>
        </w:rPr>
        <w:t xml:space="preserve">human oral </w:t>
      </w:r>
      <w:r w:rsidR="004E69C2">
        <w:rPr>
          <w:rFonts w:ascii="Times New Roman" w:hAnsi="Times New Roman" w:cs="Times New Roman"/>
          <w:sz w:val="24"/>
          <w:szCs w:val="24"/>
        </w:rPr>
        <w:t>microbial</w:t>
      </w:r>
      <w:r w:rsidR="00F72BA3">
        <w:rPr>
          <w:rFonts w:ascii="Times New Roman" w:hAnsi="Times New Roman" w:cs="Times New Roman"/>
          <w:sz w:val="24"/>
          <w:szCs w:val="24"/>
        </w:rPr>
        <w:t xml:space="preserve"> isolates</w:t>
      </w:r>
      <w:r w:rsidRPr="00532668">
        <w:rPr>
          <w:rFonts w:ascii="Times New Roman" w:hAnsi="Times New Roman" w:cs="Times New Roman"/>
          <w:sz w:val="24"/>
          <w:szCs w:val="24"/>
        </w:rPr>
        <w:t xml:space="preserve"> </w:t>
      </w:r>
      <w:r w:rsidR="00E85144">
        <w:rPr>
          <w:rFonts w:ascii="Times New Roman" w:hAnsi="Times New Roman" w:cs="Times New Roman"/>
          <w:sz w:val="24"/>
          <w:szCs w:val="24"/>
        </w:rPr>
        <w:t xml:space="preserve">have been studied </w:t>
      </w:r>
      <w:r w:rsidRPr="00532668">
        <w:rPr>
          <w:rFonts w:ascii="Times New Roman" w:hAnsi="Times New Roman" w:cs="Times New Roman"/>
          <w:sz w:val="24"/>
          <w:szCs w:val="24"/>
        </w:rPr>
        <w:t>by using</w:t>
      </w:r>
      <w:r w:rsidR="00E85144">
        <w:rPr>
          <w:rFonts w:ascii="Times New Roman" w:hAnsi="Times New Roman" w:cs="Times New Roman"/>
          <w:sz w:val="24"/>
          <w:szCs w:val="24"/>
        </w:rPr>
        <w:t xml:space="preserve"> </w:t>
      </w:r>
      <w:r w:rsidRPr="00532668">
        <w:rPr>
          <w:rFonts w:ascii="Times New Roman" w:hAnsi="Times New Roman" w:cs="Times New Roman"/>
          <w:sz w:val="24"/>
          <w:szCs w:val="24"/>
        </w:rPr>
        <w:t>growth systems</w:t>
      </w:r>
      <w:r w:rsidR="009B2118">
        <w:rPr>
          <w:rFonts w:ascii="Times New Roman" w:hAnsi="Times New Roman" w:cs="Times New Roman"/>
          <w:sz w:val="24"/>
          <w:szCs w:val="24"/>
        </w:rPr>
        <w:t xml:space="preserve"> that ha</w:t>
      </w:r>
      <w:r w:rsidR="005F7531">
        <w:rPr>
          <w:rFonts w:ascii="Times New Roman" w:hAnsi="Times New Roman" w:cs="Times New Roman"/>
          <w:sz w:val="24"/>
          <w:szCs w:val="24"/>
        </w:rPr>
        <w:t>ve</w:t>
      </w:r>
      <w:r w:rsidRPr="00532668">
        <w:rPr>
          <w:rFonts w:ascii="Times New Roman" w:hAnsi="Times New Roman" w:cs="Times New Roman"/>
          <w:sz w:val="24"/>
          <w:szCs w:val="24"/>
        </w:rPr>
        <w:t xml:space="preserve"> includ</w:t>
      </w:r>
      <w:r w:rsidR="009B2118">
        <w:rPr>
          <w:rFonts w:ascii="Times New Roman" w:hAnsi="Times New Roman" w:cs="Times New Roman"/>
          <w:sz w:val="24"/>
          <w:szCs w:val="24"/>
        </w:rPr>
        <w:t>ed</w:t>
      </w:r>
      <w:r w:rsidRPr="00532668">
        <w:rPr>
          <w:rFonts w:ascii="Times New Roman" w:hAnsi="Times New Roman" w:cs="Times New Roman"/>
          <w:sz w:val="24"/>
          <w:szCs w:val="24"/>
        </w:rPr>
        <w:t xml:space="preserve"> chemostats </w:t>
      </w:r>
      <w:r w:rsidR="00092291" w:rsidRPr="00092291">
        <w:rPr>
          <w:rFonts w:ascii="Times New Roman" w:hAnsi="Times New Roman" w:cs="Times New Roman"/>
          <w:sz w:val="24"/>
          <w:szCs w:val="24"/>
        </w:rPr>
        <w:t>(</w:t>
      </w:r>
      <w:r w:rsidR="00092291" w:rsidRPr="00B3053A">
        <w:rPr>
          <w:rFonts w:ascii="Times New Roman" w:hAnsi="Times New Roman" w:cs="Times New Roman"/>
          <w:sz w:val="24"/>
          <w:szCs w:val="24"/>
        </w:rPr>
        <w:t>Bradshaw, McKee &amp; Marsh, 1989</w:t>
      </w:r>
      <w:r w:rsidR="00092291" w:rsidRPr="00092291">
        <w:rPr>
          <w:rFonts w:ascii="Times New Roman" w:hAnsi="Times New Roman" w:cs="Times New Roman"/>
          <w:sz w:val="24"/>
          <w:szCs w:val="24"/>
        </w:rPr>
        <w:t>)</w:t>
      </w:r>
      <w:r w:rsidRPr="00532668">
        <w:rPr>
          <w:rFonts w:ascii="Times New Roman" w:hAnsi="Times New Roman" w:cs="Times New Roman"/>
          <w:sz w:val="24"/>
          <w:szCs w:val="24"/>
        </w:rPr>
        <w:t xml:space="preserve">, </w:t>
      </w:r>
      <w:r w:rsidR="005F7531" w:rsidRPr="00B3053A">
        <w:rPr>
          <w:rFonts w:ascii="Times New Roman" w:hAnsi="Times New Roman" w:cs="Times New Roman"/>
          <w:sz w:val="24"/>
          <w:szCs w:val="24"/>
        </w:rPr>
        <w:t xml:space="preserve">saliva-conditioned flow cells (Foster &amp; </w:t>
      </w:r>
      <w:proofErr w:type="spellStart"/>
      <w:r w:rsidR="005F7531" w:rsidRPr="00B3053A">
        <w:rPr>
          <w:rFonts w:ascii="Times New Roman" w:hAnsi="Times New Roman" w:cs="Times New Roman"/>
          <w:sz w:val="24"/>
          <w:szCs w:val="24"/>
        </w:rPr>
        <w:t>Kolenbrander</w:t>
      </w:r>
      <w:proofErr w:type="spellEnd"/>
      <w:r w:rsidR="005F7531" w:rsidRPr="00B3053A">
        <w:rPr>
          <w:rFonts w:ascii="Times New Roman" w:hAnsi="Times New Roman" w:cs="Times New Roman"/>
          <w:sz w:val="24"/>
          <w:szCs w:val="24"/>
        </w:rPr>
        <w:t>, 2004)</w:t>
      </w:r>
      <w:r w:rsidR="005F7531">
        <w:rPr>
          <w:rFonts w:ascii="Times New Roman" w:hAnsi="Times New Roman" w:cs="Times New Roman"/>
          <w:sz w:val="24"/>
          <w:szCs w:val="24"/>
        </w:rPr>
        <w:t>,</w:t>
      </w:r>
      <w:r w:rsidR="005F7531" w:rsidRPr="00B3053A">
        <w:rPr>
          <w:rFonts w:ascii="Times New Roman" w:hAnsi="Times New Roman" w:cs="Times New Roman"/>
          <w:sz w:val="24"/>
          <w:szCs w:val="24"/>
        </w:rPr>
        <w:t xml:space="preserve"> </w:t>
      </w:r>
      <w:r w:rsidRPr="00532668">
        <w:rPr>
          <w:rFonts w:ascii="Times New Roman" w:hAnsi="Times New Roman" w:cs="Times New Roman"/>
          <w:sz w:val="24"/>
          <w:szCs w:val="24"/>
        </w:rPr>
        <w:t xml:space="preserve">constant-depth film </w:t>
      </w:r>
      <w:proofErr w:type="spellStart"/>
      <w:r w:rsidRPr="00532668">
        <w:rPr>
          <w:rFonts w:ascii="Times New Roman" w:hAnsi="Times New Roman" w:cs="Times New Roman"/>
          <w:sz w:val="24"/>
          <w:szCs w:val="24"/>
        </w:rPr>
        <w:t>fermentor</w:t>
      </w:r>
      <w:r w:rsidR="009B2118">
        <w:rPr>
          <w:rFonts w:ascii="Times New Roman" w:hAnsi="Times New Roman" w:cs="Times New Roman"/>
          <w:sz w:val="24"/>
          <w:szCs w:val="24"/>
        </w:rPr>
        <w:t>s</w:t>
      </w:r>
      <w:proofErr w:type="spellEnd"/>
      <w:r w:rsidRPr="00532668">
        <w:rPr>
          <w:rFonts w:ascii="Times New Roman" w:hAnsi="Times New Roman" w:cs="Times New Roman"/>
          <w:sz w:val="24"/>
          <w:szCs w:val="24"/>
        </w:rPr>
        <w:t xml:space="preserve"> (</w:t>
      </w:r>
      <w:r w:rsidRPr="00F63722">
        <w:rPr>
          <w:rFonts w:ascii="Times New Roman" w:hAnsi="Times New Roman" w:cs="Times New Roman"/>
          <w:sz w:val="24"/>
          <w:szCs w:val="24"/>
        </w:rPr>
        <w:t>CDFF</w:t>
      </w:r>
      <w:r w:rsidRPr="00532668">
        <w:rPr>
          <w:rFonts w:ascii="Times New Roman" w:hAnsi="Times New Roman" w:cs="Times New Roman"/>
          <w:sz w:val="24"/>
          <w:szCs w:val="24"/>
        </w:rPr>
        <w:t xml:space="preserve">) </w:t>
      </w:r>
      <w:r w:rsidR="00092291" w:rsidRPr="00B3053A">
        <w:rPr>
          <w:rFonts w:ascii="Times New Roman" w:hAnsi="Times New Roman" w:cs="Times New Roman"/>
          <w:sz w:val="24"/>
          <w:szCs w:val="24"/>
        </w:rPr>
        <w:t>(</w:t>
      </w:r>
      <w:proofErr w:type="spellStart"/>
      <w:r w:rsidR="00092291" w:rsidRPr="00B3053A">
        <w:rPr>
          <w:rFonts w:ascii="Times New Roman" w:hAnsi="Times New Roman" w:cs="Times New Roman"/>
          <w:sz w:val="24"/>
          <w:szCs w:val="24"/>
        </w:rPr>
        <w:t>Kinniment</w:t>
      </w:r>
      <w:proofErr w:type="spellEnd"/>
      <w:r w:rsidR="00092291" w:rsidRPr="00B3053A">
        <w:rPr>
          <w:rFonts w:ascii="Times New Roman" w:hAnsi="Times New Roman" w:cs="Times New Roman"/>
          <w:sz w:val="24"/>
          <w:szCs w:val="24"/>
        </w:rPr>
        <w:t xml:space="preserve"> </w:t>
      </w:r>
      <w:r w:rsidR="00092291" w:rsidRPr="00B3053A">
        <w:rPr>
          <w:rFonts w:ascii="Times New Roman" w:hAnsi="Times New Roman" w:cs="Times New Roman"/>
          <w:i/>
          <w:iCs/>
          <w:sz w:val="24"/>
          <w:szCs w:val="24"/>
        </w:rPr>
        <w:t>et al</w:t>
      </w:r>
      <w:r w:rsidR="00092291" w:rsidRPr="00B3053A">
        <w:rPr>
          <w:rFonts w:ascii="Times New Roman" w:hAnsi="Times New Roman" w:cs="Times New Roman"/>
          <w:sz w:val="24"/>
          <w:szCs w:val="24"/>
        </w:rPr>
        <w:t>.,1996)</w:t>
      </w:r>
      <w:r w:rsidRPr="00B3053A">
        <w:rPr>
          <w:rFonts w:ascii="Times New Roman" w:hAnsi="Times New Roman" w:cs="Times New Roman"/>
          <w:sz w:val="24"/>
          <w:szCs w:val="24"/>
        </w:rPr>
        <w:t xml:space="preserve">, and </w:t>
      </w:r>
      <w:r w:rsidR="005F7531" w:rsidRPr="005F7531">
        <w:rPr>
          <w:rFonts w:ascii="Times New Roman" w:hAnsi="Times New Roman" w:cs="Times New Roman"/>
          <w:sz w:val="24"/>
          <w:szCs w:val="24"/>
        </w:rPr>
        <w:t>synthetic</w:t>
      </w:r>
      <w:r w:rsidRPr="00B3053A">
        <w:rPr>
          <w:rFonts w:ascii="Times New Roman" w:hAnsi="Times New Roman" w:cs="Times New Roman"/>
          <w:sz w:val="24"/>
          <w:szCs w:val="24"/>
        </w:rPr>
        <w:t xml:space="preserve"> mouths</w:t>
      </w:r>
      <w:r w:rsidR="00185AA4" w:rsidRPr="00B3053A">
        <w:rPr>
          <w:rFonts w:ascii="Times New Roman" w:hAnsi="Times New Roman" w:cs="Times New Roman"/>
          <w:sz w:val="24"/>
          <w:szCs w:val="24"/>
        </w:rPr>
        <w:t xml:space="preserve"> </w:t>
      </w:r>
      <w:r w:rsidR="00092291" w:rsidRPr="00B3053A">
        <w:rPr>
          <w:rFonts w:ascii="Times New Roman" w:hAnsi="Times New Roman" w:cs="Times New Roman"/>
          <w:sz w:val="24"/>
          <w:szCs w:val="24"/>
        </w:rPr>
        <w:t>(</w:t>
      </w:r>
      <w:proofErr w:type="spellStart"/>
      <w:r w:rsidR="00092291" w:rsidRPr="00B3053A">
        <w:rPr>
          <w:rFonts w:ascii="Times New Roman" w:hAnsi="Times New Roman" w:cs="Times New Roman"/>
          <w:sz w:val="24"/>
          <w:szCs w:val="24"/>
        </w:rPr>
        <w:t>Sissons</w:t>
      </w:r>
      <w:proofErr w:type="spellEnd"/>
      <w:r w:rsidR="00092291" w:rsidRPr="00B3053A">
        <w:rPr>
          <w:rFonts w:ascii="Times New Roman" w:hAnsi="Times New Roman" w:cs="Times New Roman"/>
          <w:sz w:val="24"/>
          <w:szCs w:val="24"/>
        </w:rPr>
        <w:t xml:space="preserve"> </w:t>
      </w:r>
      <w:r w:rsidR="00092291" w:rsidRPr="00B3053A">
        <w:rPr>
          <w:rFonts w:ascii="Times New Roman" w:hAnsi="Times New Roman" w:cs="Times New Roman"/>
          <w:i/>
          <w:iCs/>
          <w:sz w:val="24"/>
          <w:szCs w:val="24"/>
        </w:rPr>
        <w:t>et al</w:t>
      </w:r>
      <w:r w:rsidR="00092291" w:rsidRPr="00B3053A">
        <w:rPr>
          <w:rFonts w:ascii="Times New Roman" w:hAnsi="Times New Roman" w:cs="Times New Roman"/>
          <w:sz w:val="24"/>
          <w:szCs w:val="24"/>
        </w:rPr>
        <w:t>., 1991</w:t>
      </w:r>
      <w:r w:rsidR="00092291" w:rsidRPr="00092291">
        <w:rPr>
          <w:rFonts w:ascii="Times New Roman" w:hAnsi="Times New Roman" w:cs="Times New Roman"/>
          <w:sz w:val="24"/>
          <w:szCs w:val="24"/>
        </w:rPr>
        <w:t>)</w:t>
      </w:r>
      <w:r w:rsidRPr="00532668">
        <w:rPr>
          <w:rFonts w:ascii="Times New Roman" w:hAnsi="Times New Roman" w:cs="Times New Roman"/>
          <w:sz w:val="24"/>
          <w:szCs w:val="24"/>
        </w:rPr>
        <w:t xml:space="preserve">. </w:t>
      </w:r>
      <w:r w:rsidR="005F7531">
        <w:rPr>
          <w:rFonts w:ascii="Times New Roman" w:hAnsi="Times New Roman" w:cs="Times New Roman"/>
          <w:sz w:val="24"/>
          <w:szCs w:val="24"/>
        </w:rPr>
        <w:t>T</w:t>
      </w:r>
      <w:r w:rsidRPr="00532668">
        <w:rPr>
          <w:rFonts w:ascii="Times New Roman" w:hAnsi="Times New Roman" w:cs="Times New Roman"/>
          <w:sz w:val="24"/>
          <w:szCs w:val="24"/>
        </w:rPr>
        <w:t xml:space="preserve">hese studies </w:t>
      </w:r>
      <w:r w:rsidR="00D460E8">
        <w:rPr>
          <w:rFonts w:ascii="Times New Roman" w:hAnsi="Times New Roman" w:cs="Times New Roman"/>
          <w:sz w:val="24"/>
          <w:szCs w:val="24"/>
        </w:rPr>
        <w:t>demonstrated</w:t>
      </w:r>
      <w:r w:rsidRPr="00532668">
        <w:rPr>
          <w:rFonts w:ascii="Times New Roman" w:hAnsi="Times New Roman" w:cs="Times New Roman"/>
          <w:sz w:val="24"/>
          <w:szCs w:val="24"/>
        </w:rPr>
        <w:t xml:space="preserve"> that the biofilms </w:t>
      </w:r>
      <w:r w:rsidRPr="0063210E">
        <w:rPr>
          <w:rFonts w:ascii="Times New Roman" w:hAnsi="Times New Roman" w:cs="Times New Roman"/>
          <w:sz w:val="24"/>
          <w:szCs w:val="24"/>
        </w:rPr>
        <w:t xml:space="preserve">containing a </w:t>
      </w:r>
      <w:r w:rsidR="009B2118" w:rsidRPr="0063210E">
        <w:rPr>
          <w:rFonts w:ascii="Times New Roman" w:hAnsi="Times New Roman" w:cs="Times New Roman"/>
          <w:sz w:val="24"/>
          <w:szCs w:val="24"/>
        </w:rPr>
        <w:t xml:space="preserve">collection of </w:t>
      </w:r>
      <w:r w:rsidRPr="0063210E">
        <w:rPr>
          <w:rFonts w:ascii="Times New Roman" w:hAnsi="Times New Roman" w:cs="Times New Roman"/>
          <w:sz w:val="24"/>
          <w:szCs w:val="24"/>
        </w:rPr>
        <w:t>bacterial species</w:t>
      </w:r>
      <w:r w:rsidR="00E67657">
        <w:rPr>
          <w:rFonts w:ascii="Times New Roman" w:hAnsi="Times New Roman" w:cs="Times New Roman"/>
          <w:sz w:val="24"/>
          <w:szCs w:val="24"/>
        </w:rPr>
        <w:t xml:space="preserve"> </w:t>
      </w:r>
      <w:r w:rsidRPr="00532668">
        <w:rPr>
          <w:rFonts w:ascii="Times New Roman" w:hAnsi="Times New Roman" w:cs="Times New Roman"/>
          <w:sz w:val="24"/>
          <w:szCs w:val="24"/>
        </w:rPr>
        <w:t xml:space="preserve">are functionally reproducible </w:t>
      </w:r>
      <w:r w:rsidR="00FD2FAF">
        <w:rPr>
          <w:rFonts w:ascii="Times New Roman" w:hAnsi="Times New Roman" w:cs="Times New Roman"/>
          <w:sz w:val="24"/>
          <w:szCs w:val="24"/>
        </w:rPr>
        <w:t>and have some</w:t>
      </w:r>
      <w:r w:rsidRPr="00532668">
        <w:rPr>
          <w:rFonts w:ascii="Times New Roman" w:hAnsi="Times New Roman" w:cs="Times New Roman"/>
          <w:sz w:val="24"/>
          <w:szCs w:val="24"/>
        </w:rPr>
        <w:t xml:space="preserve"> </w:t>
      </w:r>
      <w:r w:rsidR="00FD2FAF" w:rsidRPr="00532668">
        <w:rPr>
          <w:rFonts w:ascii="Times New Roman" w:hAnsi="Times New Roman" w:cs="Times New Roman"/>
          <w:sz w:val="24"/>
          <w:szCs w:val="24"/>
        </w:rPr>
        <w:t>consisten</w:t>
      </w:r>
      <w:r w:rsidR="00FD2FAF">
        <w:rPr>
          <w:rFonts w:ascii="Times New Roman" w:hAnsi="Times New Roman" w:cs="Times New Roman"/>
          <w:sz w:val="24"/>
          <w:szCs w:val="24"/>
        </w:rPr>
        <w:t xml:space="preserve">cies </w:t>
      </w:r>
      <w:r w:rsidRPr="00532668">
        <w:rPr>
          <w:rFonts w:ascii="Times New Roman" w:hAnsi="Times New Roman" w:cs="Times New Roman"/>
          <w:sz w:val="24"/>
          <w:szCs w:val="24"/>
        </w:rPr>
        <w:t xml:space="preserve">with those of natural plaque </w:t>
      </w:r>
      <w:r w:rsidR="00092291" w:rsidRPr="00B3053A">
        <w:rPr>
          <w:rFonts w:ascii="Times New Roman" w:hAnsi="Times New Roman" w:cs="Times New Roman"/>
          <w:sz w:val="24"/>
          <w:szCs w:val="24"/>
        </w:rPr>
        <w:t>(</w:t>
      </w:r>
      <w:proofErr w:type="spellStart"/>
      <w:r w:rsidR="00092291" w:rsidRPr="00B3053A">
        <w:rPr>
          <w:rFonts w:ascii="Times New Roman" w:hAnsi="Times New Roman" w:cs="Times New Roman"/>
          <w:sz w:val="24"/>
          <w:szCs w:val="24"/>
        </w:rPr>
        <w:t>Edlund</w:t>
      </w:r>
      <w:proofErr w:type="spellEnd"/>
      <w:r w:rsidR="00092291" w:rsidRPr="00B3053A">
        <w:rPr>
          <w:rFonts w:ascii="Times New Roman" w:hAnsi="Times New Roman" w:cs="Times New Roman"/>
          <w:sz w:val="24"/>
          <w:szCs w:val="24"/>
        </w:rPr>
        <w:t xml:space="preserve"> </w:t>
      </w:r>
      <w:r w:rsidR="00092291" w:rsidRPr="00B3053A">
        <w:rPr>
          <w:rFonts w:ascii="Times New Roman" w:hAnsi="Times New Roman" w:cs="Times New Roman"/>
          <w:i/>
          <w:iCs/>
          <w:sz w:val="24"/>
          <w:szCs w:val="24"/>
        </w:rPr>
        <w:t>et al</w:t>
      </w:r>
      <w:r w:rsidR="00092291" w:rsidRPr="00B3053A">
        <w:rPr>
          <w:rFonts w:ascii="Times New Roman" w:hAnsi="Times New Roman" w:cs="Times New Roman"/>
          <w:sz w:val="24"/>
          <w:szCs w:val="24"/>
        </w:rPr>
        <w:t>., 2013</w:t>
      </w:r>
      <w:r w:rsidR="00B51D02" w:rsidRPr="00B3053A">
        <w:rPr>
          <w:rFonts w:ascii="Times New Roman" w:hAnsi="Times New Roman" w:cs="Times New Roman"/>
          <w:sz w:val="24"/>
          <w:szCs w:val="24"/>
        </w:rPr>
        <w:t xml:space="preserve">; </w:t>
      </w:r>
      <w:r w:rsidR="00092291" w:rsidRPr="00B3053A">
        <w:rPr>
          <w:rFonts w:ascii="Times New Roman" w:hAnsi="Times New Roman" w:cs="Times New Roman"/>
          <w:sz w:val="24"/>
          <w:szCs w:val="24"/>
        </w:rPr>
        <w:t>Bradshaw, McKee &amp; Marsh, 1989</w:t>
      </w:r>
      <w:r w:rsidR="00B51D02" w:rsidRPr="00B3053A">
        <w:rPr>
          <w:rFonts w:ascii="Times New Roman" w:hAnsi="Times New Roman" w:cs="Times New Roman"/>
          <w:sz w:val="24"/>
          <w:szCs w:val="24"/>
        </w:rPr>
        <w:t xml:space="preserve">; </w:t>
      </w:r>
      <w:proofErr w:type="spellStart"/>
      <w:r w:rsidR="00092291" w:rsidRPr="00B3053A">
        <w:rPr>
          <w:rFonts w:ascii="Times New Roman" w:hAnsi="Times New Roman" w:cs="Times New Roman"/>
          <w:sz w:val="24"/>
          <w:szCs w:val="24"/>
        </w:rPr>
        <w:t>Kinniment</w:t>
      </w:r>
      <w:proofErr w:type="spellEnd"/>
      <w:r w:rsidR="00092291" w:rsidRPr="00B3053A">
        <w:rPr>
          <w:rFonts w:ascii="Times New Roman" w:hAnsi="Times New Roman" w:cs="Times New Roman"/>
          <w:sz w:val="24"/>
          <w:szCs w:val="24"/>
        </w:rPr>
        <w:t xml:space="preserve"> </w:t>
      </w:r>
      <w:r w:rsidR="00092291" w:rsidRPr="00B3053A">
        <w:rPr>
          <w:rFonts w:ascii="Times New Roman" w:hAnsi="Times New Roman" w:cs="Times New Roman"/>
          <w:i/>
          <w:iCs/>
          <w:sz w:val="24"/>
          <w:szCs w:val="24"/>
        </w:rPr>
        <w:t>et al</w:t>
      </w:r>
      <w:r w:rsidR="00092291" w:rsidRPr="00B3053A">
        <w:rPr>
          <w:rFonts w:ascii="Times New Roman" w:hAnsi="Times New Roman" w:cs="Times New Roman"/>
          <w:sz w:val="24"/>
          <w:szCs w:val="24"/>
        </w:rPr>
        <w:t>., 1996</w:t>
      </w:r>
      <w:r w:rsidR="00B51D02" w:rsidRPr="00B3053A">
        <w:rPr>
          <w:rFonts w:ascii="Times New Roman" w:hAnsi="Times New Roman" w:cs="Times New Roman"/>
          <w:sz w:val="24"/>
          <w:szCs w:val="24"/>
        </w:rPr>
        <w:t xml:space="preserve">; </w:t>
      </w:r>
      <w:r w:rsidR="00092291" w:rsidRPr="00B3053A">
        <w:rPr>
          <w:rFonts w:ascii="Times New Roman" w:hAnsi="Times New Roman" w:cs="Times New Roman"/>
          <w:sz w:val="24"/>
          <w:szCs w:val="24"/>
        </w:rPr>
        <w:t xml:space="preserve">Foster &amp; </w:t>
      </w:r>
      <w:proofErr w:type="spellStart"/>
      <w:r w:rsidR="00092291" w:rsidRPr="00B3053A">
        <w:rPr>
          <w:rFonts w:ascii="Times New Roman" w:hAnsi="Times New Roman" w:cs="Times New Roman"/>
          <w:sz w:val="24"/>
          <w:szCs w:val="24"/>
        </w:rPr>
        <w:t>Kolenbrander</w:t>
      </w:r>
      <w:proofErr w:type="spellEnd"/>
      <w:r w:rsidR="00092291" w:rsidRPr="00B3053A">
        <w:rPr>
          <w:rFonts w:ascii="Times New Roman" w:hAnsi="Times New Roman" w:cs="Times New Roman"/>
          <w:sz w:val="24"/>
          <w:szCs w:val="24"/>
        </w:rPr>
        <w:t>, 2004</w:t>
      </w:r>
      <w:r w:rsidR="00B51D02" w:rsidRPr="00B3053A">
        <w:rPr>
          <w:rFonts w:ascii="Times New Roman" w:hAnsi="Times New Roman" w:cs="Times New Roman"/>
          <w:sz w:val="24"/>
          <w:szCs w:val="24"/>
        </w:rPr>
        <w:t xml:space="preserve">; </w:t>
      </w:r>
      <w:proofErr w:type="spellStart"/>
      <w:r w:rsidR="00092291" w:rsidRPr="00B3053A">
        <w:rPr>
          <w:rFonts w:ascii="Times New Roman" w:hAnsi="Times New Roman" w:cs="Times New Roman"/>
          <w:sz w:val="24"/>
          <w:szCs w:val="24"/>
        </w:rPr>
        <w:t>Sissons</w:t>
      </w:r>
      <w:proofErr w:type="spellEnd"/>
      <w:r w:rsidR="00092291" w:rsidRPr="00B3053A">
        <w:rPr>
          <w:rFonts w:ascii="Times New Roman" w:hAnsi="Times New Roman" w:cs="Times New Roman"/>
          <w:sz w:val="24"/>
          <w:szCs w:val="24"/>
        </w:rPr>
        <w:t xml:space="preserve"> </w:t>
      </w:r>
      <w:r w:rsidR="00092291" w:rsidRPr="00B3053A">
        <w:rPr>
          <w:rFonts w:ascii="Times New Roman" w:hAnsi="Times New Roman" w:cs="Times New Roman"/>
          <w:i/>
          <w:iCs/>
          <w:sz w:val="24"/>
          <w:szCs w:val="24"/>
        </w:rPr>
        <w:t>et al</w:t>
      </w:r>
      <w:r w:rsidR="00092291" w:rsidRPr="00B3053A">
        <w:rPr>
          <w:rFonts w:ascii="Times New Roman" w:hAnsi="Times New Roman" w:cs="Times New Roman"/>
          <w:sz w:val="24"/>
          <w:szCs w:val="24"/>
        </w:rPr>
        <w:t>., 1991).</w:t>
      </w:r>
      <w:r w:rsidR="00092291">
        <w:rPr>
          <w:rFonts w:ascii="Times New Roman" w:hAnsi="Times New Roman" w:cs="Times New Roman"/>
          <w:sz w:val="24"/>
          <w:szCs w:val="24"/>
        </w:rPr>
        <w:t xml:space="preserve"> </w:t>
      </w:r>
    </w:p>
    <w:p w14:paraId="1A99D9B6" w14:textId="7BB926C8" w:rsidR="0008640B" w:rsidRPr="00532668" w:rsidRDefault="00D460E8" w:rsidP="0008640B">
      <w:pPr>
        <w:spacing w:after="120" w:line="360" w:lineRule="auto"/>
        <w:rPr>
          <w:rFonts w:ascii="Times New Roman" w:hAnsi="Times New Roman" w:cs="Times New Roman"/>
          <w:sz w:val="24"/>
          <w:szCs w:val="24"/>
        </w:rPr>
      </w:pPr>
      <w:r w:rsidRPr="00532668">
        <w:rPr>
          <w:rFonts w:ascii="Times New Roman" w:hAnsi="Times New Roman" w:cs="Times New Roman"/>
          <w:sz w:val="24"/>
          <w:szCs w:val="24"/>
        </w:rPr>
        <w:t>A</w:t>
      </w:r>
      <w:r w:rsidR="00491C0F">
        <w:rPr>
          <w:rFonts w:ascii="Times New Roman" w:hAnsi="Times New Roman" w:cs="Times New Roman"/>
          <w:sz w:val="24"/>
          <w:szCs w:val="24"/>
        </w:rPr>
        <w:t xml:space="preserve"> </w:t>
      </w:r>
      <w:r>
        <w:rPr>
          <w:rFonts w:ascii="Times New Roman" w:hAnsi="Times New Roman" w:cs="Times New Roman"/>
          <w:sz w:val="24"/>
          <w:szCs w:val="24"/>
        </w:rPr>
        <w:t xml:space="preserve">hurdle </w:t>
      </w:r>
      <w:r w:rsidR="0008640B" w:rsidRPr="00532668">
        <w:rPr>
          <w:rFonts w:ascii="Times New Roman" w:hAnsi="Times New Roman" w:cs="Times New Roman"/>
          <w:sz w:val="24"/>
          <w:szCs w:val="24"/>
        </w:rPr>
        <w:t xml:space="preserve">to understanding the </w:t>
      </w:r>
      <w:r w:rsidR="006C54D5">
        <w:rPr>
          <w:rFonts w:ascii="Times New Roman" w:hAnsi="Times New Roman" w:cs="Times New Roman"/>
          <w:sz w:val="24"/>
          <w:szCs w:val="24"/>
        </w:rPr>
        <w:t>structure</w:t>
      </w:r>
      <w:r w:rsidR="00491C0F">
        <w:rPr>
          <w:rFonts w:ascii="Times New Roman" w:hAnsi="Times New Roman" w:cs="Times New Roman"/>
          <w:sz w:val="24"/>
          <w:szCs w:val="24"/>
        </w:rPr>
        <w:t xml:space="preserve"> and </w:t>
      </w:r>
      <w:r w:rsidR="00E85144">
        <w:rPr>
          <w:rFonts w:ascii="Times New Roman" w:hAnsi="Times New Roman" w:cs="Times New Roman"/>
          <w:sz w:val="24"/>
          <w:szCs w:val="24"/>
        </w:rPr>
        <w:t xml:space="preserve">function of the </w:t>
      </w:r>
      <w:r w:rsidR="0008640B" w:rsidRPr="00532668">
        <w:rPr>
          <w:rFonts w:ascii="Times New Roman" w:hAnsi="Times New Roman" w:cs="Times New Roman"/>
          <w:sz w:val="24"/>
          <w:szCs w:val="24"/>
        </w:rPr>
        <w:t xml:space="preserve">oral </w:t>
      </w:r>
      <w:r w:rsidR="009B2118" w:rsidRPr="00532668">
        <w:rPr>
          <w:rFonts w:ascii="Times New Roman" w:hAnsi="Times New Roman" w:cs="Times New Roman"/>
          <w:sz w:val="24"/>
          <w:szCs w:val="24"/>
        </w:rPr>
        <w:t>m</w:t>
      </w:r>
      <w:r w:rsidR="009B2118">
        <w:rPr>
          <w:rFonts w:ascii="Times New Roman" w:hAnsi="Times New Roman" w:cs="Times New Roman"/>
          <w:sz w:val="24"/>
          <w:szCs w:val="24"/>
        </w:rPr>
        <w:t>icrobiota</w:t>
      </w:r>
      <w:r w:rsidR="0008640B" w:rsidRPr="00532668">
        <w:rPr>
          <w:rFonts w:ascii="Times New Roman" w:hAnsi="Times New Roman" w:cs="Times New Roman"/>
          <w:sz w:val="24"/>
          <w:szCs w:val="24"/>
        </w:rPr>
        <w:t xml:space="preserve"> is the </w:t>
      </w:r>
      <w:r w:rsidR="006C54D5" w:rsidRPr="006C54D5">
        <w:rPr>
          <w:rFonts w:ascii="Times New Roman" w:hAnsi="Times New Roman" w:cs="Times New Roman"/>
          <w:sz w:val="24"/>
          <w:szCs w:val="24"/>
        </w:rPr>
        <w:t>undetermined</w:t>
      </w:r>
      <w:r w:rsidR="0008640B" w:rsidRPr="00532668">
        <w:rPr>
          <w:rFonts w:ascii="Times New Roman" w:hAnsi="Times New Roman" w:cs="Times New Roman"/>
          <w:sz w:val="24"/>
          <w:szCs w:val="24"/>
        </w:rPr>
        <w:t xml:space="preserve"> </w:t>
      </w:r>
      <w:r w:rsidR="006C54D5">
        <w:rPr>
          <w:rFonts w:ascii="Times New Roman" w:hAnsi="Times New Roman" w:cs="Times New Roman"/>
          <w:sz w:val="24"/>
          <w:szCs w:val="24"/>
        </w:rPr>
        <w:t xml:space="preserve">role </w:t>
      </w:r>
      <w:r w:rsidR="0008640B" w:rsidRPr="00532668">
        <w:rPr>
          <w:rFonts w:ascii="Times New Roman" w:hAnsi="Times New Roman" w:cs="Times New Roman"/>
          <w:sz w:val="24"/>
          <w:szCs w:val="24"/>
        </w:rPr>
        <w:t xml:space="preserve">of </w:t>
      </w:r>
      <w:r w:rsidR="00BE15D7">
        <w:rPr>
          <w:rFonts w:ascii="Times New Roman" w:hAnsi="Times New Roman" w:cs="Times New Roman"/>
          <w:sz w:val="24"/>
          <w:szCs w:val="24"/>
        </w:rPr>
        <w:t xml:space="preserve">the </w:t>
      </w:r>
      <w:r w:rsidR="0008640B" w:rsidRPr="0063210E">
        <w:rPr>
          <w:rFonts w:ascii="Times New Roman" w:hAnsi="Times New Roman" w:cs="Times New Roman"/>
          <w:sz w:val="24"/>
          <w:szCs w:val="24"/>
        </w:rPr>
        <w:t>u</w:t>
      </w:r>
      <w:r w:rsidR="00AE1819">
        <w:rPr>
          <w:rFonts w:ascii="Times New Roman" w:hAnsi="Times New Roman" w:cs="Times New Roman"/>
          <w:sz w:val="24"/>
          <w:szCs w:val="24"/>
        </w:rPr>
        <w:t>nculturable</w:t>
      </w:r>
      <w:r w:rsidR="0008640B" w:rsidRPr="0063210E">
        <w:rPr>
          <w:rFonts w:ascii="Times New Roman" w:hAnsi="Times New Roman" w:cs="Times New Roman"/>
          <w:sz w:val="24"/>
          <w:szCs w:val="24"/>
        </w:rPr>
        <w:t xml:space="preserve"> fraction</w:t>
      </w:r>
      <w:r w:rsidR="0008640B" w:rsidRPr="00532668">
        <w:rPr>
          <w:rFonts w:ascii="Times New Roman" w:hAnsi="Times New Roman" w:cs="Times New Roman"/>
          <w:sz w:val="24"/>
          <w:szCs w:val="24"/>
        </w:rPr>
        <w:t xml:space="preserve"> of the </w:t>
      </w:r>
      <w:r w:rsidR="00E85144">
        <w:rPr>
          <w:rFonts w:ascii="Times New Roman" w:hAnsi="Times New Roman" w:cs="Times New Roman"/>
          <w:sz w:val="24"/>
          <w:szCs w:val="24"/>
        </w:rPr>
        <w:t>bacteria</w:t>
      </w:r>
      <w:r w:rsidR="00FD2FAF">
        <w:rPr>
          <w:rFonts w:ascii="Times New Roman" w:hAnsi="Times New Roman" w:cs="Times New Roman"/>
          <w:sz w:val="24"/>
          <w:szCs w:val="24"/>
        </w:rPr>
        <w:t xml:space="preserve"> </w:t>
      </w:r>
      <w:r w:rsidR="00E85144">
        <w:rPr>
          <w:rFonts w:ascii="Times New Roman" w:hAnsi="Times New Roman" w:cs="Times New Roman"/>
          <w:sz w:val="24"/>
          <w:szCs w:val="24"/>
        </w:rPr>
        <w:t>present</w:t>
      </w:r>
      <w:r w:rsidR="007C6C98">
        <w:rPr>
          <w:rFonts w:ascii="Times New Roman" w:hAnsi="Times New Roman" w:cs="Times New Roman"/>
          <w:sz w:val="24"/>
          <w:szCs w:val="24"/>
        </w:rPr>
        <w:t xml:space="preserve"> in the community</w:t>
      </w:r>
      <w:r w:rsidR="0008640B" w:rsidRPr="00532668">
        <w:rPr>
          <w:rFonts w:ascii="Times New Roman" w:hAnsi="Times New Roman" w:cs="Times New Roman"/>
          <w:sz w:val="24"/>
          <w:szCs w:val="24"/>
        </w:rPr>
        <w:t xml:space="preserve">. </w:t>
      </w:r>
      <w:r w:rsidR="006C54D5">
        <w:rPr>
          <w:rFonts w:ascii="Times New Roman" w:hAnsi="Times New Roman" w:cs="Times New Roman"/>
          <w:sz w:val="24"/>
          <w:szCs w:val="24"/>
        </w:rPr>
        <w:t xml:space="preserve">Additionally, </w:t>
      </w:r>
      <w:r w:rsidR="006C54D5" w:rsidRPr="00532668">
        <w:rPr>
          <w:rFonts w:ascii="Times New Roman" w:hAnsi="Times New Roman" w:cs="Times New Roman"/>
          <w:sz w:val="24"/>
          <w:szCs w:val="24"/>
        </w:rPr>
        <w:t>it is difficult to track species and strains temporally and spatially</w:t>
      </w:r>
      <w:r w:rsidR="006C54D5">
        <w:rPr>
          <w:rFonts w:ascii="Times New Roman" w:hAnsi="Times New Roman" w:cs="Times New Roman"/>
          <w:sz w:val="24"/>
          <w:szCs w:val="24"/>
        </w:rPr>
        <w:t xml:space="preserve"> in these </w:t>
      </w:r>
      <w:r w:rsidR="00C25EFA">
        <w:rPr>
          <w:rFonts w:ascii="Times New Roman" w:hAnsi="Times New Roman" w:cs="Times New Roman"/>
          <w:sz w:val="24"/>
          <w:szCs w:val="24"/>
        </w:rPr>
        <w:t>communities</w:t>
      </w:r>
      <w:r w:rsidR="006C54D5">
        <w:rPr>
          <w:rFonts w:ascii="Times New Roman" w:hAnsi="Times New Roman" w:cs="Times New Roman"/>
          <w:sz w:val="24"/>
          <w:szCs w:val="24"/>
        </w:rPr>
        <w:t xml:space="preserve"> </w:t>
      </w:r>
      <w:r w:rsidR="0008640B" w:rsidRPr="00532668">
        <w:rPr>
          <w:rFonts w:ascii="Times New Roman" w:hAnsi="Times New Roman" w:cs="Times New Roman"/>
          <w:sz w:val="24"/>
          <w:szCs w:val="24"/>
        </w:rPr>
        <w:t xml:space="preserve">due </w:t>
      </w:r>
      <w:r w:rsidR="00C25EFA">
        <w:rPr>
          <w:rFonts w:ascii="Times New Roman" w:hAnsi="Times New Roman" w:cs="Times New Roman"/>
          <w:sz w:val="24"/>
          <w:szCs w:val="24"/>
        </w:rPr>
        <w:t xml:space="preserve">in part </w:t>
      </w:r>
      <w:r w:rsidR="0008640B" w:rsidRPr="00532668">
        <w:rPr>
          <w:rFonts w:ascii="Times New Roman" w:hAnsi="Times New Roman" w:cs="Times New Roman"/>
          <w:sz w:val="24"/>
          <w:szCs w:val="24"/>
        </w:rPr>
        <w:t xml:space="preserve">to the </w:t>
      </w:r>
      <w:r w:rsidR="00C25EFA" w:rsidRPr="00532668">
        <w:rPr>
          <w:rFonts w:ascii="Times New Roman" w:hAnsi="Times New Roman" w:cs="Times New Roman"/>
          <w:sz w:val="24"/>
          <w:szCs w:val="24"/>
        </w:rPr>
        <w:t>m</w:t>
      </w:r>
      <w:r w:rsidR="00C25EFA">
        <w:rPr>
          <w:rFonts w:ascii="Times New Roman" w:hAnsi="Times New Roman" w:cs="Times New Roman"/>
          <w:sz w:val="24"/>
          <w:szCs w:val="24"/>
        </w:rPr>
        <w:t xml:space="preserve">icrobiota </w:t>
      </w:r>
      <w:r w:rsidR="0008640B" w:rsidRPr="00532668">
        <w:rPr>
          <w:rFonts w:ascii="Times New Roman" w:hAnsi="Times New Roman" w:cs="Times New Roman"/>
          <w:sz w:val="24"/>
          <w:szCs w:val="24"/>
        </w:rPr>
        <w:t>taxonomic variability between study subjects</w:t>
      </w:r>
      <w:r w:rsidR="00E85144">
        <w:rPr>
          <w:rFonts w:ascii="Times New Roman" w:hAnsi="Times New Roman" w:cs="Times New Roman"/>
          <w:sz w:val="24"/>
          <w:szCs w:val="24"/>
        </w:rPr>
        <w:t>,</w:t>
      </w:r>
      <w:r w:rsidR="0008640B" w:rsidRPr="00532668">
        <w:rPr>
          <w:rFonts w:ascii="Times New Roman" w:hAnsi="Times New Roman" w:cs="Times New Roman"/>
          <w:sz w:val="24"/>
          <w:szCs w:val="24"/>
        </w:rPr>
        <w:t xml:space="preserve"> </w:t>
      </w:r>
      <w:r w:rsidR="00AC19A9" w:rsidRPr="00B3053A">
        <w:rPr>
          <w:rFonts w:ascii="Times New Roman" w:hAnsi="Times New Roman" w:cs="Times New Roman"/>
          <w:sz w:val="24"/>
          <w:szCs w:val="24"/>
        </w:rPr>
        <w:t xml:space="preserve">(Campbell </w:t>
      </w:r>
      <w:r w:rsidR="00AC19A9" w:rsidRPr="00D45588">
        <w:rPr>
          <w:rFonts w:ascii="Times New Roman" w:hAnsi="Times New Roman" w:cs="Times New Roman"/>
          <w:i/>
          <w:iCs/>
          <w:sz w:val="24"/>
          <w:szCs w:val="24"/>
        </w:rPr>
        <w:t>et al</w:t>
      </w:r>
      <w:r w:rsidR="00AC19A9" w:rsidRPr="00B3053A">
        <w:rPr>
          <w:rFonts w:ascii="Times New Roman" w:hAnsi="Times New Roman" w:cs="Times New Roman"/>
          <w:sz w:val="24"/>
          <w:szCs w:val="24"/>
        </w:rPr>
        <w:t>., 2013</w:t>
      </w:r>
      <w:r w:rsidR="00721CA6" w:rsidRPr="00B3053A">
        <w:rPr>
          <w:rFonts w:ascii="Times New Roman" w:hAnsi="Times New Roman" w:cs="Times New Roman"/>
          <w:sz w:val="24"/>
          <w:szCs w:val="24"/>
        </w:rPr>
        <w:t xml:space="preserve">; </w:t>
      </w:r>
      <w:r w:rsidR="005B605D" w:rsidRPr="00B3053A">
        <w:rPr>
          <w:rFonts w:ascii="Times New Roman" w:hAnsi="Times New Roman" w:cs="Times New Roman"/>
          <w:sz w:val="24"/>
          <w:szCs w:val="24"/>
        </w:rPr>
        <w:t xml:space="preserve">Zhao </w:t>
      </w:r>
      <w:r w:rsidR="005B605D" w:rsidRPr="00B3053A">
        <w:rPr>
          <w:rFonts w:ascii="Times New Roman" w:hAnsi="Times New Roman" w:cs="Times New Roman"/>
          <w:i/>
          <w:iCs/>
          <w:sz w:val="24"/>
          <w:szCs w:val="24"/>
        </w:rPr>
        <w:t>et al.,</w:t>
      </w:r>
      <w:r w:rsidR="005B605D" w:rsidRPr="00B3053A">
        <w:rPr>
          <w:rFonts w:ascii="Times New Roman" w:hAnsi="Times New Roman" w:cs="Times New Roman"/>
          <w:sz w:val="24"/>
          <w:szCs w:val="24"/>
        </w:rPr>
        <w:t xml:space="preserve"> 2020)</w:t>
      </w:r>
      <w:r w:rsidR="00F63722" w:rsidRPr="00B3053A">
        <w:rPr>
          <w:rFonts w:ascii="Times New Roman" w:hAnsi="Times New Roman" w:cs="Times New Roman"/>
          <w:sz w:val="24"/>
          <w:szCs w:val="24"/>
        </w:rPr>
        <w:t>.</w:t>
      </w:r>
      <w:r w:rsidR="009B1815">
        <w:rPr>
          <w:rFonts w:ascii="Times New Roman" w:hAnsi="Times New Roman" w:cs="Times New Roman"/>
          <w:sz w:val="24"/>
          <w:szCs w:val="24"/>
        </w:rPr>
        <w:t xml:space="preserve"> </w:t>
      </w:r>
      <w:r w:rsidR="00C25EFA">
        <w:rPr>
          <w:rFonts w:ascii="Times New Roman" w:hAnsi="Times New Roman" w:cs="Times New Roman"/>
          <w:sz w:val="24"/>
          <w:szCs w:val="24"/>
        </w:rPr>
        <w:t>Moreover</w:t>
      </w:r>
      <w:r w:rsidR="0008640B" w:rsidRPr="00532668">
        <w:rPr>
          <w:rFonts w:ascii="Times New Roman" w:hAnsi="Times New Roman" w:cs="Times New Roman"/>
          <w:sz w:val="24"/>
          <w:szCs w:val="24"/>
        </w:rPr>
        <w:t xml:space="preserve">, </w:t>
      </w:r>
      <w:r w:rsidR="00E85144" w:rsidRPr="00F63722">
        <w:rPr>
          <w:rFonts w:ascii="Times New Roman" w:hAnsi="Times New Roman" w:cs="Times New Roman"/>
          <w:sz w:val="24"/>
          <w:szCs w:val="24"/>
        </w:rPr>
        <w:t>the</w:t>
      </w:r>
      <w:r w:rsidR="00E85144">
        <w:rPr>
          <w:rFonts w:ascii="Times New Roman" w:hAnsi="Times New Roman" w:cs="Times New Roman"/>
          <w:sz w:val="24"/>
          <w:szCs w:val="24"/>
        </w:rPr>
        <w:t xml:space="preserve"> </w:t>
      </w:r>
      <w:r w:rsidR="0008640B" w:rsidRPr="00532668">
        <w:rPr>
          <w:rFonts w:ascii="Times New Roman" w:hAnsi="Times New Roman" w:cs="Times New Roman"/>
          <w:sz w:val="24"/>
          <w:szCs w:val="24"/>
        </w:rPr>
        <w:t xml:space="preserve">small sample sizes </w:t>
      </w:r>
      <w:r w:rsidR="009B1815" w:rsidRPr="00532668">
        <w:rPr>
          <w:rFonts w:ascii="Times New Roman" w:hAnsi="Times New Roman" w:cs="Times New Roman"/>
          <w:sz w:val="24"/>
          <w:szCs w:val="24"/>
        </w:rPr>
        <w:t>and costs</w:t>
      </w:r>
      <w:r w:rsidR="009B1815">
        <w:rPr>
          <w:rFonts w:ascii="Times New Roman" w:hAnsi="Times New Roman" w:cs="Times New Roman"/>
          <w:sz w:val="24"/>
          <w:szCs w:val="24"/>
        </w:rPr>
        <w:t xml:space="preserve"> </w:t>
      </w:r>
      <w:r w:rsidR="0008640B" w:rsidRPr="00532668">
        <w:rPr>
          <w:rFonts w:ascii="Times New Roman" w:hAnsi="Times New Roman" w:cs="Times New Roman"/>
          <w:sz w:val="24"/>
          <w:szCs w:val="24"/>
        </w:rPr>
        <w:t>limit the statistical power needed to detect</w:t>
      </w:r>
      <w:r w:rsidR="00F06893">
        <w:rPr>
          <w:rFonts w:ascii="Times New Roman" w:hAnsi="Times New Roman" w:cs="Times New Roman"/>
          <w:sz w:val="24"/>
          <w:szCs w:val="24"/>
        </w:rPr>
        <w:t xml:space="preserve"> and understand</w:t>
      </w:r>
      <w:r w:rsidR="0008640B" w:rsidRPr="00532668">
        <w:rPr>
          <w:rFonts w:ascii="Times New Roman" w:hAnsi="Times New Roman" w:cs="Times New Roman"/>
          <w:sz w:val="24"/>
          <w:szCs w:val="24"/>
        </w:rPr>
        <w:t xml:space="preserve"> small</w:t>
      </w:r>
      <w:r w:rsidR="00F06893">
        <w:rPr>
          <w:rFonts w:ascii="Times New Roman" w:hAnsi="Times New Roman" w:cs="Times New Roman"/>
          <w:sz w:val="24"/>
          <w:szCs w:val="24"/>
        </w:rPr>
        <w:t xml:space="preserve"> but </w:t>
      </w:r>
      <w:r w:rsidR="005B42DE">
        <w:rPr>
          <w:rFonts w:ascii="Times New Roman" w:hAnsi="Times New Roman" w:cs="Times New Roman"/>
          <w:sz w:val="24"/>
          <w:szCs w:val="24"/>
        </w:rPr>
        <w:t xml:space="preserve">likely </w:t>
      </w:r>
      <w:r w:rsidR="00F06893">
        <w:rPr>
          <w:rFonts w:ascii="Times New Roman" w:hAnsi="Times New Roman" w:cs="Times New Roman"/>
          <w:sz w:val="24"/>
          <w:szCs w:val="24"/>
        </w:rPr>
        <w:t xml:space="preserve">significant </w:t>
      </w:r>
      <w:r w:rsidR="0008640B" w:rsidRPr="00532668">
        <w:rPr>
          <w:rFonts w:ascii="Times New Roman" w:hAnsi="Times New Roman" w:cs="Times New Roman"/>
          <w:sz w:val="24"/>
          <w:szCs w:val="24"/>
        </w:rPr>
        <w:t xml:space="preserve">differences </w:t>
      </w:r>
      <w:r w:rsidR="00AB639F" w:rsidRPr="00F63722">
        <w:rPr>
          <w:rFonts w:ascii="Times New Roman" w:hAnsi="Times New Roman" w:cs="Times New Roman"/>
          <w:sz w:val="24"/>
          <w:szCs w:val="24"/>
        </w:rPr>
        <w:t>between</w:t>
      </w:r>
      <w:r w:rsidR="0008640B" w:rsidRPr="00532668">
        <w:rPr>
          <w:rFonts w:ascii="Times New Roman" w:hAnsi="Times New Roman" w:cs="Times New Roman"/>
          <w:sz w:val="24"/>
          <w:szCs w:val="24"/>
        </w:rPr>
        <w:t xml:space="preserve"> </w:t>
      </w:r>
      <w:r w:rsidR="005B42DE">
        <w:rPr>
          <w:rFonts w:ascii="Times New Roman" w:hAnsi="Times New Roman" w:cs="Times New Roman"/>
          <w:sz w:val="24"/>
          <w:szCs w:val="24"/>
        </w:rPr>
        <w:t xml:space="preserve">these </w:t>
      </w:r>
      <w:r w:rsidR="0008640B" w:rsidRPr="00532668">
        <w:rPr>
          <w:rFonts w:ascii="Times New Roman" w:hAnsi="Times New Roman" w:cs="Times New Roman"/>
          <w:sz w:val="24"/>
          <w:szCs w:val="24"/>
        </w:rPr>
        <w:t xml:space="preserve">communities. </w:t>
      </w:r>
    </w:p>
    <w:p w14:paraId="48CFF5AC" w14:textId="52160F66" w:rsidR="0008640B" w:rsidRPr="00532668" w:rsidRDefault="009B2118" w:rsidP="0008640B">
      <w:pPr>
        <w:spacing w:after="120" w:line="360" w:lineRule="auto"/>
        <w:rPr>
          <w:rFonts w:ascii="Times New Roman" w:hAnsi="Times New Roman" w:cs="Times New Roman"/>
          <w:sz w:val="24"/>
          <w:szCs w:val="24"/>
        </w:rPr>
      </w:pPr>
      <w:r w:rsidRPr="00F63722">
        <w:rPr>
          <w:rFonts w:ascii="Times New Roman" w:hAnsi="Times New Roman" w:cs="Times New Roman"/>
          <w:sz w:val="24"/>
          <w:szCs w:val="24"/>
        </w:rPr>
        <w:t>To</w:t>
      </w:r>
      <w:r w:rsidR="0008640B" w:rsidRPr="00532668">
        <w:rPr>
          <w:rFonts w:ascii="Times New Roman" w:hAnsi="Times New Roman" w:cs="Times New Roman"/>
          <w:sz w:val="24"/>
          <w:szCs w:val="24"/>
        </w:rPr>
        <w:t xml:space="preserve"> </w:t>
      </w:r>
      <w:r w:rsidR="009F4A52">
        <w:rPr>
          <w:rFonts w:ascii="Times New Roman" w:hAnsi="Times New Roman" w:cs="Times New Roman"/>
          <w:sz w:val="24"/>
          <w:szCs w:val="24"/>
        </w:rPr>
        <w:t>gather</w:t>
      </w:r>
      <w:r w:rsidR="0008640B" w:rsidRPr="00532668">
        <w:rPr>
          <w:rFonts w:ascii="Times New Roman" w:hAnsi="Times New Roman" w:cs="Times New Roman"/>
          <w:sz w:val="24"/>
          <w:szCs w:val="24"/>
        </w:rPr>
        <w:t xml:space="preserve"> a </w:t>
      </w:r>
      <w:r w:rsidR="007C6C98">
        <w:rPr>
          <w:rFonts w:ascii="Times New Roman" w:hAnsi="Times New Roman" w:cs="Times New Roman"/>
          <w:sz w:val="24"/>
          <w:szCs w:val="24"/>
        </w:rPr>
        <w:t xml:space="preserve">more complete </w:t>
      </w:r>
      <w:r w:rsidR="0008640B" w:rsidRPr="00532668">
        <w:rPr>
          <w:rFonts w:ascii="Times New Roman" w:hAnsi="Times New Roman" w:cs="Times New Roman"/>
          <w:sz w:val="24"/>
          <w:szCs w:val="24"/>
        </w:rPr>
        <w:t xml:space="preserve">ecological understanding of the </w:t>
      </w:r>
      <w:r w:rsidR="009F008F">
        <w:rPr>
          <w:rFonts w:ascii="Times New Roman" w:hAnsi="Times New Roman" w:cs="Times New Roman"/>
          <w:sz w:val="24"/>
          <w:szCs w:val="24"/>
        </w:rPr>
        <w:t xml:space="preserve">mechanisms </w:t>
      </w:r>
      <w:r w:rsidR="0008640B" w:rsidRPr="00532668">
        <w:rPr>
          <w:rFonts w:ascii="Times New Roman" w:hAnsi="Times New Roman" w:cs="Times New Roman"/>
          <w:sz w:val="24"/>
          <w:szCs w:val="24"/>
        </w:rPr>
        <w:t xml:space="preserve">that are involved in the succession of healthy to disease-associated </w:t>
      </w:r>
      <w:r w:rsidR="00096257" w:rsidRPr="00532668">
        <w:rPr>
          <w:rFonts w:ascii="Times New Roman" w:hAnsi="Times New Roman" w:cs="Times New Roman"/>
          <w:sz w:val="24"/>
          <w:szCs w:val="24"/>
        </w:rPr>
        <w:t xml:space="preserve">oral </w:t>
      </w:r>
      <w:r w:rsidR="00096257">
        <w:rPr>
          <w:rFonts w:ascii="Times New Roman" w:hAnsi="Times New Roman" w:cs="Times New Roman"/>
          <w:sz w:val="24"/>
          <w:szCs w:val="24"/>
        </w:rPr>
        <w:t>microbiotas</w:t>
      </w:r>
      <w:r w:rsidR="0008640B" w:rsidRPr="00532668">
        <w:rPr>
          <w:rFonts w:ascii="Times New Roman" w:hAnsi="Times New Roman" w:cs="Times New Roman"/>
          <w:sz w:val="24"/>
          <w:szCs w:val="24"/>
        </w:rPr>
        <w:t xml:space="preserve">, it is important to develop oral microbial model systems </w:t>
      </w:r>
      <w:r w:rsidR="00B65972">
        <w:rPr>
          <w:rFonts w:ascii="Times New Roman" w:hAnsi="Times New Roman" w:cs="Times New Roman"/>
          <w:sz w:val="24"/>
          <w:szCs w:val="24"/>
        </w:rPr>
        <w:t xml:space="preserve">which allow for </w:t>
      </w:r>
      <w:r w:rsidR="0008640B" w:rsidRPr="00532668">
        <w:rPr>
          <w:rFonts w:ascii="Times New Roman" w:hAnsi="Times New Roman" w:cs="Times New Roman"/>
          <w:sz w:val="24"/>
          <w:szCs w:val="24"/>
        </w:rPr>
        <w:t xml:space="preserve">experiments </w:t>
      </w:r>
      <w:r w:rsidR="00B65972">
        <w:rPr>
          <w:rFonts w:ascii="Times New Roman" w:hAnsi="Times New Roman" w:cs="Times New Roman"/>
          <w:sz w:val="24"/>
          <w:szCs w:val="24"/>
        </w:rPr>
        <w:t xml:space="preserve">to be </w:t>
      </w:r>
      <w:r w:rsidR="0008640B" w:rsidRPr="00532668">
        <w:rPr>
          <w:rFonts w:ascii="Times New Roman" w:hAnsi="Times New Roman" w:cs="Times New Roman"/>
          <w:sz w:val="24"/>
          <w:szCs w:val="24"/>
        </w:rPr>
        <w:t>conducted in a controlled environment. The</w:t>
      </w:r>
      <w:r w:rsidR="00B65972">
        <w:rPr>
          <w:rFonts w:ascii="Times New Roman" w:hAnsi="Times New Roman" w:cs="Times New Roman"/>
          <w:sz w:val="24"/>
          <w:szCs w:val="24"/>
        </w:rPr>
        <w:t>re are many</w:t>
      </w:r>
      <w:r w:rsidR="0008640B" w:rsidRPr="00532668">
        <w:rPr>
          <w:rFonts w:ascii="Times New Roman" w:hAnsi="Times New Roman" w:cs="Times New Roman"/>
          <w:sz w:val="24"/>
          <w:szCs w:val="24"/>
        </w:rPr>
        <w:t xml:space="preserve"> advantage</w:t>
      </w:r>
      <w:r w:rsidR="00B65972">
        <w:rPr>
          <w:rFonts w:ascii="Times New Roman" w:hAnsi="Times New Roman" w:cs="Times New Roman"/>
          <w:sz w:val="24"/>
          <w:szCs w:val="24"/>
        </w:rPr>
        <w:t>s</w:t>
      </w:r>
      <w:r w:rsidR="0008640B" w:rsidRPr="00532668">
        <w:rPr>
          <w:rFonts w:ascii="Times New Roman" w:hAnsi="Times New Roman" w:cs="Times New Roman"/>
          <w:sz w:val="24"/>
          <w:szCs w:val="24"/>
        </w:rPr>
        <w:t xml:space="preserve"> </w:t>
      </w:r>
      <w:r w:rsidR="00B65972">
        <w:rPr>
          <w:rFonts w:ascii="Times New Roman" w:hAnsi="Times New Roman" w:cs="Times New Roman"/>
          <w:sz w:val="24"/>
          <w:szCs w:val="24"/>
        </w:rPr>
        <w:t xml:space="preserve">to </w:t>
      </w:r>
      <w:r w:rsidR="0008640B" w:rsidRPr="00532668">
        <w:rPr>
          <w:rFonts w:ascii="Times New Roman" w:hAnsi="Times New Roman" w:cs="Times New Roman"/>
          <w:sz w:val="24"/>
          <w:szCs w:val="24"/>
        </w:rPr>
        <w:t xml:space="preserve">such systems </w:t>
      </w:r>
      <w:r w:rsidR="00E81750">
        <w:rPr>
          <w:rFonts w:ascii="Times New Roman" w:hAnsi="Times New Roman" w:cs="Times New Roman"/>
          <w:sz w:val="24"/>
          <w:szCs w:val="24"/>
        </w:rPr>
        <w:t>given</w:t>
      </w:r>
      <w:r w:rsidR="0008640B" w:rsidRPr="00532668">
        <w:rPr>
          <w:rFonts w:ascii="Times New Roman" w:hAnsi="Times New Roman" w:cs="Times New Roman"/>
          <w:sz w:val="24"/>
          <w:szCs w:val="24"/>
        </w:rPr>
        <w:t xml:space="preserve"> they provide novel </w:t>
      </w:r>
      <w:r w:rsidR="00E81750" w:rsidRPr="00E81750">
        <w:rPr>
          <w:rFonts w:ascii="Times New Roman" w:hAnsi="Times New Roman" w:cs="Times New Roman"/>
          <w:sz w:val="24"/>
          <w:szCs w:val="24"/>
        </w:rPr>
        <w:t>openings</w:t>
      </w:r>
      <w:r w:rsidR="0008640B" w:rsidRPr="00532668">
        <w:rPr>
          <w:rFonts w:ascii="Times New Roman" w:hAnsi="Times New Roman" w:cs="Times New Roman"/>
          <w:sz w:val="24"/>
          <w:szCs w:val="24"/>
        </w:rPr>
        <w:t xml:space="preserve"> to </w:t>
      </w:r>
      <w:r w:rsidR="00E81750">
        <w:rPr>
          <w:rFonts w:ascii="Times New Roman" w:hAnsi="Times New Roman" w:cs="Times New Roman"/>
          <w:sz w:val="24"/>
          <w:szCs w:val="24"/>
        </w:rPr>
        <w:t>exam</w:t>
      </w:r>
      <w:r w:rsidR="008079F2">
        <w:rPr>
          <w:rFonts w:ascii="Times New Roman" w:hAnsi="Times New Roman" w:cs="Times New Roman"/>
          <w:sz w:val="24"/>
          <w:szCs w:val="24"/>
        </w:rPr>
        <w:t>ine the</w:t>
      </w:r>
      <w:r w:rsidR="0008640B" w:rsidRPr="00532668">
        <w:rPr>
          <w:rFonts w:ascii="Times New Roman" w:hAnsi="Times New Roman" w:cs="Times New Roman"/>
          <w:sz w:val="24"/>
          <w:szCs w:val="24"/>
        </w:rPr>
        <w:t xml:space="preserve"> microbial community ecology with systems biology perspectives using omics experimental tools </w:t>
      </w:r>
      <w:r w:rsidR="008079F2">
        <w:rPr>
          <w:rFonts w:ascii="Times New Roman" w:hAnsi="Times New Roman" w:cs="Times New Roman"/>
          <w:sz w:val="24"/>
          <w:szCs w:val="24"/>
        </w:rPr>
        <w:t xml:space="preserve">including </w:t>
      </w:r>
      <w:r w:rsidR="0008640B" w:rsidRPr="00532668">
        <w:rPr>
          <w:rFonts w:ascii="Times New Roman" w:hAnsi="Times New Roman" w:cs="Times New Roman"/>
          <w:sz w:val="24"/>
          <w:szCs w:val="24"/>
        </w:rPr>
        <w:t xml:space="preserve">metagenomics, </w:t>
      </w:r>
      <w:r w:rsidR="008079F2" w:rsidRPr="00532668">
        <w:rPr>
          <w:rFonts w:ascii="Times New Roman" w:hAnsi="Times New Roman" w:cs="Times New Roman"/>
          <w:sz w:val="24"/>
          <w:szCs w:val="24"/>
        </w:rPr>
        <w:t>metabolomics</w:t>
      </w:r>
      <w:r w:rsidR="008079F2">
        <w:rPr>
          <w:rFonts w:ascii="Times New Roman" w:hAnsi="Times New Roman" w:cs="Times New Roman"/>
          <w:sz w:val="24"/>
          <w:szCs w:val="24"/>
        </w:rPr>
        <w:t>, and</w:t>
      </w:r>
      <w:r w:rsidR="008079F2" w:rsidRPr="00532668">
        <w:rPr>
          <w:rFonts w:ascii="Times New Roman" w:hAnsi="Times New Roman" w:cs="Times New Roman"/>
          <w:sz w:val="24"/>
          <w:szCs w:val="24"/>
        </w:rPr>
        <w:t xml:space="preserve"> </w:t>
      </w:r>
      <w:proofErr w:type="spellStart"/>
      <w:r w:rsidR="0008640B" w:rsidRPr="00532668">
        <w:rPr>
          <w:rFonts w:ascii="Times New Roman" w:hAnsi="Times New Roman" w:cs="Times New Roman"/>
          <w:sz w:val="24"/>
          <w:szCs w:val="24"/>
        </w:rPr>
        <w:t>metatranscriptomics</w:t>
      </w:r>
      <w:proofErr w:type="spellEnd"/>
      <w:r w:rsidR="0008640B" w:rsidRPr="00532668">
        <w:rPr>
          <w:rFonts w:ascii="Times New Roman" w:hAnsi="Times New Roman" w:cs="Times New Roman"/>
          <w:sz w:val="24"/>
          <w:szCs w:val="24"/>
        </w:rPr>
        <w:t>.</w:t>
      </w:r>
      <w:r w:rsidR="00096257">
        <w:rPr>
          <w:rFonts w:ascii="Times New Roman" w:hAnsi="Times New Roman" w:cs="Times New Roman"/>
          <w:sz w:val="24"/>
          <w:szCs w:val="24"/>
        </w:rPr>
        <w:t xml:space="preserve"> </w:t>
      </w:r>
      <w:r w:rsidR="00D528BD">
        <w:rPr>
          <w:rFonts w:ascii="Times New Roman" w:hAnsi="Times New Roman" w:cs="Times New Roman"/>
          <w:sz w:val="24"/>
          <w:szCs w:val="24"/>
        </w:rPr>
        <w:t>Such</w:t>
      </w:r>
      <w:r w:rsidR="009F4A52">
        <w:rPr>
          <w:rFonts w:ascii="Times New Roman" w:hAnsi="Times New Roman" w:cs="Times New Roman"/>
          <w:sz w:val="24"/>
          <w:szCs w:val="24"/>
        </w:rPr>
        <w:t xml:space="preserve"> </w:t>
      </w:r>
      <w:r w:rsidR="00D528BD">
        <w:rPr>
          <w:rFonts w:ascii="Times New Roman" w:hAnsi="Times New Roman" w:cs="Times New Roman"/>
          <w:sz w:val="24"/>
          <w:szCs w:val="24"/>
        </w:rPr>
        <w:t>a</w:t>
      </w:r>
      <w:r w:rsidR="0008640B" w:rsidRPr="00532668">
        <w:rPr>
          <w:rFonts w:ascii="Times New Roman" w:hAnsi="Times New Roman" w:cs="Times New Roman"/>
          <w:sz w:val="24"/>
          <w:szCs w:val="24"/>
        </w:rPr>
        <w:t xml:space="preserve"> model system </w:t>
      </w:r>
      <w:r w:rsidR="00D528BD">
        <w:rPr>
          <w:rFonts w:ascii="Times New Roman" w:hAnsi="Times New Roman" w:cs="Times New Roman"/>
          <w:sz w:val="24"/>
          <w:szCs w:val="24"/>
        </w:rPr>
        <w:t xml:space="preserve">would </w:t>
      </w:r>
      <w:r w:rsidR="0008640B" w:rsidRPr="00532668">
        <w:rPr>
          <w:rFonts w:ascii="Times New Roman" w:hAnsi="Times New Roman" w:cs="Times New Roman"/>
          <w:sz w:val="24"/>
          <w:szCs w:val="24"/>
        </w:rPr>
        <w:t xml:space="preserve">also allow </w:t>
      </w:r>
      <w:r w:rsidR="0008640B" w:rsidRPr="004F72B0">
        <w:rPr>
          <w:rFonts w:ascii="Times New Roman" w:hAnsi="Times New Roman" w:cs="Times New Roman"/>
          <w:sz w:val="24"/>
          <w:szCs w:val="24"/>
        </w:rPr>
        <w:t xml:space="preserve">for </w:t>
      </w:r>
      <w:r w:rsidR="00FB2FEF" w:rsidRPr="004F72B0">
        <w:rPr>
          <w:rFonts w:ascii="Times New Roman" w:hAnsi="Times New Roman" w:cs="Times New Roman"/>
          <w:sz w:val="24"/>
          <w:szCs w:val="24"/>
        </w:rPr>
        <w:t xml:space="preserve">the </w:t>
      </w:r>
      <w:r w:rsidR="0008640B" w:rsidRPr="004F72B0">
        <w:rPr>
          <w:rFonts w:ascii="Times New Roman" w:hAnsi="Times New Roman" w:cs="Times New Roman"/>
          <w:sz w:val="24"/>
          <w:szCs w:val="24"/>
        </w:rPr>
        <w:t>generat</w:t>
      </w:r>
      <w:r w:rsidR="00FB2FEF" w:rsidRPr="004F72B0">
        <w:rPr>
          <w:rFonts w:ascii="Times New Roman" w:hAnsi="Times New Roman" w:cs="Times New Roman"/>
          <w:sz w:val="24"/>
          <w:szCs w:val="24"/>
        </w:rPr>
        <w:t>ion of</w:t>
      </w:r>
      <w:r w:rsidR="0008640B" w:rsidRPr="00532668">
        <w:rPr>
          <w:rFonts w:ascii="Times New Roman" w:hAnsi="Times New Roman" w:cs="Times New Roman"/>
          <w:sz w:val="24"/>
          <w:szCs w:val="24"/>
        </w:rPr>
        <w:t xml:space="preserve"> biological replicates and contribute to </w:t>
      </w:r>
      <w:r w:rsidR="0008640B" w:rsidRPr="00532668">
        <w:rPr>
          <w:rFonts w:ascii="Times New Roman" w:hAnsi="Times New Roman" w:cs="Times New Roman"/>
          <w:sz w:val="24"/>
          <w:szCs w:val="24"/>
        </w:rPr>
        <w:lastRenderedPageBreak/>
        <w:t>the analyses of large</w:t>
      </w:r>
      <w:r w:rsidR="0077264C">
        <w:rPr>
          <w:rFonts w:ascii="Times New Roman" w:hAnsi="Times New Roman" w:cs="Times New Roman"/>
          <w:sz w:val="24"/>
          <w:szCs w:val="24"/>
        </w:rPr>
        <w:t xml:space="preserve"> number</w:t>
      </w:r>
      <w:r w:rsidR="0098303B">
        <w:rPr>
          <w:rFonts w:ascii="Times New Roman" w:hAnsi="Times New Roman" w:cs="Times New Roman"/>
          <w:sz w:val="24"/>
          <w:szCs w:val="24"/>
        </w:rPr>
        <w:t>s</w:t>
      </w:r>
      <w:r w:rsidR="0077264C">
        <w:rPr>
          <w:rFonts w:ascii="Times New Roman" w:hAnsi="Times New Roman" w:cs="Times New Roman"/>
          <w:sz w:val="24"/>
          <w:szCs w:val="24"/>
        </w:rPr>
        <w:t xml:space="preserve"> of </w:t>
      </w:r>
      <w:r w:rsidR="0008640B" w:rsidRPr="00532668">
        <w:rPr>
          <w:rFonts w:ascii="Times New Roman" w:hAnsi="Times New Roman" w:cs="Times New Roman"/>
          <w:sz w:val="24"/>
          <w:szCs w:val="24"/>
        </w:rPr>
        <w:t xml:space="preserve">samples that are needed to obtain reliable data </w:t>
      </w:r>
      <w:r w:rsidR="0077264C" w:rsidRPr="00B3053A">
        <w:rPr>
          <w:rFonts w:ascii="Times New Roman" w:hAnsi="Times New Roman" w:cs="Times New Roman"/>
          <w:sz w:val="24"/>
          <w:szCs w:val="24"/>
        </w:rPr>
        <w:t>(</w:t>
      </w:r>
      <w:r w:rsidR="005B11EF" w:rsidRPr="00B3053A">
        <w:rPr>
          <w:rFonts w:ascii="Times New Roman" w:hAnsi="Times New Roman" w:cs="Times New Roman"/>
          <w:sz w:val="24"/>
          <w:szCs w:val="24"/>
        </w:rPr>
        <w:t xml:space="preserve">Campbell </w:t>
      </w:r>
      <w:r w:rsidR="005B11EF" w:rsidRPr="00D45588">
        <w:rPr>
          <w:rFonts w:ascii="Times New Roman" w:hAnsi="Times New Roman" w:cs="Times New Roman"/>
          <w:i/>
          <w:iCs/>
          <w:sz w:val="24"/>
          <w:szCs w:val="24"/>
        </w:rPr>
        <w:t>et al</w:t>
      </w:r>
      <w:r w:rsidR="005B11EF" w:rsidRPr="00B3053A">
        <w:rPr>
          <w:rFonts w:ascii="Times New Roman" w:hAnsi="Times New Roman" w:cs="Times New Roman"/>
          <w:sz w:val="24"/>
          <w:szCs w:val="24"/>
        </w:rPr>
        <w:t>., 2013</w:t>
      </w:r>
      <w:r w:rsidR="0077264C" w:rsidRPr="00B3053A">
        <w:rPr>
          <w:rFonts w:ascii="Times New Roman" w:hAnsi="Times New Roman" w:cs="Times New Roman"/>
          <w:sz w:val="24"/>
          <w:szCs w:val="24"/>
        </w:rPr>
        <w:t>)</w:t>
      </w:r>
      <w:r w:rsidR="0008640B" w:rsidRPr="00B3053A">
        <w:rPr>
          <w:rFonts w:ascii="Times New Roman" w:hAnsi="Times New Roman" w:cs="Times New Roman"/>
          <w:sz w:val="24"/>
          <w:szCs w:val="24"/>
        </w:rPr>
        <w:t>.</w:t>
      </w:r>
    </w:p>
    <w:p w14:paraId="32461C1C" w14:textId="501D3A4D" w:rsidR="0008640B" w:rsidRPr="00532668" w:rsidRDefault="0008640B" w:rsidP="0008640B">
      <w:pPr>
        <w:spacing w:after="120" w:line="360" w:lineRule="auto"/>
        <w:rPr>
          <w:rFonts w:ascii="Times New Roman" w:hAnsi="Times New Roman" w:cs="Times New Roman"/>
          <w:sz w:val="24"/>
          <w:szCs w:val="24"/>
        </w:rPr>
      </w:pPr>
      <w:r w:rsidRPr="00532668">
        <w:rPr>
          <w:rFonts w:ascii="Times New Roman" w:hAnsi="Times New Roman" w:cs="Times New Roman"/>
          <w:sz w:val="24"/>
          <w:szCs w:val="24"/>
        </w:rPr>
        <w:t xml:space="preserve">In this study, </w:t>
      </w:r>
      <w:r w:rsidR="0021558B">
        <w:rPr>
          <w:rFonts w:ascii="Times New Roman" w:hAnsi="Times New Roman" w:cs="Times New Roman"/>
          <w:sz w:val="24"/>
          <w:szCs w:val="24"/>
        </w:rPr>
        <w:t xml:space="preserve">we aimed </w:t>
      </w:r>
      <w:r w:rsidRPr="00532668">
        <w:rPr>
          <w:rFonts w:ascii="Times New Roman" w:hAnsi="Times New Roman" w:cs="Times New Roman"/>
          <w:sz w:val="24"/>
          <w:szCs w:val="24"/>
        </w:rPr>
        <w:t xml:space="preserve">to develop a </w:t>
      </w:r>
      <w:r w:rsidR="0021558B">
        <w:rPr>
          <w:rFonts w:ascii="Times New Roman" w:hAnsi="Times New Roman" w:cs="Times New Roman"/>
          <w:sz w:val="24"/>
          <w:szCs w:val="24"/>
        </w:rPr>
        <w:t xml:space="preserve">multispecies </w:t>
      </w:r>
      <w:r w:rsidRPr="00532668">
        <w:rPr>
          <w:rFonts w:ascii="Times New Roman" w:hAnsi="Times New Roman" w:cs="Times New Roman"/>
          <w:sz w:val="24"/>
          <w:szCs w:val="24"/>
        </w:rPr>
        <w:t xml:space="preserve">biofilm model system </w:t>
      </w:r>
      <w:r w:rsidR="0026653A">
        <w:rPr>
          <w:rFonts w:ascii="Times New Roman" w:hAnsi="Times New Roman" w:cs="Times New Roman"/>
          <w:sz w:val="24"/>
          <w:szCs w:val="24"/>
        </w:rPr>
        <w:t xml:space="preserve">with high </w:t>
      </w:r>
      <w:r w:rsidRPr="00532668">
        <w:rPr>
          <w:rFonts w:ascii="Times New Roman" w:hAnsi="Times New Roman" w:cs="Times New Roman"/>
          <w:sz w:val="24"/>
          <w:szCs w:val="24"/>
        </w:rPr>
        <w:t>bacterial diversity</w:t>
      </w:r>
      <w:r w:rsidR="0098303B">
        <w:rPr>
          <w:rFonts w:ascii="Times New Roman" w:hAnsi="Times New Roman" w:cs="Times New Roman"/>
          <w:sz w:val="24"/>
          <w:szCs w:val="24"/>
        </w:rPr>
        <w:t>,</w:t>
      </w:r>
      <w:r w:rsidRPr="00532668">
        <w:rPr>
          <w:rFonts w:ascii="Times New Roman" w:hAnsi="Times New Roman" w:cs="Times New Roman"/>
          <w:sz w:val="24"/>
          <w:szCs w:val="24"/>
        </w:rPr>
        <w:t xml:space="preserve"> representative of the resident saliva-derived </w:t>
      </w:r>
      <w:r w:rsidR="002A618C" w:rsidRPr="00532668">
        <w:rPr>
          <w:rFonts w:ascii="Times New Roman" w:hAnsi="Times New Roman" w:cs="Times New Roman"/>
          <w:sz w:val="24"/>
          <w:szCs w:val="24"/>
        </w:rPr>
        <w:t>microbi</w:t>
      </w:r>
      <w:r w:rsidR="002A618C">
        <w:rPr>
          <w:rFonts w:ascii="Times New Roman" w:hAnsi="Times New Roman" w:cs="Times New Roman"/>
          <w:sz w:val="24"/>
          <w:szCs w:val="24"/>
        </w:rPr>
        <w:t>ota</w:t>
      </w:r>
      <w:r w:rsidRPr="00532668">
        <w:rPr>
          <w:rFonts w:ascii="Times New Roman" w:hAnsi="Times New Roman" w:cs="Times New Roman"/>
          <w:sz w:val="24"/>
          <w:szCs w:val="24"/>
        </w:rPr>
        <w:t xml:space="preserve"> responsible for </w:t>
      </w:r>
      <w:r w:rsidR="00D278F9">
        <w:rPr>
          <w:rFonts w:ascii="Times New Roman" w:hAnsi="Times New Roman" w:cs="Times New Roman"/>
          <w:sz w:val="24"/>
          <w:szCs w:val="24"/>
        </w:rPr>
        <w:t xml:space="preserve">biofilm </w:t>
      </w:r>
      <w:r w:rsidRPr="00532668">
        <w:rPr>
          <w:rFonts w:ascii="Times New Roman" w:hAnsi="Times New Roman" w:cs="Times New Roman"/>
          <w:sz w:val="24"/>
          <w:szCs w:val="24"/>
        </w:rPr>
        <w:t xml:space="preserve">formation in the oral cavity. We used </w:t>
      </w:r>
      <w:r w:rsidR="0026653A" w:rsidRPr="00A2519A">
        <w:rPr>
          <w:rFonts w:ascii="Times New Roman" w:hAnsi="Times New Roman" w:cs="Times New Roman"/>
          <w:sz w:val="24"/>
          <w:szCs w:val="24"/>
        </w:rPr>
        <w:t>the</w:t>
      </w:r>
      <w:r w:rsidR="0026653A">
        <w:rPr>
          <w:rFonts w:ascii="Times New Roman" w:hAnsi="Times New Roman" w:cs="Times New Roman"/>
          <w:sz w:val="24"/>
          <w:szCs w:val="24"/>
        </w:rPr>
        <w:t xml:space="preserve"> </w:t>
      </w:r>
      <w:r>
        <w:rPr>
          <w:rFonts w:ascii="Times New Roman" w:hAnsi="Times New Roman" w:cs="Times New Roman"/>
          <w:sz w:val="24"/>
          <w:szCs w:val="24"/>
        </w:rPr>
        <w:t xml:space="preserve">CDC biofilm reactor </w:t>
      </w:r>
      <w:r w:rsidRPr="00532668">
        <w:rPr>
          <w:rFonts w:ascii="Times New Roman" w:hAnsi="Times New Roman" w:cs="Times New Roman"/>
          <w:sz w:val="24"/>
          <w:szCs w:val="24"/>
        </w:rPr>
        <w:t>that</w:t>
      </w:r>
      <w:r w:rsidR="0026178A">
        <w:rPr>
          <w:rFonts w:ascii="Times New Roman" w:hAnsi="Times New Roman" w:cs="Times New Roman"/>
          <w:sz w:val="24"/>
          <w:szCs w:val="24"/>
        </w:rPr>
        <w:t xml:space="preserve"> has</w:t>
      </w:r>
      <w:r w:rsidRPr="00532668">
        <w:rPr>
          <w:rFonts w:ascii="Times New Roman" w:hAnsi="Times New Roman" w:cs="Times New Roman"/>
          <w:sz w:val="24"/>
          <w:szCs w:val="24"/>
        </w:rPr>
        <w:t xml:space="preserve"> previously </w:t>
      </w:r>
      <w:r w:rsidR="0026178A">
        <w:rPr>
          <w:rFonts w:ascii="Times New Roman" w:hAnsi="Times New Roman" w:cs="Times New Roman"/>
          <w:sz w:val="24"/>
          <w:szCs w:val="24"/>
        </w:rPr>
        <w:t>been</w:t>
      </w:r>
      <w:r w:rsidRPr="00532668">
        <w:rPr>
          <w:rFonts w:ascii="Times New Roman" w:hAnsi="Times New Roman" w:cs="Times New Roman"/>
          <w:sz w:val="24"/>
          <w:szCs w:val="24"/>
        </w:rPr>
        <w:t xml:space="preserve"> shown to support growth of </w:t>
      </w:r>
      <w:r>
        <w:rPr>
          <w:rFonts w:ascii="Times New Roman" w:hAnsi="Times New Roman" w:cs="Times New Roman"/>
          <w:sz w:val="24"/>
          <w:szCs w:val="24"/>
        </w:rPr>
        <w:t>multispecies biofilm</w:t>
      </w:r>
      <w:r w:rsidR="0098303B">
        <w:rPr>
          <w:rFonts w:ascii="Times New Roman" w:hAnsi="Times New Roman" w:cs="Times New Roman"/>
          <w:sz w:val="24"/>
          <w:szCs w:val="24"/>
        </w:rPr>
        <w:t>s</w:t>
      </w:r>
      <w:r>
        <w:rPr>
          <w:rFonts w:ascii="Times New Roman" w:hAnsi="Times New Roman" w:cs="Times New Roman"/>
          <w:sz w:val="24"/>
          <w:szCs w:val="24"/>
        </w:rPr>
        <w:t xml:space="preserve"> </w:t>
      </w:r>
      <w:r w:rsidR="005B605D" w:rsidRPr="00574B4B">
        <w:rPr>
          <w:rFonts w:ascii="Times New Roman" w:hAnsi="Times New Roman" w:cs="Times New Roman"/>
          <w:sz w:val="24"/>
          <w:szCs w:val="24"/>
        </w:rPr>
        <w:t>(</w:t>
      </w:r>
      <w:proofErr w:type="spellStart"/>
      <w:r w:rsidR="005B605D" w:rsidRPr="00574B4B">
        <w:rPr>
          <w:rFonts w:ascii="Times New Roman" w:hAnsi="Times New Roman" w:cs="Times New Roman"/>
          <w:sz w:val="24"/>
          <w:szCs w:val="24"/>
        </w:rPr>
        <w:t>Rudney</w:t>
      </w:r>
      <w:proofErr w:type="spellEnd"/>
      <w:r w:rsidR="005B605D" w:rsidRPr="00574B4B">
        <w:rPr>
          <w:rFonts w:ascii="Times New Roman" w:hAnsi="Times New Roman" w:cs="Times New Roman"/>
          <w:sz w:val="24"/>
          <w:szCs w:val="24"/>
        </w:rPr>
        <w:t xml:space="preserve"> </w:t>
      </w:r>
      <w:r w:rsidR="005B605D" w:rsidRPr="00574B4B">
        <w:rPr>
          <w:rFonts w:ascii="Times New Roman" w:hAnsi="Times New Roman" w:cs="Times New Roman"/>
          <w:i/>
          <w:iCs/>
          <w:sz w:val="24"/>
          <w:szCs w:val="24"/>
        </w:rPr>
        <w:t>et al</w:t>
      </w:r>
      <w:r w:rsidR="005B605D" w:rsidRPr="00574B4B">
        <w:rPr>
          <w:rFonts w:ascii="Times New Roman" w:hAnsi="Times New Roman" w:cs="Times New Roman"/>
          <w:sz w:val="24"/>
          <w:szCs w:val="24"/>
        </w:rPr>
        <w:t>., 2012</w:t>
      </w:r>
      <w:r w:rsidR="00721CA6" w:rsidRPr="00574B4B">
        <w:rPr>
          <w:rFonts w:ascii="Times New Roman" w:hAnsi="Times New Roman" w:cs="Times New Roman"/>
          <w:sz w:val="24"/>
          <w:szCs w:val="24"/>
        </w:rPr>
        <w:t xml:space="preserve">; </w:t>
      </w:r>
      <w:proofErr w:type="spellStart"/>
      <w:r w:rsidR="005B605D" w:rsidRPr="00574B4B">
        <w:rPr>
          <w:rFonts w:ascii="Times New Roman" w:hAnsi="Times New Roman" w:cs="Times New Roman"/>
          <w:sz w:val="24"/>
          <w:szCs w:val="24"/>
        </w:rPr>
        <w:t>Touzel</w:t>
      </w:r>
      <w:proofErr w:type="spellEnd"/>
      <w:r w:rsidR="005B605D" w:rsidRPr="00574B4B">
        <w:rPr>
          <w:rFonts w:ascii="Times New Roman" w:hAnsi="Times New Roman" w:cs="Times New Roman"/>
          <w:sz w:val="24"/>
          <w:szCs w:val="24"/>
        </w:rPr>
        <w:t>, Sutton &amp; Wand, 2016)</w:t>
      </w:r>
      <w:r w:rsidR="005B605D">
        <w:rPr>
          <w:rFonts w:ascii="Times New Roman" w:hAnsi="Times New Roman" w:cs="Times New Roman"/>
          <w:sz w:val="24"/>
          <w:szCs w:val="24"/>
        </w:rPr>
        <w:t xml:space="preserve">. </w:t>
      </w:r>
      <w:r w:rsidR="00096257">
        <w:rPr>
          <w:rFonts w:ascii="Times New Roman" w:hAnsi="Times New Roman" w:cs="Times New Roman"/>
          <w:sz w:val="24"/>
          <w:szCs w:val="24"/>
        </w:rPr>
        <w:t>We</w:t>
      </w:r>
      <w:r w:rsidRPr="00532668">
        <w:rPr>
          <w:rFonts w:ascii="Times New Roman" w:hAnsi="Times New Roman" w:cs="Times New Roman"/>
          <w:sz w:val="24"/>
          <w:szCs w:val="24"/>
        </w:rPr>
        <w:t xml:space="preserve"> </w:t>
      </w:r>
      <w:r w:rsidR="0026653A">
        <w:rPr>
          <w:rFonts w:ascii="Times New Roman" w:hAnsi="Times New Roman" w:cs="Times New Roman"/>
          <w:sz w:val="24"/>
          <w:szCs w:val="24"/>
        </w:rPr>
        <w:t xml:space="preserve">have </w:t>
      </w:r>
      <w:r w:rsidRPr="00532668">
        <w:rPr>
          <w:rFonts w:ascii="Times New Roman" w:hAnsi="Times New Roman" w:cs="Times New Roman"/>
          <w:sz w:val="24"/>
          <w:szCs w:val="24"/>
        </w:rPr>
        <w:t>evaluate</w:t>
      </w:r>
      <w:r w:rsidR="00096257">
        <w:rPr>
          <w:rFonts w:ascii="Times New Roman" w:hAnsi="Times New Roman" w:cs="Times New Roman"/>
          <w:sz w:val="24"/>
          <w:szCs w:val="24"/>
        </w:rPr>
        <w:t>d</w:t>
      </w:r>
      <w:r w:rsidRPr="00532668">
        <w:rPr>
          <w:rFonts w:ascii="Times New Roman" w:hAnsi="Times New Roman" w:cs="Times New Roman"/>
          <w:sz w:val="24"/>
          <w:szCs w:val="24"/>
        </w:rPr>
        <w:t xml:space="preserve"> the reproducibility of this </w:t>
      </w:r>
      <w:r w:rsidR="0021558B" w:rsidRPr="0021558B">
        <w:rPr>
          <w:rFonts w:ascii="Times New Roman" w:hAnsi="Times New Roman" w:cs="Times New Roman"/>
          <w:sz w:val="24"/>
          <w:szCs w:val="24"/>
        </w:rPr>
        <w:t>model</w:t>
      </w:r>
      <w:r w:rsidRPr="00532668">
        <w:rPr>
          <w:rFonts w:ascii="Times New Roman" w:hAnsi="Times New Roman" w:cs="Times New Roman"/>
          <w:sz w:val="24"/>
          <w:szCs w:val="24"/>
        </w:rPr>
        <w:t xml:space="preserve"> system </w:t>
      </w:r>
      <w:r w:rsidR="00096257">
        <w:rPr>
          <w:rFonts w:ascii="Times New Roman" w:hAnsi="Times New Roman" w:cs="Times New Roman"/>
          <w:sz w:val="24"/>
          <w:szCs w:val="24"/>
        </w:rPr>
        <w:t>by</w:t>
      </w:r>
      <w:r w:rsidRPr="00532668">
        <w:rPr>
          <w:rFonts w:ascii="Times New Roman" w:hAnsi="Times New Roman" w:cs="Times New Roman"/>
          <w:sz w:val="24"/>
          <w:szCs w:val="24"/>
        </w:rPr>
        <w:t xml:space="preserve"> </w:t>
      </w:r>
      <w:r w:rsidR="0026653A">
        <w:rPr>
          <w:rFonts w:ascii="Times New Roman" w:hAnsi="Times New Roman" w:cs="Times New Roman"/>
          <w:sz w:val="24"/>
          <w:szCs w:val="24"/>
        </w:rPr>
        <w:t xml:space="preserve">analysis of the </w:t>
      </w:r>
      <w:r>
        <w:rPr>
          <w:rFonts w:ascii="Times New Roman" w:hAnsi="Times New Roman" w:cs="Times New Roman"/>
          <w:sz w:val="24"/>
          <w:szCs w:val="24"/>
        </w:rPr>
        <w:t xml:space="preserve">16S </w:t>
      </w:r>
      <w:r w:rsidR="0026653A">
        <w:rPr>
          <w:rFonts w:ascii="Times New Roman" w:hAnsi="Times New Roman" w:cs="Times New Roman"/>
          <w:sz w:val="24"/>
          <w:szCs w:val="24"/>
        </w:rPr>
        <w:t>r</w:t>
      </w:r>
      <w:r w:rsidR="004E69C2">
        <w:rPr>
          <w:rFonts w:ascii="Times New Roman" w:hAnsi="Times New Roman" w:cs="Times New Roman"/>
          <w:sz w:val="24"/>
          <w:szCs w:val="24"/>
        </w:rPr>
        <w:t>R</w:t>
      </w:r>
      <w:r w:rsidR="0026653A">
        <w:rPr>
          <w:rFonts w:ascii="Times New Roman" w:hAnsi="Times New Roman" w:cs="Times New Roman"/>
          <w:sz w:val="24"/>
          <w:szCs w:val="24"/>
        </w:rPr>
        <w:t>NA</w:t>
      </w:r>
      <w:r w:rsidR="0077264C">
        <w:rPr>
          <w:rFonts w:ascii="Times New Roman" w:hAnsi="Times New Roman" w:cs="Times New Roman"/>
          <w:sz w:val="24"/>
          <w:szCs w:val="24"/>
        </w:rPr>
        <w:t xml:space="preserve"> data</w:t>
      </w:r>
      <w:r w:rsidRPr="00532668">
        <w:rPr>
          <w:rFonts w:ascii="Times New Roman" w:hAnsi="Times New Roman" w:cs="Times New Roman"/>
          <w:sz w:val="24"/>
          <w:szCs w:val="24"/>
        </w:rPr>
        <w:t xml:space="preserve">. </w:t>
      </w:r>
    </w:p>
    <w:p w14:paraId="46B12DD2" w14:textId="77777777" w:rsidR="0008640B" w:rsidRDefault="0008640B" w:rsidP="0008640B">
      <w:pPr>
        <w:spacing w:after="120" w:line="360" w:lineRule="auto"/>
        <w:rPr>
          <w:b/>
          <w:bCs/>
          <w:sz w:val="24"/>
          <w:szCs w:val="24"/>
        </w:rPr>
      </w:pPr>
    </w:p>
    <w:p w14:paraId="1637AE5A" w14:textId="77777777" w:rsidR="0008640B" w:rsidRPr="00844324" w:rsidRDefault="0008640B" w:rsidP="0008640B">
      <w:pPr>
        <w:spacing w:after="120" w:line="360" w:lineRule="auto"/>
        <w:rPr>
          <w:b/>
          <w:bCs/>
          <w:sz w:val="24"/>
          <w:szCs w:val="24"/>
        </w:rPr>
      </w:pPr>
    </w:p>
    <w:p w14:paraId="71287D19" w14:textId="77777777" w:rsidR="0008640B" w:rsidRPr="00844324" w:rsidRDefault="0008640B" w:rsidP="0008640B">
      <w:pPr>
        <w:spacing w:after="120" w:line="360" w:lineRule="auto"/>
        <w:rPr>
          <w:b/>
          <w:bCs/>
          <w:sz w:val="24"/>
          <w:szCs w:val="24"/>
        </w:rPr>
      </w:pPr>
    </w:p>
    <w:p w14:paraId="39541015" w14:textId="77777777" w:rsidR="0008640B" w:rsidRDefault="0008640B" w:rsidP="0008640B">
      <w:pPr>
        <w:spacing w:after="120" w:line="360" w:lineRule="auto"/>
        <w:rPr>
          <w:b/>
          <w:bCs/>
          <w:sz w:val="24"/>
          <w:szCs w:val="24"/>
        </w:rPr>
      </w:pPr>
    </w:p>
    <w:p w14:paraId="68F9D3F6" w14:textId="77777777" w:rsidR="0008640B" w:rsidRDefault="0008640B" w:rsidP="0008640B">
      <w:pPr>
        <w:spacing w:after="120" w:line="360" w:lineRule="auto"/>
        <w:rPr>
          <w:b/>
          <w:bCs/>
          <w:sz w:val="24"/>
          <w:szCs w:val="24"/>
        </w:rPr>
      </w:pPr>
    </w:p>
    <w:p w14:paraId="53457881" w14:textId="77777777" w:rsidR="0008640B" w:rsidRDefault="0008640B" w:rsidP="0008640B">
      <w:pPr>
        <w:spacing w:after="120" w:line="360" w:lineRule="auto"/>
        <w:rPr>
          <w:b/>
          <w:bCs/>
          <w:sz w:val="24"/>
          <w:szCs w:val="24"/>
        </w:rPr>
      </w:pPr>
    </w:p>
    <w:p w14:paraId="2B2CDB89" w14:textId="77777777" w:rsidR="0008640B" w:rsidRDefault="0008640B" w:rsidP="0008640B">
      <w:pPr>
        <w:spacing w:after="120" w:line="360" w:lineRule="auto"/>
        <w:rPr>
          <w:b/>
          <w:bCs/>
          <w:sz w:val="24"/>
          <w:szCs w:val="24"/>
        </w:rPr>
      </w:pPr>
    </w:p>
    <w:p w14:paraId="72EED51B" w14:textId="77777777" w:rsidR="0008640B" w:rsidRDefault="0008640B" w:rsidP="0008640B">
      <w:pPr>
        <w:spacing w:after="120" w:line="360" w:lineRule="auto"/>
        <w:rPr>
          <w:b/>
          <w:bCs/>
          <w:sz w:val="24"/>
          <w:szCs w:val="24"/>
        </w:rPr>
      </w:pPr>
    </w:p>
    <w:p w14:paraId="4F7271CE" w14:textId="77777777" w:rsidR="0008640B" w:rsidRDefault="0008640B" w:rsidP="0008640B">
      <w:pPr>
        <w:spacing w:after="120" w:line="360" w:lineRule="auto"/>
        <w:rPr>
          <w:b/>
          <w:bCs/>
          <w:sz w:val="24"/>
          <w:szCs w:val="24"/>
        </w:rPr>
      </w:pPr>
    </w:p>
    <w:p w14:paraId="7484D58F" w14:textId="77777777" w:rsidR="0008640B" w:rsidRDefault="0008640B" w:rsidP="0008640B">
      <w:pPr>
        <w:spacing w:after="120" w:line="360" w:lineRule="auto"/>
        <w:rPr>
          <w:b/>
          <w:bCs/>
          <w:sz w:val="24"/>
          <w:szCs w:val="24"/>
        </w:rPr>
      </w:pPr>
    </w:p>
    <w:p w14:paraId="43151CD5" w14:textId="08564CD4" w:rsidR="004F7CDF" w:rsidRDefault="004F7CDF"/>
    <w:p w14:paraId="71CE0DF8" w14:textId="08FAE2B3" w:rsidR="0008640B" w:rsidRDefault="0008640B"/>
    <w:p w14:paraId="1BD7AD65" w14:textId="5C3B6F4C" w:rsidR="0008640B" w:rsidRDefault="0008640B"/>
    <w:p w14:paraId="6F299923" w14:textId="1CA21A25" w:rsidR="00096257" w:rsidRDefault="00096257"/>
    <w:p w14:paraId="11D1C2E7" w14:textId="6D41C24B" w:rsidR="00096257" w:rsidRDefault="00096257"/>
    <w:p w14:paraId="0EC7A0E6" w14:textId="477C0477" w:rsidR="00096257" w:rsidRDefault="00096257"/>
    <w:p w14:paraId="7BC43367" w14:textId="59077A99" w:rsidR="007A76AF" w:rsidRDefault="007A76AF"/>
    <w:p w14:paraId="0EF71501" w14:textId="621A1634" w:rsidR="007A76AF" w:rsidRDefault="007A76AF"/>
    <w:p w14:paraId="1DD2C6C6" w14:textId="4C84FD32" w:rsidR="007A76AF" w:rsidRDefault="007A76AF"/>
    <w:p w14:paraId="24F2371D" w14:textId="77777777" w:rsidR="00EC602E" w:rsidRDefault="00EC602E"/>
    <w:p w14:paraId="7A6DC8C7" w14:textId="1955A3D9" w:rsidR="0008640B" w:rsidRPr="007B5A33" w:rsidRDefault="0008640B" w:rsidP="0008640B">
      <w:pPr>
        <w:adjustRightInd w:val="0"/>
        <w:snapToGrid w:val="0"/>
        <w:spacing w:after="120" w:line="360" w:lineRule="auto"/>
        <w:rPr>
          <w:rFonts w:ascii="Times New Roman" w:hAnsi="Times New Roman" w:cs="Times New Roman"/>
          <w:b/>
          <w:bCs/>
          <w:sz w:val="28"/>
          <w:szCs w:val="28"/>
        </w:rPr>
      </w:pPr>
      <w:r w:rsidRPr="007B5A33">
        <w:rPr>
          <w:rFonts w:ascii="Times New Roman" w:hAnsi="Times New Roman" w:cs="Times New Roman"/>
          <w:b/>
          <w:bCs/>
          <w:sz w:val="28"/>
          <w:szCs w:val="28"/>
        </w:rPr>
        <w:lastRenderedPageBreak/>
        <w:t xml:space="preserve">Results </w:t>
      </w:r>
      <w:r w:rsidR="00D434CE" w:rsidRPr="007B5A33">
        <w:rPr>
          <w:rFonts w:ascii="Times New Roman" w:hAnsi="Times New Roman" w:cs="Times New Roman"/>
          <w:b/>
          <w:bCs/>
          <w:sz w:val="28"/>
          <w:szCs w:val="28"/>
        </w:rPr>
        <w:t xml:space="preserve">and </w:t>
      </w:r>
      <w:r w:rsidR="006039C6" w:rsidRPr="007B5A33">
        <w:rPr>
          <w:rFonts w:ascii="Times New Roman" w:hAnsi="Times New Roman" w:cs="Times New Roman"/>
          <w:b/>
          <w:bCs/>
          <w:sz w:val="28"/>
          <w:szCs w:val="28"/>
        </w:rPr>
        <w:t>Discussion</w:t>
      </w:r>
    </w:p>
    <w:p w14:paraId="60BC65BD" w14:textId="006CE6B8" w:rsidR="0008640B" w:rsidRPr="00274013" w:rsidRDefault="0008640B" w:rsidP="0008640B">
      <w:pPr>
        <w:adjustRightInd w:val="0"/>
        <w:snapToGrid w:val="0"/>
        <w:spacing w:after="120" w:line="360" w:lineRule="auto"/>
        <w:rPr>
          <w:rFonts w:ascii="Times New Roman" w:hAnsi="Times New Roman" w:cs="Times New Roman"/>
          <w:b/>
          <w:bCs/>
          <w:sz w:val="24"/>
          <w:szCs w:val="24"/>
        </w:rPr>
      </w:pPr>
      <w:r>
        <w:rPr>
          <w:rFonts w:ascii="Times New Roman" w:hAnsi="Times New Roman" w:cs="Times New Roman"/>
          <w:b/>
          <w:bCs/>
          <w:sz w:val="24"/>
          <w:szCs w:val="24"/>
        </w:rPr>
        <w:t xml:space="preserve">Cultivating oral </w:t>
      </w:r>
      <w:r w:rsidR="002A618C">
        <w:rPr>
          <w:rFonts w:ascii="Times New Roman" w:hAnsi="Times New Roman" w:cs="Times New Roman"/>
          <w:b/>
          <w:bCs/>
          <w:sz w:val="24"/>
          <w:szCs w:val="24"/>
        </w:rPr>
        <w:t>microbiota</w:t>
      </w:r>
      <w:r>
        <w:rPr>
          <w:rFonts w:ascii="Times New Roman" w:hAnsi="Times New Roman" w:cs="Times New Roman"/>
          <w:b/>
          <w:bCs/>
          <w:sz w:val="24"/>
          <w:szCs w:val="24"/>
        </w:rPr>
        <w:t xml:space="preserve"> using</w:t>
      </w:r>
      <w:r w:rsidR="006B145C">
        <w:rPr>
          <w:rFonts w:ascii="Times New Roman" w:hAnsi="Times New Roman" w:cs="Times New Roman"/>
          <w:b/>
          <w:bCs/>
          <w:sz w:val="24"/>
          <w:szCs w:val="24"/>
        </w:rPr>
        <w:t xml:space="preserve"> the</w:t>
      </w:r>
      <w:r>
        <w:rPr>
          <w:rFonts w:ascii="Times New Roman" w:hAnsi="Times New Roman" w:cs="Times New Roman"/>
          <w:b/>
          <w:bCs/>
          <w:sz w:val="24"/>
          <w:szCs w:val="24"/>
        </w:rPr>
        <w:t xml:space="preserve"> CDC </w:t>
      </w:r>
      <w:r w:rsidR="002A618C">
        <w:rPr>
          <w:rFonts w:ascii="Times New Roman" w:hAnsi="Times New Roman" w:cs="Times New Roman"/>
          <w:b/>
          <w:bCs/>
          <w:sz w:val="24"/>
          <w:szCs w:val="24"/>
        </w:rPr>
        <w:t>biofilm</w:t>
      </w:r>
      <w:r w:rsidR="00E851AC">
        <w:rPr>
          <w:rFonts w:ascii="Times New Roman" w:hAnsi="Times New Roman" w:cs="Times New Roman"/>
          <w:b/>
          <w:bCs/>
          <w:sz w:val="24"/>
          <w:szCs w:val="24"/>
        </w:rPr>
        <w:t xml:space="preserve"> reactor</w:t>
      </w:r>
    </w:p>
    <w:p w14:paraId="3F98687B" w14:textId="7E583F7F" w:rsidR="009D75EA" w:rsidRPr="009D75EA" w:rsidRDefault="00E851AC" w:rsidP="0008640B">
      <w:pPr>
        <w:adjustRightInd w:val="0"/>
        <w:snapToGrid w:val="0"/>
        <w:spacing w:after="120" w:line="360" w:lineRule="auto"/>
        <w:rPr>
          <w:rFonts w:ascii="Times New Roman" w:eastAsiaTheme="majorEastAsia" w:hAnsi="Times New Roman" w:cs="Times New Roman"/>
          <w:sz w:val="24"/>
          <w:szCs w:val="24"/>
        </w:rPr>
      </w:pPr>
      <w:r w:rsidRPr="00E851AC">
        <w:rPr>
          <w:rFonts w:ascii="Times New Roman" w:hAnsi="Times New Roman" w:cs="Times New Roman"/>
          <w:sz w:val="24"/>
          <w:szCs w:val="24"/>
        </w:rPr>
        <w:t xml:space="preserve">The goal of this study was to </w:t>
      </w:r>
      <w:r w:rsidR="00EC602E">
        <w:rPr>
          <w:rFonts w:ascii="Times New Roman" w:hAnsi="Times New Roman" w:cs="Times New Roman"/>
          <w:sz w:val="24"/>
          <w:szCs w:val="24"/>
        </w:rPr>
        <w:t xml:space="preserve">examine </w:t>
      </w:r>
      <w:r w:rsidR="00DE58AE">
        <w:rPr>
          <w:rFonts w:ascii="Times New Roman" w:hAnsi="Times New Roman" w:cs="Times New Roman"/>
          <w:sz w:val="24"/>
          <w:szCs w:val="24"/>
        </w:rPr>
        <w:t xml:space="preserve">the reproducibility of </w:t>
      </w:r>
      <w:r w:rsidR="006B145C">
        <w:rPr>
          <w:rFonts w:ascii="Times New Roman" w:hAnsi="Times New Roman" w:cs="Times New Roman"/>
          <w:sz w:val="24"/>
          <w:szCs w:val="24"/>
        </w:rPr>
        <w:t xml:space="preserve">a </w:t>
      </w:r>
      <w:r w:rsidR="00DE58AE">
        <w:rPr>
          <w:rFonts w:ascii="Times New Roman" w:hAnsi="Times New Roman" w:cs="Times New Roman"/>
          <w:sz w:val="24"/>
          <w:szCs w:val="24"/>
        </w:rPr>
        <w:t>complex oral biofilm generated in</w:t>
      </w:r>
      <w:r w:rsidR="006B145C">
        <w:rPr>
          <w:rFonts w:ascii="Times New Roman" w:hAnsi="Times New Roman" w:cs="Times New Roman"/>
          <w:sz w:val="24"/>
          <w:szCs w:val="24"/>
        </w:rPr>
        <w:t xml:space="preserve"> the</w:t>
      </w:r>
      <w:r w:rsidR="00DE58AE">
        <w:rPr>
          <w:rFonts w:ascii="Times New Roman" w:hAnsi="Times New Roman" w:cs="Times New Roman"/>
          <w:sz w:val="24"/>
          <w:szCs w:val="24"/>
        </w:rPr>
        <w:t xml:space="preserve"> </w:t>
      </w:r>
      <w:r w:rsidRPr="00E851AC">
        <w:rPr>
          <w:rFonts w:ascii="Times New Roman" w:hAnsi="Times New Roman" w:cs="Times New Roman"/>
          <w:sz w:val="24"/>
          <w:szCs w:val="24"/>
        </w:rPr>
        <w:t xml:space="preserve">CDC biofilm reactor </w:t>
      </w:r>
      <w:r w:rsidR="009660C3">
        <w:rPr>
          <w:rFonts w:ascii="Times New Roman" w:hAnsi="Times New Roman" w:cs="Times New Roman"/>
          <w:sz w:val="24"/>
          <w:szCs w:val="24"/>
        </w:rPr>
        <w:t>(</w:t>
      </w:r>
      <w:r w:rsidR="009660C3" w:rsidRPr="009660C3">
        <w:rPr>
          <w:rFonts w:ascii="Times New Roman" w:hAnsi="Times New Roman" w:cs="Times New Roman"/>
          <w:b/>
          <w:bCs/>
          <w:sz w:val="24"/>
          <w:szCs w:val="24"/>
        </w:rPr>
        <w:t>Figure 1</w:t>
      </w:r>
      <w:r w:rsidR="009660C3">
        <w:rPr>
          <w:rFonts w:ascii="Times New Roman" w:hAnsi="Times New Roman" w:cs="Times New Roman"/>
          <w:sz w:val="24"/>
          <w:szCs w:val="24"/>
        </w:rPr>
        <w:t>)</w:t>
      </w:r>
      <w:r w:rsidRPr="00E851AC">
        <w:rPr>
          <w:rFonts w:ascii="Times New Roman" w:hAnsi="Times New Roman" w:cs="Times New Roman"/>
          <w:sz w:val="24"/>
          <w:szCs w:val="24"/>
        </w:rPr>
        <w:t>.</w:t>
      </w:r>
      <w:r>
        <w:rPr>
          <w:rFonts w:ascii="Times New Roman" w:hAnsi="Times New Roman" w:cs="Times New Roman"/>
          <w:sz w:val="24"/>
          <w:szCs w:val="24"/>
        </w:rPr>
        <w:t xml:space="preserve"> </w:t>
      </w:r>
      <w:r w:rsidR="00DE58AE">
        <w:rPr>
          <w:rFonts w:ascii="Times New Roman" w:hAnsi="Times New Roman" w:cs="Times New Roman"/>
          <w:sz w:val="24"/>
          <w:szCs w:val="24"/>
        </w:rPr>
        <w:t xml:space="preserve">Biofilms were grown on hydroxyapatite coupons to mimic </w:t>
      </w:r>
      <w:r w:rsidR="00EC602E">
        <w:rPr>
          <w:rFonts w:ascii="Times New Roman" w:hAnsi="Times New Roman" w:cs="Times New Roman"/>
          <w:sz w:val="24"/>
          <w:szCs w:val="24"/>
        </w:rPr>
        <w:t xml:space="preserve">the tooth surface where </w:t>
      </w:r>
      <w:r w:rsidR="00DE58AE">
        <w:rPr>
          <w:rFonts w:ascii="Times New Roman" w:hAnsi="Times New Roman" w:cs="Times New Roman"/>
          <w:sz w:val="24"/>
          <w:szCs w:val="24"/>
        </w:rPr>
        <w:t>plaque</w:t>
      </w:r>
      <w:r w:rsidR="00EC602E">
        <w:rPr>
          <w:rFonts w:ascii="Times New Roman" w:hAnsi="Times New Roman" w:cs="Times New Roman"/>
          <w:sz w:val="24"/>
          <w:szCs w:val="24"/>
        </w:rPr>
        <w:t xml:space="preserve"> develops</w:t>
      </w:r>
      <w:r w:rsidR="00DE58AE">
        <w:rPr>
          <w:rFonts w:ascii="Times New Roman" w:hAnsi="Times New Roman" w:cs="Times New Roman"/>
          <w:sz w:val="24"/>
          <w:szCs w:val="24"/>
        </w:rPr>
        <w:t xml:space="preserve">. </w:t>
      </w:r>
      <w:r>
        <w:rPr>
          <w:rFonts w:ascii="Times New Roman" w:hAnsi="Times New Roman" w:cs="Times New Roman"/>
          <w:sz w:val="24"/>
          <w:szCs w:val="24"/>
        </w:rPr>
        <w:t xml:space="preserve">We </w:t>
      </w:r>
      <w:r w:rsidRPr="00E851AC">
        <w:rPr>
          <w:rFonts w:ascii="Times New Roman" w:hAnsi="Times New Roman" w:cs="Times New Roman"/>
          <w:sz w:val="24"/>
          <w:szCs w:val="24"/>
        </w:rPr>
        <w:t xml:space="preserve">employed </w:t>
      </w:r>
      <w:r w:rsidR="004A1E8E">
        <w:rPr>
          <w:rFonts w:ascii="Times New Roman" w:hAnsi="Times New Roman" w:cs="Times New Roman"/>
          <w:sz w:val="24"/>
          <w:szCs w:val="24"/>
        </w:rPr>
        <w:t>supplemented Brain Heart Infusion</w:t>
      </w:r>
      <w:r w:rsidR="00C00337">
        <w:rPr>
          <w:rFonts w:ascii="Times New Roman" w:hAnsi="Times New Roman" w:cs="Times New Roman"/>
          <w:sz w:val="24"/>
          <w:szCs w:val="24"/>
        </w:rPr>
        <w:t xml:space="preserve"> (</w:t>
      </w:r>
      <w:r w:rsidRPr="00CC4ECE">
        <w:rPr>
          <w:rFonts w:ascii="Times New Roman" w:eastAsiaTheme="majorEastAsia" w:hAnsi="Times New Roman" w:cs="Times New Roman"/>
          <w:sz w:val="24"/>
          <w:szCs w:val="24"/>
        </w:rPr>
        <w:t>BH</w:t>
      </w:r>
      <w:r w:rsidR="00CC4ECE" w:rsidRPr="00CC4ECE">
        <w:rPr>
          <w:rFonts w:ascii="Times New Roman" w:eastAsiaTheme="majorEastAsia" w:hAnsi="Times New Roman" w:cs="Times New Roman"/>
          <w:sz w:val="24"/>
          <w:szCs w:val="24"/>
        </w:rPr>
        <w:t>I</w:t>
      </w:r>
      <w:r w:rsidR="00CC4ECE">
        <w:rPr>
          <w:rFonts w:ascii="Times New Roman" w:eastAsiaTheme="majorEastAsia" w:hAnsi="Times New Roman" w:cs="Times New Roman"/>
          <w:sz w:val="24"/>
          <w:szCs w:val="24"/>
        </w:rPr>
        <w:t>S</w:t>
      </w:r>
      <w:r w:rsidR="00C00337">
        <w:rPr>
          <w:rFonts w:ascii="Times New Roman" w:eastAsiaTheme="majorEastAsia" w:hAnsi="Times New Roman" w:cs="Times New Roman"/>
          <w:sz w:val="24"/>
          <w:szCs w:val="24"/>
        </w:rPr>
        <w:t>)</w:t>
      </w:r>
      <w:r w:rsidRPr="00E851AC">
        <w:rPr>
          <w:rFonts w:ascii="Times New Roman" w:hAnsi="Times New Roman" w:cs="Times New Roman"/>
          <w:sz w:val="24"/>
          <w:szCs w:val="24"/>
        </w:rPr>
        <w:t xml:space="preserve"> medium </w:t>
      </w:r>
      <w:r>
        <w:rPr>
          <w:rFonts w:ascii="Times New Roman" w:hAnsi="Times New Roman" w:cs="Times New Roman"/>
          <w:sz w:val="24"/>
          <w:szCs w:val="24"/>
        </w:rPr>
        <w:t xml:space="preserve">in the </w:t>
      </w:r>
      <w:r w:rsidRPr="00E851AC">
        <w:rPr>
          <w:rFonts w:ascii="Times New Roman" w:hAnsi="Times New Roman" w:cs="Times New Roman"/>
          <w:sz w:val="24"/>
          <w:szCs w:val="24"/>
        </w:rPr>
        <w:t xml:space="preserve">CDC biofilm reactor to </w:t>
      </w:r>
      <w:r w:rsidR="003052E4">
        <w:rPr>
          <w:rFonts w:ascii="Times New Roman" w:hAnsi="Times New Roman" w:cs="Times New Roman"/>
          <w:sz w:val="24"/>
          <w:szCs w:val="24"/>
        </w:rPr>
        <w:t xml:space="preserve">obtain </w:t>
      </w:r>
      <w:r w:rsidRPr="00E851AC">
        <w:rPr>
          <w:rFonts w:ascii="Times New Roman" w:hAnsi="Times New Roman" w:cs="Times New Roman"/>
          <w:sz w:val="24"/>
          <w:szCs w:val="24"/>
        </w:rPr>
        <w:t>the high</w:t>
      </w:r>
      <w:r w:rsidR="003052E4">
        <w:rPr>
          <w:rFonts w:ascii="Times New Roman" w:hAnsi="Times New Roman" w:cs="Times New Roman"/>
          <w:sz w:val="24"/>
          <w:szCs w:val="24"/>
        </w:rPr>
        <w:t xml:space="preserve"> species</w:t>
      </w:r>
      <w:r w:rsidRPr="00E851AC">
        <w:rPr>
          <w:rFonts w:ascii="Times New Roman" w:hAnsi="Times New Roman" w:cs="Times New Roman"/>
          <w:sz w:val="24"/>
          <w:szCs w:val="24"/>
        </w:rPr>
        <w:t xml:space="preserve"> diversity </w:t>
      </w:r>
      <w:r w:rsidR="003052E4">
        <w:rPr>
          <w:rFonts w:ascii="Times New Roman" w:hAnsi="Times New Roman" w:cs="Times New Roman"/>
          <w:sz w:val="24"/>
          <w:szCs w:val="24"/>
        </w:rPr>
        <w:t xml:space="preserve">to be </w:t>
      </w:r>
      <w:r w:rsidRPr="00E851AC">
        <w:rPr>
          <w:rFonts w:ascii="Times New Roman" w:hAnsi="Times New Roman" w:cs="Times New Roman"/>
          <w:sz w:val="24"/>
          <w:szCs w:val="24"/>
        </w:rPr>
        <w:t xml:space="preserve">representative of the </w:t>
      </w:r>
      <w:r w:rsidR="00EC602E">
        <w:rPr>
          <w:rFonts w:ascii="Times New Roman" w:hAnsi="Times New Roman" w:cs="Times New Roman"/>
          <w:sz w:val="24"/>
          <w:szCs w:val="24"/>
        </w:rPr>
        <w:t xml:space="preserve">human </w:t>
      </w:r>
      <w:r w:rsidRPr="00E851AC">
        <w:rPr>
          <w:rFonts w:ascii="Times New Roman" w:hAnsi="Times New Roman" w:cs="Times New Roman"/>
          <w:sz w:val="24"/>
          <w:szCs w:val="24"/>
        </w:rPr>
        <w:t>oral</w:t>
      </w:r>
      <w:r w:rsidR="00EC602E">
        <w:rPr>
          <w:rFonts w:ascii="Times New Roman" w:hAnsi="Times New Roman" w:cs="Times New Roman"/>
          <w:sz w:val="24"/>
          <w:szCs w:val="24"/>
        </w:rPr>
        <w:t xml:space="preserve"> </w:t>
      </w:r>
      <w:r w:rsidRPr="00E851AC">
        <w:rPr>
          <w:rFonts w:ascii="Times New Roman" w:hAnsi="Times New Roman" w:cs="Times New Roman"/>
          <w:sz w:val="24"/>
          <w:szCs w:val="24"/>
        </w:rPr>
        <w:t>cavity</w:t>
      </w:r>
      <w:r w:rsidR="003052E4">
        <w:rPr>
          <w:rFonts w:ascii="Times New Roman" w:hAnsi="Times New Roman" w:cs="Times New Roman"/>
          <w:sz w:val="24"/>
          <w:szCs w:val="24"/>
        </w:rPr>
        <w:t xml:space="preserve"> microbio</w:t>
      </w:r>
      <w:r w:rsidR="000C7EA2">
        <w:rPr>
          <w:rFonts w:ascii="Times New Roman" w:hAnsi="Times New Roman" w:cs="Times New Roman"/>
          <w:sz w:val="24"/>
          <w:szCs w:val="24"/>
        </w:rPr>
        <w:t>ta</w:t>
      </w:r>
      <w:r w:rsidRPr="00E851AC">
        <w:rPr>
          <w:rFonts w:ascii="Times New Roman" w:hAnsi="Times New Roman" w:cs="Times New Roman"/>
          <w:sz w:val="24"/>
          <w:szCs w:val="24"/>
        </w:rPr>
        <w:t xml:space="preserve">, </w:t>
      </w:r>
      <w:r w:rsidR="003052E4">
        <w:rPr>
          <w:rFonts w:ascii="Times New Roman" w:hAnsi="Times New Roman" w:cs="Times New Roman"/>
          <w:sz w:val="24"/>
          <w:szCs w:val="24"/>
        </w:rPr>
        <w:t xml:space="preserve">with </w:t>
      </w:r>
      <w:r w:rsidRPr="00E851AC">
        <w:rPr>
          <w:rFonts w:ascii="Times New Roman" w:hAnsi="Times New Roman" w:cs="Times New Roman"/>
          <w:sz w:val="24"/>
          <w:szCs w:val="24"/>
        </w:rPr>
        <w:t>high reproducibility and stability</w:t>
      </w:r>
      <w:r>
        <w:rPr>
          <w:rFonts w:ascii="Times New Roman" w:hAnsi="Times New Roman" w:cs="Times New Roman"/>
          <w:sz w:val="24"/>
          <w:szCs w:val="24"/>
        </w:rPr>
        <w:t xml:space="preserve">. </w:t>
      </w:r>
      <w:r w:rsidR="008539A5">
        <w:rPr>
          <w:rFonts w:ascii="Times New Roman" w:hAnsi="Times New Roman" w:cs="Times New Roman"/>
          <w:sz w:val="24"/>
          <w:szCs w:val="24"/>
        </w:rPr>
        <w:t xml:space="preserve">An inoculum of </w:t>
      </w:r>
      <w:r w:rsidRPr="00E851AC">
        <w:rPr>
          <w:rFonts w:ascii="Times New Roman" w:hAnsi="Times New Roman" w:cs="Times New Roman"/>
          <w:sz w:val="24"/>
          <w:szCs w:val="24"/>
        </w:rPr>
        <w:t>pool</w:t>
      </w:r>
      <w:r w:rsidR="008539A5">
        <w:rPr>
          <w:rFonts w:ascii="Times New Roman" w:hAnsi="Times New Roman" w:cs="Times New Roman"/>
          <w:sz w:val="24"/>
          <w:szCs w:val="24"/>
        </w:rPr>
        <w:t>ed</w:t>
      </w:r>
      <w:r w:rsidRPr="00E851AC">
        <w:rPr>
          <w:rFonts w:ascii="Times New Roman" w:hAnsi="Times New Roman" w:cs="Times New Roman"/>
          <w:sz w:val="24"/>
          <w:szCs w:val="24"/>
        </w:rPr>
        <w:t xml:space="preserve"> saliva samples from </w:t>
      </w:r>
      <w:r w:rsidR="008539A5">
        <w:rPr>
          <w:rFonts w:ascii="Times New Roman" w:hAnsi="Times New Roman" w:cs="Times New Roman"/>
          <w:sz w:val="24"/>
          <w:szCs w:val="24"/>
        </w:rPr>
        <w:t xml:space="preserve">6 </w:t>
      </w:r>
      <w:r w:rsidR="00D72139">
        <w:rPr>
          <w:rFonts w:ascii="Times New Roman" w:hAnsi="Times New Roman" w:cs="Times New Roman"/>
          <w:sz w:val="24"/>
          <w:szCs w:val="24"/>
        </w:rPr>
        <w:t xml:space="preserve">subjects </w:t>
      </w:r>
      <w:r w:rsidR="008539A5">
        <w:rPr>
          <w:rFonts w:ascii="Times New Roman" w:hAnsi="Times New Roman" w:cs="Times New Roman"/>
          <w:sz w:val="24"/>
          <w:szCs w:val="24"/>
        </w:rPr>
        <w:t>was used to overcome individual microbio</w:t>
      </w:r>
      <w:r w:rsidR="000C7EA2">
        <w:rPr>
          <w:rFonts w:ascii="Times New Roman" w:hAnsi="Times New Roman" w:cs="Times New Roman"/>
          <w:sz w:val="24"/>
          <w:szCs w:val="24"/>
        </w:rPr>
        <w:t>ta</w:t>
      </w:r>
      <w:r w:rsidR="008539A5">
        <w:rPr>
          <w:rFonts w:ascii="Times New Roman" w:hAnsi="Times New Roman" w:cs="Times New Roman"/>
          <w:sz w:val="24"/>
          <w:szCs w:val="24"/>
        </w:rPr>
        <w:t xml:space="preserve"> variability and t</w:t>
      </w:r>
      <w:r w:rsidR="00002F52" w:rsidRPr="008F66F5">
        <w:rPr>
          <w:rFonts w:ascii="Times New Roman" w:hAnsi="Times New Roman" w:cs="Times New Roman"/>
          <w:sz w:val="24"/>
          <w:szCs w:val="24"/>
        </w:rPr>
        <w:t>hree reactors were used in the study.</w:t>
      </w:r>
      <w:r w:rsidR="00002F52">
        <w:rPr>
          <w:rFonts w:ascii="Times New Roman" w:hAnsi="Times New Roman" w:cs="Times New Roman"/>
          <w:sz w:val="24"/>
          <w:szCs w:val="24"/>
        </w:rPr>
        <w:t xml:space="preserve"> </w:t>
      </w:r>
      <w:r w:rsidR="0058534C" w:rsidRPr="00274013">
        <w:rPr>
          <w:rFonts w:ascii="Times New Roman" w:eastAsiaTheme="majorEastAsia" w:hAnsi="Times New Roman" w:cs="Times New Roman"/>
          <w:sz w:val="24"/>
          <w:szCs w:val="24"/>
        </w:rPr>
        <w:t xml:space="preserve">The pH of the start culture was approximately 7.0, which was </w:t>
      </w:r>
      <w:proofErr w:type="gramStart"/>
      <w:r w:rsidR="0058534C" w:rsidRPr="00274013">
        <w:rPr>
          <w:rFonts w:ascii="Times New Roman" w:eastAsiaTheme="majorEastAsia" w:hAnsi="Times New Roman" w:cs="Times New Roman"/>
          <w:sz w:val="24"/>
          <w:szCs w:val="24"/>
        </w:rPr>
        <w:t>similar to</w:t>
      </w:r>
      <w:proofErr w:type="gramEnd"/>
      <w:r w:rsidR="0058534C" w:rsidRPr="00274013">
        <w:rPr>
          <w:rFonts w:ascii="Times New Roman" w:eastAsiaTheme="majorEastAsia" w:hAnsi="Times New Roman" w:cs="Times New Roman"/>
          <w:sz w:val="24"/>
          <w:szCs w:val="24"/>
        </w:rPr>
        <w:t xml:space="preserve"> the pH value of the culturing medium used in the study. </w:t>
      </w:r>
      <w:r w:rsidR="009D75EA">
        <w:rPr>
          <w:rFonts w:ascii="Times New Roman" w:hAnsi="Times New Roman" w:cs="Times New Roman"/>
          <w:sz w:val="24"/>
          <w:szCs w:val="24"/>
        </w:rPr>
        <w:t>To monitor the development of the biofilm, samples from Day 1,</w:t>
      </w:r>
      <w:r w:rsidR="00FA4428">
        <w:rPr>
          <w:rFonts w:ascii="Times New Roman" w:hAnsi="Times New Roman" w:cs="Times New Roman"/>
          <w:sz w:val="24"/>
          <w:szCs w:val="24"/>
        </w:rPr>
        <w:t xml:space="preserve"> </w:t>
      </w:r>
      <w:r w:rsidR="009D75EA">
        <w:rPr>
          <w:rFonts w:ascii="Times New Roman" w:hAnsi="Times New Roman" w:cs="Times New Roman"/>
          <w:sz w:val="24"/>
          <w:szCs w:val="24"/>
        </w:rPr>
        <w:t>3, 5, 8 were taken for analysis.</w:t>
      </w:r>
    </w:p>
    <w:p w14:paraId="416D00A6" w14:textId="022C6226" w:rsidR="0008640B" w:rsidRDefault="0008640B" w:rsidP="0008640B">
      <w:pPr>
        <w:adjustRightInd w:val="0"/>
        <w:snapToGrid w:val="0"/>
        <w:spacing w:after="120" w:line="360" w:lineRule="auto"/>
        <w:rPr>
          <w:rFonts w:ascii="Times New Roman" w:hAnsi="Times New Roman" w:cs="Times New Roman"/>
          <w:sz w:val="24"/>
          <w:szCs w:val="24"/>
        </w:rPr>
      </w:pPr>
      <w:r w:rsidRPr="00274013">
        <w:rPr>
          <w:rFonts w:ascii="Times New Roman" w:eastAsiaTheme="majorEastAsia" w:hAnsi="Times New Roman" w:cs="Times New Roman"/>
          <w:sz w:val="24"/>
          <w:szCs w:val="24"/>
        </w:rPr>
        <w:t xml:space="preserve">After 24h growth in </w:t>
      </w:r>
      <w:r w:rsidRPr="001F374E">
        <w:rPr>
          <w:rFonts w:ascii="Times New Roman" w:eastAsiaTheme="majorEastAsia" w:hAnsi="Times New Roman" w:cs="Times New Roman"/>
          <w:sz w:val="24"/>
          <w:szCs w:val="24"/>
        </w:rPr>
        <w:t>BHIS</w:t>
      </w:r>
      <w:r w:rsidRPr="00274013">
        <w:rPr>
          <w:rFonts w:ascii="Times New Roman" w:eastAsiaTheme="majorEastAsia" w:hAnsi="Times New Roman" w:cs="Times New Roman"/>
          <w:sz w:val="24"/>
          <w:szCs w:val="24"/>
        </w:rPr>
        <w:t xml:space="preserve">, </w:t>
      </w:r>
      <w:r w:rsidRPr="00274013">
        <w:rPr>
          <w:rFonts w:ascii="Times New Roman" w:hAnsi="Times New Roman" w:cs="Times New Roman"/>
          <w:sz w:val="24"/>
          <w:szCs w:val="24"/>
        </w:rPr>
        <w:t>the pH value decreased to ~5.5.</w:t>
      </w:r>
      <w:r w:rsidR="0058534C">
        <w:rPr>
          <w:rFonts w:ascii="Times New Roman" w:hAnsi="Times New Roman" w:cs="Times New Roman"/>
          <w:sz w:val="24"/>
          <w:szCs w:val="24"/>
        </w:rPr>
        <w:t xml:space="preserve"> At</w:t>
      </w:r>
      <w:r w:rsidRPr="00274013">
        <w:rPr>
          <w:rFonts w:ascii="Times New Roman" w:hAnsi="Times New Roman" w:cs="Times New Roman"/>
          <w:sz w:val="24"/>
          <w:szCs w:val="24"/>
        </w:rPr>
        <w:t xml:space="preserve"> Day 3</w:t>
      </w:r>
      <w:r w:rsidR="00C67B89">
        <w:rPr>
          <w:rFonts w:ascii="Times New Roman" w:hAnsi="Times New Roman" w:cs="Times New Roman"/>
          <w:sz w:val="24"/>
          <w:szCs w:val="24"/>
        </w:rPr>
        <w:t>,</w:t>
      </w:r>
      <w:r w:rsidRPr="00274013">
        <w:rPr>
          <w:rFonts w:ascii="Times New Roman" w:hAnsi="Times New Roman" w:cs="Times New Roman"/>
          <w:sz w:val="24"/>
          <w:szCs w:val="24"/>
        </w:rPr>
        <w:t xml:space="preserve"> the pH increased to ~ 6.8 and stayed between 6.5-7.0 over the remaining course of the experiment (</w:t>
      </w:r>
      <w:r w:rsidRPr="00D10681">
        <w:rPr>
          <w:rFonts w:ascii="Times New Roman" w:hAnsi="Times New Roman" w:cs="Times New Roman"/>
          <w:b/>
          <w:bCs/>
          <w:sz w:val="24"/>
          <w:szCs w:val="24"/>
        </w:rPr>
        <w:t xml:space="preserve">Figure </w:t>
      </w:r>
      <w:r w:rsidR="009660C3">
        <w:rPr>
          <w:rFonts w:ascii="Times New Roman" w:hAnsi="Times New Roman" w:cs="Times New Roman"/>
          <w:b/>
          <w:bCs/>
          <w:sz w:val="24"/>
          <w:szCs w:val="24"/>
        </w:rPr>
        <w:t>2</w:t>
      </w:r>
      <w:r w:rsidRPr="00D10681">
        <w:rPr>
          <w:rFonts w:ascii="Times New Roman" w:hAnsi="Times New Roman" w:cs="Times New Roman"/>
          <w:b/>
          <w:bCs/>
          <w:sz w:val="24"/>
          <w:szCs w:val="24"/>
        </w:rPr>
        <w:t>A</w:t>
      </w:r>
      <w:r w:rsidRPr="00274013">
        <w:rPr>
          <w:rFonts w:ascii="Times New Roman" w:hAnsi="Times New Roman" w:cs="Times New Roman"/>
          <w:sz w:val="24"/>
          <w:szCs w:val="24"/>
        </w:rPr>
        <w:t xml:space="preserve">). </w:t>
      </w:r>
      <w:r w:rsidR="0058534C">
        <w:rPr>
          <w:rFonts w:ascii="Times New Roman" w:hAnsi="Times New Roman" w:cs="Times New Roman"/>
          <w:sz w:val="24"/>
          <w:szCs w:val="24"/>
        </w:rPr>
        <w:t xml:space="preserve">This was consistent across all </w:t>
      </w:r>
      <w:r w:rsidRPr="00274013">
        <w:rPr>
          <w:rFonts w:ascii="Times New Roman" w:hAnsi="Times New Roman" w:cs="Times New Roman"/>
          <w:sz w:val="24"/>
          <w:szCs w:val="24"/>
        </w:rPr>
        <w:t xml:space="preserve">3 bioreactors. In parallel, colony </w:t>
      </w:r>
      <w:r w:rsidR="0058534C" w:rsidRPr="00274013">
        <w:rPr>
          <w:rFonts w:ascii="Times New Roman" w:hAnsi="Times New Roman" w:cs="Times New Roman"/>
          <w:sz w:val="24"/>
          <w:szCs w:val="24"/>
        </w:rPr>
        <w:t>forming</w:t>
      </w:r>
      <w:r w:rsidRPr="00274013">
        <w:rPr>
          <w:rFonts w:ascii="Times New Roman" w:hAnsi="Times New Roman" w:cs="Times New Roman"/>
          <w:sz w:val="24"/>
          <w:szCs w:val="24"/>
        </w:rPr>
        <w:t xml:space="preserve"> </w:t>
      </w:r>
      <w:r w:rsidR="0058534C">
        <w:rPr>
          <w:rFonts w:ascii="Times New Roman" w:hAnsi="Times New Roman" w:cs="Times New Roman"/>
          <w:sz w:val="24"/>
          <w:szCs w:val="24"/>
        </w:rPr>
        <w:t>u</w:t>
      </w:r>
      <w:r w:rsidRPr="00274013">
        <w:rPr>
          <w:rFonts w:ascii="Times New Roman" w:hAnsi="Times New Roman" w:cs="Times New Roman"/>
          <w:sz w:val="24"/>
          <w:szCs w:val="24"/>
        </w:rPr>
        <w:t xml:space="preserve">nits (CFUs) of the samples were quantified </w:t>
      </w:r>
      <w:r w:rsidR="0058534C">
        <w:rPr>
          <w:rFonts w:ascii="Times New Roman" w:hAnsi="Times New Roman" w:cs="Times New Roman"/>
          <w:sz w:val="24"/>
          <w:szCs w:val="24"/>
        </w:rPr>
        <w:t xml:space="preserve">by growth </w:t>
      </w:r>
      <w:r w:rsidRPr="00274013">
        <w:rPr>
          <w:rFonts w:ascii="Times New Roman" w:hAnsi="Times New Roman" w:cs="Times New Roman"/>
          <w:sz w:val="24"/>
          <w:szCs w:val="24"/>
        </w:rPr>
        <w:t xml:space="preserve">on </w:t>
      </w:r>
      <w:r w:rsidR="001F374E" w:rsidRPr="004F72B0">
        <w:rPr>
          <w:rFonts w:ascii="Times New Roman" w:hAnsi="Times New Roman" w:cs="Times New Roman"/>
          <w:sz w:val="24"/>
          <w:szCs w:val="24"/>
        </w:rPr>
        <w:t>BHIS</w:t>
      </w:r>
      <w:r w:rsidR="004F72B0">
        <w:rPr>
          <w:rFonts w:ascii="Times New Roman" w:hAnsi="Times New Roman" w:cs="Times New Roman"/>
          <w:sz w:val="24"/>
          <w:szCs w:val="24"/>
        </w:rPr>
        <w:t xml:space="preserve"> </w:t>
      </w:r>
      <w:r w:rsidRPr="00274013">
        <w:rPr>
          <w:rFonts w:ascii="Times New Roman" w:hAnsi="Times New Roman" w:cs="Times New Roman"/>
          <w:sz w:val="24"/>
          <w:szCs w:val="24"/>
        </w:rPr>
        <w:t xml:space="preserve">agar plates (see Materials and Methods). As shown on </w:t>
      </w:r>
      <w:r w:rsidRPr="00D10681">
        <w:rPr>
          <w:rFonts w:ascii="Times New Roman" w:hAnsi="Times New Roman" w:cs="Times New Roman"/>
          <w:b/>
          <w:bCs/>
          <w:sz w:val="24"/>
          <w:szCs w:val="24"/>
        </w:rPr>
        <w:t xml:space="preserve">Figure </w:t>
      </w:r>
      <w:r w:rsidR="009660C3">
        <w:rPr>
          <w:rFonts w:ascii="Times New Roman" w:hAnsi="Times New Roman" w:cs="Times New Roman"/>
          <w:b/>
          <w:bCs/>
          <w:sz w:val="24"/>
          <w:szCs w:val="24"/>
        </w:rPr>
        <w:t>2</w:t>
      </w:r>
      <w:r w:rsidRPr="00D10681">
        <w:rPr>
          <w:rFonts w:ascii="Times New Roman" w:hAnsi="Times New Roman" w:cs="Times New Roman"/>
          <w:b/>
          <w:bCs/>
          <w:sz w:val="24"/>
          <w:szCs w:val="24"/>
        </w:rPr>
        <w:t>B</w:t>
      </w:r>
      <w:r w:rsidRPr="00274013">
        <w:rPr>
          <w:rFonts w:ascii="Times New Roman" w:hAnsi="Times New Roman" w:cs="Times New Roman"/>
          <w:sz w:val="24"/>
          <w:szCs w:val="24"/>
        </w:rPr>
        <w:t xml:space="preserve">, Day 1-Day 8, the CFU counts from </w:t>
      </w:r>
      <w:r w:rsidR="009D75EA">
        <w:rPr>
          <w:rFonts w:ascii="Times New Roman" w:hAnsi="Times New Roman" w:cs="Times New Roman"/>
          <w:sz w:val="24"/>
          <w:szCs w:val="24"/>
        </w:rPr>
        <w:t>planktonic</w:t>
      </w:r>
      <w:r w:rsidRPr="00274013">
        <w:rPr>
          <w:rFonts w:ascii="Times New Roman" w:hAnsi="Times New Roman" w:cs="Times New Roman"/>
          <w:sz w:val="24"/>
          <w:szCs w:val="24"/>
        </w:rPr>
        <w:t xml:space="preserve"> samples </w:t>
      </w:r>
      <w:r w:rsidR="00730985" w:rsidRPr="008F66F5">
        <w:rPr>
          <w:rFonts w:ascii="Times New Roman" w:hAnsi="Times New Roman" w:cs="Times New Roman"/>
          <w:sz w:val="24"/>
          <w:szCs w:val="24"/>
        </w:rPr>
        <w:t>we</w:t>
      </w:r>
      <w:r w:rsidRPr="008F66F5">
        <w:rPr>
          <w:rFonts w:ascii="Times New Roman" w:hAnsi="Times New Roman" w:cs="Times New Roman"/>
          <w:sz w:val="24"/>
          <w:szCs w:val="24"/>
        </w:rPr>
        <w:t>re</w:t>
      </w:r>
      <w:r w:rsidRPr="00274013">
        <w:rPr>
          <w:rFonts w:ascii="Times New Roman" w:hAnsi="Times New Roman" w:cs="Times New Roman"/>
          <w:sz w:val="24"/>
          <w:szCs w:val="24"/>
        </w:rPr>
        <w:t xml:space="preserve"> about 10 times</w:t>
      </w:r>
      <w:r w:rsidR="00574B4B">
        <w:rPr>
          <w:rFonts w:ascii="Times New Roman" w:hAnsi="Times New Roman" w:cs="Times New Roman"/>
          <w:sz w:val="24"/>
          <w:szCs w:val="24"/>
        </w:rPr>
        <w:t xml:space="preserve"> </w:t>
      </w:r>
      <w:r w:rsidR="000A7602">
        <w:rPr>
          <w:rFonts w:ascii="Times New Roman" w:hAnsi="Times New Roman" w:cs="Times New Roman"/>
          <w:sz w:val="24"/>
          <w:szCs w:val="24"/>
        </w:rPr>
        <w:t xml:space="preserve">higher than </w:t>
      </w:r>
      <w:r w:rsidR="0058534C">
        <w:rPr>
          <w:rFonts w:ascii="Times New Roman" w:hAnsi="Times New Roman" w:cs="Times New Roman"/>
          <w:sz w:val="24"/>
          <w:szCs w:val="24"/>
        </w:rPr>
        <w:t xml:space="preserve">those </w:t>
      </w:r>
      <w:r w:rsidR="002159BE">
        <w:rPr>
          <w:rFonts w:ascii="Times New Roman" w:hAnsi="Times New Roman" w:cs="Times New Roman"/>
          <w:sz w:val="24"/>
          <w:szCs w:val="24"/>
        </w:rPr>
        <w:t>of the</w:t>
      </w:r>
      <w:r w:rsidR="0058534C">
        <w:rPr>
          <w:rFonts w:ascii="Times New Roman" w:hAnsi="Times New Roman" w:cs="Times New Roman"/>
          <w:sz w:val="24"/>
          <w:szCs w:val="24"/>
        </w:rPr>
        <w:t xml:space="preserve"> </w:t>
      </w:r>
      <w:r w:rsidRPr="00274013">
        <w:rPr>
          <w:rFonts w:ascii="Times New Roman" w:hAnsi="Times New Roman" w:cs="Times New Roman"/>
          <w:sz w:val="24"/>
          <w:szCs w:val="24"/>
        </w:rPr>
        <w:t>samples</w:t>
      </w:r>
      <w:r w:rsidR="0058534C">
        <w:rPr>
          <w:rFonts w:ascii="Times New Roman" w:hAnsi="Times New Roman" w:cs="Times New Roman"/>
          <w:sz w:val="24"/>
          <w:szCs w:val="24"/>
        </w:rPr>
        <w:t xml:space="preserve"> taken</w:t>
      </w:r>
      <w:r w:rsidRPr="00274013">
        <w:rPr>
          <w:rFonts w:ascii="Times New Roman" w:hAnsi="Times New Roman" w:cs="Times New Roman"/>
          <w:sz w:val="24"/>
          <w:szCs w:val="24"/>
        </w:rPr>
        <w:t xml:space="preserve"> from </w:t>
      </w:r>
      <w:r w:rsidR="000A7602">
        <w:rPr>
          <w:rFonts w:ascii="Times New Roman" w:hAnsi="Times New Roman" w:cs="Times New Roman"/>
          <w:sz w:val="24"/>
          <w:szCs w:val="24"/>
        </w:rPr>
        <w:t>the</w:t>
      </w:r>
      <w:r w:rsidRPr="00274013">
        <w:rPr>
          <w:rFonts w:ascii="Times New Roman" w:hAnsi="Times New Roman" w:cs="Times New Roman"/>
          <w:sz w:val="24"/>
          <w:szCs w:val="24"/>
        </w:rPr>
        <w:t xml:space="preserve"> biofilm</w:t>
      </w:r>
      <w:r w:rsidR="000A7602">
        <w:rPr>
          <w:rFonts w:ascii="Times New Roman" w:hAnsi="Times New Roman" w:cs="Times New Roman"/>
          <w:sz w:val="24"/>
          <w:szCs w:val="24"/>
        </w:rPr>
        <w:t>s</w:t>
      </w:r>
      <w:r w:rsidRPr="00274013">
        <w:rPr>
          <w:rFonts w:ascii="Times New Roman" w:hAnsi="Times New Roman" w:cs="Times New Roman"/>
          <w:sz w:val="24"/>
          <w:szCs w:val="24"/>
        </w:rPr>
        <w:t xml:space="preserve">. </w:t>
      </w:r>
      <w:r w:rsidRPr="008F66F5">
        <w:rPr>
          <w:rFonts w:ascii="Times New Roman" w:hAnsi="Times New Roman" w:cs="Times New Roman"/>
          <w:sz w:val="24"/>
          <w:szCs w:val="24"/>
        </w:rPr>
        <w:t>Interest</w:t>
      </w:r>
      <w:r w:rsidR="00A3750B" w:rsidRPr="008F66F5">
        <w:rPr>
          <w:rFonts w:ascii="Times New Roman" w:hAnsi="Times New Roman" w:cs="Times New Roman"/>
          <w:sz w:val="24"/>
          <w:szCs w:val="24"/>
        </w:rPr>
        <w:t>ing</w:t>
      </w:r>
      <w:r w:rsidRPr="008F66F5">
        <w:rPr>
          <w:rFonts w:ascii="Times New Roman" w:hAnsi="Times New Roman" w:cs="Times New Roman"/>
          <w:sz w:val="24"/>
          <w:szCs w:val="24"/>
        </w:rPr>
        <w:t>ly</w:t>
      </w:r>
      <w:r w:rsidR="00A3750B">
        <w:rPr>
          <w:rFonts w:ascii="Times New Roman" w:hAnsi="Times New Roman" w:cs="Times New Roman"/>
          <w:sz w:val="24"/>
          <w:szCs w:val="24"/>
        </w:rPr>
        <w:t>,</w:t>
      </w:r>
      <w:r w:rsidRPr="00274013">
        <w:rPr>
          <w:rFonts w:ascii="Times New Roman" w:hAnsi="Times New Roman" w:cs="Times New Roman"/>
          <w:sz w:val="24"/>
          <w:szCs w:val="24"/>
        </w:rPr>
        <w:t xml:space="preserve"> there </w:t>
      </w:r>
      <w:r w:rsidR="00730985" w:rsidRPr="008F66F5">
        <w:rPr>
          <w:rFonts w:ascii="Times New Roman" w:hAnsi="Times New Roman" w:cs="Times New Roman"/>
          <w:sz w:val="24"/>
          <w:szCs w:val="24"/>
        </w:rPr>
        <w:t>wa</w:t>
      </w:r>
      <w:r w:rsidRPr="008F66F5">
        <w:rPr>
          <w:rFonts w:ascii="Times New Roman" w:hAnsi="Times New Roman" w:cs="Times New Roman"/>
          <w:sz w:val="24"/>
          <w:szCs w:val="24"/>
        </w:rPr>
        <w:t>s</w:t>
      </w:r>
      <w:r w:rsidRPr="00274013">
        <w:rPr>
          <w:rFonts w:ascii="Times New Roman" w:hAnsi="Times New Roman" w:cs="Times New Roman"/>
          <w:sz w:val="24"/>
          <w:szCs w:val="24"/>
        </w:rPr>
        <w:t xml:space="preserve"> no significant change </w:t>
      </w:r>
      <w:r w:rsidR="00CF2A1B">
        <w:rPr>
          <w:rFonts w:ascii="Times New Roman" w:hAnsi="Times New Roman" w:cs="Times New Roman"/>
          <w:sz w:val="24"/>
          <w:szCs w:val="24"/>
        </w:rPr>
        <w:t>in</w:t>
      </w:r>
      <w:r w:rsidR="00CF2A1B" w:rsidRPr="00274013">
        <w:rPr>
          <w:rFonts w:ascii="Times New Roman" w:hAnsi="Times New Roman" w:cs="Times New Roman"/>
          <w:sz w:val="24"/>
          <w:szCs w:val="24"/>
        </w:rPr>
        <w:t xml:space="preserve"> </w:t>
      </w:r>
      <w:r w:rsidRPr="00274013">
        <w:rPr>
          <w:rFonts w:ascii="Times New Roman" w:hAnsi="Times New Roman" w:cs="Times New Roman"/>
          <w:sz w:val="24"/>
          <w:szCs w:val="24"/>
        </w:rPr>
        <w:t xml:space="preserve">CFU counts from Day 1 to Day 8 on </w:t>
      </w:r>
      <w:r w:rsidRPr="004F72B0">
        <w:rPr>
          <w:rFonts w:ascii="Times New Roman" w:hAnsi="Times New Roman" w:cs="Times New Roman"/>
          <w:sz w:val="24"/>
          <w:szCs w:val="24"/>
        </w:rPr>
        <w:t>BHI</w:t>
      </w:r>
      <w:r w:rsidR="004F72B0" w:rsidRPr="004F72B0">
        <w:rPr>
          <w:rFonts w:ascii="Times New Roman" w:hAnsi="Times New Roman" w:cs="Times New Roman"/>
          <w:sz w:val="24"/>
          <w:szCs w:val="24"/>
        </w:rPr>
        <w:t>S</w:t>
      </w:r>
      <w:r w:rsidRPr="00274013">
        <w:rPr>
          <w:rFonts w:ascii="Times New Roman" w:hAnsi="Times New Roman" w:cs="Times New Roman"/>
          <w:sz w:val="24"/>
          <w:szCs w:val="24"/>
        </w:rPr>
        <w:t xml:space="preserve"> agar plates for both sample types, suggesting </w:t>
      </w:r>
      <w:r w:rsidR="006A58B0">
        <w:rPr>
          <w:rFonts w:ascii="Times New Roman" w:hAnsi="Times New Roman" w:cs="Times New Roman"/>
          <w:sz w:val="24"/>
          <w:szCs w:val="24"/>
        </w:rPr>
        <w:t xml:space="preserve">stable growth over time. </w:t>
      </w:r>
      <w:r w:rsidR="003525D5" w:rsidRPr="003525D5">
        <w:rPr>
          <w:rFonts w:ascii="Times New Roman" w:hAnsi="Times New Roman" w:cs="Times New Roman"/>
          <w:sz w:val="24"/>
          <w:szCs w:val="24"/>
        </w:rPr>
        <w:t xml:space="preserve">To </w:t>
      </w:r>
      <w:r w:rsidR="003525D5">
        <w:rPr>
          <w:rFonts w:ascii="Times New Roman" w:hAnsi="Times New Roman" w:cs="Times New Roman"/>
          <w:sz w:val="24"/>
          <w:szCs w:val="24"/>
        </w:rPr>
        <w:t xml:space="preserve">visualize the </w:t>
      </w:r>
      <w:r w:rsidR="003525D5" w:rsidRPr="003525D5">
        <w:rPr>
          <w:rFonts w:ascii="Times New Roman" w:hAnsi="Times New Roman" w:cs="Times New Roman"/>
          <w:sz w:val="24"/>
          <w:szCs w:val="24"/>
        </w:rPr>
        <w:t xml:space="preserve">biofilm structure over </w:t>
      </w:r>
      <w:r w:rsidR="003525D5">
        <w:rPr>
          <w:rFonts w:ascii="Times New Roman" w:hAnsi="Times New Roman" w:cs="Times New Roman"/>
          <w:sz w:val="24"/>
          <w:szCs w:val="24"/>
        </w:rPr>
        <w:t xml:space="preserve">the 8-day </w:t>
      </w:r>
      <w:r w:rsidR="003525D5" w:rsidRPr="003525D5">
        <w:rPr>
          <w:rFonts w:ascii="Times New Roman" w:hAnsi="Times New Roman" w:cs="Times New Roman"/>
          <w:sz w:val="24"/>
          <w:szCs w:val="24"/>
        </w:rPr>
        <w:t xml:space="preserve">period, </w:t>
      </w:r>
      <w:r w:rsidR="009D75EA">
        <w:rPr>
          <w:rFonts w:ascii="Times New Roman" w:hAnsi="Times New Roman" w:cs="Times New Roman"/>
          <w:sz w:val="24"/>
          <w:szCs w:val="24"/>
        </w:rPr>
        <w:t>samples</w:t>
      </w:r>
      <w:r w:rsidR="003525D5" w:rsidRPr="003525D5">
        <w:rPr>
          <w:rFonts w:ascii="Times New Roman" w:hAnsi="Times New Roman" w:cs="Times New Roman"/>
          <w:sz w:val="24"/>
          <w:szCs w:val="24"/>
        </w:rPr>
        <w:t xml:space="preserve"> were </w:t>
      </w:r>
      <w:r w:rsidR="003525D5">
        <w:rPr>
          <w:rFonts w:ascii="Times New Roman" w:hAnsi="Times New Roman" w:cs="Times New Roman"/>
          <w:sz w:val="24"/>
          <w:szCs w:val="24"/>
        </w:rPr>
        <w:t xml:space="preserve">also </w:t>
      </w:r>
      <w:r w:rsidR="003525D5" w:rsidRPr="003525D5">
        <w:rPr>
          <w:rFonts w:ascii="Times New Roman" w:hAnsi="Times New Roman" w:cs="Times New Roman"/>
          <w:sz w:val="24"/>
          <w:szCs w:val="24"/>
        </w:rPr>
        <w:t>harvested</w:t>
      </w:r>
      <w:r w:rsidR="003525D5">
        <w:rPr>
          <w:rFonts w:ascii="Times New Roman" w:hAnsi="Times New Roman" w:cs="Times New Roman"/>
          <w:sz w:val="24"/>
          <w:szCs w:val="24"/>
        </w:rPr>
        <w:t xml:space="preserve"> for confocal microscopy analysis. </w:t>
      </w:r>
      <w:r w:rsidR="003525D5" w:rsidRPr="003525D5">
        <w:rPr>
          <w:rFonts w:ascii="Times New Roman" w:hAnsi="Times New Roman" w:cs="Times New Roman"/>
          <w:sz w:val="24"/>
          <w:szCs w:val="24"/>
        </w:rPr>
        <w:t xml:space="preserve">The results of the acquired microscopy data are presented in </w:t>
      </w:r>
      <w:r w:rsidR="000C06B0" w:rsidRPr="003525D5">
        <w:rPr>
          <w:rFonts w:ascii="Times New Roman" w:hAnsi="Times New Roman" w:cs="Times New Roman"/>
          <w:b/>
          <w:bCs/>
          <w:sz w:val="24"/>
          <w:szCs w:val="24"/>
        </w:rPr>
        <w:t xml:space="preserve">Figure </w:t>
      </w:r>
      <w:r w:rsidR="009660C3" w:rsidRPr="003525D5">
        <w:rPr>
          <w:rFonts w:ascii="Times New Roman" w:hAnsi="Times New Roman" w:cs="Times New Roman"/>
          <w:b/>
          <w:bCs/>
          <w:sz w:val="24"/>
          <w:szCs w:val="24"/>
        </w:rPr>
        <w:t>2</w:t>
      </w:r>
      <w:r w:rsidR="000C06B0" w:rsidRPr="003525D5">
        <w:rPr>
          <w:rFonts w:ascii="Times New Roman" w:hAnsi="Times New Roman" w:cs="Times New Roman"/>
          <w:b/>
          <w:bCs/>
          <w:sz w:val="24"/>
          <w:szCs w:val="24"/>
        </w:rPr>
        <w:t>C</w:t>
      </w:r>
      <w:r w:rsidR="003525D5" w:rsidRPr="003525D5">
        <w:rPr>
          <w:rFonts w:ascii="Times New Roman" w:hAnsi="Times New Roman" w:cs="Times New Roman"/>
          <w:sz w:val="24"/>
          <w:szCs w:val="24"/>
        </w:rPr>
        <w:t xml:space="preserve">. </w:t>
      </w:r>
      <w:r w:rsidR="00E15F96">
        <w:rPr>
          <w:rFonts w:ascii="Times New Roman" w:hAnsi="Times New Roman" w:cs="Times New Roman"/>
          <w:sz w:val="24"/>
          <w:szCs w:val="24"/>
        </w:rPr>
        <w:t>V</w:t>
      </w:r>
      <w:r w:rsidR="00E15F96" w:rsidRPr="003525D5">
        <w:rPr>
          <w:rFonts w:ascii="Times New Roman" w:hAnsi="Times New Roman" w:cs="Times New Roman"/>
          <w:sz w:val="24"/>
          <w:szCs w:val="24"/>
        </w:rPr>
        <w:t>isualization of 3D reconstructed biofilms</w:t>
      </w:r>
      <w:r w:rsidR="00E15F96">
        <w:rPr>
          <w:rFonts w:ascii="Times New Roman" w:hAnsi="Times New Roman" w:cs="Times New Roman"/>
          <w:sz w:val="24"/>
          <w:szCs w:val="24"/>
        </w:rPr>
        <w:t xml:space="preserve"> revealed d</w:t>
      </w:r>
      <w:r w:rsidR="003E6D17" w:rsidRPr="003525D5">
        <w:rPr>
          <w:rFonts w:ascii="Times New Roman" w:hAnsi="Times New Roman" w:cs="Times New Roman"/>
          <w:sz w:val="24"/>
          <w:szCs w:val="24"/>
        </w:rPr>
        <w:t xml:space="preserve">istinct outcomes between </w:t>
      </w:r>
      <w:r w:rsidR="003E6D17">
        <w:rPr>
          <w:rFonts w:ascii="Times New Roman" w:hAnsi="Times New Roman" w:cs="Times New Roman"/>
          <w:sz w:val="24"/>
          <w:szCs w:val="24"/>
        </w:rPr>
        <w:t>samples</w:t>
      </w:r>
      <w:r w:rsidR="003525D5">
        <w:rPr>
          <w:rFonts w:ascii="Times New Roman" w:hAnsi="Times New Roman" w:cs="Times New Roman"/>
          <w:sz w:val="24"/>
          <w:szCs w:val="24"/>
        </w:rPr>
        <w:t xml:space="preserve">. </w:t>
      </w:r>
      <w:r w:rsidR="003525D5" w:rsidRPr="003525D5">
        <w:rPr>
          <w:rFonts w:ascii="Times New Roman" w:hAnsi="Times New Roman" w:cs="Times New Roman"/>
          <w:sz w:val="24"/>
          <w:szCs w:val="24"/>
        </w:rPr>
        <w:t xml:space="preserve">Biofilms </w:t>
      </w:r>
      <w:r w:rsidR="003525D5">
        <w:rPr>
          <w:rFonts w:ascii="Times New Roman" w:hAnsi="Times New Roman" w:cs="Times New Roman"/>
          <w:sz w:val="24"/>
          <w:szCs w:val="24"/>
        </w:rPr>
        <w:t xml:space="preserve">obtained from Day 5 and Day 8 </w:t>
      </w:r>
      <w:r w:rsidR="003525D5" w:rsidRPr="003525D5">
        <w:rPr>
          <w:rFonts w:ascii="Times New Roman" w:hAnsi="Times New Roman" w:cs="Times New Roman"/>
          <w:sz w:val="24"/>
          <w:szCs w:val="24"/>
        </w:rPr>
        <w:t xml:space="preserve">exhibited completely developed 3D structured masses. In contrast, </w:t>
      </w:r>
      <w:r w:rsidR="003525D5">
        <w:rPr>
          <w:rFonts w:ascii="Times New Roman" w:hAnsi="Times New Roman" w:cs="Times New Roman"/>
          <w:sz w:val="24"/>
          <w:szCs w:val="24"/>
        </w:rPr>
        <w:t>b</w:t>
      </w:r>
      <w:r w:rsidR="003525D5" w:rsidRPr="003525D5">
        <w:rPr>
          <w:rFonts w:ascii="Times New Roman" w:hAnsi="Times New Roman" w:cs="Times New Roman"/>
          <w:sz w:val="24"/>
          <w:szCs w:val="24"/>
        </w:rPr>
        <w:t xml:space="preserve">iofilms </w:t>
      </w:r>
      <w:r w:rsidR="003525D5">
        <w:rPr>
          <w:rFonts w:ascii="Times New Roman" w:hAnsi="Times New Roman" w:cs="Times New Roman"/>
          <w:sz w:val="24"/>
          <w:szCs w:val="24"/>
        </w:rPr>
        <w:t>obtain</w:t>
      </w:r>
      <w:r w:rsidR="006B145C">
        <w:rPr>
          <w:rFonts w:ascii="Times New Roman" w:hAnsi="Times New Roman" w:cs="Times New Roman"/>
          <w:sz w:val="24"/>
          <w:szCs w:val="24"/>
        </w:rPr>
        <w:t>ed</w:t>
      </w:r>
      <w:r w:rsidR="003525D5">
        <w:rPr>
          <w:rFonts w:ascii="Times New Roman" w:hAnsi="Times New Roman" w:cs="Times New Roman"/>
          <w:sz w:val="24"/>
          <w:szCs w:val="24"/>
        </w:rPr>
        <w:t xml:space="preserve"> from Day 1 and Day 3 </w:t>
      </w:r>
      <w:r w:rsidR="003525D5" w:rsidRPr="003525D5">
        <w:rPr>
          <w:rFonts w:ascii="Times New Roman" w:hAnsi="Times New Roman" w:cs="Times New Roman"/>
          <w:sz w:val="24"/>
          <w:szCs w:val="24"/>
        </w:rPr>
        <w:t>were characterized as aggregates that gradually colonized the surface.</w:t>
      </w:r>
      <w:r w:rsidR="006D4C60">
        <w:rPr>
          <w:rFonts w:ascii="Times New Roman" w:hAnsi="Times New Roman" w:cs="Times New Roman"/>
          <w:sz w:val="24"/>
          <w:szCs w:val="24"/>
        </w:rPr>
        <w:t xml:space="preserve"> The loss of some </w:t>
      </w:r>
      <w:proofErr w:type="gramStart"/>
      <w:r w:rsidR="008A78A0">
        <w:rPr>
          <w:rFonts w:ascii="Times New Roman" w:hAnsi="Times New Roman" w:cs="Times New Roman"/>
          <w:sz w:val="24"/>
          <w:szCs w:val="24"/>
        </w:rPr>
        <w:t>less</w:t>
      </w:r>
      <w:proofErr w:type="gramEnd"/>
      <w:r w:rsidR="008A78A0">
        <w:rPr>
          <w:rFonts w:ascii="Times New Roman" w:hAnsi="Times New Roman" w:cs="Times New Roman"/>
          <w:sz w:val="24"/>
          <w:szCs w:val="24"/>
        </w:rPr>
        <w:t xml:space="preserve"> adherent </w:t>
      </w:r>
      <w:r w:rsidR="006D4C60">
        <w:rPr>
          <w:rFonts w:ascii="Times New Roman" w:hAnsi="Times New Roman" w:cs="Times New Roman"/>
          <w:sz w:val="24"/>
          <w:szCs w:val="24"/>
        </w:rPr>
        <w:t xml:space="preserve">aggregates </w:t>
      </w:r>
      <w:r w:rsidR="00B41B90">
        <w:rPr>
          <w:rFonts w:ascii="Times New Roman" w:hAnsi="Times New Roman" w:cs="Times New Roman"/>
          <w:sz w:val="24"/>
          <w:szCs w:val="24"/>
        </w:rPr>
        <w:t>dur</w:t>
      </w:r>
      <w:r w:rsidR="00107BDA">
        <w:rPr>
          <w:rFonts w:ascii="Times New Roman" w:hAnsi="Times New Roman" w:cs="Times New Roman"/>
          <w:sz w:val="24"/>
          <w:szCs w:val="24"/>
        </w:rPr>
        <w:t xml:space="preserve">ing the processing of the </w:t>
      </w:r>
      <w:r w:rsidR="001A5D61">
        <w:rPr>
          <w:rFonts w:ascii="Times New Roman" w:hAnsi="Times New Roman" w:cs="Times New Roman"/>
          <w:sz w:val="24"/>
          <w:szCs w:val="24"/>
        </w:rPr>
        <w:t xml:space="preserve">younger biofilm </w:t>
      </w:r>
      <w:r w:rsidR="00107BDA">
        <w:rPr>
          <w:rFonts w:ascii="Times New Roman" w:hAnsi="Times New Roman" w:cs="Times New Roman"/>
          <w:sz w:val="24"/>
          <w:szCs w:val="24"/>
        </w:rPr>
        <w:t xml:space="preserve">samples for confocal microscopy </w:t>
      </w:r>
      <w:r w:rsidR="00606CF0">
        <w:rPr>
          <w:rFonts w:ascii="Times New Roman" w:hAnsi="Times New Roman" w:cs="Times New Roman"/>
          <w:sz w:val="24"/>
          <w:szCs w:val="24"/>
        </w:rPr>
        <w:t xml:space="preserve">could account for the </w:t>
      </w:r>
      <w:r w:rsidR="00626A70">
        <w:rPr>
          <w:rFonts w:ascii="Times New Roman" w:hAnsi="Times New Roman" w:cs="Times New Roman"/>
          <w:sz w:val="24"/>
          <w:szCs w:val="24"/>
        </w:rPr>
        <w:t xml:space="preserve">apparent </w:t>
      </w:r>
      <w:r w:rsidR="00B503EE">
        <w:rPr>
          <w:rFonts w:ascii="Times New Roman" w:hAnsi="Times New Roman" w:cs="Times New Roman"/>
          <w:sz w:val="24"/>
          <w:szCs w:val="24"/>
        </w:rPr>
        <w:t>increas</w:t>
      </w:r>
      <w:r w:rsidR="00626A70">
        <w:rPr>
          <w:rFonts w:ascii="Times New Roman" w:hAnsi="Times New Roman" w:cs="Times New Roman"/>
          <w:sz w:val="24"/>
          <w:szCs w:val="24"/>
        </w:rPr>
        <w:t>e in</w:t>
      </w:r>
      <w:r w:rsidR="00B503EE">
        <w:rPr>
          <w:rFonts w:ascii="Times New Roman" w:hAnsi="Times New Roman" w:cs="Times New Roman"/>
          <w:sz w:val="24"/>
          <w:szCs w:val="24"/>
        </w:rPr>
        <w:t xml:space="preserve"> c</w:t>
      </w:r>
      <w:r w:rsidR="00FC565B">
        <w:rPr>
          <w:rFonts w:ascii="Times New Roman" w:hAnsi="Times New Roman" w:cs="Times New Roman"/>
          <w:sz w:val="24"/>
          <w:szCs w:val="24"/>
        </w:rPr>
        <w:t>overage</w:t>
      </w:r>
      <w:r w:rsidR="00B503EE">
        <w:rPr>
          <w:rFonts w:ascii="Times New Roman" w:hAnsi="Times New Roman" w:cs="Times New Roman"/>
          <w:sz w:val="24"/>
          <w:szCs w:val="24"/>
        </w:rPr>
        <w:t xml:space="preserve"> of the coupon with time whilst the colony counts</w:t>
      </w:r>
      <w:r w:rsidR="00626A70">
        <w:rPr>
          <w:rFonts w:ascii="Times New Roman" w:hAnsi="Times New Roman" w:cs="Times New Roman"/>
          <w:sz w:val="24"/>
          <w:szCs w:val="24"/>
        </w:rPr>
        <w:t xml:space="preserve"> </w:t>
      </w:r>
      <w:r w:rsidR="00612F07">
        <w:rPr>
          <w:rFonts w:ascii="Times New Roman" w:hAnsi="Times New Roman" w:cs="Times New Roman"/>
          <w:sz w:val="24"/>
          <w:szCs w:val="24"/>
        </w:rPr>
        <w:t>were relatively stable.</w:t>
      </w:r>
    </w:p>
    <w:p w14:paraId="165FA7E5" w14:textId="77777777" w:rsidR="00CE35A7" w:rsidRPr="00274013" w:rsidRDefault="00CE35A7" w:rsidP="0008640B">
      <w:pPr>
        <w:adjustRightInd w:val="0"/>
        <w:snapToGrid w:val="0"/>
        <w:spacing w:after="120" w:line="360" w:lineRule="auto"/>
        <w:rPr>
          <w:rFonts w:ascii="Times New Roman" w:hAnsi="Times New Roman" w:cs="Times New Roman"/>
          <w:sz w:val="24"/>
          <w:szCs w:val="24"/>
        </w:rPr>
      </w:pPr>
    </w:p>
    <w:p w14:paraId="0DBECA1B" w14:textId="4007FBF2" w:rsidR="0008640B" w:rsidRPr="00274013" w:rsidRDefault="006A58B0" w:rsidP="007A76AF">
      <w:pPr>
        <w:pStyle w:val="Normal1"/>
        <w:adjustRightInd w:val="0"/>
        <w:snapToGrid w:val="0"/>
        <w:spacing w:after="120" w:line="360" w:lineRule="auto"/>
        <w:rPr>
          <w:rFonts w:ascii="Times New Roman" w:hAnsi="Times New Roman" w:cs="Times New Roman"/>
          <w:b/>
        </w:rPr>
      </w:pPr>
      <w:r>
        <w:rPr>
          <w:rFonts w:ascii="Times New Roman" w:hAnsi="Times New Roman" w:cs="Times New Roman"/>
          <w:b/>
        </w:rPr>
        <w:t>B</w:t>
      </w:r>
      <w:r w:rsidRPr="00274013">
        <w:rPr>
          <w:rFonts w:ascii="Times New Roman" w:hAnsi="Times New Roman" w:cs="Times New Roman"/>
          <w:b/>
        </w:rPr>
        <w:t xml:space="preserve">acterial </w:t>
      </w:r>
      <w:r>
        <w:rPr>
          <w:rFonts w:ascii="Times New Roman" w:hAnsi="Times New Roman" w:cs="Times New Roman"/>
          <w:b/>
        </w:rPr>
        <w:t xml:space="preserve">community and </w:t>
      </w:r>
      <w:r w:rsidR="004C425D">
        <w:rPr>
          <w:rFonts w:ascii="Times New Roman" w:hAnsi="Times New Roman" w:cs="Times New Roman"/>
          <w:b/>
        </w:rPr>
        <w:t xml:space="preserve">relative </w:t>
      </w:r>
      <w:r w:rsidRPr="00274013">
        <w:rPr>
          <w:rFonts w:ascii="Times New Roman" w:hAnsi="Times New Roman" w:cs="Times New Roman"/>
          <w:b/>
        </w:rPr>
        <w:t>abundance</w:t>
      </w:r>
      <w:r>
        <w:rPr>
          <w:rFonts w:ascii="Times New Roman" w:hAnsi="Times New Roman" w:cs="Times New Roman"/>
          <w:b/>
        </w:rPr>
        <w:t xml:space="preserve"> analysis by</w:t>
      </w:r>
      <w:r w:rsidRPr="00274013">
        <w:rPr>
          <w:rFonts w:ascii="Times New Roman" w:hAnsi="Times New Roman" w:cs="Times New Roman"/>
          <w:b/>
        </w:rPr>
        <w:t xml:space="preserve"> </w:t>
      </w:r>
      <w:r w:rsidR="0008640B">
        <w:rPr>
          <w:rFonts w:ascii="Times New Roman" w:hAnsi="Times New Roman" w:cs="Times New Roman"/>
          <w:b/>
        </w:rPr>
        <w:t xml:space="preserve">16S </w:t>
      </w:r>
      <w:r w:rsidR="000E14F8">
        <w:rPr>
          <w:rFonts w:ascii="Times New Roman" w:hAnsi="Times New Roman" w:cs="Times New Roman"/>
          <w:b/>
        </w:rPr>
        <w:t xml:space="preserve">rRNA </w:t>
      </w:r>
      <w:r>
        <w:rPr>
          <w:rFonts w:ascii="Times New Roman" w:hAnsi="Times New Roman" w:cs="Times New Roman"/>
          <w:b/>
        </w:rPr>
        <w:t xml:space="preserve">sequencing </w:t>
      </w:r>
    </w:p>
    <w:p w14:paraId="75606024" w14:textId="3622F283" w:rsidR="006A58B0" w:rsidRPr="00730985" w:rsidRDefault="00A3750B" w:rsidP="007A76AF">
      <w:pPr>
        <w:pStyle w:val="Normal1"/>
        <w:adjustRightInd w:val="0"/>
        <w:snapToGrid w:val="0"/>
        <w:spacing w:after="120" w:line="360" w:lineRule="auto"/>
        <w:rPr>
          <w:rFonts w:ascii="Times New Roman" w:hAnsi="Times New Roman" w:cs="Times New Roman"/>
          <w:b/>
          <w:color w:val="FF0000"/>
        </w:rPr>
      </w:pPr>
      <w:r>
        <w:rPr>
          <w:rFonts w:ascii="Times New Roman" w:hAnsi="Times New Roman" w:cs="Times New Roman"/>
          <w:bCs/>
        </w:rPr>
        <w:t>16S r</w:t>
      </w:r>
      <w:r w:rsidR="004E69C2">
        <w:rPr>
          <w:rFonts w:ascii="Times New Roman" w:hAnsi="Times New Roman" w:cs="Times New Roman"/>
          <w:bCs/>
        </w:rPr>
        <w:t>R</w:t>
      </w:r>
      <w:r>
        <w:rPr>
          <w:rFonts w:ascii="Times New Roman" w:hAnsi="Times New Roman" w:cs="Times New Roman"/>
          <w:bCs/>
        </w:rPr>
        <w:t>NA metagen</w:t>
      </w:r>
      <w:r w:rsidR="004E69C2">
        <w:rPr>
          <w:rFonts w:ascii="Times New Roman" w:hAnsi="Times New Roman" w:cs="Times New Roman"/>
          <w:bCs/>
        </w:rPr>
        <w:t>omic</w:t>
      </w:r>
      <w:r>
        <w:rPr>
          <w:rFonts w:ascii="Times New Roman" w:hAnsi="Times New Roman" w:cs="Times New Roman"/>
          <w:bCs/>
        </w:rPr>
        <w:t xml:space="preserve"> analysis was deployed to</w:t>
      </w:r>
      <w:r w:rsidR="006A58B0">
        <w:rPr>
          <w:rFonts w:ascii="Times New Roman" w:hAnsi="Times New Roman" w:cs="Times New Roman"/>
          <w:bCs/>
        </w:rPr>
        <w:t xml:space="preserve"> examine the bacterial </w:t>
      </w:r>
      <w:r w:rsidR="006A58B0" w:rsidRPr="006A58B0">
        <w:rPr>
          <w:rFonts w:ascii="Times New Roman" w:hAnsi="Times New Roman" w:cs="Times New Roman"/>
          <w:bCs/>
        </w:rPr>
        <w:t xml:space="preserve">community </w:t>
      </w:r>
      <w:r w:rsidR="006A58B0">
        <w:rPr>
          <w:rFonts w:ascii="Times New Roman" w:hAnsi="Times New Roman" w:cs="Times New Roman"/>
          <w:bCs/>
        </w:rPr>
        <w:t xml:space="preserve">diversity </w:t>
      </w:r>
      <w:r w:rsidR="006A58B0" w:rsidRPr="006A58B0">
        <w:rPr>
          <w:rFonts w:ascii="Times New Roman" w:hAnsi="Times New Roman" w:cs="Times New Roman"/>
          <w:bCs/>
        </w:rPr>
        <w:t xml:space="preserve">and abundance </w:t>
      </w:r>
      <w:r w:rsidR="006A58B0">
        <w:rPr>
          <w:rFonts w:ascii="Times New Roman" w:hAnsi="Times New Roman" w:cs="Times New Roman"/>
          <w:bCs/>
        </w:rPr>
        <w:t>of samples from the CDC biofilm reactor.</w:t>
      </w:r>
      <w:r w:rsidR="003D05D1">
        <w:rPr>
          <w:rFonts w:ascii="Times New Roman" w:hAnsi="Times New Roman" w:cs="Times New Roman"/>
          <w:bCs/>
        </w:rPr>
        <w:t xml:space="preserve"> </w:t>
      </w:r>
      <w:r w:rsidR="006A58B0">
        <w:rPr>
          <w:rFonts w:ascii="Times New Roman" w:hAnsi="Times New Roman" w:cs="Times New Roman"/>
          <w:bCs/>
        </w:rPr>
        <w:t>T</w:t>
      </w:r>
      <w:r w:rsidR="006A58B0" w:rsidRPr="006A58B0">
        <w:rPr>
          <w:rFonts w:ascii="Times New Roman" w:hAnsi="Times New Roman" w:cs="Times New Roman"/>
          <w:bCs/>
        </w:rPr>
        <w:t xml:space="preserve">his entailed amplifying 16S rRNA </w:t>
      </w:r>
      <w:r w:rsidR="006A58B0" w:rsidRPr="006A58B0">
        <w:rPr>
          <w:rFonts w:ascii="Times New Roman" w:hAnsi="Times New Roman" w:cs="Times New Roman"/>
          <w:bCs/>
        </w:rPr>
        <w:lastRenderedPageBreak/>
        <w:t xml:space="preserve">genes from </w:t>
      </w:r>
      <w:r w:rsidR="006A58B0" w:rsidRPr="00CD61AD">
        <w:rPr>
          <w:rFonts w:ascii="Times New Roman" w:hAnsi="Times New Roman" w:cs="Times New Roman"/>
          <w:bCs/>
        </w:rPr>
        <w:t>25</w:t>
      </w:r>
      <w:r w:rsidR="006A58B0" w:rsidRPr="006A58B0">
        <w:rPr>
          <w:rFonts w:ascii="Times New Roman" w:hAnsi="Times New Roman" w:cs="Times New Roman"/>
          <w:bCs/>
        </w:rPr>
        <w:t xml:space="preserve"> </w:t>
      </w:r>
      <w:r w:rsidR="00F61B28" w:rsidRPr="006A58B0">
        <w:rPr>
          <w:rFonts w:ascii="Times New Roman" w:hAnsi="Times New Roman" w:cs="Times New Roman"/>
          <w:bCs/>
        </w:rPr>
        <w:t>samples</w:t>
      </w:r>
      <w:r w:rsidR="00F61B28">
        <w:rPr>
          <w:rFonts w:ascii="Times New Roman" w:hAnsi="Times New Roman" w:cs="Times New Roman"/>
          <w:bCs/>
        </w:rPr>
        <w:t xml:space="preserve"> </w:t>
      </w:r>
      <w:r w:rsidR="008F66F5">
        <w:rPr>
          <w:rFonts w:ascii="Times New Roman" w:hAnsi="Times New Roman" w:cs="Times New Roman"/>
          <w:bCs/>
        </w:rPr>
        <w:t>(</w:t>
      </w:r>
      <w:r w:rsidR="00CD61AD">
        <w:rPr>
          <w:rFonts w:ascii="Times New Roman" w:hAnsi="Times New Roman" w:cs="Times New Roman"/>
          <w:bCs/>
        </w:rPr>
        <w:t xml:space="preserve">3 </w:t>
      </w:r>
      <w:r w:rsidR="00F61B28">
        <w:rPr>
          <w:rFonts w:ascii="Times New Roman" w:hAnsi="Times New Roman" w:cs="Times New Roman"/>
          <w:bCs/>
        </w:rPr>
        <w:t xml:space="preserve">biofilm </w:t>
      </w:r>
      <w:r w:rsidR="00CD61AD">
        <w:rPr>
          <w:rFonts w:ascii="Times New Roman" w:hAnsi="Times New Roman" w:cs="Times New Roman"/>
          <w:bCs/>
        </w:rPr>
        <w:t xml:space="preserve">and </w:t>
      </w:r>
      <w:r w:rsidR="005E6A9A">
        <w:rPr>
          <w:rFonts w:ascii="Times New Roman" w:hAnsi="Times New Roman" w:cs="Times New Roman"/>
          <w:bCs/>
        </w:rPr>
        <w:t xml:space="preserve">3 </w:t>
      </w:r>
      <w:r w:rsidR="00F61B28">
        <w:rPr>
          <w:rFonts w:ascii="Times New Roman" w:hAnsi="Times New Roman" w:cs="Times New Roman"/>
          <w:bCs/>
        </w:rPr>
        <w:t xml:space="preserve">planktonic </w:t>
      </w:r>
      <w:r w:rsidR="00CD61AD">
        <w:rPr>
          <w:rFonts w:ascii="Times New Roman" w:hAnsi="Times New Roman" w:cs="Times New Roman"/>
          <w:bCs/>
        </w:rPr>
        <w:t xml:space="preserve">samples from Day 1, 3, 5, 8; </w:t>
      </w:r>
      <w:r w:rsidR="00F61B28">
        <w:rPr>
          <w:rFonts w:ascii="Times New Roman" w:hAnsi="Times New Roman" w:cs="Times New Roman"/>
          <w:bCs/>
        </w:rPr>
        <w:t>water</w:t>
      </w:r>
      <w:r w:rsidR="00CD61AD">
        <w:rPr>
          <w:rFonts w:ascii="Times New Roman" w:hAnsi="Times New Roman" w:cs="Times New Roman"/>
          <w:bCs/>
        </w:rPr>
        <w:t xml:space="preserve"> w</w:t>
      </w:r>
      <w:r w:rsidR="00F61B28">
        <w:rPr>
          <w:rFonts w:ascii="Times New Roman" w:hAnsi="Times New Roman" w:cs="Times New Roman"/>
          <w:bCs/>
        </w:rPr>
        <w:t xml:space="preserve">as </w:t>
      </w:r>
      <w:r w:rsidR="00CD61AD">
        <w:rPr>
          <w:rFonts w:ascii="Times New Roman" w:hAnsi="Times New Roman" w:cs="Times New Roman"/>
          <w:bCs/>
        </w:rPr>
        <w:t xml:space="preserve">used as control) </w:t>
      </w:r>
      <w:r w:rsidR="006A58B0" w:rsidRPr="006A58B0">
        <w:rPr>
          <w:rFonts w:ascii="Times New Roman" w:hAnsi="Times New Roman" w:cs="Times New Roman"/>
          <w:bCs/>
        </w:rPr>
        <w:t xml:space="preserve">using specific primers </w:t>
      </w:r>
      <w:r w:rsidR="005E1DC7">
        <w:rPr>
          <w:rFonts w:ascii="Times New Roman" w:hAnsi="Times New Roman" w:cs="Times New Roman"/>
          <w:bCs/>
        </w:rPr>
        <w:t>(</w:t>
      </w:r>
      <w:r w:rsidR="005E1DC7" w:rsidRPr="00274013">
        <w:rPr>
          <w:rFonts w:ascii="Times New Roman" w:hAnsi="Times New Roman" w:cs="Times New Roman"/>
        </w:rPr>
        <w:t>see Materials and Methods</w:t>
      </w:r>
      <w:r w:rsidR="005E1DC7">
        <w:rPr>
          <w:rFonts w:ascii="Times New Roman" w:hAnsi="Times New Roman" w:cs="Times New Roman"/>
          <w:bCs/>
        </w:rPr>
        <w:t xml:space="preserve">) </w:t>
      </w:r>
      <w:r w:rsidR="006A58B0" w:rsidRPr="006A58B0">
        <w:rPr>
          <w:rFonts w:ascii="Times New Roman" w:hAnsi="Times New Roman" w:cs="Times New Roman"/>
          <w:bCs/>
        </w:rPr>
        <w:t>that spanned variable regions</w:t>
      </w:r>
      <w:r w:rsidR="004F4EC6">
        <w:rPr>
          <w:rFonts w:ascii="Times New Roman" w:hAnsi="Times New Roman" w:cs="Times New Roman"/>
          <w:bCs/>
        </w:rPr>
        <w:t xml:space="preserve"> </w:t>
      </w:r>
      <w:r w:rsidR="006A58B0" w:rsidRPr="006A58B0">
        <w:rPr>
          <w:rFonts w:ascii="Times New Roman" w:hAnsi="Times New Roman" w:cs="Times New Roman"/>
          <w:bCs/>
        </w:rPr>
        <w:t>V3 to V</w:t>
      </w:r>
      <w:r w:rsidR="006A58B0">
        <w:rPr>
          <w:rFonts w:ascii="Times New Roman" w:hAnsi="Times New Roman" w:cs="Times New Roman"/>
          <w:bCs/>
        </w:rPr>
        <w:t>4</w:t>
      </w:r>
      <w:r w:rsidR="006A58B0" w:rsidRPr="006A58B0">
        <w:rPr>
          <w:rFonts w:ascii="Times New Roman" w:hAnsi="Times New Roman" w:cs="Times New Roman"/>
          <w:bCs/>
        </w:rPr>
        <w:t xml:space="preserve"> and incorporating specific bar code tags for identification. Amplicon libraries were prepared and sequenced using</w:t>
      </w:r>
      <w:r w:rsidR="004A6EA5">
        <w:rPr>
          <w:rFonts w:ascii="Times New Roman" w:hAnsi="Times New Roman" w:cs="Times New Roman"/>
          <w:bCs/>
        </w:rPr>
        <w:t xml:space="preserve"> Illumina </w:t>
      </w:r>
      <w:proofErr w:type="spellStart"/>
      <w:r w:rsidR="004A6EA5">
        <w:rPr>
          <w:rFonts w:ascii="Times New Roman" w:hAnsi="Times New Roman" w:cs="Times New Roman"/>
          <w:bCs/>
        </w:rPr>
        <w:t>MiSeq</w:t>
      </w:r>
      <w:proofErr w:type="spellEnd"/>
      <w:r w:rsidR="006A58B0" w:rsidRPr="006A58B0">
        <w:rPr>
          <w:rFonts w:ascii="Times New Roman" w:hAnsi="Times New Roman" w:cs="Times New Roman"/>
          <w:bCs/>
        </w:rPr>
        <w:t>,</w:t>
      </w:r>
      <w:r w:rsidR="00CC299B">
        <w:rPr>
          <w:rFonts w:ascii="Times New Roman" w:hAnsi="Times New Roman" w:cs="Times New Roman"/>
          <w:bCs/>
        </w:rPr>
        <w:t xml:space="preserve"> </w:t>
      </w:r>
      <w:r w:rsidR="006A58B0" w:rsidRPr="006A58B0">
        <w:rPr>
          <w:rFonts w:ascii="Times New Roman" w:hAnsi="Times New Roman" w:cs="Times New Roman"/>
          <w:bCs/>
        </w:rPr>
        <w:t>as described in the</w:t>
      </w:r>
      <w:r w:rsidR="006A58B0">
        <w:rPr>
          <w:rFonts w:ascii="Times New Roman" w:hAnsi="Times New Roman" w:cs="Times New Roman"/>
          <w:bCs/>
        </w:rPr>
        <w:t xml:space="preserve"> </w:t>
      </w:r>
      <w:r w:rsidR="005E1DC7" w:rsidRPr="00274013">
        <w:rPr>
          <w:rFonts w:ascii="Times New Roman" w:hAnsi="Times New Roman" w:cs="Times New Roman"/>
        </w:rPr>
        <w:t>Materials and Methods</w:t>
      </w:r>
      <w:r w:rsidR="006A58B0">
        <w:rPr>
          <w:rFonts w:ascii="Times New Roman" w:hAnsi="Times New Roman" w:cs="Times New Roman"/>
          <w:bCs/>
        </w:rPr>
        <w:t>.</w:t>
      </w:r>
      <w:r>
        <w:rPr>
          <w:rFonts w:ascii="Times New Roman" w:hAnsi="Times New Roman" w:cs="Times New Roman"/>
          <w:bCs/>
        </w:rPr>
        <w:t xml:space="preserve"> </w:t>
      </w:r>
    </w:p>
    <w:p w14:paraId="4B331FA3" w14:textId="57774FE6" w:rsidR="0008640B" w:rsidRDefault="002F18C3" w:rsidP="007A76AF">
      <w:pPr>
        <w:pStyle w:val="Normal1"/>
        <w:adjustRightInd w:val="0"/>
        <w:snapToGrid w:val="0"/>
        <w:spacing w:after="120" w:line="360" w:lineRule="auto"/>
        <w:rPr>
          <w:rFonts w:ascii="Times New Roman" w:hAnsi="Times New Roman" w:cs="Times New Roman"/>
          <w:bCs/>
        </w:rPr>
      </w:pPr>
      <w:r>
        <w:rPr>
          <w:rFonts w:ascii="Times New Roman" w:hAnsi="Times New Roman" w:cs="Times New Roman"/>
        </w:rPr>
        <w:t xml:space="preserve">The number </w:t>
      </w:r>
      <w:r w:rsidR="0010166A" w:rsidRPr="00CD61AD">
        <w:rPr>
          <w:rFonts w:ascii="Times New Roman" w:hAnsi="Times New Roman" w:cs="Times New Roman"/>
        </w:rPr>
        <w:t>of high</w:t>
      </w:r>
      <w:r w:rsidR="007A76AF">
        <w:rPr>
          <w:rFonts w:ascii="Times New Roman" w:hAnsi="Times New Roman" w:cs="Times New Roman"/>
        </w:rPr>
        <w:t>-</w:t>
      </w:r>
      <w:r w:rsidR="0010166A" w:rsidRPr="00CD61AD">
        <w:rPr>
          <w:rFonts w:ascii="Times New Roman" w:hAnsi="Times New Roman" w:cs="Times New Roman"/>
        </w:rPr>
        <w:t xml:space="preserve">quality reads </w:t>
      </w:r>
      <w:r w:rsidR="00F61B28">
        <w:rPr>
          <w:rFonts w:ascii="Times New Roman" w:hAnsi="Times New Roman" w:cs="Times New Roman"/>
        </w:rPr>
        <w:t xml:space="preserve">per bioreactor </w:t>
      </w:r>
      <w:r w:rsidR="00BF762D">
        <w:rPr>
          <w:rFonts w:ascii="Times New Roman" w:hAnsi="Times New Roman" w:cs="Times New Roman"/>
        </w:rPr>
        <w:t>sample</w:t>
      </w:r>
      <w:r w:rsidR="0010166A" w:rsidRPr="00CD61AD">
        <w:rPr>
          <w:rFonts w:ascii="Times New Roman" w:hAnsi="Times New Roman" w:cs="Times New Roman"/>
        </w:rPr>
        <w:t xml:space="preserve"> was between 73</w:t>
      </w:r>
      <w:r>
        <w:rPr>
          <w:rFonts w:ascii="Times New Roman" w:hAnsi="Times New Roman" w:cs="Times New Roman"/>
        </w:rPr>
        <w:t>K</w:t>
      </w:r>
      <w:r w:rsidR="0010166A" w:rsidRPr="00CD61AD">
        <w:rPr>
          <w:rFonts w:ascii="Times New Roman" w:hAnsi="Times New Roman" w:cs="Times New Roman"/>
        </w:rPr>
        <w:t>-190</w:t>
      </w:r>
      <w:r>
        <w:rPr>
          <w:rFonts w:ascii="Times New Roman" w:hAnsi="Times New Roman" w:cs="Times New Roman"/>
        </w:rPr>
        <w:t>K</w:t>
      </w:r>
      <w:r w:rsidR="0010166A" w:rsidRPr="00CD61AD">
        <w:rPr>
          <w:rFonts w:ascii="Times New Roman" w:hAnsi="Times New Roman" w:cs="Times New Roman"/>
        </w:rPr>
        <w:t xml:space="preserve">, with </w:t>
      </w:r>
      <w:r w:rsidR="00085BD6" w:rsidRPr="00CD61AD">
        <w:rPr>
          <w:rFonts w:ascii="Times New Roman" w:hAnsi="Times New Roman" w:cs="Times New Roman"/>
        </w:rPr>
        <w:t xml:space="preserve">a total of </w:t>
      </w:r>
      <w:r w:rsidR="0010166A" w:rsidRPr="00CD61AD">
        <w:rPr>
          <w:rFonts w:ascii="Times New Roman" w:hAnsi="Times New Roman" w:cs="Times New Roman"/>
        </w:rPr>
        <w:t>high</w:t>
      </w:r>
      <w:r w:rsidR="007A76AF">
        <w:rPr>
          <w:rFonts w:ascii="Times New Roman" w:hAnsi="Times New Roman" w:cs="Times New Roman"/>
        </w:rPr>
        <w:t>-</w:t>
      </w:r>
      <w:r w:rsidR="0010166A" w:rsidRPr="00CD61AD">
        <w:rPr>
          <w:rFonts w:ascii="Times New Roman" w:hAnsi="Times New Roman" w:cs="Times New Roman"/>
        </w:rPr>
        <w:t xml:space="preserve">quality reads from all conditions of </w:t>
      </w:r>
      <w:r w:rsidRPr="002F18C3">
        <w:rPr>
          <w:rFonts w:ascii="Times New Roman" w:hAnsi="Times New Roman" w:cs="Times New Roman"/>
        </w:rPr>
        <w:t xml:space="preserve">2,441,554 </w:t>
      </w:r>
      <w:r w:rsidR="00CD61AD" w:rsidRPr="00CD61AD">
        <w:rPr>
          <w:rFonts w:ascii="Times New Roman" w:hAnsi="Times New Roman" w:cs="Times New Roman"/>
        </w:rPr>
        <w:t>(</w:t>
      </w:r>
      <w:r w:rsidR="00CD61AD" w:rsidRPr="00CD61AD">
        <w:rPr>
          <w:rFonts w:ascii="Times New Roman" w:hAnsi="Times New Roman" w:cs="Times New Roman"/>
          <w:b/>
          <w:bCs/>
        </w:rPr>
        <w:t>Supplementary</w:t>
      </w:r>
      <w:r w:rsidR="00CD61AD" w:rsidRPr="00CD61AD">
        <w:rPr>
          <w:rFonts w:ascii="Times New Roman" w:hAnsi="Times New Roman" w:cs="Times New Roman"/>
        </w:rPr>
        <w:t xml:space="preserve"> </w:t>
      </w:r>
      <w:r w:rsidR="00CD61AD" w:rsidRPr="00CD61AD">
        <w:rPr>
          <w:rFonts w:ascii="Times New Roman" w:hAnsi="Times New Roman" w:cs="Times New Roman"/>
          <w:b/>
          <w:bCs/>
        </w:rPr>
        <w:t>Table S1, S2</w:t>
      </w:r>
      <w:r w:rsidR="00CD61AD" w:rsidRPr="00CD61AD">
        <w:rPr>
          <w:rFonts w:ascii="Times New Roman" w:hAnsi="Times New Roman" w:cs="Times New Roman"/>
        </w:rPr>
        <w:t>).</w:t>
      </w:r>
      <w:r w:rsidR="0010166A">
        <w:rPr>
          <w:rFonts w:ascii="Times New Roman" w:hAnsi="Times New Roman" w:cs="Times New Roman"/>
        </w:rPr>
        <w:t xml:space="preserve"> </w:t>
      </w:r>
      <w:r w:rsidR="0008640B" w:rsidRPr="00274013">
        <w:rPr>
          <w:rFonts w:ascii="Times New Roman" w:hAnsi="Times New Roman" w:cs="Times New Roman"/>
        </w:rPr>
        <w:t xml:space="preserve">The resulting OTU table contained 500 OTUs which were assigned based on the SILVA 16S (clustered at 97% similarity) (see </w:t>
      </w:r>
      <w:r w:rsidR="0008640B" w:rsidRPr="00D10681">
        <w:rPr>
          <w:rFonts w:ascii="Times New Roman" w:hAnsi="Times New Roman" w:cs="Times New Roman"/>
          <w:b/>
          <w:bCs/>
        </w:rPr>
        <w:t>Supplementary Table S1</w:t>
      </w:r>
      <w:r w:rsidR="0008640B" w:rsidRPr="00274013">
        <w:rPr>
          <w:rFonts w:ascii="Times New Roman" w:hAnsi="Times New Roman" w:cs="Times New Roman"/>
        </w:rPr>
        <w:t xml:space="preserve">). </w:t>
      </w:r>
      <w:r w:rsidR="00F61B28">
        <w:rPr>
          <w:rFonts w:ascii="Times New Roman" w:hAnsi="Times New Roman" w:cs="Times New Roman"/>
        </w:rPr>
        <w:t>As expecte</w:t>
      </w:r>
      <w:r w:rsidR="00DA593E">
        <w:rPr>
          <w:rFonts w:ascii="Times New Roman" w:hAnsi="Times New Roman" w:cs="Times New Roman"/>
        </w:rPr>
        <w:t xml:space="preserve">d, </w:t>
      </w:r>
      <w:r w:rsidR="0008640B" w:rsidRPr="00274013">
        <w:rPr>
          <w:rFonts w:ascii="Times New Roman" w:hAnsi="Times New Roman" w:cs="Times New Roman"/>
          <w:bCs/>
        </w:rPr>
        <w:t>there was no bacteria</w:t>
      </w:r>
      <w:r w:rsidR="004A6EA5">
        <w:rPr>
          <w:rFonts w:ascii="Times New Roman" w:hAnsi="Times New Roman" w:cs="Times New Roman"/>
          <w:bCs/>
        </w:rPr>
        <w:t>l</w:t>
      </w:r>
      <w:r w:rsidR="0008640B" w:rsidRPr="00274013">
        <w:rPr>
          <w:rFonts w:ascii="Times New Roman" w:hAnsi="Times New Roman" w:cs="Times New Roman"/>
          <w:bCs/>
        </w:rPr>
        <w:t xml:space="preserve"> DNA signal </w:t>
      </w:r>
      <w:r w:rsidR="004A6EA5" w:rsidRPr="00274013">
        <w:rPr>
          <w:rFonts w:ascii="Times New Roman" w:hAnsi="Times New Roman" w:cs="Times New Roman"/>
          <w:bCs/>
        </w:rPr>
        <w:t>identif</w:t>
      </w:r>
      <w:r w:rsidR="004A6EA5">
        <w:rPr>
          <w:rFonts w:ascii="Times New Roman" w:hAnsi="Times New Roman" w:cs="Times New Roman"/>
          <w:bCs/>
        </w:rPr>
        <w:t>ied</w:t>
      </w:r>
      <w:r w:rsidR="004A6EA5" w:rsidRPr="00274013">
        <w:rPr>
          <w:rFonts w:ascii="Times New Roman" w:hAnsi="Times New Roman" w:cs="Times New Roman"/>
          <w:bCs/>
        </w:rPr>
        <w:t xml:space="preserve"> </w:t>
      </w:r>
      <w:r w:rsidR="00F61B28">
        <w:rPr>
          <w:rFonts w:ascii="Times New Roman" w:hAnsi="Times New Roman" w:cs="Times New Roman"/>
          <w:bCs/>
        </w:rPr>
        <w:t xml:space="preserve">in the control sample (water) </w:t>
      </w:r>
      <w:r w:rsidR="0008640B" w:rsidRPr="00274013">
        <w:rPr>
          <w:rFonts w:ascii="Times New Roman" w:hAnsi="Times New Roman" w:cs="Times New Roman"/>
          <w:bCs/>
        </w:rPr>
        <w:t>(</w:t>
      </w:r>
      <w:r w:rsidR="0008640B" w:rsidRPr="00D10681">
        <w:rPr>
          <w:rFonts w:ascii="Times New Roman" w:hAnsi="Times New Roman" w:cs="Times New Roman"/>
          <w:b/>
          <w:bCs/>
        </w:rPr>
        <w:t>Supplementary Table S2</w:t>
      </w:r>
      <w:r w:rsidR="0008640B" w:rsidRPr="00D10681">
        <w:rPr>
          <w:rFonts w:ascii="Times New Roman" w:hAnsi="Times New Roman" w:cs="Times New Roman"/>
          <w:bCs/>
        </w:rPr>
        <w:t>).</w:t>
      </w:r>
      <w:r w:rsidR="0008640B" w:rsidRPr="00274013">
        <w:rPr>
          <w:rFonts w:ascii="Times New Roman" w:hAnsi="Times New Roman" w:cs="Times New Roman"/>
          <w:bCs/>
        </w:rPr>
        <w:t xml:space="preserve"> The relative bacterial abundance in each sample is presented in </w:t>
      </w:r>
      <w:r w:rsidR="0008640B" w:rsidRPr="00D10681">
        <w:rPr>
          <w:rFonts w:ascii="Times New Roman" w:hAnsi="Times New Roman" w:cs="Times New Roman"/>
          <w:b/>
          <w:bCs/>
        </w:rPr>
        <w:t>Supplementary Figure S1</w:t>
      </w:r>
      <w:r w:rsidR="0008640B" w:rsidRPr="00274013">
        <w:rPr>
          <w:rFonts w:ascii="Times New Roman" w:hAnsi="Times New Roman" w:cs="Times New Roman"/>
          <w:bCs/>
        </w:rPr>
        <w:t xml:space="preserve">. </w:t>
      </w:r>
      <w:r w:rsidR="0008640B" w:rsidRPr="007E04B6">
        <w:rPr>
          <w:rFonts w:ascii="Times New Roman" w:hAnsi="Times New Roman" w:cs="Times New Roman"/>
          <w:bCs/>
        </w:rPr>
        <w:t>The rarefaction analysis suggest</w:t>
      </w:r>
      <w:r w:rsidR="004A6EA5">
        <w:rPr>
          <w:rFonts w:ascii="Times New Roman" w:hAnsi="Times New Roman" w:cs="Times New Roman"/>
          <w:bCs/>
        </w:rPr>
        <w:t>ed</w:t>
      </w:r>
      <w:r w:rsidR="0008640B" w:rsidRPr="007E04B6">
        <w:rPr>
          <w:rFonts w:ascii="Times New Roman" w:hAnsi="Times New Roman" w:cs="Times New Roman"/>
          <w:bCs/>
        </w:rPr>
        <w:t xml:space="preserve"> </w:t>
      </w:r>
      <w:r w:rsidR="00730C32">
        <w:rPr>
          <w:rFonts w:ascii="Times New Roman" w:hAnsi="Times New Roman" w:cs="Times New Roman"/>
          <w:bCs/>
        </w:rPr>
        <w:t xml:space="preserve">that </w:t>
      </w:r>
      <w:r w:rsidR="0008640B">
        <w:rPr>
          <w:rFonts w:ascii="Times New Roman" w:hAnsi="Times New Roman" w:cs="Times New Roman"/>
          <w:bCs/>
        </w:rPr>
        <w:t>there were</w:t>
      </w:r>
      <w:r w:rsidR="0008640B" w:rsidRPr="007E04B6">
        <w:rPr>
          <w:rFonts w:ascii="Times New Roman" w:hAnsi="Times New Roman" w:cs="Times New Roman"/>
          <w:bCs/>
        </w:rPr>
        <w:t xml:space="preserve"> </w:t>
      </w:r>
      <w:r w:rsidR="0086348D">
        <w:rPr>
          <w:rFonts w:ascii="Times New Roman" w:hAnsi="Times New Roman" w:cs="Times New Roman"/>
          <w:bCs/>
        </w:rPr>
        <w:t>enough</w:t>
      </w:r>
      <w:r w:rsidR="00730985">
        <w:rPr>
          <w:rFonts w:ascii="Times New Roman" w:hAnsi="Times New Roman" w:cs="Times New Roman"/>
          <w:bCs/>
        </w:rPr>
        <w:t xml:space="preserve"> </w:t>
      </w:r>
      <w:r w:rsidR="0008640B">
        <w:rPr>
          <w:rFonts w:ascii="Times New Roman" w:hAnsi="Times New Roman" w:cs="Times New Roman"/>
          <w:bCs/>
        </w:rPr>
        <w:t>sequence</w:t>
      </w:r>
      <w:r w:rsidR="00730985">
        <w:rPr>
          <w:rFonts w:ascii="Times New Roman" w:hAnsi="Times New Roman" w:cs="Times New Roman"/>
          <w:bCs/>
        </w:rPr>
        <w:t>s</w:t>
      </w:r>
      <w:r w:rsidR="0008640B">
        <w:rPr>
          <w:rFonts w:ascii="Times New Roman" w:hAnsi="Times New Roman" w:cs="Times New Roman"/>
          <w:bCs/>
        </w:rPr>
        <w:t xml:space="preserve"> </w:t>
      </w:r>
      <w:r w:rsidR="00730985">
        <w:rPr>
          <w:rFonts w:ascii="Times New Roman" w:hAnsi="Times New Roman" w:cs="Times New Roman"/>
          <w:bCs/>
        </w:rPr>
        <w:t>to</w:t>
      </w:r>
      <w:r w:rsidR="0008640B" w:rsidRPr="007E04B6">
        <w:rPr>
          <w:rFonts w:ascii="Times New Roman" w:hAnsi="Times New Roman" w:cs="Times New Roman"/>
          <w:bCs/>
        </w:rPr>
        <w:t xml:space="preserve"> characteri</w:t>
      </w:r>
      <w:r w:rsidR="004A6EA5">
        <w:rPr>
          <w:rFonts w:ascii="Times New Roman" w:hAnsi="Times New Roman" w:cs="Times New Roman"/>
          <w:bCs/>
        </w:rPr>
        <w:t>s</w:t>
      </w:r>
      <w:r w:rsidR="00730985">
        <w:rPr>
          <w:rFonts w:ascii="Times New Roman" w:hAnsi="Times New Roman" w:cs="Times New Roman"/>
          <w:bCs/>
        </w:rPr>
        <w:t>e</w:t>
      </w:r>
      <w:r w:rsidR="0008640B" w:rsidRPr="007E04B6">
        <w:rPr>
          <w:rFonts w:ascii="Times New Roman" w:hAnsi="Times New Roman" w:cs="Times New Roman"/>
          <w:bCs/>
        </w:rPr>
        <w:t xml:space="preserve"> </w:t>
      </w:r>
      <w:proofErr w:type="gramStart"/>
      <w:r w:rsidR="0008640B" w:rsidRPr="007E04B6">
        <w:rPr>
          <w:rFonts w:ascii="Times New Roman" w:hAnsi="Times New Roman" w:cs="Times New Roman"/>
          <w:bCs/>
        </w:rPr>
        <w:t>the majority of</w:t>
      </w:r>
      <w:proofErr w:type="gramEnd"/>
      <w:r w:rsidR="0008640B" w:rsidRPr="007E04B6">
        <w:rPr>
          <w:rFonts w:ascii="Times New Roman" w:hAnsi="Times New Roman" w:cs="Times New Roman"/>
          <w:bCs/>
        </w:rPr>
        <w:t xml:space="preserve"> bacteria present in these communities</w:t>
      </w:r>
      <w:r w:rsidR="0008640B">
        <w:rPr>
          <w:rFonts w:ascii="Times New Roman" w:hAnsi="Times New Roman" w:cs="Times New Roman"/>
          <w:bCs/>
        </w:rPr>
        <w:t xml:space="preserve"> </w:t>
      </w:r>
      <w:r w:rsidR="0008640B" w:rsidRPr="00D10681">
        <w:rPr>
          <w:rFonts w:ascii="Times New Roman" w:hAnsi="Times New Roman" w:cs="Times New Roman"/>
          <w:b/>
          <w:bCs/>
        </w:rPr>
        <w:t>Supplementary Figure</w:t>
      </w:r>
      <w:r w:rsidR="0008640B">
        <w:rPr>
          <w:rFonts w:ascii="Times New Roman" w:hAnsi="Times New Roman" w:cs="Times New Roman"/>
          <w:b/>
          <w:bCs/>
        </w:rPr>
        <w:t xml:space="preserve"> </w:t>
      </w:r>
      <w:r w:rsidR="0008640B" w:rsidRPr="00D10681">
        <w:rPr>
          <w:rFonts w:ascii="Times New Roman" w:hAnsi="Times New Roman" w:cs="Times New Roman"/>
          <w:b/>
          <w:bCs/>
        </w:rPr>
        <w:t>S2</w:t>
      </w:r>
      <w:r w:rsidR="007A76AF" w:rsidRPr="007A76AF">
        <w:rPr>
          <w:rFonts w:ascii="Times New Roman" w:hAnsi="Times New Roman" w:cs="Times New Roman"/>
        </w:rPr>
        <w:t>.</w:t>
      </w:r>
    </w:p>
    <w:p w14:paraId="035181AA" w14:textId="2208EA9B" w:rsidR="0008640B" w:rsidRDefault="0008640B" w:rsidP="007A76AF">
      <w:pPr>
        <w:pStyle w:val="Normal1"/>
        <w:adjustRightInd w:val="0"/>
        <w:snapToGrid w:val="0"/>
        <w:spacing w:after="120" w:line="360" w:lineRule="auto"/>
        <w:rPr>
          <w:rFonts w:ascii="Times New Roman" w:hAnsi="Times New Roman" w:cs="Times New Roman"/>
          <w:bCs/>
        </w:rPr>
      </w:pPr>
      <w:r w:rsidRPr="00064A7E">
        <w:rPr>
          <w:rFonts w:ascii="Times New Roman" w:hAnsi="Times New Roman" w:cs="Times New Roman"/>
          <w:bCs/>
        </w:rPr>
        <w:t xml:space="preserve">A total of </w:t>
      </w:r>
      <w:r>
        <w:rPr>
          <w:rFonts w:ascii="Times New Roman" w:hAnsi="Times New Roman" w:cs="Times New Roman"/>
          <w:bCs/>
        </w:rPr>
        <w:t xml:space="preserve">22 orders </w:t>
      </w:r>
      <w:r w:rsidRPr="00064A7E">
        <w:rPr>
          <w:rFonts w:ascii="Times New Roman" w:hAnsi="Times New Roman" w:cs="Times New Roman"/>
          <w:bCs/>
        </w:rPr>
        <w:t xml:space="preserve">belonging to </w:t>
      </w:r>
      <w:r>
        <w:rPr>
          <w:rFonts w:ascii="Times New Roman" w:hAnsi="Times New Roman" w:cs="Times New Roman"/>
          <w:bCs/>
        </w:rPr>
        <w:t>9</w:t>
      </w:r>
      <w:r w:rsidRPr="00064A7E">
        <w:rPr>
          <w:rFonts w:ascii="Times New Roman" w:hAnsi="Times New Roman" w:cs="Times New Roman"/>
          <w:bCs/>
        </w:rPr>
        <w:t xml:space="preserve"> phyla of bacteria in the </w:t>
      </w:r>
      <w:r>
        <w:rPr>
          <w:rFonts w:ascii="Times New Roman" w:hAnsi="Times New Roman" w:cs="Times New Roman"/>
          <w:bCs/>
        </w:rPr>
        <w:t xml:space="preserve">cultivated oral </w:t>
      </w:r>
      <w:r w:rsidR="004A6EA5">
        <w:rPr>
          <w:rFonts w:ascii="Times New Roman" w:hAnsi="Times New Roman" w:cs="Times New Roman"/>
          <w:bCs/>
        </w:rPr>
        <w:t xml:space="preserve">microbiota </w:t>
      </w:r>
      <w:r>
        <w:rPr>
          <w:rFonts w:ascii="Times New Roman" w:hAnsi="Times New Roman" w:cs="Times New Roman"/>
          <w:bCs/>
        </w:rPr>
        <w:t xml:space="preserve">samples </w:t>
      </w:r>
      <w:r w:rsidRPr="00064A7E">
        <w:rPr>
          <w:rFonts w:ascii="Times New Roman" w:hAnsi="Times New Roman" w:cs="Times New Roman"/>
          <w:bCs/>
        </w:rPr>
        <w:t>were found.</w:t>
      </w:r>
      <w:r>
        <w:rPr>
          <w:rFonts w:ascii="Times New Roman" w:hAnsi="Times New Roman" w:cs="Times New Roman"/>
          <w:bCs/>
        </w:rPr>
        <w:t xml:space="preserve"> </w:t>
      </w:r>
      <w:r w:rsidRPr="00E049BC">
        <w:rPr>
          <w:rFonts w:ascii="Times New Roman" w:hAnsi="Times New Roman" w:cs="Times New Roman"/>
          <w:bCs/>
          <w:highlight w:val="yellow"/>
        </w:rPr>
        <w:t xml:space="preserve">The most abundant </w:t>
      </w:r>
      <w:r w:rsidR="00DF7E28" w:rsidRPr="00E049BC">
        <w:rPr>
          <w:rFonts w:ascii="Times New Roman" w:hAnsi="Times New Roman" w:cs="Times New Roman"/>
          <w:bCs/>
          <w:highlight w:val="yellow"/>
        </w:rPr>
        <w:t>OTUs</w:t>
      </w:r>
      <w:r w:rsidR="004A6EA5" w:rsidRPr="00E049BC">
        <w:rPr>
          <w:rFonts w:ascii="Times New Roman" w:hAnsi="Times New Roman" w:cs="Times New Roman"/>
          <w:bCs/>
          <w:highlight w:val="yellow"/>
        </w:rPr>
        <w:t xml:space="preserve"> </w:t>
      </w:r>
      <w:r w:rsidRPr="00E049BC">
        <w:rPr>
          <w:rFonts w:ascii="Times New Roman" w:hAnsi="Times New Roman" w:cs="Times New Roman"/>
          <w:bCs/>
          <w:highlight w:val="yellow"/>
        </w:rPr>
        <w:t xml:space="preserve">at the phylum level were: Firmicutes (44%), Bacteroidetes (21%), Actinobacteria (16%), Fusobacteria (9%), and Proteobacteria (3%), which is consistent with previous reported predominant phyla of the human oral </w:t>
      </w:r>
      <w:r w:rsidR="004A6EA5" w:rsidRPr="00E049BC">
        <w:rPr>
          <w:rFonts w:ascii="Times New Roman" w:hAnsi="Times New Roman" w:cs="Times New Roman"/>
          <w:bCs/>
          <w:highlight w:val="yellow"/>
        </w:rPr>
        <w:t>microbiota (</w:t>
      </w:r>
      <w:r w:rsidR="00DB4131" w:rsidRPr="00E049BC">
        <w:rPr>
          <w:rFonts w:ascii="Times New Roman" w:hAnsi="Times New Roman" w:cs="Times New Roman"/>
          <w:bCs/>
          <w:highlight w:val="yellow"/>
        </w:rPr>
        <w:t xml:space="preserve">Dewhirst </w:t>
      </w:r>
      <w:r w:rsidR="00DB4131" w:rsidRPr="00E049BC">
        <w:rPr>
          <w:rFonts w:ascii="Times New Roman" w:hAnsi="Times New Roman" w:cs="Times New Roman"/>
          <w:bCs/>
          <w:i/>
          <w:iCs/>
          <w:highlight w:val="yellow"/>
        </w:rPr>
        <w:t>et al</w:t>
      </w:r>
      <w:r w:rsidR="00DB4131" w:rsidRPr="00E049BC">
        <w:rPr>
          <w:rFonts w:ascii="Times New Roman" w:hAnsi="Times New Roman" w:cs="Times New Roman"/>
          <w:bCs/>
          <w:highlight w:val="yellow"/>
        </w:rPr>
        <w:t>., 2010</w:t>
      </w:r>
      <w:r w:rsidR="00E0327D" w:rsidRPr="00E049BC">
        <w:rPr>
          <w:rFonts w:ascii="Times New Roman" w:hAnsi="Times New Roman" w:cs="Times New Roman"/>
          <w:bCs/>
          <w:highlight w:val="yellow"/>
        </w:rPr>
        <w:t xml:space="preserve">; </w:t>
      </w:r>
      <w:r w:rsidR="00DB4131" w:rsidRPr="00E049BC">
        <w:rPr>
          <w:rFonts w:ascii="Times New Roman" w:hAnsi="Times New Roman" w:cs="Times New Roman"/>
          <w:bCs/>
          <w:highlight w:val="yellow"/>
        </w:rPr>
        <w:t>Deo &amp; Deshmukh, 2019)</w:t>
      </w:r>
      <w:r w:rsidRPr="00E049BC">
        <w:rPr>
          <w:rFonts w:ascii="Times New Roman" w:hAnsi="Times New Roman" w:cs="Times New Roman"/>
          <w:bCs/>
          <w:highlight w:val="yellow"/>
        </w:rPr>
        <w:t>.</w:t>
      </w:r>
      <w:r>
        <w:rPr>
          <w:rFonts w:ascii="Times New Roman" w:hAnsi="Times New Roman" w:cs="Times New Roman"/>
          <w:bCs/>
        </w:rPr>
        <w:t xml:space="preserve"> </w:t>
      </w:r>
      <w:r w:rsidRPr="00D41FE2">
        <w:rPr>
          <w:rFonts w:ascii="Times New Roman" w:hAnsi="Times New Roman" w:cs="Times New Roman"/>
          <w:bCs/>
        </w:rPr>
        <w:t>In addition, 0.0</w:t>
      </w:r>
      <w:r>
        <w:rPr>
          <w:rFonts w:ascii="Times New Roman" w:hAnsi="Times New Roman" w:cs="Times New Roman"/>
          <w:bCs/>
        </w:rPr>
        <w:t>0</w:t>
      </w:r>
      <w:r w:rsidRPr="00D41FE2">
        <w:rPr>
          <w:rFonts w:ascii="Times New Roman" w:hAnsi="Times New Roman" w:cs="Times New Roman"/>
          <w:bCs/>
        </w:rPr>
        <w:t xml:space="preserve">2% of the sequences </w:t>
      </w:r>
      <w:r w:rsidR="005B03DD">
        <w:rPr>
          <w:rFonts w:ascii="Times New Roman" w:hAnsi="Times New Roman" w:cs="Times New Roman"/>
          <w:bCs/>
        </w:rPr>
        <w:t>could not</w:t>
      </w:r>
      <w:r w:rsidRPr="00D41FE2">
        <w:rPr>
          <w:rFonts w:ascii="Times New Roman" w:hAnsi="Times New Roman" w:cs="Times New Roman"/>
          <w:bCs/>
        </w:rPr>
        <w:t xml:space="preserve"> be classified at the phylum level</w:t>
      </w:r>
      <w:r>
        <w:rPr>
          <w:rFonts w:ascii="Times New Roman" w:hAnsi="Times New Roman" w:cs="Times New Roman"/>
          <w:bCs/>
        </w:rPr>
        <w:t xml:space="preserve">. </w:t>
      </w:r>
      <w:r w:rsidRPr="007E04B6">
        <w:rPr>
          <w:rFonts w:ascii="Times New Roman" w:hAnsi="Times New Roman" w:cs="Times New Roman"/>
          <w:bCs/>
        </w:rPr>
        <w:t xml:space="preserve">The relative abundance of each individual sample is shown in </w:t>
      </w:r>
      <w:r w:rsidRPr="00D10681">
        <w:rPr>
          <w:rFonts w:ascii="Times New Roman" w:hAnsi="Times New Roman" w:cs="Times New Roman"/>
          <w:b/>
        </w:rPr>
        <w:t>Supplementary Figure S1</w:t>
      </w:r>
      <w:r>
        <w:rPr>
          <w:rFonts w:ascii="Times New Roman" w:hAnsi="Times New Roman" w:cs="Times New Roman"/>
          <w:bCs/>
        </w:rPr>
        <w:t xml:space="preserve">. </w:t>
      </w:r>
      <w:r w:rsidRPr="00954405">
        <w:rPr>
          <w:rFonts w:ascii="Times New Roman" w:hAnsi="Times New Roman" w:cs="Times New Roman"/>
          <w:bCs/>
        </w:rPr>
        <w:t>The total relative abundance of the predominant 1</w:t>
      </w:r>
      <w:r>
        <w:rPr>
          <w:rFonts w:ascii="Times New Roman" w:hAnsi="Times New Roman" w:cs="Times New Roman"/>
          <w:bCs/>
        </w:rPr>
        <w:t>2</w:t>
      </w:r>
      <w:r w:rsidRPr="00954405">
        <w:rPr>
          <w:rFonts w:ascii="Times New Roman" w:hAnsi="Times New Roman" w:cs="Times New Roman"/>
          <w:bCs/>
        </w:rPr>
        <w:t xml:space="preserve"> </w:t>
      </w:r>
      <w:r>
        <w:rPr>
          <w:rFonts w:ascii="Times New Roman" w:hAnsi="Times New Roman" w:cs="Times New Roman"/>
          <w:bCs/>
        </w:rPr>
        <w:t>orders</w:t>
      </w:r>
      <w:r w:rsidRPr="00954405">
        <w:rPr>
          <w:rFonts w:ascii="Times New Roman" w:hAnsi="Times New Roman" w:cs="Times New Roman"/>
          <w:bCs/>
        </w:rPr>
        <w:t xml:space="preserve"> (</w:t>
      </w:r>
      <w:r w:rsidR="000A7602">
        <w:rPr>
          <w:rFonts w:ascii="Times New Roman" w:hAnsi="Times New Roman" w:cs="Times New Roman"/>
          <w:bCs/>
        </w:rPr>
        <w:t xml:space="preserve">arbitrarily </w:t>
      </w:r>
      <w:r w:rsidR="005B03DD">
        <w:rPr>
          <w:rFonts w:ascii="Times New Roman" w:hAnsi="Times New Roman" w:cs="Times New Roman"/>
          <w:bCs/>
        </w:rPr>
        <w:t xml:space="preserve">defined as </w:t>
      </w:r>
      <w:r w:rsidRPr="00954405">
        <w:rPr>
          <w:rFonts w:ascii="Times New Roman" w:hAnsi="Times New Roman" w:cs="Times New Roman"/>
          <w:bCs/>
        </w:rPr>
        <w:t>&gt;</w:t>
      </w:r>
      <w:r>
        <w:rPr>
          <w:rFonts w:ascii="Times New Roman" w:hAnsi="Times New Roman" w:cs="Times New Roman"/>
          <w:bCs/>
        </w:rPr>
        <w:t>1</w:t>
      </w:r>
      <w:r w:rsidRPr="00954405">
        <w:rPr>
          <w:rFonts w:ascii="Times New Roman" w:hAnsi="Times New Roman" w:cs="Times New Roman"/>
          <w:bCs/>
        </w:rPr>
        <w:t>%</w:t>
      </w:r>
      <w:r w:rsidR="005B03DD">
        <w:rPr>
          <w:rFonts w:ascii="Times New Roman" w:hAnsi="Times New Roman" w:cs="Times New Roman"/>
          <w:bCs/>
        </w:rPr>
        <w:t xml:space="preserve"> abundance</w:t>
      </w:r>
      <w:r w:rsidRPr="00954405">
        <w:rPr>
          <w:rFonts w:ascii="Times New Roman" w:hAnsi="Times New Roman" w:cs="Times New Roman"/>
          <w:bCs/>
        </w:rPr>
        <w:t xml:space="preserve">) </w:t>
      </w:r>
      <w:r w:rsidR="005B03DD">
        <w:rPr>
          <w:rFonts w:ascii="Times New Roman" w:hAnsi="Times New Roman" w:cs="Times New Roman"/>
          <w:bCs/>
        </w:rPr>
        <w:t xml:space="preserve">represented </w:t>
      </w:r>
      <w:r>
        <w:rPr>
          <w:rFonts w:ascii="Times New Roman" w:hAnsi="Times New Roman" w:cs="Times New Roman"/>
          <w:bCs/>
        </w:rPr>
        <w:t>97.30</w:t>
      </w:r>
      <w:r w:rsidRPr="00954405">
        <w:rPr>
          <w:rFonts w:ascii="Times New Roman" w:hAnsi="Times New Roman" w:cs="Times New Roman"/>
          <w:bCs/>
        </w:rPr>
        <w:t>%</w:t>
      </w:r>
      <w:r w:rsidR="005B03DD">
        <w:rPr>
          <w:rFonts w:ascii="Times New Roman" w:hAnsi="Times New Roman" w:cs="Times New Roman"/>
          <w:bCs/>
        </w:rPr>
        <w:t xml:space="preserve"> of the OTU</w:t>
      </w:r>
      <w:r w:rsidR="00F107E4">
        <w:rPr>
          <w:rFonts w:ascii="Times New Roman" w:hAnsi="Times New Roman" w:cs="Times New Roman"/>
          <w:bCs/>
        </w:rPr>
        <w:t>s</w:t>
      </w:r>
      <w:r w:rsidRPr="00954405">
        <w:rPr>
          <w:rFonts w:ascii="Times New Roman" w:hAnsi="Times New Roman" w:cs="Times New Roman"/>
          <w:bCs/>
        </w:rPr>
        <w:t xml:space="preserve">, and </w:t>
      </w:r>
      <w:proofErr w:type="spellStart"/>
      <w:r>
        <w:rPr>
          <w:rFonts w:ascii="Times New Roman" w:hAnsi="Times New Roman" w:cs="Times New Roman"/>
          <w:bCs/>
        </w:rPr>
        <w:t>Lactobacillales</w:t>
      </w:r>
      <w:proofErr w:type="spellEnd"/>
      <w:r w:rsidRPr="00954405">
        <w:rPr>
          <w:rFonts w:ascii="Times New Roman" w:hAnsi="Times New Roman" w:cs="Times New Roman"/>
          <w:bCs/>
        </w:rPr>
        <w:t xml:space="preserve"> (2</w:t>
      </w:r>
      <w:r>
        <w:rPr>
          <w:rFonts w:ascii="Times New Roman" w:hAnsi="Times New Roman" w:cs="Times New Roman"/>
          <w:bCs/>
        </w:rPr>
        <w:t>5.00</w:t>
      </w:r>
      <w:r w:rsidRPr="00954405">
        <w:rPr>
          <w:rFonts w:ascii="Times New Roman" w:hAnsi="Times New Roman" w:cs="Times New Roman"/>
          <w:bCs/>
        </w:rPr>
        <w:t xml:space="preserve">%), </w:t>
      </w:r>
      <w:proofErr w:type="spellStart"/>
      <w:r>
        <w:rPr>
          <w:rFonts w:ascii="Times New Roman" w:hAnsi="Times New Roman" w:cs="Times New Roman"/>
          <w:bCs/>
        </w:rPr>
        <w:t>Bacteroidales</w:t>
      </w:r>
      <w:proofErr w:type="spellEnd"/>
      <w:r w:rsidRPr="00954405">
        <w:rPr>
          <w:rFonts w:ascii="Times New Roman" w:hAnsi="Times New Roman" w:cs="Times New Roman"/>
          <w:bCs/>
        </w:rPr>
        <w:t xml:space="preserve"> (</w:t>
      </w:r>
      <w:r>
        <w:rPr>
          <w:rFonts w:ascii="Times New Roman" w:hAnsi="Times New Roman" w:cs="Times New Roman"/>
          <w:bCs/>
        </w:rPr>
        <w:t>21.00</w:t>
      </w:r>
      <w:r w:rsidRPr="00954405">
        <w:rPr>
          <w:rFonts w:ascii="Times New Roman" w:hAnsi="Times New Roman" w:cs="Times New Roman"/>
          <w:bCs/>
        </w:rPr>
        <w:t xml:space="preserve">%) </w:t>
      </w:r>
      <w:r w:rsidR="005B03DD">
        <w:rPr>
          <w:rFonts w:ascii="Times New Roman" w:hAnsi="Times New Roman" w:cs="Times New Roman"/>
          <w:bCs/>
        </w:rPr>
        <w:t xml:space="preserve">and </w:t>
      </w:r>
      <w:proofErr w:type="spellStart"/>
      <w:r w:rsidRPr="007A76AF">
        <w:rPr>
          <w:rFonts w:ascii="Times New Roman" w:hAnsi="Times New Roman" w:cs="Times New Roman"/>
          <w:bCs/>
        </w:rPr>
        <w:t>Selenomonadales</w:t>
      </w:r>
      <w:proofErr w:type="spellEnd"/>
      <w:r w:rsidRPr="00954405">
        <w:rPr>
          <w:rFonts w:ascii="Times New Roman" w:hAnsi="Times New Roman" w:cs="Times New Roman"/>
          <w:bCs/>
          <w:i/>
          <w:iCs/>
        </w:rPr>
        <w:t xml:space="preserve"> </w:t>
      </w:r>
      <w:r w:rsidRPr="00954405">
        <w:rPr>
          <w:rFonts w:ascii="Times New Roman" w:hAnsi="Times New Roman" w:cs="Times New Roman"/>
          <w:bCs/>
        </w:rPr>
        <w:t>(13.</w:t>
      </w:r>
      <w:r>
        <w:rPr>
          <w:rFonts w:ascii="Times New Roman" w:hAnsi="Times New Roman" w:cs="Times New Roman"/>
          <w:bCs/>
        </w:rPr>
        <w:t>89</w:t>
      </w:r>
      <w:r w:rsidRPr="00954405">
        <w:rPr>
          <w:rFonts w:ascii="Times New Roman" w:hAnsi="Times New Roman" w:cs="Times New Roman"/>
          <w:bCs/>
        </w:rPr>
        <w:t>%) were the top three</w:t>
      </w:r>
      <w:r w:rsidR="005B03DD">
        <w:rPr>
          <w:rFonts w:ascii="Times New Roman" w:hAnsi="Times New Roman" w:cs="Times New Roman"/>
          <w:bCs/>
        </w:rPr>
        <w:t xml:space="preserve">. </w:t>
      </w:r>
      <w:r w:rsidRPr="00954405">
        <w:rPr>
          <w:rFonts w:ascii="Times New Roman" w:hAnsi="Times New Roman" w:cs="Times New Roman"/>
          <w:bCs/>
        </w:rPr>
        <w:t xml:space="preserve">Meanwhile, </w:t>
      </w:r>
      <w:r>
        <w:rPr>
          <w:rFonts w:ascii="Times New Roman" w:hAnsi="Times New Roman" w:cs="Times New Roman"/>
          <w:bCs/>
        </w:rPr>
        <w:t>0.45</w:t>
      </w:r>
      <w:r w:rsidRPr="00954405">
        <w:rPr>
          <w:rFonts w:ascii="Times New Roman" w:hAnsi="Times New Roman" w:cs="Times New Roman"/>
          <w:bCs/>
        </w:rPr>
        <w:t xml:space="preserve">% of the sequences were not classified at the </w:t>
      </w:r>
      <w:r>
        <w:rPr>
          <w:rFonts w:ascii="Times New Roman" w:hAnsi="Times New Roman" w:cs="Times New Roman"/>
          <w:bCs/>
        </w:rPr>
        <w:t xml:space="preserve">order </w:t>
      </w:r>
      <w:r w:rsidRPr="00954405">
        <w:rPr>
          <w:rFonts w:ascii="Times New Roman" w:hAnsi="Times New Roman" w:cs="Times New Roman"/>
          <w:bCs/>
        </w:rPr>
        <w:t>level</w:t>
      </w:r>
      <w:r>
        <w:rPr>
          <w:rFonts w:ascii="Times New Roman" w:hAnsi="Times New Roman" w:cs="Times New Roman"/>
          <w:bCs/>
        </w:rPr>
        <w:t xml:space="preserve"> </w:t>
      </w:r>
      <w:r w:rsidRPr="00D10681">
        <w:rPr>
          <w:rFonts w:ascii="Times New Roman" w:hAnsi="Times New Roman" w:cs="Times New Roman"/>
          <w:bCs/>
        </w:rPr>
        <w:t>(</w:t>
      </w:r>
      <w:r w:rsidRPr="00D10681">
        <w:rPr>
          <w:rFonts w:ascii="Times New Roman" w:hAnsi="Times New Roman" w:cs="Times New Roman"/>
          <w:b/>
        </w:rPr>
        <w:t>Supplementary Figure S1</w:t>
      </w:r>
      <w:r w:rsidRPr="00D10681">
        <w:rPr>
          <w:rFonts w:ascii="Times New Roman" w:hAnsi="Times New Roman" w:cs="Times New Roman"/>
          <w:bCs/>
        </w:rPr>
        <w:t>).</w:t>
      </w:r>
      <w:r>
        <w:rPr>
          <w:rFonts w:ascii="Times New Roman" w:hAnsi="Times New Roman" w:cs="Times New Roman"/>
          <w:bCs/>
        </w:rPr>
        <w:t xml:space="preserve"> </w:t>
      </w:r>
      <w:r w:rsidRPr="00954405">
        <w:rPr>
          <w:rFonts w:ascii="Times New Roman" w:hAnsi="Times New Roman" w:cs="Times New Roman"/>
          <w:bCs/>
        </w:rPr>
        <w:t>These 1</w:t>
      </w:r>
      <w:r>
        <w:rPr>
          <w:rFonts w:ascii="Times New Roman" w:hAnsi="Times New Roman" w:cs="Times New Roman"/>
          <w:bCs/>
        </w:rPr>
        <w:t>2</w:t>
      </w:r>
      <w:r w:rsidRPr="00954405">
        <w:rPr>
          <w:rFonts w:ascii="Times New Roman" w:hAnsi="Times New Roman" w:cs="Times New Roman"/>
          <w:bCs/>
        </w:rPr>
        <w:t xml:space="preserve"> high abundance </w:t>
      </w:r>
      <w:r>
        <w:rPr>
          <w:rFonts w:ascii="Times New Roman" w:hAnsi="Times New Roman" w:cs="Times New Roman"/>
          <w:bCs/>
        </w:rPr>
        <w:t>orders</w:t>
      </w:r>
      <w:r w:rsidRPr="00954405">
        <w:rPr>
          <w:rFonts w:ascii="Times New Roman" w:hAnsi="Times New Roman" w:cs="Times New Roman"/>
          <w:bCs/>
        </w:rPr>
        <w:t xml:space="preserve"> were distributed among multiple bacterial phyla, </w:t>
      </w:r>
      <w:r>
        <w:rPr>
          <w:rFonts w:ascii="Times New Roman" w:hAnsi="Times New Roman" w:cs="Times New Roman"/>
          <w:bCs/>
        </w:rPr>
        <w:t>4</w:t>
      </w:r>
      <w:r w:rsidRPr="00954405">
        <w:rPr>
          <w:rFonts w:ascii="Times New Roman" w:hAnsi="Times New Roman" w:cs="Times New Roman"/>
          <w:bCs/>
        </w:rPr>
        <w:t xml:space="preserve"> of them were </w:t>
      </w:r>
      <w:r w:rsidRPr="00DC0538">
        <w:rPr>
          <w:rFonts w:ascii="Times New Roman" w:hAnsi="Times New Roman" w:cs="Times New Roman"/>
          <w:bCs/>
        </w:rPr>
        <w:t>Actinobacteria</w:t>
      </w:r>
      <w:r>
        <w:rPr>
          <w:rFonts w:ascii="Times New Roman" w:hAnsi="Times New Roman" w:cs="Times New Roman"/>
          <w:bCs/>
        </w:rPr>
        <w:t>,</w:t>
      </w:r>
      <w:r w:rsidRPr="00954405">
        <w:rPr>
          <w:rFonts w:ascii="Times New Roman" w:hAnsi="Times New Roman" w:cs="Times New Roman"/>
          <w:bCs/>
        </w:rPr>
        <w:t xml:space="preserve"> </w:t>
      </w:r>
      <w:r>
        <w:rPr>
          <w:rFonts w:ascii="Times New Roman" w:hAnsi="Times New Roman" w:cs="Times New Roman"/>
          <w:bCs/>
        </w:rPr>
        <w:t>3</w:t>
      </w:r>
      <w:r w:rsidRPr="00954405">
        <w:rPr>
          <w:rFonts w:ascii="Times New Roman" w:hAnsi="Times New Roman" w:cs="Times New Roman"/>
          <w:bCs/>
        </w:rPr>
        <w:t xml:space="preserve"> </w:t>
      </w:r>
      <w:r w:rsidR="00121E9D">
        <w:rPr>
          <w:rFonts w:ascii="Times New Roman" w:hAnsi="Times New Roman" w:cs="Times New Roman"/>
          <w:bCs/>
        </w:rPr>
        <w:t xml:space="preserve">were </w:t>
      </w:r>
      <w:r w:rsidRPr="00954405">
        <w:rPr>
          <w:rFonts w:ascii="Times New Roman" w:hAnsi="Times New Roman" w:cs="Times New Roman"/>
          <w:bCs/>
        </w:rPr>
        <w:t>Firmicutes</w:t>
      </w:r>
      <w:r>
        <w:rPr>
          <w:rFonts w:ascii="Times New Roman" w:hAnsi="Times New Roman" w:cs="Times New Roman"/>
          <w:bCs/>
        </w:rPr>
        <w:t>,</w:t>
      </w:r>
      <w:r w:rsidRPr="00954405">
        <w:rPr>
          <w:rFonts w:ascii="Times New Roman" w:hAnsi="Times New Roman" w:cs="Times New Roman"/>
          <w:bCs/>
        </w:rPr>
        <w:t xml:space="preserve"> </w:t>
      </w:r>
      <w:r w:rsidR="00121E9D">
        <w:rPr>
          <w:rFonts w:ascii="Times New Roman" w:hAnsi="Times New Roman" w:cs="Times New Roman"/>
          <w:bCs/>
        </w:rPr>
        <w:t xml:space="preserve">and one each were </w:t>
      </w:r>
      <w:r w:rsidRPr="00DC0538">
        <w:rPr>
          <w:rFonts w:ascii="Times New Roman" w:hAnsi="Times New Roman" w:cs="Times New Roman"/>
          <w:bCs/>
        </w:rPr>
        <w:t>Bacteroidetes</w:t>
      </w:r>
      <w:r w:rsidRPr="00954405">
        <w:rPr>
          <w:rFonts w:ascii="Times New Roman" w:hAnsi="Times New Roman" w:cs="Times New Roman"/>
          <w:bCs/>
        </w:rPr>
        <w:t xml:space="preserve">, </w:t>
      </w:r>
      <w:r w:rsidRPr="007A76AF">
        <w:rPr>
          <w:rFonts w:ascii="Times New Roman" w:hAnsi="Times New Roman" w:cs="Times New Roman"/>
          <w:bCs/>
        </w:rPr>
        <w:t>Fusobacteria</w:t>
      </w:r>
      <w:r w:rsidRPr="00954405">
        <w:rPr>
          <w:rFonts w:ascii="Times New Roman" w:hAnsi="Times New Roman" w:cs="Times New Roman"/>
          <w:bCs/>
        </w:rPr>
        <w:t xml:space="preserve">, </w:t>
      </w:r>
      <w:r w:rsidRPr="00DC0538">
        <w:rPr>
          <w:rFonts w:ascii="Times New Roman" w:hAnsi="Times New Roman" w:cs="Times New Roman"/>
          <w:bCs/>
        </w:rPr>
        <w:t>Proteobacteria</w:t>
      </w:r>
      <w:r>
        <w:rPr>
          <w:rFonts w:ascii="Times New Roman" w:hAnsi="Times New Roman" w:cs="Times New Roman"/>
          <w:bCs/>
        </w:rPr>
        <w:t xml:space="preserve">, </w:t>
      </w:r>
      <w:proofErr w:type="spellStart"/>
      <w:r w:rsidRPr="00DC0538">
        <w:rPr>
          <w:rFonts w:ascii="Times New Roman" w:hAnsi="Times New Roman" w:cs="Times New Roman"/>
          <w:bCs/>
        </w:rPr>
        <w:t>Epsilonbacteraeota</w:t>
      </w:r>
      <w:proofErr w:type="spellEnd"/>
      <w:r w:rsidRPr="00DC0538">
        <w:rPr>
          <w:rFonts w:ascii="Times New Roman" w:hAnsi="Times New Roman" w:cs="Times New Roman"/>
          <w:bCs/>
        </w:rPr>
        <w:t xml:space="preserve"> </w:t>
      </w:r>
      <w:r w:rsidR="00121E9D">
        <w:rPr>
          <w:rFonts w:ascii="Times New Roman" w:hAnsi="Times New Roman" w:cs="Times New Roman"/>
          <w:bCs/>
        </w:rPr>
        <w:t xml:space="preserve">and </w:t>
      </w:r>
      <w:proofErr w:type="spellStart"/>
      <w:r w:rsidRPr="00DC0538">
        <w:rPr>
          <w:rFonts w:ascii="Times New Roman" w:hAnsi="Times New Roman" w:cs="Times New Roman"/>
          <w:bCs/>
        </w:rPr>
        <w:t>Patescibacteria</w:t>
      </w:r>
      <w:proofErr w:type="spellEnd"/>
      <w:r w:rsidRPr="00954405">
        <w:rPr>
          <w:rFonts w:ascii="Times New Roman" w:hAnsi="Times New Roman" w:cs="Times New Roman"/>
          <w:bCs/>
        </w:rPr>
        <w:t>. Therefore, the</w:t>
      </w:r>
      <w:r w:rsidR="007A76AF">
        <w:rPr>
          <w:rFonts w:ascii="Times New Roman" w:hAnsi="Times New Roman" w:cs="Times New Roman"/>
          <w:bCs/>
        </w:rPr>
        <w:t xml:space="preserve"> cultivated </w:t>
      </w:r>
      <w:r w:rsidR="007A76AF" w:rsidRPr="00954405">
        <w:rPr>
          <w:rFonts w:ascii="Times New Roman" w:hAnsi="Times New Roman" w:cs="Times New Roman"/>
          <w:bCs/>
        </w:rPr>
        <w:t>human</w:t>
      </w:r>
      <w:r w:rsidRPr="00954405">
        <w:rPr>
          <w:rFonts w:ascii="Times New Roman" w:hAnsi="Times New Roman" w:cs="Times New Roman"/>
          <w:bCs/>
        </w:rPr>
        <w:t xml:space="preserve"> oral microbio</w:t>
      </w:r>
      <w:r w:rsidR="007A76AF">
        <w:rPr>
          <w:rFonts w:ascii="Times New Roman" w:hAnsi="Times New Roman" w:cs="Times New Roman"/>
          <w:bCs/>
        </w:rPr>
        <w:t>ta</w:t>
      </w:r>
      <w:r w:rsidRPr="00954405">
        <w:rPr>
          <w:rFonts w:ascii="Times New Roman" w:hAnsi="Times New Roman" w:cs="Times New Roman"/>
          <w:bCs/>
        </w:rPr>
        <w:t xml:space="preserve"> also has a high complexity in </w:t>
      </w:r>
      <w:r>
        <w:rPr>
          <w:rFonts w:ascii="Times New Roman" w:hAnsi="Times New Roman" w:cs="Times New Roman"/>
          <w:bCs/>
        </w:rPr>
        <w:t xml:space="preserve">order </w:t>
      </w:r>
      <w:r w:rsidRPr="00954405">
        <w:rPr>
          <w:rFonts w:ascii="Times New Roman" w:hAnsi="Times New Roman" w:cs="Times New Roman"/>
          <w:bCs/>
        </w:rPr>
        <w:t>composition.</w:t>
      </w:r>
      <w:r w:rsidR="0073449E">
        <w:rPr>
          <w:rFonts w:ascii="Times New Roman" w:hAnsi="Times New Roman" w:cs="Times New Roman"/>
          <w:bCs/>
        </w:rPr>
        <w:t xml:space="preserve"> </w:t>
      </w:r>
    </w:p>
    <w:p w14:paraId="2B028E4D" w14:textId="77777777" w:rsidR="00D5423E" w:rsidRDefault="00D5423E" w:rsidP="0008640B">
      <w:pPr>
        <w:pStyle w:val="Normal1"/>
        <w:adjustRightInd w:val="0"/>
        <w:snapToGrid w:val="0"/>
        <w:spacing w:after="120" w:line="360" w:lineRule="auto"/>
        <w:jc w:val="both"/>
        <w:rPr>
          <w:rFonts w:ascii="Times New Roman" w:hAnsi="Times New Roman" w:cs="Times New Roman"/>
          <w:bCs/>
        </w:rPr>
      </w:pPr>
    </w:p>
    <w:p w14:paraId="1B002FA8" w14:textId="443536AB" w:rsidR="004A6EA5" w:rsidRPr="00D5423E" w:rsidRDefault="00D5423E" w:rsidP="007A76AF">
      <w:pPr>
        <w:pStyle w:val="Normal1"/>
        <w:adjustRightInd w:val="0"/>
        <w:snapToGrid w:val="0"/>
        <w:spacing w:after="120" w:line="360" w:lineRule="auto"/>
        <w:jc w:val="both"/>
        <w:rPr>
          <w:rFonts w:ascii="Times New Roman" w:hAnsi="Times New Roman" w:cs="Times New Roman"/>
          <w:b/>
        </w:rPr>
      </w:pPr>
      <w:r w:rsidRPr="00D5423E">
        <w:rPr>
          <w:rFonts w:ascii="Times New Roman" w:hAnsi="Times New Roman" w:cs="Times New Roman"/>
          <w:b/>
        </w:rPr>
        <w:t xml:space="preserve">Comparison of bacterial biofilm communities from different </w:t>
      </w:r>
      <w:r>
        <w:rPr>
          <w:rFonts w:ascii="Times New Roman" w:hAnsi="Times New Roman" w:cs="Times New Roman"/>
          <w:b/>
        </w:rPr>
        <w:t xml:space="preserve">biofilm </w:t>
      </w:r>
      <w:r w:rsidRPr="00D5423E">
        <w:rPr>
          <w:rFonts w:ascii="Times New Roman" w:hAnsi="Times New Roman" w:cs="Times New Roman"/>
          <w:b/>
        </w:rPr>
        <w:t>reactor</w:t>
      </w:r>
      <w:r>
        <w:rPr>
          <w:rFonts w:ascii="Times New Roman" w:hAnsi="Times New Roman" w:cs="Times New Roman"/>
          <w:b/>
        </w:rPr>
        <w:t xml:space="preserve">s </w:t>
      </w:r>
    </w:p>
    <w:p w14:paraId="68E81B3D" w14:textId="6F69C75E" w:rsidR="0008640B" w:rsidRPr="00CE35A7" w:rsidRDefault="00D5423E" w:rsidP="00CE35A7">
      <w:pPr>
        <w:pStyle w:val="Normal1"/>
        <w:adjustRightInd w:val="0"/>
        <w:snapToGrid w:val="0"/>
        <w:spacing w:after="160" w:line="360" w:lineRule="auto"/>
        <w:rPr>
          <w:rFonts w:ascii="Times New Roman" w:hAnsi="Times New Roman" w:cs="Times New Roman"/>
          <w:bCs/>
        </w:rPr>
      </w:pPr>
      <w:r w:rsidRPr="00CE35A7">
        <w:rPr>
          <w:rFonts w:ascii="Times New Roman" w:hAnsi="Times New Roman" w:cs="Times New Roman"/>
          <w:bCs/>
        </w:rPr>
        <w:t>PERMANOVA principal</w:t>
      </w:r>
      <w:r w:rsidR="003D05D1">
        <w:rPr>
          <w:rFonts w:ascii="Times New Roman" w:hAnsi="Times New Roman" w:cs="Times New Roman"/>
          <w:bCs/>
        </w:rPr>
        <w:t xml:space="preserve"> </w:t>
      </w:r>
      <w:r w:rsidRPr="00CE35A7">
        <w:rPr>
          <w:rFonts w:ascii="Times New Roman" w:hAnsi="Times New Roman" w:cs="Times New Roman"/>
          <w:bCs/>
        </w:rPr>
        <w:t>coordinate analysis (</w:t>
      </w:r>
      <w:proofErr w:type="spellStart"/>
      <w:r w:rsidRPr="00CE35A7">
        <w:rPr>
          <w:rFonts w:ascii="Times New Roman" w:hAnsi="Times New Roman" w:cs="Times New Roman"/>
          <w:bCs/>
        </w:rPr>
        <w:t>PCoA</w:t>
      </w:r>
      <w:proofErr w:type="spellEnd"/>
      <w:r w:rsidRPr="00CE35A7">
        <w:rPr>
          <w:rFonts w:ascii="Times New Roman" w:hAnsi="Times New Roman" w:cs="Times New Roman"/>
          <w:bCs/>
        </w:rPr>
        <w:t xml:space="preserve">) was used to </w:t>
      </w:r>
      <w:r w:rsidR="001A2518">
        <w:rPr>
          <w:rFonts w:ascii="Times New Roman" w:hAnsi="Times New Roman" w:cs="Times New Roman"/>
          <w:bCs/>
        </w:rPr>
        <w:t xml:space="preserve">compare </w:t>
      </w:r>
      <w:r w:rsidR="0008640B" w:rsidRPr="00CE35A7">
        <w:rPr>
          <w:rFonts w:ascii="Times New Roman" w:hAnsi="Times New Roman" w:cs="Times New Roman"/>
          <w:bCs/>
        </w:rPr>
        <w:t>samples from different bio</w:t>
      </w:r>
      <w:r w:rsidRPr="00CE35A7">
        <w:rPr>
          <w:rFonts w:ascii="Times New Roman" w:hAnsi="Times New Roman" w:cs="Times New Roman"/>
          <w:bCs/>
        </w:rPr>
        <w:t xml:space="preserve">film </w:t>
      </w:r>
      <w:r w:rsidR="0008640B" w:rsidRPr="00CE35A7">
        <w:rPr>
          <w:rFonts w:ascii="Times New Roman" w:hAnsi="Times New Roman" w:cs="Times New Roman"/>
          <w:bCs/>
        </w:rPr>
        <w:t>reactor</w:t>
      </w:r>
      <w:r w:rsidRPr="00CE35A7">
        <w:rPr>
          <w:rFonts w:ascii="Times New Roman" w:hAnsi="Times New Roman" w:cs="Times New Roman"/>
          <w:bCs/>
        </w:rPr>
        <w:t>s. This analysis</w:t>
      </w:r>
      <w:r w:rsidR="0008640B" w:rsidRPr="00CE35A7">
        <w:rPr>
          <w:rFonts w:ascii="Times New Roman" w:hAnsi="Times New Roman" w:cs="Times New Roman"/>
          <w:bCs/>
        </w:rPr>
        <w:t xml:space="preserve"> showed that the overall profile of bacterial </w:t>
      </w:r>
      <w:r w:rsidR="0008640B" w:rsidRPr="00CE35A7">
        <w:rPr>
          <w:rFonts w:ascii="Times New Roman" w:hAnsi="Times New Roman" w:cs="Times New Roman"/>
          <w:bCs/>
        </w:rPr>
        <w:lastRenderedPageBreak/>
        <w:t xml:space="preserve">communities was largely similar between the samples taken from different bioreactors </w:t>
      </w:r>
      <w:r w:rsidR="0008640B" w:rsidRPr="00CE35A7">
        <w:rPr>
          <w:rFonts w:ascii="Times New Roman" w:eastAsia="Microsoft YaHei" w:hAnsi="Times New Roman" w:cs="Times New Roman"/>
          <w:b/>
        </w:rPr>
        <w:t>Figure</w:t>
      </w:r>
      <w:r w:rsidR="0008640B" w:rsidRPr="00CE35A7">
        <w:rPr>
          <w:rFonts w:ascii="Times New Roman" w:hAnsi="Times New Roman" w:cs="Times New Roman"/>
          <w:b/>
        </w:rPr>
        <w:t xml:space="preserve"> 3</w:t>
      </w:r>
      <w:r w:rsidR="0008640B" w:rsidRPr="00CE35A7">
        <w:rPr>
          <w:rFonts w:ascii="Times New Roman" w:hAnsi="Times New Roman" w:cs="Times New Roman"/>
          <w:bCs/>
        </w:rPr>
        <w:t>. There</w:t>
      </w:r>
      <w:r w:rsidR="005152CD">
        <w:rPr>
          <w:rFonts w:ascii="Times New Roman" w:hAnsi="Times New Roman" w:cs="Times New Roman"/>
          <w:bCs/>
        </w:rPr>
        <w:t xml:space="preserve"> were no</w:t>
      </w:r>
      <w:r w:rsidR="0008640B" w:rsidRPr="00CE35A7">
        <w:rPr>
          <w:rFonts w:ascii="Times New Roman" w:hAnsi="Times New Roman" w:cs="Times New Roman"/>
          <w:bCs/>
        </w:rPr>
        <w:t xml:space="preserve"> statistically significant difference</w:t>
      </w:r>
      <w:r w:rsidR="005152CD">
        <w:rPr>
          <w:rFonts w:ascii="Times New Roman" w:hAnsi="Times New Roman" w:cs="Times New Roman"/>
          <w:bCs/>
        </w:rPr>
        <w:t>s</w:t>
      </w:r>
      <w:r w:rsidR="0008640B" w:rsidRPr="00CE35A7">
        <w:rPr>
          <w:rFonts w:ascii="Times New Roman" w:hAnsi="Times New Roman" w:cs="Times New Roman"/>
          <w:bCs/>
        </w:rPr>
        <w:t xml:space="preserve"> between the samples </w:t>
      </w:r>
      <w:r w:rsidRPr="00CE35A7">
        <w:rPr>
          <w:rFonts w:ascii="Times New Roman" w:hAnsi="Times New Roman" w:cs="Times New Roman"/>
          <w:bCs/>
        </w:rPr>
        <w:t>taken from across</w:t>
      </w:r>
      <w:r w:rsidR="0008640B" w:rsidRPr="00CE35A7">
        <w:rPr>
          <w:rFonts w:ascii="Times New Roman" w:hAnsi="Times New Roman" w:cs="Times New Roman"/>
          <w:bCs/>
        </w:rPr>
        <w:t xml:space="preserve"> different reactors (</w:t>
      </w:r>
      <w:proofErr w:type="spellStart"/>
      <w:r w:rsidR="0008640B" w:rsidRPr="00CE35A7">
        <w:rPr>
          <w:rFonts w:ascii="Times New Roman" w:hAnsi="Times New Roman" w:cs="Times New Roman"/>
          <w:bCs/>
        </w:rPr>
        <w:t>padj</w:t>
      </w:r>
      <w:proofErr w:type="spellEnd"/>
      <w:r w:rsidR="007A76AF" w:rsidRPr="00CE35A7">
        <w:rPr>
          <w:rFonts w:ascii="Times New Roman" w:hAnsi="Times New Roman" w:cs="Times New Roman"/>
          <w:bCs/>
        </w:rPr>
        <w:t xml:space="preserve"> </w:t>
      </w:r>
      <w:r w:rsidR="0008640B" w:rsidRPr="00CE35A7">
        <w:rPr>
          <w:rFonts w:ascii="Times New Roman" w:hAnsi="Times New Roman" w:cs="Times New Roman"/>
          <w:bCs/>
        </w:rPr>
        <w:t>=</w:t>
      </w:r>
      <w:r w:rsidR="007A76AF" w:rsidRPr="00CE35A7">
        <w:rPr>
          <w:rFonts w:ascii="Times New Roman" w:hAnsi="Times New Roman" w:cs="Times New Roman"/>
          <w:bCs/>
        </w:rPr>
        <w:t xml:space="preserve"> </w:t>
      </w:r>
      <w:r w:rsidR="0008640B" w:rsidRPr="00CE35A7">
        <w:rPr>
          <w:rFonts w:ascii="Times New Roman" w:hAnsi="Times New Roman" w:cs="Times New Roman"/>
          <w:bCs/>
        </w:rPr>
        <w:t>1.0) (</w:t>
      </w:r>
      <w:r w:rsidR="0008640B" w:rsidRPr="00CE35A7">
        <w:rPr>
          <w:rFonts w:ascii="Times New Roman" w:hAnsi="Times New Roman" w:cs="Times New Roman"/>
          <w:b/>
          <w:bCs/>
        </w:rPr>
        <w:t>Supplementary</w:t>
      </w:r>
      <w:r w:rsidR="0008640B" w:rsidRPr="00CE35A7">
        <w:rPr>
          <w:rFonts w:ascii="Times New Roman" w:hAnsi="Times New Roman" w:cs="Times New Roman"/>
          <w:b/>
        </w:rPr>
        <w:t xml:space="preserve"> Table S3</w:t>
      </w:r>
      <w:r w:rsidR="0008640B" w:rsidRPr="00CE35A7">
        <w:rPr>
          <w:rFonts w:ascii="Times New Roman" w:hAnsi="Times New Roman" w:cs="Times New Roman"/>
          <w:bCs/>
        </w:rPr>
        <w:t>), which suggest</w:t>
      </w:r>
      <w:r w:rsidRPr="00CE35A7">
        <w:rPr>
          <w:rFonts w:ascii="Times New Roman" w:hAnsi="Times New Roman" w:cs="Times New Roman"/>
          <w:bCs/>
        </w:rPr>
        <w:t>ed</w:t>
      </w:r>
      <w:r w:rsidR="0008640B" w:rsidRPr="00CE35A7">
        <w:rPr>
          <w:rFonts w:ascii="Times New Roman" w:hAnsi="Times New Roman" w:cs="Times New Roman"/>
          <w:bCs/>
        </w:rPr>
        <w:t xml:space="preserve"> the reproducibility of the model</w:t>
      </w:r>
      <w:r w:rsidRPr="00CE35A7">
        <w:rPr>
          <w:rFonts w:ascii="Times New Roman" w:hAnsi="Times New Roman" w:cs="Times New Roman"/>
          <w:bCs/>
        </w:rPr>
        <w:t xml:space="preserve"> was good</w:t>
      </w:r>
      <w:r w:rsidR="0008640B" w:rsidRPr="00CE35A7">
        <w:rPr>
          <w:rFonts w:ascii="Times New Roman" w:hAnsi="Times New Roman" w:cs="Times New Roman"/>
          <w:bCs/>
        </w:rPr>
        <w:t xml:space="preserve">. </w:t>
      </w:r>
    </w:p>
    <w:p w14:paraId="6B3A8ABE" w14:textId="2C6B834E" w:rsidR="00096257" w:rsidRPr="00F94A6E" w:rsidRDefault="0008640B" w:rsidP="00CE35A7">
      <w:pPr>
        <w:adjustRightInd w:val="0"/>
        <w:snapToGrid w:val="0"/>
        <w:spacing w:line="360" w:lineRule="auto"/>
        <w:jc w:val="both"/>
        <w:rPr>
          <w:rFonts w:ascii="Times New Roman" w:hAnsi="Times New Roman" w:cs="Times New Roman"/>
          <w:bCs/>
          <w:sz w:val="24"/>
          <w:szCs w:val="24"/>
        </w:rPr>
      </w:pPr>
      <w:r w:rsidRPr="00CE35A7">
        <w:rPr>
          <w:rFonts w:ascii="Times New Roman" w:hAnsi="Times New Roman" w:cs="Times New Roman"/>
          <w:bCs/>
          <w:sz w:val="24"/>
          <w:szCs w:val="24"/>
        </w:rPr>
        <w:t>Compar</w:t>
      </w:r>
      <w:r w:rsidR="00730985" w:rsidRPr="00CE35A7">
        <w:rPr>
          <w:rFonts w:ascii="Times New Roman" w:hAnsi="Times New Roman" w:cs="Times New Roman"/>
          <w:bCs/>
          <w:sz w:val="24"/>
          <w:szCs w:val="24"/>
        </w:rPr>
        <w:t>ison of samples taken at</w:t>
      </w:r>
      <w:r w:rsidRPr="00CE35A7">
        <w:rPr>
          <w:rFonts w:ascii="Times New Roman" w:hAnsi="Times New Roman" w:cs="Times New Roman"/>
          <w:bCs/>
          <w:sz w:val="24"/>
          <w:szCs w:val="24"/>
        </w:rPr>
        <w:t xml:space="preserve"> different time points</w:t>
      </w:r>
      <w:r w:rsidR="00730985" w:rsidRPr="00CE35A7">
        <w:rPr>
          <w:rFonts w:ascii="Times New Roman" w:hAnsi="Times New Roman" w:cs="Times New Roman"/>
          <w:bCs/>
          <w:sz w:val="24"/>
          <w:szCs w:val="24"/>
        </w:rPr>
        <w:t xml:space="preserve"> </w:t>
      </w:r>
      <w:r w:rsidRPr="00CE35A7">
        <w:rPr>
          <w:rFonts w:ascii="Times New Roman" w:hAnsi="Times New Roman" w:cs="Times New Roman"/>
          <w:bCs/>
          <w:sz w:val="24"/>
          <w:szCs w:val="24"/>
        </w:rPr>
        <w:t>show</w:t>
      </w:r>
      <w:r w:rsidR="004A6EA5" w:rsidRPr="00CE35A7">
        <w:rPr>
          <w:rFonts w:ascii="Times New Roman" w:hAnsi="Times New Roman" w:cs="Times New Roman"/>
          <w:bCs/>
          <w:sz w:val="24"/>
          <w:szCs w:val="24"/>
        </w:rPr>
        <w:t>ed</w:t>
      </w:r>
      <w:r w:rsidRPr="00CE35A7">
        <w:rPr>
          <w:rFonts w:ascii="Times New Roman" w:hAnsi="Times New Roman" w:cs="Times New Roman"/>
          <w:bCs/>
          <w:sz w:val="24"/>
          <w:szCs w:val="24"/>
        </w:rPr>
        <w:t xml:space="preserve"> that </w:t>
      </w:r>
      <w:r w:rsidR="00730985" w:rsidRPr="00CE35A7">
        <w:rPr>
          <w:rFonts w:ascii="Times New Roman" w:hAnsi="Times New Roman" w:cs="Times New Roman"/>
          <w:bCs/>
          <w:sz w:val="24"/>
          <w:szCs w:val="24"/>
        </w:rPr>
        <w:t>the community</w:t>
      </w:r>
      <w:r w:rsidRPr="00CE35A7">
        <w:rPr>
          <w:rFonts w:ascii="Times New Roman" w:hAnsi="Times New Roman" w:cs="Times New Roman"/>
          <w:bCs/>
          <w:sz w:val="24"/>
          <w:szCs w:val="24"/>
        </w:rPr>
        <w:t xml:space="preserve"> </w:t>
      </w:r>
      <w:r w:rsidR="00730985" w:rsidRPr="00CE35A7">
        <w:rPr>
          <w:rFonts w:ascii="Times New Roman" w:hAnsi="Times New Roman" w:cs="Times New Roman"/>
          <w:bCs/>
          <w:sz w:val="24"/>
          <w:szCs w:val="24"/>
        </w:rPr>
        <w:t>at</w:t>
      </w:r>
      <w:r w:rsidRPr="00CE35A7">
        <w:rPr>
          <w:rFonts w:ascii="Times New Roman" w:hAnsi="Times New Roman" w:cs="Times New Roman"/>
          <w:bCs/>
          <w:sz w:val="24"/>
          <w:szCs w:val="24"/>
        </w:rPr>
        <w:t xml:space="preserve"> D</w:t>
      </w:r>
      <w:r w:rsidR="004A6EA5" w:rsidRPr="00CE35A7">
        <w:rPr>
          <w:rFonts w:ascii="Times New Roman" w:hAnsi="Times New Roman" w:cs="Times New Roman"/>
          <w:bCs/>
          <w:sz w:val="24"/>
          <w:szCs w:val="24"/>
        </w:rPr>
        <w:t xml:space="preserve">ay </w:t>
      </w:r>
      <w:r w:rsidRPr="00CE35A7">
        <w:rPr>
          <w:rFonts w:ascii="Times New Roman" w:hAnsi="Times New Roman" w:cs="Times New Roman"/>
          <w:bCs/>
          <w:sz w:val="24"/>
          <w:szCs w:val="24"/>
        </w:rPr>
        <w:t xml:space="preserve">1 </w:t>
      </w:r>
      <w:r w:rsidR="00D5423E" w:rsidRPr="00CE35A7">
        <w:rPr>
          <w:rFonts w:ascii="Times New Roman" w:hAnsi="Times New Roman" w:cs="Times New Roman"/>
          <w:bCs/>
          <w:sz w:val="24"/>
          <w:szCs w:val="24"/>
        </w:rPr>
        <w:t>w</w:t>
      </w:r>
      <w:r w:rsidR="00730985" w:rsidRPr="00CE35A7">
        <w:rPr>
          <w:rFonts w:ascii="Times New Roman" w:hAnsi="Times New Roman" w:cs="Times New Roman"/>
          <w:bCs/>
          <w:sz w:val="24"/>
          <w:szCs w:val="24"/>
        </w:rPr>
        <w:t>as</w:t>
      </w:r>
      <w:r w:rsidR="00D5423E" w:rsidRPr="00CE35A7">
        <w:rPr>
          <w:rFonts w:ascii="Times New Roman" w:hAnsi="Times New Roman" w:cs="Times New Roman"/>
          <w:bCs/>
          <w:sz w:val="24"/>
          <w:szCs w:val="24"/>
        </w:rPr>
        <w:t xml:space="preserve"> </w:t>
      </w:r>
      <w:r w:rsidR="00730985" w:rsidRPr="00CE35A7">
        <w:rPr>
          <w:rFonts w:ascii="Times New Roman" w:hAnsi="Times New Roman" w:cs="Times New Roman"/>
          <w:bCs/>
          <w:sz w:val="24"/>
          <w:szCs w:val="24"/>
        </w:rPr>
        <w:t>distinct</w:t>
      </w:r>
      <w:r w:rsidRPr="00CE35A7">
        <w:rPr>
          <w:rFonts w:ascii="Times New Roman" w:hAnsi="Times New Roman" w:cs="Times New Roman"/>
          <w:bCs/>
          <w:sz w:val="24"/>
          <w:szCs w:val="24"/>
        </w:rPr>
        <w:t xml:space="preserve"> from </w:t>
      </w:r>
      <w:r w:rsidR="00730985" w:rsidRPr="00CE35A7">
        <w:rPr>
          <w:rFonts w:ascii="Times New Roman" w:hAnsi="Times New Roman" w:cs="Times New Roman"/>
          <w:bCs/>
          <w:sz w:val="24"/>
          <w:szCs w:val="24"/>
        </w:rPr>
        <w:t>those at</w:t>
      </w:r>
      <w:r w:rsidRPr="00CE35A7">
        <w:rPr>
          <w:rFonts w:ascii="Times New Roman" w:hAnsi="Times New Roman" w:cs="Times New Roman"/>
          <w:bCs/>
          <w:sz w:val="24"/>
          <w:szCs w:val="24"/>
        </w:rPr>
        <w:t xml:space="preserve"> D</w:t>
      </w:r>
      <w:r w:rsidR="004A6EA5" w:rsidRPr="00CE35A7">
        <w:rPr>
          <w:rFonts w:ascii="Times New Roman" w:hAnsi="Times New Roman" w:cs="Times New Roman"/>
          <w:bCs/>
          <w:sz w:val="24"/>
          <w:szCs w:val="24"/>
        </w:rPr>
        <w:t xml:space="preserve">ay </w:t>
      </w:r>
      <w:r w:rsidRPr="00CE35A7">
        <w:rPr>
          <w:rFonts w:ascii="Times New Roman" w:hAnsi="Times New Roman" w:cs="Times New Roman"/>
          <w:bCs/>
          <w:sz w:val="24"/>
          <w:szCs w:val="24"/>
        </w:rPr>
        <w:t>3, 5, 8 (</w:t>
      </w:r>
      <w:proofErr w:type="spellStart"/>
      <w:r w:rsidRPr="00CE35A7">
        <w:rPr>
          <w:rFonts w:ascii="Times New Roman" w:hAnsi="Times New Roman" w:cs="Times New Roman"/>
          <w:bCs/>
          <w:sz w:val="24"/>
          <w:szCs w:val="24"/>
        </w:rPr>
        <w:t>pa</w:t>
      </w:r>
      <w:r w:rsidR="007A76AF" w:rsidRPr="00CE35A7">
        <w:rPr>
          <w:rFonts w:ascii="Times New Roman" w:hAnsi="Times New Roman" w:cs="Times New Roman"/>
          <w:bCs/>
          <w:sz w:val="24"/>
          <w:szCs w:val="24"/>
        </w:rPr>
        <w:t>d</w:t>
      </w:r>
      <w:r w:rsidRPr="00CE35A7">
        <w:rPr>
          <w:rFonts w:ascii="Times New Roman" w:hAnsi="Times New Roman" w:cs="Times New Roman"/>
          <w:bCs/>
          <w:sz w:val="24"/>
          <w:szCs w:val="24"/>
        </w:rPr>
        <w:t>j</w:t>
      </w:r>
      <w:proofErr w:type="spellEnd"/>
      <w:r w:rsidR="007A76AF" w:rsidRPr="00CE35A7">
        <w:rPr>
          <w:rFonts w:ascii="Times New Roman" w:hAnsi="Times New Roman" w:cs="Times New Roman"/>
          <w:bCs/>
          <w:sz w:val="24"/>
          <w:szCs w:val="24"/>
        </w:rPr>
        <w:t xml:space="preserve"> </w:t>
      </w:r>
      <w:r w:rsidRPr="00CE35A7">
        <w:rPr>
          <w:rFonts w:ascii="Times New Roman" w:hAnsi="Times New Roman" w:cs="Times New Roman"/>
          <w:bCs/>
          <w:sz w:val="24"/>
          <w:szCs w:val="24"/>
        </w:rPr>
        <w:t>=</w:t>
      </w:r>
      <w:r w:rsidR="007A76AF" w:rsidRPr="00CE35A7">
        <w:rPr>
          <w:rFonts w:ascii="Times New Roman" w:hAnsi="Times New Roman" w:cs="Times New Roman"/>
          <w:bCs/>
          <w:sz w:val="24"/>
          <w:szCs w:val="24"/>
        </w:rPr>
        <w:t xml:space="preserve"> </w:t>
      </w:r>
      <w:r w:rsidRPr="00CE35A7">
        <w:rPr>
          <w:rFonts w:ascii="Times New Roman" w:hAnsi="Times New Roman" w:cs="Times New Roman"/>
          <w:bCs/>
          <w:sz w:val="24"/>
          <w:szCs w:val="24"/>
        </w:rPr>
        <w:t>0.01</w:t>
      </w:r>
      <w:r w:rsidR="00730985" w:rsidRPr="00CE35A7">
        <w:rPr>
          <w:rFonts w:ascii="Times New Roman" w:hAnsi="Times New Roman" w:cs="Times New Roman"/>
          <w:bCs/>
          <w:sz w:val="24"/>
          <w:szCs w:val="24"/>
        </w:rPr>
        <w:t>), whereas</w:t>
      </w:r>
      <w:r w:rsidRPr="00CE35A7">
        <w:rPr>
          <w:rFonts w:ascii="Times New Roman" w:hAnsi="Times New Roman" w:cs="Times New Roman"/>
          <w:bCs/>
          <w:sz w:val="24"/>
          <w:szCs w:val="24"/>
        </w:rPr>
        <w:t xml:space="preserve"> </w:t>
      </w:r>
      <w:r w:rsidR="00730985" w:rsidRPr="00CE35A7">
        <w:rPr>
          <w:rFonts w:ascii="Times New Roman" w:hAnsi="Times New Roman" w:cs="Times New Roman"/>
          <w:bCs/>
          <w:sz w:val="24"/>
          <w:szCs w:val="24"/>
        </w:rPr>
        <w:t>b</w:t>
      </w:r>
      <w:r w:rsidRPr="00CE35A7">
        <w:rPr>
          <w:rFonts w:ascii="Times New Roman" w:hAnsi="Times New Roman" w:cs="Times New Roman"/>
          <w:bCs/>
          <w:sz w:val="24"/>
          <w:szCs w:val="24"/>
        </w:rPr>
        <w:t>acterial communities in samples from Day 3,</w:t>
      </w:r>
      <w:r w:rsidR="004A6EA5" w:rsidRPr="00CE35A7">
        <w:rPr>
          <w:rFonts w:ascii="Times New Roman" w:hAnsi="Times New Roman" w:cs="Times New Roman"/>
          <w:bCs/>
          <w:sz w:val="24"/>
          <w:szCs w:val="24"/>
        </w:rPr>
        <w:t xml:space="preserve"> </w:t>
      </w:r>
      <w:r w:rsidRPr="00CE35A7">
        <w:rPr>
          <w:rFonts w:ascii="Times New Roman" w:hAnsi="Times New Roman" w:cs="Times New Roman"/>
          <w:bCs/>
          <w:sz w:val="24"/>
          <w:szCs w:val="24"/>
        </w:rPr>
        <w:t>5, 8 clustered together (</w:t>
      </w:r>
      <w:proofErr w:type="spellStart"/>
      <w:r w:rsidRPr="00CE35A7">
        <w:rPr>
          <w:rFonts w:ascii="Times New Roman" w:hAnsi="Times New Roman" w:cs="Times New Roman"/>
          <w:bCs/>
          <w:sz w:val="24"/>
          <w:szCs w:val="24"/>
        </w:rPr>
        <w:t>padj</w:t>
      </w:r>
      <w:proofErr w:type="spellEnd"/>
      <w:r w:rsidRPr="00CE35A7">
        <w:rPr>
          <w:rFonts w:ascii="Times New Roman" w:hAnsi="Times New Roman" w:cs="Times New Roman"/>
          <w:bCs/>
          <w:sz w:val="24"/>
          <w:szCs w:val="24"/>
        </w:rPr>
        <w:t xml:space="preserve"> &gt; 0.01) (</w:t>
      </w:r>
      <w:r w:rsidRPr="00CE35A7">
        <w:rPr>
          <w:rFonts w:ascii="Times New Roman" w:hAnsi="Times New Roman" w:cs="Times New Roman"/>
          <w:b/>
          <w:sz w:val="24"/>
          <w:szCs w:val="24"/>
        </w:rPr>
        <w:t>Figure 4</w:t>
      </w:r>
      <w:r w:rsidRPr="00CE35A7">
        <w:rPr>
          <w:rFonts w:ascii="Times New Roman" w:hAnsi="Times New Roman" w:cs="Times New Roman"/>
          <w:bCs/>
          <w:sz w:val="24"/>
          <w:szCs w:val="24"/>
        </w:rPr>
        <w:t xml:space="preserve"> and </w:t>
      </w:r>
      <w:r w:rsidRPr="00CE35A7">
        <w:rPr>
          <w:rFonts w:ascii="Times New Roman" w:hAnsi="Times New Roman" w:cs="Times New Roman"/>
          <w:b/>
          <w:bCs/>
          <w:sz w:val="24"/>
          <w:szCs w:val="24"/>
        </w:rPr>
        <w:t>Supplementary</w:t>
      </w:r>
      <w:r w:rsidRPr="00CE35A7">
        <w:rPr>
          <w:rFonts w:ascii="Times New Roman" w:hAnsi="Times New Roman" w:cs="Times New Roman"/>
          <w:bCs/>
          <w:sz w:val="24"/>
          <w:szCs w:val="24"/>
        </w:rPr>
        <w:t xml:space="preserve"> </w:t>
      </w:r>
      <w:r w:rsidRPr="00CE35A7">
        <w:rPr>
          <w:rFonts w:ascii="Times New Roman" w:hAnsi="Times New Roman" w:cs="Times New Roman"/>
          <w:b/>
          <w:sz w:val="24"/>
          <w:szCs w:val="24"/>
        </w:rPr>
        <w:t>Table S4</w:t>
      </w:r>
      <w:r w:rsidRPr="00CE35A7">
        <w:rPr>
          <w:rFonts w:ascii="Times New Roman" w:hAnsi="Times New Roman" w:cs="Times New Roman"/>
          <w:bCs/>
          <w:sz w:val="24"/>
          <w:szCs w:val="24"/>
        </w:rPr>
        <w:t>). The predomina</w:t>
      </w:r>
      <w:r w:rsidR="00730985" w:rsidRPr="00CE35A7">
        <w:rPr>
          <w:rFonts w:ascii="Times New Roman" w:hAnsi="Times New Roman" w:cs="Times New Roman"/>
          <w:bCs/>
          <w:sz w:val="24"/>
          <w:szCs w:val="24"/>
        </w:rPr>
        <w:t>nt</w:t>
      </w:r>
      <w:r w:rsidRPr="00CE35A7">
        <w:rPr>
          <w:rFonts w:ascii="Times New Roman" w:hAnsi="Times New Roman" w:cs="Times New Roman"/>
          <w:bCs/>
          <w:sz w:val="24"/>
          <w:szCs w:val="24"/>
        </w:rPr>
        <w:t xml:space="preserve"> order </w:t>
      </w:r>
      <w:r w:rsidR="00730985" w:rsidRPr="00CE35A7">
        <w:rPr>
          <w:rFonts w:ascii="Times New Roman" w:hAnsi="Times New Roman" w:cs="Times New Roman"/>
          <w:bCs/>
          <w:sz w:val="24"/>
          <w:szCs w:val="24"/>
        </w:rPr>
        <w:t>at</w:t>
      </w:r>
      <w:r w:rsidRPr="00CE35A7">
        <w:rPr>
          <w:rFonts w:ascii="Times New Roman" w:hAnsi="Times New Roman" w:cs="Times New Roman"/>
          <w:bCs/>
          <w:sz w:val="24"/>
          <w:szCs w:val="24"/>
        </w:rPr>
        <w:t xml:space="preserve"> Day 1 was </w:t>
      </w:r>
      <w:proofErr w:type="spellStart"/>
      <w:r w:rsidRPr="00CE35A7">
        <w:rPr>
          <w:rFonts w:ascii="Times New Roman" w:hAnsi="Times New Roman" w:cs="Times New Roman"/>
          <w:bCs/>
          <w:sz w:val="24"/>
          <w:szCs w:val="24"/>
        </w:rPr>
        <w:t>Lactobacillales</w:t>
      </w:r>
      <w:proofErr w:type="spellEnd"/>
      <w:r w:rsidRPr="00CE35A7">
        <w:rPr>
          <w:rFonts w:ascii="Times New Roman" w:hAnsi="Times New Roman" w:cs="Times New Roman"/>
          <w:bCs/>
          <w:sz w:val="24"/>
          <w:szCs w:val="24"/>
        </w:rPr>
        <w:t xml:space="preserve"> (40.60%) which reduced to 21.28% at</w:t>
      </w:r>
      <w:r>
        <w:rPr>
          <w:rFonts w:ascii="Times New Roman" w:hAnsi="Times New Roman" w:cs="Times New Roman"/>
          <w:bCs/>
          <w:sz w:val="24"/>
          <w:szCs w:val="24"/>
        </w:rPr>
        <w:t xml:space="preserve"> Day 8. However, </w:t>
      </w:r>
      <w:proofErr w:type="spellStart"/>
      <w:r w:rsidRPr="00EF541D">
        <w:rPr>
          <w:rFonts w:ascii="Times New Roman" w:hAnsi="Times New Roman" w:cs="Times New Roman"/>
          <w:bCs/>
          <w:sz w:val="24"/>
          <w:szCs w:val="24"/>
        </w:rPr>
        <w:t>Fusobacteriales</w:t>
      </w:r>
      <w:proofErr w:type="spellEnd"/>
      <w:r>
        <w:rPr>
          <w:rFonts w:ascii="Times New Roman" w:hAnsi="Times New Roman" w:cs="Times New Roman"/>
          <w:bCs/>
          <w:sz w:val="24"/>
          <w:szCs w:val="24"/>
        </w:rPr>
        <w:t xml:space="preserve"> and</w:t>
      </w:r>
      <w:r w:rsidRPr="00E02BAE">
        <w:t xml:space="preserve"> </w:t>
      </w:r>
      <w:proofErr w:type="spellStart"/>
      <w:r w:rsidRPr="00E02BAE">
        <w:rPr>
          <w:rFonts w:ascii="Times New Roman" w:hAnsi="Times New Roman" w:cs="Times New Roman"/>
          <w:bCs/>
          <w:sz w:val="24"/>
          <w:szCs w:val="24"/>
        </w:rPr>
        <w:t>Coriobacteriales</w:t>
      </w:r>
      <w:proofErr w:type="spellEnd"/>
      <w:r>
        <w:rPr>
          <w:rFonts w:ascii="Times New Roman" w:hAnsi="Times New Roman" w:cs="Times New Roman"/>
          <w:bCs/>
          <w:sz w:val="24"/>
          <w:szCs w:val="24"/>
        </w:rPr>
        <w:t xml:space="preserve"> increased from 1.31% (Day 1) to 16.80% (Day 8), and 0.18% (Day 1) to 6.44% (Day 8)</w:t>
      </w:r>
      <w:r w:rsidR="00730985">
        <w:rPr>
          <w:rFonts w:ascii="Times New Roman" w:hAnsi="Times New Roman" w:cs="Times New Roman"/>
          <w:bCs/>
          <w:sz w:val="24"/>
          <w:szCs w:val="24"/>
        </w:rPr>
        <w:t xml:space="preserve"> respectively</w:t>
      </w:r>
      <w:r>
        <w:rPr>
          <w:rFonts w:ascii="Times New Roman" w:hAnsi="Times New Roman" w:cs="Times New Roman"/>
          <w:bCs/>
          <w:sz w:val="24"/>
          <w:szCs w:val="24"/>
        </w:rPr>
        <w:t>.</w:t>
      </w:r>
      <w:r w:rsidR="00EB3FFD">
        <w:rPr>
          <w:rFonts w:ascii="Times New Roman" w:hAnsi="Times New Roman" w:cs="Times New Roman"/>
          <w:bCs/>
          <w:sz w:val="24"/>
          <w:szCs w:val="24"/>
        </w:rPr>
        <w:t xml:space="preserve"> </w:t>
      </w:r>
      <w:r w:rsidR="00730985">
        <w:rPr>
          <w:rFonts w:ascii="Times New Roman" w:hAnsi="Times New Roman" w:cs="Times New Roman"/>
          <w:bCs/>
          <w:sz w:val="24"/>
          <w:szCs w:val="24"/>
        </w:rPr>
        <w:t>T</w:t>
      </w:r>
      <w:r w:rsidRPr="00F94A6E">
        <w:rPr>
          <w:rFonts w:ascii="Times New Roman" w:hAnsi="Times New Roman" w:cs="Times New Roman"/>
          <w:bCs/>
          <w:sz w:val="24"/>
          <w:szCs w:val="24"/>
        </w:rPr>
        <w:t xml:space="preserve">here </w:t>
      </w:r>
      <w:r w:rsidR="00730985">
        <w:rPr>
          <w:rFonts w:ascii="Times New Roman" w:hAnsi="Times New Roman" w:cs="Times New Roman"/>
          <w:bCs/>
          <w:sz w:val="24"/>
          <w:szCs w:val="24"/>
        </w:rPr>
        <w:t>wa</w:t>
      </w:r>
      <w:r w:rsidRPr="00F94A6E">
        <w:rPr>
          <w:rFonts w:ascii="Times New Roman" w:hAnsi="Times New Roman" w:cs="Times New Roman"/>
          <w:bCs/>
          <w:sz w:val="24"/>
          <w:szCs w:val="24"/>
        </w:rPr>
        <w:t xml:space="preserve">s no significant difference between </w:t>
      </w:r>
      <w:r w:rsidR="005152CD">
        <w:rPr>
          <w:rFonts w:ascii="Times New Roman" w:hAnsi="Times New Roman" w:cs="Times New Roman"/>
          <w:bCs/>
          <w:sz w:val="24"/>
          <w:szCs w:val="24"/>
        </w:rPr>
        <w:t xml:space="preserve">biofilm and planktonic composition </w:t>
      </w:r>
      <w:r w:rsidRPr="00F94A6E">
        <w:rPr>
          <w:rFonts w:ascii="Times New Roman" w:hAnsi="Times New Roman" w:cs="Times New Roman"/>
          <w:bCs/>
          <w:sz w:val="24"/>
          <w:szCs w:val="24"/>
        </w:rPr>
        <w:t>(</w:t>
      </w:r>
      <w:r w:rsidRPr="00CE35A7">
        <w:rPr>
          <w:rFonts w:ascii="Times New Roman" w:hAnsi="Times New Roman" w:cs="Times New Roman"/>
          <w:b/>
          <w:sz w:val="24"/>
          <w:szCs w:val="24"/>
        </w:rPr>
        <w:t xml:space="preserve">Figure 5 and </w:t>
      </w:r>
      <w:r w:rsidR="00175E8B" w:rsidRPr="00CE35A7">
        <w:rPr>
          <w:rFonts w:ascii="Times New Roman" w:hAnsi="Times New Roman" w:cs="Times New Roman"/>
          <w:b/>
          <w:sz w:val="24"/>
          <w:szCs w:val="24"/>
        </w:rPr>
        <w:t xml:space="preserve">Supplementary </w:t>
      </w:r>
      <w:r w:rsidRPr="00CE35A7">
        <w:rPr>
          <w:rFonts w:ascii="Times New Roman" w:hAnsi="Times New Roman" w:cs="Times New Roman"/>
          <w:b/>
          <w:sz w:val="24"/>
          <w:szCs w:val="24"/>
        </w:rPr>
        <w:t>Table S</w:t>
      </w:r>
      <w:r w:rsidR="00175E8B" w:rsidRPr="00CE35A7">
        <w:rPr>
          <w:rFonts w:ascii="Times New Roman" w:hAnsi="Times New Roman" w:cs="Times New Roman"/>
          <w:b/>
          <w:sz w:val="24"/>
          <w:szCs w:val="24"/>
        </w:rPr>
        <w:t>5</w:t>
      </w:r>
      <w:r w:rsidRPr="00F94A6E">
        <w:rPr>
          <w:rFonts w:ascii="Times New Roman" w:hAnsi="Times New Roman" w:cs="Times New Roman"/>
          <w:bCs/>
          <w:sz w:val="24"/>
          <w:szCs w:val="24"/>
        </w:rPr>
        <w:t>)</w:t>
      </w:r>
      <w:r w:rsidR="00F94A6E" w:rsidRPr="00F94A6E">
        <w:rPr>
          <w:rFonts w:ascii="Times New Roman" w:hAnsi="Times New Roman" w:cs="Times New Roman"/>
          <w:bCs/>
          <w:sz w:val="24"/>
          <w:szCs w:val="24"/>
        </w:rPr>
        <w:t>.</w:t>
      </w:r>
      <w:r w:rsidR="00F94A6E">
        <w:rPr>
          <w:rFonts w:ascii="Times New Roman" w:hAnsi="Times New Roman" w:cs="Times New Roman"/>
          <w:bCs/>
          <w:sz w:val="24"/>
          <w:szCs w:val="24"/>
        </w:rPr>
        <w:t xml:space="preserve"> </w:t>
      </w:r>
    </w:p>
    <w:p w14:paraId="1E403F4F" w14:textId="2044A6D8" w:rsidR="003D05D1" w:rsidRDefault="00AE4F20" w:rsidP="00AE4F20">
      <w:pPr>
        <w:spacing w:line="360" w:lineRule="auto"/>
        <w:rPr>
          <w:rFonts w:ascii="Times New Roman" w:hAnsi="Times New Roman" w:cs="Times New Roman"/>
          <w:sz w:val="24"/>
          <w:szCs w:val="24"/>
        </w:rPr>
      </w:pPr>
      <w:r w:rsidRPr="003816C1">
        <w:rPr>
          <w:rFonts w:ascii="Times New Roman" w:hAnsi="Times New Roman" w:cs="Times New Roman"/>
          <w:sz w:val="24"/>
          <w:szCs w:val="24"/>
        </w:rPr>
        <w:t>The oral bacterial community is dominated by the</w:t>
      </w:r>
      <w:r w:rsidR="003D05D1">
        <w:rPr>
          <w:rFonts w:ascii="Times New Roman" w:hAnsi="Times New Roman" w:cs="Times New Roman"/>
          <w:sz w:val="24"/>
          <w:szCs w:val="24"/>
        </w:rPr>
        <w:t xml:space="preserve"> </w:t>
      </w:r>
      <w:r w:rsidRPr="003816C1">
        <w:rPr>
          <w:rFonts w:ascii="Times New Roman" w:hAnsi="Times New Roman" w:cs="Times New Roman"/>
          <w:sz w:val="24"/>
          <w:szCs w:val="24"/>
        </w:rPr>
        <w:t>six major phyla, Firmicutes, Bacteroidetes, Proteobacteria, Actinobacteria, Spirochaetes and Fusobacteria</w:t>
      </w:r>
      <w:r>
        <w:rPr>
          <w:rFonts w:ascii="Times New Roman" w:hAnsi="Times New Roman" w:cs="Times New Roman"/>
          <w:sz w:val="24"/>
          <w:szCs w:val="24"/>
        </w:rPr>
        <w:t xml:space="preserve">. </w:t>
      </w:r>
      <w:r w:rsidR="005152CD">
        <w:rPr>
          <w:rFonts w:ascii="Times New Roman" w:hAnsi="Times New Roman" w:cs="Times New Roman"/>
          <w:sz w:val="24"/>
          <w:szCs w:val="24"/>
        </w:rPr>
        <w:t>W</w:t>
      </w:r>
      <w:r w:rsidRPr="003816C1">
        <w:rPr>
          <w:rFonts w:ascii="Times New Roman" w:hAnsi="Times New Roman" w:cs="Times New Roman"/>
          <w:sz w:val="24"/>
          <w:szCs w:val="24"/>
        </w:rPr>
        <w:t>e found that the CDC biofilm reactor could be used to cultivate microbiota containing all 6 major phyla previously identified as the core saliva microbiota</w:t>
      </w:r>
      <w:r w:rsidR="00615EBC">
        <w:rPr>
          <w:rFonts w:ascii="Times New Roman" w:hAnsi="Times New Roman" w:cs="Times New Roman"/>
          <w:sz w:val="24"/>
          <w:szCs w:val="24"/>
        </w:rPr>
        <w:t xml:space="preserve"> although </w:t>
      </w:r>
      <w:r w:rsidR="00615EBC" w:rsidRPr="003816C1">
        <w:rPr>
          <w:rFonts w:ascii="Times New Roman" w:hAnsi="Times New Roman" w:cs="Times New Roman"/>
          <w:sz w:val="24"/>
          <w:szCs w:val="24"/>
        </w:rPr>
        <w:t>Spirochaetes</w:t>
      </w:r>
      <w:r w:rsidR="00615EBC">
        <w:rPr>
          <w:rFonts w:ascii="Times New Roman" w:hAnsi="Times New Roman" w:cs="Times New Roman"/>
          <w:sz w:val="24"/>
          <w:szCs w:val="24"/>
        </w:rPr>
        <w:t xml:space="preserve"> were less abundant</w:t>
      </w:r>
      <w:r w:rsidRPr="003816C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analysis also allowed us to identify OTUs that are not included in the reference database. </w:t>
      </w:r>
      <w:r w:rsidR="005152CD">
        <w:rPr>
          <w:rFonts w:ascii="Times New Roman" w:hAnsi="Times New Roman" w:cs="Times New Roman"/>
          <w:sz w:val="24"/>
          <w:szCs w:val="24"/>
        </w:rPr>
        <w:t>Seven</w:t>
      </w:r>
      <w:r>
        <w:rPr>
          <w:rFonts w:ascii="Times New Roman" w:hAnsi="Times New Roman" w:cs="Times New Roman"/>
          <w:sz w:val="24"/>
          <w:szCs w:val="24"/>
        </w:rPr>
        <w:t xml:space="preserve"> of them were identified in our study with reads &gt; 60 (</w:t>
      </w:r>
      <w:r w:rsidRPr="00AE4F20">
        <w:rPr>
          <w:rFonts w:ascii="Times New Roman" w:hAnsi="Times New Roman" w:cs="Times New Roman"/>
          <w:b/>
          <w:bCs/>
          <w:sz w:val="24"/>
          <w:szCs w:val="24"/>
        </w:rPr>
        <w:t>Supplementary Table S6</w:t>
      </w:r>
      <w:r>
        <w:rPr>
          <w:rFonts w:ascii="Times New Roman" w:hAnsi="Times New Roman" w:cs="Times New Roman"/>
          <w:sz w:val="24"/>
          <w:szCs w:val="24"/>
        </w:rPr>
        <w:t xml:space="preserve">). </w:t>
      </w:r>
      <w:r w:rsidRPr="00757C6E">
        <w:rPr>
          <w:rFonts w:ascii="Times New Roman" w:hAnsi="Times New Roman" w:cs="Times New Roman"/>
          <w:sz w:val="24"/>
          <w:szCs w:val="24"/>
        </w:rPr>
        <w:t>Nucleotide BLAST</w:t>
      </w:r>
      <w:r>
        <w:rPr>
          <w:rFonts w:ascii="Times New Roman" w:hAnsi="Times New Roman" w:cs="Times New Roman"/>
          <w:sz w:val="24"/>
          <w:szCs w:val="24"/>
        </w:rPr>
        <w:t xml:space="preserve"> analysis suggest they are likely to be uncultured bacteri</w:t>
      </w:r>
      <w:r w:rsidR="005152CD">
        <w:rPr>
          <w:rFonts w:ascii="Times New Roman" w:hAnsi="Times New Roman" w:cs="Times New Roman"/>
          <w:sz w:val="24"/>
          <w:szCs w:val="24"/>
        </w:rPr>
        <w:t>a</w:t>
      </w:r>
      <w:r>
        <w:rPr>
          <w:rFonts w:ascii="Times New Roman" w:hAnsi="Times New Roman" w:cs="Times New Roman"/>
          <w:sz w:val="24"/>
          <w:szCs w:val="24"/>
        </w:rPr>
        <w:t xml:space="preserve">. </w:t>
      </w:r>
    </w:p>
    <w:p w14:paraId="7A0BDC65" w14:textId="6ACA3C90" w:rsidR="00AE4F20" w:rsidRPr="00FE6454" w:rsidRDefault="00AE4F20" w:rsidP="00AE4F20">
      <w:pPr>
        <w:spacing w:line="360" w:lineRule="auto"/>
        <w:rPr>
          <w:rFonts w:ascii="Times New Roman" w:hAnsi="Times New Roman" w:cs="Times New Roman"/>
          <w:sz w:val="24"/>
          <w:szCs w:val="24"/>
        </w:rPr>
      </w:pPr>
      <w:r w:rsidRPr="00096257">
        <w:rPr>
          <w:rFonts w:ascii="Times New Roman" w:hAnsi="Times New Roman" w:cs="Times New Roman"/>
          <w:sz w:val="24"/>
          <w:szCs w:val="24"/>
        </w:rPr>
        <w:t xml:space="preserve">The </w:t>
      </w:r>
      <w:r w:rsidR="005152CD">
        <w:rPr>
          <w:rFonts w:ascii="Times New Roman" w:hAnsi="Times New Roman" w:cs="Times New Roman"/>
          <w:sz w:val="24"/>
          <w:szCs w:val="24"/>
        </w:rPr>
        <w:t>use</w:t>
      </w:r>
      <w:r w:rsidRPr="00096257">
        <w:rPr>
          <w:rFonts w:ascii="Times New Roman" w:hAnsi="Times New Roman" w:cs="Times New Roman"/>
          <w:sz w:val="24"/>
          <w:szCs w:val="24"/>
        </w:rPr>
        <w:t xml:space="preserve"> of such a model </w:t>
      </w:r>
      <w:r w:rsidR="005152CD">
        <w:rPr>
          <w:rFonts w:ascii="Times New Roman" w:hAnsi="Times New Roman" w:cs="Times New Roman"/>
          <w:sz w:val="24"/>
          <w:szCs w:val="24"/>
        </w:rPr>
        <w:t xml:space="preserve">system </w:t>
      </w:r>
      <w:r w:rsidRPr="00096257">
        <w:rPr>
          <w:rFonts w:ascii="Times New Roman" w:hAnsi="Times New Roman" w:cs="Times New Roman"/>
          <w:sz w:val="24"/>
          <w:szCs w:val="24"/>
        </w:rPr>
        <w:t>will aid in the understanding of microbial communities</w:t>
      </w:r>
      <w:r w:rsidR="003D05D1">
        <w:rPr>
          <w:rFonts w:ascii="Times New Roman" w:hAnsi="Times New Roman" w:cs="Times New Roman"/>
          <w:sz w:val="24"/>
          <w:szCs w:val="24"/>
        </w:rPr>
        <w:t xml:space="preserve"> of the </w:t>
      </w:r>
      <w:r w:rsidR="00200CB6">
        <w:rPr>
          <w:rFonts w:ascii="Times New Roman" w:hAnsi="Times New Roman" w:cs="Times New Roman"/>
          <w:sz w:val="24"/>
          <w:szCs w:val="24"/>
        </w:rPr>
        <w:t>oral</w:t>
      </w:r>
      <w:r w:rsidR="003D05D1">
        <w:rPr>
          <w:rFonts w:ascii="Times New Roman" w:hAnsi="Times New Roman" w:cs="Times New Roman"/>
          <w:sz w:val="24"/>
          <w:szCs w:val="24"/>
        </w:rPr>
        <w:t xml:space="preserve"> cavity. </w:t>
      </w:r>
      <w:r w:rsidR="00172CD7">
        <w:rPr>
          <w:rFonts w:ascii="Times New Roman" w:hAnsi="Times New Roman" w:cs="Times New Roman"/>
          <w:sz w:val="24"/>
          <w:szCs w:val="24"/>
        </w:rPr>
        <w:t xml:space="preserve">It will </w:t>
      </w:r>
      <w:r w:rsidRPr="00096257">
        <w:rPr>
          <w:rFonts w:ascii="Times New Roman" w:hAnsi="Times New Roman" w:cs="Times New Roman"/>
          <w:sz w:val="24"/>
          <w:szCs w:val="24"/>
        </w:rPr>
        <w:t>facilitat</w:t>
      </w:r>
      <w:r w:rsidR="00172CD7">
        <w:rPr>
          <w:rFonts w:ascii="Times New Roman" w:hAnsi="Times New Roman" w:cs="Times New Roman"/>
          <w:sz w:val="24"/>
          <w:szCs w:val="24"/>
        </w:rPr>
        <w:t>e</w:t>
      </w:r>
      <w:r w:rsidRPr="00096257">
        <w:rPr>
          <w:rFonts w:ascii="Times New Roman" w:hAnsi="Times New Roman" w:cs="Times New Roman"/>
          <w:sz w:val="24"/>
          <w:szCs w:val="24"/>
        </w:rPr>
        <w:t xml:space="preserve"> discovery and functional characterisation of known, as well as uncultivated bacteria, within a m</w:t>
      </w:r>
      <w:r w:rsidR="00172CD7">
        <w:rPr>
          <w:rFonts w:ascii="Times New Roman" w:hAnsi="Times New Roman" w:cs="Times New Roman"/>
          <w:sz w:val="24"/>
          <w:szCs w:val="24"/>
        </w:rPr>
        <w:t>ulti</w:t>
      </w:r>
      <w:r w:rsidRPr="00096257">
        <w:rPr>
          <w:rFonts w:ascii="Times New Roman" w:hAnsi="Times New Roman" w:cs="Times New Roman"/>
          <w:sz w:val="24"/>
          <w:szCs w:val="24"/>
        </w:rPr>
        <w:t xml:space="preserve">species system that is approaching the diversity of </w:t>
      </w:r>
      <w:r w:rsidRPr="00712BF9">
        <w:rPr>
          <w:rFonts w:ascii="Times New Roman" w:hAnsi="Times New Roman" w:cs="Times New Roman"/>
          <w:i/>
          <w:iCs/>
          <w:sz w:val="24"/>
          <w:szCs w:val="24"/>
        </w:rPr>
        <w:t>in vivo</w:t>
      </w:r>
      <w:r w:rsidRPr="00096257">
        <w:rPr>
          <w:rFonts w:ascii="Times New Roman" w:hAnsi="Times New Roman" w:cs="Times New Roman"/>
          <w:sz w:val="24"/>
          <w:szCs w:val="24"/>
        </w:rPr>
        <w:t xml:space="preserve"> conditions. </w:t>
      </w:r>
      <w:r w:rsidR="003423F9">
        <w:rPr>
          <w:rFonts w:ascii="Times New Roman" w:hAnsi="Times New Roman" w:cs="Times New Roman"/>
          <w:sz w:val="24"/>
          <w:szCs w:val="24"/>
        </w:rPr>
        <w:t>It could be used to generate data for novel oral care antimicrobials to understand their efficacy and help ensure they are safe for consumers.</w:t>
      </w:r>
    </w:p>
    <w:p w14:paraId="3CF42A9F" w14:textId="3413193C" w:rsidR="00AE4F20" w:rsidRDefault="00AE4F20" w:rsidP="00AE4F20">
      <w:pPr>
        <w:spacing w:line="360" w:lineRule="auto"/>
        <w:rPr>
          <w:rFonts w:ascii="Times New Roman" w:hAnsi="Times New Roman" w:cs="Times New Roman"/>
          <w:sz w:val="24"/>
          <w:szCs w:val="24"/>
        </w:rPr>
      </w:pPr>
    </w:p>
    <w:p w14:paraId="2EBA7489" w14:textId="7E13FB5C" w:rsidR="00AE4F20" w:rsidRDefault="00AE4F20" w:rsidP="00AE4F20">
      <w:pPr>
        <w:spacing w:line="360" w:lineRule="auto"/>
        <w:rPr>
          <w:rFonts w:ascii="Times New Roman" w:hAnsi="Times New Roman" w:cs="Times New Roman"/>
          <w:sz w:val="24"/>
          <w:szCs w:val="24"/>
        </w:rPr>
      </w:pPr>
    </w:p>
    <w:p w14:paraId="6CCAAD6B" w14:textId="35454115" w:rsidR="00AE4F20" w:rsidRDefault="00AE4F20" w:rsidP="00AE4F20">
      <w:pPr>
        <w:spacing w:line="360" w:lineRule="auto"/>
        <w:rPr>
          <w:rFonts w:ascii="Times New Roman" w:hAnsi="Times New Roman" w:cs="Times New Roman"/>
          <w:sz w:val="24"/>
          <w:szCs w:val="24"/>
        </w:rPr>
      </w:pPr>
    </w:p>
    <w:p w14:paraId="3CDE9A98" w14:textId="77777777" w:rsidR="005152CD" w:rsidRDefault="005152CD" w:rsidP="00AE4F20">
      <w:pPr>
        <w:spacing w:line="360" w:lineRule="auto"/>
        <w:rPr>
          <w:rFonts w:ascii="Times New Roman" w:hAnsi="Times New Roman" w:cs="Times New Roman"/>
          <w:sz w:val="24"/>
          <w:szCs w:val="24"/>
        </w:rPr>
      </w:pPr>
    </w:p>
    <w:p w14:paraId="384D2F73" w14:textId="77777777" w:rsidR="00AE4F20" w:rsidRDefault="00AE4F20" w:rsidP="006039C6">
      <w:pPr>
        <w:spacing w:after="120" w:line="360" w:lineRule="auto"/>
        <w:rPr>
          <w:rFonts w:ascii="Times New Roman" w:hAnsi="Times New Roman" w:cs="Times New Roman"/>
          <w:sz w:val="24"/>
          <w:szCs w:val="24"/>
        </w:rPr>
      </w:pPr>
    </w:p>
    <w:p w14:paraId="687CBEAE" w14:textId="6DD49D74" w:rsidR="00AE4F20" w:rsidRDefault="00AE4F20" w:rsidP="006039C6">
      <w:pPr>
        <w:spacing w:after="120" w:line="360" w:lineRule="auto"/>
        <w:rPr>
          <w:rFonts w:ascii="Times New Roman" w:hAnsi="Times New Roman" w:cs="Times New Roman"/>
          <w:sz w:val="24"/>
          <w:szCs w:val="24"/>
        </w:rPr>
      </w:pPr>
    </w:p>
    <w:p w14:paraId="5EC1177B" w14:textId="74D893C9" w:rsidR="00FE2F14" w:rsidRDefault="00706F40" w:rsidP="00706F40">
      <w:pPr>
        <w:rPr>
          <w:rFonts w:ascii="Times New Roman" w:hAnsi="Times New Roman" w:cs="Times New Roman"/>
          <w:sz w:val="24"/>
          <w:szCs w:val="24"/>
        </w:rPr>
      </w:pPr>
      <w:r>
        <w:rPr>
          <w:rFonts w:ascii="Times New Roman" w:hAnsi="Times New Roman" w:cs="Times New Roman"/>
          <w:sz w:val="24"/>
          <w:szCs w:val="24"/>
        </w:rPr>
        <w:br w:type="page"/>
      </w:r>
    </w:p>
    <w:p w14:paraId="558BDF2B" w14:textId="1E34D271" w:rsidR="006039C6" w:rsidRPr="007C538E" w:rsidRDefault="006039C6" w:rsidP="006039C6">
      <w:pPr>
        <w:spacing w:after="120" w:line="360" w:lineRule="auto"/>
        <w:rPr>
          <w:rFonts w:ascii="Times New Roman" w:hAnsi="Times New Roman" w:cs="Times New Roman"/>
          <w:b/>
          <w:bCs/>
          <w:sz w:val="28"/>
          <w:szCs w:val="28"/>
        </w:rPr>
      </w:pPr>
      <w:r w:rsidRPr="007C538E">
        <w:rPr>
          <w:rFonts w:ascii="Times New Roman" w:hAnsi="Times New Roman" w:cs="Times New Roman"/>
          <w:b/>
          <w:bCs/>
          <w:sz w:val="28"/>
          <w:szCs w:val="28"/>
        </w:rPr>
        <w:lastRenderedPageBreak/>
        <w:t>Materials and Methods</w:t>
      </w:r>
    </w:p>
    <w:p w14:paraId="71FD4790" w14:textId="77777777" w:rsidR="006039C6" w:rsidRPr="002C2972" w:rsidRDefault="006039C6" w:rsidP="006039C6">
      <w:pPr>
        <w:spacing w:after="120" w:line="360" w:lineRule="auto"/>
        <w:rPr>
          <w:rFonts w:ascii="Times New Roman" w:hAnsi="Times New Roman" w:cs="Times New Roman"/>
          <w:b/>
          <w:bCs/>
          <w:sz w:val="24"/>
          <w:szCs w:val="24"/>
        </w:rPr>
      </w:pPr>
      <w:r w:rsidRPr="002C2972">
        <w:rPr>
          <w:rFonts w:ascii="Times New Roman" w:hAnsi="Times New Roman" w:cs="Times New Roman"/>
          <w:b/>
          <w:bCs/>
          <w:sz w:val="24"/>
          <w:szCs w:val="24"/>
        </w:rPr>
        <w:t>Saliva collection</w:t>
      </w:r>
    </w:p>
    <w:p w14:paraId="1CAF6271" w14:textId="03BD8AAE" w:rsidR="006039C6" w:rsidRDefault="006039C6" w:rsidP="006039C6">
      <w:pPr>
        <w:spacing w:after="120" w:line="360" w:lineRule="auto"/>
        <w:rPr>
          <w:rFonts w:ascii="Times New Roman" w:hAnsi="Times New Roman" w:cs="Times New Roman"/>
          <w:sz w:val="24"/>
          <w:szCs w:val="24"/>
        </w:rPr>
      </w:pPr>
      <w:r w:rsidRPr="002C2972">
        <w:rPr>
          <w:rFonts w:ascii="Times New Roman" w:hAnsi="Times New Roman" w:cs="Times New Roman"/>
          <w:sz w:val="24"/>
          <w:szCs w:val="24"/>
        </w:rPr>
        <w:t xml:space="preserve">Saliva </w:t>
      </w:r>
      <w:r w:rsidR="00CF398D">
        <w:rPr>
          <w:rFonts w:ascii="Times New Roman" w:hAnsi="Times New Roman" w:cs="Times New Roman"/>
          <w:sz w:val="24"/>
          <w:szCs w:val="24"/>
        </w:rPr>
        <w:t>was</w:t>
      </w:r>
      <w:r w:rsidRPr="002C2972">
        <w:rPr>
          <w:rFonts w:ascii="Times New Roman" w:hAnsi="Times New Roman" w:cs="Times New Roman"/>
          <w:sz w:val="24"/>
          <w:szCs w:val="24"/>
        </w:rPr>
        <w:t xml:space="preserve"> collected from 6 healthy subjects as described by Hall and colleagues </w:t>
      </w:r>
      <w:r w:rsidR="005B605D" w:rsidRPr="00FE2F14">
        <w:rPr>
          <w:rFonts w:ascii="Times New Roman" w:hAnsi="Times New Roman" w:cs="Times New Roman"/>
          <w:sz w:val="24"/>
          <w:szCs w:val="24"/>
        </w:rPr>
        <w:t xml:space="preserve">(Hall </w:t>
      </w:r>
      <w:r w:rsidR="005B605D" w:rsidRPr="00FE2F14">
        <w:rPr>
          <w:rFonts w:ascii="Times New Roman" w:hAnsi="Times New Roman" w:cs="Times New Roman"/>
          <w:i/>
          <w:iCs/>
          <w:sz w:val="24"/>
          <w:szCs w:val="24"/>
        </w:rPr>
        <w:t>et al</w:t>
      </w:r>
      <w:r w:rsidR="005B605D" w:rsidRPr="00FE2F14">
        <w:rPr>
          <w:rFonts w:ascii="Times New Roman" w:hAnsi="Times New Roman" w:cs="Times New Roman"/>
          <w:sz w:val="24"/>
          <w:szCs w:val="24"/>
        </w:rPr>
        <w:t>., 2017)</w:t>
      </w:r>
      <w:r w:rsidRPr="002C2972">
        <w:rPr>
          <w:rFonts w:ascii="Times New Roman" w:hAnsi="Times New Roman" w:cs="Times New Roman"/>
          <w:sz w:val="24"/>
          <w:szCs w:val="24"/>
        </w:rPr>
        <w:t>. Study subjects were recruited through the Southampton Research Biorepository (SRB) volunteer database. Consents from study subjects, including consent to participate in the study and consent to publish findings from saliva/plaque samples</w:t>
      </w:r>
      <w:r w:rsidR="00A93ACB">
        <w:rPr>
          <w:rFonts w:ascii="Times New Roman" w:hAnsi="Times New Roman" w:cs="Times New Roman"/>
          <w:sz w:val="24"/>
          <w:szCs w:val="24"/>
        </w:rPr>
        <w:t>,</w:t>
      </w:r>
      <w:r w:rsidRPr="002C2972">
        <w:rPr>
          <w:rFonts w:ascii="Times New Roman" w:hAnsi="Times New Roman" w:cs="Times New Roman"/>
          <w:sz w:val="24"/>
          <w:szCs w:val="24"/>
        </w:rPr>
        <w:t xml:space="preserve"> were obtained. Ethical approval of all protocols related to saliva collection and experimental research was confirmed by University of Southampton recognised </w:t>
      </w:r>
      <w:r>
        <w:rPr>
          <w:rFonts w:ascii="Times New Roman" w:hAnsi="Times New Roman" w:cs="Times New Roman"/>
          <w:sz w:val="24"/>
          <w:szCs w:val="24"/>
        </w:rPr>
        <w:t>Re</w:t>
      </w:r>
      <w:r w:rsidRPr="002C2972">
        <w:rPr>
          <w:rFonts w:ascii="Times New Roman" w:hAnsi="Times New Roman" w:cs="Times New Roman"/>
          <w:sz w:val="24"/>
          <w:szCs w:val="24"/>
        </w:rPr>
        <w:t xml:space="preserve">search </w:t>
      </w:r>
      <w:r>
        <w:rPr>
          <w:rFonts w:ascii="Times New Roman" w:hAnsi="Times New Roman" w:cs="Times New Roman"/>
          <w:sz w:val="24"/>
          <w:szCs w:val="24"/>
        </w:rPr>
        <w:t>E</w:t>
      </w:r>
      <w:r w:rsidRPr="002C2972">
        <w:rPr>
          <w:rFonts w:ascii="Times New Roman" w:hAnsi="Times New Roman" w:cs="Times New Roman"/>
          <w:sz w:val="24"/>
          <w:szCs w:val="24"/>
        </w:rPr>
        <w:t xml:space="preserve">thics </w:t>
      </w:r>
      <w:r>
        <w:rPr>
          <w:rFonts w:ascii="Times New Roman" w:hAnsi="Times New Roman" w:cs="Times New Roman"/>
          <w:sz w:val="24"/>
          <w:szCs w:val="24"/>
        </w:rPr>
        <w:t>C</w:t>
      </w:r>
      <w:r w:rsidRPr="002C2972">
        <w:rPr>
          <w:rFonts w:ascii="Times New Roman" w:hAnsi="Times New Roman" w:cs="Times New Roman"/>
          <w:sz w:val="24"/>
          <w:szCs w:val="24"/>
        </w:rPr>
        <w:t xml:space="preserve">ommittees (RECs) (approval reference: </w:t>
      </w:r>
      <w:r w:rsidRPr="00FE2F14">
        <w:rPr>
          <w:rFonts w:ascii="Times New Roman" w:hAnsi="Times New Roman" w:cs="Times New Roman"/>
          <w:sz w:val="24"/>
          <w:szCs w:val="24"/>
        </w:rPr>
        <w:t>17/NW/0632</w:t>
      </w:r>
      <w:r w:rsidRPr="002C2972">
        <w:rPr>
          <w:rFonts w:ascii="Times New Roman" w:hAnsi="Times New Roman" w:cs="Times New Roman"/>
          <w:sz w:val="24"/>
          <w:szCs w:val="24"/>
        </w:rPr>
        <w:t xml:space="preserve">). Subjects were asked to refrain from any food or drink </w:t>
      </w:r>
      <w:r w:rsidR="008C22EE">
        <w:rPr>
          <w:rFonts w:ascii="Times New Roman" w:hAnsi="Times New Roman" w:cs="Times New Roman"/>
          <w:sz w:val="24"/>
          <w:szCs w:val="24"/>
        </w:rPr>
        <w:t xml:space="preserve">9 </w:t>
      </w:r>
      <w:r w:rsidRPr="002C2972">
        <w:rPr>
          <w:rFonts w:ascii="Times New Roman" w:hAnsi="Times New Roman" w:cs="Times New Roman"/>
          <w:sz w:val="24"/>
          <w:szCs w:val="24"/>
        </w:rPr>
        <w:t xml:space="preserve">hrs before samples were taken. Approximately </w:t>
      </w:r>
      <w:r w:rsidR="00DC45A3" w:rsidRPr="00345928">
        <w:rPr>
          <w:rFonts w:ascii="Times New Roman" w:hAnsi="Times New Roman" w:cs="Times New Roman"/>
          <w:sz w:val="24"/>
          <w:szCs w:val="24"/>
        </w:rPr>
        <w:t>5</w:t>
      </w:r>
      <w:r>
        <w:rPr>
          <w:rFonts w:ascii="Times New Roman" w:hAnsi="Times New Roman" w:cs="Times New Roman"/>
          <w:sz w:val="24"/>
          <w:szCs w:val="24"/>
        </w:rPr>
        <w:t xml:space="preserve"> </w:t>
      </w:r>
      <w:r w:rsidRPr="002C2972">
        <w:rPr>
          <w:rFonts w:ascii="Times New Roman" w:hAnsi="Times New Roman" w:cs="Times New Roman"/>
          <w:sz w:val="24"/>
          <w:szCs w:val="24"/>
        </w:rPr>
        <w:t>m</w:t>
      </w:r>
      <w:r w:rsidR="00FE2F14">
        <w:rPr>
          <w:rFonts w:ascii="Times New Roman" w:hAnsi="Times New Roman" w:cs="Times New Roman"/>
          <w:sz w:val="24"/>
          <w:szCs w:val="24"/>
        </w:rPr>
        <w:t>L</w:t>
      </w:r>
      <w:r w:rsidRPr="002C2972">
        <w:rPr>
          <w:rFonts w:ascii="Times New Roman" w:hAnsi="Times New Roman" w:cs="Times New Roman"/>
          <w:sz w:val="24"/>
          <w:szCs w:val="24"/>
        </w:rPr>
        <w:t xml:space="preserve"> sample was collected from each person and pooled together for further analysis. </w:t>
      </w:r>
    </w:p>
    <w:p w14:paraId="0F6037BC" w14:textId="77777777" w:rsidR="006039C6" w:rsidRPr="002C2972" w:rsidRDefault="006039C6" w:rsidP="006039C6">
      <w:pPr>
        <w:spacing w:after="120" w:line="360" w:lineRule="auto"/>
        <w:rPr>
          <w:rFonts w:ascii="Times New Roman" w:hAnsi="Times New Roman" w:cs="Times New Roman"/>
          <w:sz w:val="24"/>
          <w:szCs w:val="24"/>
        </w:rPr>
      </w:pPr>
    </w:p>
    <w:p w14:paraId="7946E0FD" w14:textId="1DA6D071" w:rsidR="006039C6" w:rsidRPr="002C2972" w:rsidRDefault="006039C6" w:rsidP="006039C6">
      <w:pPr>
        <w:spacing w:after="120" w:line="360" w:lineRule="auto"/>
        <w:rPr>
          <w:rFonts w:ascii="Times New Roman" w:hAnsi="Times New Roman" w:cs="Times New Roman"/>
          <w:b/>
          <w:bCs/>
          <w:sz w:val="24"/>
          <w:szCs w:val="24"/>
        </w:rPr>
      </w:pPr>
      <w:r w:rsidRPr="002C2972">
        <w:rPr>
          <w:rFonts w:ascii="Times New Roman" w:hAnsi="Times New Roman" w:cs="Times New Roman"/>
          <w:b/>
          <w:bCs/>
          <w:sz w:val="24"/>
          <w:szCs w:val="24"/>
        </w:rPr>
        <w:t xml:space="preserve">Culturing and growth of saliva-derived biofilm using </w:t>
      </w:r>
      <w:r w:rsidR="00A93ACB">
        <w:rPr>
          <w:rFonts w:ascii="Times New Roman" w:hAnsi="Times New Roman" w:cs="Times New Roman"/>
          <w:b/>
          <w:bCs/>
          <w:sz w:val="24"/>
          <w:szCs w:val="24"/>
        </w:rPr>
        <w:t xml:space="preserve">the </w:t>
      </w:r>
      <w:r w:rsidRPr="002C2972">
        <w:rPr>
          <w:rFonts w:ascii="Times New Roman" w:hAnsi="Times New Roman" w:cs="Times New Roman"/>
          <w:b/>
          <w:bCs/>
          <w:sz w:val="24"/>
          <w:szCs w:val="24"/>
        </w:rPr>
        <w:t xml:space="preserve">CDC </w:t>
      </w:r>
      <w:r>
        <w:rPr>
          <w:rFonts w:ascii="Times New Roman" w:hAnsi="Times New Roman" w:cs="Times New Roman"/>
          <w:b/>
          <w:bCs/>
          <w:sz w:val="24"/>
          <w:szCs w:val="24"/>
        </w:rPr>
        <w:t>b</w:t>
      </w:r>
      <w:r w:rsidRPr="002C2972">
        <w:rPr>
          <w:rFonts w:ascii="Times New Roman" w:hAnsi="Times New Roman" w:cs="Times New Roman"/>
          <w:b/>
          <w:bCs/>
          <w:sz w:val="24"/>
          <w:szCs w:val="24"/>
        </w:rPr>
        <w:t>io</w:t>
      </w:r>
      <w:r>
        <w:rPr>
          <w:rFonts w:ascii="Times New Roman" w:hAnsi="Times New Roman" w:cs="Times New Roman"/>
          <w:b/>
          <w:bCs/>
          <w:sz w:val="24"/>
          <w:szCs w:val="24"/>
        </w:rPr>
        <w:t xml:space="preserve">film </w:t>
      </w:r>
      <w:r w:rsidRPr="002C2972">
        <w:rPr>
          <w:rFonts w:ascii="Times New Roman" w:hAnsi="Times New Roman" w:cs="Times New Roman"/>
          <w:b/>
          <w:bCs/>
          <w:sz w:val="24"/>
          <w:szCs w:val="24"/>
        </w:rPr>
        <w:t>reactor</w:t>
      </w:r>
    </w:p>
    <w:p w14:paraId="2F3244DE" w14:textId="1C063741" w:rsidR="006039C6" w:rsidRDefault="006039C6" w:rsidP="006039C6">
      <w:pPr>
        <w:spacing w:after="120" w:line="360" w:lineRule="auto"/>
        <w:rPr>
          <w:rFonts w:ascii="Times New Roman" w:hAnsi="Times New Roman" w:cs="Times New Roman"/>
          <w:sz w:val="24"/>
          <w:szCs w:val="24"/>
        </w:rPr>
      </w:pPr>
      <w:r w:rsidRPr="002C2972">
        <w:rPr>
          <w:rFonts w:ascii="Times New Roman" w:hAnsi="Times New Roman" w:cs="Times New Roman"/>
          <w:sz w:val="24"/>
          <w:szCs w:val="24"/>
        </w:rPr>
        <w:t xml:space="preserve">A CDC </w:t>
      </w:r>
      <w:r>
        <w:rPr>
          <w:rFonts w:ascii="Times New Roman" w:hAnsi="Times New Roman" w:cs="Times New Roman"/>
          <w:sz w:val="24"/>
          <w:szCs w:val="24"/>
        </w:rPr>
        <w:t>b</w:t>
      </w:r>
      <w:r w:rsidRPr="002C2972">
        <w:rPr>
          <w:rFonts w:ascii="Times New Roman" w:hAnsi="Times New Roman" w:cs="Times New Roman"/>
          <w:sz w:val="24"/>
          <w:szCs w:val="24"/>
        </w:rPr>
        <w:t xml:space="preserve">iofilm </w:t>
      </w:r>
      <w:r>
        <w:rPr>
          <w:rFonts w:ascii="Times New Roman" w:hAnsi="Times New Roman" w:cs="Times New Roman"/>
          <w:sz w:val="24"/>
          <w:szCs w:val="24"/>
        </w:rPr>
        <w:t>r</w:t>
      </w:r>
      <w:r w:rsidRPr="002C2972">
        <w:rPr>
          <w:rFonts w:ascii="Times New Roman" w:hAnsi="Times New Roman" w:cs="Times New Roman"/>
          <w:sz w:val="24"/>
          <w:szCs w:val="24"/>
        </w:rPr>
        <w:t>eactor</w:t>
      </w:r>
      <w:r w:rsidRPr="002C2972">
        <w:rPr>
          <w:rFonts w:ascii="Times New Roman" w:hAnsi="Times New Roman" w:cs="Times New Roman"/>
        </w:rPr>
        <w:t xml:space="preserve"> (</w:t>
      </w:r>
      <w:proofErr w:type="spellStart"/>
      <w:r w:rsidRPr="002C2972">
        <w:rPr>
          <w:rFonts w:ascii="Times New Roman" w:hAnsi="Times New Roman" w:cs="Times New Roman"/>
          <w:sz w:val="24"/>
          <w:szCs w:val="24"/>
        </w:rPr>
        <w:t>BioSurface</w:t>
      </w:r>
      <w:proofErr w:type="spellEnd"/>
      <w:r w:rsidRPr="002C2972">
        <w:rPr>
          <w:rFonts w:ascii="Times New Roman" w:hAnsi="Times New Roman" w:cs="Times New Roman"/>
          <w:sz w:val="24"/>
          <w:szCs w:val="24"/>
        </w:rPr>
        <w:t xml:space="preserve"> Technologies</w:t>
      </w:r>
      <w:r>
        <w:rPr>
          <w:rFonts w:ascii="Times New Roman" w:hAnsi="Times New Roman" w:cs="Times New Roman"/>
          <w:sz w:val="24"/>
          <w:szCs w:val="24"/>
        </w:rPr>
        <w:t>, MT</w:t>
      </w:r>
      <w:r w:rsidRPr="002C2972">
        <w:rPr>
          <w:rFonts w:ascii="Times New Roman" w:hAnsi="Times New Roman" w:cs="Times New Roman"/>
          <w:sz w:val="24"/>
          <w:szCs w:val="24"/>
        </w:rPr>
        <w:t xml:space="preserve">) </w:t>
      </w:r>
      <w:r w:rsidRPr="000F4338">
        <w:rPr>
          <w:rFonts w:ascii="Times New Roman" w:hAnsi="Times New Roman" w:cs="Times New Roman"/>
          <w:sz w:val="24"/>
          <w:szCs w:val="24"/>
        </w:rPr>
        <w:t>(</w:t>
      </w:r>
      <w:r w:rsidRPr="000F4338">
        <w:rPr>
          <w:rFonts w:ascii="Times New Roman" w:hAnsi="Times New Roman" w:cs="Times New Roman"/>
          <w:b/>
          <w:bCs/>
          <w:sz w:val="24"/>
          <w:szCs w:val="24"/>
        </w:rPr>
        <w:t>Figure. 1</w:t>
      </w:r>
      <w:r w:rsidRPr="000F4338">
        <w:rPr>
          <w:rFonts w:ascii="Times New Roman" w:hAnsi="Times New Roman" w:cs="Times New Roman"/>
          <w:sz w:val="24"/>
          <w:szCs w:val="24"/>
        </w:rPr>
        <w:t>)</w:t>
      </w:r>
      <w:r w:rsidRPr="002C2972">
        <w:rPr>
          <w:rFonts w:ascii="Times New Roman" w:hAnsi="Times New Roman" w:cs="Times New Roman"/>
          <w:sz w:val="24"/>
          <w:szCs w:val="24"/>
        </w:rPr>
        <w:t xml:space="preserve"> was used to </w:t>
      </w:r>
      <w:r>
        <w:rPr>
          <w:rFonts w:ascii="Times New Roman" w:hAnsi="Times New Roman" w:cs="Times New Roman"/>
          <w:sz w:val="24"/>
          <w:szCs w:val="24"/>
        </w:rPr>
        <w:t xml:space="preserve">culture and grow the saliva-derived biofilms. Based on the </w:t>
      </w:r>
      <w:r w:rsidRPr="00410873">
        <w:rPr>
          <w:rFonts w:ascii="Times New Roman" w:hAnsi="Times New Roman" w:cs="Times New Roman"/>
          <w:sz w:val="24"/>
          <w:szCs w:val="24"/>
        </w:rPr>
        <w:t>American Society for Testing and Materials</w:t>
      </w:r>
      <w:r>
        <w:rPr>
          <w:rFonts w:ascii="Times New Roman" w:hAnsi="Times New Roman" w:cs="Times New Roman"/>
          <w:sz w:val="24"/>
          <w:szCs w:val="24"/>
        </w:rPr>
        <w:t xml:space="preserve"> </w:t>
      </w:r>
      <w:r w:rsidRPr="00410873">
        <w:rPr>
          <w:rFonts w:ascii="Times New Roman" w:hAnsi="Times New Roman" w:cs="Times New Roman"/>
          <w:sz w:val="24"/>
          <w:szCs w:val="24"/>
        </w:rPr>
        <w:t xml:space="preserve">standard </w:t>
      </w:r>
      <w:r w:rsidRPr="00FE3740">
        <w:rPr>
          <w:rFonts w:ascii="Times New Roman" w:hAnsi="Times New Roman" w:cs="Times New Roman"/>
          <w:sz w:val="24"/>
          <w:szCs w:val="24"/>
        </w:rPr>
        <w:t>E2562-07</w:t>
      </w:r>
      <w:r w:rsidR="008E40FA">
        <w:rPr>
          <w:rFonts w:ascii="Times New Roman" w:hAnsi="Times New Roman" w:cs="Times New Roman"/>
          <w:sz w:val="24"/>
          <w:szCs w:val="24"/>
        </w:rPr>
        <w:t xml:space="preserve"> </w:t>
      </w:r>
      <w:r w:rsidR="00706F40">
        <w:rPr>
          <w:rFonts w:ascii="Times New Roman" w:hAnsi="Times New Roman" w:cs="Times New Roman"/>
          <w:sz w:val="24"/>
          <w:szCs w:val="24"/>
        </w:rPr>
        <w:t>(</w:t>
      </w:r>
      <w:r w:rsidR="00706F40" w:rsidRPr="00706F40">
        <w:rPr>
          <w:rFonts w:ascii="Times New Roman" w:hAnsi="Times New Roman" w:cs="Times New Roman"/>
          <w:sz w:val="24"/>
          <w:szCs w:val="24"/>
        </w:rPr>
        <w:t>https://infostore.saiglobal.com/en-gb/standards/astm-e2562-07-156230_SAIG_ASTM_ASTM_379236/</w:t>
      </w:r>
      <w:r w:rsidR="00706F40">
        <w:rPr>
          <w:rFonts w:ascii="Times New Roman" w:hAnsi="Times New Roman" w:cs="Times New Roman"/>
          <w:sz w:val="24"/>
          <w:szCs w:val="24"/>
        </w:rPr>
        <w:t>)</w:t>
      </w:r>
      <w:r w:rsidRPr="00410873">
        <w:rPr>
          <w:rFonts w:ascii="Times New Roman" w:hAnsi="Times New Roman" w:cs="Times New Roman"/>
          <w:sz w:val="24"/>
          <w:szCs w:val="24"/>
        </w:rPr>
        <w:t>, the reactor was run</w:t>
      </w:r>
      <w:r>
        <w:rPr>
          <w:rFonts w:ascii="Times New Roman" w:hAnsi="Times New Roman" w:cs="Times New Roman"/>
          <w:sz w:val="24"/>
          <w:szCs w:val="24"/>
        </w:rPr>
        <w:t xml:space="preserve"> using </w:t>
      </w:r>
      <w:r w:rsidRPr="00410873">
        <w:rPr>
          <w:rFonts w:ascii="Times New Roman" w:hAnsi="Times New Roman" w:cs="Times New Roman"/>
          <w:sz w:val="24"/>
          <w:szCs w:val="24"/>
        </w:rPr>
        <w:t xml:space="preserve">the following </w:t>
      </w:r>
      <w:r>
        <w:rPr>
          <w:rFonts w:ascii="Times New Roman" w:hAnsi="Times New Roman" w:cs="Times New Roman"/>
          <w:sz w:val="24"/>
          <w:szCs w:val="24"/>
        </w:rPr>
        <w:t>parameters</w:t>
      </w:r>
      <w:r w:rsidRPr="00410873">
        <w:rPr>
          <w:rFonts w:ascii="Times New Roman" w:hAnsi="Times New Roman" w:cs="Times New Roman"/>
          <w:sz w:val="24"/>
          <w:szCs w:val="24"/>
        </w:rPr>
        <w:t xml:space="preserve">: </w:t>
      </w:r>
      <w:r>
        <w:rPr>
          <w:rFonts w:ascii="Times New Roman" w:hAnsi="Times New Roman" w:cs="Times New Roman"/>
          <w:sz w:val="24"/>
          <w:szCs w:val="24"/>
        </w:rPr>
        <w:t>500</w:t>
      </w:r>
      <w:r w:rsidRPr="00410873">
        <w:rPr>
          <w:rFonts w:ascii="Times New Roman" w:hAnsi="Times New Roman" w:cs="Times New Roman"/>
          <w:sz w:val="24"/>
          <w:szCs w:val="24"/>
        </w:rPr>
        <w:t xml:space="preserve"> µ</w:t>
      </w:r>
      <w:r>
        <w:rPr>
          <w:rFonts w:ascii="Times New Roman" w:hAnsi="Times New Roman" w:cs="Times New Roman"/>
          <w:sz w:val="24"/>
          <w:szCs w:val="24"/>
        </w:rPr>
        <w:t>L saliv</w:t>
      </w:r>
      <w:r w:rsidRPr="00410873">
        <w:rPr>
          <w:rFonts w:ascii="Times New Roman" w:hAnsi="Times New Roman" w:cs="Times New Roman"/>
          <w:sz w:val="24"/>
          <w:szCs w:val="24"/>
        </w:rPr>
        <w:t>a</w:t>
      </w:r>
      <w:r>
        <w:rPr>
          <w:rFonts w:ascii="Times New Roman" w:hAnsi="Times New Roman" w:cs="Times New Roman"/>
          <w:sz w:val="24"/>
          <w:szCs w:val="24"/>
        </w:rPr>
        <w:t xml:space="preserve"> sample </w:t>
      </w:r>
      <w:r w:rsidRPr="00410873">
        <w:rPr>
          <w:rFonts w:ascii="Times New Roman" w:hAnsi="Times New Roman" w:cs="Times New Roman"/>
          <w:sz w:val="24"/>
          <w:szCs w:val="24"/>
        </w:rPr>
        <w:t>w</w:t>
      </w:r>
      <w:r w:rsidR="00A93ACB">
        <w:rPr>
          <w:rFonts w:ascii="Times New Roman" w:hAnsi="Times New Roman" w:cs="Times New Roman"/>
          <w:sz w:val="24"/>
          <w:szCs w:val="24"/>
        </w:rPr>
        <w:t>as</w:t>
      </w:r>
      <w:r w:rsidRPr="00410873">
        <w:rPr>
          <w:rFonts w:ascii="Times New Roman" w:hAnsi="Times New Roman" w:cs="Times New Roman"/>
          <w:sz w:val="24"/>
          <w:szCs w:val="24"/>
        </w:rPr>
        <w:t xml:space="preserve"> inoculated int</w:t>
      </w:r>
      <w:r w:rsidR="008C22EE">
        <w:rPr>
          <w:rFonts w:ascii="Times New Roman" w:hAnsi="Times New Roman" w:cs="Times New Roman"/>
          <w:sz w:val="24"/>
          <w:szCs w:val="24"/>
        </w:rPr>
        <w:t xml:space="preserve">o 350 mL </w:t>
      </w:r>
      <w:r w:rsidRPr="00410873">
        <w:rPr>
          <w:rFonts w:ascii="Times New Roman" w:hAnsi="Times New Roman" w:cs="Times New Roman"/>
          <w:sz w:val="24"/>
          <w:szCs w:val="24"/>
        </w:rPr>
        <w:t xml:space="preserve">of </w:t>
      </w:r>
      <w:r w:rsidRPr="004B5C1E">
        <w:rPr>
          <w:rFonts w:ascii="Times New Roman" w:hAnsi="Times New Roman" w:cs="Times New Roman"/>
          <w:sz w:val="24"/>
          <w:szCs w:val="24"/>
        </w:rPr>
        <w:t>Brain Heart Infusion</w:t>
      </w:r>
      <w:r w:rsidR="004F7CDF">
        <w:rPr>
          <w:rFonts w:ascii="Times New Roman" w:hAnsi="Times New Roman" w:cs="Times New Roman"/>
          <w:sz w:val="24"/>
          <w:szCs w:val="24"/>
        </w:rPr>
        <w:t xml:space="preserve"> broth</w:t>
      </w:r>
      <w:r w:rsidRPr="004B5C1E">
        <w:rPr>
          <w:rFonts w:ascii="Times New Roman" w:hAnsi="Times New Roman" w:cs="Times New Roman"/>
          <w:sz w:val="24"/>
          <w:szCs w:val="24"/>
        </w:rPr>
        <w:t xml:space="preserve"> (BHI) supplemented with hog</w:t>
      </w:r>
      <w:r>
        <w:rPr>
          <w:rFonts w:ascii="Times New Roman" w:hAnsi="Times New Roman" w:cs="Times New Roman"/>
          <w:sz w:val="24"/>
          <w:szCs w:val="24"/>
        </w:rPr>
        <w:t xml:space="preserve"> </w:t>
      </w:r>
      <w:r w:rsidRPr="004B5C1E">
        <w:rPr>
          <w:rFonts w:ascii="Times New Roman" w:hAnsi="Times New Roman" w:cs="Times New Roman"/>
          <w:sz w:val="24"/>
          <w:szCs w:val="24"/>
        </w:rPr>
        <w:t>gastric mucin (1 g/L), haemin (10 mg/L), and vitamin K (0.5 mg/L)</w:t>
      </w:r>
      <w:r>
        <w:rPr>
          <w:rFonts w:ascii="Times New Roman" w:hAnsi="Times New Roman" w:cs="Times New Roman"/>
          <w:sz w:val="24"/>
          <w:szCs w:val="24"/>
        </w:rPr>
        <w:t xml:space="preserve"> (</w:t>
      </w:r>
      <w:r w:rsidRPr="00410873">
        <w:rPr>
          <w:rFonts w:ascii="Times New Roman" w:hAnsi="Times New Roman" w:cs="Times New Roman"/>
          <w:sz w:val="24"/>
          <w:szCs w:val="24"/>
        </w:rPr>
        <w:t>brain heart</w:t>
      </w:r>
      <w:r>
        <w:rPr>
          <w:rFonts w:ascii="Times New Roman" w:hAnsi="Times New Roman" w:cs="Times New Roman"/>
          <w:sz w:val="24"/>
          <w:szCs w:val="24"/>
        </w:rPr>
        <w:t xml:space="preserve"> </w:t>
      </w:r>
      <w:r w:rsidRPr="00410873">
        <w:rPr>
          <w:rFonts w:ascii="Times New Roman" w:hAnsi="Times New Roman" w:cs="Times New Roman"/>
          <w:sz w:val="24"/>
          <w:szCs w:val="24"/>
        </w:rPr>
        <w:t>infusion</w:t>
      </w:r>
      <w:r>
        <w:rPr>
          <w:rFonts w:ascii="Times New Roman" w:hAnsi="Times New Roman" w:cs="Times New Roman"/>
          <w:sz w:val="24"/>
          <w:szCs w:val="24"/>
        </w:rPr>
        <w:t xml:space="preserve">-supplemented, </w:t>
      </w:r>
      <w:r w:rsidRPr="00410873">
        <w:rPr>
          <w:rFonts w:ascii="Times New Roman" w:hAnsi="Times New Roman" w:cs="Times New Roman"/>
          <w:sz w:val="24"/>
          <w:szCs w:val="24"/>
        </w:rPr>
        <w:t>BHI</w:t>
      </w:r>
      <w:r>
        <w:rPr>
          <w:rFonts w:ascii="Times New Roman" w:hAnsi="Times New Roman" w:cs="Times New Roman"/>
          <w:sz w:val="24"/>
          <w:szCs w:val="24"/>
        </w:rPr>
        <w:t>S</w:t>
      </w:r>
      <w:r w:rsidRPr="00410873">
        <w:rPr>
          <w:rFonts w:ascii="Times New Roman" w:hAnsi="Times New Roman" w:cs="Times New Roman"/>
          <w:sz w:val="24"/>
          <w:szCs w:val="24"/>
        </w:rPr>
        <w:t>) in the biofilm reactor</w:t>
      </w:r>
      <w:r>
        <w:rPr>
          <w:rFonts w:ascii="Times New Roman" w:hAnsi="Times New Roman" w:cs="Times New Roman"/>
          <w:sz w:val="24"/>
          <w:szCs w:val="24"/>
        </w:rPr>
        <w:t xml:space="preserve"> </w:t>
      </w:r>
      <w:r w:rsidR="005B605D" w:rsidRPr="00FE2F14">
        <w:rPr>
          <w:rFonts w:ascii="Times New Roman" w:hAnsi="Times New Roman" w:cs="Times New Roman"/>
          <w:sz w:val="24"/>
          <w:szCs w:val="24"/>
        </w:rPr>
        <w:t>(Kistler, Pesaro &amp; Wade, 2015</w:t>
      </w:r>
      <w:r w:rsidRPr="00FE2F14">
        <w:rPr>
          <w:rFonts w:ascii="Times New Roman" w:hAnsi="Times New Roman" w:cs="Times New Roman"/>
          <w:sz w:val="24"/>
          <w:szCs w:val="24"/>
        </w:rPr>
        <w:t>).</w:t>
      </w:r>
      <w:r w:rsidRPr="00410873">
        <w:rPr>
          <w:rFonts w:ascii="Times New Roman" w:hAnsi="Times New Roman" w:cs="Times New Roman"/>
          <w:sz w:val="24"/>
          <w:szCs w:val="24"/>
        </w:rPr>
        <w:t xml:space="preserve"> The</w:t>
      </w:r>
      <w:r>
        <w:rPr>
          <w:rFonts w:ascii="Times New Roman" w:hAnsi="Times New Roman" w:cs="Times New Roman"/>
          <w:sz w:val="24"/>
          <w:szCs w:val="24"/>
        </w:rPr>
        <w:t xml:space="preserve"> r</w:t>
      </w:r>
      <w:r w:rsidRPr="00410873">
        <w:rPr>
          <w:rFonts w:ascii="Times New Roman" w:hAnsi="Times New Roman" w:cs="Times New Roman"/>
          <w:sz w:val="24"/>
          <w:szCs w:val="24"/>
        </w:rPr>
        <w:t xml:space="preserve">otator was stirred at </w:t>
      </w:r>
      <w:r w:rsidR="008F7DFB" w:rsidRPr="00345928">
        <w:rPr>
          <w:rFonts w:ascii="Times New Roman" w:hAnsi="Times New Roman" w:cs="Times New Roman"/>
          <w:sz w:val="24"/>
          <w:szCs w:val="24"/>
        </w:rPr>
        <w:t>100</w:t>
      </w:r>
      <w:r w:rsidRPr="00410873">
        <w:rPr>
          <w:rFonts w:ascii="Times New Roman" w:hAnsi="Times New Roman" w:cs="Times New Roman"/>
          <w:sz w:val="24"/>
          <w:szCs w:val="24"/>
        </w:rPr>
        <w:t xml:space="preserve"> rpm, and the unit was </w:t>
      </w:r>
      <w:r>
        <w:rPr>
          <w:rFonts w:ascii="Times New Roman" w:hAnsi="Times New Roman" w:cs="Times New Roman"/>
          <w:sz w:val="24"/>
          <w:szCs w:val="24"/>
        </w:rPr>
        <w:t xml:space="preserve">run </w:t>
      </w:r>
      <w:r w:rsidRPr="00410873">
        <w:rPr>
          <w:rFonts w:ascii="Times New Roman" w:hAnsi="Times New Roman" w:cs="Times New Roman"/>
          <w:sz w:val="24"/>
          <w:szCs w:val="24"/>
        </w:rPr>
        <w:t xml:space="preserve">at </w:t>
      </w:r>
      <w:r>
        <w:rPr>
          <w:rFonts w:ascii="Times New Roman" w:hAnsi="Times New Roman" w:cs="Times New Roman"/>
          <w:sz w:val="24"/>
          <w:szCs w:val="24"/>
        </w:rPr>
        <w:t>37</w:t>
      </w:r>
      <w:r w:rsidRPr="00410873">
        <w:rPr>
          <w:rFonts w:ascii="Times New Roman" w:hAnsi="Times New Roman" w:cs="Times New Roman"/>
          <w:sz w:val="24"/>
          <w:szCs w:val="24"/>
        </w:rPr>
        <w:t xml:space="preserve">°C </w:t>
      </w:r>
      <w:r>
        <w:rPr>
          <w:rFonts w:ascii="Times New Roman" w:hAnsi="Times New Roman" w:cs="Times New Roman"/>
          <w:sz w:val="24"/>
          <w:szCs w:val="24"/>
        </w:rPr>
        <w:t xml:space="preserve">which </w:t>
      </w:r>
      <w:r w:rsidR="00101A60">
        <w:rPr>
          <w:rFonts w:ascii="Times New Roman" w:hAnsi="Times New Roman" w:cs="Times New Roman"/>
          <w:sz w:val="24"/>
          <w:szCs w:val="24"/>
        </w:rPr>
        <w:t>wa</w:t>
      </w:r>
      <w:r>
        <w:rPr>
          <w:rFonts w:ascii="Times New Roman" w:hAnsi="Times New Roman" w:cs="Times New Roman"/>
          <w:sz w:val="24"/>
          <w:szCs w:val="24"/>
        </w:rPr>
        <w:t>s monitored by a temperature probe</w:t>
      </w:r>
      <w:r w:rsidRPr="00410873">
        <w:rPr>
          <w:rFonts w:ascii="Times New Roman" w:hAnsi="Times New Roman" w:cs="Times New Roman"/>
          <w:sz w:val="24"/>
          <w:szCs w:val="24"/>
        </w:rPr>
        <w:t>.  BHI</w:t>
      </w:r>
      <w:r>
        <w:rPr>
          <w:rFonts w:ascii="Times New Roman" w:hAnsi="Times New Roman" w:cs="Times New Roman"/>
          <w:sz w:val="24"/>
          <w:szCs w:val="24"/>
        </w:rPr>
        <w:t>S</w:t>
      </w:r>
      <w:r w:rsidRPr="00410873">
        <w:rPr>
          <w:rFonts w:ascii="Times New Roman" w:hAnsi="Times New Roman" w:cs="Times New Roman"/>
          <w:sz w:val="24"/>
          <w:szCs w:val="24"/>
        </w:rPr>
        <w:t xml:space="preserve"> broth</w:t>
      </w:r>
      <w:r>
        <w:rPr>
          <w:rFonts w:ascii="Times New Roman" w:hAnsi="Times New Roman" w:cs="Times New Roman"/>
          <w:sz w:val="24"/>
          <w:szCs w:val="24"/>
        </w:rPr>
        <w:t xml:space="preserve"> </w:t>
      </w:r>
      <w:r w:rsidRPr="00410873">
        <w:rPr>
          <w:rFonts w:ascii="Times New Roman" w:hAnsi="Times New Roman" w:cs="Times New Roman"/>
          <w:sz w:val="24"/>
          <w:szCs w:val="24"/>
        </w:rPr>
        <w:t>flowed through the reactor at</w:t>
      </w:r>
      <w:r>
        <w:rPr>
          <w:rFonts w:ascii="Times New Roman" w:hAnsi="Times New Roman" w:cs="Times New Roman"/>
          <w:sz w:val="24"/>
          <w:szCs w:val="24"/>
        </w:rPr>
        <w:t xml:space="preserve"> 0.5</w:t>
      </w:r>
      <w:r w:rsidRPr="00410873">
        <w:rPr>
          <w:rFonts w:ascii="Times New Roman" w:hAnsi="Times New Roman" w:cs="Times New Roman"/>
          <w:sz w:val="24"/>
          <w:szCs w:val="24"/>
        </w:rPr>
        <w:t xml:space="preserve"> m</w:t>
      </w:r>
      <w:r w:rsidR="00FE2F14">
        <w:rPr>
          <w:rFonts w:ascii="Times New Roman" w:hAnsi="Times New Roman" w:cs="Times New Roman"/>
          <w:sz w:val="24"/>
          <w:szCs w:val="24"/>
        </w:rPr>
        <w:t>L</w:t>
      </w:r>
      <w:r w:rsidRPr="00410873">
        <w:rPr>
          <w:rFonts w:ascii="Times New Roman" w:hAnsi="Times New Roman" w:cs="Times New Roman"/>
          <w:sz w:val="24"/>
          <w:szCs w:val="24"/>
        </w:rPr>
        <w:t>/min</w:t>
      </w:r>
      <w:r>
        <w:rPr>
          <w:rFonts w:ascii="Times New Roman" w:hAnsi="Times New Roman" w:cs="Times New Roman"/>
          <w:sz w:val="24"/>
          <w:szCs w:val="24"/>
        </w:rPr>
        <w:t xml:space="preserve"> for the course of the experiment. These experiment</w:t>
      </w:r>
      <w:bookmarkStart w:id="2" w:name="_Hlk51334880"/>
      <w:r>
        <w:rPr>
          <w:rFonts w:ascii="Times New Roman" w:hAnsi="Times New Roman" w:cs="Times New Roman"/>
          <w:sz w:val="24"/>
          <w:szCs w:val="24"/>
        </w:rPr>
        <w:t>s examined the</w:t>
      </w:r>
      <w:r w:rsidR="004F7CDF">
        <w:rPr>
          <w:rFonts w:ascii="Times New Roman" w:hAnsi="Times New Roman" w:cs="Times New Roman"/>
          <w:sz w:val="24"/>
          <w:szCs w:val="24"/>
        </w:rPr>
        <w:t xml:space="preserve"> biofilm</w:t>
      </w:r>
      <w:r>
        <w:rPr>
          <w:rFonts w:ascii="Times New Roman" w:hAnsi="Times New Roman" w:cs="Times New Roman"/>
          <w:sz w:val="24"/>
          <w:szCs w:val="24"/>
        </w:rPr>
        <w:t xml:space="preserve"> and </w:t>
      </w:r>
      <w:r w:rsidR="004F7CDF">
        <w:rPr>
          <w:rFonts w:ascii="Times New Roman" w:hAnsi="Times New Roman" w:cs="Times New Roman"/>
          <w:sz w:val="24"/>
          <w:szCs w:val="24"/>
        </w:rPr>
        <w:t xml:space="preserve">planktonic </w:t>
      </w:r>
      <w:r>
        <w:rPr>
          <w:rFonts w:ascii="Times New Roman" w:hAnsi="Times New Roman" w:cs="Times New Roman"/>
          <w:sz w:val="24"/>
          <w:szCs w:val="24"/>
        </w:rPr>
        <w:t>samples taken at Day 1, 3, 5, 8</w:t>
      </w:r>
      <w:bookmarkEnd w:id="2"/>
      <w:r>
        <w:rPr>
          <w:rFonts w:ascii="Times New Roman" w:hAnsi="Times New Roman" w:cs="Times New Roman"/>
          <w:sz w:val="24"/>
          <w:szCs w:val="24"/>
        </w:rPr>
        <w:t xml:space="preserve">. </w:t>
      </w:r>
      <w:bookmarkStart w:id="3" w:name="_Hlk51669100"/>
      <w:r w:rsidR="00D11096">
        <w:rPr>
          <w:rFonts w:ascii="Times New Roman" w:hAnsi="Times New Roman" w:cs="Times New Roman"/>
          <w:sz w:val="24"/>
          <w:szCs w:val="24"/>
        </w:rPr>
        <w:t>B</w:t>
      </w:r>
      <w:r w:rsidRPr="009A1A69">
        <w:rPr>
          <w:rFonts w:ascii="Times New Roman" w:hAnsi="Times New Roman" w:cs="Times New Roman"/>
          <w:sz w:val="24"/>
          <w:szCs w:val="24"/>
        </w:rPr>
        <w:t xml:space="preserve">iofilm </w:t>
      </w:r>
      <w:r>
        <w:rPr>
          <w:rFonts w:ascii="Times New Roman" w:hAnsi="Times New Roman" w:cs="Times New Roman"/>
          <w:sz w:val="24"/>
          <w:szCs w:val="24"/>
        </w:rPr>
        <w:t>samples were obtained from h</w:t>
      </w:r>
      <w:r w:rsidRPr="009A1A69">
        <w:rPr>
          <w:rFonts w:ascii="Times New Roman" w:hAnsi="Times New Roman" w:cs="Times New Roman"/>
          <w:sz w:val="24"/>
          <w:szCs w:val="24"/>
        </w:rPr>
        <w:t>ydroxyapatite</w:t>
      </w:r>
      <w:r>
        <w:rPr>
          <w:rFonts w:ascii="Times New Roman" w:hAnsi="Times New Roman" w:cs="Times New Roman"/>
          <w:sz w:val="24"/>
          <w:szCs w:val="24"/>
        </w:rPr>
        <w:t xml:space="preserve"> sampling </w:t>
      </w:r>
      <w:r w:rsidRPr="009A1A69">
        <w:rPr>
          <w:rFonts w:ascii="Times New Roman" w:hAnsi="Times New Roman" w:cs="Times New Roman"/>
          <w:sz w:val="24"/>
          <w:szCs w:val="24"/>
        </w:rPr>
        <w:t>coupons</w:t>
      </w:r>
      <w:r>
        <w:rPr>
          <w:rFonts w:ascii="Times New Roman" w:hAnsi="Times New Roman" w:cs="Times New Roman"/>
          <w:sz w:val="24"/>
          <w:szCs w:val="24"/>
        </w:rPr>
        <w:t xml:space="preserve"> (</w:t>
      </w:r>
      <w:proofErr w:type="spellStart"/>
      <w:r w:rsidRPr="009A1A69">
        <w:rPr>
          <w:rFonts w:ascii="Times New Roman" w:hAnsi="Times New Roman" w:cs="Times New Roman"/>
          <w:sz w:val="24"/>
          <w:szCs w:val="24"/>
        </w:rPr>
        <w:t>BioSurface</w:t>
      </w:r>
      <w:proofErr w:type="spellEnd"/>
      <w:r>
        <w:rPr>
          <w:rFonts w:ascii="Times New Roman" w:hAnsi="Times New Roman" w:cs="Times New Roman"/>
          <w:sz w:val="24"/>
          <w:szCs w:val="24"/>
        </w:rPr>
        <w:t xml:space="preserve"> </w:t>
      </w:r>
      <w:r w:rsidRPr="009A1A69">
        <w:rPr>
          <w:rFonts w:ascii="Times New Roman" w:hAnsi="Times New Roman" w:cs="Times New Roman"/>
          <w:sz w:val="24"/>
          <w:szCs w:val="24"/>
        </w:rPr>
        <w:t>Technologies</w:t>
      </w:r>
      <w:r>
        <w:rPr>
          <w:rFonts w:ascii="Times New Roman" w:hAnsi="Times New Roman" w:cs="Times New Roman"/>
          <w:sz w:val="24"/>
          <w:szCs w:val="24"/>
        </w:rPr>
        <w:t xml:space="preserve">); </w:t>
      </w:r>
      <w:r w:rsidR="00D11096">
        <w:rPr>
          <w:rFonts w:ascii="Times New Roman" w:hAnsi="Times New Roman" w:cs="Times New Roman"/>
          <w:sz w:val="24"/>
          <w:szCs w:val="24"/>
        </w:rPr>
        <w:t>planktonic</w:t>
      </w:r>
      <w:r>
        <w:rPr>
          <w:rFonts w:ascii="Times New Roman" w:hAnsi="Times New Roman" w:cs="Times New Roman"/>
          <w:sz w:val="24"/>
          <w:szCs w:val="24"/>
        </w:rPr>
        <w:t xml:space="preserve"> samples were taken from </w:t>
      </w:r>
      <w:r w:rsidR="00F35EFF">
        <w:rPr>
          <w:rFonts w:ascii="Times New Roman" w:hAnsi="Times New Roman" w:cs="Times New Roman"/>
          <w:sz w:val="24"/>
          <w:szCs w:val="24"/>
        </w:rPr>
        <w:t xml:space="preserve">the </w:t>
      </w:r>
      <w:r>
        <w:rPr>
          <w:rFonts w:ascii="Times New Roman" w:hAnsi="Times New Roman" w:cs="Times New Roman"/>
          <w:sz w:val="24"/>
          <w:szCs w:val="24"/>
        </w:rPr>
        <w:t xml:space="preserve">reactor chamber.  </w:t>
      </w:r>
      <w:bookmarkEnd w:id="3"/>
    </w:p>
    <w:p w14:paraId="3688D556" w14:textId="77777777" w:rsidR="006039C6" w:rsidRPr="002C2972" w:rsidRDefault="006039C6" w:rsidP="006039C6">
      <w:pPr>
        <w:spacing w:after="120" w:line="360" w:lineRule="auto"/>
        <w:rPr>
          <w:rFonts w:ascii="Times New Roman" w:hAnsi="Times New Roman" w:cs="Times New Roman"/>
          <w:sz w:val="24"/>
          <w:szCs w:val="24"/>
        </w:rPr>
      </w:pPr>
    </w:p>
    <w:p w14:paraId="3A6D122B" w14:textId="77777777" w:rsidR="006039C6" w:rsidRPr="002C2972" w:rsidRDefault="006039C6" w:rsidP="006039C6">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CFU</w:t>
      </w:r>
      <w:r w:rsidRPr="002C2972">
        <w:rPr>
          <w:rFonts w:ascii="Times New Roman" w:hAnsi="Times New Roman" w:cs="Times New Roman"/>
          <w:b/>
          <w:bCs/>
          <w:sz w:val="24"/>
          <w:szCs w:val="24"/>
        </w:rPr>
        <w:t xml:space="preserve"> counts</w:t>
      </w:r>
    </w:p>
    <w:p w14:paraId="055ED1DE" w14:textId="13C7590E" w:rsidR="006039C6" w:rsidRDefault="006039C6" w:rsidP="006039C6">
      <w:pPr>
        <w:spacing w:after="120" w:line="360" w:lineRule="auto"/>
        <w:rPr>
          <w:rFonts w:ascii="Times New Roman" w:hAnsi="Times New Roman" w:cs="Times New Roman"/>
          <w:sz w:val="24"/>
          <w:szCs w:val="24"/>
        </w:rPr>
      </w:pPr>
      <w:r>
        <w:rPr>
          <w:rFonts w:ascii="Times New Roman" w:hAnsi="Times New Roman" w:cs="Times New Roman"/>
          <w:sz w:val="24"/>
          <w:szCs w:val="24"/>
        </w:rPr>
        <w:t>At D</w:t>
      </w:r>
      <w:r w:rsidRPr="00A445C0">
        <w:rPr>
          <w:rFonts w:ascii="Times New Roman" w:hAnsi="Times New Roman" w:cs="Times New Roman"/>
          <w:sz w:val="24"/>
          <w:szCs w:val="24"/>
        </w:rPr>
        <w:t>ay 1,</w:t>
      </w:r>
      <w:r>
        <w:rPr>
          <w:rFonts w:ascii="Times New Roman" w:hAnsi="Times New Roman" w:cs="Times New Roman"/>
          <w:sz w:val="24"/>
          <w:szCs w:val="24"/>
        </w:rPr>
        <w:t xml:space="preserve"> </w:t>
      </w:r>
      <w:r w:rsidRPr="00A445C0">
        <w:rPr>
          <w:rFonts w:ascii="Times New Roman" w:hAnsi="Times New Roman" w:cs="Times New Roman"/>
          <w:sz w:val="24"/>
          <w:szCs w:val="24"/>
        </w:rPr>
        <w:t>3,</w:t>
      </w:r>
      <w:r>
        <w:rPr>
          <w:rFonts w:ascii="Times New Roman" w:hAnsi="Times New Roman" w:cs="Times New Roman"/>
          <w:sz w:val="24"/>
          <w:szCs w:val="24"/>
        </w:rPr>
        <w:t xml:space="preserve"> </w:t>
      </w:r>
      <w:r w:rsidRPr="00A445C0">
        <w:rPr>
          <w:rFonts w:ascii="Times New Roman" w:hAnsi="Times New Roman" w:cs="Times New Roman"/>
          <w:sz w:val="24"/>
          <w:szCs w:val="24"/>
        </w:rPr>
        <w:t>5,</w:t>
      </w:r>
      <w:r>
        <w:rPr>
          <w:rFonts w:ascii="Times New Roman" w:hAnsi="Times New Roman" w:cs="Times New Roman"/>
          <w:sz w:val="24"/>
          <w:szCs w:val="24"/>
        </w:rPr>
        <w:t xml:space="preserve"> </w:t>
      </w:r>
      <w:r w:rsidRPr="00A445C0">
        <w:rPr>
          <w:rFonts w:ascii="Times New Roman" w:hAnsi="Times New Roman" w:cs="Times New Roman"/>
          <w:sz w:val="24"/>
          <w:szCs w:val="24"/>
        </w:rPr>
        <w:t>8</w:t>
      </w:r>
      <w:r>
        <w:rPr>
          <w:rFonts w:ascii="Times New Roman" w:hAnsi="Times New Roman" w:cs="Times New Roman"/>
          <w:sz w:val="24"/>
          <w:szCs w:val="24"/>
        </w:rPr>
        <w:t xml:space="preserve"> </w:t>
      </w:r>
      <w:r w:rsidR="00530BE5">
        <w:rPr>
          <w:rFonts w:ascii="Times New Roman" w:hAnsi="Times New Roman" w:cs="Times New Roman"/>
          <w:sz w:val="24"/>
          <w:szCs w:val="24"/>
        </w:rPr>
        <w:t>biofilm</w:t>
      </w:r>
      <w:r>
        <w:rPr>
          <w:rFonts w:ascii="Times New Roman" w:hAnsi="Times New Roman" w:cs="Times New Roman"/>
          <w:sz w:val="24"/>
          <w:szCs w:val="24"/>
        </w:rPr>
        <w:t xml:space="preserve"> </w:t>
      </w:r>
      <w:r w:rsidRPr="00A445C0">
        <w:rPr>
          <w:rFonts w:ascii="Times New Roman" w:hAnsi="Times New Roman" w:cs="Times New Roman"/>
          <w:sz w:val="24"/>
          <w:szCs w:val="24"/>
        </w:rPr>
        <w:t xml:space="preserve">and </w:t>
      </w:r>
      <w:r w:rsidR="00530BE5">
        <w:rPr>
          <w:rFonts w:ascii="Times New Roman" w:hAnsi="Times New Roman" w:cs="Times New Roman"/>
          <w:sz w:val="24"/>
          <w:szCs w:val="24"/>
        </w:rPr>
        <w:t>planktonic</w:t>
      </w:r>
      <w:r w:rsidR="00481F81">
        <w:rPr>
          <w:rFonts w:ascii="Times New Roman" w:hAnsi="Times New Roman" w:cs="Times New Roman"/>
          <w:sz w:val="24"/>
          <w:szCs w:val="24"/>
        </w:rPr>
        <w:t xml:space="preserve"> </w:t>
      </w:r>
      <w:r w:rsidRPr="00A445C0">
        <w:rPr>
          <w:rFonts w:ascii="Times New Roman" w:hAnsi="Times New Roman" w:cs="Times New Roman"/>
          <w:sz w:val="24"/>
          <w:szCs w:val="24"/>
        </w:rPr>
        <w:t>samples were taken</w:t>
      </w:r>
      <w:r>
        <w:rPr>
          <w:rFonts w:ascii="Times New Roman" w:hAnsi="Times New Roman" w:cs="Times New Roman"/>
          <w:sz w:val="24"/>
          <w:szCs w:val="24"/>
        </w:rPr>
        <w:t xml:space="preserve"> as discussed above. </w:t>
      </w:r>
      <w:r w:rsidR="00982741">
        <w:rPr>
          <w:rFonts w:ascii="Times New Roman" w:hAnsi="Times New Roman" w:cs="Times New Roman"/>
          <w:sz w:val="24"/>
          <w:szCs w:val="24"/>
        </w:rPr>
        <w:t>The biofilm was removed from the coupons using cell scrapers</w:t>
      </w:r>
      <w:r w:rsidR="0078227C">
        <w:rPr>
          <w:rFonts w:ascii="Times New Roman" w:hAnsi="Times New Roman" w:cs="Times New Roman"/>
          <w:sz w:val="24"/>
          <w:szCs w:val="24"/>
        </w:rPr>
        <w:t xml:space="preserve"> </w:t>
      </w:r>
      <w:r w:rsidR="0078227C" w:rsidRPr="0078227C">
        <w:rPr>
          <w:rFonts w:ascii="Times New Roman" w:hAnsi="Times New Roman" w:cs="Times New Roman"/>
          <w:sz w:val="24"/>
          <w:szCs w:val="24"/>
        </w:rPr>
        <w:t>and sonication (150 W for 10 minutes)</w:t>
      </w:r>
      <w:r w:rsidR="0078227C">
        <w:rPr>
          <w:rFonts w:ascii="Times New Roman" w:hAnsi="Times New Roman" w:cs="Times New Roman"/>
          <w:sz w:val="24"/>
          <w:szCs w:val="24"/>
        </w:rPr>
        <w:t xml:space="preserve">. </w:t>
      </w:r>
      <w:r w:rsidRPr="00A445C0">
        <w:rPr>
          <w:rFonts w:ascii="Times New Roman" w:hAnsi="Times New Roman" w:cs="Times New Roman"/>
          <w:sz w:val="24"/>
          <w:szCs w:val="24"/>
        </w:rPr>
        <w:t xml:space="preserve">Serial dilutions were made in </w:t>
      </w:r>
      <w:r w:rsidR="00144C58">
        <w:rPr>
          <w:rFonts w:ascii="Times New Roman" w:hAnsi="Times New Roman" w:cs="Times New Roman"/>
          <w:sz w:val="24"/>
          <w:szCs w:val="24"/>
        </w:rPr>
        <w:t>Phosphate Buffered Saline (</w:t>
      </w:r>
      <w:r w:rsidR="006531BE" w:rsidRPr="00345928">
        <w:rPr>
          <w:rFonts w:ascii="Times New Roman" w:hAnsi="Times New Roman" w:cs="Times New Roman"/>
          <w:sz w:val="24"/>
          <w:szCs w:val="24"/>
        </w:rPr>
        <w:t>PBS</w:t>
      </w:r>
      <w:r w:rsidR="00144C58">
        <w:rPr>
          <w:rFonts w:ascii="Times New Roman" w:hAnsi="Times New Roman" w:cs="Times New Roman"/>
          <w:sz w:val="24"/>
          <w:szCs w:val="24"/>
        </w:rPr>
        <w:t>)</w:t>
      </w:r>
      <w:r w:rsidRPr="00A445C0">
        <w:rPr>
          <w:rFonts w:ascii="Times New Roman" w:hAnsi="Times New Roman" w:cs="Times New Roman"/>
          <w:sz w:val="24"/>
          <w:szCs w:val="24"/>
        </w:rPr>
        <w:t xml:space="preserve"> and spread-plated in </w:t>
      </w:r>
      <w:r>
        <w:rPr>
          <w:rFonts w:ascii="Times New Roman" w:hAnsi="Times New Roman" w:cs="Times New Roman"/>
          <w:sz w:val="24"/>
          <w:szCs w:val="24"/>
        </w:rPr>
        <w:lastRenderedPageBreak/>
        <w:t>triplicates</w:t>
      </w:r>
      <w:r w:rsidRPr="00A445C0">
        <w:rPr>
          <w:rFonts w:ascii="Times New Roman" w:hAnsi="Times New Roman" w:cs="Times New Roman"/>
          <w:sz w:val="24"/>
          <w:szCs w:val="24"/>
        </w:rPr>
        <w:t xml:space="preserve"> on </w:t>
      </w:r>
      <w:r>
        <w:rPr>
          <w:rFonts w:ascii="Times New Roman" w:hAnsi="Times New Roman" w:cs="Times New Roman"/>
          <w:sz w:val="24"/>
          <w:szCs w:val="24"/>
        </w:rPr>
        <w:t>BHIS agar plates</w:t>
      </w:r>
      <w:r w:rsidRPr="00A445C0">
        <w:rPr>
          <w:rFonts w:ascii="Times New Roman" w:hAnsi="Times New Roman" w:cs="Times New Roman"/>
          <w:sz w:val="24"/>
          <w:szCs w:val="24"/>
        </w:rPr>
        <w:t xml:space="preserve">. Plates were incubated at 37°C for </w:t>
      </w:r>
      <w:r w:rsidR="00345928">
        <w:rPr>
          <w:rFonts w:ascii="Times New Roman" w:hAnsi="Times New Roman" w:cs="Times New Roman"/>
          <w:sz w:val="24"/>
          <w:szCs w:val="24"/>
        </w:rPr>
        <w:t>24h</w:t>
      </w:r>
      <w:r w:rsidRPr="00A445C0">
        <w:rPr>
          <w:rFonts w:ascii="Times New Roman" w:hAnsi="Times New Roman" w:cs="Times New Roman"/>
          <w:sz w:val="24"/>
          <w:szCs w:val="24"/>
        </w:rPr>
        <w:t>, colonies were manually counted, and results recorded and expressed in log CFU/</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w:t>
      </w:r>
    </w:p>
    <w:p w14:paraId="2F8D019E" w14:textId="77777777" w:rsidR="00EB1A53" w:rsidRPr="002C2972" w:rsidRDefault="00EB1A53" w:rsidP="006039C6">
      <w:pPr>
        <w:spacing w:after="120" w:line="360" w:lineRule="auto"/>
        <w:rPr>
          <w:rFonts w:ascii="Times New Roman" w:hAnsi="Times New Roman" w:cs="Times New Roman"/>
          <w:sz w:val="24"/>
          <w:szCs w:val="24"/>
        </w:rPr>
      </w:pPr>
    </w:p>
    <w:p w14:paraId="21A5E7C0" w14:textId="4D095E8C" w:rsidR="006039C6" w:rsidRPr="008F4278" w:rsidRDefault="006039C6" w:rsidP="006039C6">
      <w:pPr>
        <w:spacing w:after="120" w:line="360" w:lineRule="auto"/>
        <w:rPr>
          <w:rFonts w:ascii="Times New Roman" w:hAnsi="Times New Roman" w:cs="Times New Roman"/>
          <w:b/>
          <w:bCs/>
          <w:sz w:val="24"/>
          <w:szCs w:val="24"/>
        </w:rPr>
      </w:pPr>
      <w:r w:rsidRPr="002A618C">
        <w:rPr>
          <w:rFonts w:ascii="Times New Roman" w:hAnsi="Times New Roman" w:cs="Times New Roman"/>
          <w:b/>
          <w:bCs/>
          <w:sz w:val="24"/>
          <w:szCs w:val="24"/>
        </w:rPr>
        <w:t>Confocal</w:t>
      </w:r>
      <w:r w:rsidR="00AB4EBE">
        <w:rPr>
          <w:rFonts w:ascii="Times New Roman" w:hAnsi="Times New Roman" w:cs="Times New Roman"/>
          <w:b/>
          <w:bCs/>
          <w:sz w:val="24"/>
          <w:szCs w:val="24"/>
        </w:rPr>
        <w:t xml:space="preserve"> </w:t>
      </w:r>
      <w:r w:rsidRPr="002A618C">
        <w:rPr>
          <w:rFonts w:ascii="Times New Roman" w:hAnsi="Times New Roman" w:cs="Times New Roman"/>
          <w:b/>
          <w:bCs/>
          <w:sz w:val="24"/>
          <w:szCs w:val="24"/>
        </w:rPr>
        <w:t>laser scanning microscopy</w:t>
      </w:r>
      <w:r w:rsidRPr="008F4278">
        <w:rPr>
          <w:rFonts w:ascii="Times New Roman" w:hAnsi="Times New Roman" w:cs="Times New Roman"/>
          <w:b/>
          <w:bCs/>
          <w:sz w:val="24"/>
          <w:szCs w:val="24"/>
        </w:rPr>
        <w:t xml:space="preserve"> </w:t>
      </w:r>
      <w:r>
        <w:rPr>
          <w:rFonts w:ascii="Times New Roman" w:hAnsi="Times New Roman" w:cs="Times New Roman"/>
          <w:b/>
          <w:bCs/>
          <w:sz w:val="24"/>
          <w:szCs w:val="24"/>
        </w:rPr>
        <w:t>(CLSM) a</w:t>
      </w:r>
      <w:r w:rsidRPr="008F4278">
        <w:rPr>
          <w:rFonts w:ascii="Times New Roman" w:hAnsi="Times New Roman" w:cs="Times New Roman"/>
          <w:b/>
          <w:bCs/>
          <w:sz w:val="24"/>
          <w:szCs w:val="24"/>
        </w:rPr>
        <w:t>nalysis</w:t>
      </w:r>
    </w:p>
    <w:p w14:paraId="74B869C4" w14:textId="43A2BA26" w:rsidR="006039C6" w:rsidRDefault="006039C6" w:rsidP="006039C6">
      <w:pPr>
        <w:spacing w:after="120" w:line="360" w:lineRule="auto"/>
        <w:rPr>
          <w:rFonts w:ascii="Times New Roman" w:hAnsi="Times New Roman" w:cs="Times New Roman"/>
          <w:sz w:val="24"/>
          <w:szCs w:val="24"/>
        </w:rPr>
      </w:pPr>
      <w:r>
        <w:rPr>
          <w:rFonts w:ascii="Times New Roman" w:hAnsi="Times New Roman" w:cs="Times New Roman"/>
          <w:sz w:val="24"/>
          <w:szCs w:val="24"/>
        </w:rPr>
        <w:t>The biofilm</w:t>
      </w:r>
      <w:r w:rsidR="00C22079">
        <w:rPr>
          <w:rFonts w:ascii="Times New Roman" w:hAnsi="Times New Roman" w:cs="Times New Roman"/>
          <w:sz w:val="24"/>
          <w:szCs w:val="24"/>
        </w:rPr>
        <w:t>s</w:t>
      </w:r>
      <w:r>
        <w:rPr>
          <w:rFonts w:ascii="Times New Roman" w:hAnsi="Times New Roman" w:cs="Times New Roman"/>
          <w:sz w:val="24"/>
          <w:szCs w:val="24"/>
        </w:rPr>
        <w:t xml:space="preserve"> on sampling coupons </w:t>
      </w:r>
      <w:r w:rsidRPr="008F4278">
        <w:rPr>
          <w:rFonts w:ascii="Times New Roman" w:hAnsi="Times New Roman" w:cs="Times New Roman"/>
          <w:sz w:val="24"/>
          <w:szCs w:val="24"/>
        </w:rPr>
        <w:t xml:space="preserve">were fixed in 4% paraformaldehyde for 10 </w:t>
      </w:r>
      <w:r w:rsidR="00A31A0A" w:rsidRPr="008F4278">
        <w:rPr>
          <w:rFonts w:ascii="Times New Roman" w:hAnsi="Times New Roman" w:cs="Times New Roman"/>
          <w:sz w:val="24"/>
          <w:szCs w:val="24"/>
        </w:rPr>
        <w:t>min</w:t>
      </w:r>
      <w:r w:rsidR="00A31A0A">
        <w:rPr>
          <w:rFonts w:ascii="Times New Roman" w:hAnsi="Times New Roman" w:cs="Times New Roman"/>
          <w:sz w:val="24"/>
          <w:szCs w:val="24"/>
        </w:rPr>
        <w:t>.</w:t>
      </w:r>
      <w:r w:rsidR="00A31A0A" w:rsidRPr="008F4278">
        <w:rPr>
          <w:rFonts w:ascii="Times New Roman" w:hAnsi="Times New Roman" w:cs="Times New Roman"/>
          <w:sz w:val="24"/>
          <w:szCs w:val="24"/>
        </w:rPr>
        <w:t xml:space="preserve"> </w:t>
      </w:r>
      <w:r>
        <w:rPr>
          <w:rFonts w:ascii="Times New Roman" w:hAnsi="Times New Roman" w:cs="Times New Roman"/>
          <w:sz w:val="24"/>
          <w:szCs w:val="24"/>
        </w:rPr>
        <w:t>and</w:t>
      </w:r>
      <w:r w:rsidR="00922F8E">
        <w:rPr>
          <w:rFonts w:ascii="Times New Roman" w:hAnsi="Times New Roman" w:cs="Times New Roman"/>
          <w:sz w:val="24"/>
          <w:szCs w:val="24"/>
        </w:rPr>
        <w:t xml:space="preserve"> </w:t>
      </w:r>
      <w:r>
        <w:rPr>
          <w:rFonts w:ascii="Times New Roman" w:hAnsi="Times New Roman" w:cs="Times New Roman"/>
          <w:sz w:val="24"/>
          <w:szCs w:val="24"/>
        </w:rPr>
        <w:t>stain</w:t>
      </w:r>
      <w:r w:rsidR="00C73CC2">
        <w:rPr>
          <w:rFonts w:ascii="Times New Roman" w:hAnsi="Times New Roman" w:cs="Times New Roman"/>
          <w:sz w:val="24"/>
          <w:szCs w:val="24"/>
        </w:rPr>
        <w:t>ing</w:t>
      </w:r>
      <w:r w:rsidRPr="00D55D42">
        <w:rPr>
          <w:rFonts w:ascii="Times New Roman" w:hAnsi="Times New Roman" w:cs="Times New Roman"/>
          <w:sz w:val="24"/>
          <w:szCs w:val="24"/>
        </w:rPr>
        <w:t xml:space="preserve"> with </w:t>
      </w:r>
      <w:r w:rsidRPr="008F4278">
        <w:rPr>
          <w:rFonts w:ascii="Times New Roman" w:hAnsi="Times New Roman" w:cs="Times New Roman"/>
          <w:sz w:val="24"/>
          <w:szCs w:val="24"/>
        </w:rPr>
        <w:t xml:space="preserve">LIVE/DEAD® </w:t>
      </w:r>
      <w:proofErr w:type="spellStart"/>
      <w:r w:rsidRPr="008F4278">
        <w:rPr>
          <w:rFonts w:ascii="Times New Roman" w:hAnsi="Times New Roman" w:cs="Times New Roman"/>
          <w:sz w:val="24"/>
          <w:szCs w:val="24"/>
        </w:rPr>
        <w:t>BacLight</w:t>
      </w:r>
      <w:proofErr w:type="spellEnd"/>
      <w:r w:rsidRPr="008F4278">
        <w:rPr>
          <w:rFonts w:ascii="Times New Roman" w:hAnsi="Times New Roman" w:cs="Times New Roman"/>
          <w:sz w:val="24"/>
          <w:szCs w:val="24"/>
        </w:rPr>
        <w:t xml:space="preserve">™ Bacterial Viability Kit </w:t>
      </w:r>
      <w:r>
        <w:rPr>
          <w:rFonts w:ascii="Times New Roman" w:hAnsi="Times New Roman" w:cs="Times New Roman"/>
          <w:sz w:val="24"/>
          <w:szCs w:val="24"/>
        </w:rPr>
        <w:t xml:space="preserve">(Thermo Fisher Scientific, UK) </w:t>
      </w:r>
      <w:r w:rsidRPr="00D55D42">
        <w:rPr>
          <w:rFonts w:ascii="Times New Roman" w:hAnsi="Times New Roman" w:cs="Times New Roman"/>
          <w:sz w:val="24"/>
          <w:szCs w:val="24"/>
        </w:rPr>
        <w:t xml:space="preserve">was performed according to the instructions provided by the manufacturer. Stained biofilms were examined with a </w:t>
      </w:r>
      <w:r>
        <w:rPr>
          <w:rFonts w:ascii="Times New Roman" w:hAnsi="Times New Roman" w:cs="Times New Roman"/>
          <w:sz w:val="24"/>
          <w:szCs w:val="24"/>
        </w:rPr>
        <w:t xml:space="preserve">CLSM </w:t>
      </w:r>
      <w:r w:rsidRPr="00D55D42">
        <w:rPr>
          <w:rFonts w:ascii="Times New Roman" w:hAnsi="Times New Roman" w:cs="Times New Roman"/>
          <w:sz w:val="24"/>
          <w:szCs w:val="24"/>
        </w:rPr>
        <w:t>(Leica model TCS SP</w:t>
      </w:r>
      <w:r>
        <w:rPr>
          <w:rFonts w:ascii="Times New Roman" w:hAnsi="Times New Roman" w:cs="Times New Roman"/>
          <w:sz w:val="24"/>
          <w:szCs w:val="24"/>
        </w:rPr>
        <w:t>8</w:t>
      </w:r>
      <w:r w:rsidR="00195AC0">
        <w:rPr>
          <w:rFonts w:ascii="Times New Roman" w:hAnsi="Times New Roman" w:cs="Times New Roman"/>
          <w:sz w:val="24"/>
          <w:szCs w:val="24"/>
        </w:rPr>
        <w:t xml:space="preserve">, </w:t>
      </w:r>
      <w:r w:rsidR="00195AC0" w:rsidRPr="00195AC0">
        <w:rPr>
          <w:rFonts w:ascii="Times New Roman" w:hAnsi="Times New Roman" w:cs="Times New Roman"/>
          <w:sz w:val="24"/>
          <w:szCs w:val="24"/>
        </w:rPr>
        <w:t>Imaging and Microscopy Centre</w:t>
      </w:r>
      <w:r w:rsidR="00195AC0">
        <w:rPr>
          <w:rFonts w:ascii="Times New Roman" w:hAnsi="Times New Roman" w:cs="Times New Roman"/>
          <w:sz w:val="24"/>
          <w:szCs w:val="24"/>
        </w:rPr>
        <w:t>, University of Southampton)</w:t>
      </w:r>
      <w:r w:rsidRPr="00D55D42">
        <w:rPr>
          <w:rFonts w:ascii="Times New Roman" w:hAnsi="Times New Roman" w:cs="Times New Roman"/>
          <w:sz w:val="24"/>
          <w:szCs w:val="24"/>
        </w:rPr>
        <w:t xml:space="preserve"> using a </w:t>
      </w:r>
      <w:r w:rsidRPr="00345928">
        <w:rPr>
          <w:rFonts w:ascii="Times New Roman" w:hAnsi="Times New Roman" w:cs="Times New Roman"/>
          <w:sz w:val="24"/>
          <w:szCs w:val="24"/>
        </w:rPr>
        <w:t>63× oil</w:t>
      </w:r>
      <w:r w:rsidRPr="00D55D42">
        <w:rPr>
          <w:rFonts w:ascii="Times New Roman" w:hAnsi="Times New Roman" w:cs="Times New Roman"/>
          <w:sz w:val="24"/>
          <w:szCs w:val="24"/>
        </w:rPr>
        <w:t xml:space="preserve"> objective. A 488 nm laser line was used to excite SYTO® 9, while the fluorescent emission was detected from 500 to 540 nm. </w:t>
      </w:r>
      <w:r w:rsidRPr="002A618C">
        <w:rPr>
          <w:rFonts w:ascii="Times New Roman" w:hAnsi="Times New Roman" w:cs="Times New Roman"/>
          <w:sz w:val="24"/>
          <w:szCs w:val="24"/>
        </w:rPr>
        <w:t xml:space="preserve">Propidium </w:t>
      </w:r>
      <w:r>
        <w:rPr>
          <w:rFonts w:ascii="Times New Roman" w:hAnsi="Times New Roman" w:cs="Times New Roman"/>
          <w:sz w:val="24"/>
          <w:szCs w:val="24"/>
        </w:rPr>
        <w:t>i</w:t>
      </w:r>
      <w:r w:rsidRPr="002A618C">
        <w:rPr>
          <w:rFonts w:ascii="Times New Roman" w:hAnsi="Times New Roman" w:cs="Times New Roman"/>
          <w:sz w:val="24"/>
          <w:szCs w:val="24"/>
        </w:rPr>
        <w:t>odide</w:t>
      </w:r>
      <w:r>
        <w:rPr>
          <w:rFonts w:ascii="Times New Roman" w:hAnsi="Times New Roman" w:cs="Times New Roman"/>
          <w:sz w:val="24"/>
          <w:szCs w:val="24"/>
        </w:rPr>
        <w:t xml:space="preserve"> (PI)</w:t>
      </w:r>
      <w:r w:rsidRPr="00D55D42">
        <w:rPr>
          <w:rFonts w:ascii="Times New Roman" w:hAnsi="Times New Roman" w:cs="Times New Roman"/>
          <w:sz w:val="24"/>
          <w:szCs w:val="24"/>
        </w:rPr>
        <w:t xml:space="preserve"> was excited with 561 nm laser line and its fluorescent emission was detected from 600 to 695 nm. For each </w:t>
      </w:r>
      <w:r>
        <w:rPr>
          <w:rFonts w:ascii="Times New Roman" w:hAnsi="Times New Roman" w:cs="Times New Roman"/>
          <w:sz w:val="24"/>
          <w:szCs w:val="24"/>
        </w:rPr>
        <w:t>sample</w:t>
      </w:r>
      <w:r w:rsidRPr="00D55D42">
        <w:rPr>
          <w:rFonts w:ascii="Times New Roman" w:hAnsi="Times New Roman" w:cs="Times New Roman"/>
          <w:sz w:val="24"/>
          <w:szCs w:val="24"/>
        </w:rPr>
        <w:t>, sequential optical sections were collected along the z axis over the complete thickness of the sample</w:t>
      </w:r>
      <w:r>
        <w:rPr>
          <w:rFonts w:ascii="Times New Roman" w:hAnsi="Times New Roman" w:cs="Times New Roman"/>
          <w:sz w:val="24"/>
          <w:szCs w:val="24"/>
        </w:rPr>
        <w:t xml:space="preserve">. Images </w:t>
      </w:r>
      <w:r w:rsidR="00530BE5">
        <w:rPr>
          <w:rFonts w:ascii="Times New Roman" w:hAnsi="Times New Roman" w:cs="Times New Roman"/>
          <w:sz w:val="24"/>
          <w:szCs w:val="24"/>
        </w:rPr>
        <w:t xml:space="preserve">were </w:t>
      </w:r>
      <w:r w:rsidRPr="00D55D42">
        <w:rPr>
          <w:rFonts w:ascii="Times New Roman" w:hAnsi="Times New Roman" w:cs="Times New Roman"/>
          <w:sz w:val="24"/>
          <w:szCs w:val="24"/>
        </w:rPr>
        <w:t xml:space="preserve">subsequently rendered into 3D mode by </w:t>
      </w:r>
      <w:r w:rsidR="003270B2">
        <w:rPr>
          <w:rFonts w:ascii="Times New Roman" w:hAnsi="Times New Roman" w:cs="Times New Roman"/>
          <w:sz w:val="24"/>
          <w:szCs w:val="24"/>
        </w:rPr>
        <w:t xml:space="preserve">IMARIS </w:t>
      </w:r>
      <w:r w:rsidR="00530BE5">
        <w:rPr>
          <w:rFonts w:ascii="Times New Roman" w:hAnsi="Times New Roman" w:cs="Times New Roman"/>
          <w:sz w:val="24"/>
          <w:szCs w:val="24"/>
        </w:rPr>
        <w:t xml:space="preserve">9 </w:t>
      </w:r>
      <w:r w:rsidRPr="00D55D42">
        <w:rPr>
          <w:rFonts w:ascii="Times New Roman" w:hAnsi="Times New Roman" w:cs="Times New Roman"/>
          <w:sz w:val="24"/>
          <w:szCs w:val="24"/>
        </w:rPr>
        <w:t>software</w:t>
      </w:r>
      <w:r w:rsidR="003270B2">
        <w:rPr>
          <w:rFonts w:ascii="Times New Roman" w:hAnsi="Times New Roman" w:cs="Times New Roman"/>
          <w:sz w:val="24"/>
          <w:szCs w:val="24"/>
        </w:rPr>
        <w:t>.</w:t>
      </w:r>
    </w:p>
    <w:p w14:paraId="61BE8D2C" w14:textId="77777777" w:rsidR="006039C6" w:rsidRPr="00D55D42" w:rsidRDefault="006039C6" w:rsidP="006039C6">
      <w:pPr>
        <w:spacing w:after="120" w:line="360" w:lineRule="auto"/>
        <w:rPr>
          <w:rFonts w:ascii="Times New Roman" w:hAnsi="Times New Roman" w:cs="Times New Roman"/>
          <w:sz w:val="24"/>
          <w:szCs w:val="24"/>
        </w:rPr>
      </w:pPr>
    </w:p>
    <w:p w14:paraId="663AAC52" w14:textId="77777777" w:rsidR="006039C6" w:rsidRPr="002C2972" w:rsidRDefault="006039C6" w:rsidP="006039C6">
      <w:pPr>
        <w:spacing w:after="120" w:line="360" w:lineRule="auto"/>
        <w:rPr>
          <w:rFonts w:ascii="Times New Roman" w:hAnsi="Times New Roman" w:cs="Times New Roman"/>
          <w:b/>
          <w:bCs/>
          <w:sz w:val="24"/>
          <w:szCs w:val="24"/>
        </w:rPr>
      </w:pPr>
      <w:r w:rsidRPr="002C2972">
        <w:rPr>
          <w:rFonts w:ascii="Times New Roman" w:hAnsi="Times New Roman" w:cs="Times New Roman"/>
          <w:b/>
          <w:bCs/>
          <w:sz w:val="24"/>
          <w:szCs w:val="24"/>
        </w:rPr>
        <w:t xml:space="preserve">DNA extraction and sequencing </w:t>
      </w:r>
    </w:p>
    <w:p w14:paraId="73F1AFBC" w14:textId="5C77ADA4" w:rsidR="006039C6" w:rsidRDefault="006039C6" w:rsidP="006039C6">
      <w:pPr>
        <w:spacing w:after="120" w:line="360" w:lineRule="auto"/>
        <w:rPr>
          <w:rFonts w:ascii="Times New Roman" w:hAnsi="Times New Roman" w:cs="Times New Roman"/>
          <w:sz w:val="24"/>
          <w:szCs w:val="24"/>
        </w:rPr>
      </w:pPr>
      <w:r w:rsidRPr="002C2972">
        <w:rPr>
          <w:rFonts w:ascii="Times New Roman" w:hAnsi="Times New Roman" w:cs="Times New Roman"/>
          <w:sz w:val="24"/>
          <w:szCs w:val="24"/>
        </w:rPr>
        <w:t xml:space="preserve">DNA extraction </w:t>
      </w:r>
      <w:r w:rsidR="004006B9">
        <w:rPr>
          <w:rFonts w:ascii="Times New Roman" w:hAnsi="Times New Roman" w:cs="Times New Roman"/>
          <w:sz w:val="24"/>
          <w:szCs w:val="24"/>
        </w:rPr>
        <w:t xml:space="preserve">was performed </w:t>
      </w:r>
      <w:r w:rsidRPr="002C2972">
        <w:rPr>
          <w:rFonts w:ascii="Times New Roman" w:hAnsi="Times New Roman" w:cs="Times New Roman"/>
          <w:sz w:val="24"/>
          <w:szCs w:val="24"/>
        </w:rPr>
        <w:t xml:space="preserve">using the </w:t>
      </w:r>
      <w:proofErr w:type="spellStart"/>
      <w:r w:rsidRPr="002C2972">
        <w:rPr>
          <w:rFonts w:ascii="Times New Roman" w:hAnsi="Times New Roman" w:cs="Times New Roman"/>
          <w:sz w:val="24"/>
          <w:szCs w:val="24"/>
        </w:rPr>
        <w:t>MasterPure</w:t>
      </w:r>
      <w:proofErr w:type="spellEnd"/>
      <w:r w:rsidRPr="002C2972">
        <w:rPr>
          <w:rFonts w:ascii="Times New Roman" w:hAnsi="Times New Roman" w:cs="Times New Roman"/>
          <w:sz w:val="24"/>
          <w:szCs w:val="24"/>
        </w:rPr>
        <w:t xml:space="preserve"> Complete DNA and RNA Purification kit according to the manufacturer’s instructions.</w:t>
      </w:r>
      <w:r w:rsidRPr="001458CC">
        <w:rPr>
          <w:rFonts w:ascii="Times New Roman" w:hAnsi="Times New Roman" w:cs="Times New Roman"/>
          <w:sz w:val="24"/>
          <w:szCs w:val="24"/>
        </w:rPr>
        <w:t xml:space="preserve"> </w:t>
      </w:r>
      <w:r w:rsidRPr="002C2972">
        <w:rPr>
          <w:rFonts w:ascii="Times New Roman" w:hAnsi="Times New Roman" w:cs="Times New Roman"/>
          <w:sz w:val="24"/>
          <w:szCs w:val="24"/>
        </w:rPr>
        <w:t>Briefly</w:t>
      </w:r>
      <w:r>
        <w:rPr>
          <w:rFonts w:ascii="Times New Roman" w:hAnsi="Times New Roman" w:cs="Times New Roman"/>
          <w:sz w:val="24"/>
          <w:szCs w:val="24"/>
        </w:rPr>
        <w:t>, b</w:t>
      </w:r>
      <w:r w:rsidRPr="001458CC">
        <w:rPr>
          <w:rFonts w:ascii="Times New Roman" w:hAnsi="Times New Roman" w:cs="Times New Roman"/>
          <w:sz w:val="24"/>
          <w:szCs w:val="24"/>
        </w:rPr>
        <w:t xml:space="preserve">acterial cell pellets were resuspended in 150μL TE buffer </w:t>
      </w:r>
      <w:r w:rsidR="00952CEC">
        <w:rPr>
          <w:rFonts w:ascii="Times New Roman" w:hAnsi="Times New Roman" w:cs="Times New Roman"/>
          <w:sz w:val="24"/>
          <w:szCs w:val="24"/>
        </w:rPr>
        <w:t>(</w:t>
      </w:r>
      <w:r w:rsidR="00952CEC" w:rsidRPr="001458CC">
        <w:rPr>
          <w:rFonts w:ascii="Times New Roman" w:hAnsi="Times New Roman" w:cs="Times New Roman"/>
          <w:sz w:val="24"/>
          <w:szCs w:val="24"/>
        </w:rPr>
        <w:t>10 mM Tris-HCl</w:t>
      </w:r>
      <w:r w:rsidR="00952CEC">
        <w:rPr>
          <w:rFonts w:ascii="Times New Roman" w:hAnsi="Times New Roman" w:cs="Times New Roman"/>
          <w:sz w:val="24"/>
          <w:szCs w:val="24"/>
        </w:rPr>
        <w:t xml:space="preserve"> </w:t>
      </w:r>
      <w:r w:rsidR="00952CEC" w:rsidRPr="001458CC">
        <w:rPr>
          <w:rFonts w:ascii="Times New Roman" w:hAnsi="Times New Roman" w:cs="Times New Roman"/>
          <w:sz w:val="24"/>
          <w:szCs w:val="24"/>
        </w:rPr>
        <w:t>[pH 7.5], 1 mM EDTA)</w:t>
      </w:r>
      <w:r w:rsidR="00952CEC">
        <w:rPr>
          <w:rFonts w:ascii="Times New Roman" w:hAnsi="Times New Roman" w:cs="Times New Roman"/>
          <w:sz w:val="24"/>
          <w:szCs w:val="24"/>
        </w:rPr>
        <w:t xml:space="preserve"> </w:t>
      </w:r>
      <w:r w:rsidRPr="001458CC">
        <w:rPr>
          <w:rFonts w:ascii="Times New Roman" w:hAnsi="Times New Roman" w:cs="Times New Roman"/>
          <w:sz w:val="24"/>
          <w:szCs w:val="24"/>
        </w:rPr>
        <w:t>containing 1250 U of</w:t>
      </w:r>
      <w:r>
        <w:rPr>
          <w:rFonts w:ascii="Times New Roman" w:hAnsi="Times New Roman" w:cs="Times New Roman"/>
          <w:sz w:val="24"/>
          <w:szCs w:val="24"/>
        </w:rPr>
        <w:t xml:space="preserve"> </w:t>
      </w:r>
      <w:r w:rsidRPr="001458CC">
        <w:rPr>
          <w:rFonts w:ascii="Times New Roman" w:hAnsi="Times New Roman" w:cs="Times New Roman"/>
          <w:sz w:val="24"/>
          <w:szCs w:val="24"/>
        </w:rPr>
        <w:t>Ready-Lyse Lysozyme Solution (</w:t>
      </w:r>
      <w:proofErr w:type="spellStart"/>
      <w:r w:rsidRPr="001458CC">
        <w:rPr>
          <w:rFonts w:ascii="Times New Roman" w:hAnsi="Times New Roman" w:cs="Times New Roman"/>
          <w:sz w:val="24"/>
          <w:szCs w:val="24"/>
        </w:rPr>
        <w:t>Lucigen</w:t>
      </w:r>
      <w:proofErr w:type="spellEnd"/>
      <w:r w:rsidRPr="001458CC">
        <w:rPr>
          <w:rFonts w:ascii="Times New Roman" w:hAnsi="Times New Roman" w:cs="Times New Roman"/>
          <w:sz w:val="24"/>
          <w:szCs w:val="24"/>
        </w:rPr>
        <w:t>, Middleton, WI, USA) and then incubated at 37</w:t>
      </w:r>
      <w:bookmarkStart w:id="4" w:name="_Hlk61516039"/>
      <w:r w:rsidR="004006B9">
        <w:rPr>
          <w:rFonts w:ascii="Times New Roman" w:hAnsi="Times New Roman" w:cs="Times New Roman"/>
          <w:sz w:val="24"/>
          <w:szCs w:val="24"/>
        </w:rPr>
        <w:t>°C</w:t>
      </w:r>
      <w:bookmarkEnd w:id="4"/>
      <w:r w:rsidRPr="001458CC">
        <w:rPr>
          <w:rFonts w:ascii="Times New Roman" w:hAnsi="Times New Roman" w:cs="Times New Roman"/>
          <w:sz w:val="24"/>
          <w:szCs w:val="24"/>
        </w:rPr>
        <w:t xml:space="preserve"> </w:t>
      </w:r>
      <w:r>
        <w:rPr>
          <w:rFonts w:ascii="Times New Roman" w:hAnsi="Times New Roman" w:cs="Times New Roman"/>
          <w:sz w:val="24"/>
          <w:szCs w:val="24"/>
        </w:rPr>
        <w:t xml:space="preserve">overnight. </w:t>
      </w:r>
      <w:r w:rsidRPr="001458CC">
        <w:rPr>
          <w:rFonts w:ascii="Times New Roman" w:hAnsi="Times New Roman" w:cs="Times New Roman"/>
          <w:sz w:val="24"/>
          <w:szCs w:val="24"/>
        </w:rPr>
        <w:t>Subsequently, 150μL of Tissue and Cell Lysis Solution containing 1μL of Proteinase K (50μg/</w:t>
      </w:r>
      <w:proofErr w:type="spellStart"/>
      <w:r w:rsidRPr="001458CC">
        <w:rPr>
          <w:rFonts w:ascii="Times New Roman" w:hAnsi="Times New Roman" w:cs="Times New Roman"/>
          <w:sz w:val="24"/>
          <w:szCs w:val="24"/>
        </w:rPr>
        <w:t>μL</w:t>
      </w:r>
      <w:proofErr w:type="spellEnd"/>
      <w:r w:rsidRPr="001458CC">
        <w:rPr>
          <w:rFonts w:ascii="Times New Roman" w:hAnsi="Times New Roman" w:cs="Times New Roman"/>
          <w:sz w:val="24"/>
          <w:szCs w:val="24"/>
        </w:rPr>
        <w:t>) were</w:t>
      </w:r>
      <w:r>
        <w:rPr>
          <w:rFonts w:ascii="Times New Roman" w:hAnsi="Times New Roman" w:cs="Times New Roman"/>
          <w:sz w:val="24"/>
          <w:szCs w:val="24"/>
        </w:rPr>
        <w:t xml:space="preserve"> </w:t>
      </w:r>
      <w:r w:rsidRPr="001458CC">
        <w:rPr>
          <w:rFonts w:ascii="Times New Roman" w:hAnsi="Times New Roman" w:cs="Times New Roman"/>
          <w:sz w:val="24"/>
          <w:szCs w:val="24"/>
        </w:rPr>
        <w:t xml:space="preserve">added. The mixture was incubated for </w:t>
      </w:r>
      <w:r>
        <w:rPr>
          <w:rFonts w:ascii="Times New Roman" w:hAnsi="Times New Roman" w:cs="Times New Roman"/>
          <w:sz w:val="24"/>
          <w:szCs w:val="24"/>
        </w:rPr>
        <w:t>30</w:t>
      </w:r>
      <w:r w:rsidRPr="001458CC">
        <w:rPr>
          <w:rFonts w:ascii="Times New Roman" w:hAnsi="Times New Roman" w:cs="Times New Roman"/>
          <w:sz w:val="24"/>
          <w:szCs w:val="24"/>
        </w:rPr>
        <w:t xml:space="preserve"> min at 65</w:t>
      </w:r>
      <w:r w:rsidR="004006B9">
        <w:rPr>
          <w:rFonts w:ascii="Times New Roman" w:hAnsi="Times New Roman" w:cs="Times New Roman"/>
          <w:sz w:val="24"/>
          <w:szCs w:val="24"/>
        </w:rPr>
        <w:t>°C</w:t>
      </w:r>
      <w:r w:rsidRPr="001458CC">
        <w:rPr>
          <w:rFonts w:ascii="Times New Roman" w:hAnsi="Times New Roman" w:cs="Times New Roman"/>
          <w:sz w:val="24"/>
          <w:szCs w:val="24"/>
        </w:rPr>
        <w:t>, and vortexed every</w:t>
      </w:r>
      <w:r>
        <w:rPr>
          <w:rFonts w:ascii="Times New Roman" w:hAnsi="Times New Roman" w:cs="Times New Roman"/>
          <w:sz w:val="24"/>
          <w:szCs w:val="24"/>
        </w:rPr>
        <w:t xml:space="preserve"> </w:t>
      </w:r>
      <w:r w:rsidRPr="001458CC">
        <w:rPr>
          <w:rFonts w:ascii="Times New Roman" w:hAnsi="Times New Roman" w:cs="Times New Roman"/>
          <w:sz w:val="24"/>
          <w:szCs w:val="24"/>
        </w:rPr>
        <w:t xml:space="preserve">5 min. After placing the samples on ice for </w:t>
      </w:r>
      <w:r>
        <w:rPr>
          <w:rFonts w:ascii="Times New Roman" w:hAnsi="Times New Roman" w:cs="Times New Roman"/>
          <w:sz w:val="24"/>
          <w:szCs w:val="24"/>
        </w:rPr>
        <w:t>7</w:t>
      </w:r>
      <w:r w:rsidRPr="001458CC">
        <w:rPr>
          <w:rFonts w:ascii="Times New Roman" w:hAnsi="Times New Roman" w:cs="Times New Roman"/>
          <w:sz w:val="24"/>
          <w:szCs w:val="24"/>
        </w:rPr>
        <w:t xml:space="preserve"> min, 175μL of MPC Protein Precipitation Reagent w</w:t>
      </w:r>
      <w:r w:rsidR="00C22079">
        <w:rPr>
          <w:rFonts w:ascii="Times New Roman" w:hAnsi="Times New Roman" w:cs="Times New Roman"/>
          <w:sz w:val="24"/>
          <w:szCs w:val="24"/>
        </w:rPr>
        <w:t>as</w:t>
      </w:r>
      <w:r>
        <w:rPr>
          <w:rFonts w:ascii="Times New Roman" w:hAnsi="Times New Roman" w:cs="Times New Roman"/>
          <w:sz w:val="24"/>
          <w:szCs w:val="24"/>
        </w:rPr>
        <w:t xml:space="preserve"> </w:t>
      </w:r>
      <w:r w:rsidRPr="001458CC">
        <w:rPr>
          <w:rFonts w:ascii="Times New Roman" w:hAnsi="Times New Roman" w:cs="Times New Roman"/>
          <w:sz w:val="24"/>
          <w:szCs w:val="24"/>
        </w:rPr>
        <w:t>added. Cell debris was pelleted by centrifugation at 4</w:t>
      </w:r>
      <w:r w:rsidR="004006B9">
        <w:rPr>
          <w:rFonts w:ascii="Times New Roman" w:hAnsi="Times New Roman" w:cs="Times New Roman"/>
          <w:sz w:val="24"/>
          <w:szCs w:val="24"/>
        </w:rPr>
        <w:t>°C</w:t>
      </w:r>
      <w:r w:rsidR="004006B9" w:rsidRPr="001458CC">
        <w:rPr>
          <w:rFonts w:ascii="Times New Roman" w:hAnsi="Times New Roman" w:cs="Times New Roman"/>
          <w:sz w:val="24"/>
          <w:szCs w:val="24"/>
        </w:rPr>
        <w:t xml:space="preserve"> </w:t>
      </w:r>
      <w:r w:rsidRPr="001458CC">
        <w:rPr>
          <w:rFonts w:ascii="Times New Roman" w:hAnsi="Times New Roman" w:cs="Times New Roman"/>
          <w:sz w:val="24"/>
          <w:szCs w:val="24"/>
        </w:rPr>
        <w:t>for 10 min at 13,100×g</w:t>
      </w:r>
      <w:r>
        <w:rPr>
          <w:rFonts w:ascii="Times New Roman" w:hAnsi="Times New Roman" w:cs="Times New Roman"/>
          <w:sz w:val="24"/>
          <w:szCs w:val="24"/>
        </w:rPr>
        <w:t xml:space="preserve"> </w:t>
      </w:r>
      <w:r w:rsidRPr="001458CC">
        <w:rPr>
          <w:rFonts w:ascii="Times New Roman" w:hAnsi="Times New Roman" w:cs="Times New Roman"/>
          <w:sz w:val="24"/>
          <w:szCs w:val="24"/>
        </w:rPr>
        <w:t>in a microcentrifuge.</w:t>
      </w:r>
      <w:r>
        <w:rPr>
          <w:rFonts w:ascii="Times New Roman" w:hAnsi="Times New Roman" w:cs="Times New Roman"/>
          <w:sz w:val="24"/>
          <w:szCs w:val="24"/>
        </w:rPr>
        <w:t xml:space="preserve"> </w:t>
      </w:r>
      <w:r w:rsidRPr="001458CC">
        <w:rPr>
          <w:rFonts w:ascii="Times New Roman" w:hAnsi="Times New Roman" w:cs="Times New Roman"/>
          <w:sz w:val="24"/>
          <w:szCs w:val="24"/>
        </w:rPr>
        <w:t>The supernatant</w:t>
      </w:r>
      <w:r w:rsidR="00AB4EBE">
        <w:rPr>
          <w:rFonts w:ascii="Times New Roman" w:hAnsi="Times New Roman" w:cs="Times New Roman"/>
          <w:sz w:val="24"/>
          <w:szCs w:val="24"/>
        </w:rPr>
        <w:t xml:space="preserve"> </w:t>
      </w:r>
      <w:r w:rsidRPr="001458CC">
        <w:rPr>
          <w:rFonts w:ascii="Times New Roman" w:hAnsi="Times New Roman" w:cs="Times New Roman"/>
          <w:sz w:val="24"/>
          <w:szCs w:val="24"/>
        </w:rPr>
        <w:t>was transferred to a fresh microcentrifuge tube and the</w:t>
      </w:r>
      <w:r w:rsidR="00AB4EBE">
        <w:rPr>
          <w:rFonts w:ascii="Times New Roman" w:hAnsi="Times New Roman" w:cs="Times New Roman"/>
          <w:sz w:val="24"/>
          <w:szCs w:val="24"/>
        </w:rPr>
        <w:t xml:space="preserve"> </w:t>
      </w:r>
      <w:r w:rsidRPr="001458CC">
        <w:rPr>
          <w:rFonts w:ascii="Times New Roman" w:hAnsi="Times New Roman" w:cs="Times New Roman"/>
          <w:sz w:val="24"/>
          <w:szCs w:val="24"/>
        </w:rPr>
        <w:t>pellet was discarded.  A</w:t>
      </w:r>
      <w:r>
        <w:rPr>
          <w:rFonts w:ascii="Times New Roman" w:hAnsi="Times New Roman" w:cs="Times New Roman"/>
          <w:sz w:val="24"/>
          <w:szCs w:val="24"/>
        </w:rPr>
        <w:t xml:space="preserve"> </w:t>
      </w:r>
      <w:r w:rsidRPr="001458CC">
        <w:rPr>
          <w:rFonts w:ascii="Times New Roman" w:hAnsi="Times New Roman" w:cs="Times New Roman"/>
          <w:sz w:val="24"/>
          <w:szCs w:val="24"/>
        </w:rPr>
        <w:t>volume of 500μL isopropanol</w:t>
      </w:r>
      <w:r w:rsidR="00922F8E">
        <w:rPr>
          <w:rFonts w:ascii="Times New Roman" w:hAnsi="Times New Roman" w:cs="Times New Roman"/>
          <w:sz w:val="24"/>
          <w:szCs w:val="24"/>
        </w:rPr>
        <w:t xml:space="preserve"> </w:t>
      </w:r>
      <w:r w:rsidRPr="001458CC">
        <w:rPr>
          <w:rFonts w:ascii="Times New Roman" w:hAnsi="Times New Roman" w:cs="Times New Roman"/>
          <w:sz w:val="24"/>
          <w:szCs w:val="24"/>
        </w:rPr>
        <w:t>w</w:t>
      </w:r>
      <w:r w:rsidR="00C22079">
        <w:rPr>
          <w:rFonts w:ascii="Times New Roman" w:hAnsi="Times New Roman" w:cs="Times New Roman"/>
          <w:sz w:val="24"/>
          <w:szCs w:val="24"/>
        </w:rPr>
        <w:t>as</w:t>
      </w:r>
      <w:r w:rsidRPr="001458CC">
        <w:rPr>
          <w:rFonts w:ascii="Times New Roman" w:hAnsi="Times New Roman" w:cs="Times New Roman"/>
          <w:sz w:val="24"/>
          <w:szCs w:val="24"/>
        </w:rPr>
        <w:t xml:space="preserve"> added to the</w:t>
      </w:r>
      <w:r>
        <w:rPr>
          <w:rFonts w:ascii="Times New Roman" w:hAnsi="Times New Roman" w:cs="Times New Roman"/>
          <w:sz w:val="24"/>
          <w:szCs w:val="24"/>
        </w:rPr>
        <w:t xml:space="preserve"> </w:t>
      </w:r>
      <w:r w:rsidRPr="001458CC">
        <w:rPr>
          <w:rFonts w:ascii="Times New Roman" w:hAnsi="Times New Roman" w:cs="Times New Roman"/>
          <w:sz w:val="24"/>
          <w:szCs w:val="24"/>
        </w:rPr>
        <w:t>recovered supernatant and then carefully</w:t>
      </w:r>
      <w:r w:rsidR="00AB4EBE">
        <w:rPr>
          <w:rFonts w:ascii="Times New Roman" w:hAnsi="Times New Roman" w:cs="Times New Roman"/>
          <w:sz w:val="24"/>
          <w:szCs w:val="24"/>
        </w:rPr>
        <w:t xml:space="preserve"> </w:t>
      </w:r>
      <w:r w:rsidRPr="001458CC">
        <w:rPr>
          <w:rFonts w:ascii="Times New Roman" w:hAnsi="Times New Roman" w:cs="Times New Roman"/>
          <w:sz w:val="24"/>
          <w:szCs w:val="24"/>
        </w:rPr>
        <w:t>mixed by inverting</w:t>
      </w:r>
      <w:r w:rsidR="00AB4EBE">
        <w:rPr>
          <w:rFonts w:ascii="Times New Roman" w:hAnsi="Times New Roman" w:cs="Times New Roman"/>
          <w:sz w:val="24"/>
          <w:szCs w:val="24"/>
        </w:rPr>
        <w:t xml:space="preserve"> </w:t>
      </w:r>
      <w:r w:rsidRPr="001458CC">
        <w:rPr>
          <w:rFonts w:ascii="Times New Roman" w:hAnsi="Times New Roman" w:cs="Times New Roman"/>
          <w:sz w:val="24"/>
          <w:szCs w:val="24"/>
        </w:rPr>
        <w:t>the tube several times. The precipitated</w:t>
      </w:r>
      <w:r>
        <w:rPr>
          <w:rFonts w:ascii="Times New Roman" w:hAnsi="Times New Roman" w:cs="Times New Roman"/>
          <w:sz w:val="24"/>
          <w:szCs w:val="24"/>
        </w:rPr>
        <w:t xml:space="preserve"> </w:t>
      </w:r>
      <w:r w:rsidRPr="001458CC">
        <w:rPr>
          <w:rFonts w:ascii="Times New Roman" w:hAnsi="Times New Roman" w:cs="Times New Roman"/>
          <w:sz w:val="24"/>
          <w:szCs w:val="24"/>
        </w:rPr>
        <w:t>DNA was pelleted by centrifugation at 4</w:t>
      </w:r>
      <w:r w:rsidR="004006B9">
        <w:rPr>
          <w:rFonts w:ascii="Times New Roman" w:hAnsi="Times New Roman" w:cs="Times New Roman"/>
          <w:sz w:val="24"/>
          <w:szCs w:val="24"/>
        </w:rPr>
        <w:t>°C</w:t>
      </w:r>
      <w:r w:rsidR="004006B9" w:rsidRPr="001458CC">
        <w:rPr>
          <w:rFonts w:ascii="Times New Roman" w:hAnsi="Times New Roman" w:cs="Times New Roman"/>
          <w:sz w:val="24"/>
          <w:szCs w:val="24"/>
        </w:rPr>
        <w:t xml:space="preserve"> </w:t>
      </w:r>
      <w:r w:rsidRPr="001458CC">
        <w:rPr>
          <w:rFonts w:ascii="Times New Roman" w:hAnsi="Times New Roman" w:cs="Times New Roman"/>
          <w:sz w:val="24"/>
          <w:szCs w:val="24"/>
        </w:rPr>
        <w:t>for 10 min at 13,100×g</w:t>
      </w:r>
      <w:r w:rsidR="00C22079">
        <w:rPr>
          <w:rFonts w:ascii="Times New Roman" w:hAnsi="Times New Roman" w:cs="Times New Roman"/>
          <w:sz w:val="24"/>
          <w:szCs w:val="24"/>
        </w:rPr>
        <w:t xml:space="preserve"> </w:t>
      </w:r>
      <w:r w:rsidRPr="001458CC">
        <w:rPr>
          <w:rFonts w:ascii="Times New Roman" w:hAnsi="Times New Roman" w:cs="Times New Roman"/>
          <w:sz w:val="24"/>
          <w:szCs w:val="24"/>
        </w:rPr>
        <w:t>in a microcentrifuge. After washing</w:t>
      </w:r>
      <w:r>
        <w:rPr>
          <w:rFonts w:ascii="Times New Roman" w:hAnsi="Times New Roman" w:cs="Times New Roman"/>
          <w:sz w:val="24"/>
          <w:szCs w:val="24"/>
        </w:rPr>
        <w:t xml:space="preserve"> </w:t>
      </w:r>
      <w:r w:rsidRPr="001458CC">
        <w:rPr>
          <w:rFonts w:ascii="Times New Roman" w:hAnsi="Times New Roman" w:cs="Times New Roman"/>
          <w:sz w:val="24"/>
          <w:szCs w:val="24"/>
        </w:rPr>
        <w:t xml:space="preserve">DNA pellets twice with </w:t>
      </w:r>
      <w:r>
        <w:rPr>
          <w:rFonts w:ascii="Times New Roman" w:hAnsi="Times New Roman" w:cs="Times New Roman"/>
          <w:sz w:val="24"/>
          <w:szCs w:val="24"/>
        </w:rPr>
        <w:t>500</w:t>
      </w:r>
      <w:r w:rsidRPr="001458CC">
        <w:rPr>
          <w:rFonts w:ascii="Times New Roman" w:hAnsi="Times New Roman" w:cs="Times New Roman"/>
          <w:sz w:val="24"/>
          <w:szCs w:val="24"/>
        </w:rPr>
        <w:t>μL of 7</w:t>
      </w:r>
      <w:r>
        <w:rPr>
          <w:rFonts w:ascii="Times New Roman" w:hAnsi="Times New Roman" w:cs="Times New Roman"/>
          <w:sz w:val="24"/>
          <w:szCs w:val="24"/>
        </w:rPr>
        <w:t>5</w:t>
      </w:r>
      <w:r w:rsidRPr="001458CC">
        <w:rPr>
          <w:rFonts w:ascii="Times New Roman" w:hAnsi="Times New Roman" w:cs="Times New Roman"/>
          <w:sz w:val="24"/>
          <w:szCs w:val="24"/>
        </w:rPr>
        <w:t xml:space="preserve">% ethanol, the DNA was resuspended in </w:t>
      </w:r>
      <w:r>
        <w:rPr>
          <w:rFonts w:ascii="Times New Roman" w:hAnsi="Times New Roman" w:cs="Times New Roman"/>
          <w:sz w:val="24"/>
          <w:szCs w:val="24"/>
        </w:rPr>
        <w:t>25</w:t>
      </w:r>
      <w:r w:rsidRPr="001458CC">
        <w:rPr>
          <w:rFonts w:ascii="Times New Roman" w:hAnsi="Times New Roman" w:cs="Times New Roman"/>
          <w:sz w:val="24"/>
          <w:szCs w:val="24"/>
        </w:rPr>
        <w:t>μL TE buffer and then</w:t>
      </w:r>
      <w:r w:rsidR="00AB4EBE">
        <w:rPr>
          <w:rFonts w:ascii="Times New Roman" w:hAnsi="Times New Roman" w:cs="Times New Roman"/>
          <w:sz w:val="24"/>
          <w:szCs w:val="24"/>
        </w:rPr>
        <w:t xml:space="preserve"> </w:t>
      </w:r>
      <w:r w:rsidRPr="001458CC">
        <w:rPr>
          <w:rFonts w:ascii="Times New Roman" w:hAnsi="Times New Roman" w:cs="Times New Roman"/>
          <w:sz w:val="24"/>
          <w:szCs w:val="24"/>
        </w:rPr>
        <w:t>stored at</w:t>
      </w:r>
      <w:r>
        <w:rPr>
          <w:rFonts w:ascii="Times New Roman" w:hAnsi="Times New Roman" w:cs="Times New Roman"/>
          <w:sz w:val="24"/>
          <w:szCs w:val="24"/>
        </w:rPr>
        <w:t xml:space="preserve"> -8</w:t>
      </w:r>
      <w:r w:rsidRPr="001458CC">
        <w:rPr>
          <w:rFonts w:ascii="Times New Roman" w:hAnsi="Times New Roman" w:cs="Times New Roman"/>
          <w:sz w:val="24"/>
          <w:szCs w:val="24"/>
        </w:rPr>
        <w:t>0</w:t>
      </w:r>
      <w:r w:rsidR="004006B9">
        <w:rPr>
          <w:rFonts w:ascii="Times New Roman" w:hAnsi="Times New Roman" w:cs="Times New Roman"/>
          <w:sz w:val="24"/>
          <w:szCs w:val="24"/>
        </w:rPr>
        <w:t>°C</w:t>
      </w:r>
      <w:r w:rsidR="004006B9" w:rsidRPr="001458CC">
        <w:rPr>
          <w:rFonts w:ascii="Times New Roman" w:hAnsi="Times New Roman" w:cs="Times New Roman"/>
          <w:sz w:val="24"/>
          <w:szCs w:val="24"/>
        </w:rPr>
        <w:t xml:space="preserve"> </w:t>
      </w:r>
      <w:r w:rsidRPr="001458CC">
        <w:rPr>
          <w:rFonts w:ascii="Times New Roman" w:hAnsi="Times New Roman" w:cs="Times New Roman"/>
          <w:sz w:val="24"/>
          <w:szCs w:val="24"/>
        </w:rPr>
        <w:t>until further</w:t>
      </w:r>
      <w:r w:rsidR="00AB4EBE">
        <w:rPr>
          <w:rFonts w:ascii="Times New Roman" w:hAnsi="Times New Roman" w:cs="Times New Roman"/>
          <w:sz w:val="24"/>
          <w:szCs w:val="24"/>
        </w:rPr>
        <w:t xml:space="preserve"> </w:t>
      </w:r>
      <w:r w:rsidRPr="001458CC">
        <w:rPr>
          <w:rFonts w:ascii="Times New Roman" w:hAnsi="Times New Roman" w:cs="Times New Roman"/>
          <w:sz w:val="24"/>
          <w:szCs w:val="24"/>
        </w:rPr>
        <w:t>use</w:t>
      </w:r>
      <w:r>
        <w:rPr>
          <w:rFonts w:ascii="Times New Roman" w:hAnsi="Times New Roman" w:cs="Times New Roman"/>
          <w:sz w:val="24"/>
          <w:szCs w:val="24"/>
        </w:rPr>
        <w:t xml:space="preserve">. </w:t>
      </w:r>
    </w:p>
    <w:p w14:paraId="19EFB95C" w14:textId="77777777" w:rsidR="006039C6" w:rsidRDefault="006039C6" w:rsidP="006039C6">
      <w:pPr>
        <w:spacing w:after="120" w:line="360" w:lineRule="auto"/>
        <w:rPr>
          <w:rFonts w:ascii="Times New Roman" w:hAnsi="Times New Roman" w:cs="Times New Roman"/>
          <w:sz w:val="24"/>
          <w:szCs w:val="24"/>
        </w:rPr>
      </w:pPr>
    </w:p>
    <w:p w14:paraId="1CA6ADDB" w14:textId="77777777" w:rsidR="006039C6" w:rsidRPr="00104A57" w:rsidRDefault="006039C6" w:rsidP="006039C6">
      <w:pPr>
        <w:spacing w:after="120" w:line="360" w:lineRule="auto"/>
        <w:rPr>
          <w:rFonts w:ascii="Times New Roman" w:hAnsi="Times New Roman" w:cs="Times New Roman"/>
          <w:b/>
          <w:bCs/>
          <w:sz w:val="24"/>
          <w:szCs w:val="24"/>
        </w:rPr>
      </w:pPr>
      <w:r w:rsidRPr="00104A57">
        <w:rPr>
          <w:rFonts w:ascii="Times New Roman" w:hAnsi="Times New Roman" w:cs="Times New Roman"/>
          <w:b/>
          <w:bCs/>
          <w:sz w:val="24"/>
          <w:szCs w:val="24"/>
        </w:rPr>
        <w:lastRenderedPageBreak/>
        <w:t xml:space="preserve">16S </w:t>
      </w:r>
      <w:r>
        <w:rPr>
          <w:rFonts w:ascii="Times New Roman" w:hAnsi="Times New Roman" w:cs="Times New Roman"/>
          <w:b/>
          <w:bCs/>
          <w:sz w:val="24"/>
          <w:szCs w:val="24"/>
        </w:rPr>
        <w:t>gene amplification and s</w:t>
      </w:r>
      <w:r w:rsidRPr="00104A57">
        <w:rPr>
          <w:rFonts w:ascii="Times New Roman" w:hAnsi="Times New Roman" w:cs="Times New Roman"/>
          <w:b/>
          <w:bCs/>
          <w:sz w:val="24"/>
          <w:szCs w:val="24"/>
        </w:rPr>
        <w:t xml:space="preserve">equencing </w:t>
      </w:r>
    </w:p>
    <w:p w14:paraId="41685D36" w14:textId="490F013F" w:rsidR="006039C6" w:rsidRDefault="006039C6" w:rsidP="006039C6">
      <w:pPr>
        <w:spacing w:after="120" w:line="360" w:lineRule="auto"/>
        <w:rPr>
          <w:rFonts w:ascii="Times New Roman" w:hAnsi="Times New Roman" w:cs="Times New Roman"/>
          <w:sz w:val="24"/>
          <w:szCs w:val="24"/>
        </w:rPr>
      </w:pPr>
      <w:r w:rsidRPr="00104A57">
        <w:rPr>
          <w:rFonts w:ascii="Times New Roman" w:hAnsi="Times New Roman" w:cs="Times New Roman"/>
          <w:sz w:val="24"/>
          <w:szCs w:val="24"/>
        </w:rPr>
        <w:t>16S Metagenomic Sequencing Library Preparation Guide (Illumina</w:t>
      </w:r>
      <w:r>
        <w:rPr>
          <w:rFonts w:ascii="Times New Roman" w:hAnsi="Times New Roman" w:cs="Times New Roman"/>
          <w:sz w:val="24"/>
          <w:szCs w:val="24"/>
        </w:rPr>
        <w:t>, Inc.</w:t>
      </w:r>
      <w:r w:rsidRPr="00104A57">
        <w:rPr>
          <w:rFonts w:ascii="Times New Roman" w:hAnsi="Times New Roman" w:cs="Times New Roman"/>
          <w:sz w:val="24"/>
          <w:szCs w:val="24"/>
        </w:rPr>
        <w:t>), was followed to prepare sequencing libraries targeting the variableV3 and V4 regions of the 16S rRNA gene</w:t>
      </w:r>
      <w:r w:rsidR="004006B9">
        <w:rPr>
          <w:rFonts w:ascii="Times New Roman" w:hAnsi="Times New Roman" w:cs="Times New Roman"/>
          <w:sz w:val="24"/>
          <w:szCs w:val="24"/>
        </w:rPr>
        <w:t xml:space="preserve"> (</w:t>
      </w:r>
      <w:r w:rsidR="004006B9" w:rsidRPr="004006B9">
        <w:rPr>
          <w:rFonts w:ascii="Times New Roman" w:hAnsi="Times New Roman" w:cs="Times New Roman"/>
          <w:sz w:val="24"/>
          <w:szCs w:val="24"/>
        </w:rPr>
        <w:t>Forward Primer:</w:t>
      </w:r>
      <w:r w:rsidR="004006B9">
        <w:rPr>
          <w:rFonts w:ascii="Times New Roman" w:hAnsi="Times New Roman" w:cs="Times New Roman"/>
          <w:sz w:val="24"/>
          <w:szCs w:val="24"/>
        </w:rPr>
        <w:t xml:space="preserve"> </w:t>
      </w:r>
      <w:r w:rsidR="004006B9" w:rsidRPr="004006B9">
        <w:rPr>
          <w:rFonts w:ascii="Times New Roman" w:hAnsi="Times New Roman" w:cs="Times New Roman"/>
          <w:sz w:val="24"/>
          <w:szCs w:val="24"/>
        </w:rPr>
        <w:t>TCGTCGGCAGCGTCAGATGTGTATAAGAGACAGCCTACGGGAGGCAGCAG</w:t>
      </w:r>
      <w:r w:rsidR="004006B9">
        <w:rPr>
          <w:rFonts w:ascii="Times New Roman" w:hAnsi="Times New Roman" w:cs="Times New Roman"/>
          <w:sz w:val="24"/>
          <w:szCs w:val="24"/>
        </w:rPr>
        <w:t xml:space="preserve">; </w:t>
      </w:r>
      <w:r w:rsidR="004006B9" w:rsidRPr="004006B9">
        <w:rPr>
          <w:rFonts w:ascii="Times New Roman" w:hAnsi="Times New Roman" w:cs="Times New Roman"/>
          <w:sz w:val="24"/>
          <w:szCs w:val="24"/>
        </w:rPr>
        <w:t>Reverse Primer: GTCTCGTGGGCTCGGAGATGTGTATAAGAGACAGGACTACAAGGGTATCTAATCC</w:t>
      </w:r>
      <w:r w:rsidR="004006B9">
        <w:rPr>
          <w:rFonts w:ascii="Times New Roman" w:hAnsi="Times New Roman" w:cs="Times New Roman"/>
          <w:sz w:val="24"/>
          <w:szCs w:val="24"/>
        </w:rPr>
        <w:t>)</w:t>
      </w:r>
      <w:r w:rsidR="004006B9" w:rsidRPr="004006B9">
        <w:rPr>
          <w:rFonts w:ascii="Times New Roman" w:hAnsi="Times New Roman" w:cs="Times New Roman"/>
          <w:sz w:val="24"/>
          <w:szCs w:val="24"/>
        </w:rPr>
        <w:t xml:space="preserve"> </w:t>
      </w:r>
      <w:r w:rsidRPr="00104A57">
        <w:rPr>
          <w:rFonts w:ascii="Times New Roman" w:hAnsi="Times New Roman" w:cs="Times New Roman"/>
          <w:sz w:val="24"/>
          <w:szCs w:val="24"/>
        </w:rPr>
        <w:t xml:space="preserve">and paired-end sequencing was performed on the </w:t>
      </w:r>
      <w:proofErr w:type="spellStart"/>
      <w:r w:rsidRPr="00104A57">
        <w:rPr>
          <w:rFonts w:ascii="Times New Roman" w:hAnsi="Times New Roman" w:cs="Times New Roman"/>
          <w:sz w:val="24"/>
          <w:szCs w:val="24"/>
        </w:rPr>
        <w:t>MiSeq</w:t>
      </w:r>
      <w:proofErr w:type="spellEnd"/>
      <w:r w:rsidRPr="00104A57">
        <w:rPr>
          <w:rFonts w:ascii="Times New Roman" w:hAnsi="Times New Roman" w:cs="Times New Roman"/>
          <w:sz w:val="24"/>
          <w:szCs w:val="24"/>
        </w:rPr>
        <w:t xml:space="preserve"> System (Illumina</w:t>
      </w:r>
      <w:r>
        <w:rPr>
          <w:rFonts w:ascii="Times New Roman" w:hAnsi="Times New Roman" w:cs="Times New Roman"/>
          <w:sz w:val="24"/>
          <w:szCs w:val="24"/>
        </w:rPr>
        <w:t>, Inc.</w:t>
      </w:r>
      <w:r w:rsidRPr="00104A57">
        <w:rPr>
          <w:rFonts w:ascii="Times New Roman" w:hAnsi="Times New Roman" w:cs="Times New Roman"/>
          <w:sz w:val="24"/>
          <w:szCs w:val="24"/>
        </w:rPr>
        <w:t xml:space="preserve">). We followed sampling and controls procedures described by the </w:t>
      </w:r>
      <w:r>
        <w:rPr>
          <w:rFonts w:ascii="Times New Roman" w:hAnsi="Times New Roman" w:cs="Times New Roman"/>
          <w:sz w:val="24"/>
          <w:szCs w:val="24"/>
        </w:rPr>
        <w:t xml:space="preserve">Environmental Sequencing Facility (University of Southampton, UK) </w:t>
      </w:r>
      <w:r w:rsidRPr="00104A57">
        <w:rPr>
          <w:rFonts w:ascii="Times New Roman" w:hAnsi="Times New Roman" w:cs="Times New Roman"/>
          <w:sz w:val="24"/>
          <w:szCs w:val="24"/>
        </w:rPr>
        <w:t>and Illumina</w:t>
      </w:r>
      <w:r>
        <w:rPr>
          <w:rFonts w:ascii="Times New Roman" w:hAnsi="Times New Roman" w:cs="Times New Roman"/>
          <w:sz w:val="24"/>
          <w:szCs w:val="24"/>
        </w:rPr>
        <w:t>, Inc</w:t>
      </w:r>
      <w:r w:rsidR="004A719E">
        <w:rPr>
          <w:rFonts w:ascii="Times New Roman" w:hAnsi="Times New Roman" w:cs="Times New Roman"/>
          <w:sz w:val="24"/>
          <w:szCs w:val="24"/>
        </w:rPr>
        <w:t xml:space="preserve"> (</w:t>
      </w:r>
      <w:r w:rsidR="004A719E" w:rsidRPr="004A719E">
        <w:rPr>
          <w:rFonts w:ascii="Times New Roman" w:hAnsi="Times New Roman" w:cs="Times New Roman"/>
          <w:sz w:val="24"/>
          <w:szCs w:val="24"/>
        </w:rPr>
        <w:t>https://support.illumina.com/documents/documentation/chemistry_documentation/16s/16s-metagenomic-library-prep-guide-15044223-b.pdf</w:t>
      </w:r>
      <w:r w:rsidR="004A719E">
        <w:rPr>
          <w:rFonts w:ascii="Times New Roman" w:hAnsi="Times New Roman" w:cs="Times New Roman"/>
          <w:sz w:val="24"/>
          <w:szCs w:val="24"/>
        </w:rPr>
        <w:t>)</w:t>
      </w:r>
      <w:r w:rsidRPr="00104A57">
        <w:rPr>
          <w:rFonts w:ascii="Times New Roman" w:hAnsi="Times New Roman" w:cs="Times New Roman"/>
          <w:sz w:val="24"/>
          <w:szCs w:val="24"/>
        </w:rPr>
        <w:t xml:space="preserve">.  </w:t>
      </w:r>
    </w:p>
    <w:p w14:paraId="5BCCB25D" w14:textId="77777777" w:rsidR="006039C6" w:rsidRPr="002C2972" w:rsidRDefault="006039C6" w:rsidP="006039C6">
      <w:pPr>
        <w:spacing w:after="120" w:line="360" w:lineRule="auto"/>
        <w:rPr>
          <w:rFonts w:ascii="Times New Roman" w:hAnsi="Times New Roman" w:cs="Times New Roman"/>
          <w:sz w:val="24"/>
          <w:szCs w:val="24"/>
        </w:rPr>
      </w:pPr>
    </w:p>
    <w:p w14:paraId="56E37A24" w14:textId="77777777" w:rsidR="006039C6" w:rsidRPr="002C2972" w:rsidRDefault="006039C6" w:rsidP="006039C6">
      <w:pPr>
        <w:pStyle w:val="NormalWeb"/>
        <w:spacing w:before="0" w:beforeAutospacing="0" w:after="120" w:afterAutospacing="0" w:line="360" w:lineRule="auto"/>
        <w:rPr>
          <w:rFonts w:ascii="Times New Roman" w:hAnsi="Times New Roman"/>
          <w:b/>
          <w:sz w:val="24"/>
          <w:szCs w:val="24"/>
        </w:rPr>
      </w:pPr>
      <w:r w:rsidRPr="002C2972">
        <w:rPr>
          <w:rFonts w:ascii="Times New Roman" w:hAnsi="Times New Roman"/>
          <w:b/>
          <w:sz w:val="24"/>
          <w:szCs w:val="24"/>
        </w:rPr>
        <w:t xml:space="preserve">Data and </w:t>
      </w:r>
      <w:r>
        <w:rPr>
          <w:rFonts w:ascii="Times New Roman" w:hAnsi="Times New Roman"/>
          <w:b/>
          <w:sz w:val="24"/>
          <w:szCs w:val="24"/>
        </w:rPr>
        <w:t>s</w:t>
      </w:r>
      <w:r w:rsidRPr="002C2972">
        <w:rPr>
          <w:rFonts w:ascii="Times New Roman" w:hAnsi="Times New Roman"/>
          <w:b/>
          <w:sz w:val="24"/>
          <w:szCs w:val="24"/>
        </w:rPr>
        <w:t xml:space="preserve">tatistical analysis </w:t>
      </w:r>
    </w:p>
    <w:p w14:paraId="6FD1A78B" w14:textId="6E1D5964" w:rsidR="006039C6" w:rsidRPr="00E22953" w:rsidRDefault="006039C6" w:rsidP="006039C6">
      <w:pPr>
        <w:pStyle w:val="NormalWeb"/>
        <w:spacing w:before="0" w:beforeAutospacing="0" w:after="120" w:afterAutospacing="0" w:line="360" w:lineRule="auto"/>
        <w:rPr>
          <w:rFonts w:ascii="Times New Roman" w:hAnsi="Times New Roman"/>
          <w:sz w:val="24"/>
          <w:szCs w:val="24"/>
        </w:rPr>
      </w:pPr>
      <w:r w:rsidRPr="002C2972">
        <w:rPr>
          <w:rFonts w:ascii="Times New Roman" w:hAnsi="Times New Roman"/>
          <w:sz w:val="24"/>
          <w:szCs w:val="24"/>
        </w:rPr>
        <w:t>Bioinformatics analyses o</w:t>
      </w:r>
      <w:r>
        <w:rPr>
          <w:rFonts w:ascii="Times New Roman" w:hAnsi="Times New Roman"/>
          <w:sz w:val="24"/>
          <w:szCs w:val="24"/>
        </w:rPr>
        <w:t>f</w:t>
      </w:r>
      <w:r w:rsidRPr="002C2972">
        <w:rPr>
          <w:rFonts w:ascii="Times New Roman" w:hAnsi="Times New Roman"/>
          <w:sz w:val="24"/>
          <w:szCs w:val="24"/>
        </w:rPr>
        <w:t xml:space="preserve"> raw data </w:t>
      </w:r>
      <w:r w:rsidR="004A719E">
        <w:rPr>
          <w:rFonts w:ascii="Times New Roman" w:hAnsi="Times New Roman"/>
          <w:sz w:val="24"/>
          <w:szCs w:val="24"/>
        </w:rPr>
        <w:t>were</w:t>
      </w:r>
      <w:r w:rsidRPr="002C2972">
        <w:rPr>
          <w:rFonts w:ascii="Times New Roman" w:hAnsi="Times New Roman"/>
          <w:sz w:val="24"/>
          <w:szCs w:val="24"/>
        </w:rPr>
        <w:t xml:space="preserve"> performed using the Biomedical Genomics Workbench version 4.0 (Qiagen) equipped with the Microbial Genomics Module version 2.0 (Qiagen) plugin. Sequences were imported and processed for optional merge paired reads, adapter trimming, fixed length trimming and then the sequences were filtered based on the number of reads to obtain sequences that </w:t>
      </w:r>
      <w:r w:rsidR="004A719E">
        <w:rPr>
          <w:rFonts w:ascii="Times New Roman" w:hAnsi="Times New Roman"/>
          <w:sz w:val="24"/>
          <w:szCs w:val="24"/>
        </w:rPr>
        <w:t>were</w:t>
      </w:r>
      <w:r w:rsidRPr="002C2972">
        <w:rPr>
          <w:rFonts w:ascii="Times New Roman" w:hAnsi="Times New Roman"/>
          <w:sz w:val="24"/>
          <w:szCs w:val="24"/>
        </w:rPr>
        <w:t xml:space="preserve"> comparable in length and coverage for clustering. Quality and chimera filtering were performed using the recommended programme parameters (for complete details see www.qiagenbioinformatics.com). Samples with low coverage were removed from further analysis. Operational Taxonomic Units (OTU) clustering and taxonomic assignment were done using SILVA 16S V132 (97%) as </w:t>
      </w:r>
      <w:r w:rsidR="004A719E">
        <w:rPr>
          <w:rFonts w:ascii="Times New Roman" w:hAnsi="Times New Roman"/>
          <w:sz w:val="24"/>
          <w:szCs w:val="24"/>
        </w:rPr>
        <w:t xml:space="preserve">the </w:t>
      </w:r>
      <w:r w:rsidRPr="002C2972">
        <w:rPr>
          <w:rFonts w:ascii="Times New Roman" w:hAnsi="Times New Roman"/>
          <w:sz w:val="24"/>
          <w:szCs w:val="24"/>
        </w:rPr>
        <w:t>reference</w:t>
      </w:r>
      <w:r>
        <w:rPr>
          <w:rFonts w:ascii="Times New Roman" w:hAnsi="Times New Roman"/>
          <w:sz w:val="24"/>
          <w:szCs w:val="24"/>
        </w:rPr>
        <w:t xml:space="preserve"> database</w:t>
      </w:r>
      <w:r w:rsidRPr="002C2972">
        <w:rPr>
          <w:rFonts w:ascii="Times New Roman" w:hAnsi="Times New Roman"/>
          <w:sz w:val="24"/>
          <w:szCs w:val="24"/>
        </w:rPr>
        <w:t xml:space="preserve">. </w:t>
      </w:r>
      <w:r w:rsidRPr="00E22953">
        <w:rPr>
          <w:rFonts w:ascii="Times New Roman" w:hAnsi="Times New Roman"/>
          <w:sz w:val="24"/>
          <w:szCs w:val="24"/>
        </w:rPr>
        <w:t xml:space="preserve">New OTUs were indicated when similarity percentage was lower than 80% with minimum occurrence of 5 reads. </w:t>
      </w:r>
      <w:r w:rsidRPr="002C2972">
        <w:rPr>
          <w:rFonts w:ascii="Times New Roman" w:hAnsi="Times New Roman"/>
          <w:sz w:val="24"/>
          <w:szCs w:val="24"/>
        </w:rPr>
        <w:t>Low abundan</w:t>
      </w:r>
      <w:r w:rsidR="00001F52">
        <w:rPr>
          <w:rFonts w:ascii="Times New Roman" w:hAnsi="Times New Roman"/>
          <w:sz w:val="24"/>
          <w:szCs w:val="24"/>
        </w:rPr>
        <w:t>ce</w:t>
      </w:r>
      <w:r w:rsidRPr="002C2972">
        <w:rPr>
          <w:rFonts w:ascii="Times New Roman" w:hAnsi="Times New Roman"/>
          <w:sz w:val="24"/>
          <w:szCs w:val="24"/>
        </w:rPr>
        <w:t xml:space="preserve"> OTUs were discarded from further analyses (minimum combined abundance was set at 10</w:t>
      </w:r>
      <w:r w:rsidR="00001F52">
        <w:rPr>
          <w:rFonts w:ascii="Times New Roman" w:hAnsi="Times New Roman"/>
          <w:sz w:val="24"/>
          <w:szCs w:val="24"/>
        </w:rPr>
        <w:t xml:space="preserve"> OTUs</w:t>
      </w:r>
      <w:r w:rsidRPr="002C2972">
        <w:rPr>
          <w:rFonts w:ascii="Times New Roman" w:hAnsi="Times New Roman"/>
          <w:sz w:val="24"/>
          <w:szCs w:val="24"/>
        </w:rPr>
        <w:t xml:space="preserve">). </w:t>
      </w:r>
      <w:r w:rsidR="00D17675">
        <w:rPr>
          <w:rFonts w:ascii="Times New Roman" w:hAnsi="Times New Roman"/>
          <w:sz w:val="24"/>
          <w:szCs w:val="24"/>
        </w:rPr>
        <w:t>A s</w:t>
      </w:r>
      <w:r w:rsidRPr="002C2972">
        <w:rPr>
          <w:rFonts w:ascii="Times New Roman" w:hAnsi="Times New Roman"/>
          <w:sz w:val="24"/>
          <w:szCs w:val="24"/>
        </w:rPr>
        <w:t xml:space="preserve">ummary of processed sequence data is described in </w:t>
      </w:r>
      <w:r w:rsidRPr="00E22953">
        <w:rPr>
          <w:rFonts w:ascii="Times New Roman" w:hAnsi="Times New Roman"/>
          <w:b/>
          <w:bCs/>
          <w:sz w:val="24"/>
          <w:szCs w:val="24"/>
        </w:rPr>
        <w:t xml:space="preserve">Supplementary Table </w:t>
      </w:r>
      <w:r w:rsidRPr="000314A5">
        <w:rPr>
          <w:rFonts w:ascii="Times New Roman" w:hAnsi="Times New Roman"/>
          <w:b/>
          <w:bCs/>
          <w:sz w:val="24"/>
          <w:szCs w:val="24"/>
        </w:rPr>
        <w:t>S1</w:t>
      </w:r>
      <w:r w:rsidRPr="002C2972">
        <w:rPr>
          <w:rFonts w:ascii="Times New Roman" w:hAnsi="Times New Roman"/>
          <w:sz w:val="24"/>
          <w:szCs w:val="24"/>
        </w:rPr>
        <w:t xml:space="preserve">.  MUSCLE was used for OTUs alignment to reconstruct a maximum likelihood phylogeny. We compared community structures and diversity across different sample groups to determine </w:t>
      </w:r>
      <w:r w:rsidR="004A719E">
        <w:rPr>
          <w:rFonts w:ascii="Times New Roman" w:hAnsi="Times New Roman"/>
          <w:sz w:val="24"/>
          <w:szCs w:val="24"/>
        </w:rPr>
        <w:t>whether</w:t>
      </w:r>
      <w:r w:rsidRPr="002C2972">
        <w:rPr>
          <w:rFonts w:ascii="Times New Roman" w:hAnsi="Times New Roman"/>
          <w:sz w:val="24"/>
          <w:szCs w:val="24"/>
        </w:rPr>
        <w:t xml:space="preserve"> any differences in structure were seen. To achieve this a rarefaction sampling analysis was carried out using a standard methodology </w:t>
      </w:r>
      <w:r w:rsidR="00DB4131" w:rsidRPr="00DB4131">
        <w:rPr>
          <w:rFonts w:ascii="Times New Roman" w:hAnsi="Times New Roman"/>
          <w:sz w:val="24"/>
          <w:szCs w:val="24"/>
        </w:rPr>
        <w:t>(</w:t>
      </w:r>
      <w:r w:rsidR="00DB4131" w:rsidRPr="00714EF9">
        <w:rPr>
          <w:rFonts w:ascii="Times New Roman" w:hAnsi="Times New Roman"/>
          <w:sz w:val="24"/>
          <w:szCs w:val="24"/>
        </w:rPr>
        <w:t xml:space="preserve">Kumar </w:t>
      </w:r>
      <w:r w:rsidR="00DB4131" w:rsidRPr="00714EF9">
        <w:rPr>
          <w:rFonts w:ascii="Times New Roman" w:hAnsi="Times New Roman"/>
          <w:i/>
          <w:iCs/>
          <w:sz w:val="24"/>
          <w:szCs w:val="24"/>
        </w:rPr>
        <w:t>et al</w:t>
      </w:r>
      <w:r w:rsidR="00DB4131" w:rsidRPr="00714EF9">
        <w:rPr>
          <w:rFonts w:ascii="Times New Roman" w:hAnsi="Times New Roman"/>
          <w:sz w:val="24"/>
          <w:szCs w:val="24"/>
        </w:rPr>
        <w:t>., 2014</w:t>
      </w:r>
      <w:r w:rsidR="00DB4131" w:rsidRPr="00DB4131">
        <w:rPr>
          <w:rFonts w:ascii="Times New Roman" w:hAnsi="Times New Roman"/>
          <w:sz w:val="24"/>
          <w:szCs w:val="24"/>
        </w:rPr>
        <w:t>)</w:t>
      </w:r>
      <w:r w:rsidRPr="002C2972">
        <w:rPr>
          <w:rFonts w:ascii="Times New Roman" w:hAnsi="Times New Roman"/>
          <w:sz w:val="24"/>
          <w:szCs w:val="24"/>
        </w:rPr>
        <w:t xml:space="preserve">. Alpha diversity was calculated using number of OTUs. Beta diversity was obtained using D_0.5 </w:t>
      </w:r>
      <w:proofErr w:type="spellStart"/>
      <w:r w:rsidRPr="002C2972">
        <w:rPr>
          <w:rFonts w:ascii="Times New Roman" w:hAnsi="Times New Roman"/>
          <w:sz w:val="24"/>
          <w:szCs w:val="24"/>
        </w:rPr>
        <w:t>UniFrac</w:t>
      </w:r>
      <w:proofErr w:type="spellEnd"/>
      <w:r w:rsidRPr="002C2972">
        <w:rPr>
          <w:rFonts w:ascii="Times New Roman" w:hAnsi="Times New Roman"/>
          <w:sz w:val="24"/>
          <w:szCs w:val="24"/>
        </w:rPr>
        <w:t xml:space="preserve"> and represented as Principal </w:t>
      </w:r>
      <w:r w:rsidRPr="002C2972">
        <w:rPr>
          <w:rFonts w:ascii="Times New Roman" w:hAnsi="Times New Roman"/>
          <w:sz w:val="24"/>
          <w:szCs w:val="24"/>
        </w:rPr>
        <w:lastRenderedPageBreak/>
        <w:t>Coordinate Analysis (</w:t>
      </w:r>
      <w:proofErr w:type="spellStart"/>
      <w:r w:rsidRPr="002C2972">
        <w:rPr>
          <w:rFonts w:ascii="Times New Roman" w:hAnsi="Times New Roman"/>
          <w:sz w:val="24"/>
          <w:szCs w:val="24"/>
        </w:rPr>
        <w:t>PCoA</w:t>
      </w:r>
      <w:proofErr w:type="spellEnd"/>
      <w:r w:rsidRPr="002C2972">
        <w:rPr>
          <w:rFonts w:ascii="Times New Roman" w:hAnsi="Times New Roman"/>
          <w:sz w:val="24"/>
          <w:szCs w:val="24"/>
        </w:rPr>
        <w:t xml:space="preserve">). Robustness analysis was performed using PERMANOVA with </w:t>
      </w:r>
      <w:proofErr w:type="spellStart"/>
      <w:r w:rsidRPr="002C2972">
        <w:rPr>
          <w:rFonts w:ascii="Times New Roman" w:hAnsi="Times New Roman"/>
          <w:sz w:val="24"/>
          <w:szCs w:val="24"/>
        </w:rPr>
        <w:t>UniFrac</w:t>
      </w:r>
      <w:proofErr w:type="spellEnd"/>
      <w:r w:rsidRPr="002C2972">
        <w:rPr>
          <w:rFonts w:ascii="Times New Roman" w:hAnsi="Times New Roman"/>
          <w:sz w:val="24"/>
          <w:szCs w:val="24"/>
        </w:rPr>
        <w:t xml:space="preserve"> distances. All sequencing data have been deposited in </w:t>
      </w:r>
      <w:r w:rsidR="003270B2" w:rsidRPr="003270B2">
        <w:rPr>
          <w:rFonts w:ascii="Times New Roman" w:hAnsi="Times New Roman"/>
          <w:sz w:val="24"/>
          <w:szCs w:val="24"/>
        </w:rPr>
        <w:t>EMBL-EBI</w:t>
      </w:r>
      <w:r w:rsidRPr="002C2972">
        <w:rPr>
          <w:rFonts w:ascii="Times New Roman" w:hAnsi="Times New Roman"/>
          <w:sz w:val="24"/>
          <w:szCs w:val="24"/>
        </w:rPr>
        <w:t xml:space="preserve"> </w:t>
      </w:r>
      <w:r w:rsidR="003270B2" w:rsidRPr="003270B2">
        <w:rPr>
          <w:rFonts w:ascii="Times New Roman" w:hAnsi="Times New Roman"/>
          <w:sz w:val="24"/>
          <w:szCs w:val="24"/>
        </w:rPr>
        <w:t xml:space="preserve">European Nucleotide Archive </w:t>
      </w:r>
      <w:r w:rsidRPr="002C2972">
        <w:rPr>
          <w:rFonts w:ascii="Times New Roman" w:hAnsi="Times New Roman"/>
          <w:sz w:val="24"/>
          <w:szCs w:val="24"/>
        </w:rPr>
        <w:t>(</w:t>
      </w:r>
      <w:r w:rsidR="003270B2">
        <w:rPr>
          <w:rFonts w:ascii="Times New Roman" w:hAnsi="Times New Roman"/>
          <w:sz w:val="24"/>
          <w:szCs w:val="24"/>
        </w:rPr>
        <w:t>ENA</w:t>
      </w:r>
      <w:r w:rsidRPr="002C2972">
        <w:rPr>
          <w:rFonts w:ascii="Times New Roman" w:hAnsi="Times New Roman"/>
          <w:sz w:val="24"/>
          <w:szCs w:val="24"/>
        </w:rPr>
        <w:t xml:space="preserve">) database </w:t>
      </w:r>
      <w:r w:rsidR="00091E17">
        <w:rPr>
          <w:rFonts w:ascii="Times New Roman" w:hAnsi="Times New Roman"/>
          <w:sz w:val="24"/>
          <w:szCs w:val="24"/>
        </w:rPr>
        <w:t>accession number</w:t>
      </w:r>
      <w:r w:rsidRPr="002C2972">
        <w:rPr>
          <w:rFonts w:ascii="Times New Roman" w:hAnsi="Times New Roman"/>
          <w:sz w:val="24"/>
          <w:szCs w:val="24"/>
        </w:rPr>
        <w:t xml:space="preserve"> </w:t>
      </w:r>
      <w:r w:rsidR="004F72B0" w:rsidRPr="004F72B0">
        <w:rPr>
          <w:rFonts w:ascii="Times New Roman" w:hAnsi="Times New Roman"/>
          <w:sz w:val="24"/>
          <w:szCs w:val="24"/>
        </w:rPr>
        <w:t>PRJEB42383</w:t>
      </w:r>
      <w:r w:rsidR="00706F40">
        <w:rPr>
          <w:rFonts w:ascii="Times New Roman" w:hAnsi="Times New Roman"/>
          <w:sz w:val="24"/>
          <w:szCs w:val="24"/>
        </w:rPr>
        <w:t>(ERP126232)</w:t>
      </w:r>
      <w:r w:rsidR="00B17A0A">
        <w:rPr>
          <w:rFonts w:ascii="Times New Roman" w:hAnsi="Times New Roman"/>
          <w:sz w:val="24"/>
          <w:szCs w:val="24"/>
        </w:rPr>
        <w:t>.</w:t>
      </w:r>
    </w:p>
    <w:p w14:paraId="3A0D7FEC" w14:textId="77777777" w:rsidR="006039C6" w:rsidRDefault="006039C6">
      <w:pPr>
        <w:rPr>
          <w:rFonts w:ascii="Times New Roman" w:hAnsi="Times New Roman" w:cs="Times New Roman"/>
          <w:b/>
          <w:bCs/>
          <w:sz w:val="28"/>
          <w:szCs w:val="28"/>
        </w:rPr>
      </w:pPr>
    </w:p>
    <w:p w14:paraId="77465A07" w14:textId="489F3A1D" w:rsidR="00D434CE" w:rsidRDefault="00D434CE">
      <w:pPr>
        <w:rPr>
          <w:rFonts w:ascii="Times New Roman" w:hAnsi="Times New Roman" w:cs="Times New Roman"/>
          <w:b/>
          <w:bCs/>
          <w:sz w:val="28"/>
          <w:szCs w:val="28"/>
        </w:rPr>
      </w:pPr>
      <w:r w:rsidRPr="00D434CE">
        <w:rPr>
          <w:rFonts w:ascii="Times New Roman" w:hAnsi="Times New Roman" w:cs="Times New Roman"/>
          <w:b/>
          <w:bCs/>
          <w:sz w:val="28"/>
          <w:szCs w:val="28"/>
        </w:rPr>
        <w:t>Acknowledgement</w:t>
      </w:r>
      <w:r>
        <w:rPr>
          <w:rFonts w:ascii="Times New Roman" w:hAnsi="Times New Roman" w:cs="Times New Roman"/>
          <w:b/>
          <w:bCs/>
          <w:sz w:val="28"/>
          <w:szCs w:val="28"/>
        </w:rPr>
        <w:t>s</w:t>
      </w:r>
    </w:p>
    <w:p w14:paraId="04976A54" w14:textId="71904D1F" w:rsidR="003E459E" w:rsidRPr="003E459E" w:rsidRDefault="003E459E" w:rsidP="003E459E">
      <w:pPr>
        <w:rPr>
          <w:rFonts w:ascii="Times New Roman" w:hAnsi="Times New Roman" w:cs="Times New Roman"/>
          <w:sz w:val="24"/>
          <w:szCs w:val="24"/>
        </w:rPr>
      </w:pPr>
      <w:r w:rsidRPr="003E459E">
        <w:rPr>
          <w:rFonts w:ascii="Times New Roman" w:hAnsi="Times New Roman" w:cs="Times New Roman"/>
          <w:sz w:val="24"/>
          <w:szCs w:val="24"/>
        </w:rPr>
        <w:t>We thank Alison Baylay</w:t>
      </w:r>
      <w:r w:rsidR="00553BAF">
        <w:rPr>
          <w:rFonts w:ascii="Times New Roman" w:hAnsi="Times New Roman" w:cs="Times New Roman"/>
          <w:sz w:val="24"/>
          <w:szCs w:val="24"/>
        </w:rPr>
        <w:t>,</w:t>
      </w:r>
      <w:r w:rsidR="00195AC0">
        <w:rPr>
          <w:rFonts w:ascii="Times New Roman" w:hAnsi="Times New Roman" w:cs="Times New Roman"/>
          <w:sz w:val="24"/>
          <w:szCs w:val="24"/>
        </w:rPr>
        <w:t xml:space="preserve"> Mark Willett </w:t>
      </w:r>
      <w:r w:rsidRPr="003E459E">
        <w:rPr>
          <w:rFonts w:ascii="Times New Roman" w:hAnsi="Times New Roman" w:cs="Times New Roman"/>
          <w:sz w:val="24"/>
          <w:szCs w:val="24"/>
        </w:rPr>
        <w:t>for helpful discussions and technical support</w:t>
      </w:r>
      <w:r w:rsidR="00553BAF">
        <w:rPr>
          <w:rFonts w:ascii="Times New Roman" w:hAnsi="Times New Roman" w:cs="Times New Roman"/>
          <w:sz w:val="24"/>
          <w:szCs w:val="24"/>
        </w:rPr>
        <w:t>. We also thank</w:t>
      </w:r>
      <w:r w:rsidR="004A719E">
        <w:rPr>
          <w:rFonts w:ascii="Times New Roman" w:hAnsi="Times New Roman" w:cs="Times New Roman"/>
          <w:sz w:val="24"/>
          <w:szCs w:val="24"/>
        </w:rPr>
        <w:t xml:space="preserve"> Judith Fernandez-</w:t>
      </w:r>
      <w:proofErr w:type="spellStart"/>
      <w:r w:rsidR="004A719E">
        <w:rPr>
          <w:rFonts w:ascii="Times New Roman" w:hAnsi="Times New Roman" w:cs="Times New Roman"/>
          <w:sz w:val="24"/>
          <w:szCs w:val="24"/>
        </w:rPr>
        <w:t>Piquer</w:t>
      </w:r>
      <w:proofErr w:type="spellEnd"/>
      <w:r w:rsidR="004A719E">
        <w:rPr>
          <w:rFonts w:ascii="Times New Roman" w:hAnsi="Times New Roman" w:cs="Times New Roman"/>
          <w:sz w:val="24"/>
          <w:szCs w:val="24"/>
        </w:rPr>
        <w:t xml:space="preserve"> for </w:t>
      </w:r>
      <w:r w:rsidR="00553BAF">
        <w:rPr>
          <w:rFonts w:ascii="Times New Roman" w:hAnsi="Times New Roman" w:cs="Times New Roman"/>
          <w:sz w:val="24"/>
          <w:szCs w:val="24"/>
        </w:rPr>
        <w:t xml:space="preserve">her </w:t>
      </w:r>
      <w:r w:rsidR="004A719E">
        <w:rPr>
          <w:rFonts w:ascii="Times New Roman" w:hAnsi="Times New Roman" w:cs="Times New Roman"/>
          <w:sz w:val="24"/>
          <w:szCs w:val="24"/>
        </w:rPr>
        <w:t xml:space="preserve">input </w:t>
      </w:r>
      <w:r w:rsidR="00D17675">
        <w:rPr>
          <w:rFonts w:ascii="Times New Roman" w:hAnsi="Times New Roman" w:cs="Times New Roman"/>
          <w:sz w:val="24"/>
          <w:szCs w:val="24"/>
        </w:rPr>
        <w:t>into</w:t>
      </w:r>
      <w:r w:rsidR="004A719E">
        <w:rPr>
          <w:rFonts w:ascii="Times New Roman" w:hAnsi="Times New Roman" w:cs="Times New Roman"/>
          <w:sz w:val="24"/>
          <w:szCs w:val="24"/>
        </w:rPr>
        <w:t xml:space="preserve"> the experimental desig</w:t>
      </w:r>
      <w:r w:rsidR="00553BAF">
        <w:rPr>
          <w:rFonts w:ascii="Times New Roman" w:hAnsi="Times New Roman" w:cs="Times New Roman"/>
          <w:sz w:val="24"/>
          <w:szCs w:val="24"/>
        </w:rPr>
        <w:t>n</w:t>
      </w:r>
      <w:r w:rsidRPr="003E459E">
        <w:rPr>
          <w:rFonts w:ascii="Times New Roman" w:hAnsi="Times New Roman" w:cs="Times New Roman"/>
          <w:sz w:val="24"/>
          <w:szCs w:val="24"/>
        </w:rPr>
        <w:t xml:space="preserve">. </w:t>
      </w:r>
    </w:p>
    <w:p w14:paraId="5BCE1199" w14:textId="77777777" w:rsidR="003E459E" w:rsidRDefault="003E459E" w:rsidP="003E459E">
      <w:pPr>
        <w:rPr>
          <w:rFonts w:ascii="Times New Roman" w:hAnsi="Times New Roman" w:cs="Times New Roman"/>
          <w:b/>
          <w:bCs/>
          <w:sz w:val="28"/>
          <w:szCs w:val="28"/>
        </w:rPr>
      </w:pPr>
    </w:p>
    <w:p w14:paraId="30B845CA" w14:textId="39EAD497" w:rsidR="003E459E" w:rsidRPr="003E459E" w:rsidRDefault="003E459E" w:rsidP="003E459E">
      <w:pPr>
        <w:rPr>
          <w:rFonts w:ascii="Times New Roman" w:hAnsi="Times New Roman" w:cs="Times New Roman"/>
          <w:b/>
          <w:bCs/>
          <w:sz w:val="28"/>
          <w:szCs w:val="28"/>
        </w:rPr>
      </w:pPr>
      <w:r w:rsidRPr="003E459E">
        <w:rPr>
          <w:rFonts w:ascii="Times New Roman" w:hAnsi="Times New Roman" w:cs="Times New Roman"/>
          <w:b/>
          <w:bCs/>
          <w:sz w:val="28"/>
          <w:szCs w:val="28"/>
        </w:rPr>
        <w:t>Funding</w:t>
      </w:r>
    </w:p>
    <w:p w14:paraId="568F2D0C" w14:textId="55A27476" w:rsidR="00D434CE" w:rsidRPr="003E459E" w:rsidRDefault="003E459E" w:rsidP="003E459E">
      <w:pPr>
        <w:rPr>
          <w:rFonts w:ascii="Times New Roman" w:hAnsi="Times New Roman" w:cs="Times New Roman"/>
          <w:sz w:val="24"/>
          <w:szCs w:val="24"/>
        </w:rPr>
      </w:pPr>
      <w:r w:rsidRPr="003E459E">
        <w:rPr>
          <w:rFonts w:ascii="Times New Roman" w:hAnsi="Times New Roman" w:cs="Times New Roman"/>
          <w:sz w:val="24"/>
          <w:szCs w:val="24"/>
        </w:rPr>
        <w:t xml:space="preserve">This work was </w:t>
      </w:r>
      <w:r w:rsidR="004A719E">
        <w:rPr>
          <w:rFonts w:ascii="Times New Roman" w:hAnsi="Times New Roman" w:cs="Times New Roman"/>
          <w:sz w:val="24"/>
          <w:szCs w:val="24"/>
        </w:rPr>
        <w:t xml:space="preserve">funded by Unilever and </w:t>
      </w:r>
      <w:r w:rsidRPr="003E459E">
        <w:rPr>
          <w:rFonts w:ascii="Times New Roman" w:hAnsi="Times New Roman" w:cs="Times New Roman"/>
          <w:sz w:val="24"/>
          <w:szCs w:val="24"/>
        </w:rPr>
        <w:t xml:space="preserve">supported in part by grants from the BBSRC (BB/R012415/1 to JSW), </w:t>
      </w:r>
      <w:r>
        <w:rPr>
          <w:rFonts w:ascii="Times New Roman" w:hAnsi="Times New Roman" w:cs="Times New Roman"/>
          <w:sz w:val="24"/>
          <w:szCs w:val="24"/>
        </w:rPr>
        <w:t>National Bi</w:t>
      </w:r>
      <w:r w:rsidR="00D66620">
        <w:rPr>
          <w:rFonts w:ascii="Times New Roman" w:hAnsi="Times New Roman" w:cs="Times New Roman"/>
          <w:sz w:val="24"/>
          <w:szCs w:val="24"/>
        </w:rPr>
        <w:t>ofilms Innovation Centre Proof of Concept Grant (</w:t>
      </w:r>
      <w:r w:rsidR="00345928" w:rsidRPr="00345928">
        <w:rPr>
          <w:rFonts w:ascii="Times New Roman" w:hAnsi="Times New Roman" w:cs="Times New Roman"/>
          <w:sz w:val="24"/>
          <w:szCs w:val="24"/>
        </w:rPr>
        <w:t xml:space="preserve">NBIC 01POC18035 </w:t>
      </w:r>
      <w:r w:rsidR="00D66620">
        <w:rPr>
          <w:rFonts w:ascii="Times New Roman" w:hAnsi="Times New Roman" w:cs="Times New Roman"/>
          <w:sz w:val="24"/>
          <w:szCs w:val="24"/>
        </w:rPr>
        <w:t>to PS</w:t>
      </w:r>
      <w:r w:rsidR="000B072C">
        <w:rPr>
          <w:rFonts w:ascii="Times New Roman" w:hAnsi="Times New Roman" w:cs="Times New Roman"/>
          <w:sz w:val="24"/>
          <w:szCs w:val="24"/>
        </w:rPr>
        <w:t>, JSW</w:t>
      </w:r>
      <w:r w:rsidR="00D66620">
        <w:rPr>
          <w:rFonts w:ascii="Times New Roman" w:hAnsi="Times New Roman" w:cs="Times New Roman"/>
          <w:sz w:val="24"/>
          <w:szCs w:val="24"/>
        </w:rPr>
        <w:t xml:space="preserve">).  </w:t>
      </w:r>
    </w:p>
    <w:p w14:paraId="01526DA8" w14:textId="77777777" w:rsidR="003E459E" w:rsidRDefault="003E459E">
      <w:pPr>
        <w:rPr>
          <w:rFonts w:ascii="Times New Roman" w:hAnsi="Times New Roman" w:cs="Times New Roman"/>
          <w:b/>
          <w:bCs/>
          <w:sz w:val="28"/>
          <w:szCs w:val="28"/>
        </w:rPr>
      </w:pPr>
    </w:p>
    <w:p w14:paraId="09ABD0C5" w14:textId="72249AC5" w:rsidR="00D434CE" w:rsidRDefault="00D434CE">
      <w:pPr>
        <w:rPr>
          <w:rFonts w:ascii="Times New Roman" w:hAnsi="Times New Roman" w:cs="Times New Roman"/>
          <w:b/>
          <w:bCs/>
          <w:sz w:val="28"/>
          <w:szCs w:val="28"/>
        </w:rPr>
      </w:pPr>
      <w:r>
        <w:rPr>
          <w:rFonts w:ascii="Times New Roman" w:hAnsi="Times New Roman" w:cs="Times New Roman"/>
          <w:b/>
          <w:bCs/>
          <w:sz w:val="28"/>
          <w:szCs w:val="28"/>
        </w:rPr>
        <w:t>Conflict of Interest</w:t>
      </w:r>
    </w:p>
    <w:p w14:paraId="63A3C58F" w14:textId="1F220124" w:rsidR="00D434CE" w:rsidRPr="00D434CE" w:rsidRDefault="00D434CE">
      <w:pPr>
        <w:rPr>
          <w:rFonts w:ascii="Times New Roman" w:hAnsi="Times New Roman" w:cs="Times New Roman"/>
          <w:sz w:val="24"/>
          <w:szCs w:val="24"/>
        </w:rPr>
      </w:pPr>
      <w:r w:rsidRPr="00D434CE">
        <w:rPr>
          <w:rFonts w:ascii="Times New Roman" w:hAnsi="Times New Roman" w:cs="Times New Roman"/>
          <w:sz w:val="24"/>
          <w:szCs w:val="24"/>
        </w:rPr>
        <w:t>The authors declare that they have no conflict of interest.</w:t>
      </w:r>
    </w:p>
    <w:p w14:paraId="6E0F44C1" w14:textId="77777777" w:rsidR="00D434CE" w:rsidRPr="00D434CE" w:rsidRDefault="00D434CE">
      <w:pPr>
        <w:rPr>
          <w:rFonts w:ascii="Times New Roman" w:hAnsi="Times New Roman" w:cs="Times New Roman"/>
          <w:b/>
          <w:bCs/>
          <w:sz w:val="28"/>
          <w:szCs w:val="28"/>
        </w:rPr>
      </w:pPr>
    </w:p>
    <w:p w14:paraId="1932D636" w14:textId="77777777" w:rsidR="00D434CE" w:rsidRDefault="00D434CE">
      <w:pPr>
        <w:rPr>
          <w:rFonts w:ascii="Times New Roman" w:hAnsi="Times New Roman" w:cs="Times New Roman"/>
          <w:b/>
          <w:bCs/>
          <w:sz w:val="28"/>
          <w:szCs w:val="28"/>
        </w:rPr>
      </w:pPr>
    </w:p>
    <w:p w14:paraId="65854005" w14:textId="77777777" w:rsidR="00D434CE" w:rsidRDefault="00D434CE">
      <w:pPr>
        <w:rPr>
          <w:rFonts w:ascii="Times New Roman" w:hAnsi="Times New Roman" w:cs="Times New Roman"/>
          <w:b/>
          <w:bCs/>
          <w:sz w:val="28"/>
          <w:szCs w:val="28"/>
        </w:rPr>
      </w:pPr>
    </w:p>
    <w:p w14:paraId="03D99805" w14:textId="77777777" w:rsidR="00D434CE" w:rsidRDefault="00D434CE">
      <w:pPr>
        <w:rPr>
          <w:rFonts w:ascii="Times New Roman" w:hAnsi="Times New Roman" w:cs="Times New Roman"/>
          <w:b/>
          <w:bCs/>
          <w:sz w:val="28"/>
          <w:szCs w:val="28"/>
        </w:rPr>
      </w:pPr>
    </w:p>
    <w:p w14:paraId="67CE5DE4" w14:textId="77777777" w:rsidR="00D434CE" w:rsidRDefault="00D434CE">
      <w:pPr>
        <w:rPr>
          <w:rFonts w:ascii="Times New Roman" w:hAnsi="Times New Roman" w:cs="Times New Roman"/>
          <w:b/>
          <w:bCs/>
          <w:sz w:val="28"/>
          <w:szCs w:val="28"/>
        </w:rPr>
      </w:pPr>
    </w:p>
    <w:p w14:paraId="36676CDE" w14:textId="77777777" w:rsidR="00D434CE" w:rsidRDefault="00D434CE">
      <w:pPr>
        <w:rPr>
          <w:rFonts w:ascii="Times New Roman" w:hAnsi="Times New Roman" w:cs="Times New Roman"/>
          <w:b/>
          <w:bCs/>
          <w:sz w:val="28"/>
          <w:szCs w:val="28"/>
        </w:rPr>
      </w:pPr>
    </w:p>
    <w:p w14:paraId="2DFBE608" w14:textId="77777777" w:rsidR="00D434CE" w:rsidRDefault="00D434CE">
      <w:pPr>
        <w:rPr>
          <w:rFonts w:ascii="Times New Roman" w:hAnsi="Times New Roman" w:cs="Times New Roman"/>
          <w:b/>
          <w:bCs/>
          <w:sz w:val="28"/>
          <w:szCs w:val="28"/>
        </w:rPr>
      </w:pPr>
    </w:p>
    <w:p w14:paraId="391118B1" w14:textId="77777777" w:rsidR="00D434CE" w:rsidRDefault="00D434CE">
      <w:pPr>
        <w:rPr>
          <w:rFonts w:ascii="Times New Roman" w:hAnsi="Times New Roman" w:cs="Times New Roman"/>
          <w:b/>
          <w:bCs/>
          <w:sz w:val="28"/>
          <w:szCs w:val="28"/>
        </w:rPr>
      </w:pPr>
    </w:p>
    <w:p w14:paraId="6901995E" w14:textId="77777777" w:rsidR="00D434CE" w:rsidRDefault="00D434CE">
      <w:pPr>
        <w:rPr>
          <w:rFonts w:ascii="Times New Roman" w:hAnsi="Times New Roman" w:cs="Times New Roman"/>
          <w:b/>
          <w:bCs/>
          <w:sz w:val="28"/>
          <w:szCs w:val="28"/>
        </w:rPr>
      </w:pPr>
    </w:p>
    <w:p w14:paraId="799262C4" w14:textId="77777777" w:rsidR="00D434CE" w:rsidRDefault="00D434CE">
      <w:pPr>
        <w:rPr>
          <w:rFonts w:ascii="Times New Roman" w:hAnsi="Times New Roman" w:cs="Times New Roman"/>
          <w:b/>
          <w:bCs/>
          <w:sz w:val="28"/>
          <w:szCs w:val="28"/>
        </w:rPr>
      </w:pPr>
    </w:p>
    <w:p w14:paraId="6A4DE423" w14:textId="77777777" w:rsidR="00D434CE" w:rsidRDefault="00D434CE">
      <w:pPr>
        <w:rPr>
          <w:rFonts w:ascii="Times New Roman" w:hAnsi="Times New Roman" w:cs="Times New Roman"/>
          <w:b/>
          <w:bCs/>
          <w:sz w:val="28"/>
          <w:szCs w:val="28"/>
        </w:rPr>
      </w:pPr>
    </w:p>
    <w:p w14:paraId="1B002C80" w14:textId="77777777" w:rsidR="00D434CE" w:rsidRDefault="00D434CE">
      <w:pPr>
        <w:rPr>
          <w:rFonts w:ascii="Times New Roman" w:hAnsi="Times New Roman" w:cs="Times New Roman"/>
          <w:b/>
          <w:bCs/>
          <w:sz w:val="28"/>
          <w:szCs w:val="28"/>
        </w:rPr>
      </w:pPr>
    </w:p>
    <w:p w14:paraId="2C83EC8F" w14:textId="4DE6161B" w:rsidR="00D434CE" w:rsidRDefault="00D434CE">
      <w:pPr>
        <w:rPr>
          <w:rFonts w:ascii="Times New Roman" w:hAnsi="Times New Roman" w:cs="Times New Roman"/>
          <w:b/>
          <w:bCs/>
          <w:sz w:val="28"/>
          <w:szCs w:val="28"/>
        </w:rPr>
      </w:pPr>
    </w:p>
    <w:p w14:paraId="0EEAEC0B" w14:textId="4219331C" w:rsidR="00F03764" w:rsidRDefault="00F03764">
      <w:pPr>
        <w:rPr>
          <w:rFonts w:ascii="Times New Roman" w:hAnsi="Times New Roman" w:cs="Times New Roman"/>
          <w:b/>
          <w:bCs/>
          <w:sz w:val="28"/>
          <w:szCs w:val="28"/>
        </w:rPr>
      </w:pPr>
    </w:p>
    <w:p w14:paraId="1C9626BC" w14:textId="585532EC" w:rsidR="002D5CC9" w:rsidRDefault="002D5CC9">
      <w:pPr>
        <w:rPr>
          <w:rFonts w:ascii="Times New Roman" w:hAnsi="Times New Roman" w:cs="Times New Roman"/>
          <w:b/>
          <w:bCs/>
          <w:sz w:val="28"/>
          <w:szCs w:val="28"/>
        </w:rPr>
      </w:pPr>
      <w:r w:rsidRPr="00D434CE">
        <w:rPr>
          <w:rFonts w:ascii="Times New Roman" w:hAnsi="Times New Roman" w:cs="Times New Roman"/>
          <w:b/>
          <w:bCs/>
          <w:sz w:val="28"/>
          <w:szCs w:val="28"/>
        </w:rPr>
        <w:lastRenderedPageBreak/>
        <w:t xml:space="preserve">Reference </w:t>
      </w:r>
    </w:p>
    <w:p w14:paraId="029D1FD8" w14:textId="7F84D478" w:rsidR="00763227" w:rsidRPr="00707198" w:rsidRDefault="00763227" w:rsidP="0076322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bookmarkStart w:id="5" w:name="_Hlk53578128"/>
      <w:r w:rsidRPr="00707198">
        <w:rPr>
          <w:rFonts w:ascii="Times New Roman" w:hAnsi="Times New Roman" w:cs="Times New Roman"/>
          <w:noProof/>
          <w:sz w:val="24"/>
          <w:szCs w:val="24"/>
        </w:rPr>
        <w:t xml:space="preserve">Bradshaw, D.J., McKee, A.S. and Marsh, P.D. (1989) Effects of Carbohydrate Pulses and pH on Population Shifts within Oral Microbial Communities in vitro. </w:t>
      </w:r>
      <w:r w:rsidRPr="00707198">
        <w:rPr>
          <w:rFonts w:ascii="Times New Roman" w:hAnsi="Times New Roman" w:cs="Times New Roman"/>
          <w:i/>
          <w:iCs/>
          <w:noProof/>
          <w:sz w:val="24"/>
          <w:szCs w:val="24"/>
        </w:rPr>
        <w:t>J Dent Res</w:t>
      </w:r>
      <w:r w:rsidRPr="00707198">
        <w:rPr>
          <w:rFonts w:ascii="Times New Roman" w:hAnsi="Times New Roman" w:cs="Times New Roman"/>
          <w:noProof/>
          <w:sz w:val="24"/>
          <w:szCs w:val="24"/>
        </w:rPr>
        <w:t xml:space="preserve">. </w:t>
      </w:r>
      <w:r w:rsidRPr="00707198">
        <w:rPr>
          <w:rFonts w:ascii="Times New Roman" w:hAnsi="Times New Roman" w:cs="Times New Roman"/>
          <w:b/>
          <w:bCs/>
          <w:noProof/>
          <w:sz w:val="24"/>
          <w:szCs w:val="24"/>
        </w:rPr>
        <w:t>68</w:t>
      </w:r>
      <w:r w:rsidRPr="00707198">
        <w:rPr>
          <w:rFonts w:ascii="Times New Roman" w:hAnsi="Times New Roman" w:cs="Times New Roman"/>
          <w:noProof/>
          <w:sz w:val="24"/>
          <w:szCs w:val="24"/>
        </w:rPr>
        <w:t>, 1298–1302.</w:t>
      </w:r>
    </w:p>
    <w:p w14:paraId="60DB56BE" w14:textId="77777777" w:rsidR="00763227" w:rsidRPr="00707198" w:rsidRDefault="00763227" w:rsidP="0076322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707198">
        <w:rPr>
          <w:rFonts w:ascii="Times New Roman" w:hAnsi="Times New Roman" w:cs="Times New Roman"/>
          <w:noProof/>
          <w:sz w:val="24"/>
          <w:szCs w:val="24"/>
        </w:rPr>
        <w:t xml:space="preserve">Campbell, J.H., O’Donoghue, P., Campbell, A.G., Schwientek, P., Sczyrba, A., Woyke, T., Söll, D. and Podar, M. (2013) UGA is an additional glycine codon in uncultured SR1 bacteria from the human microbiota. </w:t>
      </w:r>
      <w:r w:rsidRPr="00707198">
        <w:rPr>
          <w:rFonts w:ascii="Times New Roman" w:hAnsi="Times New Roman" w:cs="Times New Roman"/>
          <w:i/>
          <w:iCs/>
          <w:noProof/>
          <w:sz w:val="24"/>
          <w:szCs w:val="24"/>
        </w:rPr>
        <w:t>Proc Natl Acad Sci U S A</w:t>
      </w:r>
      <w:r w:rsidRPr="00707198">
        <w:rPr>
          <w:rFonts w:ascii="Times New Roman" w:hAnsi="Times New Roman" w:cs="Times New Roman"/>
          <w:noProof/>
          <w:sz w:val="24"/>
          <w:szCs w:val="24"/>
        </w:rPr>
        <w:t xml:space="preserve">. </w:t>
      </w:r>
      <w:r w:rsidRPr="00707198">
        <w:rPr>
          <w:rFonts w:ascii="Times New Roman" w:hAnsi="Times New Roman" w:cs="Times New Roman"/>
          <w:b/>
          <w:bCs/>
          <w:noProof/>
          <w:sz w:val="24"/>
          <w:szCs w:val="24"/>
        </w:rPr>
        <w:t>110</w:t>
      </w:r>
      <w:r w:rsidRPr="00707198">
        <w:rPr>
          <w:rFonts w:ascii="Times New Roman" w:hAnsi="Times New Roman" w:cs="Times New Roman"/>
          <w:noProof/>
          <w:sz w:val="24"/>
          <w:szCs w:val="24"/>
        </w:rPr>
        <w:t>, 5540–5545.</w:t>
      </w:r>
    </w:p>
    <w:p w14:paraId="599B967C" w14:textId="692C9ABA" w:rsidR="00763227" w:rsidRPr="00707198" w:rsidRDefault="00763227" w:rsidP="0076322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707198">
        <w:rPr>
          <w:rFonts w:ascii="Times New Roman" w:hAnsi="Times New Roman" w:cs="Times New Roman"/>
          <w:noProof/>
          <w:sz w:val="24"/>
          <w:szCs w:val="24"/>
        </w:rPr>
        <w:t xml:space="preserve">Deo, P.N. and Deshmukh, R. (2019) Oral microbiome: Unveiling the fundamentals. </w:t>
      </w:r>
      <w:r w:rsidRPr="00707198">
        <w:rPr>
          <w:rFonts w:ascii="Times New Roman" w:hAnsi="Times New Roman" w:cs="Times New Roman"/>
          <w:i/>
          <w:iCs/>
          <w:noProof/>
          <w:sz w:val="24"/>
          <w:szCs w:val="24"/>
        </w:rPr>
        <w:t>J Oral Maxillofac Pathol</w:t>
      </w:r>
      <w:r w:rsidRPr="00707198">
        <w:rPr>
          <w:rFonts w:ascii="Times New Roman" w:hAnsi="Times New Roman" w:cs="Times New Roman"/>
          <w:noProof/>
          <w:sz w:val="24"/>
          <w:szCs w:val="24"/>
        </w:rPr>
        <w:t>.</w:t>
      </w:r>
      <w:r w:rsidR="00595AD6">
        <w:rPr>
          <w:rFonts w:ascii="Times New Roman" w:hAnsi="Times New Roman" w:cs="Times New Roman"/>
          <w:noProof/>
          <w:sz w:val="24"/>
          <w:szCs w:val="24"/>
        </w:rPr>
        <w:t xml:space="preserve"> </w:t>
      </w:r>
      <w:r w:rsidR="00595AD6" w:rsidRPr="00706F40">
        <w:rPr>
          <w:rFonts w:ascii="Times New Roman" w:hAnsi="Times New Roman" w:cs="Times New Roman"/>
          <w:b/>
          <w:bCs/>
          <w:noProof/>
          <w:sz w:val="24"/>
          <w:szCs w:val="24"/>
        </w:rPr>
        <w:t>23</w:t>
      </w:r>
      <w:r w:rsidR="00595AD6">
        <w:rPr>
          <w:rFonts w:ascii="Times New Roman" w:hAnsi="Times New Roman" w:cs="Times New Roman"/>
          <w:noProof/>
          <w:sz w:val="24"/>
          <w:szCs w:val="24"/>
        </w:rPr>
        <w:t>, 122-128.</w:t>
      </w:r>
    </w:p>
    <w:p w14:paraId="40E8ED43" w14:textId="77777777" w:rsidR="00763227" w:rsidRPr="00707198" w:rsidRDefault="00763227" w:rsidP="0076322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707198">
        <w:rPr>
          <w:rFonts w:ascii="Times New Roman" w:hAnsi="Times New Roman" w:cs="Times New Roman"/>
          <w:noProof/>
          <w:sz w:val="24"/>
          <w:szCs w:val="24"/>
        </w:rPr>
        <w:t xml:space="preserve">Dewhirst, F.E., Chen, T., Izard, J., Paster, B.J., Tanner, A.C.R., Yu, W.H., Lakshmanan, A. and Wade, W.G. (2010) The human oral microbiome. </w:t>
      </w:r>
      <w:r w:rsidRPr="00707198">
        <w:rPr>
          <w:rFonts w:ascii="Times New Roman" w:hAnsi="Times New Roman" w:cs="Times New Roman"/>
          <w:i/>
          <w:iCs/>
          <w:noProof/>
          <w:sz w:val="24"/>
          <w:szCs w:val="24"/>
        </w:rPr>
        <w:t>J Bacteriol</w:t>
      </w:r>
      <w:r w:rsidRPr="00707198">
        <w:rPr>
          <w:rFonts w:ascii="Times New Roman" w:hAnsi="Times New Roman" w:cs="Times New Roman"/>
          <w:noProof/>
          <w:sz w:val="24"/>
          <w:szCs w:val="24"/>
        </w:rPr>
        <w:t xml:space="preserve">. </w:t>
      </w:r>
      <w:r w:rsidRPr="00707198">
        <w:rPr>
          <w:rFonts w:ascii="Times New Roman" w:hAnsi="Times New Roman" w:cs="Times New Roman"/>
          <w:b/>
          <w:bCs/>
          <w:noProof/>
          <w:sz w:val="24"/>
          <w:szCs w:val="24"/>
        </w:rPr>
        <w:t>192</w:t>
      </w:r>
      <w:r w:rsidRPr="00707198">
        <w:rPr>
          <w:rFonts w:ascii="Times New Roman" w:hAnsi="Times New Roman" w:cs="Times New Roman"/>
          <w:noProof/>
          <w:sz w:val="24"/>
          <w:szCs w:val="24"/>
        </w:rPr>
        <w:t>, 5002–5017.</w:t>
      </w:r>
    </w:p>
    <w:p w14:paraId="42E2F17D" w14:textId="77777777" w:rsidR="00763227" w:rsidRPr="00707198" w:rsidRDefault="00763227" w:rsidP="0076322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707198">
        <w:rPr>
          <w:rFonts w:ascii="Times New Roman" w:hAnsi="Times New Roman" w:cs="Times New Roman"/>
          <w:noProof/>
          <w:sz w:val="24"/>
          <w:szCs w:val="24"/>
        </w:rPr>
        <w:t xml:space="preserve">Edlund, A., Yang, Y., Hall, A.P., Guo, L., Lux, R., He, X., Nelson, K.E., Nealson, K.H., Yooseph, S., Shi, W. and McLean, J.S. (2013) An in vitro biofilm model system maintaining a highly reproducible species and metabolic diversity approaching that of the human oral microbiome. </w:t>
      </w:r>
      <w:r w:rsidRPr="00707198">
        <w:rPr>
          <w:rFonts w:ascii="Times New Roman" w:hAnsi="Times New Roman" w:cs="Times New Roman"/>
          <w:i/>
          <w:iCs/>
          <w:noProof/>
          <w:sz w:val="24"/>
          <w:szCs w:val="24"/>
        </w:rPr>
        <w:t>Microbiome</w:t>
      </w:r>
      <w:r w:rsidRPr="00707198">
        <w:rPr>
          <w:rFonts w:ascii="Times New Roman" w:hAnsi="Times New Roman" w:cs="Times New Roman"/>
          <w:noProof/>
          <w:sz w:val="24"/>
          <w:szCs w:val="24"/>
        </w:rPr>
        <w:t xml:space="preserve">. </w:t>
      </w:r>
      <w:r w:rsidRPr="00707198">
        <w:rPr>
          <w:rFonts w:ascii="Times New Roman" w:hAnsi="Times New Roman" w:cs="Times New Roman"/>
          <w:b/>
          <w:bCs/>
          <w:noProof/>
          <w:sz w:val="24"/>
          <w:szCs w:val="24"/>
        </w:rPr>
        <w:t>1</w:t>
      </w:r>
      <w:r w:rsidRPr="00707198">
        <w:rPr>
          <w:rFonts w:ascii="Times New Roman" w:hAnsi="Times New Roman" w:cs="Times New Roman"/>
          <w:noProof/>
          <w:sz w:val="24"/>
          <w:szCs w:val="24"/>
        </w:rPr>
        <w:t>, 25.</w:t>
      </w:r>
    </w:p>
    <w:p w14:paraId="1757338F" w14:textId="77777777" w:rsidR="00763227" w:rsidRPr="00707198" w:rsidRDefault="00763227" w:rsidP="0076322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707198">
        <w:rPr>
          <w:rFonts w:ascii="Times New Roman" w:hAnsi="Times New Roman" w:cs="Times New Roman"/>
          <w:noProof/>
          <w:sz w:val="24"/>
          <w:szCs w:val="24"/>
        </w:rPr>
        <w:t xml:space="preserve">Foster, J.S. and Kolenbrander, P.E. (2004) Development of a multispecies oral bacterial community in a saliva-conditioned flow cell. </w:t>
      </w:r>
      <w:r w:rsidRPr="00707198">
        <w:rPr>
          <w:rFonts w:ascii="Times New Roman" w:hAnsi="Times New Roman" w:cs="Times New Roman"/>
          <w:i/>
          <w:iCs/>
          <w:noProof/>
          <w:sz w:val="24"/>
          <w:szCs w:val="24"/>
        </w:rPr>
        <w:t>Appl Environ Microbiol</w:t>
      </w:r>
      <w:r w:rsidRPr="00707198">
        <w:rPr>
          <w:rFonts w:ascii="Times New Roman" w:hAnsi="Times New Roman" w:cs="Times New Roman"/>
          <w:noProof/>
          <w:sz w:val="24"/>
          <w:szCs w:val="24"/>
        </w:rPr>
        <w:t xml:space="preserve">. </w:t>
      </w:r>
      <w:r w:rsidRPr="00707198">
        <w:rPr>
          <w:rFonts w:ascii="Times New Roman" w:hAnsi="Times New Roman" w:cs="Times New Roman"/>
          <w:b/>
          <w:bCs/>
          <w:noProof/>
          <w:sz w:val="24"/>
          <w:szCs w:val="24"/>
        </w:rPr>
        <w:t>70</w:t>
      </w:r>
      <w:r w:rsidRPr="00707198">
        <w:rPr>
          <w:rFonts w:ascii="Times New Roman" w:hAnsi="Times New Roman" w:cs="Times New Roman"/>
          <w:noProof/>
          <w:sz w:val="24"/>
          <w:szCs w:val="24"/>
        </w:rPr>
        <w:t>, 4340–4348.</w:t>
      </w:r>
    </w:p>
    <w:p w14:paraId="0761C50D" w14:textId="77777777" w:rsidR="00763227" w:rsidRPr="00707198" w:rsidRDefault="00763227" w:rsidP="0076322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707198">
        <w:rPr>
          <w:rFonts w:ascii="Times New Roman" w:hAnsi="Times New Roman" w:cs="Times New Roman"/>
          <w:noProof/>
          <w:sz w:val="24"/>
          <w:szCs w:val="24"/>
        </w:rPr>
        <w:t xml:space="preserve">Hall, M.W., Singh, N., Ng, K.F., Lam, D.K., Goldberg, M.B., Tenenbaum, H.C., Neufeld, J.D., Beiko, R.G. and Senadheera, D.B. (2017) Inter-personal diversity and temporal dynamics of dental, tongue, and salivary microbiota in the healthy oral cavity. </w:t>
      </w:r>
      <w:r w:rsidRPr="00707198">
        <w:rPr>
          <w:rFonts w:ascii="Times New Roman" w:hAnsi="Times New Roman" w:cs="Times New Roman"/>
          <w:i/>
          <w:iCs/>
          <w:noProof/>
          <w:sz w:val="24"/>
          <w:szCs w:val="24"/>
        </w:rPr>
        <w:t>npj Biofilms Microbiomes</w:t>
      </w:r>
      <w:r w:rsidRPr="00707198">
        <w:rPr>
          <w:rFonts w:ascii="Times New Roman" w:hAnsi="Times New Roman" w:cs="Times New Roman"/>
          <w:noProof/>
          <w:sz w:val="24"/>
          <w:szCs w:val="24"/>
        </w:rPr>
        <w:t xml:space="preserve">. </w:t>
      </w:r>
      <w:r w:rsidRPr="00707198">
        <w:rPr>
          <w:rFonts w:ascii="Times New Roman" w:hAnsi="Times New Roman" w:cs="Times New Roman"/>
          <w:b/>
          <w:bCs/>
          <w:noProof/>
          <w:sz w:val="24"/>
          <w:szCs w:val="24"/>
        </w:rPr>
        <w:t>3</w:t>
      </w:r>
      <w:r w:rsidRPr="00707198">
        <w:rPr>
          <w:rFonts w:ascii="Times New Roman" w:hAnsi="Times New Roman" w:cs="Times New Roman"/>
          <w:noProof/>
          <w:sz w:val="24"/>
          <w:szCs w:val="24"/>
        </w:rPr>
        <w:t>, 1–7.</w:t>
      </w:r>
    </w:p>
    <w:p w14:paraId="4CD13DDE" w14:textId="77777777" w:rsidR="00763227" w:rsidRPr="00707198" w:rsidRDefault="00763227" w:rsidP="0076322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707198">
        <w:rPr>
          <w:rFonts w:ascii="Times New Roman" w:hAnsi="Times New Roman" w:cs="Times New Roman"/>
          <w:noProof/>
          <w:sz w:val="24"/>
          <w:szCs w:val="24"/>
        </w:rPr>
        <w:t xml:space="preserve">Kilian, M., Chapple, I.L.C., Hannig, M., Marsh, P.D., Meuric, V., Pedersen, A.M.L., Tonetti, M.S., Wade, W.G. and Zaura, E. (2016) The oral microbiome - An update for oral healthcare professionals. </w:t>
      </w:r>
      <w:r w:rsidRPr="00707198">
        <w:rPr>
          <w:rFonts w:ascii="Times New Roman" w:hAnsi="Times New Roman" w:cs="Times New Roman"/>
          <w:i/>
          <w:iCs/>
          <w:noProof/>
          <w:sz w:val="24"/>
          <w:szCs w:val="24"/>
        </w:rPr>
        <w:t>Br Dent J</w:t>
      </w:r>
      <w:r w:rsidRPr="00707198">
        <w:rPr>
          <w:rFonts w:ascii="Times New Roman" w:hAnsi="Times New Roman" w:cs="Times New Roman"/>
          <w:noProof/>
          <w:sz w:val="24"/>
          <w:szCs w:val="24"/>
        </w:rPr>
        <w:t xml:space="preserve">. </w:t>
      </w:r>
      <w:r w:rsidRPr="00707198">
        <w:rPr>
          <w:rFonts w:ascii="Times New Roman" w:hAnsi="Times New Roman" w:cs="Times New Roman"/>
          <w:b/>
          <w:bCs/>
          <w:noProof/>
          <w:sz w:val="24"/>
          <w:szCs w:val="24"/>
        </w:rPr>
        <w:t>221</w:t>
      </w:r>
      <w:r w:rsidRPr="00707198">
        <w:rPr>
          <w:rFonts w:ascii="Times New Roman" w:hAnsi="Times New Roman" w:cs="Times New Roman"/>
          <w:noProof/>
          <w:sz w:val="24"/>
          <w:szCs w:val="24"/>
        </w:rPr>
        <w:t>, 657–666.</w:t>
      </w:r>
    </w:p>
    <w:p w14:paraId="123F45B1" w14:textId="77777777" w:rsidR="00763227" w:rsidRPr="00707198" w:rsidRDefault="00763227" w:rsidP="0076322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707198">
        <w:rPr>
          <w:rFonts w:ascii="Times New Roman" w:hAnsi="Times New Roman" w:cs="Times New Roman"/>
          <w:noProof/>
          <w:sz w:val="24"/>
          <w:szCs w:val="24"/>
        </w:rPr>
        <w:t xml:space="preserve">Kinniment, S.L., Wimpenny, J.W.T., Adams, D. and Marsh, P.D. (1996) Development of a steady-state oral microbial biofilm community using the constant-depth film fermenter. </w:t>
      </w:r>
      <w:r w:rsidRPr="00707198">
        <w:rPr>
          <w:rFonts w:ascii="Times New Roman" w:hAnsi="Times New Roman" w:cs="Times New Roman"/>
          <w:i/>
          <w:iCs/>
          <w:noProof/>
          <w:sz w:val="24"/>
          <w:szCs w:val="24"/>
        </w:rPr>
        <w:t>Microbiology</w:t>
      </w:r>
      <w:r w:rsidRPr="00707198">
        <w:rPr>
          <w:rFonts w:ascii="Times New Roman" w:hAnsi="Times New Roman" w:cs="Times New Roman"/>
          <w:noProof/>
          <w:sz w:val="24"/>
          <w:szCs w:val="24"/>
        </w:rPr>
        <w:t xml:space="preserve">. </w:t>
      </w:r>
      <w:r w:rsidRPr="00707198">
        <w:rPr>
          <w:rFonts w:ascii="Times New Roman" w:hAnsi="Times New Roman" w:cs="Times New Roman"/>
          <w:b/>
          <w:bCs/>
          <w:noProof/>
          <w:sz w:val="24"/>
          <w:szCs w:val="24"/>
        </w:rPr>
        <w:t>142</w:t>
      </w:r>
      <w:r w:rsidRPr="00707198">
        <w:rPr>
          <w:rFonts w:ascii="Times New Roman" w:hAnsi="Times New Roman" w:cs="Times New Roman"/>
          <w:noProof/>
          <w:sz w:val="24"/>
          <w:szCs w:val="24"/>
        </w:rPr>
        <w:t>, 631–638.</w:t>
      </w:r>
    </w:p>
    <w:p w14:paraId="20615B30" w14:textId="77777777" w:rsidR="00763227" w:rsidRPr="00707198" w:rsidRDefault="00763227" w:rsidP="0076322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707198">
        <w:rPr>
          <w:rFonts w:ascii="Times New Roman" w:hAnsi="Times New Roman" w:cs="Times New Roman"/>
          <w:noProof/>
          <w:sz w:val="24"/>
          <w:szCs w:val="24"/>
        </w:rPr>
        <w:t xml:space="preserve">Kistler, J.O., Pesaro, M. and Wade, W.G. (2015) Development and pyrosequencing analysis of an in-vitro oral biofilm model. </w:t>
      </w:r>
      <w:r w:rsidRPr="00707198">
        <w:rPr>
          <w:rFonts w:ascii="Times New Roman" w:hAnsi="Times New Roman" w:cs="Times New Roman"/>
          <w:i/>
          <w:iCs/>
          <w:noProof/>
          <w:sz w:val="24"/>
          <w:szCs w:val="24"/>
        </w:rPr>
        <w:t>BMC Microbiol</w:t>
      </w:r>
      <w:r w:rsidRPr="00707198">
        <w:rPr>
          <w:rFonts w:ascii="Times New Roman" w:hAnsi="Times New Roman" w:cs="Times New Roman"/>
          <w:noProof/>
          <w:sz w:val="24"/>
          <w:szCs w:val="24"/>
        </w:rPr>
        <w:t xml:space="preserve">. </w:t>
      </w:r>
      <w:r w:rsidRPr="00707198">
        <w:rPr>
          <w:rFonts w:ascii="Times New Roman" w:hAnsi="Times New Roman" w:cs="Times New Roman"/>
          <w:b/>
          <w:bCs/>
          <w:noProof/>
          <w:sz w:val="24"/>
          <w:szCs w:val="24"/>
        </w:rPr>
        <w:t>15</w:t>
      </w:r>
      <w:r w:rsidRPr="00707198">
        <w:rPr>
          <w:rFonts w:ascii="Times New Roman" w:hAnsi="Times New Roman" w:cs="Times New Roman"/>
          <w:noProof/>
          <w:sz w:val="24"/>
          <w:szCs w:val="24"/>
        </w:rPr>
        <w:t>, 24.</w:t>
      </w:r>
    </w:p>
    <w:p w14:paraId="51F409A4" w14:textId="77777777" w:rsidR="00763227" w:rsidRPr="00707198" w:rsidRDefault="00763227" w:rsidP="0076322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707198">
        <w:rPr>
          <w:rFonts w:ascii="Times New Roman" w:hAnsi="Times New Roman" w:cs="Times New Roman"/>
          <w:noProof/>
          <w:sz w:val="24"/>
          <w:szCs w:val="24"/>
        </w:rPr>
        <w:t xml:space="preserve">Kumar, R., Eipers, P., Little, R.B., Crowley, M., Crossman, D.K., Lefkowitz, E.J. and Morrow, C.D. (2014) Getting started with microbiome analysis: Sample acquisition to bioinformatics. </w:t>
      </w:r>
      <w:r w:rsidRPr="00707198">
        <w:rPr>
          <w:rFonts w:ascii="Times New Roman" w:hAnsi="Times New Roman" w:cs="Times New Roman"/>
          <w:i/>
          <w:iCs/>
          <w:noProof/>
          <w:sz w:val="24"/>
          <w:szCs w:val="24"/>
        </w:rPr>
        <w:t>Curr Protoc Hum Genet</w:t>
      </w:r>
      <w:r w:rsidRPr="00707198">
        <w:rPr>
          <w:rFonts w:ascii="Times New Roman" w:hAnsi="Times New Roman" w:cs="Times New Roman"/>
          <w:noProof/>
          <w:sz w:val="24"/>
          <w:szCs w:val="24"/>
        </w:rPr>
        <w:t xml:space="preserve">. </w:t>
      </w:r>
      <w:r w:rsidRPr="00707198">
        <w:rPr>
          <w:rFonts w:ascii="Times New Roman" w:hAnsi="Times New Roman" w:cs="Times New Roman"/>
          <w:b/>
          <w:bCs/>
          <w:noProof/>
          <w:sz w:val="24"/>
          <w:szCs w:val="24"/>
        </w:rPr>
        <w:t>2014</w:t>
      </w:r>
      <w:r w:rsidRPr="00707198">
        <w:rPr>
          <w:rFonts w:ascii="Times New Roman" w:hAnsi="Times New Roman" w:cs="Times New Roman"/>
          <w:noProof/>
          <w:sz w:val="24"/>
          <w:szCs w:val="24"/>
        </w:rPr>
        <w:t>, 18.8.1-18.8.29.</w:t>
      </w:r>
    </w:p>
    <w:p w14:paraId="1A22C42E" w14:textId="77777777" w:rsidR="00763227" w:rsidRPr="00707198" w:rsidRDefault="00763227" w:rsidP="0076322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707198">
        <w:rPr>
          <w:rFonts w:ascii="Times New Roman" w:hAnsi="Times New Roman" w:cs="Times New Roman"/>
          <w:noProof/>
          <w:sz w:val="24"/>
          <w:szCs w:val="24"/>
        </w:rPr>
        <w:t xml:space="preserve">Rudney, J.D., Chen, R., Lenton, P., Li, J., Li, Y., Jones, R.S., Reilly, C., Fok, A.S. and Aparicio, C. (2012) A reproducible oral microcosm biofilm model for testing dental materials. </w:t>
      </w:r>
      <w:r w:rsidRPr="00707198">
        <w:rPr>
          <w:rFonts w:ascii="Times New Roman" w:hAnsi="Times New Roman" w:cs="Times New Roman"/>
          <w:i/>
          <w:iCs/>
          <w:noProof/>
          <w:sz w:val="24"/>
          <w:szCs w:val="24"/>
        </w:rPr>
        <w:t>J Appl Microbiol</w:t>
      </w:r>
      <w:r w:rsidRPr="00707198">
        <w:rPr>
          <w:rFonts w:ascii="Times New Roman" w:hAnsi="Times New Roman" w:cs="Times New Roman"/>
          <w:noProof/>
          <w:sz w:val="24"/>
          <w:szCs w:val="24"/>
        </w:rPr>
        <w:t xml:space="preserve">. </w:t>
      </w:r>
      <w:r w:rsidRPr="00707198">
        <w:rPr>
          <w:rFonts w:ascii="Times New Roman" w:hAnsi="Times New Roman" w:cs="Times New Roman"/>
          <w:b/>
          <w:bCs/>
          <w:noProof/>
          <w:sz w:val="24"/>
          <w:szCs w:val="24"/>
        </w:rPr>
        <w:t>113</w:t>
      </w:r>
      <w:r w:rsidRPr="00707198">
        <w:rPr>
          <w:rFonts w:ascii="Times New Roman" w:hAnsi="Times New Roman" w:cs="Times New Roman"/>
          <w:noProof/>
          <w:sz w:val="24"/>
          <w:szCs w:val="24"/>
        </w:rPr>
        <w:t>, 1540–1553.</w:t>
      </w:r>
    </w:p>
    <w:p w14:paraId="42CCC5E5" w14:textId="62A750C0" w:rsidR="00763227" w:rsidRPr="00707198" w:rsidRDefault="00763227" w:rsidP="0076322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707198">
        <w:rPr>
          <w:rFonts w:ascii="Times New Roman" w:hAnsi="Times New Roman" w:cs="Times New Roman"/>
          <w:noProof/>
          <w:sz w:val="24"/>
          <w:szCs w:val="24"/>
        </w:rPr>
        <w:t xml:space="preserve">Sissons, C.H., Cutress, T.W., Hoffman, M.P. and Wakefield, J.S.J. (1991) A Multi-station Dental Plaque Microcosm (Artificial Mouth) for the Study of Plaque Growth, Metabolism, pH, and Mineralization. </w:t>
      </w:r>
      <w:r w:rsidRPr="00707198">
        <w:rPr>
          <w:rFonts w:ascii="Times New Roman" w:hAnsi="Times New Roman" w:cs="Times New Roman"/>
          <w:i/>
          <w:iCs/>
          <w:noProof/>
          <w:sz w:val="24"/>
          <w:szCs w:val="24"/>
        </w:rPr>
        <w:t>J Dent Res</w:t>
      </w:r>
      <w:r w:rsidRPr="00707198">
        <w:rPr>
          <w:rFonts w:ascii="Times New Roman" w:hAnsi="Times New Roman" w:cs="Times New Roman"/>
          <w:noProof/>
          <w:sz w:val="24"/>
          <w:szCs w:val="24"/>
        </w:rPr>
        <w:t>.</w:t>
      </w:r>
      <w:r w:rsidR="00D961DE">
        <w:rPr>
          <w:rFonts w:ascii="Times New Roman" w:hAnsi="Times New Roman" w:cs="Times New Roman"/>
          <w:noProof/>
          <w:sz w:val="24"/>
          <w:szCs w:val="24"/>
        </w:rPr>
        <w:t xml:space="preserve"> </w:t>
      </w:r>
      <w:r w:rsidR="00D961DE" w:rsidRPr="00706F40">
        <w:rPr>
          <w:rFonts w:ascii="Times New Roman" w:hAnsi="Times New Roman" w:cs="Times New Roman"/>
          <w:b/>
          <w:bCs/>
          <w:noProof/>
          <w:sz w:val="24"/>
          <w:szCs w:val="24"/>
        </w:rPr>
        <w:t>70</w:t>
      </w:r>
      <w:r w:rsidR="00D961DE">
        <w:rPr>
          <w:rFonts w:ascii="Times New Roman" w:hAnsi="Times New Roman" w:cs="Times New Roman"/>
          <w:noProof/>
          <w:sz w:val="24"/>
          <w:szCs w:val="24"/>
        </w:rPr>
        <w:t>, 1409-</w:t>
      </w:r>
      <w:r w:rsidR="00547F42">
        <w:rPr>
          <w:rFonts w:ascii="Times New Roman" w:hAnsi="Times New Roman" w:cs="Times New Roman"/>
          <w:noProof/>
          <w:sz w:val="24"/>
          <w:szCs w:val="24"/>
        </w:rPr>
        <w:t>1416.</w:t>
      </w:r>
    </w:p>
    <w:p w14:paraId="44D0A9F9" w14:textId="77777777" w:rsidR="00763227" w:rsidRPr="00707198" w:rsidRDefault="00763227" w:rsidP="0076322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707198">
        <w:rPr>
          <w:rFonts w:ascii="Times New Roman" w:hAnsi="Times New Roman" w:cs="Times New Roman"/>
          <w:noProof/>
          <w:sz w:val="24"/>
          <w:szCs w:val="24"/>
        </w:rPr>
        <w:t xml:space="preserve">Touzel, R.E., Sutton, J.M. and Wand, M.E. (2016) Establishment of a multi-species biofilm model to evaluate chlorhexidine efficacy. </w:t>
      </w:r>
      <w:r w:rsidRPr="00707198">
        <w:rPr>
          <w:rFonts w:ascii="Times New Roman" w:hAnsi="Times New Roman" w:cs="Times New Roman"/>
          <w:i/>
          <w:iCs/>
          <w:noProof/>
          <w:sz w:val="24"/>
          <w:szCs w:val="24"/>
        </w:rPr>
        <w:t>J Hosp Infect</w:t>
      </w:r>
      <w:r w:rsidRPr="00707198">
        <w:rPr>
          <w:rFonts w:ascii="Times New Roman" w:hAnsi="Times New Roman" w:cs="Times New Roman"/>
          <w:noProof/>
          <w:sz w:val="24"/>
          <w:szCs w:val="24"/>
        </w:rPr>
        <w:t xml:space="preserve">. </w:t>
      </w:r>
      <w:r w:rsidRPr="00707198">
        <w:rPr>
          <w:rFonts w:ascii="Times New Roman" w:hAnsi="Times New Roman" w:cs="Times New Roman"/>
          <w:b/>
          <w:bCs/>
          <w:noProof/>
          <w:sz w:val="24"/>
          <w:szCs w:val="24"/>
        </w:rPr>
        <w:t>92</w:t>
      </w:r>
      <w:r w:rsidRPr="00707198">
        <w:rPr>
          <w:rFonts w:ascii="Times New Roman" w:hAnsi="Times New Roman" w:cs="Times New Roman"/>
          <w:noProof/>
          <w:sz w:val="24"/>
          <w:szCs w:val="24"/>
        </w:rPr>
        <w:t>, 154–160.</w:t>
      </w:r>
    </w:p>
    <w:p w14:paraId="7403BCE2" w14:textId="17CE94E7" w:rsidR="007E4309" w:rsidRPr="00706F40" w:rsidRDefault="00763227" w:rsidP="007E4309">
      <w:pPr>
        <w:ind w:left="426" w:hanging="426"/>
        <w:rPr>
          <w:rFonts w:ascii="Times New Roman" w:hAnsi="Times New Roman" w:cs="Times New Roman"/>
          <w:noProof/>
          <w:sz w:val="24"/>
          <w:szCs w:val="24"/>
        </w:rPr>
      </w:pPr>
      <w:r w:rsidRPr="00707198">
        <w:rPr>
          <w:rFonts w:ascii="Times New Roman" w:hAnsi="Times New Roman" w:cs="Times New Roman"/>
          <w:noProof/>
          <w:sz w:val="24"/>
          <w:szCs w:val="24"/>
        </w:rPr>
        <w:t xml:space="preserve">Zhao, R., Huang, R., Long, H., Li, Y., Gao, M. and Lai, W. (2020) The dynamics of the oral microbiome and oral health among patients receiving clear aligner orthodontic treatment. </w:t>
      </w:r>
      <w:r w:rsidRPr="00707198">
        <w:rPr>
          <w:rFonts w:ascii="Times New Roman" w:hAnsi="Times New Roman" w:cs="Times New Roman"/>
          <w:i/>
          <w:iCs/>
          <w:noProof/>
          <w:sz w:val="24"/>
          <w:szCs w:val="24"/>
        </w:rPr>
        <w:t>Oral Dis</w:t>
      </w:r>
      <w:r w:rsidRPr="00707198">
        <w:rPr>
          <w:rFonts w:ascii="Times New Roman" w:hAnsi="Times New Roman" w:cs="Times New Roman"/>
          <w:noProof/>
          <w:sz w:val="24"/>
          <w:szCs w:val="24"/>
        </w:rPr>
        <w:t>.</w:t>
      </w:r>
      <w:bookmarkEnd w:id="5"/>
      <w:r w:rsidR="007E4309">
        <w:rPr>
          <w:rFonts w:ascii="Times New Roman" w:hAnsi="Times New Roman" w:cs="Times New Roman"/>
          <w:noProof/>
          <w:sz w:val="24"/>
          <w:szCs w:val="24"/>
        </w:rPr>
        <w:t xml:space="preserve"> </w:t>
      </w:r>
      <w:r w:rsidR="007E4309" w:rsidRPr="00706F40">
        <w:rPr>
          <w:rFonts w:ascii="Times New Roman" w:hAnsi="Times New Roman" w:cs="Times New Roman"/>
          <w:b/>
          <w:bCs/>
          <w:noProof/>
          <w:sz w:val="24"/>
          <w:szCs w:val="24"/>
        </w:rPr>
        <w:t>26</w:t>
      </w:r>
      <w:r w:rsidR="007E4309">
        <w:rPr>
          <w:rFonts w:ascii="Times New Roman" w:hAnsi="Times New Roman" w:cs="Times New Roman"/>
          <w:noProof/>
          <w:sz w:val="24"/>
          <w:szCs w:val="24"/>
        </w:rPr>
        <w:t>, 473-483.</w:t>
      </w:r>
    </w:p>
    <w:p w14:paraId="77F52477" w14:textId="21AC149A" w:rsidR="002D5CC9" w:rsidRPr="00D66620" w:rsidRDefault="002D5CC9" w:rsidP="002D5CC9">
      <w:pPr>
        <w:pStyle w:val="Heading3"/>
        <w:adjustRightInd w:val="0"/>
        <w:snapToGrid w:val="0"/>
        <w:spacing w:before="0" w:beforeAutospacing="0" w:after="160" w:afterAutospacing="0" w:line="259" w:lineRule="auto"/>
        <w:jc w:val="both"/>
        <w:rPr>
          <w:rFonts w:ascii="Times New Roman" w:hAnsi="Times New Roman" w:cs="Times New Roman"/>
          <w:sz w:val="28"/>
          <w:szCs w:val="28"/>
        </w:rPr>
      </w:pPr>
      <w:r w:rsidRPr="00D66620">
        <w:rPr>
          <w:rFonts w:ascii="Times New Roman" w:hAnsi="Times New Roman" w:cs="Times New Roman"/>
          <w:sz w:val="28"/>
          <w:szCs w:val="28"/>
        </w:rPr>
        <w:lastRenderedPageBreak/>
        <w:t>Figure Legends</w:t>
      </w:r>
    </w:p>
    <w:p w14:paraId="1284EB29" w14:textId="47047964" w:rsidR="002D5CC9" w:rsidRPr="002D5CC9" w:rsidRDefault="002D5CC9" w:rsidP="002D5CC9">
      <w:pPr>
        <w:pStyle w:val="Heading3"/>
        <w:adjustRightInd w:val="0"/>
        <w:snapToGrid w:val="0"/>
        <w:spacing w:before="0" w:beforeAutospacing="0" w:after="160" w:afterAutospacing="0" w:line="259" w:lineRule="auto"/>
        <w:jc w:val="both"/>
        <w:rPr>
          <w:rFonts w:ascii="Times New Roman" w:hAnsi="Times New Roman" w:cs="Times New Roman"/>
          <w:bCs w:val="0"/>
          <w:sz w:val="24"/>
          <w:szCs w:val="24"/>
          <w:lang w:eastAsia="zh-CN"/>
        </w:rPr>
      </w:pPr>
      <w:r w:rsidRPr="002D5CC9">
        <w:rPr>
          <w:rFonts w:ascii="Times New Roman" w:hAnsi="Times New Roman" w:cs="Times New Roman"/>
          <w:bCs w:val="0"/>
          <w:sz w:val="24"/>
          <w:szCs w:val="24"/>
        </w:rPr>
        <w:t>Figure 1</w:t>
      </w:r>
      <w:r w:rsidRPr="002D5CC9">
        <w:rPr>
          <w:rFonts w:ascii="Times New Roman" w:hAnsi="Times New Roman" w:cs="Times New Roman"/>
          <w:bCs w:val="0"/>
          <w:sz w:val="24"/>
          <w:szCs w:val="24"/>
          <w:lang w:eastAsia="zh-CN"/>
        </w:rPr>
        <w:t xml:space="preserve">. </w:t>
      </w:r>
      <w:r w:rsidR="00F94A6E" w:rsidRPr="00F94A6E">
        <w:rPr>
          <w:rFonts w:ascii="Times New Roman" w:hAnsi="Times New Roman" w:cs="Times New Roman"/>
          <w:b w:val="0"/>
          <w:sz w:val="24"/>
          <w:szCs w:val="24"/>
          <w:lang w:eastAsia="zh-CN"/>
        </w:rPr>
        <w:t xml:space="preserve">A </w:t>
      </w:r>
      <w:r w:rsidR="00F94A6E">
        <w:rPr>
          <w:rFonts w:ascii="Times New Roman" w:hAnsi="Times New Roman" w:cs="Times New Roman"/>
          <w:b w:val="0"/>
          <w:sz w:val="24"/>
          <w:szCs w:val="24"/>
          <w:lang w:eastAsia="zh-CN"/>
        </w:rPr>
        <w:t>s</w:t>
      </w:r>
      <w:r w:rsidRPr="002D5CC9">
        <w:rPr>
          <w:rFonts w:ascii="Times New Roman" w:hAnsi="Times New Roman" w:cs="Times New Roman"/>
          <w:b w:val="0"/>
          <w:sz w:val="24"/>
          <w:szCs w:val="24"/>
          <w:lang w:eastAsia="zh-CN"/>
        </w:rPr>
        <w:t>chematic of a CDC biofilm reactor</w:t>
      </w:r>
      <w:r w:rsidR="00F94A6E">
        <w:rPr>
          <w:rFonts w:ascii="Times New Roman" w:hAnsi="Times New Roman" w:cs="Times New Roman"/>
          <w:b w:val="0"/>
          <w:sz w:val="24"/>
          <w:szCs w:val="24"/>
          <w:lang w:eastAsia="zh-CN"/>
        </w:rPr>
        <w:t xml:space="preserve"> used in this study for</w:t>
      </w:r>
      <w:r w:rsidRPr="002D5CC9">
        <w:rPr>
          <w:rFonts w:ascii="Times New Roman" w:hAnsi="Times New Roman" w:cs="Times New Roman"/>
          <w:b w:val="0"/>
          <w:sz w:val="24"/>
          <w:szCs w:val="24"/>
          <w:lang w:eastAsia="zh-CN"/>
        </w:rPr>
        <w:t xml:space="preserve"> biofilm growth </w:t>
      </w:r>
      <w:r w:rsidR="00F94A6E">
        <w:rPr>
          <w:rFonts w:ascii="Times New Roman" w:hAnsi="Times New Roman" w:cs="Times New Roman"/>
          <w:b w:val="0"/>
          <w:sz w:val="24"/>
          <w:szCs w:val="24"/>
          <w:lang w:eastAsia="zh-CN"/>
        </w:rPr>
        <w:t>and development</w:t>
      </w:r>
      <w:r w:rsidRPr="002D5CC9">
        <w:rPr>
          <w:rFonts w:ascii="Times New Roman" w:hAnsi="Times New Roman" w:cs="Times New Roman"/>
          <w:b w:val="0"/>
          <w:sz w:val="24"/>
          <w:szCs w:val="24"/>
          <w:lang w:eastAsia="zh-CN"/>
        </w:rPr>
        <w:t xml:space="preserve">. </w:t>
      </w:r>
    </w:p>
    <w:p w14:paraId="103E362D" w14:textId="346F78A9" w:rsidR="002D5CC9" w:rsidRPr="002D5CC9" w:rsidRDefault="002D5CC9" w:rsidP="002D5CC9">
      <w:pPr>
        <w:pStyle w:val="Heading3"/>
        <w:adjustRightInd w:val="0"/>
        <w:snapToGrid w:val="0"/>
        <w:spacing w:before="0" w:beforeAutospacing="0" w:after="160" w:afterAutospacing="0" w:line="259" w:lineRule="auto"/>
        <w:jc w:val="both"/>
        <w:rPr>
          <w:rFonts w:ascii="Times New Roman" w:hAnsi="Times New Roman" w:cs="Times New Roman"/>
          <w:b w:val="0"/>
          <w:sz w:val="24"/>
          <w:szCs w:val="24"/>
          <w:lang w:eastAsia="zh-CN"/>
        </w:rPr>
      </w:pPr>
      <w:r w:rsidRPr="002D5CC9">
        <w:rPr>
          <w:rFonts w:ascii="Times New Roman" w:hAnsi="Times New Roman" w:cs="Times New Roman"/>
          <w:bCs w:val="0"/>
          <w:sz w:val="24"/>
          <w:szCs w:val="24"/>
          <w:lang w:eastAsia="zh-CN"/>
        </w:rPr>
        <w:t xml:space="preserve">Figure 2. </w:t>
      </w:r>
      <w:r w:rsidRPr="002D5CC9">
        <w:rPr>
          <w:rFonts w:ascii="Times New Roman" w:hAnsi="Times New Roman" w:cs="Times New Roman"/>
          <w:b w:val="0"/>
          <w:sz w:val="24"/>
          <w:szCs w:val="24"/>
          <w:lang w:eastAsia="zh-CN"/>
        </w:rPr>
        <w:t>Growth characteristics of oral biofilm</w:t>
      </w:r>
      <w:r w:rsidR="002159BE">
        <w:rPr>
          <w:rFonts w:ascii="Times New Roman" w:hAnsi="Times New Roman" w:cs="Times New Roman"/>
          <w:b w:val="0"/>
          <w:sz w:val="24"/>
          <w:szCs w:val="24"/>
          <w:lang w:eastAsia="zh-CN"/>
        </w:rPr>
        <w:t>s</w:t>
      </w:r>
      <w:r w:rsidRPr="002D5CC9">
        <w:rPr>
          <w:rFonts w:ascii="Times New Roman" w:hAnsi="Times New Roman" w:cs="Times New Roman"/>
          <w:b w:val="0"/>
          <w:sz w:val="24"/>
          <w:szCs w:val="24"/>
          <w:lang w:eastAsia="zh-CN"/>
        </w:rPr>
        <w:t xml:space="preserve"> </w:t>
      </w:r>
      <w:r w:rsidR="00F94A6E" w:rsidRPr="002D5CC9">
        <w:rPr>
          <w:rFonts w:ascii="Times New Roman" w:hAnsi="Times New Roman" w:cs="Times New Roman"/>
          <w:b w:val="0"/>
          <w:sz w:val="24"/>
          <w:szCs w:val="24"/>
          <w:lang w:eastAsia="zh-CN"/>
        </w:rPr>
        <w:t>develop</w:t>
      </w:r>
      <w:r w:rsidR="00F94A6E">
        <w:rPr>
          <w:rFonts w:ascii="Times New Roman" w:hAnsi="Times New Roman" w:cs="Times New Roman"/>
          <w:b w:val="0"/>
          <w:sz w:val="24"/>
          <w:szCs w:val="24"/>
          <w:lang w:eastAsia="zh-CN"/>
        </w:rPr>
        <w:t xml:space="preserve">ed in </w:t>
      </w:r>
      <w:r w:rsidR="002159BE">
        <w:rPr>
          <w:rFonts w:ascii="Times New Roman" w:hAnsi="Times New Roman" w:cs="Times New Roman"/>
          <w:b w:val="0"/>
          <w:sz w:val="24"/>
          <w:szCs w:val="24"/>
          <w:lang w:eastAsia="zh-CN"/>
        </w:rPr>
        <w:t xml:space="preserve">the </w:t>
      </w:r>
      <w:r w:rsidRPr="002D5CC9">
        <w:rPr>
          <w:rFonts w:ascii="Times New Roman" w:hAnsi="Times New Roman" w:cs="Times New Roman"/>
          <w:b w:val="0"/>
          <w:sz w:val="24"/>
          <w:szCs w:val="24"/>
          <w:lang w:eastAsia="zh-CN"/>
        </w:rPr>
        <w:t>CDC biofilm reactor</w:t>
      </w:r>
      <w:r w:rsidR="00F94A6E">
        <w:rPr>
          <w:rFonts w:ascii="Times New Roman" w:hAnsi="Times New Roman" w:cs="Times New Roman"/>
          <w:b w:val="0"/>
          <w:sz w:val="24"/>
          <w:szCs w:val="24"/>
          <w:lang w:eastAsia="zh-CN"/>
        </w:rPr>
        <w:t xml:space="preserve"> experiments</w:t>
      </w:r>
      <w:r w:rsidRPr="002D5CC9">
        <w:rPr>
          <w:rFonts w:ascii="Times New Roman" w:hAnsi="Times New Roman" w:cs="Times New Roman"/>
          <w:b w:val="0"/>
          <w:sz w:val="24"/>
          <w:szCs w:val="24"/>
          <w:lang w:eastAsia="zh-CN"/>
        </w:rPr>
        <w:t>.</w:t>
      </w:r>
    </w:p>
    <w:p w14:paraId="3DB10B41" w14:textId="056A3D1F" w:rsidR="002D5CC9" w:rsidRPr="002D5CC9" w:rsidRDefault="002D5CC9" w:rsidP="002D5CC9">
      <w:pPr>
        <w:pStyle w:val="Heading3"/>
        <w:adjustRightInd w:val="0"/>
        <w:snapToGrid w:val="0"/>
        <w:spacing w:before="0" w:beforeAutospacing="0" w:after="160" w:afterAutospacing="0" w:line="259" w:lineRule="auto"/>
        <w:jc w:val="both"/>
        <w:rPr>
          <w:rFonts w:ascii="Times New Roman" w:hAnsi="Times New Roman" w:cs="Times New Roman"/>
          <w:bCs w:val="0"/>
          <w:sz w:val="24"/>
          <w:szCs w:val="24"/>
          <w:lang w:eastAsia="zh-CN"/>
        </w:rPr>
      </w:pPr>
      <w:r w:rsidRPr="002D5CC9">
        <w:rPr>
          <w:rFonts w:ascii="Times New Roman" w:hAnsi="Times New Roman" w:cs="Times New Roman"/>
          <w:bCs w:val="0"/>
          <w:sz w:val="24"/>
          <w:szCs w:val="24"/>
          <w:lang w:eastAsia="zh-CN"/>
        </w:rPr>
        <w:t>(A)</w:t>
      </w:r>
      <w:r w:rsidRPr="002D5CC9">
        <w:rPr>
          <w:rFonts w:ascii="Times New Roman" w:hAnsi="Times New Roman" w:cs="Times New Roman"/>
          <w:sz w:val="24"/>
          <w:szCs w:val="24"/>
        </w:rPr>
        <w:t xml:space="preserve"> </w:t>
      </w:r>
      <w:r w:rsidRPr="002D5CC9">
        <w:rPr>
          <w:rFonts w:ascii="Times New Roman" w:hAnsi="Times New Roman" w:cs="Times New Roman"/>
          <w:b w:val="0"/>
          <w:sz w:val="24"/>
          <w:szCs w:val="24"/>
          <w:lang w:eastAsia="zh-CN"/>
        </w:rPr>
        <w:t>pH variation throughout the operation of the CDC biofilm bioreactor.</w:t>
      </w:r>
      <w:r w:rsidR="00A5493D" w:rsidRPr="00A5493D">
        <w:t xml:space="preserve"> </w:t>
      </w:r>
      <w:r w:rsidR="00A5493D" w:rsidRPr="00A5493D">
        <w:rPr>
          <w:rFonts w:ascii="Times New Roman" w:hAnsi="Times New Roman" w:cs="Times New Roman"/>
          <w:b w:val="0"/>
          <w:sz w:val="24"/>
          <w:szCs w:val="24"/>
          <w:lang w:eastAsia="zh-CN"/>
        </w:rPr>
        <w:t>Data are presented as mean values ± SD</w:t>
      </w:r>
      <w:r w:rsidR="00A5493D">
        <w:rPr>
          <w:rFonts w:ascii="Times New Roman" w:hAnsi="Times New Roman" w:cs="Times New Roman"/>
          <w:b w:val="0"/>
          <w:sz w:val="24"/>
          <w:szCs w:val="24"/>
          <w:lang w:eastAsia="zh-CN"/>
        </w:rPr>
        <w:t xml:space="preserve"> of</w:t>
      </w:r>
      <w:r w:rsidR="00A5493D" w:rsidRPr="00A5493D">
        <w:rPr>
          <w:rFonts w:ascii="Times New Roman" w:hAnsi="Times New Roman" w:cs="Times New Roman"/>
          <w:b w:val="0"/>
          <w:sz w:val="24"/>
          <w:szCs w:val="24"/>
          <w:lang w:eastAsia="zh-CN"/>
        </w:rPr>
        <w:t xml:space="preserve"> triplicate experiments.</w:t>
      </w:r>
    </w:p>
    <w:p w14:paraId="18686E5D" w14:textId="714FADEE" w:rsidR="00481F81" w:rsidRPr="00A5493D" w:rsidRDefault="002D5CC9" w:rsidP="00A45753">
      <w:pPr>
        <w:pStyle w:val="Heading3"/>
        <w:adjustRightInd w:val="0"/>
        <w:snapToGrid w:val="0"/>
        <w:spacing w:before="0" w:beforeAutospacing="0" w:after="160" w:afterAutospacing="0" w:line="259" w:lineRule="auto"/>
        <w:jc w:val="both"/>
        <w:rPr>
          <w:rFonts w:ascii="Times New Roman" w:hAnsi="Times New Roman" w:cs="Times New Roman"/>
          <w:bCs w:val="0"/>
          <w:sz w:val="24"/>
          <w:szCs w:val="24"/>
          <w:lang w:eastAsia="zh-CN"/>
        </w:rPr>
      </w:pPr>
      <w:r w:rsidRPr="002D5CC9">
        <w:rPr>
          <w:rFonts w:ascii="Times New Roman" w:hAnsi="Times New Roman" w:cs="Times New Roman"/>
          <w:bCs w:val="0"/>
          <w:sz w:val="24"/>
          <w:szCs w:val="24"/>
          <w:lang w:eastAsia="zh-CN"/>
        </w:rPr>
        <w:t xml:space="preserve">(B) </w:t>
      </w:r>
      <w:r w:rsidRPr="002D5CC9">
        <w:rPr>
          <w:rFonts w:ascii="Times New Roman" w:hAnsi="Times New Roman" w:cs="Times New Roman"/>
          <w:b w:val="0"/>
          <w:sz w:val="24"/>
          <w:szCs w:val="24"/>
          <w:lang w:eastAsia="zh-CN"/>
        </w:rPr>
        <w:t xml:space="preserve">Changes in </w:t>
      </w:r>
      <w:r w:rsidR="002159BE">
        <w:rPr>
          <w:rFonts w:ascii="Times New Roman" w:hAnsi="Times New Roman" w:cs="Times New Roman"/>
          <w:b w:val="0"/>
          <w:sz w:val="24"/>
          <w:szCs w:val="24"/>
          <w:lang w:eastAsia="zh-CN"/>
        </w:rPr>
        <w:t xml:space="preserve">the </w:t>
      </w:r>
      <w:r w:rsidRPr="002D5CC9">
        <w:rPr>
          <w:rFonts w:ascii="Times New Roman" w:hAnsi="Times New Roman" w:cs="Times New Roman"/>
          <w:b w:val="0"/>
          <w:sz w:val="24"/>
          <w:szCs w:val="24"/>
          <w:lang w:eastAsia="zh-CN"/>
        </w:rPr>
        <w:t xml:space="preserve">microbial population measured by colony forming units (CFU) obtained on supplemented brain heart infusion (BHIS) agar. </w:t>
      </w:r>
      <w:r w:rsidR="00A5493D" w:rsidRPr="00A5493D">
        <w:rPr>
          <w:rFonts w:ascii="Times New Roman" w:hAnsi="Times New Roman" w:cs="Times New Roman"/>
          <w:b w:val="0"/>
          <w:sz w:val="24"/>
          <w:szCs w:val="24"/>
          <w:lang w:eastAsia="zh-CN"/>
        </w:rPr>
        <w:t>Data are presented as mean values ± SD</w:t>
      </w:r>
      <w:r w:rsidR="00A5493D">
        <w:rPr>
          <w:rFonts w:ascii="Times New Roman" w:hAnsi="Times New Roman" w:cs="Times New Roman"/>
          <w:b w:val="0"/>
          <w:sz w:val="24"/>
          <w:szCs w:val="24"/>
          <w:lang w:eastAsia="zh-CN"/>
        </w:rPr>
        <w:t xml:space="preserve"> of</w:t>
      </w:r>
      <w:r w:rsidR="00A5493D" w:rsidRPr="00A5493D">
        <w:rPr>
          <w:rFonts w:ascii="Times New Roman" w:hAnsi="Times New Roman" w:cs="Times New Roman"/>
          <w:b w:val="0"/>
          <w:sz w:val="24"/>
          <w:szCs w:val="24"/>
          <w:lang w:eastAsia="zh-CN"/>
        </w:rPr>
        <w:t xml:space="preserve"> triplicate experiments.</w:t>
      </w:r>
    </w:p>
    <w:p w14:paraId="53D75F76" w14:textId="4B0ABA0D" w:rsidR="00481F81" w:rsidRPr="00481F81" w:rsidRDefault="00481F81" w:rsidP="00A45753">
      <w:pPr>
        <w:pStyle w:val="Heading3"/>
        <w:adjustRightInd w:val="0"/>
        <w:snapToGrid w:val="0"/>
        <w:spacing w:before="0" w:beforeAutospacing="0" w:after="160" w:afterAutospacing="0" w:line="259" w:lineRule="auto"/>
        <w:jc w:val="both"/>
        <w:rPr>
          <w:rFonts w:ascii="Times New Roman" w:hAnsi="Times New Roman" w:cs="Times New Roman"/>
          <w:b w:val="0"/>
          <w:sz w:val="24"/>
          <w:szCs w:val="24"/>
          <w:lang w:eastAsia="zh-CN"/>
        </w:rPr>
      </w:pPr>
      <w:r w:rsidRPr="002D5CC9">
        <w:rPr>
          <w:rFonts w:ascii="Times New Roman" w:hAnsi="Times New Roman" w:cs="Times New Roman"/>
          <w:bCs w:val="0"/>
          <w:sz w:val="24"/>
          <w:szCs w:val="24"/>
          <w:lang w:eastAsia="zh-CN"/>
        </w:rPr>
        <w:t>(</w:t>
      </w:r>
      <w:r>
        <w:rPr>
          <w:rFonts w:ascii="Times New Roman" w:hAnsi="Times New Roman" w:cs="Times New Roman"/>
          <w:bCs w:val="0"/>
          <w:sz w:val="24"/>
          <w:szCs w:val="24"/>
          <w:lang w:eastAsia="zh-CN"/>
        </w:rPr>
        <w:t>C</w:t>
      </w:r>
      <w:r w:rsidRPr="002D5CC9">
        <w:rPr>
          <w:rFonts w:ascii="Times New Roman" w:hAnsi="Times New Roman" w:cs="Times New Roman"/>
          <w:bCs w:val="0"/>
          <w:sz w:val="24"/>
          <w:szCs w:val="24"/>
          <w:lang w:eastAsia="zh-CN"/>
        </w:rPr>
        <w:t>)</w:t>
      </w:r>
      <w:r>
        <w:rPr>
          <w:rFonts w:ascii="Times New Roman" w:hAnsi="Times New Roman" w:cs="Times New Roman"/>
          <w:bCs w:val="0"/>
          <w:sz w:val="24"/>
          <w:szCs w:val="24"/>
          <w:lang w:eastAsia="zh-CN"/>
        </w:rPr>
        <w:t xml:space="preserve"> </w:t>
      </w:r>
      <w:r w:rsidR="00A45753" w:rsidRPr="00A45753">
        <w:rPr>
          <w:rFonts w:ascii="Times New Roman" w:hAnsi="Times New Roman" w:cs="Times New Roman"/>
          <w:b w:val="0"/>
          <w:sz w:val="24"/>
          <w:szCs w:val="24"/>
          <w:lang w:eastAsia="zh-CN"/>
        </w:rPr>
        <w:t>Live/Dead staining confocal microscopy images of biofilms</w:t>
      </w:r>
      <w:r w:rsidR="00A45753">
        <w:rPr>
          <w:rFonts w:ascii="Times New Roman" w:hAnsi="Times New Roman" w:cs="Times New Roman"/>
          <w:b w:val="0"/>
          <w:sz w:val="24"/>
          <w:szCs w:val="24"/>
          <w:lang w:eastAsia="zh-CN"/>
        </w:rPr>
        <w:t xml:space="preserve"> </w:t>
      </w:r>
      <w:r w:rsidR="006D3E9E">
        <w:rPr>
          <w:rFonts w:ascii="Times New Roman" w:hAnsi="Times New Roman" w:cs="Times New Roman"/>
          <w:b w:val="0"/>
          <w:sz w:val="24"/>
          <w:szCs w:val="24"/>
          <w:lang w:eastAsia="zh-CN"/>
        </w:rPr>
        <w:t>obtained</w:t>
      </w:r>
      <w:r w:rsidR="00A45753">
        <w:rPr>
          <w:rFonts w:ascii="Times New Roman" w:hAnsi="Times New Roman" w:cs="Times New Roman"/>
          <w:b w:val="0"/>
          <w:sz w:val="24"/>
          <w:szCs w:val="24"/>
          <w:lang w:eastAsia="zh-CN"/>
        </w:rPr>
        <w:t xml:space="preserve"> from</w:t>
      </w:r>
      <w:r w:rsidR="002159BE">
        <w:rPr>
          <w:rFonts w:ascii="Times New Roman" w:hAnsi="Times New Roman" w:cs="Times New Roman"/>
          <w:b w:val="0"/>
          <w:sz w:val="24"/>
          <w:szCs w:val="24"/>
          <w:lang w:eastAsia="zh-CN"/>
        </w:rPr>
        <w:t xml:space="preserve"> the</w:t>
      </w:r>
      <w:r w:rsidR="00A45753">
        <w:rPr>
          <w:rFonts w:ascii="Times New Roman" w:hAnsi="Times New Roman" w:cs="Times New Roman"/>
          <w:b w:val="0"/>
          <w:sz w:val="24"/>
          <w:szCs w:val="24"/>
          <w:lang w:eastAsia="zh-CN"/>
        </w:rPr>
        <w:t xml:space="preserve"> </w:t>
      </w:r>
      <w:r w:rsidR="00A45753" w:rsidRPr="002D5CC9">
        <w:rPr>
          <w:rFonts w:ascii="Times New Roman" w:hAnsi="Times New Roman" w:cs="Times New Roman"/>
          <w:b w:val="0"/>
          <w:sz w:val="24"/>
          <w:szCs w:val="24"/>
          <w:lang w:eastAsia="zh-CN"/>
        </w:rPr>
        <w:t>CDC biofilm reactor</w:t>
      </w:r>
      <w:r w:rsidR="00A45753" w:rsidRPr="00A45753">
        <w:rPr>
          <w:rFonts w:ascii="Times New Roman" w:hAnsi="Times New Roman" w:cs="Times New Roman"/>
          <w:b w:val="0"/>
          <w:sz w:val="24"/>
          <w:szCs w:val="24"/>
          <w:lang w:eastAsia="zh-CN"/>
        </w:rPr>
        <w:t xml:space="preserve"> at </w:t>
      </w:r>
      <w:r w:rsidR="006D3E9E">
        <w:rPr>
          <w:rFonts w:ascii="Times New Roman" w:hAnsi="Times New Roman" w:cs="Times New Roman"/>
          <w:b w:val="0"/>
          <w:sz w:val="24"/>
          <w:szCs w:val="24"/>
          <w:lang w:eastAsia="zh-CN"/>
        </w:rPr>
        <w:t>Day</w:t>
      </w:r>
      <w:r w:rsidR="00FA4428">
        <w:rPr>
          <w:rFonts w:ascii="Times New Roman" w:hAnsi="Times New Roman" w:cs="Times New Roman"/>
          <w:b w:val="0"/>
          <w:sz w:val="24"/>
          <w:szCs w:val="24"/>
          <w:lang w:eastAsia="zh-CN"/>
        </w:rPr>
        <w:t xml:space="preserve"> </w:t>
      </w:r>
      <w:r w:rsidR="00A45753">
        <w:rPr>
          <w:rFonts w:ascii="Times New Roman" w:hAnsi="Times New Roman" w:cs="Times New Roman"/>
          <w:b w:val="0"/>
          <w:sz w:val="24"/>
          <w:szCs w:val="24"/>
          <w:lang w:eastAsia="zh-CN"/>
        </w:rPr>
        <w:t>1, 3, 5, 8.</w:t>
      </w:r>
    </w:p>
    <w:p w14:paraId="252E8537" w14:textId="0EFBCB7B" w:rsidR="002D5CC9" w:rsidRPr="002D5CC9" w:rsidRDefault="002D5CC9" w:rsidP="002D5CC9">
      <w:pPr>
        <w:pStyle w:val="Heading3"/>
        <w:adjustRightInd w:val="0"/>
        <w:snapToGrid w:val="0"/>
        <w:spacing w:before="0" w:beforeAutospacing="0" w:after="160" w:afterAutospacing="0" w:line="259" w:lineRule="auto"/>
        <w:jc w:val="both"/>
        <w:rPr>
          <w:rFonts w:ascii="Times New Roman" w:hAnsi="Times New Roman" w:cs="Times New Roman"/>
          <w:bCs w:val="0"/>
          <w:sz w:val="24"/>
          <w:szCs w:val="24"/>
          <w:lang w:eastAsia="zh-CN"/>
        </w:rPr>
      </w:pPr>
      <w:r w:rsidRPr="002D5CC9">
        <w:rPr>
          <w:rFonts w:ascii="Times New Roman" w:hAnsi="Times New Roman" w:cs="Times New Roman"/>
          <w:bCs w:val="0"/>
          <w:sz w:val="24"/>
          <w:szCs w:val="24"/>
          <w:lang w:eastAsia="zh-CN"/>
        </w:rPr>
        <w:t xml:space="preserve">Figure 3. </w:t>
      </w:r>
      <w:r w:rsidRPr="002D5CC9">
        <w:rPr>
          <w:rFonts w:ascii="Times New Roman" w:hAnsi="Times New Roman" w:cs="Times New Roman"/>
          <w:b w:val="0"/>
          <w:sz w:val="24"/>
          <w:szCs w:val="24"/>
          <w:lang w:eastAsia="zh-CN"/>
        </w:rPr>
        <w:t xml:space="preserve">Relative abundances of bacterial orders identified as operational taxonomic units (OTUs) from the sequence reads generated from </w:t>
      </w:r>
      <w:r w:rsidR="00F94A6E">
        <w:rPr>
          <w:rFonts w:ascii="Times New Roman" w:hAnsi="Times New Roman" w:cs="Times New Roman"/>
          <w:b w:val="0"/>
          <w:sz w:val="24"/>
          <w:szCs w:val="24"/>
          <w:lang w:eastAsia="zh-CN"/>
        </w:rPr>
        <w:t xml:space="preserve">biofilm </w:t>
      </w:r>
      <w:r w:rsidRPr="002D5CC9">
        <w:rPr>
          <w:rFonts w:ascii="Times New Roman" w:hAnsi="Times New Roman" w:cs="Times New Roman"/>
          <w:b w:val="0"/>
          <w:sz w:val="24"/>
          <w:szCs w:val="24"/>
          <w:lang w:eastAsia="zh-CN"/>
        </w:rPr>
        <w:t>samples (</w:t>
      </w:r>
      <w:r w:rsidR="00F94A6E">
        <w:rPr>
          <w:rFonts w:ascii="Times New Roman" w:hAnsi="Times New Roman" w:cs="Times New Roman"/>
          <w:b w:val="0"/>
          <w:sz w:val="24"/>
          <w:szCs w:val="24"/>
          <w:lang w:eastAsia="zh-CN"/>
        </w:rPr>
        <w:t>CDC b</w:t>
      </w:r>
      <w:r w:rsidRPr="002D5CC9">
        <w:rPr>
          <w:rFonts w:ascii="Times New Roman" w:hAnsi="Times New Roman" w:cs="Times New Roman"/>
          <w:b w:val="0"/>
          <w:sz w:val="24"/>
          <w:szCs w:val="24"/>
          <w:lang w:eastAsia="zh-CN"/>
        </w:rPr>
        <w:t>io</w:t>
      </w:r>
      <w:r w:rsidR="00F94A6E">
        <w:rPr>
          <w:rFonts w:ascii="Times New Roman" w:hAnsi="Times New Roman" w:cs="Times New Roman"/>
          <w:b w:val="0"/>
          <w:sz w:val="24"/>
          <w:szCs w:val="24"/>
          <w:lang w:eastAsia="zh-CN"/>
        </w:rPr>
        <w:t xml:space="preserve">film </w:t>
      </w:r>
      <w:r w:rsidRPr="002D5CC9">
        <w:rPr>
          <w:rFonts w:ascii="Times New Roman" w:hAnsi="Times New Roman" w:cs="Times New Roman"/>
          <w:b w:val="0"/>
          <w:sz w:val="24"/>
          <w:szCs w:val="24"/>
          <w:lang w:eastAsia="zh-CN"/>
        </w:rPr>
        <w:t>reactor</w:t>
      </w:r>
      <w:r w:rsidR="00F94A6E">
        <w:rPr>
          <w:rFonts w:ascii="Times New Roman" w:hAnsi="Times New Roman" w:cs="Times New Roman"/>
          <w:b w:val="0"/>
          <w:sz w:val="24"/>
          <w:szCs w:val="24"/>
          <w:lang w:eastAsia="zh-CN"/>
        </w:rPr>
        <w:t>s</w:t>
      </w:r>
      <w:r w:rsidRPr="002D5CC9">
        <w:rPr>
          <w:rFonts w:ascii="Times New Roman" w:hAnsi="Times New Roman" w:cs="Times New Roman"/>
          <w:b w:val="0"/>
          <w:sz w:val="24"/>
          <w:szCs w:val="24"/>
          <w:lang w:eastAsia="zh-CN"/>
        </w:rPr>
        <w:t xml:space="preserve"> 1,</w:t>
      </w:r>
      <w:r w:rsidR="00F94A6E">
        <w:rPr>
          <w:rFonts w:ascii="Times New Roman" w:hAnsi="Times New Roman" w:cs="Times New Roman"/>
          <w:b w:val="0"/>
          <w:sz w:val="24"/>
          <w:szCs w:val="24"/>
          <w:lang w:eastAsia="zh-CN"/>
        </w:rPr>
        <w:t xml:space="preserve"> </w:t>
      </w:r>
      <w:r w:rsidRPr="002D5CC9">
        <w:rPr>
          <w:rFonts w:ascii="Times New Roman" w:hAnsi="Times New Roman" w:cs="Times New Roman"/>
          <w:b w:val="0"/>
          <w:sz w:val="24"/>
          <w:szCs w:val="24"/>
          <w:lang w:eastAsia="zh-CN"/>
        </w:rPr>
        <w:t>2,</w:t>
      </w:r>
      <w:r w:rsidR="00F94A6E">
        <w:rPr>
          <w:rFonts w:ascii="Times New Roman" w:hAnsi="Times New Roman" w:cs="Times New Roman"/>
          <w:b w:val="0"/>
          <w:sz w:val="24"/>
          <w:szCs w:val="24"/>
          <w:lang w:eastAsia="zh-CN"/>
        </w:rPr>
        <w:t xml:space="preserve"> </w:t>
      </w:r>
      <w:r w:rsidRPr="002D5CC9">
        <w:rPr>
          <w:rFonts w:ascii="Times New Roman" w:hAnsi="Times New Roman" w:cs="Times New Roman"/>
          <w:b w:val="0"/>
          <w:sz w:val="24"/>
          <w:szCs w:val="24"/>
          <w:lang w:eastAsia="zh-CN"/>
        </w:rPr>
        <w:t>3).</w:t>
      </w:r>
    </w:p>
    <w:p w14:paraId="04B9465B" w14:textId="074D8358" w:rsidR="002D5CC9" w:rsidRPr="002D5CC9" w:rsidRDefault="002D5CC9" w:rsidP="002D5CC9">
      <w:pPr>
        <w:pStyle w:val="Heading3"/>
        <w:adjustRightInd w:val="0"/>
        <w:snapToGrid w:val="0"/>
        <w:spacing w:before="0" w:beforeAutospacing="0" w:after="160" w:afterAutospacing="0" w:line="259" w:lineRule="auto"/>
        <w:jc w:val="both"/>
        <w:rPr>
          <w:rFonts w:ascii="Times New Roman" w:hAnsi="Times New Roman" w:cs="Times New Roman"/>
          <w:b w:val="0"/>
          <w:sz w:val="24"/>
          <w:szCs w:val="24"/>
          <w:lang w:eastAsia="zh-CN"/>
        </w:rPr>
      </w:pPr>
      <w:r w:rsidRPr="002D5CC9">
        <w:rPr>
          <w:rFonts w:ascii="Times New Roman" w:hAnsi="Times New Roman" w:cs="Times New Roman"/>
          <w:bCs w:val="0"/>
          <w:sz w:val="24"/>
          <w:szCs w:val="24"/>
          <w:lang w:eastAsia="zh-CN"/>
        </w:rPr>
        <w:t xml:space="preserve">Figure 4. </w:t>
      </w:r>
      <w:r w:rsidRPr="002D5CC9">
        <w:rPr>
          <w:rFonts w:ascii="Times New Roman" w:hAnsi="Times New Roman" w:cs="Times New Roman"/>
          <w:b w:val="0"/>
          <w:sz w:val="24"/>
          <w:szCs w:val="24"/>
          <w:lang w:eastAsia="zh-CN"/>
        </w:rPr>
        <w:t xml:space="preserve">Comparison of bacterial communities identified from </w:t>
      </w:r>
      <w:r w:rsidR="00F94A6E">
        <w:rPr>
          <w:rFonts w:ascii="Times New Roman" w:hAnsi="Times New Roman" w:cs="Times New Roman"/>
          <w:b w:val="0"/>
          <w:sz w:val="24"/>
          <w:szCs w:val="24"/>
          <w:lang w:eastAsia="zh-CN"/>
        </w:rPr>
        <w:t xml:space="preserve">biofilm </w:t>
      </w:r>
      <w:r w:rsidRPr="002D5CC9">
        <w:rPr>
          <w:rFonts w:ascii="Times New Roman" w:hAnsi="Times New Roman" w:cs="Times New Roman"/>
          <w:b w:val="0"/>
          <w:sz w:val="24"/>
          <w:szCs w:val="24"/>
          <w:lang w:eastAsia="zh-CN"/>
        </w:rPr>
        <w:t>samples taken at different time</w:t>
      </w:r>
      <w:r w:rsidR="00F94A6E">
        <w:rPr>
          <w:rFonts w:ascii="Times New Roman" w:hAnsi="Times New Roman" w:cs="Times New Roman"/>
          <w:b w:val="0"/>
          <w:sz w:val="24"/>
          <w:szCs w:val="24"/>
          <w:lang w:eastAsia="zh-CN"/>
        </w:rPr>
        <w:t xml:space="preserve"> points</w:t>
      </w:r>
      <w:r w:rsidRPr="002D5CC9">
        <w:rPr>
          <w:rFonts w:ascii="Times New Roman" w:hAnsi="Times New Roman" w:cs="Times New Roman"/>
          <w:b w:val="0"/>
          <w:sz w:val="24"/>
          <w:szCs w:val="24"/>
          <w:lang w:eastAsia="zh-CN"/>
        </w:rPr>
        <w:t>.</w:t>
      </w:r>
    </w:p>
    <w:p w14:paraId="52CCCD73" w14:textId="347094BE" w:rsidR="002D5CC9" w:rsidRPr="002D5CC9" w:rsidRDefault="002D5CC9" w:rsidP="002D5CC9">
      <w:pPr>
        <w:pStyle w:val="Heading3"/>
        <w:adjustRightInd w:val="0"/>
        <w:snapToGrid w:val="0"/>
        <w:spacing w:before="0" w:beforeAutospacing="0" w:after="160" w:afterAutospacing="0" w:line="259" w:lineRule="auto"/>
        <w:jc w:val="both"/>
        <w:rPr>
          <w:rFonts w:ascii="Times New Roman" w:hAnsi="Times New Roman" w:cs="Times New Roman"/>
          <w:bCs w:val="0"/>
          <w:sz w:val="24"/>
          <w:szCs w:val="24"/>
          <w:lang w:eastAsia="zh-CN"/>
        </w:rPr>
      </w:pPr>
      <w:r w:rsidRPr="002D5CC9">
        <w:rPr>
          <w:rFonts w:ascii="Times New Roman" w:hAnsi="Times New Roman" w:cs="Times New Roman"/>
          <w:bCs w:val="0"/>
          <w:sz w:val="24"/>
          <w:szCs w:val="24"/>
          <w:lang w:eastAsia="zh-CN"/>
        </w:rPr>
        <w:t xml:space="preserve">(A) </w:t>
      </w:r>
      <w:r w:rsidRPr="002D5CC9">
        <w:rPr>
          <w:rFonts w:ascii="Times New Roman" w:hAnsi="Times New Roman" w:cs="Times New Roman"/>
          <w:b w:val="0"/>
          <w:sz w:val="24"/>
          <w:szCs w:val="24"/>
          <w:lang w:eastAsia="zh-CN"/>
        </w:rPr>
        <w:t>Relative abundances of bacterial order identified as operational taxonomic units (OTUs) from the sequence reads generated from samples taken from different time points (</w:t>
      </w:r>
      <w:r w:rsidR="00F94A6E">
        <w:rPr>
          <w:rFonts w:ascii="Times New Roman" w:hAnsi="Times New Roman" w:cs="Times New Roman"/>
          <w:b w:val="0"/>
          <w:sz w:val="24"/>
          <w:szCs w:val="24"/>
          <w:lang w:eastAsia="zh-CN"/>
        </w:rPr>
        <w:t xml:space="preserve">Day </w:t>
      </w:r>
      <w:r w:rsidRPr="002D5CC9">
        <w:rPr>
          <w:rFonts w:ascii="Times New Roman" w:hAnsi="Times New Roman" w:cs="Times New Roman"/>
          <w:b w:val="0"/>
          <w:sz w:val="24"/>
          <w:szCs w:val="24"/>
          <w:lang w:eastAsia="zh-CN"/>
        </w:rPr>
        <w:t>1,</w:t>
      </w:r>
      <w:r w:rsidR="00F94A6E">
        <w:rPr>
          <w:rFonts w:ascii="Times New Roman" w:hAnsi="Times New Roman" w:cs="Times New Roman"/>
          <w:b w:val="0"/>
          <w:sz w:val="24"/>
          <w:szCs w:val="24"/>
          <w:lang w:eastAsia="zh-CN"/>
        </w:rPr>
        <w:t xml:space="preserve"> </w:t>
      </w:r>
      <w:r w:rsidRPr="002D5CC9">
        <w:rPr>
          <w:rFonts w:ascii="Times New Roman" w:hAnsi="Times New Roman" w:cs="Times New Roman"/>
          <w:b w:val="0"/>
          <w:sz w:val="24"/>
          <w:szCs w:val="24"/>
          <w:lang w:eastAsia="zh-CN"/>
        </w:rPr>
        <w:t>3,</w:t>
      </w:r>
      <w:r w:rsidR="00F94A6E">
        <w:rPr>
          <w:rFonts w:ascii="Times New Roman" w:hAnsi="Times New Roman" w:cs="Times New Roman"/>
          <w:b w:val="0"/>
          <w:sz w:val="24"/>
          <w:szCs w:val="24"/>
          <w:lang w:eastAsia="zh-CN"/>
        </w:rPr>
        <w:t xml:space="preserve"> </w:t>
      </w:r>
      <w:r w:rsidRPr="002D5CC9">
        <w:rPr>
          <w:rFonts w:ascii="Times New Roman" w:hAnsi="Times New Roman" w:cs="Times New Roman"/>
          <w:b w:val="0"/>
          <w:sz w:val="24"/>
          <w:szCs w:val="24"/>
          <w:lang w:eastAsia="zh-CN"/>
        </w:rPr>
        <w:t>5,</w:t>
      </w:r>
      <w:r w:rsidR="00F94A6E">
        <w:rPr>
          <w:rFonts w:ascii="Times New Roman" w:hAnsi="Times New Roman" w:cs="Times New Roman"/>
          <w:b w:val="0"/>
          <w:sz w:val="24"/>
          <w:szCs w:val="24"/>
          <w:lang w:eastAsia="zh-CN"/>
        </w:rPr>
        <w:t xml:space="preserve"> </w:t>
      </w:r>
      <w:r w:rsidRPr="002D5CC9">
        <w:rPr>
          <w:rFonts w:ascii="Times New Roman" w:hAnsi="Times New Roman" w:cs="Times New Roman"/>
          <w:b w:val="0"/>
          <w:sz w:val="24"/>
          <w:szCs w:val="24"/>
          <w:lang w:eastAsia="zh-CN"/>
        </w:rPr>
        <w:t>8).</w:t>
      </w:r>
    </w:p>
    <w:p w14:paraId="15F29E0E" w14:textId="4194329A" w:rsidR="002D5CC9" w:rsidRPr="002D5CC9" w:rsidRDefault="002D5CC9" w:rsidP="002D5CC9">
      <w:pPr>
        <w:pStyle w:val="Heading3"/>
        <w:adjustRightInd w:val="0"/>
        <w:snapToGrid w:val="0"/>
        <w:spacing w:before="0" w:beforeAutospacing="0" w:after="160" w:afterAutospacing="0" w:line="259" w:lineRule="auto"/>
        <w:jc w:val="both"/>
        <w:rPr>
          <w:rFonts w:ascii="Times New Roman" w:hAnsi="Times New Roman" w:cs="Times New Roman"/>
          <w:b w:val="0"/>
          <w:sz w:val="24"/>
          <w:szCs w:val="24"/>
          <w:lang w:eastAsia="zh-CN"/>
        </w:rPr>
      </w:pPr>
      <w:r w:rsidRPr="002D5CC9">
        <w:rPr>
          <w:rFonts w:ascii="Times New Roman" w:hAnsi="Times New Roman" w:cs="Times New Roman"/>
          <w:bCs w:val="0"/>
          <w:sz w:val="24"/>
          <w:szCs w:val="24"/>
          <w:lang w:eastAsia="zh-CN"/>
        </w:rPr>
        <w:t>(B)</w:t>
      </w:r>
      <w:r w:rsidRPr="002D5CC9">
        <w:rPr>
          <w:rFonts w:ascii="Times New Roman" w:hAnsi="Times New Roman" w:cs="Times New Roman"/>
          <w:sz w:val="24"/>
          <w:szCs w:val="24"/>
        </w:rPr>
        <w:t xml:space="preserve"> </w:t>
      </w:r>
      <w:r w:rsidRPr="002D5CC9">
        <w:rPr>
          <w:rFonts w:ascii="Times New Roman" w:hAnsi="Times New Roman" w:cs="Times New Roman"/>
          <w:b w:val="0"/>
          <w:sz w:val="24"/>
          <w:szCs w:val="24"/>
          <w:lang w:eastAsia="zh-CN"/>
        </w:rPr>
        <w:t xml:space="preserve">Diversity analysis demonstrating differences in the bacterial </w:t>
      </w:r>
      <w:r w:rsidR="00F94A6E">
        <w:rPr>
          <w:rFonts w:ascii="Times New Roman" w:hAnsi="Times New Roman" w:cs="Times New Roman"/>
          <w:b w:val="0"/>
          <w:sz w:val="24"/>
          <w:szCs w:val="24"/>
          <w:lang w:eastAsia="zh-CN"/>
        </w:rPr>
        <w:t xml:space="preserve">order </w:t>
      </w:r>
      <w:r w:rsidRPr="002D5CC9">
        <w:rPr>
          <w:rFonts w:ascii="Times New Roman" w:hAnsi="Times New Roman" w:cs="Times New Roman"/>
          <w:b w:val="0"/>
          <w:sz w:val="24"/>
          <w:szCs w:val="24"/>
          <w:lang w:eastAsia="zh-CN"/>
        </w:rPr>
        <w:t>community between samples.</w:t>
      </w:r>
      <w:r w:rsidRPr="002D5CC9">
        <w:rPr>
          <w:rFonts w:ascii="Times New Roman" w:hAnsi="Times New Roman" w:cs="Times New Roman"/>
          <w:sz w:val="24"/>
          <w:szCs w:val="24"/>
        </w:rPr>
        <w:t xml:space="preserve"> </w:t>
      </w:r>
      <w:r w:rsidRPr="002D5CC9">
        <w:rPr>
          <w:rFonts w:ascii="Times New Roman" w:hAnsi="Times New Roman" w:cs="Times New Roman"/>
          <w:b w:val="0"/>
          <w:sz w:val="24"/>
          <w:szCs w:val="24"/>
          <w:lang w:eastAsia="zh-CN"/>
        </w:rPr>
        <w:t>Principal coordinate (</w:t>
      </w:r>
      <w:proofErr w:type="spellStart"/>
      <w:r w:rsidRPr="002D5CC9">
        <w:rPr>
          <w:rFonts w:ascii="Times New Roman" w:hAnsi="Times New Roman" w:cs="Times New Roman"/>
          <w:b w:val="0"/>
          <w:sz w:val="24"/>
          <w:szCs w:val="24"/>
          <w:lang w:eastAsia="zh-CN"/>
        </w:rPr>
        <w:t>PCo</w:t>
      </w:r>
      <w:proofErr w:type="spellEnd"/>
      <w:r w:rsidRPr="002D5CC9">
        <w:rPr>
          <w:rFonts w:ascii="Times New Roman" w:hAnsi="Times New Roman" w:cs="Times New Roman"/>
          <w:b w:val="0"/>
          <w:sz w:val="24"/>
          <w:szCs w:val="24"/>
          <w:lang w:eastAsia="zh-CN"/>
        </w:rPr>
        <w:t xml:space="preserve">) analysis of all samples based on D_0.5 </w:t>
      </w:r>
      <w:proofErr w:type="spellStart"/>
      <w:r w:rsidRPr="002D5CC9">
        <w:rPr>
          <w:rFonts w:ascii="Times New Roman" w:hAnsi="Times New Roman" w:cs="Times New Roman"/>
          <w:b w:val="0"/>
          <w:sz w:val="24"/>
          <w:szCs w:val="24"/>
          <w:lang w:eastAsia="zh-CN"/>
        </w:rPr>
        <w:t>UniFrac</w:t>
      </w:r>
      <w:proofErr w:type="spellEnd"/>
      <w:r w:rsidRPr="002D5CC9">
        <w:rPr>
          <w:rFonts w:ascii="Times New Roman" w:hAnsi="Times New Roman" w:cs="Times New Roman"/>
          <w:b w:val="0"/>
          <w:sz w:val="24"/>
          <w:szCs w:val="24"/>
          <w:lang w:eastAsia="zh-CN"/>
        </w:rPr>
        <w:t xml:space="preserve"> distance.</w:t>
      </w:r>
      <w:r w:rsidRPr="002D5CC9">
        <w:rPr>
          <w:rFonts w:ascii="Times New Roman" w:hAnsi="Times New Roman" w:cs="Times New Roman"/>
          <w:sz w:val="24"/>
          <w:szCs w:val="24"/>
        </w:rPr>
        <w:t xml:space="preserve"> </w:t>
      </w:r>
      <w:r w:rsidRPr="002D5CC9">
        <w:rPr>
          <w:rFonts w:ascii="Times New Roman" w:hAnsi="Times New Roman" w:cs="Times New Roman"/>
          <w:b w:val="0"/>
          <w:sz w:val="24"/>
          <w:szCs w:val="24"/>
          <w:lang w:eastAsia="zh-CN"/>
        </w:rPr>
        <w:t>Colour denotes different sample groups (Day 1,</w:t>
      </w:r>
      <w:r w:rsidR="00F94A6E">
        <w:rPr>
          <w:rFonts w:ascii="Times New Roman" w:hAnsi="Times New Roman" w:cs="Times New Roman"/>
          <w:b w:val="0"/>
          <w:sz w:val="24"/>
          <w:szCs w:val="24"/>
          <w:lang w:eastAsia="zh-CN"/>
        </w:rPr>
        <w:t xml:space="preserve"> </w:t>
      </w:r>
      <w:r w:rsidRPr="002D5CC9">
        <w:rPr>
          <w:rFonts w:ascii="Times New Roman" w:hAnsi="Times New Roman" w:cs="Times New Roman"/>
          <w:b w:val="0"/>
          <w:sz w:val="24"/>
          <w:szCs w:val="24"/>
          <w:lang w:eastAsia="zh-CN"/>
        </w:rPr>
        <w:t>3,</w:t>
      </w:r>
      <w:r w:rsidR="00F94A6E">
        <w:rPr>
          <w:rFonts w:ascii="Times New Roman" w:hAnsi="Times New Roman" w:cs="Times New Roman"/>
          <w:b w:val="0"/>
          <w:sz w:val="24"/>
          <w:szCs w:val="24"/>
          <w:lang w:eastAsia="zh-CN"/>
        </w:rPr>
        <w:t xml:space="preserve"> </w:t>
      </w:r>
      <w:r w:rsidRPr="002D5CC9">
        <w:rPr>
          <w:rFonts w:ascii="Times New Roman" w:hAnsi="Times New Roman" w:cs="Times New Roman"/>
          <w:b w:val="0"/>
          <w:sz w:val="24"/>
          <w:szCs w:val="24"/>
          <w:lang w:eastAsia="zh-CN"/>
        </w:rPr>
        <w:t>5,</w:t>
      </w:r>
      <w:r w:rsidR="00F94A6E">
        <w:rPr>
          <w:rFonts w:ascii="Times New Roman" w:hAnsi="Times New Roman" w:cs="Times New Roman"/>
          <w:b w:val="0"/>
          <w:sz w:val="24"/>
          <w:szCs w:val="24"/>
          <w:lang w:eastAsia="zh-CN"/>
        </w:rPr>
        <w:t xml:space="preserve"> </w:t>
      </w:r>
      <w:r w:rsidRPr="002D5CC9">
        <w:rPr>
          <w:rFonts w:ascii="Times New Roman" w:hAnsi="Times New Roman" w:cs="Times New Roman"/>
          <w:b w:val="0"/>
          <w:sz w:val="24"/>
          <w:szCs w:val="24"/>
          <w:lang w:eastAsia="zh-CN"/>
        </w:rPr>
        <w:t>8).</w:t>
      </w:r>
    </w:p>
    <w:p w14:paraId="17A63A6F" w14:textId="1543466D" w:rsidR="002D5CC9" w:rsidRPr="002D5CC9" w:rsidRDefault="002D5CC9" w:rsidP="002D5CC9">
      <w:pPr>
        <w:pStyle w:val="Heading3"/>
        <w:adjustRightInd w:val="0"/>
        <w:snapToGrid w:val="0"/>
        <w:spacing w:before="0" w:beforeAutospacing="0" w:after="160" w:afterAutospacing="0" w:line="259" w:lineRule="auto"/>
        <w:jc w:val="both"/>
        <w:rPr>
          <w:rFonts w:ascii="Times New Roman" w:hAnsi="Times New Roman" w:cs="Times New Roman"/>
          <w:bCs w:val="0"/>
          <w:sz w:val="24"/>
          <w:szCs w:val="24"/>
          <w:lang w:eastAsia="zh-CN"/>
        </w:rPr>
      </w:pPr>
      <w:r w:rsidRPr="002D5CC9">
        <w:rPr>
          <w:rFonts w:ascii="Times New Roman" w:hAnsi="Times New Roman" w:cs="Times New Roman"/>
          <w:bCs w:val="0"/>
          <w:sz w:val="24"/>
          <w:szCs w:val="24"/>
          <w:lang w:eastAsia="zh-CN"/>
        </w:rPr>
        <w:t xml:space="preserve">Figure 5. </w:t>
      </w:r>
      <w:r w:rsidRPr="002D5CC9">
        <w:rPr>
          <w:rFonts w:ascii="Times New Roman" w:hAnsi="Times New Roman" w:cs="Times New Roman"/>
          <w:b w:val="0"/>
          <w:sz w:val="24"/>
          <w:szCs w:val="24"/>
          <w:lang w:eastAsia="zh-CN"/>
        </w:rPr>
        <w:t xml:space="preserve">Comparison of bacterial communities identified between </w:t>
      </w:r>
      <w:r w:rsidR="00687875">
        <w:rPr>
          <w:rFonts w:ascii="Times New Roman" w:hAnsi="Times New Roman" w:cs="Times New Roman"/>
          <w:b w:val="0"/>
          <w:sz w:val="24"/>
          <w:szCs w:val="24"/>
          <w:lang w:eastAsia="zh-CN"/>
        </w:rPr>
        <w:t xml:space="preserve">biofilm </w:t>
      </w:r>
      <w:r w:rsidRPr="002D5CC9">
        <w:rPr>
          <w:rFonts w:ascii="Times New Roman" w:hAnsi="Times New Roman" w:cs="Times New Roman"/>
          <w:b w:val="0"/>
          <w:sz w:val="24"/>
          <w:szCs w:val="24"/>
          <w:lang w:eastAsia="zh-CN"/>
        </w:rPr>
        <w:t xml:space="preserve">and attached </w:t>
      </w:r>
      <w:r w:rsidR="00687875">
        <w:rPr>
          <w:rFonts w:ascii="Times New Roman" w:hAnsi="Times New Roman" w:cs="Times New Roman"/>
          <w:b w:val="0"/>
          <w:sz w:val="24"/>
          <w:szCs w:val="24"/>
          <w:lang w:eastAsia="zh-CN"/>
        </w:rPr>
        <w:t>planktonic samples</w:t>
      </w:r>
      <w:r w:rsidRPr="002D5CC9">
        <w:rPr>
          <w:rFonts w:ascii="Times New Roman" w:hAnsi="Times New Roman" w:cs="Times New Roman"/>
          <w:b w:val="0"/>
          <w:sz w:val="24"/>
          <w:szCs w:val="24"/>
          <w:lang w:eastAsia="zh-CN"/>
        </w:rPr>
        <w:t>.</w:t>
      </w:r>
    </w:p>
    <w:p w14:paraId="5F1C6267" w14:textId="6CA68AA4" w:rsidR="002D5CC9" w:rsidRPr="00F952FD" w:rsidRDefault="002D5CC9" w:rsidP="002D5CC9">
      <w:pPr>
        <w:adjustRightInd w:val="0"/>
        <w:snapToGrid w:val="0"/>
        <w:rPr>
          <w:rFonts w:ascii="Times New Roman" w:hAnsi="Times New Roman" w:cs="Times New Roman"/>
          <w:sz w:val="24"/>
          <w:szCs w:val="24"/>
        </w:rPr>
      </w:pPr>
      <w:r w:rsidRPr="002D5CC9">
        <w:rPr>
          <w:rFonts w:ascii="Times New Roman" w:hAnsi="Times New Roman" w:cs="Times New Roman"/>
          <w:b/>
          <w:bCs/>
          <w:sz w:val="24"/>
          <w:szCs w:val="24"/>
        </w:rPr>
        <w:t xml:space="preserve">Figure S1. </w:t>
      </w:r>
      <w:r w:rsidRPr="002D5CC9">
        <w:rPr>
          <w:rFonts w:ascii="Times New Roman" w:eastAsiaTheme="minorHAnsi" w:hAnsi="Times New Roman" w:cs="Times New Roman"/>
          <w:sz w:val="24"/>
          <w:szCs w:val="24"/>
        </w:rPr>
        <w:t>Relative abundance of bacterial order identified as operational taxonomic units (OTUs) from the sequence reads generated from all the samples taken at different time points.</w:t>
      </w:r>
      <w:r w:rsidR="00714EF9">
        <w:rPr>
          <w:rFonts w:ascii="Times New Roman" w:eastAsiaTheme="minorHAnsi" w:hAnsi="Times New Roman" w:cs="Times New Roman"/>
          <w:sz w:val="24"/>
          <w:szCs w:val="24"/>
        </w:rPr>
        <w:t xml:space="preserve"> D: Day of sampling; B: Bioreactor number; 1: </w:t>
      </w:r>
      <w:r w:rsidR="00F952FD">
        <w:rPr>
          <w:rFonts w:ascii="Times New Roman" w:eastAsiaTheme="minorHAnsi" w:hAnsi="Times New Roman" w:cs="Times New Roman"/>
          <w:sz w:val="24"/>
          <w:szCs w:val="24"/>
        </w:rPr>
        <w:t>Planktonic sample</w:t>
      </w:r>
      <w:r w:rsidR="00161AE5">
        <w:rPr>
          <w:rFonts w:ascii="Times New Roman" w:eastAsiaTheme="minorHAnsi" w:hAnsi="Times New Roman" w:cs="Times New Roman"/>
          <w:sz w:val="24"/>
          <w:szCs w:val="24"/>
        </w:rPr>
        <w:t>;</w:t>
      </w:r>
      <w:r w:rsidR="00F952FD">
        <w:rPr>
          <w:rFonts w:ascii="Times New Roman" w:eastAsiaTheme="minorHAnsi" w:hAnsi="Times New Roman" w:cs="Times New Roman"/>
          <w:sz w:val="24"/>
          <w:szCs w:val="24"/>
        </w:rPr>
        <w:t xml:space="preserve"> </w:t>
      </w:r>
      <w:r w:rsidR="00F952FD">
        <w:rPr>
          <w:rFonts w:ascii="Times New Roman" w:hAnsi="Times New Roman" w:cs="Times New Roman" w:hint="eastAsia"/>
          <w:sz w:val="24"/>
          <w:szCs w:val="24"/>
        </w:rPr>
        <w:t>2:</w:t>
      </w:r>
      <w:r w:rsidR="00F952FD">
        <w:rPr>
          <w:rFonts w:ascii="Times New Roman" w:hAnsi="Times New Roman" w:cs="Times New Roman"/>
          <w:sz w:val="24"/>
          <w:szCs w:val="24"/>
        </w:rPr>
        <w:t xml:space="preserve"> Biofilm sample.</w:t>
      </w:r>
    </w:p>
    <w:p w14:paraId="5EF7FE74" w14:textId="693A835F" w:rsidR="002D5CC9" w:rsidRPr="002D5CC9" w:rsidRDefault="002D5CC9" w:rsidP="002D5CC9">
      <w:pPr>
        <w:adjustRightInd w:val="0"/>
        <w:snapToGrid w:val="0"/>
        <w:rPr>
          <w:rFonts w:ascii="Times New Roman" w:hAnsi="Times New Roman" w:cs="Times New Roman"/>
          <w:sz w:val="24"/>
          <w:szCs w:val="24"/>
        </w:rPr>
      </w:pPr>
      <w:r w:rsidRPr="002D5CC9">
        <w:rPr>
          <w:rFonts w:ascii="Times New Roman" w:hAnsi="Times New Roman" w:cs="Times New Roman"/>
          <w:b/>
          <w:bCs/>
          <w:sz w:val="24"/>
          <w:szCs w:val="24"/>
        </w:rPr>
        <w:t xml:space="preserve">Figure S2. </w:t>
      </w:r>
      <w:r w:rsidRPr="002D5CC9">
        <w:rPr>
          <w:rFonts w:ascii="Times New Roman" w:eastAsia="Times New Roman" w:hAnsi="Times New Roman" w:cs="Times New Roman"/>
          <w:sz w:val="24"/>
          <w:szCs w:val="24"/>
        </w:rPr>
        <w:t xml:space="preserve">Alpha diversity rarefaction curves of samples based on total number of observed </w:t>
      </w:r>
      <w:r w:rsidR="00FB2206">
        <w:rPr>
          <w:rFonts w:ascii="Times New Roman" w:hAnsi="Times New Roman" w:cs="Times New Roman"/>
          <w:sz w:val="24"/>
          <w:szCs w:val="24"/>
        </w:rPr>
        <w:t>o</w:t>
      </w:r>
      <w:r w:rsidRPr="002D5CC9">
        <w:rPr>
          <w:rFonts w:ascii="Times New Roman" w:hAnsi="Times New Roman" w:cs="Times New Roman"/>
          <w:sz w:val="24"/>
          <w:szCs w:val="24"/>
        </w:rPr>
        <w:t xml:space="preserve">perational </w:t>
      </w:r>
      <w:r w:rsidR="00FB2206">
        <w:rPr>
          <w:rFonts w:ascii="Times New Roman" w:hAnsi="Times New Roman" w:cs="Times New Roman"/>
          <w:sz w:val="24"/>
          <w:szCs w:val="24"/>
        </w:rPr>
        <w:t>t</w:t>
      </w:r>
      <w:r w:rsidRPr="002D5CC9">
        <w:rPr>
          <w:rFonts w:ascii="Times New Roman" w:hAnsi="Times New Roman" w:cs="Times New Roman"/>
          <w:sz w:val="24"/>
          <w:szCs w:val="24"/>
        </w:rPr>
        <w:t xml:space="preserve">axonomic </w:t>
      </w:r>
      <w:r w:rsidR="00FB2206">
        <w:rPr>
          <w:rFonts w:ascii="Times New Roman" w:hAnsi="Times New Roman" w:cs="Times New Roman"/>
          <w:sz w:val="24"/>
          <w:szCs w:val="24"/>
        </w:rPr>
        <w:t>u</w:t>
      </w:r>
      <w:r w:rsidRPr="002D5CC9">
        <w:rPr>
          <w:rFonts w:ascii="Times New Roman" w:hAnsi="Times New Roman" w:cs="Times New Roman"/>
          <w:sz w:val="24"/>
          <w:szCs w:val="24"/>
        </w:rPr>
        <w:t>nits (OTU).</w:t>
      </w:r>
    </w:p>
    <w:p w14:paraId="6AE99DB3" w14:textId="77777777" w:rsidR="002D5CC9" w:rsidRPr="002D5CC9" w:rsidRDefault="002D5CC9" w:rsidP="002D5CC9">
      <w:pPr>
        <w:adjustRightInd w:val="0"/>
        <w:snapToGrid w:val="0"/>
        <w:rPr>
          <w:rFonts w:ascii="Times New Roman" w:hAnsi="Times New Roman" w:cs="Times New Roman"/>
          <w:b/>
          <w:bCs/>
          <w:sz w:val="24"/>
          <w:szCs w:val="24"/>
        </w:rPr>
      </w:pPr>
    </w:p>
    <w:p w14:paraId="1F53DC02" w14:textId="04C9584C" w:rsidR="002D5CC9" w:rsidRPr="00D66620" w:rsidRDefault="002D5CC9" w:rsidP="002D5CC9">
      <w:pPr>
        <w:adjustRightInd w:val="0"/>
        <w:snapToGrid w:val="0"/>
        <w:rPr>
          <w:rFonts w:ascii="Times New Roman" w:hAnsi="Times New Roman" w:cs="Times New Roman"/>
          <w:b/>
          <w:bCs/>
          <w:sz w:val="28"/>
          <w:szCs w:val="28"/>
        </w:rPr>
      </w:pPr>
      <w:r w:rsidRPr="00D66620">
        <w:rPr>
          <w:rFonts w:ascii="Times New Roman" w:hAnsi="Times New Roman" w:cs="Times New Roman"/>
          <w:b/>
          <w:bCs/>
          <w:sz w:val="28"/>
          <w:szCs w:val="28"/>
        </w:rPr>
        <w:t>Table Legends</w:t>
      </w:r>
    </w:p>
    <w:p w14:paraId="6F2BF57E" w14:textId="1D295010" w:rsidR="002D5CC9" w:rsidRPr="002D5CC9" w:rsidRDefault="002D5CC9" w:rsidP="002D5CC9">
      <w:pPr>
        <w:adjustRightInd w:val="0"/>
        <w:snapToGrid w:val="0"/>
        <w:rPr>
          <w:rFonts w:ascii="Times New Roman" w:hAnsi="Times New Roman" w:cs="Times New Roman"/>
          <w:sz w:val="24"/>
          <w:szCs w:val="24"/>
        </w:rPr>
      </w:pPr>
      <w:r w:rsidRPr="002D5CC9">
        <w:rPr>
          <w:rFonts w:ascii="Times New Roman" w:hAnsi="Times New Roman" w:cs="Times New Roman"/>
          <w:b/>
          <w:bCs/>
          <w:sz w:val="24"/>
          <w:szCs w:val="24"/>
        </w:rPr>
        <w:t xml:space="preserve">Table S1. </w:t>
      </w:r>
      <w:r w:rsidRPr="002D5CC9">
        <w:rPr>
          <w:rFonts w:ascii="Times New Roman" w:hAnsi="Times New Roman" w:cs="Times New Roman"/>
          <w:sz w:val="24"/>
          <w:szCs w:val="24"/>
        </w:rPr>
        <w:t xml:space="preserve">Summary of sequence data used for </w:t>
      </w:r>
      <w:r w:rsidR="00F94A6E">
        <w:rPr>
          <w:rFonts w:ascii="Times New Roman" w:hAnsi="Times New Roman" w:cs="Times New Roman"/>
          <w:sz w:val="24"/>
          <w:szCs w:val="24"/>
        </w:rPr>
        <w:t>o</w:t>
      </w:r>
      <w:r w:rsidRPr="002D5CC9">
        <w:rPr>
          <w:rFonts w:ascii="Times New Roman" w:hAnsi="Times New Roman" w:cs="Times New Roman"/>
          <w:sz w:val="24"/>
          <w:szCs w:val="24"/>
        </w:rPr>
        <w:t xml:space="preserve">perational </w:t>
      </w:r>
      <w:r w:rsidR="00F94A6E">
        <w:rPr>
          <w:rFonts w:ascii="Times New Roman" w:hAnsi="Times New Roman" w:cs="Times New Roman"/>
          <w:sz w:val="24"/>
          <w:szCs w:val="24"/>
        </w:rPr>
        <w:t>t</w:t>
      </w:r>
      <w:r w:rsidRPr="002D5CC9">
        <w:rPr>
          <w:rFonts w:ascii="Times New Roman" w:hAnsi="Times New Roman" w:cs="Times New Roman"/>
          <w:sz w:val="24"/>
          <w:szCs w:val="24"/>
        </w:rPr>
        <w:t xml:space="preserve">axonomic </w:t>
      </w:r>
      <w:r w:rsidR="00F94A6E">
        <w:rPr>
          <w:rFonts w:ascii="Times New Roman" w:hAnsi="Times New Roman" w:cs="Times New Roman"/>
          <w:sz w:val="24"/>
          <w:szCs w:val="24"/>
        </w:rPr>
        <w:t>u</w:t>
      </w:r>
      <w:r w:rsidRPr="002D5CC9">
        <w:rPr>
          <w:rFonts w:ascii="Times New Roman" w:hAnsi="Times New Roman" w:cs="Times New Roman"/>
          <w:sz w:val="24"/>
          <w:szCs w:val="24"/>
        </w:rPr>
        <w:t>nits (OTU) clustering and analysis of samples taken at different time points. The number of filtered reads and reads in OTUs does not include the reads excluded by quality control.</w:t>
      </w:r>
    </w:p>
    <w:p w14:paraId="0475C888" w14:textId="6CAF0DB0" w:rsidR="002D5CC9" w:rsidRPr="002D5CC9" w:rsidRDefault="002D5CC9" w:rsidP="002D5CC9">
      <w:pPr>
        <w:adjustRightInd w:val="0"/>
        <w:snapToGrid w:val="0"/>
        <w:rPr>
          <w:rFonts w:ascii="Times New Roman" w:hAnsi="Times New Roman" w:cs="Times New Roman"/>
          <w:b/>
          <w:bCs/>
          <w:sz w:val="24"/>
          <w:szCs w:val="24"/>
        </w:rPr>
      </w:pPr>
      <w:r w:rsidRPr="002D5CC9">
        <w:rPr>
          <w:rFonts w:ascii="Times New Roman" w:hAnsi="Times New Roman" w:cs="Times New Roman"/>
          <w:b/>
          <w:bCs/>
          <w:sz w:val="24"/>
          <w:szCs w:val="24"/>
        </w:rPr>
        <w:t xml:space="preserve">Table S2.  </w:t>
      </w:r>
      <w:r w:rsidRPr="002D5CC9">
        <w:rPr>
          <w:rFonts w:ascii="Times New Roman" w:hAnsi="Times New Roman" w:cs="Times New Roman"/>
          <w:sz w:val="24"/>
          <w:szCs w:val="24"/>
        </w:rPr>
        <w:t xml:space="preserve">List of sequence data for individual samples used for </w:t>
      </w:r>
      <w:r w:rsidR="00F94A6E">
        <w:rPr>
          <w:rFonts w:ascii="Times New Roman" w:hAnsi="Times New Roman" w:cs="Times New Roman"/>
          <w:sz w:val="24"/>
          <w:szCs w:val="24"/>
        </w:rPr>
        <w:t>o</w:t>
      </w:r>
      <w:r w:rsidRPr="002D5CC9">
        <w:rPr>
          <w:rFonts w:ascii="Times New Roman" w:hAnsi="Times New Roman" w:cs="Times New Roman"/>
          <w:sz w:val="24"/>
          <w:szCs w:val="24"/>
        </w:rPr>
        <w:t xml:space="preserve">perational </w:t>
      </w:r>
      <w:r w:rsidR="00F94A6E">
        <w:rPr>
          <w:rFonts w:ascii="Times New Roman" w:hAnsi="Times New Roman" w:cs="Times New Roman"/>
          <w:sz w:val="24"/>
          <w:szCs w:val="24"/>
        </w:rPr>
        <w:t>t</w:t>
      </w:r>
      <w:r w:rsidRPr="002D5CC9">
        <w:rPr>
          <w:rFonts w:ascii="Times New Roman" w:hAnsi="Times New Roman" w:cs="Times New Roman"/>
          <w:sz w:val="24"/>
          <w:szCs w:val="24"/>
        </w:rPr>
        <w:t xml:space="preserve">axonomic </w:t>
      </w:r>
      <w:r w:rsidR="00F94A6E">
        <w:rPr>
          <w:rFonts w:ascii="Times New Roman" w:hAnsi="Times New Roman" w:cs="Times New Roman"/>
          <w:sz w:val="24"/>
          <w:szCs w:val="24"/>
        </w:rPr>
        <w:t>u</w:t>
      </w:r>
      <w:r w:rsidRPr="002D5CC9">
        <w:rPr>
          <w:rFonts w:ascii="Times New Roman" w:hAnsi="Times New Roman" w:cs="Times New Roman"/>
          <w:sz w:val="24"/>
          <w:szCs w:val="24"/>
        </w:rPr>
        <w:t>nits (OTU) clustering and analysis of samples taken at different time points.</w:t>
      </w:r>
    </w:p>
    <w:p w14:paraId="359AB04C" w14:textId="77777777" w:rsidR="002D5CC9" w:rsidRPr="002D5CC9" w:rsidRDefault="002D5CC9" w:rsidP="002D5CC9">
      <w:pPr>
        <w:adjustRightInd w:val="0"/>
        <w:snapToGrid w:val="0"/>
        <w:rPr>
          <w:rFonts w:ascii="Times New Roman" w:hAnsi="Times New Roman" w:cs="Times New Roman"/>
          <w:b/>
          <w:bCs/>
          <w:sz w:val="24"/>
          <w:szCs w:val="24"/>
        </w:rPr>
      </w:pPr>
      <w:r w:rsidRPr="002D5CC9">
        <w:rPr>
          <w:rFonts w:ascii="Times New Roman" w:hAnsi="Times New Roman" w:cs="Times New Roman"/>
          <w:b/>
          <w:bCs/>
          <w:sz w:val="24"/>
          <w:szCs w:val="24"/>
        </w:rPr>
        <w:lastRenderedPageBreak/>
        <w:t xml:space="preserve">Table S3. </w:t>
      </w:r>
      <w:r w:rsidRPr="002D5CC9">
        <w:rPr>
          <w:rFonts w:ascii="Times New Roman" w:hAnsi="Times New Roman" w:cs="Times New Roman"/>
          <w:sz w:val="24"/>
          <w:szCs w:val="24"/>
        </w:rPr>
        <w:t>PERMANOVA analysis results of testing differences in beta-diversity among different bioreactors.</w:t>
      </w:r>
    </w:p>
    <w:p w14:paraId="0A6A1181" w14:textId="77777777" w:rsidR="002D5CC9" w:rsidRPr="002D5CC9" w:rsidRDefault="002D5CC9" w:rsidP="002D5CC9">
      <w:pPr>
        <w:adjustRightInd w:val="0"/>
        <w:snapToGrid w:val="0"/>
        <w:rPr>
          <w:rFonts w:ascii="Times New Roman" w:hAnsi="Times New Roman" w:cs="Times New Roman"/>
          <w:sz w:val="24"/>
          <w:szCs w:val="24"/>
        </w:rPr>
      </w:pPr>
      <w:r w:rsidRPr="002D5CC9">
        <w:rPr>
          <w:rFonts w:ascii="Times New Roman" w:hAnsi="Times New Roman" w:cs="Times New Roman"/>
          <w:b/>
          <w:bCs/>
          <w:sz w:val="24"/>
          <w:szCs w:val="24"/>
        </w:rPr>
        <w:t xml:space="preserve">Table S4. </w:t>
      </w:r>
      <w:r w:rsidRPr="002D5CC9">
        <w:rPr>
          <w:rFonts w:ascii="Times New Roman" w:hAnsi="Times New Roman" w:cs="Times New Roman"/>
          <w:sz w:val="24"/>
          <w:szCs w:val="24"/>
        </w:rPr>
        <w:t>PERMANOVA analysis results of testing differences in beta-diversity among different sampling time points.</w:t>
      </w:r>
    </w:p>
    <w:p w14:paraId="59411A36" w14:textId="3AA96C6B" w:rsidR="002D5CC9" w:rsidRDefault="002D5CC9" w:rsidP="002D5CC9">
      <w:pPr>
        <w:adjustRightInd w:val="0"/>
        <w:snapToGrid w:val="0"/>
        <w:rPr>
          <w:rFonts w:ascii="Times New Roman" w:hAnsi="Times New Roman" w:cs="Times New Roman"/>
          <w:bCs/>
          <w:sz w:val="24"/>
          <w:szCs w:val="24"/>
        </w:rPr>
      </w:pPr>
      <w:r w:rsidRPr="002D5CC9">
        <w:rPr>
          <w:rFonts w:ascii="Times New Roman" w:hAnsi="Times New Roman" w:cs="Times New Roman"/>
          <w:b/>
          <w:bCs/>
          <w:sz w:val="24"/>
          <w:szCs w:val="24"/>
        </w:rPr>
        <w:t xml:space="preserve">Table S5. </w:t>
      </w:r>
      <w:r w:rsidRPr="002D5CC9">
        <w:rPr>
          <w:rFonts w:ascii="Times New Roman" w:hAnsi="Times New Roman" w:cs="Times New Roman"/>
          <w:sz w:val="24"/>
          <w:szCs w:val="24"/>
        </w:rPr>
        <w:t>PERMANOVA analysis results of testing differences in beta-diversity</w:t>
      </w:r>
      <w:r w:rsidRPr="002D5CC9">
        <w:rPr>
          <w:rFonts w:ascii="Times New Roman" w:hAnsi="Times New Roman" w:cs="Times New Roman"/>
          <w:b/>
          <w:sz w:val="24"/>
          <w:szCs w:val="24"/>
        </w:rPr>
        <w:t xml:space="preserve"> </w:t>
      </w:r>
      <w:r w:rsidRPr="002D5CC9">
        <w:rPr>
          <w:rFonts w:ascii="Times New Roman" w:hAnsi="Times New Roman" w:cs="Times New Roman"/>
          <w:bCs/>
          <w:sz w:val="24"/>
          <w:szCs w:val="24"/>
        </w:rPr>
        <w:t xml:space="preserve">between biofilm </w:t>
      </w:r>
      <w:r w:rsidR="00687875">
        <w:rPr>
          <w:rFonts w:ascii="Times New Roman" w:hAnsi="Times New Roman" w:cs="Times New Roman"/>
          <w:bCs/>
          <w:sz w:val="24"/>
          <w:szCs w:val="24"/>
        </w:rPr>
        <w:t xml:space="preserve">and planktonic </w:t>
      </w:r>
      <w:r w:rsidRPr="002D5CC9">
        <w:rPr>
          <w:rFonts w:ascii="Times New Roman" w:hAnsi="Times New Roman" w:cs="Times New Roman"/>
          <w:bCs/>
          <w:sz w:val="24"/>
          <w:szCs w:val="24"/>
        </w:rPr>
        <w:t>sample</w:t>
      </w:r>
      <w:r>
        <w:rPr>
          <w:rFonts w:ascii="Times New Roman" w:hAnsi="Times New Roman" w:cs="Times New Roman"/>
          <w:bCs/>
          <w:sz w:val="24"/>
          <w:szCs w:val="24"/>
        </w:rPr>
        <w:t>s.</w:t>
      </w:r>
    </w:p>
    <w:p w14:paraId="650B3C9F" w14:textId="032D8A7A" w:rsidR="00887F75" w:rsidRPr="002D5CC9" w:rsidRDefault="00887F75" w:rsidP="002D5CC9">
      <w:pPr>
        <w:adjustRightInd w:val="0"/>
        <w:snapToGrid w:val="0"/>
        <w:rPr>
          <w:rFonts w:ascii="Times New Roman" w:hAnsi="Times New Roman" w:cs="Times New Roman"/>
          <w:sz w:val="24"/>
          <w:szCs w:val="24"/>
        </w:rPr>
      </w:pPr>
      <w:r w:rsidRPr="00887F75">
        <w:rPr>
          <w:rFonts w:ascii="Times New Roman" w:hAnsi="Times New Roman" w:cs="Times New Roman"/>
          <w:b/>
          <w:sz w:val="24"/>
          <w:szCs w:val="24"/>
        </w:rPr>
        <w:t>Table S6</w:t>
      </w:r>
      <w:r>
        <w:rPr>
          <w:rFonts w:ascii="Times New Roman" w:hAnsi="Times New Roman" w:cs="Times New Roman"/>
          <w:bCs/>
          <w:sz w:val="24"/>
          <w:szCs w:val="24"/>
        </w:rPr>
        <w:t xml:space="preserve">. </w:t>
      </w:r>
      <w:r w:rsidR="00654688" w:rsidRPr="00654688">
        <w:rPr>
          <w:rFonts w:ascii="Times New Roman" w:hAnsi="Times New Roman" w:cs="Times New Roman"/>
          <w:bCs/>
          <w:sz w:val="24"/>
          <w:szCs w:val="24"/>
        </w:rPr>
        <w:t>OTUs identified not based on a sequence from the database</w:t>
      </w:r>
    </w:p>
    <w:sectPr w:rsidR="00887F75" w:rsidRPr="002D5CC9" w:rsidSect="002D5CC9">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F4E22"/>
    <w:multiLevelType w:val="hybridMultilevel"/>
    <w:tmpl w:val="53A67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B3478A"/>
    <w:multiLevelType w:val="hybridMultilevel"/>
    <w:tmpl w:val="5E7885C6"/>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2MbE0NzQ3NTE3NzJR0lEKTi0uzszPAykwrAUA+awkEiwAAAA="/>
  </w:docVars>
  <w:rsids>
    <w:rsidRoot w:val="00FF463C"/>
    <w:rsid w:val="00001F52"/>
    <w:rsid w:val="00002F52"/>
    <w:rsid w:val="00004BB5"/>
    <w:rsid w:val="00014C27"/>
    <w:rsid w:val="000314A5"/>
    <w:rsid w:val="0004489D"/>
    <w:rsid w:val="000548AD"/>
    <w:rsid w:val="00057166"/>
    <w:rsid w:val="00075523"/>
    <w:rsid w:val="0008347D"/>
    <w:rsid w:val="000847B1"/>
    <w:rsid w:val="00085BD6"/>
    <w:rsid w:val="0008640B"/>
    <w:rsid w:val="00091E17"/>
    <w:rsid w:val="00092291"/>
    <w:rsid w:val="00096257"/>
    <w:rsid w:val="000A7602"/>
    <w:rsid w:val="000B072C"/>
    <w:rsid w:val="000C06B0"/>
    <w:rsid w:val="000C3344"/>
    <w:rsid w:val="000C7EA2"/>
    <w:rsid w:val="000D3823"/>
    <w:rsid w:val="000D607F"/>
    <w:rsid w:val="000E14F8"/>
    <w:rsid w:val="000F4338"/>
    <w:rsid w:val="0010166A"/>
    <w:rsid w:val="00101A60"/>
    <w:rsid w:val="00107BDA"/>
    <w:rsid w:val="00111503"/>
    <w:rsid w:val="00121E9D"/>
    <w:rsid w:val="0013391C"/>
    <w:rsid w:val="001435B2"/>
    <w:rsid w:val="00144C58"/>
    <w:rsid w:val="00146395"/>
    <w:rsid w:val="00155C98"/>
    <w:rsid w:val="00161AE5"/>
    <w:rsid w:val="00172CD7"/>
    <w:rsid w:val="00175E8B"/>
    <w:rsid w:val="0018211F"/>
    <w:rsid w:val="00185AA4"/>
    <w:rsid w:val="00195AC0"/>
    <w:rsid w:val="001A2518"/>
    <w:rsid w:val="001A5D61"/>
    <w:rsid w:val="001C3F9B"/>
    <w:rsid w:val="001E089D"/>
    <w:rsid w:val="001E5616"/>
    <w:rsid w:val="001F374E"/>
    <w:rsid w:val="00200CB6"/>
    <w:rsid w:val="002022B1"/>
    <w:rsid w:val="0021558B"/>
    <w:rsid w:val="002159BE"/>
    <w:rsid w:val="00216CA4"/>
    <w:rsid w:val="0022528B"/>
    <w:rsid w:val="002306FE"/>
    <w:rsid w:val="0026178A"/>
    <w:rsid w:val="00264A2F"/>
    <w:rsid w:val="0026653A"/>
    <w:rsid w:val="002746D8"/>
    <w:rsid w:val="00281D02"/>
    <w:rsid w:val="002A42CB"/>
    <w:rsid w:val="002A560B"/>
    <w:rsid w:val="002A618C"/>
    <w:rsid w:val="002D5CC9"/>
    <w:rsid w:val="002F18C3"/>
    <w:rsid w:val="003026D4"/>
    <w:rsid w:val="003052E4"/>
    <w:rsid w:val="00317D17"/>
    <w:rsid w:val="003270B2"/>
    <w:rsid w:val="003349BE"/>
    <w:rsid w:val="003423F9"/>
    <w:rsid w:val="00344F57"/>
    <w:rsid w:val="00345928"/>
    <w:rsid w:val="00347703"/>
    <w:rsid w:val="003525D5"/>
    <w:rsid w:val="003539B0"/>
    <w:rsid w:val="0036552D"/>
    <w:rsid w:val="00373266"/>
    <w:rsid w:val="00375FFC"/>
    <w:rsid w:val="00377AC9"/>
    <w:rsid w:val="003816C1"/>
    <w:rsid w:val="00384A4E"/>
    <w:rsid w:val="003B0159"/>
    <w:rsid w:val="003C3D25"/>
    <w:rsid w:val="003D02CA"/>
    <w:rsid w:val="003D05D1"/>
    <w:rsid w:val="003D5AF7"/>
    <w:rsid w:val="003E459E"/>
    <w:rsid w:val="003E6D17"/>
    <w:rsid w:val="003F6EBC"/>
    <w:rsid w:val="004006B9"/>
    <w:rsid w:val="0043020B"/>
    <w:rsid w:val="00460910"/>
    <w:rsid w:val="00462B42"/>
    <w:rsid w:val="00481F81"/>
    <w:rsid w:val="00491C0F"/>
    <w:rsid w:val="004A1E8E"/>
    <w:rsid w:val="004A6EA5"/>
    <w:rsid w:val="004A719E"/>
    <w:rsid w:val="004B5C1E"/>
    <w:rsid w:val="004C425D"/>
    <w:rsid w:val="004E69C2"/>
    <w:rsid w:val="004F4EC6"/>
    <w:rsid w:val="004F72B0"/>
    <w:rsid w:val="004F7AEF"/>
    <w:rsid w:val="004F7CDF"/>
    <w:rsid w:val="005152CD"/>
    <w:rsid w:val="00530BE5"/>
    <w:rsid w:val="005313AF"/>
    <w:rsid w:val="00547F42"/>
    <w:rsid w:val="00553BAF"/>
    <w:rsid w:val="00574B4B"/>
    <w:rsid w:val="0058534C"/>
    <w:rsid w:val="00595AD6"/>
    <w:rsid w:val="005B03DD"/>
    <w:rsid w:val="005B11EF"/>
    <w:rsid w:val="005B29A9"/>
    <w:rsid w:val="005B3ED1"/>
    <w:rsid w:val="005B42DE"/>
    <w:rsid w:val="005B5529"/>
    <w:rsid w:val="005B605D"/>
    <w:rsid w:val="005D7B29"/>
    <w:rsid w:val="005E1DC7"/>
    <w:rsid w:val="005E5D38"/>
    <w:rsid w:val="005E5F08"/>
    <w:rsid w:val="005E6A9A"/>
    <w:rsid w:val="005E71BC"/>
    <w:rsid w:val="005F7531"/>
    <w:rsid w:val="006039C6"/>
    <w:rsid w:val="00606CF0"/>
    <w:rsid w:val="00612F07"/>
    <w:rsid w:val="00615EBC"/>
    <w:rsid w:val="00626A70"/>
    <w:rsid w:val="0063210E"/>
    <w:rsid w:val="006531BE"/>
    <w:rsid w:val="00653850"/>
    <w:rsid w:val="00654688"/>
    <w:rsid w:val="00663B92"/>
    <w:rsid w:val="00672CE7"/>
    <w:rsid w:val="00681A68"/>
    <w:rsid w:val="00687875"/>
    <w:rsid w:val="00695863"/>
    <w:rsid w:val="006A16EA"/>
    <w:rsid w:val="006A1B26"/>
    <w:rsid w:val="006A58B0"/>
    <w:rsid w:val="006B145C"/>
    <w:rsid w:val="006C54D5"/>
    <w:rsid w:val="006D1F65"/>
    <w:rsid w:val="006D3E9E"/>
    <w:rsid w:val="006D4C60"/>
    <w:rsid w:val="006F2B73"/>
    <w:rsid w:val="00706F40"/>
    <w:rsid w:val="00707198"/>
    <w:rsid w:val="00707555"/>
    <w:rsid w:val="00711500"/>
    <w:rsid w:val="00712BF9"/>
    <w:rsid w:val="00714EF9"/>
    <w:rsid w:val="00721CA6"/>
    <w:rsid w:val="00723C19"/>
    <w:rsid w:val="00730985"/>
    <w:rsid w:val="00730C32"/>
    <w:rsid w:val="0073449E"/>
    <w:rsid w:val="007373F2"/>
    <w:rsid w:val="00742087"/>
    <w:rsid w:val="00750FD6"/>
    <w:rsid w:val="00757C6E"/>
    <w:rsid w:val="00763227"/>
    <w:rsid w:val="0077264C"/>
    <w:rsid w:val="0078227C"/>
    <w:rsid w:val="007A2853"/>
    <w:rsid w:val="007A76AF"/>
    <w:rsid w:val="007B5A33"/>
    <w:rsid w:val="007C2229"/>
    <w:rsid w:val="007C2D0D"/>
    <w:rsid w:val="007C2FB8"/>
    <w:rsid w:val="007C538E"/>
    <w:rsid w:val="007C69B6"/>
    <w:rsid w:val="007C6C98"/>
    <w:rsid w:val="007E4309"/>
    <w:rsid w:val="007E5CDE"/>
    <w:rsid w:val="00801DD3"/>
    <w:rsid w:val="008079F2"/>
    <w:rsid w:val="0081076C"/>
    <w:rsid w:val="008403C9"/>
    <w:rsid w:val="00845199"/>
    <w:rsid w:val="008539A5"/>
    <w:rsid w:val="00853D51"/>
    <w:rsid w:val="00856C8F"/>
    <w:rsid w:val="0086348D"/>
    <w:rsid w:val="00870B23"/>
    <w:rsid w:val="0088249B"/>
    <w:rsid w:val="00883417"/>
    <w:rsid w:val="00887F75"/>
    <w:rsid w:val="008A78A0"/>
    <w:rsid w:val="008B1154"/>
    <w:rsid w:val="008C22EE"/>
    <w:rsid w:val="008C2FDE"/>
    <w:rsid w:val="008E0FEC"/>
    <w:rsid w:val="008E40FA"/>
    <w:rsid w:val="008F488B"/>
    <w:rsid w:val="008F66F5"/>
    <w:rsid w:val="008F7DFB"/>
    <w:rsid w:val="009009CA"/>
    <w:rsid w:val="00922F8E"/>
    <w:rsid w:val="0092778B"/>
    <w:rsid w:val="00936A90"/>
    <w:rsid w:val="00941DBE"/>
    <w:rsid w:val="009500E6"/>
    <w:rsid w:val="00952CEC"/>
    <w:rsid w:val="00955236"/>
    <w:rsid w:val="00957A81"/>
    <w:rsid w:val="009612FC"/>
    <w:rsid w:val="009660C3"/>
    <w:rsid w:val="00966268"/>
    <w:rsid w:val="009728CE"/>
    <w:rsid w:val="00974F33"/>
    <w:rsid w:val="009758E4"/>
    <w:rsid w:val="00982741"/>
    <w:rsid w:val="0098303B"/>
    <w:rsid w:val="0099282A"/>
    <w:rsid w:val="009A1A69"/>
    <w:rsid w:val="009A4D3E"/>
    <w:rsid w:val="009B1815"/>
    <w:rsid w:val="009B2118"/>
    <w:rsid w:val="009B2B64"/>
    <w:rsid w:val="009D75EA"/>
    <w:rsid w:val="009E0DCD"/>
    <w:rsid w:val="009E0E20"/>
    <w:rsid w:val="009E5CEA"/>
    <w:rsid w:val="009F008F"/>
    <w:rsid w:val="009F4A52"/>
    <w:rsid w:val="00A018D9"/>
    <w:rsid w:val="00A04116"/>
    <w:rsid w:val="00A218F7"/>
    <w:rsid w:val="00A2519A"/>
    <w:rsid w:val="00A3150C"/>
    <w:rsid w:val="00A31A0A"/>
    <w:rsid w:val="00A3750B"/>
    <w:rsid w:val="00A45753"/>
    <w:rsid w:val="00A50553"/>
    <w:rsid w:val="00A5493D"/>
    <w:rsid w:val="00A56B90"/>
    <w:rsid w:val="00A607C1"/>
    <w:rsid w:val="00A61450"/>
    <w:rsid w:val="00A72F52"/>
    <w:rsid w:val="00A74300"/>
    <w:rsid w:val="00A83FEE"/>
    <w:rsid w:val="00A93ACB"/>
    <w:rsid w:val="00A9428F"/>
    <w:rsid w:val="00AA0FF5"/>
    <w:rsid w:val="00AA2FDB"/>
    <w:rsid w:val="00AB4EBE"/>
    <w:rsid w:val="00AB639F"/>
    <w:rsid w:val="00AC19A9"/>
    <w:rsid w:val="00AD3964"/>
    <w:rsid w:val="00AE1819"/>
    <w:rsid w:val="00AE25CC"/>
    <w:rsid w:val="00AE4F20"/>
    <w:rsid w:val="00AF1206"/>
    <w:rsid w:val="00AF1FCE"/>
    <w:rsid w:val="00B015EB"/>
    <w:rsid w:val="00B17A0A"/>
    <w:rsid w:val="00B20A16"/>
    <w:rsid w:val="00B25BBD"/>
    <w:rsid w:val="00B3053A"/>
    <w:rsid w:val="00B41B90"/>
    <w:rsid w:val="00B4611B"/>
    <w:rsid w:val="00B503EE"/>
    <w:rsid w:val="00B50E67"/>
    <w:rsid w:val="00B51D02"/>
    <w:rsid w:val="00B56F23"/>
    <w:rsid w:val="00B65972"/>
    <w:rsid w:val="00B90837"/>
    <w:rsid w:val="00BA37E7"/>
    <w:rsid w:val="00BB6EC0"/>
    <w:rsid w:val="00BD0D54"/>
    <w:rsid w:val="00BE15D7"/>
    <w:rsid w:val="00BF076D"/>
    <w:rsid w:val="00BF2A61"/>
    <w:rsid w:val="00BF762D"/>
    <w:rsid w:val="00C00337"/>
    <w:rsid w:val="00C03E85"/>
    <w:rsid w:val="00C07494"/>
    <w:rsid w:val="00C22079"/>
    <w:rsid w:val="00C252B2"/>
    <w:rsid w:val="00C25EFA"/>
    <w:rsid w:val="00C31487"/>
    <w:rsid w:val="00C51675"/>
    <w:rsid w:val="00C67B89"/>
    <w:rsid w:val="00C70F8D"/>
    <w:rsid w:val="00C73CC2"/>
    <w:rsid w:val="00CC299B"/>
    <w:rsid w:val="00CC4ECE"/>
    <w:rsid w:val="00CC5188"/>
    <w:rsid w:val="00CD1D21"/>
    <w:rsid w:val="00CD61AD"/>
    <w:rsid w:val="00CD68FC"/>
    <w:rsid w:val="00CE35A7"/>
    <w:rsid w:val="00CF2A1B"/>
    <w:rsid w:val="00CF398D"/>
    <w:rsid w:val="00D036BC"/>
    <w:rsid w:val="00D11096"/>
    <w:rsid w:val="00D127CB"/>
    <w:rsid w:val="00D14BC1"/>
    <w:rsid w:val="00D17675"/>
    <w:rsid w:val="00D278F9"/>
    <w:rsid w:val="00D434CE"/>
    <w:rsid w:val="00D45588"/>
    <w:rsid w:val="00D460E8"/>
    <w:rsid w:val="00D528BD"/>
    <w:rsid w:val="00D5423E"/>
    <w:rsid w:val="00D6003D"/>
    <w:rsid w:val="00D63AE2"/>
    <w:rsid w:val="00D65EE2"/>
    <w:rsid w:val="00D65F0C"/>
    <w:rsid w:val="00D66620"/>
    <w:rsid w:val="00D72139"/>
    <w:rsid w:val="00D961DE"/>
    <w:rsid w:val="00D97B8B"/>
    <w:rsid w:val="00DA593E"/>
    <w:rsid w:val="00DB4131"/>
    <w:rsid w:val="00DC45A3"/>
    <w:rsid w:val="00DE051C"/>
    <w:rsid w:val="00DE58AE"/>
    <w:rsid w:val="00DF7E28"/>
    <w:rsid w:val="00E011BC"/>
    <w:rsid w:val="00E0327D"/>
    <w:rsid w:val="00E049BC"/>
    <w:rsid w:val="00E06075"/>
    <w:rsid w:val="00E079E8"/>
    <w:rsid w:val="00E15F96"/>
    <w:rsid w:val="00E1740B"/>
    <w:rsid w:val="00E22953"/>
    <w:rsid w:val="00E347A9"/>
    <w:rsid w:val="00E616E7"/>
    <w:rsid w:val="00E62EB0"/>
    <w:rsid w:val="00E67657"/>
    <w:rsid w:val="00E81750"/>
    <w:rsid w:val="00E85144"/>
    <w:rsid w:val="00E851AC"/>
    <w:rsid w:val="00E853E8"/>
    <w:rsid w:val="00E92575"/>
    <w:rsid w:val="00EB0414"/>
    <w:rsid w:val="00EB1A53"/>
    <w:rsid w:val="00EB29DA"/>
    <w:rsid w:val="00EB3FFD"/>
    <w:rsid w:val="00EC602E"/>
    <w:rsid w:val="00F03764"/>
    <w:rsid w:val="00F04E74"/>
    <w:rsid w:val="00F06893"/>
    <w:rsid w:val="00F107E4"/>
    <w:rsid w:val="00F25C87"/>
    <w:rsid w:val="00F35EFF"/>
    <w:rsid w:val="00F61B28"/>
    <w:rsid w:val="00F62D7C"/>
    <w:rsid w:val="00F63722"/>
    <w:rsid w:val="00F72BA3"/>
    <w:rsid w:val="00F8733A"/>
    <w:rsid w:val="00F94A6E"/>
    <w:rsid w:val="00F952FD"/>
    <w:rsid w:val="00F97D60"/>
    <w:rsid w:val="00FA1E37"/>
    <w:rsid w:val="00FA4428"/>
    <w:rsid w:val="00FB2206"/>
    <w:rsid w:val="00FB2FEF"/>
    <w:rsid w:val="00FB594E"/>
    <w:rsid w:val="00FC4106"/>
    <w:rsid w:val="00FC565B"/>
    <w:rsid w:val="00FD2FAF"/>
    <w:rsid w:val="00FE2F14"/>
    <w:rsid w:val="00FE3740"/>
    <w:rsid w:val="00FE6454"/>
    <w:rsid w:val="00FF46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4BB5"/>
  <w15:chartTrackingRefBased/>
  <w15:docId w15:val="{0642F47D-5AAA-458F-B45A-AB285EEA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40B"/>
  </w:style>
  <w:style w:type="paragraph" w:styleId="Heading1">
    <w:name w:val="heading 1"/>
    <w:basedOn w:val="Normal"/>
    <w:next w:val="Normal"/>
    <w:link w:val="Heading1Char"/>
    <w:uiPriority w:val="9"/>
    <w:qFormat/>
    <w:rsid w:val="00185A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E45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D5CC9"/>
    <w:pPr>
      <w:spacing w:before="100" w:beforeAutospacing="1" w:after="100" w:afterAutospacing="1" w:line="240" w:lineRule="auto"/>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640B"/>
    <w:pPr>
      <w:spacing w:before="100" w:beforeAutospacing="1" w:after="100" w:afterAutospacing="1" w:line="240" w:lineRule="auto"/>
    </w:pPr>
    <w:rPr>
      <w:rFonts w:ascii="Times" w:hAnsi="Times" w:cs="Times New Roman"/>
      <w:sz w:val="20"/>
      <w:szCs w:val="20"/>
      <w:lang w:eastAsia="en-US"/>
    </w:rPr>
  </w:style>
  <w:style w:type="paragraph" w:customStyle="1" w:styleId="Normal1">
    <w:name w:val="Normal1"/>
    <w:rsid w:val="0008640B"/>
    <w:pPr>
      <w:pBdr>
        <w:top w:val="nil"/>
        <w:left w:val="nil"/>
        <w:bottom w:val="nil"/>
        <w:right w:val="nil"/>
        <w:between w:val="nil"/>
      </w:pBdr>
      <w:spacing w:after="0" w:line="240" w:lineRule="auto"/>
    </w:pPr>
    <w:rPr>
      <w:rFonts w:ascii="Calibri" w:eastAsia="Calibri" w:hAnsi="Calibri" w:cs="Calibri"/>
      <w:color w:val="000000"/>
      <w:sz w:val="24"/>
      <w:szCs w:val="24"/>
      <w:lang w:eastAsia="en-US"/>
    </w:rPr>
  </w:style>
  <w:style w:type="character" w:customStyle="1" w:styleId="Heading3Char">
    <w:name w:val="Heading 3 Char"/>
    <w:basedOn w:val="DefaultParagraphFont"/>
    <w:link w:val="Heading3"/>
    <w:uiPriority w:val="9"/>
    <w:rsid w:val="002D5CC9"/>
    <w:rPr>
      <w:rFonts w:ascii="Times" w:hAnsi="Times"/>
      <w:b/>
      <w:bCs/>
      <w:sz w:val="27"/>
      <w:szCs w:val="27"/>
      <w:lang w:eastAsia="en-US"/>
    </w:rPr>
  </w:style>
  <w:style w:type="character" w:styleId="LineNumber">
    <w:name w:val="line number"/>
    <w:basedOn w:val="DefaultParagraphFont"/>
    <w:uiPriority w:val="99"/>
    <w:semiHidden/>
    <w:unhideWhenUsed/>
    <w:rsid w:val="002D5CC9"/>
  </w:style>
  <w:style w:type="paragraph" w:styleId="BalloonText">
    <w:name w:val="Balloon Text"/>
    <w:basedOn w:val="Normal"/>
    <w:link w:val="BalloonTextChar"/>
    <w:uiPriority w:val="99"/>
    <w:semiHidden/>
    <w:unhideWhenUsed/>
    <w:rsid w:val="009B2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118"/>
    <w:rPr>
      <w:rFonts w:ascii="Segoe UI" w:hAnsi="Segoe UI" w:cs="Segoe UI"/>
      <w:sz w:val="18"/>
      <w:szCs w:val="18"/>
    </w:rPr>
  </w:style>
  <w:style w:type="paragraph" w:styleId="ListParagraph">
    <w:name w:val="List Paragraph"/>
    <w:basedOn w:val="Normal"/>
    <w:uiPriority w:val="34"/>
    <w:qFormat/>
    <w:rsid w:val="009500E6"/>
    <w:pPr>
      <w:ind w:left="720"/>
      <w:contextualSpacing/>
    </w:pPr>
  </w:style>
  <w:style w:type="character" w:customStyle="1" w:styleId="Heading1Char">
    <w:name w:val="Heading 1 Char"/>
    <w:basedOn w:val="DefaultParagraphFont"/>
    <w:link w:val="Heading1"/>
    <w:uiPriority w:val="9"/>
    <w:rsid w:val="00185AA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E459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3E459E"/>
    <w:pPr>
      <w:numPr>
        <w:ilvl w:val="1"/>
      </w:numPr>
      <w:spacing w:line="240" w:lineRule="auto"/>
    </w:pPr>
    <w:rPr>
      <w:color w:val="5A5A5A" w:themeColor="text1" w:themeTint="A5"/>
      <w:spacing w:val="15"/>
      <w:lang w:eastAsia="en-US"/>
    </w:rPr>
  </w:style>
  <w:style w:type="character" w:customStyle="1" w:styleId="SubtitleChar">
    <w:name w:val="Subtitle Char"/>
    <w:basedOn w:val="DefaultParagraphFont"/>
    <w:link w:val="Subtitle"/>
    <w:uiPriority w:val="11"/>
    <w:rsid w:val="003E459E"/>
    <w:rPr>
      <w:color w:val="5A5A5A" w:themeColor="text1" w:themeTint="A5"/>
      <w:spacing w:val="15"/>
      <w:lang w:eastAsia="en-US"/>
    </w:rPr>
  </w:style>
  <w:style w:type="character" w:styleId="Hyperlink">
    <w:name w:val="Hyperlink"/>
    <w:basedOn w:val="DefaultParagraphFont"/>
    <w:uiPriority w:val="99"/>
    <w:unhideWhenUsed/>
    <w:rsid w:val="00E079E8"/>
    <w:rPr>
      <w:color w:val="0563C1" w:themeColor="hyperlink"/>
      <w:u w:val="single"/>
    </w:rPr>
  </w:style>
  <w:style w:type="character" w:styleId="UnresolvedMention">
    <w:name w:val="Unresolved Mention"/>
    <w:basedOn w:val="DefaultParagraphFont"/>
    <w:uiPriority w:val="99"/>
    <w:semiHidden/>
    <w:unhideWhenUsed/>
    <w:rsid w:val="00E079E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31487"/>
    <w:rPr>
      <w:b/>
      <w:bCs/>
    </w:rPr>
  </w:style>
  <w:style w:type="character" w:customStyle="1" w:styleId="CommentSubjectChar">
    <w:name w:val="Comment Subject Char"/>
    <w:basedOn w:val="CommentTextChar"/>
    <w:link w:val="CommentSubject"/>
    <w:uiPriority w:val="99"/>
    <w:semiHidden/>
    <w:rsid w:val="00C31487"/>
    <w:rPr>
      <w:b/>
      <w:bCs/>
      <w:sz w:val="20"/>
      <w:szCs w:val="20"/>
    </w:rPr>
  </w:style>
  <w:style w:type="paragraph" w:styleId="Revision">
    <w:name w:val="Revision"/>
    <w:hidden/>
    <w:uiPriority w:val="99"/>
    <w:semiHidden/>
    <w:rsid w:val="000A76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9643">
      <w:bodyDiv w:val="1"/>
      <w:marLeft w:val="0"/>
      <w:marRight w:val="0"/>
      <w:marTop w:val="0"/>
      <w:marBottom w:val="0"/>
      <w:divBdr>
        <w:top w:val="none" w:sz="0" w:space="0" w:color="auto"/>
        <w:left w:val="none" w:sz="0" w:space="0" w:color="auto"/>
        <w:bottom w:val="none" w:sz="0" w:space="0" w:color="auto"/>
        <w:right w:val="none" w:sz="0" w:space="0" w:color="auto"/>
      </w:divBdr>
      <w:divsChild>
        <w:div w:id="1445687678">
          <w:marLeft w:val="0"/>
          <w:marRight w:val="0"/>
          <w:marTop w:val="0"/>
          <w:marBottom w:val="0"/>
          <w:divBdr>
            <w:top w:val="none" w:sz="0" w:space="0" w:color="auto"/>
            <w:left w:val="none" w:sz="0" w:space="0" w:color="auto"/>
            <w:bottom w:val="none" w:sz="0" w:space="0" w:color="auto"/>
            <w:right w:val="none" w:sz="0" w:space="0" w:color="auto"/>
          </w:divBdr>
          <w:divsChild>
            <w:div w:id="867597149">
              <w:marLeft w:val="0"/>
              <w:marRight w:val="0"/>
              <w:marTop w:val="0"/>
              <w:marBottom w:val="0"/>
              <w:divBdr>
                <w:top w:val="none" w:sz="0" w:space="0" w:color="auto"/>
                <w:left w:val="none" w:sz="0" w:space="0" w:color="auto"/>
                <w:bottom w:val="none" w:sz="0" w:space="0" w:color="auto"/>
                <w:right w:val="none" w:sz="0" w:space="0" w:color="auto"/>
              </w:divBdr>
            </w:div>
          </w:divsChild>
        </w:div>
        <w:div w:id="1667200141">
          <w:marLeft w:val="0"/>
          <w:marRight w:val="0"/>
          <w:marTop w:val="0"/>
          <w:marBottom w:val="0"/>
          <w:divBdr>
            <w:top w:val="none" w:sz="0" w:space="0" w:color="auto"/>
            <w:left w:val="none" w:sz="0" w:space="0" w:color="auto"/>
            <w:bottom w:val="none" w:sz="0" w:space="0" w:color="auto"/>
            <w:right w:val="none" w:sz="0" w:space="0" w:color="auto"/>
          </w:divBdr>
          <w:divsChild>
            <w:div w:id="2274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3482">
      <w:bodyDiv w:val="1"/>
      <w:marLeft w:val="0"/>
      <w:marRight w:val="0"/>
      <w:marTop w:val="0"/>
      <w:marBottom w:val="0"/>
      <w:divBdr>
        <w:top w:val="none" w:sz="0" w:space="0" w:color="auto"/>
        <w:left w:val="none" w:sz="0" w:space="0" w:color="auto"/>
        <w:bottom w:val="none" w:sz="0" w:space="0" w:color="auto"/>
        <w:right w:val="none" w:sz="0" w:space="0" w:color="auto"/>
      </w:divBdr>
    </w:div>
    <w:div w:id="419908545">
      <w:bodyDiv w:val="1"/>
      <w:marLeft w:val="0"/>
      <w:marRight w:val="0"/>
      <w:marTop w:val="0"/>
      <w:marBottom w:val="0"/>
      <w:divBdr>
        <w:top w:val="none" w:sz="0" w:space="0" w:color="auto"/>
        <w:left w:val="none" w:sz="0" w:space="0" w:color="auto"/>
        <w:bottom w:val="none" w:sz="0" w:space="0" w:color="auto"/>
        <w:right w:val="none" w:sz="0" w:space="0" w:color="auto"/>
      </w:divBdr>
    </w:div>
    <w:div w:id="782773853">
      <w:bodyDiv w:val="1"/>
      <w:marLeft w:val="0"/>
      <w:marRight w:val="0"/>
      <w:marTop w:val="0"/>
      <w:marBottom w:val="0"/>
      <w:divBdr>
        <w:top w:val="none" w:sz="0" w:space="0" w:color="auto"/>
        <w:left w:val="none" w:sz="0" w:space="0" w:color="auto"/>
        <w:bottom w:val="none" w:sz="0" w:space="0" w:color="auto"/>
        <w:right w:val="none" w:sz="0" w:space="0" w:color="auto"/>
      </w:divBdr>
    </w:div>
    <w:div w:id="1299451879">
      <w:bodyDiv w:val="1"/>
      <w:marLeft w:val="0"/>
      <w:marRight w:val="0"/>
      <w:marTop w:val="0"/>
      <w:marBottom w:val="0"/>
      <w:divBdr>
        <w:top w:val="none" w:sz="0" w:space="0" w:color="auto"/>
        <w:left w:val="none" w:sz="0" w:space="0" w:color="auto"/>
        <w:bottom w:val="none" w:sz="0" w:space="0" w:color="auto"/>
        <w:right w:val="none" w:sz="0" w:space="0" w:color="auto"/>
      </w:divBdr>
    </w:div>
    <w:div w:id="2111048653">
      <w:bodyDiv w:val="1"/>
      <w:marLeft w:val="0"/>
      <w:marRight w:val="0"/>
      <w:marTop w:val="0"/>
      <w:marBottom w:val="0"/>
      <w:divBdr>
        <w:top w:val="none" w:sz="0" w:space="0" w:color="auto"/>
        <w:left w:val="none" w:sz="0" w:space="0" w:color="auto"/>
        <w:bottom w:val="none" w:sz="0" w:space="0" w:color="auto"/>
        <w:right w:val="none" w:sz="0" w:space="0" w:color="auto"/>
      </w:divBdr>
      <w:divsChild>
        <w:div w:id="1130712636">
          <w:marLeft w:val="0"/>
          <w:marRight w:val="0"/>
          <w:marTop w:val="0"/>
          <w:marBottom w:val="0"/>
          <w:divBdr>
            <w:top w:val="none" w:sz="0" w:space="0" w:color="auto"/>
            <w:left w:val="none" w:sz="0" w:space="0" w:color="auto"/>
            <w:bottom w:val="none" w:sz="0" w:space="0" w:color="auto"/>
            <w:right w:val="none" w:sz="0" w:space="0" w:color="auto"/>
          </w:divBdr>
          <w:divsChild>
            <w:div w:id="67364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aul.Stoodley@osu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DAFF36A60834EB84207586F373F4C" ma:contentTypeVersion="4" ma:contentTypeDescription="Create a new document." ma:contentTypeScope="" ma:versionID="a207a2f0c97f33b8894fe2216b314b10">
  <xsd:schema xmlns:xsd="http://www.w3.org/2001/XMLSchema" xmlns:xs="http://www.w3.org/2001/XMLSchema" xmlns:p="http://schemas.microsoft.com/office/2006/metadata/properties" xmlns:ns2="8fa58734-0d61-4ecd-bce4-436ddad789d1" targetNamespace="http://schemas.microsoft.com/office/2006/metadata/properties" ma:root="true" ma:fieldsID="fa5b37053e0e8589b5136569e100b463" ns2:_="">
    <xsd:import namespace="8fa58734-0d61-4ecd-bce4-436ddad789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58734-0d61-4ecd-bce4-436ddad78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45F78-A27B-40B8-BBEA-940D28757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58734-0d61-4ecd-bce4-436ddad78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C0345-2982-4546-BD04-37CF8E532B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967666-912E-49CA-975B-62D717E84D06}">
  <ds:schemaRefs>
    <ds:schemaRef ds:uri="http://schemas.openxmlformats.org/officeDocument/2006/bibliography"/>
  </ds:schemaRefs>
</ds:datastoreItem>
</file>

<file path=customXml/itemProps4.xml><?xml version="1.0" encoding="utf-8"?>
<ds:datastoreItem xmlns:ds="http://schemas.openxmlformats.org/officeDocument/2006/customXml" ds:itemID="{640256DA-2275-477F-8C96-56FC00BDD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14</Pages>
  <Words>4024</Words>
  <Characters>22942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Shi-Qi An</dc:creator>
  <cp:keywords/>
  <dc:description/>
  <cp:lastModifiedBy>Robert Ryan</cp:lastModifiedBy>
  <cp:revision>17</cp:revision>
  <dcterms:created xsi:type="dcterms:W3CDTF">2021-04-30T10:08:00Z</dcterms:created>
  <dcterms:modified xsi:type="dcterms:W3CDTF">2021-09-19T16:08:00Z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075d2d5d-a7de-3394-b92e-558942699b7f</vt:lpwstr>
  </property>
  <property fmtid="{D5CDD505-2E9C-101B-9397-08002B2CF9AE}" pid="4" name="Mendeley Citation Style_1">
    <vt:lpwstr>http://www.zotero.org/styles/trends-in-microbiology</vt:lpwstr>
  </property>
  <property fmtid="{D5CDD505-2E9C-101B-9397-08002B2CF9AE}" pid="5" name="ContentTypeId">
    <vt:lpwstr>0x01010085EDAFF36A60834EB84207586F373F4C</vt:lpwstr>
  </property>
</Properties>
</file>