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CFCEC" w14:textId="65B6BE78" w:rsidR="00FF1DBA" w:rsidRPr="00020F5B" w:rsidRDefault="00FF1DBA" w:rsidP="00F472C4">
      <w:pPr>
        <w:pStyle w:val="Title"/>
      </w:pPr>
      <w:r w:rsidRPr="00020F5B">
        <w:t xml:space="preserve">Engagement with daily testing instead of self-isolating in contacts of confirmed cases of SARS-CoV-2: A qualitative analysis </w:t>
      </w:r>
    </w:p>
    <w:p w14:paraId="56FE0C55" w14:textId="77777777" w:rsidR="00F472C4" w:rsidRDefault="00F472C4" w:rsidP="00F472C4"/>
    <w:p w14:paraId="53CC7B2F" w14:textId="1DC9402A" w:rsidR="00B507E0" w:rsidRDefault="00B507E0" w:rsidP="00F472C4">
      <w:pPr>
        <w:rPr>
          <w:vertAlign w:val="superscript"/>
        </w:rPr>
      </w:pPr>
      <w:r w:rsidRPr="00020F5B">
        <w:t>Sarah Denford</w:t>
      </w:r>
      <w:r w:rsidR="00BC1F80" w:rsidRPr="00020F5B">
        <w:rPr>
          <w:vertAlign w:val="superscript"/>
        </w:rPr>
        <w:t>1,2</w:t>
      </w:r>
      <w:r w:rsidRPr="00020F5B">
        <w:rPr>
          <w:vertAlign w:val="superscript"/>
        </w:rPr>
        <w:t>,3</w:t>
      </w:r>
      <w:r w:rsidR="00235009" w:rsidRPr="00235009">
        <w:rPr>
          <w:vertAlign w:val="superscript"/>
        </w:rPr>
        <w:t>†</w:t>
      </w:r>
      <w:r w:rsidRPr="00020F5B">
        <w:t xml:space="preserve">, </w:t>
      </w:r>
      <w:r w:rsidR="00BC1F80" w:rsidRPr="00020F5B">
        <w:t>Alex F. Martin</w:t>
      </w:r>
      <w:r w:rsidR="005F1DD0" w:rsidRPr="00020F5B">
        <w:rPr>
          <w:vertAlign w:val="superscript"/>
        </w:rPr>
        <w:t>4</w:t>
      </w:r>
      <w:r w:rsidR="00235009" w:rsidRPr="00235009">
        <w:rPr>
          <w:vertAlign w:val="superscript"/>
        </w:rPr>
        <w:t>†</w:t>
      </w:r>
      <w:r w:rsidR="00BC1F80" w:rsidRPr="00020F5B">
        <w:t xml:space="preserve">, </w:t>
      </w:r>
      <w:r w:rsidRPr="00020F5B">
        <w:t>Nicola Love</w:t>
      </w:r>
      <w:r w:rsidR="006748DA">
        <w:rPr>
          <w:vertAlign w:val="superscript"/>
        </w:rPr>
        <w:t>5</w:t>
      </w:r>
      <w:r w:rsidRPr="00020F5B">
        <w:t xml:space="preserve">, </w:t>
      </w:r>
      <w:proofErr w:type="spellStart"/>
      <w:r w:rsidRPr="00020F5B">
        <w:t>Derren</w:t>
      </w:r>
      <w:proofErr w:type="spellEnd"/>
      <w:r w:rsidRPr="00020F5B">
        <w:t xml:space="preserve"> Ready</w:t>
      </w:r>
      <w:r w:rsidR="007C4104" w:rsidRPr="00020F5B">
        <w:rPr>
          <w:vertAlign w:val="superscript"/>
        </w:rPr>
        <w:t>1</w:t>
      </w:r>
      <w:r w:rsidRPr="00020F5B">
        <w:rPr>
          <w:vertAlign w:val="superscript"/>
        </w:rPr>
        <w:t>,</w:t>
      </w:r>
      <w:r w:rsidR="006748DA">
        <w:rPr>
          <w:vertAlign w:val="superscript"/>
        </w:rPr>
        <w:t>5</w:t>
      </w:r>
      <w:r w:rsidRPr="00020F5B">
        <w:t>, Isabel Oliver</w:t>
      </w:r>
      <w:r w:rsidR="007C4104" w:rsidRPr="00020F5B">
        <w:rPr>
          <w:vertAlign w:val="superscript"/>
        </w:rPr>
        <w:t>1</w:t>
      </w:r>
      <w:r w:rsidRPr="00020F5B">
        <w:rPr>
          <w:vertAlign w:val="superscript"/>
        </w:rPr>
        <w:t>,</w:t>
      </w:r>
      <w:r w:rsidR="006748DA">
        <w:rPr>
          <w:vertAlign w:val="superscript"/>
        </w:rPr>
        <w:t>5</w:t>
      </w:r>
      <w:r w:rsidRPr="00020F5B">
        <w:t>, Richard Amlôt</w:t>
      </w:r>
      <w:r w:rsidRPr="00020F5B">
        <w:rPr>
          <w:vertAlign w:val="superscript"/>
        </w:rPr>
        <w:t>1,</w:t>
      </w:r>
      <w:r w:rsidR="007C4104" w:rsidRPr="00020F5B">
        <w:rPr>
          <w:vertAlign w:val="superscript"/>
        </w:rPr>
        <w:t>4</w:t>
      </w:r>
      <w:r w:rsidRPr="00020F5B">
        <w:rPr>
          <w:vertAlign w:val="superscript"/>
        </w:rPr>
        <w:t>,</w:t>
      </w:r>
      <w:r w:rsidR="006748DA">
        <w:rPr>
          <w:vertAlign w:val="superscript"/>
        </w:rPr>
        <w:t>6</w:t>
      </w:r>
      <w:r w:rsidRPr="00020F5B">
        <w:t>, Lucy Yardley</w:t>
      </w:r>
      <w:r w:rsidR="005F1DD0" w:rsidRPr="00020F5B">
        <w:rPr>
          <w:vertAlign w:val="superscript"/>
        </w:rPr>
        <w:t>1,2,3,</w:t>
      </w:r>
      <w:r w:rsidR="006748DA">
        <w:rPr>
          <w:vertAlign w:val="superscript"/>
        </w:rPr>
        <w:t>7</w:t>
      </w:r>
      <w:r w:rsidR="00235009" w:rsidRPr="00235009">
        <w:rPr>
          <w:vertAlign w:val="superscript"/>
        </w:rPr>
        <w:t>††</w:t>
      </w:r>
      <w:r w:rsidR="00691567">
        <w:t>,</w:t>
      </w:r>
      <w:r w:rsidR="006748DA">
        <w:t xml:space="preserve"> </w:t>
      </w:r>
      <w:r w:rsidR="003B1BB4" w:rsidRPr="00020F5B">
        <w:t>G. James Rubin</w:t>
      </w:r>
      <w:r w:rsidR="006748DA">
        <w:rPr>
          <w:vertAlign w:val="superscript"/>
        </w:rPr>
        <w:t>4</w:t>
      </w:r>
      <w:r w:rsidR="00235009" w:rsidRPr="00235009">
        <w:rPr>
          <w:vertAlign w:val="superscript"/>
        </w:rPr>
        <w:t>††</w:t>
      </w:r>
    </w:p>
    <w:p w14:paraId="4CAF5822" w14:textId="77777777" w:rsidR="00F472C4" w:rsidRPr="00020F5B" w:rsidRDefault="00F472C4" w:rsidP="00F472C4"/>
    <w:p w14:paraId="669E90EA" w14:textId="164B0280" w:rsidR="00B507E0" w:rsidRPr="00020F5B" w:rsidRDefault="00A67975" w:rsidP="00F472C4">
      <w:r w:rsidRPr="00235009">
        <w:rPr>
          <w:vertAlign w:val="superscript"/>
        </w:rPr>
        <w:t>†</w:t>
      </w:r>
      <w:r w:rsidR="00BC1F80" w:rsidRPr="00020F5B">
        <w:t>SD</w:t>
      </w:r>
      <w:r w:rsidR="00B507E0" w:rsidRPr="00020F5B">
        <w:t xml:space="preserve"> and </w:t>
      </w:r>
      <w:r w:rsidR="00BC1F80" w:rsidRPr="00020F5B">
        <w:t>AFM</w:t>
      </w:r>
      <w:r w:rsidR="00B507E0" w:rsidRPr="00020F5B">
        <w:t xml:space="preserve"> </w:t>
      </w:r>
      <w:r>
        <w:t xml:space="preserve">contributed equally to this work and </w:t>
      </w:r>
      <w:r w:rsidR="00235009">
        <w:t>share first authorship</w:t>
      </w:r>
      <w:r w:rsidR="00B507E0" w:rsidRPr="00020F5B">
        <w:t xml:space="preserve">. </w:t>
      </w:r>
    </w:p>
    <w:p w14:paraId="6C2A4EDA" w14:textId="4052138D" w:rsidR="00B507E0" w:rsidRPr="00020F5B" w:rsidRDefault="00A67975" w:rsidP="00F472C4">
      <w:r w:rsidRPr="00235009">
        <w:rPr>
          <w:vertAlign w:val="superscript"/>
        </w:rPr>
        <w:t>††</w:t>
      </w:r>
      <w:r w:rsidR="00B507E0" w:rsidRPr="00020F5B">
        <w:t xml:space="preserve">LY </w:t>
      </w:r>
      <w:r w:rsidR="006748DA">
        <w:t xml:space="preserve">and GJR </w:t>
      </w:r>
      <w:r w:rsidR="00B507E0" w:rsidRPr="00020F5B">
        <w:t xml:space="preserve">also contributed equally and </w:t>
      </w:r>
      <w:r w:rsidR="00235009">
        <w:t>share last authorship</w:t>
      </w:r>
      <w:r w:rsidR="00B507E0" w:rsidRPr="00020F5B">
        <w:t xml:space="preserve">. </w:t>
      </w:r>
    </w:p>
    <w:p w14:paraId="2E1FE5FA" w14:textId="77777777" w:rsidR="00B507E0" w:rsidRPr="00020F5B" w:rsidRDefault="00B507E0" w:rsidP="00F472C4"/>
    <w:p w14:paraId="0E6F6FDA" w14:textId="7B4BE37B" w:rsidR="00B507E0" w:rsidRPr="00020F5B" w:rsidRDefault="008C2B7A" w:rsidP="00F472C4">
      <w:r w:rsidRPr="00020F5B">
        <w:t>1</w:t>
      </w:r>
      <w:r w:rsidR="00B507E0" w:rsidRPr="00020F5B">
        <w:t>. Health Protection Research Unit in Behavioural Science and Evaluation at the University of Bristol, Bristol, UK</w:t>
      </w:r>
    </w:p>
    <w:p w14:paraId="6422B245" w14:textId="5195CD29" w:rsidR="00B507E0" w:rsidRPr="00020F5B" w:rsidRDefault="008C2B7A" w:rsidP="00F472C4">
      <w:r w:rsidRPr="00020F5B">
        <w:t>2</w:t>
      </w:r>
      <w:r w:rsidR="00B507E0" w:rsidRPr="00020F5B">
        <w:t>. Population Health Sciences, Bristol Medical School, University of Bristol, Bristol, UK</w:t>
      </w:r>
    </w:p>
    <w:p w14:paraId="221DE420" w14:textId="1DABEDB6" w:rsidR="00B507E0" w:rsidRPr="00020F5B" w:rsidRDefault="008C2B7A" w:rsidP="00F472C4">
      <w:r w:rsidRPr="00020F5B">
        <w:t>3</w:t>
      </w:r>
      <w:r w:rsidR="00B507E0" w:rsidRPr="00020F5B">
        <w:t>. School of Psychological Science, University of Bristol, Bristol, UK</w:t>
      </w:r>
    </w:p>
    <w:p w14:paraId="77B71ECE" w14:textId="68C63D7E" w:rsidR="008C2B7A" w:rsidRPr="00020F5B" w:rsidRDefault="00363442" w:rsidP="00F472C4">
      <w:r>
        <w:t>4</w:t>
      </w:r>
      <w:r w:rsidR="008C2B7A" w:rsidRPr="00020F5B">
        <w:t>. Health Protection Research Unit in Emergency Preparedness and Response at King’s College London, London, UK</w:t>
      </w:r>
    </w:p>
    <w:p w14:paraId="00CF9596" w14:textId="6A7C3E9A" w:rsidR="00B507E0" w:rsidRPr="00020F5B" w:rsidRDefault="00363442" w:rsidP="00F472C4">
      <w:r>
        <w:t>5</w:t>
      </w:r>
      <w:r w:rsidR="00B507E0" w:rsidRPr="00020F5B">
        <w:t>. National Infection Service, Public Health England, Bristol, UK</w:t>
      </w:r>
    </w:p>
    <w:p w14:paraId="41D1F07C" w14:textId="408FDF74" w:rsidR="00363442" w:rsidRDefault="00363442" w:rsidP="00F472C4">
      <w:r>
        <w:t>6</w:t>
      </w:r>
      <w:r w:rsidR="00B507E0" w:rsidRPr="00020F5B">
        <w:t xml:space="preserve">. Behavioural Science Team, Emergency Response Department Science and Technology, Public Health England, </w:t>
      </w:r>
      <w:proofErr w:type="spellStart"/>
      <w:r w:rsidR="00B507E0" w:rsidRPr="00020F5B">
        <w:t>Porton</w:t>
      </w:r>
      <w:proofErr w:type="spellEnd"/>
      <w:r w:rsidR="00B507E0" w:rsidRPr="00020F5B">
        <w:t xml:space="preserve"> Down, Salisbury, UK</w:t>
      </w:r>
    </w:p>
    <w:p w14:paraId="7C178F9D" w14:textId="2143C957" w:rsidR="00363442" w:rsidRPr="00020F5B" w:rsidRDefault="00363442" w:rsidP="00F472C4">
      <w:r>
        <w:t xml:space="preserve">7. </w:t>
      </w:r>
      <w:r w:rsidRPr="00020F5B">
        <w:t>School of  Psychology, University of Southampton, Southampton, UK</w:t>
      </w:r>
    </w:p>
    <w:p w14:paraId="114081A5" w14:textId="2EED7777" w:rsidR="00363442" w:rsidRPr="00363442" w:rsidRDefault="00363442" w:rsidP="00F472C4"/>
    <w:p w14:paraId="5A942EBE" w14:textId="77777777" w:rsidR="00B507E0" w:rsidRPr="00020F5B" w:rsidRDefault="00B507E0" w:rsidP="00F472C4">
      <w:r w:rsidRPr="00020F5B">
        <w:t>Correspondence to:</w:t>
      </w:r>
    </w:p>
    <w:p w14:paraId="01D2081E" w14:textId="19FC231D" w:rsidR="00B507E0" w:rsidRPr="00020F5B" w:rsidRDefault="004F3FA9" w:rsidP="00F472C4">
      <w:r w:rsidRPr="00020F5B">
        <w:t xml:space="preserve">Sarah Denford </w:t>
      </w:r>
      <w:hyperlink r:id="rId8" w:history="1">
        <w:r w:rsidR="0039271D" w:rsidRPr="00020F5B">
          <w:rPr>
            <w:rStyle w:val="Hyperlink"/>
            <w:rFonts w:cs="Times New Roman"/>
          </w:rPr>
          <w:t>sarah.denford@bristol.ac.uk</w:t>
        </w:r>
      </w:hyperlink>
    </w:p>
    <w:p w14:paraId="049A1340" w14:textId="77777777" w:rsidR="0039271D" w:rsidRPr="00020F5B" w:rsidRDefault="0039271D" w:rsidP="00F472C4"/>
    <w:p w14:paraId="4D5BC777" w14:textId="482FCA15" w:rsidR="008F6FEA" w:rsidRDefault="008F6FEA" w:rsidP="00F472C4">
      <w:r>
        <w:t xml:space="preserve">Word count: </w:t>
      </w:r>
      <w:r w:rsidR="00A51CD5">
        <w:t>5315</w:t>
      </w:r>
    </w:p>
    <w:p w14:paraId="515D5C3D" w14:textId="13F54EE8" w:rsidR="008F6FEA" w:rsidRDefault="008F6FEA" w:rsidP="00F472C4">
      <w:r>
        <w:t xml:space="preserve">Tables: </w:t>
      </w:r>
      <w:r w:rsidR="002E02AF">
        <w:t>1</w:t>
      </w:r>
    </w:p>
    <w:p w14:paraId="680F91F8" w14:textId="0CEEF05D" w:rsidR="007259D8" w:rsidRDefault="007259D8" w:rsidP="00F472C4">
      <w:r>
        <w:br w:type="page"/>
      </w:r>
    </w:p>
    <w:p w14:paraId="4CB5A90B" w14:textId="19CCFCEB" w:rsidR="00E4028E" w:rsidRDefault="00E4028E" w:rsidP="00F472C4">
      <w:r>
        <w:lastRenderedPageBreak/>
        <w:t>Abstract</w:t>
      </w:r>
    </w:p>
    <w:p w14:paraId="7022DD6A" w14:textId="77777777" w:rsidR="00E4028E" w:rsidRDefault="00E4028E" w:rsidP="00F472C4">
      <w:r>
        <w:t xml:space="preserve">Introduction </w:t>
      </w:r>
    </w:p>
    <w:p w14:paraId="04952439" w14:textId="1E4AD78C" w:rsidR="00E4028E" w:rsidRPr="00020F5B" w:rsidRDefault="00E4028E" w:rsidP="00F472C4">
      <w:r>
        <w:t xml:space="preserve">In </w:t>
      </w:r>
      <w:r w:rsidRPr="00020F5B">
        <w:t>December</w:t>
      </w:r>
      <w:r w:rsidR="00AC7803">
        <w:t xml:space="preserve"> </w:t>
      </w:r>
      <w:r w:rsidR="00784A05">
        <w:t xml:space="preserve">2020 </w:t>
      </w:r>
      <w:r w:rsidR="00AC7803">
        <w:t>and January</w:t>
      </w:r>
      <w:r w:rsidRPr="00020F5B">
        <w:t xml:space="preserve"> 202</w:t>
      </w:r>
      <w:r w:rsidR="00784A05">
        <w:t>1</w:t>
      </w:r>
      <w:r w:rsidRPr="00020F5B">
        <w:t xml:space="preserve"> Public Health England (PHE) with NHS Test and Trace</w:t>
      </w:r>
      <w:r>
        <w:t xml:space="preserve"> conducted a study </w:t>
      </w:r>
      <w:r w:rsidRPr="00020F5B">
        <w:t xml:space="preserve"> to explore the feasibility and acceptability of daily testing as an alternative to self-isolation following close contact with a confirmed COVID-19 case</w:t>
      </w:r>
      <w:r>
        <w:t xml:space="preserve">. </w:t>
      </w:r>
      <w:r w:rsidRPr="00020F5B">
        <w:t>Th</w:t>
      </w:r>
      <w:r>
        <w:t xml:space="preserve">is qualitative paper </w:t>
      </w:r>
      <w:r w:rsidRPr="00020F5B">
        <w:t>aim</w:t>
      </w:r>
      <w:r>
        <w:t>s to identify factors influencing uptake among those offered daily testing, and the subsequent impact on behaviour</w:t>
      </w:r>
      <w:r w:rsidRPr="00020F5B">
        <w:t>.</w:t>
      </w:r>
    </w:p>
    <w:p w14:paraId="689B43CB" w14:textId="77777777" w:rsidR="00E4028E" w:rsidRDefault="00E4028E" w:rsidP="00F472C4">
      <w:r>
        <w:t xml:space="preserve">Methods </w:t>
      </w:r>
    </w:p>
    <w:p w14:paraId="2784BF94" w14:textId="77777777" w:rsidR="00E4028E" w:rsidRDefault="00E4028E" w:rsidP="00F472C4">
      <w:r>
        <w:t xml:space="preserve">We conducted in-depth interviews with 52 participants who had taken </w:t>
      </w:r>
      <w:r w:rsidRPr="00020F5B">
        <w:t xml:space="preserve">part in </w:t>
      </w:r>
      <w:r>
        <w:t xml:space="preserve">the feasibility </w:t>
      </w:r>
      <w:r w:rsidRPr="00020F5B">
        <w:t>study</w:t>
      </w:r>
      <w:r>
        <w:t xml:space="preserve">. Participants were </w:t>
      </w:r>
      <w:r w:rsidRPr="00020F5B">
        <w:t>asked about their experiences of</w:t>
      </w:r>
      <w:r>
        <w:t xml:space="preserve"> daily </w:t>
      </w:r>
      <w:r w:rsidRPr="00020F5B">
        <w:t>testing or self-isolating</w:t>
      </w:r>
      <w:r>
        <w:t xml:space="preserve">, their reasons for choosing to test or isolate, and their behaviour during the study period. Data were analysed using inductive thematic analysis. </w:t>
      </w:r>
    </w:p>
    <w:p w14:paraId="2AB65BC5" w14:textId="77777777" w:rsidR="00E4028E" w:rsidRDefault="00E4028E" w:rsidP="00F472C4">
      <w:r>
        <w:t xml:space="preserve">Results </w:t>
      </w:r>
    </w:p>
    <w:p w14:paraId="30EB6797" w14:textId="77777777" w:rsidR="00E4028E" w:rsidRDefault="00E4028E" w:rsidP="00F472C4">
      <w:r>
        <w:t xml:space="preserve">Results are presented under two main headings: 1) factors influencing acceptance of testing and 2) impact of test results. Participants appeared highly motivated to engage in behaviours that would protect others from the virus. Factors influencing the decision to accept testing included 1) needing to avoid self-isolation 2) concerns about test sensitivity and 3) perceived benefits of detecting infection. Participants who were taking tests reported:1) positive consequences following confirmation of COVID status 2) engaging in essential activities 3) uncertainty and 4) self-isolating whilst testing.       </w:t>
      </w:r>
    </w:p>
    <w:p w14:paraId="51F1C939" w14:textId="77777777" w:rsidR="00E4028E" w:rsidRDefault="00E4028E" w:rsidP="00F472C4">
      <w:r>
        <w:t xml:space="preserve">Conclusions </w:t>
      </w:r>
    </w:p>
    <w:p w14:paraId="43C1607B" w14:textId="0C14FCA9" w:rsidR="00E4028E" w:rsidRPr="00020F5B" w:rsidRDefault="00E4028E" w:rsidP="00F472C4">
      <w:pPr>
        <w:rPr>
          <w:rFonts w:cs="Times New Roman"/>
          <w:sz w:val="32"/>
          <w:szCs w:val="32"/>
        </w:rPr>
      </w:pPr>
      <w:r>
        <w:t xml:space="preserve">This study has </w:t>
      </w:r>
      <w:r w:rsidR="00A65098">
        <w:t>identified a</w:t>
      </w:r>
      <w:r>
        <w:t xml:space="preserve"> range of factors that appear to influence the decision to engage in daily testing or to self-isolate following close contact with a positive case</w:t>
      </w:r>
      <w:r w:rsidR="00897385">
        <w:t xml:space="preserve">, </w:t>
      </w:r>
      <w:r w:rsidR="00DE2EE1">
        <w:t>many of which could be addressed by clear communications</w:t>
      </w:r>
      <w:r>
        <w:t xml:space="preserve">. </w:t>
      </w:r>
      <w:r w:rsidR="00DE2EE1">
        <w:t>Covid-19 infection rates and government restrictions influenced experiences, and so further r</w:t>
      </w:r>
      <w:r>
        <w:t xml:space="preserve">esearch </w:t>
      </w:r>
      <w:r w:rsidR="00DE2EE1">
        <w:t xml:space="preserve">is needed to </w:t>
      </w:r>
      <w:r>
        <w:t xml:space="preserve">explore perceptions of daily testing and behaviour following close contact with a positive case among a wider range of individuals, in </w:t>
      </w:r>
      <w:r w:rsidR="00DE2EE1">
        <w:t>the context of lower rates</w:t>
      </w:r>
      <w:r>
        <w:t xml:space="preserve"> of COVID-19</w:t>
      </w:r>
      <w:r w:rsidR="00DE2EE1">
        <w:t xml:space="preserve">, few government restrictions on </w:t>
      </w:r>
      <w:r w:rsidR="0009095D">
        <w:t xml:space="preserve">general population </w:t>
      </w:r>
      <w:r w:rsidR="00DE2EE1">
        <w:t>behaviour</w:t>
      </w:r>
      <w:r>
        <w:t xml:space="preserve"> and </w:t>
      </w:r>
      <w:r w:rsidR="00DE2EE1">
        <w:t xml:space="preserve">more widespread </w:t>
      </w:r>
      <w:r>
        <w:t xml:space="preserve">testing.  </w:t>
      </w:r>
    </w:p>
    <w:p w14:paraId="418F4F03" w14:textId="77777777" w:rsidR="00CE3964" w:rsidRDefault="00CE3964" w:rsidP="00F472C4"/>
    <w:p w14:paraId="5296A803" w14:textId="77777777" w:rsidR="00CE3964" w:rsidRDefault="00CE3964" w:rsidP="00F472C4">
      <w:r>
        <w:t>Key words</w:t>
      </w:r>
    </w:p>
    <w:p w14:paraId="470B1525" w14:textId="4D067D46" w:rsidR="00E4028E" w:rsidRDefault="002B5D9C" w:rsidP="00F472C4">
      <w:pPr>
        <w:rPr>
          <w:rFonts w:eastAsiaTheme="majorEastAsia"/>
          <w:sz w:val="32"/>
          <w:szCs w:val="32"/>
        </w:rPr>
      </w:pPr>
      <w:r>
        <w:t>COV</w:t>
      </w:r>
      <w:r w:rsidR="00E15518">
        <w:t xml:space="preserve">ID-19; Lateral flow device; testing; qualitative </w:t>
      </w:r>
      <w:r w:rsidR="00E4028E">
        <w:br w:type="page"/>
      </w:r>
    </w:p>
    <w:p w14:paraId="24C6E589" w14:textId="05A83768" w:rsidR="0097326A" w:rsidRPr="00020F5B" w:rsidRDefault="0097326A" w:rsidP="00A67975">
      <w:pPr>
        <w:pStyle w:val="Heading1"/>
        <w:spacing w:before="0" w:after="0"/>
        <w:rPr>
          <w:rFonts w:cs="Times New Roman"/>
        </w:rPr>
      </w:pPr>
      <w:r w:rsidRPr="00020F5B">
        <w:rPr>
          <w:rFonts w:cs="Times New Roman"/>
        </w:rPr>
        <w:lastRenderedPageBreak/>
        <w:t xml:space="preserve">Introduction </w:t>
      </w:r>
    </w:p>
    <w:p w14:paraId="50BD8859" w14:textId="175E4FC7" w:rsidR="0097326A" w:rsidRPr="00020F5B" w:rsidRDefault="0097326A" w:rsidP="00F472C4">
      <w:r w:rsidRPr="00020F5B">
        <w:t xml:space="preserve">In the UK, a </w:t>
      </w:r>
      <w:r w:rsidR="000417A2">
        <w:t>key</w:t>
      </w:r>
      <w:r w:rsidR="000417A2" w:rsidRPr="00020F5B">
        <w:t xml:space="preserve"> </w:t>
      </w:r>
      <w:r w:rsidRPr="00020F5B">
        <w:t xml:space="preserve">strategy to limit the spread of SARS-CoV-2 is </w:t>
      </w:r>
      <w:r w:rsidR="00880AB8">
        <w:t>the</w:t>
      </w:r>
      <w:r w:rsidRPr="00020F5B">
        <w:t xml:space="preserve"> requirement that, following contact with a confirmed case of COVID-19, </w:t>
      </w:r>
      <w:r w:rsidR="005A035B">
        <w:t>people</w:t>
      </w:r>
      <w:r w:rsidR="005A035B" w:rsidRPr="00020F5B">
        <w:t xml:space="preserve"> </w:t>
      </w:r>
      <w:r w:rsidR="00CF00D9">
        <w:t>must</w:t>
      </w:r>
      <w:r w:rsidRPr="00020F5B">
        <w:t xml:space="preserve"> self-isolate at home</w:t>
      </w:r>
      <w:r w:rsidR="00CF00D9">
        <w:t xml:space="preserve"> for 10 days</w:t>
      </w:r>
      <w:r w:rsidR="00862E82" w:rsidRPr="00020F5B">
        <w:t>.</w:t>
      </w:r>
      <w:r w:rsidR="000417A2">
        <w:t xml:space="preserve"> </w:t>
      </w:r>
      <w:r w:rsidR="009611F3">
        <w:t xml:space="preserve">This </w:t>
      </w:r>
      <w:r w:rsidR="009611F3" w:rsidRPr="00020F5B">
        <w:t xml:space="preserve">can place a substantial burden on </w:t>
      </w:r>
      <w:r w:rsidR="009611F3">
        <w:t>people</w:t>
      </w:r>
      <w:r w:rsidR="009611F3" w:rsidRPr="00020F5B">
        <w:t xml:space="preserve">, with negative impacts reported on mental health, financial strain and reduced access to education </w:t>
      </w:r>
      <w:r w:rsidR="00A82932">
        <w:rPr>
          <w:noProof/>
        </w:rPr>
        <w:t>[1, 2]</w:t>
      </w:r>
      <w:r w:rsidR="009611F3">
        <w:t xml:space="preserve">. </w:t>
      </w:r>
      <w:r w:rsidRPr="00020F5B">
        <w:t xml:space="preserve">For some </w:t>
      </w:r>
      <w:r w:rsidR="005A035B">
        <w:t>people</w:t>
      </w:r>
      <w:r w:rsidRPr="00020F5B">
        <w:t xml:space="preserve">, </w:t>
      </w:r>
      <w:r w:rsidR="00946552">
        <w:t xml:space="preserve">particularly those who </w:t>
      </w:r>
      <w:r w:rsidR="00823BD1">
        <w:t>work in public</w:t>
      </w:r>
      <w:r w:rsidR="000417A2">
        <w:t>-</w:t>
      </w:r>
      <w:r w:rsidR="00823BD1">
        <w:t>facing positions</w:t>
      </w:r>
      <w:r w:rsidR="00946552">
        <w:t xml:space="preserve">, </w:t>
      </w:r>
      <w:r w:rsidRPr="00020F5B">
        <w:t xml:space="preserve">this </w:t>
      </w:r>
      <w:r w:rsidR="005A035B">
        <w:t xml:space="preserve">policy </w:t>
      </w:r>
      <w:r w:rsidR="009611F3">
        <w:t>can also</w:t>
      </w:r>
      <w:r w:rsidR="009611F3" w:rsidRPr="00020F5B">
        <w:t xml:space="preserve"> </w:t>
      </w:r>
      <w:r w:rsidRPr="00020F5B">
        <w:t>lead to multiple self-isolation periods</w:t>
      </w:r>
      <w:r w:rsidR="0009267C">
        <w:t xml:space="preserve"> </w:t>
      </w:r>
      <w:r w:rsidR="00A82932">
        <w:rPr>
          <w:noProof/>
        </w:rPr>
        <w:t>[3]</w:t>
      </w:r>
      <w:r w:rsidRPr="00020F5B">
        <w:t xml:space="preserve">. Isolation of contacts can also place a burden on </w:t>
      </w:r>
      <w:r w:rsidR="00DB3F9F">
        <w:t>organisations i</w:t>
      </w:r>
      <w:r w:rsidRPr="00020F5B">
        <w:t xml:space="preserve">f multiple members of the workforce are required to </w:t>
      </w:r>
      <w:r w:rsidR="005A035B">
        <w:t>self-</w:t>
      </w:r>
      <w:r w:rsidRPr="00020F5B">
        <w:t xml:space="preserve">isolate at the same time, presenting significant challenges to front-line sectors, such as emergency and health care services, and education settings </w:t>
      </w:r>
      <w:r w:rsidR="00A82932">
        <w:rPr>
          <w:noProof/>
        </w:rPr>
        <w:t>[1]</w:t>
      </w:r>
      <w:r w:rsidR="00DB3F9F">
        <w:t>.</w:t>
      </w:r>
      <w:r w:rsidRPr="00020F5B">
        <w:t xml:space="preserve"> </w:t>
      </w:r>
    </w:p>
    <w:p w14:paraId="07FFEF8A" w14:textId="0C45A597" w:rsidR="00D86F4B" w:rsidRDefault="0097326A" w:rsidP="00F472C4">
      <w:r w:rsidRPr="00020F5B">
        <w:t xml:space="preserve">From the end of 2020, lateral flow device (LFD) antigen tests have become increasingly </w:t>
      </w:r>
      <w:r w:rsidR="009611F3">
        <w:t>used</w:t>
      </w:r>
      <w:r w:rsidR="009611F3" w:rsidRPr="00020F5B">
        <w:t xml:space="preserve"> </w:t>
      </w:r>
      <w:r w:rsidRPr="00020F5B">
        <w:t>in a variety of settings, including schools and businesses</w:t>
      </w:r>
      <w:r w:rsidR="009611F3">
        <w:t>, to provide a rapid assessment of the presence of infection</w:t>
      </w:r>
      <w:r w:rsidR="00767D16">
        <w:t xml:space="preserve"> </w:t>
      </w:r>
      <w:r w:rsidR="00A82932">
        <w:rPr>
          <w:noProof/>
        </w:rPr>
        <w:t>[4-6]</w:t>
      </w:r>
      <w:r w:rsidRPr="00020F5B">
        <w:t>. Between December 2020 and January 2021, a study was carried out by Public Health England (PHE) with NHS Test and Trace to explore the feasibility and acceptability of daily testing as an alternative to self-isolation following close contact with a confirmed COVID-19 case</w:t>
      </w:r>
      <w:r w:rsidR="00CF5CA8">
        <w:t xml:space="preserve"> </w:t>
      </w:r>
      <w:r w:rsidR="00A82932">
        <w:rPr>
          <w:noProof/>
        </w:rPr>
        <w:t>[7]</w:t>
      </w:r>
      <w:r w:rsidRPr="00020F5B">
        <w:t xml:space="preserve">. </w:t>
      </w:r>
      <w:r w:rsidR="009611F3">
        <w:t>Where people</w:t>
      </w:r>
      <w:r w:rsidRPr="00020F5B">
        <w:t xml:space="preserve"> accepted home-testing, </w:t>
      </w:r>
      <w:r w:rsidR="009611F3">
        <w:t>they were asked to</w:t>
      </w:r>
      <w:r w:rsidRPr="00020F5B">
        <w:t xml:space="preserve"> perform a</w:t>
      </w:r>
      <w:r w:rsidR="009E6DB1">
        <w:t>n</w:t>
      </w:r>
      <w:r w:rsidRPr="00020F5B">
        <w:t xml:space="preserve"> LFD test at home</w:t>
      </w:r>
      <w:r w:rsidR="009611F3">
        <w:t xml:space="preserve"> once a day for up to s</w:t>
      </w:r>
      <w:r w:rsidR="009E6DB1">
        <w:t>ix</w:t>
      </w:r>
      <w:r w:rsidR="009611F3">
        <w:t xml:space="preserve"> days. I</w:t>
      </w:r>
      <w:r w:rsidRPr="00020F5B">
        <w:t xml:space="preserve">f </w:t>
      </w:r>
      <w:r w:rsidR="009611F3">
        <w:t>each</w:t>
      </w:r>
      <w:r w:rsidR="009611F3" w:rsidRPr="00020F5B">
        <w:t xml:space="preserve"> </w:t>
      </w:r>
      <w:r w:rsidRPr="00020F5B">
        <w:t xml:space="preserve">test was negative they could </w:t>
      </w:r>
      <w:r w:rsidR="00D86F4B">
        <w:t xml:space="preserve">continue to </w:t>
      </w:r>
      <w:r w:rsidRPr="00020F5B">
        <w:t xml:space="preserve">leave their </w:t>
      </w:r>
      <w:r w:rsidR="00D86F4B">
        <w:t>home</w:t>
      </w:r>
      <w:r w:rsidRPr="00020F5B">
        <w:t>, within the limits of local guidelines</w:t>
      </w:r>
      <w:r w:rsidR="00CB1032">
        <w:t xml:space="preserve"> </w:t>
      </w:r>
      <w:r w:rsidR="00A82932">
        <w:rPr>
          <w:noProof/>
        </w:rPr>
        <w:t>[8]</w:t>
      </w:r>
      <w:r w:rsidRPr="00020F5B">
        <w:t xml:space="preserve">. </w:t>
      </w:r>
      <w:r w:rsidR="00D86F4B" w:rsidRPr="00020F5B">
        <w:t>Details of the feasibility study have been reported elsewhere</w:t>
      </w:r>
      <w:r w:rsidR="00D86F4B">
        <w:t xml:space="preserve"> </w:t>
      </w:r>
      <w:r w:rsidR="00A82932">
        <w:rPr>
          <w:noProof/>
        </w:rPr>
        <w:t>[7, 9]</w:t>
      </w:r>
      <w:r w:rsidR="00D86F4B" w:rsidRPr="00020F5B">
        <w:t>.</w:t>
      </w:r>
      <w:r w:rsidR="00D86F4B">
        <w:t xml:space="preserve"> </w:t>
      </w:r>
      <w:r w:rsidR="00D86F4B" w:rsidRPr="00020F5B">
        <w:t xml:space="preserve">In brief, it found that daily testing is potentially acceptable to some but not all, may facilitate sharing of close contacts, and promote adherence to isolation rules.    </w:t>
      </w:r>
      <w:r w:rsidRPr="00020F5B">
        <w:t xml:space="preserve"> </w:t>
      </w:r>
    </w:p>
    <w:p w14:paraId="052A1134" w14:textId="39E4689D" w:rsidR="00F257EA" w:rsidRDefault="000D6170" w:rsidP="00F472C4">
      <w:r>
        <w:t>Whist a large survey of participants who</w:t>
      </w:r>
      <w:r w:rsidR="009805A8">
        <w:t xml:space="preserve"> </w:t>
      </w:r>
      <w:r w:rsidR="0000778C">
        <w:t>took part in daily testing</w:t>
      </w:r>
      <w:r>
        <w:t xml:space="preserve"> revealed some support for daily testing</w:t>
      </w:r>
      <w:r w:rsidR="009805A8">
        <w:t xml:space="preserve"> </w:t>
      </w:r>
      <w:r w:rsidR="00EE3339">
        <w:t>[9] s</w:t>
      </w:r>
      <w:r w:rsidR="0097326A" w:rsidRPr="00020F5B">
        <w:t>everal uncertainties</w:t>
      </w:r>
      <w:r w:rsidR="00D86F4B">
        <w:t xml:space="preserve"> still exist</w:t>
      </w:r>
      <w:r w:rsidR="0097326A" w:rsidRPr="00020F5B">
        <w:t xml:space="preserve"> about implementation of this system</w:t>
      </w:r>
      <w:r w:rsidR="00EE3339">
        <w:t xml:space="preserve"> </w:t>
      </w:r>
      <w:r w:rsidR="00D86F4B">
        <w:t xml:space="preserve"> </w:t>
      </w:r>
      <w:r w:rsidR="0097326A" w:rsidRPr="00020F5B">
        <w:t>which need to be addressed</w:t>
      </w:r>
      <w:r w:rsidR="00D86F4B">
        <w:t xml:space="preserve"> before it can be rolled out more widely</w:t>
      </w:r>
      <w:r w:rsidR="0097326A" w:rsidRPr="00020F5B">
        <w:t>.</w:t>
      </w:r>
      <w:r w:rsidR="00077FC2">
        <w:t xml:space="preserve"> </w:t>
      </w:r>
      <w:r w:rsidR="00F257EA">
        <w:t xml:space="preserve">In particular, </w:t>
      </w:r>
      <w:r w:rsidR="00F5493E">
        <w:t xml:space="preserve">survey </w:t>
      </w:r>
      <w:r w:rsidR="005845A9">
        <w:t>data suggested that daily testing has the potential to be an acceptable alternative to self-isolation</w:t>
      </w:r>
      <w:r w:rsidR="006D3A72">
        <w:t xml:space="preserve">. However, </w:t>
      </w:r>
      <w:r w:rsidR="00B95FE0">
        <w:t xml:space="preserve">it was not possible </w:t>
      </w:r>
      <w:r w:rsidR="008B2863">
        <w:t xml:space="preserve">explore </w:t>
      </w:r>
      <w:r w:rsidR="00621707">
        <w:t xml:space="preserve">why people may or may not consent to daily testing. In order to support uptake of daily testing, it is critical that we </w:t>
      </w:r>
      <w:r w:rsidR="00C27435">
        <w:t xml:space="preserve">fully </w:t>
      </w:r>
      <w:r w:rsidR="00621707">
        <w:t xml:space="preserve">understand </w:t>
      </w:r>
      <w:r w:rsidR="00C27435">
        <w:t>motives underpinning the</w:t>
      </w:r>
      <w:r w:rsidR="00F91772">
        <w:t>se</w:t>
      </w:r>
      <w:r w:rsidR="00C27435">
        <w:t xml:space="preserve"> decision</w:t>
      </w:r>
      <w:r w:rsidR="00F91772">
        <w:t>s</w:t>
      </w:r>
      <w:r w:rsidR="00CA0672">
        <w:t xml:space="preserve">, </w:t>
      </w:r>
      <w:r w:rsidR="009144A0">
        <w:t>p</w:t>
      </w:r>
      <w:r w:rsidR="00F91772">
        <w:t>articularly among those from</w:t>
      </w:r>
      <w:r w:rsidR="006D3A72">
        <w:t xml:space="preserve"> </w:t>
      </w:r>
      <w:r w:rsidR="009144A0">
        <w:t xml:space="preserve">groups with low overall uptake, such as those from </w:t>
      </w:r>
      <w:r w:rsidR="006D3A72">
        <w:t xml:space="preserve">ethnic minority </w:t>
      </w:r>
      <w:r w:rsidR="00EC5507">
        <w:t>groups</w:t>
      </w:r>
      <w:r w:rsidR="009144A0">
        <w:t xml:space="preserve">. </w:t>
      </w:r>
      <w:r w:rsidR="003F6BC6">
        <w:t xml:space="preserve">Furthermore, </w:t>
      </w:r>
      <w:r w:rsidR="008A72AC">
        <w:t xml:space="preserve">although </w:t>
      </w:r>
      <w:r w:rsidR="003F6BC6">
        <w:t xml:space="preserve">survey data </w:t>
      </w:r>
      <w:r w:rsidR="00931553">
        <w:t xml:space="preserve">indicate that the majority of individuals </w:t>
      </w:r>
      <w:r w:rsidR="004D3699">
        <w:t xml:space="preserve">were adhering to the guidance, </w:t>
      </w:r>
      <w:r w:rsidR="008A72AC">
        <w:t>it was not possible t</w:t>
      </w:r>
      <w:r w:rsidR="004D3699">
        <w:t xml:space="preserve">o provide any insight into participants understanding of the </w:t>
      </w:r>
      <w:r w:rsidR="00C64A6C">
        <w:t xml:space="preserve">rules and </w:t>
      </w:r>
      <w:r w:rsidR="004D3699">
        <w:t>guidance</w:t>
      </w:r>
      <w:r w:rsidR="00BD2CAB">
        <w:t xml:space="preserve"> </w:t>
      </w:r>
      <w:r w:rsidR="00C64A6C">
        <w:t xml:space="preserve">whilst testing, </w:t>
      </w:r>
      <w:r w:rsidR="009D793C">
        <w:t>understanding and interpretation of test results,</w:t>
      </w:r>
      <w:r w:rsidR="00BD2CAB">
        <w:t xml:space="preserve"> </w:t>
      </w:r>
      <w:r w:rsidR="001E1700">
        <w:t>and reasons underpinning behaviour</w:t>
      </w:r>
      <w:r w:rsidR="009D793C">
        <w:t xml:space="preserve"> during the testing </w:t>
      </w:r>
      <w:r w:rsidR="00C64A6C">
        <w:t>period</w:t>
      </w:r>
      <w:r w:rsidR="001E1700">
        <w:t xml:space="preserve">. </w:t>
      </w:r>
    </w:p>
    <w:p w14:paraId="21D1B771" w14:textId="19746D17" w:rsidR="0097326A" w:rsidRPr="00020F5B" w:rsidRDefault="00077FC2" w:rsidP="00F472C4">
      <w:r>
        <w:t xml:space="preserve">The use of qualitative methods can provide </w:t>
      </w:r>
      <w:r w:rsidR="007B02CE">
        <w:t>excellent insight into</w:t>
      </w:r>
      <w:r w:rsidR="00F03EFC">
        <w:t xml:space="preserve"> these</w:t>
      </w:r>
      <w:r w:rsidR="007B02CE">
        <w:t xml:space="preserve"> </w:t>
      </w:r>
      <w:r w:rsidR="00D9646B">
        <w:t>important issues</w:t>
      </w:r>
      <w:r w:rsidR="00667CCA">
        <w:t xml:space="preserve">, and in </w:t>
      </w:r>
      <w:r w:rsidR="0097326A" w:rsidRPr="00020F5B">
        <w:t xml:space="preserve"> this study, we carried out in depth interviews with individuals who were offered home-testing as an alternative to self-isolation following close contact with a confirmed case</w:t>
      </w:r>
      <w:r w:rsidR="00D86F4B">
        <w:t>, as part of the previous PHE / NHS Test and Trace study</w:t>
      </w:r>
      <w:r w:rsidR="0097326A" w:rsidRPr="00020F5B">
        <w:t xml:space="preserve">. We over-sampled individuals from ethnic minority backgrounds and those who declined testing, as these groups were under-represented in the </w:t>
      </w:r>
      <w:r w:rsidR="00D86F4B">
        <w:t>original study</w:t>
      </w:r>
      <w:r w:rsidR="00D86F4B" w:rsidRPr="00020F5B">
        <w:t xml:space="preserve"> </w:t>
      </w:r>
      <w:r w:rsidR="0097326A" w:rsidRPr="00020F5B">
        <w:t>analysis</w:t>
      </w:r>
      <w:r w:rsidR="00E554E0">
        <w:t xml:space="preserve"> </w:t>
      </w:r>
      <w:r w:rsidR="00E554E0">
        <w:rPr>
          <w:noProof/>
        </w:rPr>
        <w:t>[7, 9]</w:t>
      </w:r>
      <w:r w:rsidR="0097326A" w:rsidRPr="00020F5B">
        <w:t xml:space="preserve">. The aim of </w:t>
      </w:r>
      <w:r w:rsidR="00D86F4B">
        <w:t>our</w:t>
      </w:r>
      <w:r w:rsidR="00D86F4B" w:rsidRPr="00020F5B">
        <w:t xml:space="preserve"> </w:t>
      </w:r>
      <w:r w:rsidR="0097326A" w:rsidRPr="00020F5B">
        <w:t>study was to gain a</w:t>
      </w:r>
      <w:r w:rsidR="0007517C">
        <w:t xml:space="preserve"> detailed </w:t>
      </w:r>
      <w:r w:rsidR="0097326A" w:rsidRPr="00020F5B">
        <w:t xml:space="preserve"> understanding of </w:t>
      </w:r>
      <w:r w:rsidR="00656F2C">
        <w:t xml:space="preserve">factors influencing acceptance of home testing, and </w:t>
      </w:r>
      <w:r w:rsidR="00896D00">
        <w:t xml:space="preserve">for those who accepted, to explore </w:t>
      </w:r>
      <w:r w:rsidR="00656F2C">
        <w:t>the impact of test results</w:t>
      </w:r>
      <w:r w:rsidR="0007517C">
        <w:t xml:space="preserve"> on behaviour</w:t>
      </w:r>
      <w:r w:rsidR="0097326A" w:rsidRPr="00020F5B">
        <w:t>.</w:t>
      </w:r>
    </w:p>
    <w:p w14:paraId="6D8F042D" w14:textId="78D73B6C" w:rsidR="0041171C" w:rsidRPr="00020F5B" w:rsidRDefault="00351EDA" w:rsidP="00A67975">
      <w:pPr>
        <w:pStyle w:val="Heading1"/>
        <w:spacing w:before="0" w:after="0"/>
        <w:rPr>
          <w:rFonts w:cs="Times New Roman"/>
        </w:rPr>
      </w:pPr>
      <w:r w:rsidRPr="00020F5B">
        <w:rPr>
          <w:rFonts w:cs="Times New Roman"/>
        </w:rPr>
        <w:t>Method</w:t>
      </w:r>
    </w:p>
    <w:p w14:paraId="0B091B19" w14:textId="184E040E" w:rsidR="00BA7ACB" w:rsidRPr="00020F5B" w:rsidRDefault="000B3767" w:rsidP="00F472C4">
      <w:r w:rsidRPr="00020F5B">
        <w:t>W</w:t>
      </w:r>
      <w:r w:rsidR="00013026" w:rsidRPr="00020F5B">
        <w:t xml:space="preserve">e </w:t>
      </w:r>
      <w:r w:rsidR="002B1A08" w:rsidRPr="00020F5B">
        <w:t>interviewed participants who took</w:t>
      </w:r>
      <w:r w:rsidR="00013026" w:rsidRPr="00020F5B">
        <w:t xml:space="preserve"> part </w:t>
      </w:r>
      <w:r w:rsidR="002B1A08" w:rsidRPr="00020F5B">
        <w:t>in a</w:t>
      </w:r>
      <w:r w:rsidR="00013026" w:rsidRPr="00020F5B">
        <w:t xml:space="preserve"> </w:t>
      </w:r>
      <w:r w:rsidR="00FF1DBA" w:rsidRPr="00020F5B">
        <w:t>study carried</w:t>
      </w:r>
      <w:r w:rsidR="00013026" w:rsidRPr="00020F5B">
        <w:t xml:space="preserve"> out by </w:t>
      </w:r>
      <w:r w:rsidR="00933547" w:rsidRPr="00020F5B">
        <w:t xml:space="preserve">PHE </w:t>
      </w:r>
      <w:r w:rsidR="00C23A9D" w:rsidRPr="00020F5B">
        <w:t>with NHS Test and Trace</w:t>
      </w:r>
      <w:r w:rsidR="00BA2F72" w:rsidRPr="00020F5B">
        <w:t xml:space="preserve"> </w:t>
      </w:r>
      <w:r w:rsidR="008D0E0A" w:rsidRPr="00020F5B">
        <w:t>explor</w:t>
      </w:r>
      <w:r w:rsidRPr="00020F5B">
        <w:t>ing</w:t>
      </w:r>
      <w:r w:rsidR="008D0E0A" w:rsidRPr="00020F5B">
        <w:t xml:space="preserve"> the feasibility and acceptability of daily testing as an alternative to 10 days self-isolation following close contact with a positive COVID-19 case</w:t>
      </w:r>
      <w:r w:rsidR="00863C59" w:rsidRPr="00020F5B">
        <w:t xml:space="preserve">. Full details of the </w:t>
      </w:r>
      <w:r w:rsidR="00BA7ACB" w:rsidRPr="00020F5B">
        <w:t xml:space="preserve">methods of </w:t>
      </w:r>
      <w:r w:rsidRPr="00020F5B">
        <w:t>that study</w:t>
      </w:r>
      <w:r w:rsidR="002E0303" w:rsidRPr="00020F5B">
        <w:t xml:space="preserve"> </w:t>
      </w:r>
      <w:r w:rsidR="00863C59" w:rsidRPr="00020F5B">
        <w:t>are reported elsewhere</w:t>
      </w:r>
      <w:r w:rsidR="00CB1032">
        <w:t xml:space="preserve"> </w:t>
      </w:r>
      <w:r w:rsidR="00A82932">
        <w:rPr>
          <w:noProof/>
        </w:rPr>
        <w:t>[7, 9]</w:t>
      </w:r>
      <w:r w:rsidR="00863C59" w:rsidRPr="00020F5B">
        <w:t>. In brief</w:t>
      </w:r>
      <w:r w:rsidR="00BE1508" w:rsidRPr="00020F5B">
        <w:t xml:space="preserve">, between 11 and 23 December 2020 and 4 to 12 January 2021, asymptomatic contacts of </w:t>
      </w:r>
      <w:r w:rsidR="00D26CFA" w:rsidRPr="00020F5B">
        <w:t>confirmed Covid-19 cases</w:t>
      </w:r>
      <w:r w:rsidR="00C73300" w:rsidRPr="00020F5B">
        <w:t xml:space="preserve"> were </w:t>
      </w:r>
      <w:r w:rsidR="0002662D" w:rsidRPr="00020F5B">
        <w:lastRenderedPageBreak/>
        <w:t>given the option</w:t>
      </w:r>
      <w:r w:rsidR="00C73300" w:rsidRPr="00020F5B">
        <w:t xml:space="preserve"> to </w:t>
      </w:r>
      <w:r w:rsidR="006E6CE6" w:rsidRPr="00020F5B">
        <w:t xml:space="preserve">carry out </w:t>
      </w:r>
      <w:r w:rsidR="005C77E4" w:rsidRPr="00020F5B">
        <w:t>LFD</w:t>
      </w:r>
      <w:r w:rsidR="00431664" w:rsidRPr="00020F5B">
        <w:t xml:space="preserve"> antigen tests at home, as an alternative to self-isolation</w:t>
      </w:r>
      <w:r w:rsidR="006E6CE6" w:rsidRPr="00020F5B">
        <w:t>.</w:t>
      </w:r>
      <w:r w:rsidR="00863C59" w:rsidRPr="00020F5B">
        <w:t xml:space="preserve"> </w:t>
      </w:r>
      <w:r w:rsidR="0099407D" w:rsidRPr="00020F5B">
        <w:t xml:space="preserve"> Those who consented </w:t>
      </w:r>
      <w:r w:rsidR="00AE129B" w:rsidRPr="00020F5B">
        <w:t xml:space="preserve">were asked to complete up to six tests and report results daily </w:t>
      </w:r>
      <w:r w:rsidRPr="00020F5B">
        <w:t>using an online system</w:t>
      </w:r>
      <w:r w:rsidR="00AE129B" w:rsidRPr="00020F5B">
        <w:t>.</w:t>
      </w:r>
      <w:r w:rsidR="002E0303" w:rsidRPr="00020F5B">
        <w:t xml:space="preserve"> </w:t>
      </w:r>
      <w:r w:rsidR="00E72F83" w:rsidRPr="00020F5B">
        <w:t xml:space="preserve">If </w:t>
      </w:r>
      <w:r w:rsidR="00D01AC9">
        <w:t>a</w:t>
      </w:r>
      <w:r w:rsidR="00D01AC9" w:rsidRPr="00020F5B">
        <w:t xml:space="preserve"> </w:t>
      </w:r>
      <w:r w:rsidR="00E72F83" w:rsidRPr="00020F5B">
        <w:t xml:space="preserve">test result was negative, the individual could continue with daily activities for the next 24 hours, </w:t>
      </w:r>
      <w:r w:rsidR="00FE1913" w:rsidRPr="00020F5B">
        <w:t xml:space="preserve">including leaving the home, </w:t>
      </w:r>
      <w:r w:rsidR="00E72F83" w:rsidRPr="00020F5B">
        <w:t>within the limits of governmental policy restrictions in place in their local area</w:t>
      </w:r>
      <w:r w:rsidR="00CB1032">
        <w:t xml:space="preserve"> </w:t>
      </w:r>
      <w:r w:rsidR="00A82932">
        <w:rPr>
          <w:noProof/>
        </w:rPr>
        <w:t>[8]</w:t>
      </w:r>
      <w:r w:rsidR="00E72F83" w:rsidRPr="00020F5B">
        <w:t>.</w:t>
      </w:r>
      <w:r w:rsidR="00BA7ACB" w:rsidRPr="00020F5B">
        <w:t xml:space="preserve"> </w:t>
      </w:r>
      <w:r w:rsidR="005E41B6" w:rsidRPr="00020F5B">
        <w:t>The study received ethical approval from</w:t>
      </w:r>
      <w:r w:rsidR="007C0AE5">
        <w:t xml:space="preserve"> Kings College London’s Psychiatry, Nursing and Midwifery Research Ethics Subcommittee: Reference HR-20/21-21592 and </w:t>
      </w:r>
      <w:r w:rsidR="005E41B6" w:rsidRPr="00020F5B">
        <w:t>Public Health England</w:t>
      </w:r>
      <w:r w:rsidRPr="00020F5B">
        <w:t>’s</w:t>
      </w:r>
      <w:r w:rsidR="005E41B6" w:rsidRPr="00020F5B">
        <w:t xml:space="preserve"> Research Ethics and Governance Group: Reference NR0235.  </w:t>
      </w:r>
    </w:p>
    <w:p w14:paraId="6945DC85" w14:textId="19C4F2DE" w:rsidR="0081682B" w:rsidRPr="00020F5B" w:rsidRDefault="00FF3DD7" w:rsidP="00FF3DD7">
      <w:pPr>
        <w:pStyle w:val="Heading2"/>
        <w:numPr>
          <w:ilvl w:val="0"/>
          <w:numId w:val="0"/>
        </w:numPr>
      </w:pPr>
      <w:r>
        <w:t xml:space="preserve">2.1 </w:t>
      </w:r>
      <w:r w:rsidR="0081682B" w:rsidRPr="00020F5B">
        <w:t xml:space="preserve">Recruitment and data collection </w:t>
      </w:r>
    </w:p>
    <w:p w14:paraId="40A85E80" w14:textId="500AB832" w:rsidR="007C58D5" w:rsidRPr="00020F5B" w:rsidRDefault="000B3767" w:rsidP="00F472C4">
      <w:r w:rsidRPr="00020F5B">
        <w:t>We used p</w:t>
      </w:r>
      <w:r w:rsidR="005E41B6" w:rsidRPr="00020F5B">
        <w:t>urposive opportunity</w:t>
      </w:r>
      <w:r w:rsidR="00D24D0E" w:rsidRPr="00020F5B">
        <w:t xml:space="preserve"> sampling to recruit p</w:t>
      </w:r>
      <w:r w:rsidR="00BA7ACB" w:rsidRPr="00020F5B">
        <w:t xml:space="preserve">articipants </w:t>
      </w:r>
      <w:r w:rsidR="00D24D0E" w:rsidRPr="00020F5B">
        <w:t xml:space="preserve">who </w:t>
      </w:r>
      <w:r w:rsidR="00720EBB" w:rsidRPr="00020F5B">
        <w:t>were</w:t>
      </w:r>
      <w:r w:rsidR="00D24D0E" w:rsidRPr="00020F5B">
        <w:t xml:space="preserve"> </w:t>
      </w:r>
      <w:r w:rsidR="00BA7ACB" w:rsidRPr="00020F5B">
        <w:t xml:space="preserve">offered home testing and </w:t>
      </w:r>
      <w:r w:rsidR="00D01AC9">
        <w:t xml:space="preserve">either </w:t>
      </w:r>
      <w:r w:rsidR="00D131B7" w:rsidRPr="00020F5B">
        <w:t>accepted or</w:t>
      </w:r>
      <w:r w:rsidR="00D24D0E" w:rsidRPr="00020F5B">
        <w:t xml:space="preserve"> </w:t>
      </w:r>
      <w:r w:rsidR="00BA7ACB" w:rsidRPr="00020F5B">
        <w:t>declined</w:t>
      </w:r>
      <w:r w:rsidR="00D24D0E" w:rsidRPr="00020F5B">
        <w:t>.</w:t>
      </w:r>
      <w:r w:rsidR="005E41B6" w:rsidRPr="00020F5B">
        <w:t xml:space="preserve"> We targeted participants from ethnic minority groups, and those who declined home testing, as these were under-represented in the </w:t>
      </w:r>
      <w:r w:rsidR="00D01AC9">
        <w:t>original</w:t>
      </w:r>
      <w:r w:rsidR="00D01AC9" w:rsidRPr="00020F5B">
        <w:t xml:space="preserve"> </w:t>
      </w:r>
      <w:r w:rsidR="00D01AC9">
        <w:t xml:space="preserve">study </w:t>
      </w:r>
      <w:r w:rsidR="005E41B6" w:rsidRPr="00020F5B">
        <w:t>analysis</w:t>
      </w:r>
      <w:r w:rsidR="005D557B">
        <w:t xml:space="preserve"> and we considered their views particularly important for informing efforts to maximise acceptability, feasibility and inclusivity of daily testing</w:t>
      </w:r>
      <w:r w:rsidR="005E41B6" w:rsidRPr="00020F5B">
        <w:t>.</w:t>
      </w:r>
      <w:r w:rsidR="00FF6F7C">
        <w:t xml:space="preserve"> </w:t>
      </w:r>
      <w:r w:rsidR="00A35A24" w:rsidRPr="00020F5B">
        <w:t>A</w:t>
      </w:r>
      <w:r w:rsidR="009A0E2C" w:rsidRPr="00020F5B">
        <w:t xml:space="preserve">ll participants </w:t>
      </w:r>
      <w:r w:rsidRPr="00020F5B">
        <w:t>who we</w:t>
      </w:r>
      <w:r w:rsidR="009A0E2C" w:rsidRPr="00020F5B">
        <w:t xml:space="preserve"> approached for interview had provided </w:t>
      </w:r>
      <w:r w:rsidR="005E41B6" w:rsidRPr="00020F5B">
        <w:t xml:space="preserve">additional </w:t>
      </w:r>
      <w:r w:rsidR="009A0E2C" w:rsidRPr="00020F5B">
        <w:t xml:space="preserve">consent to be contacted by </w:t>
      </w:r>
      <w:r w:rsidRPr="00020F5B">
        <w:t>our team</w:t>
      </w:r>
      <w:r w:rsidR="00D131B7" w:rsidRPr="00020F5B">
        <w:t>.</w:t>
      </w:r>
      <w:r w:rsidR="005E41B6" w:rsidRPr="00020F5B">
        <w:t xml:space="preserve"> All were 18 years or older</w:t>
      </w:r>
      <w:r w:rsidRPr="00020F5B">
        <w:t>. Additional v</w:t>
      </w:r>
      <w:r w:rsidR="005E41B6" w:rsidRPr="00020F5B">
        <w:t xml:space="preserve">erbal consent </w:t>
      </w:r>
      <w:r w:rsidR="00D01AC9">
        <w:t xml:space="preserve">for our study </w:t>
      </w:r>
      <w:r w:rsidR="005E41B6" w:rsidRPr="00020F5B">
        <w:t xml:space="preserve">was obtained prior to the interview. </w:t>
      </w:r>
    </w:p>
    <w:p w14:paraId="483D5869" w14:textId="4E3A8E8B" w:rsidR="009A0E2C" w:rsidRPr="00020F5B" w:rsidRDefault="000B3767" w:rsidP="00F472C4">
      <w:r w:rsidRPr="00020F5B">
        <w:t>We asked p</w:t>
      </w:r>
      <w:r w:rsidR="009A0E2C" w:rsidRPr="00020F5B">
        <w:t>articipants about their experience</w:t>
      </w:r>
      <w:r w:rsidR="001179FB" w:rsidRPr="00020F5B">
        <w:t>s</w:t>
      </w:r>
      <w:r w:rsidR="009A0E2C" w:rsidRPr="00020F5B">
        <w:t xml:space="preserve"> of home testing or self-isolating, with a focus on</w:t>
      </w:r>
      <w:r w:rsidR="00FD4205" w:rsidRPr="00020F5B">
        <w:t xml:space="preserve"> </w:t>
      </w:r>
      <w:r w:rsidRPr="00020F5B">
        <w:t xml:space="preserve">their </w:t>
      </w:r>
      <w:r w:rsidR="00FD4205" w:rsidRPr="00020F5B">
        <w:t>motivation for their chosen option</w:t>
      </w:r>
      <w:r w:rsidR="009A0E2C" w:rsidRPr="00020F5B">
        <w:t xml:space="preserve"> and their </w:t>
      </w:r>
      <w:r w:rsidR="0005165C" w:rsidRPr="00020F5B">
        <w:t xml:space="preserve">experiences and </w:t>
      </w:r>
      <w:r w:rsidR="009A0E2C" w:rsidRPr="00020F5B">
        <w:t>behaviour</w:t>
      </w:r>
      <w:r w:rsidR="00FD4205" w:rsidRPr="00020F5B">
        <w:t xml:space="preserve"> during home testing or self-isolation</w:t>
      </w:r>
      <w:r w:rsidRPr="00020F5B">
        <w:t>. F</w:t>
      </w:r>
      <w:r w:rsidR="005E41B6" w:rsidRPr="00020F5B">
        <w:t xml:space="preserve">ull interview schedules </w:t>
      </w:r>
      <w:r w:rsidRPr="00020F5B">
        <w:t xml:space="preserve">are </w:t>
      </w:r>
      <w:r w:rsidR="009B5961" w:rsidRPr="00020F5B">
        <w:t>reported in Supplement 1</w:t>
      </w:r>
      <w:r w:rsidR="009A0E2C" w:rsidRPr="00020F5B">
        <w:t xml:space="preserve">.  </w:t>
      </w:r>
    </w:p>
    <w:p w14:paraId="1C39B484" w14:textId="2DE2BF0D" w:rsidR="00A35A24" w:rsidRDefault="00E34E6D" w:rsidP="00F472C4">
      <w:r w:rsidRPr="00020F5B">
        <w:t xml:space="preserve">Interviews were audio-recorded and transcribed verbatim. </w:t>
      </w:r>
      <w:r w:rsidR="00BF63C7">
        <w:t>To enhance engagement with the data</w:t>
      </w:r>
      <w:r w:rsidR="001360D9">
        <w:t xml:space="preserve"> two lead authors read and re-read the transcripts, </w:t>
      </w:r>
      <w:r w:rsidR="0027762B">
        <w:t xml:space="preserve">keeping </w:t>
      </w:r>
      <w:r w:rsidR="00922819">
        <w:t xml:space="preserve">clear </w:t>
      </w:r>
      <w:r w:rsidR="00883817">
        <w:t>not</w:t>
      </w:r>
      <w:r w:rsidR="0027762B">
        <w:t xml:space="preserve">es </w:t>
      </w:r>
      <w:r w:rsidR="00744721">
        <w:t xml:space="preserve">throughout </w:t>
      </w:r>
      <w:r w:rsidR="00E937F5">
        <w:t>as an audit trial</w:t>
      </w:r>
      <w:r w:rsidR="007C6027">
        <w:t xml:space="preserve"> </w:t>
      </w:r>
      <w:r w:rsidR="00E937F5">
        <w:t xml:space="preserve">of the </w:t>
      </w:r>
      <w:r w:rsidR="00883817">
        <w:t>analysis</w:t>
      </w:r>
      <w:r w:rsidR="003D6B14">
        <w:t>.</w:t>
      </w:r>
      <w:r w:rsidR="00BF63C7" w:rsidRPr="00020F5B">
        <w:t xml:space="preserve"> </w:t>
      </w:r>
      <w:r w:rsidR="006D513E" w:rsidRPr="00020F5B">
        <w:t>Following the six stages of t</w:t>
      </w:r>
      <w:r w:rsidR="002E0303" w:rsidRPr="00020F5B">
        <w:t>hematic analysis</w:t>
      </w:r>
      <w:r w:rsidR="00CB1032">
        <w:t xml:space="preserve"> </w:t>
      </w:r>
      <w:r w:rsidR="00A82932">
        <w:rPr>
          <w:noProof/>
        </w:rPr>
        <w:t>[10]</w:t>
      </w:r>
      <w:r w:rsidR="006D513E" w:rsidRPr="00020F5B">
        <w:t xml:space="preserve">, </w:t>
      </w:r>
      <w:r w:rsidR="006923FE" w:rsidRPr="00020F5B">
        <w:t xml:space="preserve">the </w:t>
      </w:r>
      <w:r w:rsidR="006D513E" w:rsidRPr="00020F5B">
        <w:t>t</w:t>
      </w:r>
      <w:r w:rsidR="009B5961" w:rsidRPr="00020F5B">
        <w:t xml:space="preserve">wo </w:t>
      </w:r>
      <w:r w:rsidR="006923FE" w:rsidRPr="00020F5B">
        <w:t>lead authors</w:t>
      </w:r>
      <w:r w:rsidR="009B5961" w:rsidRPr="00020F5B">
        <w:t xml:space="preserve"> independently </w:t>
      </w:r>
      <w:r w:rsidR="0005165C" w:rsidRPr="00020F5B">
        <w:t xml:space="preserve">assigned initial </w:t>
      </w:r>
      <w:r w:rsidR="009B5961" w:rsidRPr="00020F5B">
        <w:t>cod</w:t>
      </w:r>
      <w:r w:rsidR="0005165C" w:rsidRPr="00020F5B">
        <w:t>es to</w:t>
      </w:r>
      <w:r w:rsidR="009B5961" w:rsidRPr="00020F5B">
        <w:t xml:space="preserve"> the interview transcripts using NVivo</w:t>
      </w:r>
      <w:r w:rsidR="006923FE" w:rsidRPr="00020F5B">
        <w:t>v12</w:t>
      </w:r>
      <w:r w:rsidR="009B5961" w:rsidRPr="00020F5B">
        <w:t xml:space="preserve"> software</w:t>
      </w:r>
      <w:r w:rsidR="0005165C" w:rsidRPr="00020F5B">
        <w:t>.</w:t>
      </w:r>
      <w:r w:rsidR="00BF63C7">
        <w:t xml:space="preserve"> </w:t>
      </w:r>
      <w:r w:rsidR="006E0ACC" w:rsidRPr="00020F5B">
        <w:t>T</w:t>
      </w:r>
      <w:r w:rsidR="00365B09" w:rsidRPr="00020F5B">
        <w:t xml:space="preserve">he research team met regularly to discuss the codes and agree a preliminary set of themes. </w:t>
      </w:r>
      <w:r w:rsidR="00FB130D" w:rsidRPr="00020F5B">
        <w:t xml:space="preserve">As analysis progressed, </w:t>
      </w:r>
      <w:r w:rsidR="009C446E" w:rsidRPr="00020F5B">
        <w:t>this list was</w:t>
      </w:r>
      <w:r w:rsidR="000B3767" w:rsidRPr="00020F5B">
        <w:t xml:space="preserve"> </w:t>
      </w:r>
      <w:r w:rsidR="00896D00" w:rsidRPr="00020F5B">
        <w:t>refined,</w:t>
      </w:r>
      <w:r w:rsidR="009C446E" w:rsidRPr="00020F5B">
        <w:t xml:space="preserve"> and similar t</w:t>
      </w:r>
      <w:r w:rsidR="0005165C" w:rsidRPr="00020F5B">
        <w:t xml:space="preserve">hemes </w:t>
      </w:r>
      <w:r w:rsidR="004B1171" w:rsidRPr="00020F5B">
        <w:t>were combined.</w:t>
      </w:r>
      <w:r w:rsidR="005D266C">
        <w:t xml:space="preserve"> </w:t>
      </w:r>
      <w:r w:rsidR="004B1171" w:rsidRPr="00020F5B">
        <w:t>Char</w:t>
      </w:r>
      <w:r w:rsidR="00865D5E" w:rsidRPr="00020F5B">
        <w:t>ts were developed for each theme, and</w:t>
      </w:r>
      <w:r w:rsidR="00861D2C" w:rsidRPr="00020F5B">
        <w:t xml:space="preserve"> verbatim</w:t>
      </w:r>
      <w:r w:rsidR="00865D5E" w:rsidRPr="00020F5B">
        <w:t xml:space="preserve"> </w:t>
      </w:r>
      <w:r w:rsidR="00861D2C" w:rsidRPr="00020F5B">
        <w:t xml:space="preserve">quotes </w:t>
      </w:r>
      <w:r w:rsidR="00865D5E" w:rsidRPr="00020F5B">
        <w:t>for each theme were collated. Charts were</w:t>
      </w:r>
      <w:r w:rsidR="00861D2C" w:rsidRPr="00020F5B">
        <w:t xml:space="preserve"> then</w:t>
      </w:r>
      <w:r w:rsidR="00865D5E" w:rsidRPr="00020F5B">
        <w:t xml:space="preserve"> used to </w:t>
      </w:r>
      <w:r w:rsidR="0021787D" w:rsidRPr="00020F5B">
        <w:t>identify narratives within and between cases</w:t>
      </w:r>
      <w:r w:rsidR="003D6B14">
        <w:t xml:space="preserve">. To </w:t>
      </w:r>
      <w:r w:rsidR="008732B6">
        <w:t xml:space="preserve">enhance </w:t>
      </w:r>
      <w:r w:rsidR="00B223BE">
        <w:t>trustworthiness,</w:t>
      </w:r>
      <w:r w:rsidR="008D3E4F">
        <w:t xml:space="preserve"> </w:t>
      </w:r>
      <w:r w:rsidR="005B1A24">
        <w:t xml:space="preserve">findings were </w:t>
      </w:r>
      <w:r w:rsidR="00EE3104">
        <w:t>constantly</w:t>
      </w:r>
      <w:r w:rsidR="005B1A24">
        <w:t xml:space="preserve"> checked against the data, and disconfirming cases were actively sought and </w:t>
      </w:r>
      <w:r w:rsidR="00EE3104">
        <w:t xml:space="preserve">included in the analysis. </w:t>
      </w:r>
      <w:r w:rsidR="00EE765E">
        <w:t>T</w:t>
      </w:r>
      <w:r w:rsidR="005D266C">
        <w:t>o maximise transparency, our coding framework is included as a Supplement</w:t>
      </w:r>
      <w:r w:rsidR="00E503F0">
        <w:t xml:space="preserve"> (2). </w:t>
      </w:r>
    </w:p>
    <w:p w14:paraId="124E1433" w14:textId="72FF6254" w:rsidR="00FF1DBA" w:rsidRPr="00020F5B" w:rsidRDefault="00FF1DBA" w:rsidP="00FF3DD7">
      <w:pPr>
        <w:pStyle w:val="Heading1"/>
      </w:pPr>
      <w:r w:rsidRPr="00020F5B">
        <w:t>Results</w:t>
      </w:r>
    </w:p>
    <w:p w14:paraId="5C7E6A03" w14:textId="58A6E251" w:rsidR="00FF1DBA" w:rsidRDefault="000B3767" w:rsidP="00F472C4">
      <w:r w:rsidRPr="00020F5B">
        <w:t>Fifty-two</w:t>
      </w:r>
      <w:r w:rsidR="00FF1DBA" w:rsidRPr="00020F5B">
        <w:t xml:space="preserve"> participants took part in the interviews, including 17 who </w:t>
      </w:r>
      <w:r w:rsidR="00447972">
        <w:t xml:space="preserve">declined the offer of home testing and </w:t>
      </w:r>
      <w:r w:rsidR="00FF1DBA" w:rsidRPr="00020F5B">
        <w:t>opted to self-isolate instead. Participants were aged between 18 and 73 years (</w:t>
      </w:r>
      <w:r w:rsidR="00537CF0">
        <w:t>median 45.5</w:t>
      </w:r>
      <w:r w:rsidR="005F5ACF">
        <w:t xml:space="preserve"> years</w:t>
      </w:r>
      <w:r w:rsidR="00FF1DBA" w:rsidRPr="00020F5B">
        <w:t xml:space="preserve">). </w:t>
      </w:r>
      <w:r w:rsidR="00CD58B8" w:rsidRPr="00020F5B">
        <w:t>Thirty-three</w:t>
      </w:r>
      <w:r w:rsidR="00FF1DBA" w:rsidRPr="00020F5B">
        <w:t xml:space="preserve"> participants were female, and 18 were from ethnic minority groups</w:t>
      </w:r>
      <w:r w:rsidR="0054105C" w:rsidRPr="00020F5B">
        <w:t xml:space="preserve"> (Table 1)</w:t>
      </w:r>
      <w:r w:rsidR="00FF1DBA" w:rsidRPr="00020F5B">
        <w:t>.</w:t>
      </w:r>
    </w:p>
    <w:p w14:paraId="6878DAC2" w14:textId="2D997F87" w:rsidR="002E02AF" w:rsidRPr="00020F5B" w:rsidRDefault="00324F70" w:rsidP="002C6EC5">
      <w:pPr>
        <w:jc w:val="center"/>
      </w:pPr>
      <w:r>
        <w:t>[Insert table 1 here]</w:t>
      </w:r>
    </w:p>
    <w:p w14:paraId="7452F9D0" w14:textId="6DFFC426" w:rsidR="00235845" w:rsidRPr="00020F5B" w:rsidRDefault="00FF3DD7" w:rsidP="00FF3DD7">
      <w:pPr>
        <w:pStyle w:val="Heading1"/>
        <w:numPr>
          <w:ilvl w:val="0"/>
          <w:numId w:val="0"/>
        </w:numPr>
        <w:spacing w:before="0" w:after="0"/>
        <w:rPr>
          <w:rFonts w:cs="Times New Roman"/>
        </w:rPr>
      </w:pPr>
      <w:r>
        <w:rPr>
          <w:rFonts w:cs="Times New Roman"/>
        </w:rPr>
        <w:t xml:space="preserve">3.1 </w:t>
      </w:r>
      <w:r w:rsidR="006A0C0A" w:rsidRPr="00020F5B">
        <w:rPr>
          <w:rFonts w:cs="Times New Roman"/>
        </w:rPr>
        <w:t xml:space="preserve">Factors influencing acceptance of testing </w:t>
      </w:r>
      <w:r w:rsidR="00235845" w:rsidRPr="00020F5B">
        <w:rPr>
          <w:rFonts w:cs="Times New Roman"/>
        </w:rPr>
        <w:t xml:space="preserve"> </w:t>
      </w:r>
    </w:p>
    <w:p w14:paraId="78B5D2E6" w14:textId="1E0454EB" w:rsidR="00FF1DBA" w:rsidRPr="00020F5B" w:rsidRDefault="00FF3DD7" w:rsidP="00FF3DD7">
      <w:pPr>
        <w:pStyle w:val="Heading2"/>
        <w:numPr>
          <w:ilvl w:val="0"/>
          <w:numId w:val="0"/>
        </w:numPr>
        <w:spacing w:before="0" w:after="0"/>
      </w:pPr>
      <w:r>
        <w:t>3.1.</w:t>
      </w:r>
      <w:r w:rsidR="007966C9">
        <w:t>1</w:t>
      </w:r>
      <w:r>
        <w:t xml:space="preserve"> </w:t>
      </w:r>
      <w:r w:rsidR="00FF1DBA" w:rsidRPr="00020F5B">
        <w:t xml:space="preserve">Protecting </w:t>
      </w:r>
      <w:r w:rsidR="007049D5">
        <w:t xml:space="preserve"> </w:t>
      </w:r>
      <w:r w:rsidR="00FF1DBA" w:rsidRPr="00020F5B">
        <w:t xml:space="preserve">those around </w:t>
      </w:r>
      <w:r w:rsidR="00447972">
        <w:t>you</w:t>
      </w:r>
    </w:p>
    <w:p w14:paraId="7268AB47" w14:textId="77777777" w:rsidR="00FF1DBA" w:rsidRPr="00020F5B" w:rsidRDefault="00FF1DBA" w:rsidP="00F472C4">
      <w:r w:rsidRPr="00020F5B">
        <w:t xml:space="preserve">Regardless of whether participants chose to take daily tests or self-isolate, the need to protect themselves and those around them was a priority: </w:t>
      </w:r>
    </w:p>
    <w:p w14:paraId="347FA806" w14:textId="6C4F032D" w:rsidR="00FF1DBA" w:rsidRPr="004F591C" w:rsidRDefault="00FF1DBA" w:rsidP="00F472C4">
      <w:pPr>
        <w:rPr>
          <w:i/>
          <w:iCs/>
        </w:rPr>
      </w:pPr>
      <w:r w:rsidRPr="004F591C">
        <w:rPr>
          <w:i/>
          <w:iCs/>
        </w:rPr>
        <w:t>“You don't want to put anybody else at risk, so you don't do anything that you could pass onto anybody else”</w:t>
      </w:r>
      <w:r w:rsidR="00774696" w:rsidRPr="004F591C">
        <w:rPr>
          <w:i/>
          <w:iCs/>
        </w:rPr>
        <w:t xml:space="preserve"> (</w:t>
      </w:r>
      <w:r w:rsidR="00112292" w:rsidRPr="004F591C">
        <w:rPr>
          <w:i/>
          <w:iCs/>
        </w:rPr>
        <w:t>26</w:t>
      </w:r>
      <w:r w:rsidR="002C0885" w:rsidRPr="004F591C">
        <w:rPr>
          <w:i/>
          <w:iCs/>
        </w:rPr>
        <w:t xml:space="preserve"> year old</w:t>
      </w:r>
      <w:r w:rsidR="00112292" w:rsidRPr="004F591C">
        <w:rPr>
          <w:i/>
          <w:iCs/>
        </w:rPr>
        <w:t xml:space="preserve"> </w:t>
      </w:r>
      <w:r w:rsidR="00774696" w:rsidRPr="004F591C">
        <w:rPr>
          <w:i/>
          <w:iCs/>
        </w:rPr>
        <w:t>female, mixed</w:t>
      </w:r>
      <w:r w:rsidR="002C0885" w:rsidRPr="004F591C">
        <w:rPr>
          <w:i/>
          <w:iCs/>
        </w:rPr>
        <w:t xml:space="preserve"> ethnicity</w:t>
      </w:r>
      <w:r w:rsidR="00774696" w:rsidRPr="004F591C">
        <w:rPr>
          <w:i/>
          <w:iCs/>
        </w:rPr>
        <w:t>,</w:t>
      </w:r>
      <w:r w:rsidR="00112292" w:rsidRPr="004F591C">
        <w:rPr>
          <w:i/>
          <w:iCs/>
        </w:rPr>
        <w:t xml:space="preserve"> </w:t>
      </w:r>
      <w:r w:rsidR="002C0885" w:rsidRPr="004F591C">
        <w:rPr>
          <w:i/>
          <w:iCs/>
        </w:rPr>
        <w:t xml:space="preserve">consented to </w:t>
      </w:r>
      <w:r w:rsidR="00112292" w:rsidRPr="004F591C">
        <w:rPr>
          <w:i/>
          <w:iCs/>
        </w:rPr>
        <w:t xml:space="preserve">testing) </w:t>
      </w:r>
      <w:r w:rsidR="00774696" w:rsidRPr="004F591C">
        <w:rPr>
          <w:i/>
          <w:iCs/>
        </w:rPr>
        <w:t xml:space="preserve"> </w:t>
      </w:r>
    </w:p>
    <w:p w14:paraId="205DB0F1" w14:textId="115F4B5A" w:rsidR="00FF1DBA" w:rsidRPr="00020F5B" w:rsidRDefault="0003296C" w:rsidP="00F472C4">
      <w:r>
        <w:lastRenderedPageBreak/>
        <w:t>However, whilst p</w:t>
      </w:r>
      <w:r w:rsidR="00FF1DBA" w:rsidRPr="00020F5B">
        <w:t>articipants</w:t>
      </w:r>
      <w:r>
        <w:t xml:space="preserve"> were </w:t>
      </w:r>
      <w:r w:rsidR="00FF1DBA" w:rsidRPr="00020F5B">
        <w:t xml:space="preserve">highly motivated to do all they could to protect themselves and others around them from COVID-19, </w:t>
      </w:r>
      <w:r>
        <w:t xml:space="preserve">there was a conflicting need to </w:t>
      </w:r>
      <w:r w:rsidR="00FF1DBA" w:rsidRPr="00020F5B">
        <w:t>minimis</w:t>
      </w:r>
      <w:r w:rsidR="004330B0">
        <w:t>e</w:t>
      </w:r>
      <w:r w:rsidR="00FF1DBA" w:rsidRPr="00020F5B">
        <w:t xml:space="preserve"> the impact of </w:t>
      </w:r>
      <w:r w:rsidR="0007781B" w:rsidRPr="00020F5B">
        <w:t xml:space="preserve">self-isolation </w:t>
      </w:r>
      <w:r w:rsidR="00FF1DBA" w:rsidRPr="00020F5B">
        <w:t>on their lives. This resulted in participants weighing up the level of risk associated with various behaviours against their need to perform various activities:</w:t>
      </w:r>
    </w:p>
    <w:p w14:paraId="4559E152" w14:textId="48899CE2" w:rsidR="00FF1DBA" w:rsidRPr="004F591C" w:rsidRDefault="00FF1DBA" w:rsidP="00F472C4">
      <w:pPr>
        <w:rPr>
          <w:i/>
          <w:iCs/>
        </w:rPr>
      </w:pPr>
      <w:r w:rsidRPr="004F591C">
        <w:rPr>
          <w:i/>
          <w:iCs/>
        </w:rPr>
        <w:t>“You're really fed up of being inside, but at the same time you think if there's a chance that I could be going out too early and spreading it people, of course you don't want to do it. It was a difficult call”</w:t>
      </w:r>
      <w:r w:rsidR="00112292" w:rsidRPr="004F591C">
        <w:rPr>
          <w:i/>
          <w:iCs/>
        </w:rPr>
        <w:t>(19</w:t>
      </w:r>
      <w:r w:rsidR="002C0885" w:rsidRPr="004F591C">
        <w:rPr>
          <w:i/>
          <w:iCs/>
        </w:rPr>
        <w:t xml:space="preserve"> year old</w:t>
      </w:r>
      <w:r w:rsidR="00112292" w:rsidRPr="004F591C">
        <w:rPr>
          <w:i/>
          <w:iCs/>
        </w:rPr>
        <w:t xml:space="preserve"> female, white, self-isolated)</w:t>
      </w:r>
    </w:p>
    <w:p w14:paraId="1F31BA6E" w14:textId="3FC8795D" w:rsidR="00517384" w:rsidRPr="00020F5B" w:rsidRDefault="00FF3DD7" w:rsidP="008046BD">
      <w:pPr>
        <w:pStyle w:val="Heading2"/>
        <w:numPr>
          <w:ilvl w:val="0"/>
          <w:numId w:val="0"/>
        </w:numPr>
      </w:pPr>
      <w:r>
        <w:t>3.1.</w:t>
      </w:r>
      <w:r w:rsidR="007966C9">
        <w:t>2</w:t>
      </w:r>
      <w:r>
        <w:t xml:space="preserve"> </w:t>
      </w:r>
      <w:r w:rsidR="00517384" w:rsidRPr="00020F5B">
        <w:t xml:space="preserve">Need to avoid </w:t>
      </w:r>
      <w:r w:rsidR="00CC2264" w:rsidRPr="00020F5B">
        <w:t>self-</w:t>
      </w:r>
      <w:r w:rsidR="00517384" w:rsidRPr="00020F5B">
        <w:t xml:space="preserve">isolation  </w:t>
      </w:r>
    </w:p>
    <w:p w14:paraId="51C9DE95" w14:textId="62A33937" w:rsidR="00517384" w:rsidRPr="00020F5B" w:rsidRDefault="00517384" w:rsidP="00F472C4">
      <w:r w:rsidRPr="00020F5B">
        <w:t xml:space="preserve">There appeared to be considerable variation in the extent to which participants needed, and wanted, to avoid </w:t>
      </w:r>
      <w:r w:rsidR="00CC2264" w:rsidRPr="00020F5B">
        <w:t>self-</w:t>
      </w:r>
      <w:r w:rsidRPr="00020F5B">
        <w:t xml:space="preserve">isolation and leave their homes. Participants explained how they were willing to take daily tests to enable them to perform essential activities, such as shopping, collecting medication, and for daily exercise. Due to the festive period, the ability to run errands appeared to be particularly important, especially for those who were unable to secure supermarket deliveries: </w:t>
      </w:r>
    </w:p>
    <w:p w14:paraId="486CE50D" w14:textId="7204C6DA" w:rsidR="00517384" w:rsidRPr="004F591C" w:rsidRDefault="00517384" w:rsidP="00F472C4">
      <w:pPr>
        <w:rPr>
          <w:i/>
          <w:iCs/>
        </w:rPr>
      </w:pPr>
      <w:r w:rsidRPr="004F591C">
        <w:rPr>
          <w:i/>
          <w:iCs/>
        </w:rPr>
        <w:t>“</w:t>
      </w:r>
      <w:r w:rsidR="00CC2264" w:rsidRPr="004F591C">
        <w:rPr>
          <w:i/>
          <w:iCs/>
        </w:rPr>
        <w:t xml:space="preserve">[If] </w:t>
      </w:r>
      <w:r w:rsidRPr="004F591C">
        <w:rPr>
          <w:i/>
          <w:iCs/>
        </w:rPr>
        <w:t>I were negative then I could go about, at least nip out and go to the shops just for some vital items”</w:t>
      </w:r>
      <w:r w:rsidR="00112292" w:rsidRPr="004F591C">
        <w:rPr>
          <w:i/>
          <w:iCs/>
        </w:rPr>
        <w:t>(53</w:t>
      </w:r>
      <w:r w:rsidR="002C0885" w:rsidRPr="004F591C">
        <w:rPr>
          <w:i/>
          <w:iCs/>
        </w:rPr>
        <w:t xml:space="preserve"> year old</w:t>
      </w:r>
      <w:r w:rsidR="00112292" w:rsidRPr="004F591C">
        <w:rPr>
          <w:i/>
          <w:iCs/>
        </w:rPr>
        <w:t xml:space="preserve"> male, white,</w:t>
      </w:r>
      <w:r w:rsidR="002C0885" w:rsidRPr="004F591C">
        <w:rPr>
          <w:i/>
          <w:iCs/>
        </w:rPr>
        <w:t xml:space="preserve"> consented to</w:t>
      </w:r>
      <w:r w:rsidR="00112292" w:rsidRPr="004F591C">
        <w:rPr>
          <w:i/>
          <w:iCs/>
        </w:rPr>
        <w:t xml:space="preserve"> test</w:t>
      </w:r>
      <w:r w:rsidR="002C0885" w:rsidRPr="004F591C">
        <w:rPr>
          <w:i/>
          <w:iCs/>
        </w:rPr>
        <w:t>ing</w:t>
      </w:r>
      <w:r w:rsidR="00112292" w:rsidRPr="004F591C">
        <w:rPr>
          <w:i/>
          <w:iCs/>
        </w:rPr>
        <w:t>)</w:t>
      </w:r>
    </w:p>
    <w:p w14:paraId="149C0548" w14:textId="24F935E7" w:rsidR="00517384" w:rsidRPr="004F591C" w:rsidRDefault="00517384" w:rsidP="00F472C4">
      <w:pPr>
        <w:rPr>
          <w:i/>
          <w:iCs/>
        </w:rPr>
      </w:pPr>
      <w:r w:rsidRPr="004F591C">
        <w:rPr>
          <w:i/>
          <w:iCs/>
        </w:rPr>
        <w:t>“We were just coming up to Christmas. Of course… and I hadn't got any Christmas shopping. I thought, Oh My God. Knowing where we live, you just cannot get online shopping”</w:t>
      </w:r>
      <w:r w:rsidR="00112292" w:rsidRPr="004F591C">
        <w:rPr>
          <w:i/>
          <w:iCs/>
        </w:rPr>
        <w:t>(69</w:t>
      </w:r>
      <w:r w:rsidR="002C0885" w:rsidRPr="004F591C">
        <w:rPr>
          <w:i/>
          <w:iCs/>
        </w:rPr>
        <w:t xml:space="preserve"> year old</w:t>
      </w:r>
      <w:r w:rsidR="00112292" w:rsidRPr="004F591C">
        <w:rPr>
          <w:i/>
          <w:iCs/>
        </w:rPr>
        <w:t xml:space="preserve"> female, mixed</w:t>
      </w:r>
      <w:r w:rsidR="002C0885" w:rsidRPr="004F591C">
        <w:rPr>
          <w:i/>
          <w:iCs/>
        </w:rPr>
        <w:t xml:space="preserve"> ethnicity</w:t>
      </w:r>
      <w:r w:rsidR="00112292" w:rsidRPr="004F591C">
        <w:rPr>
          <w:i/>
          <w:iCs/>
        </w:rPr>
        <w:t>,</w:t>
      </w:r>
      <w:r w:rsidR="002C0885" w:rsidRPr="004F591C">
        <w:rPr>
          <w:i/>
          <w:iCs/>
        </w:rPr>
        <w:t xml:space="preserve"> consented to</w:t>
      </w:r>
      <w:r w:rsidR="00112292" w:rsidRPr="004F591C">
        <w:rPr>
          <w:i/>
          <w:iCs/>
        </w:rPr>
        <w:t xml:space="preserve"> </w:t>
      </w:r>
      <w:r w:rsidR="00446BCE" w:rsidRPr="004F591C">
        <w:rPr>
          <w:i/>
          <w:iCs/>
        </w:rPr>
        <w:t>test</w:t>
      </w:r>
      <w:r w:rsidR="002C0885" w:rsidRPr="004F591C">
        <w:rPr>
          <w:i/>
          <w:iCs/>
        </w:rPr>
        <w:t>ing</w:t>
      </w:r>
      <w:r w:rsidR="00446BCE" w:rsidRPr="004F591C">
        <w:rPr>
          <w:i/>
          <w:iCs/>
        </w:rPr>
        <w:t>)</w:t>
      </w:r>
    </w:p>
    <w:p w14:paraId="408361AA" w14:textId="77777777" w:rsidR="00517384" w:rsidRPr="00020F5B" w:rsidRDefault="00517384" w:rsidP="00F472C4">
      <w:r w:rsidRPr="00020F5B">
        <w:t xml:space="preserve">Exercise was another key driver for people who had limited or shared space: </w:t>
      </w:r>
    </w:p>
    <w:p w14:paraId="0B468DAE" w14:textId="148F8471" w:rsidR="00517384" w:rsidRPr="004F591C" w:rsidRDefault="00517384" w:rsidP="00F472C4">
      <w:pPr>
        <w:rPr>
          <w:i/>
          <w:iCs/>
        </w:rPr>
      </w:pPr>
      <w:r w:rsidRPr="004F591C">
        <w:rPr>
          <w:i/>
          <w:iCs/>
        </w:rPr>
        <w:t>“I'm in a Uni house, I've got a very small room, so for me being able to go out and go for a walk was a big thing”</w:t>
      </w:r>
      <w:r w:rsidR="00446BCE" w:rsidRPr="004F591C">
        <w:rPr>
          <w:i/>
          <w:iCs/>
        </w:rPr>
        <w:t>(19</w:t>
      </w:r>
      <w:r w:rsidR="002C0885" w:rsidRPr="004F591C">
        <w:rPr>
          <w:i/>
          <w:iCs/>
        </w:rPr>
        <w:t xml:space="preserve"> year old</w:t>
      </w:r>
      <w:r w:rsidR="00446BCE" w:rsidRPr="004F591C">
        <w:rPr>
          <w:i/>
          <w:iCs/>
        </w:rPr>
        <w:t xml:space="preserve"> female, white, </w:t>
      </w:r>
      <w:r w:rsidR="002C0885" w:rsidRPr="004F591C">
        <w:rPr>
          <w:i/>
          <w:iCs/>
        </w:rPr>
        <w:t xml:space="preserve">consented to </w:t>
      </w:r>
      <w:r w:rsidR="00446BCE" w:rsidRPr="004F591C">
        <w:rPr>
          <w:i/>
          <w:iCs/>
        </w:rPr>
        <w:t>test</w:t>
      </w:r>
      <w:r w:rsidR="002C0885" w:rsidRPr="004F591C">
        <w:rPr>
          <w:i/>
          <w:iCs/>
        </w:rPr>
        <w:t>ing</w:t>
      </w:r>
      <w:r w:rsidR="00446BCE" w:rsidRPr="004F591C">
        <w:rPr>
          <w:i/>
          <w:iCs/>
        </w:rPr>
        <w:t>)</w:t>
      </w:r>
    </w:p>
    <w:p w14:paraId="2CB5F44D" w14:textId="691EEB59" w:rsidR="00517384" w:rsidRPr="00020F5B" w:rsidRDefault="00517384" w:rsidP="00F472C4">
      <w:pPr>
        <w:rPr>
          <w:i/>
          <w:iCs/>
        </w:rPr>
      </w:pPr>
      <w:r w:rsidRPr="00020F5B">
        <w:t>For participants who needed to complete essential activities, such as collect</w:t>
      </w:r>
      <w:r w:rsidR="00512754">
        <w:t>ing</w:t>
      </w:r>
      <w:r w:rsidRPr="00020F5B">
        <w:t xml:space="preserve"> medication, the ability to leave the house caused considerable relief: </w:t>
      </w:r>
    </w:p>
    <w:p w14:paraId="5B69E844" w14:textId="37A17258" w:rsidR="00517384" w:rsidRPr="004F591C" w:rsidRDefault="00517384" w:rsidP="00F472C4">
      <w:pPr>
        <w:rPr>
          <w:i/>
          <w:iCs/>
        </w:rPr>
      </w:pPr>
      <w:r w:rsidRPr="004F591C">
        <w:rPr>
          <w:i/>
          <w:iCs/>
        </w:rPr>
        <w:t>“The pharmacy couldn't deliver to us, we couldn't do anything, so I was like how am I going to get this? Am I going to wait round until ten days just to get this prescription for my daughter? I think in that way it was just a huge stress release to know that I can get out and get it</w:t>
      </w:r>
      <w:r w:rsidR="00446BCE" w:rsidRPr="004F591C">
        <w:rPr>
          <w:i/>
          <w:iCs/>
        </w:rPr>
        <w:t>” (30</w:t>
      </w:r>
      <w:r w:rsidR="002C0885" w:rsidRPr="004F591C">
        <w:rPr>
          <w:i/>
          <w:iCs/>
        </w:rPr>
        <w:t xml:space="preserve"> year old</w:t>
      </w:r>
      <w:r w:rsidR="00446BCE" w:rsidRPr="004F591C">
        <w:rPr>
          <w:i/>
          <w:iCs/>
        </w:rPr>
        <w:t xml:space="preserve"> female,</w:t>
      </w:r>
      <w:r w:rsidR="002C0885" w:rsidRPr="004F591C">
        <w:rPr>
          <w:i/>
          <w:iCs/>
        </w:rPr>
        <w:t xml:space="preserve"> ethnicity not provided, consented to</w:t>
      </w:r>
      <w:r w:rsidR="00446BCE" w:rsidRPr="004F591C">
        <w:rPr>
          <w:i/>
          <w:iCs/>
        </w:rPr>
        <w:t xml:space="preserve"> test</w:t>
      </w:r>
      <w:r w:rsidR="002C0885" w:rsidRPr="004F591C">
        <w:rPr>
          <w:i/>
          <w:iCs/>
        </w:rPr>
        <w:t>ing</w:t>
      </w:r>
      <w:r w:rsidR="00446BCE" w:rsidRPr="004F591C">
        <w:rPr>
          <w:i/>
          <w:iCs/>
        </w:rPr>
        <w:t xml:space="preserve">) </w:t>
      </w:r>
    </w:p>
    <w:p w14:paraId="06CB304D" w14:textId="77777777" w:rsidR="002C6EC5" w:rsidRDefault="00C1686E" w:rsidP="00F472C4">
      <w:r w:rsidRPr="00020F5B">
        <w:t>Whilst</w:t>
      </w:r>
      <w:r w:rsidR="003C5790">
        <w:t xml:space="preserve"> motivation to avoid self isolation</w:t>
      </w:r>
      <w:r w:rsidRPr="00020F5B">
        <w:t xml:space="preserve"> generally led people to </w:t>
      </w:r>
      <w:r w:rsidR="004B0CD1">
        <w:t xml:space="preserve">take part in daily </w:t>
      </w:r>
      <w:r w:rsidRPr="00020F5B">
        <w:t xml:space="preserve">testing, for some, the </w:t>
      </w:r>
      <w:r w:rsidR="00935E16" w:rsidRPr="00020F5B">
        <w:t>strong need to avoid isolation reduced their willingness to take tests</w:t>
      </w:r>
      <w:r w:rsidR="004B0CD1">
        <w:t xml:space="preserve">. This was </w:t>
      </w:r>
      <w:r w:rsidR="00935E16" w:rsidRPr="00020F5B">
        <w:t xml:space="preserve">due to concerns about </w:t>
      </w:r>
      <w:r w:rsidR="00E416AA">
        <w:t>potentially extending the isolation period</w:t>
      </w:r>
      <w:r w:rsidR="00935E16" w:rsidRPr="00020F5B">
        <w:t xml:space="preserve">: </w:t>
      </w:r>
    </w:p>
    <w:p w14:paraId="014D3134" w14:textId="551AF8E4" w:rsidR="00F84C39" w:rsidRPr="00020F5B" w:rsidRDefault="00F84C39" w:rsidP="00F472C4">
      <w:pPr>
        <w:rPr>
          <w:i/>
          <w:iCs/>
        </w:rPr>
      </w:pPr>
      <w:r w:rsidRPr="00020F5B">
        <w:rPr>
          <w:i/>
          <w:iCs/>
        </w:rPr>
        <w:t>“I had a conversation with my work shortly after and said, 'Look, I've been offered this seven-day trial where if you're negative test you can go out for 24 hours, but if in that seven days I get a positive test result then I have to do the ten days from then.' I think they then said, 'No, I think it'd be better if you stick to the ten days,' so I just stuck to the ten days…. worst case scenario is if you've been isolating for nine days and then you get a positive test result and then have to do a 17-day isolation” (37 year old male, ethnicity not specified, self-isolated).</w:t>
      </w:r>
    </w:p>
    <w:p w14:paraId="6B78C8D3" w14:textId="67EC9D44" w:rsidR="00517384" w:rsidRPr="00020F5B" w:rsidRDefault="00935E16" w:rsidP="00F472C4">
      <w:r w:rsidRPr="00020F5B">
        <w:t>In contrast,</w:t>
      </w:r>
      <w:r w:rsidR="00517384" w:rsidRPr="00020F5B">
        <w:t xml:space="preserve"> a number of participants </w:t>
      </w:r>
      <w:r w:rsidR="000A2FF4" w:rsidRPr="00020F5B">
        <w:t xml:space="preserve">explained how a </w:t>
      </w:r>
      <w:r w:rsidR="00517384" w:rsidRPr="00020F5B">
        <w:t>lack of need to go out – even for essential tasks</w:t>
      </w:r>
      <w:r w:rsidR="00896D00" w:rsidRPr="00020F5B">
        <w:t xml:space="preserve"> – </w:t>
      </w:r>
      <w:r w:rsidR="001F067E" w:rsidRPr="00020F5B">
        <w:t>resulted in them opting to self-isolate</w:t>
      </w:r>
      <w:r w:rsidR="00517384" w:rsidRPr="00020F5B">
        <w:t xml:space="preserve">: </w:t>
      </w:r>
    </w:p>
    <w:p w14:paraId="23DD1D9D" w14:textId="77777777" w:rsidR="001A1AF6" w:rsidRPr="004F591C" w:rsidRDefault="001A1AF6" w:rsidP="00F472C4">
      <w:pPr>
        <w:rPr>
          <w:i/>
          <w:iCs/>
        </w:rPr>
      </w:pPr>
      <w:r w:rsidRPr="004F591C">
        <w:rPr>
          <w:i/>
          <w:iCs/>
        </w:rPr>
        <w:t>“To be honest with you, working in the home, we've pretty much done isolation since this all began nearly a year ago” (38 year old female, ethnicity not specified, self-isolated).</w:t>
      </w:r>
    </w:p>
    <w:p w14:paraId="266FC0CD" w14:textId="19265FC1" w:rsidR="00896D00" w:rsidRPr="00896D00" w:rsidRDefault="008046BD" w:rsidP="008046BD">
      <w:pPr>
        <w:pStyle w:val="Heading2"/>
        <w:numPr>
          <w:ilvl w:val="0"/>
          <w:numId w:val="0"/>
        </w:numPr>
      </w:pPr>
      <w:r>
        <w:lastRenderedPageBreak/>
        <w:t>3.1.</w:t>
      </w:r>
      <w:r w:rsidR="007966C9">
        <w:t>3</w:t>
      </w:r>
      <w:r>
        <w:t xml:space="preserve"> </w:t>
      </w:r>
      <w:r w:rsidR="00CE5BC8" w:rsidRPr="00896D00">
        <w:t>Concern about test sensitivity</w:t>
      </w:r>
    </w:p>
    <w:p w14:paraId="5C948D3F" w14:textId="13E72B2B" w:rsidR="00FF1DBA" w:rsidRPr="00020F5B" w:rsidRDefault="00581FFA" w:rsidP="00F472C4">
      <w:r>
        <w:t>For some</w:t>
      </w:r>
      <w:r w:rsidR="00534357" w:rsidRPr="00020F5B">
        <w:t xml:space="preserve"> </w:t>
      </w:r>
      <w:r w:rsidR="00A3422A" w:rsidRPr="00020F5B">
        <w:t>p</w:t>
      </w:r>
      <w:r w:rsidR="00FF1DBA" w:rsidRPr="00020F5B">
        <w:t>articipants</w:t>
      </w:r>
      <w:r>
        <w:t>,</w:t>
      </w:r>
      <w:r w:rsidR="00FF1DBA" w:rsidRPr="00020F5B">
        <w:t xml:space="preserve"> doubts about the accuracy of </w:t>
      </w:r>
      <w:r>
        <w:t>LFD tests</w:t>
      </w:r>
      <w:r w:rsidRPr="00020F5B">
        <w:t xml:space="preserve"> </w:t>
      </w:r>
      <w:r w:rsidR="00FF1DBA" w:rsidRPr="00020F5B">
        <w:t>led them to choose to isolate</w:t>
      </w:r>
      <w:r w:rsidR="00A3422A" w:rsidRPr="00020F5B">
        <w:t xml:space="preserve"> rather than home test</w:t>
      </w:r>
      <w:r w:rsidR="00FF1DBA" w:rsidRPr="00020F5B">
        <w:t xml:space="preserve">. </w:t>
      </w:r>
    </w:p>
    <w:p w14:paraId="49FB8021" w14:textId="5992D2DE" w:rsidR="00FF1DBA" w:rsidRPr="004F591C" w:rsidRDefault="00FF1DBA" w:rsidP="00F472C4">
      <w:pPr>
        <w:rPr>
          <w:i/>
          <w:iCs/>
        </w:rPr>
      </w:pPr>
      <w:r w:rsidRPr="004F591C">
        <w:rPr>
          <w:i/>
          <w:iCs/>
        </w:rPr>
        <w:t>“That test, I wasn't sure of, because I understand that sometimes, even if you are positive, it can come back as negative, because I work in the NHS and I use it as well. Because I work with vulnerable people, I didn't want to put them in risk. That is the reason why I thought it would be better to self-isolate rather than going to work</w:t>
      </w:r>
      <w:r w:rsidR="00A90F9A" w:rsidRPr="004F591C">
        <w:rPr>
          <w:i/>
          <w:iCs/>
        </w:rPr>
        <w:t>” (23</w:t>
      </w:r>
      <w:r w:rsidR="002C0885" w:rsidRPr="004F591C">
        <w:rPr>
          <w:i/>
          <w:iCs/>
        </w:rPr>
        <w:t xml:space="preserve"> year old m</w:t>
      </w:r>
      <w:r w:rsidR="00A90F9A" w:rsidRPr="004F591C">
        <w:rPr>
          <w:i/>
          <w:iCs/>
        </w:rPr>
        <w:t>ale, Asian, self-isolate</w:t>
      </w:r>
      <w:r w:rsidR="002C0885" w:rsidRPr="004F591C">
        <w:rPr>
          <w:i/>
          <w:iCs/>
        </w:rPr>
        <w:t>d</w:t>
      </w:r>
      <w:r w:rsidR="00A90F9A" w:rsidRPr="004F591C">
        <w:rPr>
          <w:i/>
          <w:iCs/>
        </w:rPr>
        <w:t xml:space="preserve">)  </w:t>
      </w:r>
    </w:p>
    <w:p w14:paraId="6A548516" w14:textId="3CE51C66" w:rsidR="001F49DB" w:rsidRPr="004F591C" w:rsidRDefault="001F49DB" w:rsidP="00F472C4">
      <w:pPr>
        <w:rPr>
          <w:i/>
          <w:iCs/>
        </w:rPr>
      </w:pPr>
      <w:r w:rsidRPr="004F591C">
        <w:rPr>
          <w:i/>
          <w:iCs/>
        </w:rPr>
        <w:t>“I think I would if I didn't have my job. I think I definitely would [consent to testing] if I didn't have my job, because then I won't have anything on my conscience”(44</w:t>
      </w:r>
      <w:r w:rsidR="002C0885" w:rsidRPr="004F591C">
        <w:rPr>
          <w:i/>
          <w:iCs/>
        </w:rPr>
        <w:t xml:space="preserve"> year old</w:t>
      </w:r>
      <w:r w:rsidRPr="004F591C">
        <w:rPr>
          <w:i/>
          <w:iCs/>
        </w:rPr>
        <w:t xml:space="preserve"> female, mixed</w:t>
      </w:r>
      <w:r w:rsidR="002C0885" w:rsidRPr="004F591C">
        <w:rPr>
          <w:i/>
          <w:iCs/>
        </w:rPr>
        <w:t xml:space="preserve"> ethnicity</w:t>
      </w:r>
      <w:r w:rsidRPr="004F591C">
        <w:rPr>
          <w:i/>
          <w:iCs/>
        </w:rPr>
        <w:t>, self-isolate</w:t>
      </w:r>
      <w:r w:rsidR="002C0885" w:rsidRPr="004F591C">
        <w:rPr>
          <w:i/>
          <w:iCs/>
        </w:rPr>
        <w:t>d</w:t>
      </w:r>
      <w:r w:rsidRPr="004F591C">
        <w:rPr>
          <w:i/>
          <w:iCs/>
        </w:rPr>
        <w:t xml:space="preserve">).  </w:t>
      </w:r>
    </w:p>
    <w:p w14:paraId="56BDDB9E" w14:textId="77777777" w:rsidR="00F877F3" w:rsidRPr="00020F5B" w:rsidRDefault="00F877F3" w:rsidP="00F472C4">
      <w:r w:rsidRPr="00020F5B">
        <w:t xml:space="preserve">Some participants were concerned that they would potentially put others at risk if they had not taken the test accurately.  </w:t>
      </w:r>
    </w:p>
    <w:p w14:paraId="75A420A1" w14:textId="113A0CC2" w:rsidR="009B2CFA" w:rsidRPr="004F591C" w:rsidRDefault="00F877F3" w:rsidP="00F472C4">
      <w:pPr>
        <w:rPr>
          <w:i/>
          <w:iCs/>
        </w:rPr>
      </w:pPr>
      <w:r w:rsidRPr="004F591C">
        <w:rPr>
          <w:i/>
          <w:iCs/>
        </w:rPr>
        <w:t xml:space="preserve">“I didn't feel confident that I would have been doing it properly, if that makes sense… Because I think, you know when you have to swab yourself, you tend to chicken out sometimes, if that makes sense? Not that you'd do it on purpose… But you've got to think you could be carrying the virus, whether you've got symptoms or not now, haven't you?”(44 year old female, mixed ethnicity, self-isolated) </w:t>
      </w:r>
    </w:p>
    <w:p w14:paraId="55DBA8A9" w14:textId="4A7CEAA6" w:rsidR="003135AA" w:rsidRPr="00020F5B" w:rsidRDefault="000A570E" w:rsidP="00F472C4">
      <w:r w:rsidRPr="00020F5B">
        <w:t xml:space="preserve">Concerns </w:t>
      </w:r>
      <w:r w:rsidR="00896D00">
        <w:t>a</w:t>
      </w:r>
      <w:r w:rsidRPr="00020F5B">
        <w:t>bout the safety of daily testing appeared to be related to participants</w:t>
      </w:r>
      <w:r w:rsidR="00266DC6">
        <w:t>’</w:t>
      </w:r>
      <w:r w:rsidRPr="00020F5B">
        <w:t xml:space="preserve"> concerns about the potential for transmitting the virus. </w:t>
      </w:r>
      <w:r w:rsidR="00C866C3" w:rsidRPr="00020F5B">
        <w:t xml:space="preserve">One participant described a concern that he would be able to </w:t>
      </w:r>
      <w:r w:rsidR="003135AA" w:rsidRPr="00020F5B">
        <w:t xml:space="preserve">transmit the virus – even if </w:t>
      </w:r>
      <w:r w:rsidR="00C866C3" w:rsidRPr="00020F5B">
        <w:t xml:space="preserve">he </w:t>
      </w:r>
      <w:r w:rsidR="003135AA" w:rsidRPr="00020F5B">
        <w:t xml:space="preserve">did not have it </w:t>
      </w:r>
      <w:r w:rsidR="00C866C3" w:rsidRPr="00020F5B">
        <w:t>himself</w:t>
      </w:r>
      <w:r w:rsidR="003135AA" w:rsidRPr="00020F5B">
        <w:t xml:space="preserve">: </w:t>
      </w:r>
    </w:p>
    <w:p w14:paraId="66E24C29" w14:textId="77777777" w:rsidR="003135AA" w:rsidRPr="004F591C" w:rsidRDefault="003135AA" w:rsidP="00F472C4">
      <w:pPr>
        <w:rPr>
          <w:i/>
          <w:iCs/>
        </w:rPr>
      </w:pPr>
      <w:r w:rsidRPr="004F591C">
        <w:rPr>
          <w:i/>
          <w:iCs/>
        </w:rPr>
        <w:t>“I did not want to be a carrier in any form. I mean, not necessarily within my body, but what if I carried the virus on my breath or some part of me carried it, then I went out it could spread to other people, so that’s why”(38 year old male, Asian, consented to testing)</w:t>
      </w:r>
    </w:p>
    <w:p w14:paraId="1290A8E6" w14:textId="4D285EE1" w:rsidR="003135AA" w:rsidRPr="00020F5B" w:rsidRDefault="003135AA" w:rsidP="00F472C4">
      <w:r w:rsidRPr="00020F5B">
        <w:t>Participants were also worried that they would be able to contract and transmit the virus within the 24 hour window</w:t>
      </w:r>
      <w:r w:rsidR="00E26DAE">
        <w:t xml:space="preserve"> </w:t>
      </w:r>
      <w:r w:rsidR="00E7501E">
        <w:t>between</w:t>
      </w:r>
      <w:r w:rsidR="00E26DAE">
        <w:t xml:space="preserve"> test</w:t>
      </w:r>
      <w:r w:rsidR="00E7501E">
        <w:t>s</w:t>
      </w:r>
      <w:r w:rsidRPr="00020F5B">
        <w:t xml:space="preserve">: </w:t>
      </w:r>
    </w:p>
    <w:p w14:paraId="52AC3786" w14:textId="77777777" w:rsidR="003135AA" w:rsidRPr="004F591C" w:rsidRDefault="003135AA" w:rsidP="00F472C4">
      <w:pPr>
        <w:rPr>
          <w:i/>
          <w:iCs/>
        </w:rPr>
      </w:pPr>
      <w:r w:rsidRPr="004F591C">
        <w:rPr>
          <w:i/>
          <w:iCs/>
        </w:rPr>
        <w:t>“If I tested negative and I went out and then the next I tested positive, I'd be thinking to myself, was that test yesterday positive and I went out and infected people?” (62 year old female, white, consented to testing)</w:t>
      </w:r>
    </w:p>
    <w:p w14:paraId="3F30F4C4" w14:textId="7E7B7281" w:rsidR="00FF1DBA" w:rsidRPr="00020F5B" w:rsidRDefault="007E2F96" w:rsidP="00F472C4">
      <w:r w:rsidRPr="00020F5B">
        <w:t xml:space="preserve">This was particularly true among people who were living </w:t>
      </w:r>
      <w:r w:rsidR="004B692D" w:rsidRPr="00020F5B">
        <w:t xml:space="preserve">with a positive index case, as one </w:t>
      </w:r>
      <w:r w:rsidR="00FF1DBA" w:rsidRPr="00020F5B">
        <w:t>participant explained that he would not be willing to take daily tests due to his belief that he would, at some point, catch the virus from his partner:</w:t>
      </w:r>
    </w:p>
    <w:p w14:paraId="2BECBA3E" w14:textId="77777777" w:rsidR="00896D00" w:rsidRPr="004F591C" w:rsidRDefault="00FF1DBA" w:rsidP="00F472C4">
      <w:pPr>
        <w:rPr>
          <w:i/>
          <w:iCs/>
        </w:rPr>
      </w:pPr>
      <w:r w:rsidRPr="004F591C">
        <w:rPr>
          <w:i/>
          <w:iCs/>
        </w:rPr>
        <w:t>“I decided to carry out the quarantine rather than daily testing because for me, if it's an airborne virus then it doesn't make sense if I'm still sleeping next to the person who's been told they're positive for me not to have it.”</w:t>
      </w:r>
      <w:r w:rsidR="00A90F9A" w:rsidRPr="004F591C">
        <w:rPr>
          <w:i/>
          <w:iCs/>
        </w:rPr>
        <w:t>(34</w:t>
      </w:r>
      <w:r w:rsidR="002C0885" w:rsidRPr="004F591C">
        <w:rPr>
          <w:i/>
          <w:iCs/>
        </w:rPr>
        <w:t xml:space="preserve"> year old</w:t>
      </w:r>
      <w:r w:rsidR="00A90F9A" w:rsidRPr="004F591C">
        <w:rPr>
          <w:i/>
          <w:iCs/>
        </w:rPr>
        <w:t xml:space="preserve"> male,</w:t>
      </w:r>
      <w:r w:rsidR="002C0885" w:rsidRPr="004F591C">
        <w:rPr>
          <w:i/>
          <w:iCs/>
        </w:rPr>
        <w:t xml:space="preserve"> ethnicity not specified,</w:t>
      </w:r>
      <w:r w:rsidR="00A90F9A" w:rsidRPr="004F591C">
        <w:rPr>
          <w:i/>
          <w:iCs/>
        </w:rPr>
        <w:t xml:space="preserve"> self-isolate</w:t>
      </w:r>
      <w:r w:rsidR="002C0885" w:rsidRPr="004F591C">
        <w:rPr>
          <w:i/>
          <w:iCs/>
        </w:rPr>
        <w:t>d</w:t>
      </w:r>
      <w:r w:rsidR="00A90F9A" w:rsidRPr="004F591C">
        <w:rPr>
          <w:i/>
          <w:iCs/>
        </w:rPr>
        <w:t xml:space="preserve">)  </w:t>
      </w:r>
    </w:p>
    <w:p w14:paraId="20A74CA1" w14:textId="3E1D6B63" w:rsidR="00896D00" w:rsidRDefault="008046BD" w:rsidP="008046BD">
      <w:pPr>
        <w:pStyle w:val="Heading2"/>
        <w:numPr>
          <w:ilvl w:val="0"/>
          <w:numId w:val="0"/>
        </w:numPr>
        <w:rPr>
          <w:rFonts w:cs="Times New Roman"/>
          <w:i/>
          <w:iCs/>
        </w:rPr>
      </w:pPr>
      <w:r>
        <w:t>3.1.</w:t>
      </w:r>
      <w:r w:rsidR="007966C9">
        <w:t>4</w:t>
      </w:r>
      <w:r>
        <w:t xml:space="preserve"> </w:t>
      </w:r>
      <w:r w:rsidR="00EA212B" w:rsidRPr="00896D00">
        <w:t>P</w:t>
      </w:r>
      <w:r w:rsidR="00E94E02" w:rsidRPr="00896D00">
        <w:t>erceived benefits of detecting infection</w:t>
      </w:r>
      <w:r w:rsidR="00EA212B" w:rsidRPr="00896D00">
        <w:t xml:space="preserve"> </w:t>
      </w:r>
    </w:p>
    <w:p w14:paraId="012372AB" w14:textId="25E36BB2" w:rsidR="00FF1DBA" w:rsidRPr="00896D00" w:rsidRDefault="00C866C3" w:rsidP="00F472C4">
      <w:pPr>
        <w:rPr>
          <w:i/>
          <w:iCs/>
          <w:sz w:val="28"/>
          <w:szCs w:val="28"/>
        </w:rPr>
      </w:pPr>
      <w:r w:rsidRPr="00020F5B">
        <w:t>In</w:t>
      </w:r>
      <w:r w:rsidR="00A3422A" w:rsidRPr="00020F5B">
        <w:t xml:space="preserve"> </w:t>
      </w:r>
      <w:r w:rsidR="00FF1DBA" w:rsidRPr="00020F5B">
        <w:t xml:space="preserve">contrast to those voicing concerns about the </w:t>
      </w:r>
      <w:r w:rsidR="00CE5BC8">
        <w:t>transmission risks</w:t>
      </w:r>
      <w:r w:rsidR="00FF1DBA" w:rsidRPr="00020F5B">
        <w:t xml:space="preserve"> of daily testing, </w:t>
      </w:r>
      <w:r w:rsidRPr="00020F5B">
        <w:t xml:space="preserve">some </w:t>
      </w:r>
      <w:r w:rsidR="00FF1DBA" w:rsidRPr="00020F5B">
        <w:t xml:space="preserve">participants </w:t>
      </w:r>
      <w:r w:rsidR="00676D7D">
        <w:t xml:space="preserve">described being motivated to take part in daily testing </w:t>
      </w:r>
      <w:r w:rsidR="000A0903">
        <w:t xml:space="preserve">to make sure </w:t>
      </w:r>
      <w:r w:rsidR="00480D03" w:rsidRPr="00020F5B">
        <w:t xml:space="preserve">that they </w:t>
      </w:r>
      <w:r w:rsidR="002B5118" w:rsidRPr="00020F5B">
        <w:t>had not caught, and were not spreading the virus</w:t>
      </w:r>
      <w:r w:rsidR="00586EFF">
        <w:t>:</w:t>
      </w:r>
    </w:p>
    <w:p w14:paraId="3E7E1DDF" w14:textId="2A4CCDCE" w:rsidR="00480D03" w:rsidRPr="004F591C" w:rsidRDefault="00480D03" w:rsidP="00F472C4">
      <w:pPr>
        <w:rPr>
          <w:i/>
          <w:iCs/>
        </w:rPr>
      </w:pPr>
      <w:r w:rsidRPr="004F591C">
        <w:rPr>
          <w:i/>
          <w:iCs/>
        </w:rPr>
        <w:t xml:space="preserve">“The reason I decided [to take tests is] because my family caught Covid… They contracted Covid and when I was offered these tests, I wanted to make sure that I take them on a daily basis and make sure I don't get Covid and basically preventing the spread of Covid” </w:t>
      </w:r>
      <w:r w:rsidR="00503184" w:rsidRPr="004F591C">
        <w:rPr>
          <w:i/>
          <w:iCs/>
        </w:rPr>
        <w:t>(</w:t>
      </w:r>
      <w:r w:rsidR="00AF1667" w:rsidRPr="004F591C">
        <w:rPr>
          <w:i/>
          <w:iCs/>
        </w:rPr>
        <w:t>38 year old male, Asian,</w:t>
      </w:r>
      <w:r w:rsidR="00454054" w:rsidRPr="004F591C">
        <w:rPr>
          <w:i/>
          <w:iCs/>
        </w:rPr>
        <w:t xml:space="preserve"> consented to</w:t>
      </w:r>
      <w:r w:rsidR="00AF1667" w:rsidRPr="004F591C">
        <w:rPr>
          <w:i/>
          <w:iCs/>
        </w:rPr>
        <w:t xml:space="preserve"> </w:t>
      </w:r>
      <w:r w:rsidR="00454054" w:rsidRPr="004F591C">
        <w:rPr>
          <w:i/>
          <w:iCs/>
        </w:rPr>
        <w:t>testing)</w:t>
      </w:r>
    </w:p>
    <w:p w14:paraId="0607CB60" w14:textId="67928FE3" w:rsidR="00950671" w:rsidRPr="00020F5B" w:rsidRDefault="00950671" w:rsidP="00F472C4">
      <w:r w:rsidRPr="00020F5B">
        <w:lastRenderedPageBreak/>
        <w:t xml:space="preserve">Participants described how testing </w:t>
      </w:r>
      <w:r w:rsidR="00586EFF">
        <w:t xml:space="preserve">could </w:t>
      </w:r>
      <w:r w:rsidRPr="00020F5B">
        <w:t xml:space="preserve">help protect vulnerable people in their household: </w:t>
      </w:r>
    </w:p>
    <w:p w14:paraId="7411CB15" w14:textId="3025D5E7" w:rsidR="00950671" w:rsidRPr="004F591C" w:rsidRDefault="00950671" w:rsidP="00F472C4">
      <w:pPr>
        <w:rPr>
          <w:i/>
          <w:iCs/>
        </w:rPr>
      </w:pPr>
      <w:r w:rsidRPr="004F591C">
        <w:rPr>
          <w:i/>
          <w:iCs/>
        </w:rPr>
        <w:t xml:space="preserve">“I thought it was a great addition that I could have that resource available so that I knew that the vulnerable people in my house wouldn't be put in any harm” </w:t>
      </w:r>
      <w:r w:rsidR="00E4126C" w:rsidRPr="004F591C">
        <w:rPr>
          <w:i/>
          <w:iCs/>
        </w:rPr>
        <w:t>(</w:t>
      </w:r>
      <w:r w:rsidR="000D1693" w:rsidRPr="004F591C">
        <w:rPr>
          <w:i/>
          <w:iCs/>
        </w:rPr>
        <w:t>29 year old female, ethnicity not specified, consented to testing)</w:t>
      </w:r>
      <w:r w:rsidRPr="004F591C">
        <w:rPr>
          <w:i/>
          <w:iCs/>
        </w:rPr>
        <w:t xml:space="preserve">  </w:t>
      </w:r>
    </w:p>
    <w:p w14:paraId="14DA602E" w14:textId="3CCE07B6" w:rsidR="00BA6653" w:rsidRPr="00020F5B" w:rsidRDefault="00E84B58" w:rsidP="00F472C4">
      <w:r w:rsidRPr="00020F5B">
        <w:t xml:space="preserve">One participant </w:t>
      </w:r>
      <w:r w:rsidR="00130883" w:rsidRPr="00020F5B">
        <w:t xml:space="preserve">described how testing </w:t>
      </w:r>
      <w:r w:rsidR="002D3CD5">
        <w:t xml:space="preserve">could </w:t>
      </w:r>
      <w:r w:rsidR="00130883" w:rsidRPr="00020F5B">
        <w:t xml:space="preserve">facilitate self-isolation and so prevent spread of the virus:  </w:t>
      </w:r>
    </w:p>
    <w:p w14:paraId="560221DA" w14:textId="77A98A48" w:rsidR="00AA5F60" w:rsidRPr="004F591C" w:rsidRDefault="00503184" w:rsidP="00F472C4">
      <w:pPr>
        <w:rPr>
          <w:i/>
          <w:iCs/>
        </w:rPr>
      </w:pPr>
      <w:r w:rsidRPr="004F591C">
        <w:rPr>
          <w:i/>
          <w:iCs/>
        </w:rPr>
        <w:t>“</w:t>
      </w:r>
      <w:r w:rsidR="00AA5F60" w:rsidRPr="004F591C">
        <w:rPr>
          <w:i/>
          <w:iCs/>
        </w:rPr>
        <w:t>Also, it's good to know whether you've got it or not, so that you then know that you have to isolate so that you're not transferring it around</w:t>
      </w:r>
      <w:r w:rsidR="00716721" w:rsidRPr="004F591C">
        <w:rPr>
          <w:i/>
          <w:iCs/>
        </w:rPr>
        <w:t>” (43 year old female, mixed ethnicity, consented to testing).</w:t>
      </w:r>
    </w:p>
    <w:p w14:paraId="3E8FCF0C" w14:textId="35594156" w:rsidR="00272EB6" w:rsidRPr="00E26E58" w:rsidRDefault="008046BD" w:rsidP="008046BD">
      <w:pPr>
        <w:pStyle w:val="Heading2"/>
        <w:numPr>
          <w:ilvl w:val="0"/>
          <w:numId w:val="0"/>
        </w:numPr>
        <w:spacing w:before="0" w:after="0"/>
        <w:rPr>
          <w:sz w:val="32"/>
          <w:szCs w:val="32"/>
        </w:rPr>
      </w:pPr>
      <w:r>
        <w:rPr>
          <w:sz w:val="32"/>
          <w:szCs w:val="32"/>
        </w:rPr>
        <w:t xml:space="preserve">3.2 </w:t>
      </w:r>
      <w:r w:rsidR="00C919A3" w:rsidRPr="00E26E58">
        <w:rPr>
          <w:sz w:val="32"/>
          <w:szCs w:val="32"/>
        </w:rPr>
        <w:t xml:space="preserve">Impact of test results </w:t>
      </w:r>
    </w:p>
    <w:p w14:paraId="737685E2" w14:textId="105B5006" w:rsidR="00475F22" w:rsidRPr="00020F5B" w:rsidRDefault="008046BD" w:rsidP="008046BD">
      <w:pPr>
        <w:pStyle w:val="Heading2"/>
        <w:numPr>
          <w:ilvl w:val="0"/>
          <w:numId w:val="0"/>
        </w:numPr>
        <w:spacing w:before="0" w:after="0"/>
      </w:pPr>
      <w:r>
        <w:t xml:space="preserve">3.2.1 </w:t>
      </w:r>
      <w:r w:rsidR="00AC1FEB">
        <w:t>Positive consequences of c</w:t>
      </w:r>
      <w:r w:rsidR="00475F22" w:rsidRPr="00020F5B">
        <w:t xml:space="preserve">onfirmation of COVID status </w:t>
      </w:r>
    </w:p>
    <w:p w14:paraId="24FB2A49" w14:textId="0336419F" w:rsidR="00475F22" w:rsidRPr="00020F5B" w:rsidRDefault="00475F22" w:rsidP="00F472C4">
      <w:r>
        <w:t>P</w:t>
      </w:r>
      <w:r w:rsidRPr="00020F5B">
        <w:t xml:space="preserve">articipants </w:t>
      </w:r>
      <w:r w:rsidR="00AE34E3">
        <w:t xml:space="preserve">who went on to develop symptoms during the study, </w:t>
      </w:r>
      <w:r w:rsidRPr="00020F5B">
        <w:t xml:space="preserve">described how tests provided </w:t>
      </w:r>
      <w:r w:rsidR="00AE34E3">
        <w:t xml:space="preserve">rapid </w:t>
      </w:r>
      <w:r w:rsidRPr="00020F5B">
        <w:t>conf</w:t>
      </w:r>
      <w:r w:rsidR="00587AC6">
        <w:t>i</w:t>
      </w:r>
      <w:r w:rsidRPr="00020F5B">
        <w:t xml:space="preserve">rmation of </w:t>
      </w:r>
      <w:r w:rsidR="00AE34E3">
        <w:t xml:space="preserve">their </w:t>
      </w:r>
      <w:r w:rsidRPr="00020F5B">
        <w:t xml:space="preserve">COVID status: </w:t>
      </w:r>
    </w:p>
    <w:p w14:paraId="5291FDAC" w14:textId="20E199B4" w:rsidR="00475F22" w:rsidRPr="004F591C" w:rsidRDefault="007C0AE5" w:rsidP="00F472C4">
      <w:pPr>
        <w:rPr>
          <w:i/>
          <w:iCs/>
        </w:rPr>
      </w:pPr>
      <w:r w:rsidRPr="004F591C">
        <w:rPr>
          <w:i/>
          <w:iCs/>
        </w:rPr>
        <w:t>“</w:t>
      </w:r>
      <w:r w:rsidR="00475F22" w:rsidRPr="004F591C">
        <w:rPr>
          <w:i/>
          <w:iCs/>
        </w:rPr>
        <w:t>When I first felt ill, I didn't immediately think it was Covid; I was convincing myself it wasn't. I was like, 'Well, I haven't got a temperature, and I haven't got a cough…' Although I did get a cough, eventually. I was like, 'No, it's not going to be Covid. It's not, it's not; it's just the flu.' No, actually, it was only from having a positive test at home that I knew” (43 year old female, mixed ethnicity, consented to testing)</w:t>
      </w:r>
    </w:p>
    <w:p w14:paraId="45BD9071" w14:textId="77777777" w:rsidR="00475F22" w:rsidRPr="00020F5B" w:rsidRDefault="00475F22" w:rsidP="00F472C4">
      <w:r w:rsidRPr="00020F5B">
        <w:t xml:space="preserve">Tests were often used in combination with (a lack of) symptoms as a way of providing additional reassurance that they did not have the virus: </w:t>
      </w:r>
    </w:p>
    <w:p w14:paraId="145B1A8B" w14:textId="77777777" w:rsidR="00475F22" w:rsidRPr="004F591C" w:rsidRDefault="00475F22" w:rsidP="00F472C4">
      <w:pPr>
        <w:rPr>
          <w:i/>
          <w:iCs/>
        </w:rPr>
      </w:pPr>
      <w:r w:rsidRPr="004F591C">
        <w:rPr>
          <w:i/>
          <w:iCs/>
        </w:rPr>
        <w:t>“You blow your nose, you sneeze, you think, aye-aye, and then you start to get paranoid. I eat like a horse anyway and I can smell a fart from about 300 yards, so I know there's no trouble with me, pardon the expression” (60 year old male, white, consented to testing)</w:t>
      </w:r>
    </w:p>
    <w:p w14:paraId="0615F1A9" w14:textId="2A9E91D6" w:rsidR="00475F22" w:rsidRPr="00020F5B" w:rsidRDefault="00475F22" w:rsidP="00F472C4">
      <w:r w:rsidRPr="00020F5B">
        <w:t xml:space="preserve">Participants described how it helped their mental wellbeing to know whether </w:t>
      </w:r>
      <w:r w:rsidR="00AE34E3">
        <w:t xml:space="preserve">or not </w:t>
      </w:r>
      <w:r w:rsidRPr="00020F5B">
        <w:t xml:space="preserve">they had the virus:  </w:t>
      </w:r>
    </w:p>
    <w:p w14:paraId="12E4857D" w14:textId="77777777" w:rsidR="00475F22" w:rsidRPr="004F591C" w:rsidRDefault="00475F22" w:rsidP="00F472C4">
      <w:pPr>
        <w:rPr>
          <w:i/>
          <w:iCs/>
        </w:rPr>
      </w:pPr>
      <w:r w:rsidRPr="004F591C">
        <w:rPr>
          <w:i/>
          <w:iCs/>
        </w:rPr>
        <w:t>“It's just that peace of mind because I was genuinely having sleepless nights, worrying, but I wouldn't tell my son that. The fact that it was in the same house and the daughter told me, that they said it could be fatal to me, was a worry. So it was lovely to have that reassurance that every morning" (58 year old male, white, consented to testing)</w:t>
      </w:r>
    </w:p>
    <w:p w14:paraId="63E1BC83" w14:textId="77777777" w:rsidR="00475F22" w:rsidRPr="00020F5B" w:rsidRDefault="00475F22" w:rsidP="00F472C4">
      <w:r w:rsidRPr="00020F5B">
        <w:t xml:space="preserve">Participants were not always concerned about having a positive test result, but were eager to know either way:  </w:t>
      </w:r>
    </w:p>
    <w:p w14:paraId="6609DEF4" w14:textId="77777777" w:rsidR="00475F22" w:rsidRPr="004F591C" w:rsidRDefault="00475F22" w:rsidP="00F472C4">
      <w:pPr>
        <w:rPr>
          <w:i/>
          <w:iCs/>
        </w:rPr>
      </w:pPr>
      <w:r w:rsidRPr="004F591C">
        <w:rPr>
          <w:i/>
          <w:iCs/>
        </w:rPr>
        <w:t>“When I did the tests and I got the results at the end of it within 30 minutes, it gave a peace of mind that obviously, that I was not positive on the days, or I was… Either I was positive or negative, within the 30 minutes I would know that, so it was ease of finding out where I am with Covid and basically, getting the results at such a pace, it just gave us peace of mind more than anything else” (63 year old male, white, consented to testing)</w:t>
      </w:r>
    </w:p>
    <w:p w14:paraId="23BB3007" w14:textId="39BF39B9" w:rsidR="00475F22" w:rsidRPr="00020F5B" w:rsidRDefault="005027D0" w:rsidP="005027D0">
      <w:pPr>
        <w:pStyle w:val="Heading2"/>
        <w:numPr>
          <w:ilvl w:val="0"/>
          <w:numId w:val="0"/>
        </w:numPr>
        <w:spacing w:before="0" w:after="0"/>
      </w:pPr>
      <w:r>
        <w:t xml:space="preserve">3.2.2 </w:t>
      </w:r>
      <w:r w:rsidR="00475F22">
        <w:t>Enabling e</w:t>
      </w:r>
      <w:r w:rsidR="00475F22" w:rsidRPr="00020F5B">
        <w:t xml:space="preserve">ssential activities </w:t>
      </w:r>
    </w:p>
    <w:p w14:paraId="5F2E39E8" w14:textId="77777777" w:rsidR="00475F22" w:rsidRPr="00020F5B" w:rsidRDefault="00475F22" w:rsidP="00F472C4">
      <w:r w:rsidRPr="00020F5B">
        <w:t xml:space="preserve"> Several participants described how negative test results enabled them to undertake essential activities, such as collecting medications: </w:t>
      </w:r>
    </w:p>
    <w:p w14:paraId="0B70706C" w14:textId="6B767596" w:rsidR="00475F22" w:rsidRPr="004F591C" w:rsidRDefault="00475F22" w:rsidP="00F472C4">
      <w:pPr>
        <w:rPr>
          <w:i/>
          <w:iCs/>
        </w:rPr>
      </w:pPr>
      <w:r w:rsidRPr="004F591C">
        <w:rPr>
          <w:i/>
          <w:iCs/>
        </w:rPr>
        <w:t>“When I was negative, and I thought I need to collect my daughter's medications and just get on with my life. When I got it I was like, let's just do this”(30 year old female, ethnicity not provided, consented to testing)</w:t>
      </w:r>
    </w:p>
    <w:p w14:paraId="73958B5D" w14:textId="77777777" w:rsidR="00475F22" w:rsidRPr="00020F5B" w:rsidRDefault="00475F22" w:rsidP="00F472C4">
      <w:r w:rsidRPr="00020F5B">
        <w:lastRenderedPageBreak/>
        <w:t xml:space="preserve">Others appreciated being able to spend time with loved ones over the festive period: </w:t>
      </w:r>
    </w:p>
    <w:p w14:paraId="4B106E76" w14:textId="77777777" w:rsidR="00475F22" w:rsidRPr="004F591C" w:rsidRDefault="00475F22" w:rsidP="00F472C4">
      <w:pPr>
        <w:rPr>
          <w:i/>
          <w:iCs/>
        </w:rPr>
      </w:pPr>
      <w:r w:rsidRPr="004F591C">
        <w:rPr>
          <w:i/>
          <w:iCs/>
        </w:rPr>
        <w:t>“The following days, obviously the next day would have been Christmas Day, so it was nice to know that I could actually spend that day with my family… Me and my partner don't live together, so it was nice to know that I could still meet up with him outside over Christmas because we've spent quite a lot of this year apart, so I think we both would have found that quite difficult” (29 year old female, ethnicity not specified, consented to testing)</w:t>
      </w:r>
    </w:p>
    <w:p w14:paraId="506A927D" w14:textId="77777777" w:rsidR="00475F22" w:rsidRPr="00020F5B" w:rsidRDefault="00475F22" w:rsidP="00F472C4">
      <w:r w:rsidRPr="00020F5B">
        <w:t>Participants appreciated being able to leave their homes for a short while, but described making efforts to ensure that they did so safely:</w:t>
      </w:r>
    </w:p>
    <w:p w14:paraId="23829549" w14:textId="77777777" w:rsidR="00475F22" w:rsidRPr="004F591C" w:rsidRDefault="00475F22" w:rsidP="00F472C4">
      <w:pPr>
        <w:rPr>
          <w:i/>
          <w:iCs/>
        </w:rPr>
      </w:pPr>
      <w:r w:rsidRPr="004F591C">
        <w:rPr>
          <w:i/>
          <w:iCs/>
        </w:rPr>
        <w:t>“I was still fairly restrictive. To be honest, I was only popping to the supermarket, not every day. Probably out of that ten-day period I visited the shops three times, and that was only one supermarket for a short period of time. Then just daily dog walks, which again, were, living fairly rurally so we weren't seeing any people anyway, so it was just to have the freedom to be able to do those essential things really” (46 year old female, white, consented to testing)</w:t>
      </w:r>
    </w:p>
    <w:p w14:paraId="63A5DD1F" w14:textId="77777777" w:rsidR="00475F22" w:rsidRPr="004F591C" w:rsidRDefault="00475F22" w:rsidP="00F472C4">
      <w:pPr>
        <w:rPr>
          <w:i/>
          <w:iCs/>
        </w:rPr>
      </w:pPr>
      <w:r w:rsidRPr="004F591C">
        <w:rPr>
          <w:i/>
          <w:iCs/>
        </w:rPr>
        <w:t xml:space="preserve">“I think I went into the supermarket once to get some bits, but other than that I didn't do anything. Like I said, I think you can trust the result to a point, but I was still well aware that there was Covid in our house, so just tried to be responsible” (44 year old female, ethnicity unspecified, consented to testing) </w:t>
      </w:r>
    </w:p>
    <w:p w14:paraId="6D20D2AA" w14:textId="77777777" w:rsidR="00475F22" w:rsidRPr="00020F5B" w:rsidRDefault="00475F22" w:rsidP="00F472C4">
      <w:r w:rsidRPr="00020F5B">
        <w:t xml:space="preserve">A number of participants described being particularly cautious in their behaviour during the testing period, but felt on reflection that they could have done a bit more: </w:t>
      </w:r>
    </w:p>
    <w:p w14:paraId="1F3EACE2" w14:textId="77777777" w:rsidR="00475F22" w:rsidRPr="004F591C" w:rsidRDefault="00475F22" w:rsidP="00F472C4">
      <w:pPr>
        <w:rPr>
          <w:i/>
          <w:iCs/>
        </w:rPr>
      </w:pPr>
      <w:r w:rsidRPr="004F591C">
        <w:rPr>
          <w:i/>
          <w:iCs/>
        </w:rPr>
        <w:t>“Looking back at it now I felt like I could have done a little bit more, but I was just being precautionary. I only was still going out where I needed to go because for me, it was like even though it's a negative I felt like I still could get it the next day.  Even though the test was negative that day, that's not to say that the next day it would be negative. I think that I just felt that I needed to take those extra steps just for my own peace of mind and to make sure that they would be safe”(30 year old female, ethnicity not specified, consented to testing)</w:t>
      </w:r>
    </w:p>
    <w:p w14:paraId="427B2DF2" w14:textId="77777777" w:rsidR="00475F22" w:rsidRDefault="00475F22" w:rsidP="00F472C4">
      <w:r>
        <w:t xml:space="preserve">However, for many, the ability to leave their home was considered important for their mental health: </w:t>
      </w:r>
    </w:p>
    <w:p w14:paraId="0A9E8093" w14:textId="280EED2D" w:rsidR="00475F22" w:rsidRPr="004F591C" w:rsidRDefault="004F591C" w:rsidP="00F472C4">
      <w:pPr>
        <w:rPr>
          <w:i/>
          <w:iCs/>
        </w:rPr>
      </w:pPr>
      <w:r>
        <w:rPr>
          <w:i/>
          <w:iCs/>
        </w:rPr>
        <w:t>“</w:t>
      </w:r>
      <w:r w:rsidR="00475F22" w:rsidRPr="004F591C">
        <w:rPr>
          <w:i/>
          <w:iCs/>
        </w:rPr>
        <w:t>For my mental health, it really did benefit me being able to know that I could go about my daily routine rather than… To stay isolated on your own for ten days, it's not good for anyone's mindset. Yes, I found it really good to have that option available to us” (29 year old female, ethnicity unspecified, consented to testing)     </w:t>
      </w:r>
    </w:p>
    <w:p w14:paraId="591F4F20" w14:textId="355E4F8C" w:rsidR="008E61DE" w:rsidRPr="00020F5B" w:rsidRDefault="005027D0" w:rsidP="005027D0">
      <w:pPr>
        <w:pStyle w:val="Heading2"/>
        <w:numPr>
          <w:ilvl w:val="0"/>
          <w:numId w:val="0"/>
        </w:numPr>
        <w:spacing w:before="0" w:after="0"/>
      </w:pPr>
      <w:r>
        <w:t xml:space="preserve">3.2.3 </w:t>
      </w:r>
      <w:r w:rsidR="008E61DE">
        <w:t xml:space="preserve">Uncertainty </w:t>
      </w:r>
    </w:p>
    <w:p w14:paraId="212B64FB" w14:textId="4630E2F3" w:rsidR="008E61DE" w:rsidRPr="00020F5B" w:rsidRDefault="008E61DE" w:rsidP="00F472C4">
      <w:pPr>
        <w:rPr>
          <w:highlight w:val="yellow"/>
        </w:rPr>
      </w:pPr>
      <w:r w:rsidRPr="00020F5B">
        <w:t>A small number of participants who consented to home-testing were confused by the rules, and questioned whether or not they were actually allowed to leave the home</w:t>
      </w:r>
      <w:r w:rsidR="00E26E58">
        <w:t xml:space="preserve">.  </w:t>
      </w:r>
    </w:p>
    <w:p w14:paraId="18CDB7B2" w14:textId="6F4A7E67" w:rsidR="008E61DE" w:rsidRPr="004F591C" w:rsidRDefault="008E61DE" w:rsidP="00F472C4">
      <w:pPr>
        <w:rPr>
          <w:i/>
          <w:iCs/>
          <w:highlight w:val="yellow"/>
        </w:rPr>
      </w:pPr>
      <w:r w:rsidRPr="004F591C">
        <w:rPr>
          <w:i/>
          <w:iCs/>
        </w:rPr>
        <w:t xml:space="preserve">“I did end up phoning NHS Direct also, because I felt, like we said before, a little bit uneasy that the rules… I just wanted to double check that I was okay. I did phone NHS… They said if I had the information letter about participating in a study, and I had that with me, that I was okay to be out, and because I'd uploaded my tests electronically, so I had the test results and everything there to hand… but even my husband said to me, 'Do you think you should be going out?” </w:t>
      </w:r>
      <w:r w:rsidR="00845696" w:rsidRPr="004F591C">
        <w:rPr>
          <w:i/>
          <w:iCs/>
        </w:rPr>
        <w:t>(46 year old, female, white, consented to testing)</w:t>
      </w:r>
    </w:p>
    <w:p w14:paraId="270CD838" w14:textId="5C7F5799" w:rsidR="008E61DE" w:rsidRPr="00020F5B" w:rsidRDefault="008E61DE" w:rsidP="00F472C4">
      <w:r w:rsidRPr="00020F5B">
        <w:t xml:space="preserve">The main source of confusion appeared to be </w:t>
      </w:r>
      <w:r w:rsidR="00AC3321">
        <w:t xml:space="preserve">whether </w:t>
      </w:r>
      <w:r w:rsidRPr="00020F5B">
        <w:t>participants were able to leave the house when living with a positive case</w:t>
      </w:r>
      <w:r w:rsidR="00AC3321">
        <w:t xml:space="preserve">. This may have been the result of a lack of clarity </w:t>
      </w:r>
      <w:r w:rsidR="00684574">
        <w:t xml:space="preserve">in </w:t>
      </w:r>
      <w:r w:rsidR="00AC3321">
        <w:t>the messages about this situation. For example, one participant described how she had been told</w:t>
      </w:r>
      <w:r w:rsidR="00E81C39">
        <w:t xml:space="preserve"> (correctly)</w:t>
      </w:r>
      <w:r w:rsidR="00AC3321">
        <w:t xml:space="preserve"> at the point of recruitment that she was able to take part</w:t>
      </w:r>
      <w:r w:rsidR="007E5650">
        <w:t xml:space="preserve"> </w:t>
      </w:r>
      <w:r w:rsidR="00CA30F8">
        <w:t xml:space="preserve">even though </w:t>
      </w:r>
      <w:r w:rsidR="00B34503">
        <w:t xml:space="preserve">many of her household had tested positive: </w:t>
      </w:r>
      <w:r w:rsidRPr="00020F5B">
        <w:t xml:space="preserve"> </w:t>
      </w:r>
    </w:p>
    <w:p w14:paraId="0D2C7AE4" w14:textId="77777777" w:rsidR="00AC3321" w:rsidRPr="004F591C" w:rsidRDefault="00AC3321" w:rsidP="00F472C4">
      <w:pPr>
        <w:rPr>
          <w:i/>
          <w:iCs/>
        </w:rPr>
      </w:pPr>
      <w:r w:rsidRPr="004F591C">
        <w:rPr>
          <w:i/>
          <w:iCs/>
        </w:rPr>
        <w:lastRenderedPageBreak/>
        <w:t>“When the lady phoned me, she said, 'If you test negative you can go out.' I said, 'What? Even though the rest of the family are positive?' She went, 'Well, if you're negative you can go out.' I thought, yes!” (55 year old female, white, consented to testing)</w:t>
      </w:r>
    </w:p>
    <w:p w14:paraId="36CA7B1C" w14:textId="7FE883B1" w:rsidR="00AC3321" w:rsidRDefault="00AC3321" w:rsidP="00F472C4">
      <w:pPr>
        <w:rPr>
          <w:rFonts w:cs="Times New Roman"/>
        </w:rPr>
      </w:pPr>
      <w:r>
        <w:t>Formal study documentation stated that to continue to work and visit shops “w</w:t>
      </w:r>
      <w:r w:rsidRPr="00331F4A">
        <w:t>e would encourage you to separate yourself from the person (with COVID-19) in your household as much as possible during the study period</w:t>
      </w:r>
      <w:r>
        <w:t>”, which people interpreted in different ways</w:t>
      </w:r>
      <w:r w:rsidRPr="00020F5B">
        <w:rPr>
          <w:rFonts w:cs="Times New Roman"/>
        </w:rPr>
        <w:t>:</w:t>
      </w:r>
    </w:p>
    <w:p w14:paraId="32CFAACB" w14:textId="38AD3925" w:rsidR="008E61DE" w:rsidRPr="004F591C" w:rsidRDefault="004F591C" w:rsidP="00F472C4">
      <w:pPr>
        <w:rPr>
          <w:i/>
          <w:iCs/>
        </w:rPr>
      </w:pPr>
      <w:r>
        <w:rPr>
          <w:i/>
          <w:iCs/>
        </w:rPr>
        <w:t>“</w:t>
      </w:r>
      <w:r w:rsidR="008E61DE" w:rsidRPr="004F591C">
        <w:rPr>
          <w:i/>
          <w:iCs/>
        </w:rPr>
        <w:t>When I received the paperwork it said that it didn't apply if the person lived within your household. It was only if you'd been in contact with that person and had no further contact with them, so I was a bit confused as to whether or not it did actually apply to me or not”(38, year old female, ethnicity not specified, consented to testing)</w:t>
      </w:r>
    </w:p>
    <w:p w14:paraId="63D80E67" w14:textId="0CED2CB9" w:rsidR="008E61DE" w:rsidRPr="00020F5B" w:rsidRDefault="008E61DE" w:rsidP="00F472C4">
      <w:r w:rsidRPr="00020F5B">
        <w:t xml:space="preserve">One participant who was living with a positive case was confused about whether they were able to go to work:  </w:t>
      </w:r>
    </w:p>
    <w:p w14:paraId="72AD6B65" w14:textId="77777777" w:rsidR="008E61DE" w:rsidRPr="004F591C" w:rsidRDefault="008E61DE" w:rsidP="00F472C4">
      <w:pPr>
        <w:rPr>
          <w:i/>
          <w:iCs/>
        </w:rPr>
      </w:pPr>
      <w:r w:rsidRPr="004F591C">
        <w:rPr>
          <w:i/>
          <w:iCs/>
        </w:rPr>
        <w:t xml:space="preserve">“The plan was to get back to work sooner, but I was a bit confused over that because the person that I'd been in contact with lived with me… so I didn't end up going back to work, but that was my initial reason for wanting to do it”(34 year old male, white, consented to testing) </w:t>
      </w:r>
    </w:p>
    <w:p w14:paraId="673DB0A1" w14:textId="0C6DDEB6" w:rsidR="00AC60C4" w:rsidRPr="00020F5B" w:rsidRDefault="00AC60C4" w:rsidP="00F472C4">
      <w:r w:rsidRPr="00E83C5E">
        <w:t>Those living with a positive case sometimes combined isolating with testing</w:t>
      </w:r>
      <w:r w:rsidR="00021811">
        <w:t xml:space="preserve"> </w:t>
      </w:r>
      <w:r w:rsidR="001A2AD9">
        <w:t xml:space="preserve">as a result of being confused by the rules: </w:t>
      </w:r>
      <w:r>
        <w:t xml:space="preserve">: </w:t>
      </w:r>
      <w:r w:rsidRPr="00020F5B">
        <w:t xml:space="preserve">  </w:t>
      </w:r>
    </w:p>
    <w:p w14:paraId="5BF52949" w14:textId="656CCA14" w:rsidR="00AC60C4" w:rsidRPr="004F591C" w:rsidRDefault="00AC60C4" w:rsidP="00F472C4">
      <w:pPr>
        <w:rPr>
          <w:i/>
          <w:iCs/>
        </w:rPr>
      </w:pPr>
      <w:r w:rsidRPr="004F591C">
        <w:rPr>
          <w:i/>
          <w:iCs/>
        </w:rPr>
        <w:t>“Well, to be honest, I did quarantine anyway because I was actually living with my dad at the time, so I think it was different, that I still had to quarantine even though I was doing the test kit” (52 year old female, white, consented to testing)</w:t>
      </w:r>
    </w:p>
    <w:p w14:paraId="37AC68BE" w14:textId="37E8E626" w:rsidR="008E61DE" w:rsidRPr="00020F5B" w:rsidRDefault="00866556" w:rsidP="00F472C4">
      <w:r>
        <w:t xml:space="preserve">However, </w:t>
      </w:r>
      <w:r w:rsidR="00EB5583">
        <w:t xml:space="preserve">a level of uncertainty was evident – even </w:t>
      </w:r>
      <w:r w:rsidR="008E61DE">
        <w:t xml:space="preserve">within families: </w:t>
      </w:r>
      <w:r w:rsidR="008E61DE" w:rsidRPr="00020F5B">
        <w:t xml:space="preserve"> </w:t>
      </w:r>
    </w:p>
    <w:p w14:paraId="6C3B0259" w14:textId="0835D2E9" w:rsidR="008E61DE" w:rsidRPr="004F591C" w:rsidRDefault="008E61DE" w:rsidP="00F472C4">
      <w:pPr>
        <w:rPr>
          <w:i/>
          <w:iCs/>
        </w:rPr>
      </w:pPr>
      <w:r w:rsidRPr="004F591C">
        <w:rPr>
          <w:i/>
          <w:iCs/>
        </w:rPr>
        <w:t>“We had this big argument with, my son and myself, because he said to me, 'You can't go out even if it says negative….' . I said, 'But it does say in here that if I was living on my own and I was negative I could go out.' He went, 'No, you're reading it all wrong.' So we had this discussion a couple of times, and in the end I thought, I give up. I wasn't going out anyway” (69 year old female, mixed ethnicity, consented to testing)”</w:t>
      </w:r>
    </w:p>
    <w:p w14:paraId="30EAA074" w14:textId="64B7ABD4" w:rsidR="00FF1DBA" w:rsidRPr="00020F5B" w:rsidRDefault="005027D0" w:rsidP="005027D0">
      <w:pPr>
        <w:pStyle w:val="Heading2"/>
        <w:numPr>
          <w:ilvl w:val="0"/>
          <w:numId w:val="0"/>
        </w:numPr>
        <w:spacing w:before="0" w:after="0"/>
      </w:pPr>
      <w:r>
        <w:t xml:space="preserve">3.2.3 </w:t>
      </w:r>
      <w:r w:rsidR="00FF1DBA" w:rsidRPr="00020F5B">
        <w:t xml:space="preserve">Self-isolating whilst testing </w:t>
      </w:r>
    </w:p>
    <w:p w14:paraId="52D36322" w14:textId="32B6E0A1" w:rsidR="00453830" w:rsidRDefault="00FF1DBA" w:rsidP="00F472C4">
      <w:r w:rsidRPr="00020F5B">
        <w:t xml:space="preserve">Despite consenting to take daily tests, a </w:t>
      </w:r>
      <w:r w:rsidR="00792129" w:rsidRPr="00020F5B">
        <w:t xml:space="preserve">considerable </w:t>
      </w:r>
      <w:r w:rsidRPr="00020F5B">
        <w:t xml:space="preserve">number of participants were still reluctant to leave their homes. This group described restricting their behaviour, over and above what was recommended, by </w:t>
      </w:r>
      <w:r w:rsidR="001E7480" w:rsidRPr="00020F5B">
        <w:t xml:space="preserve">still </w:t>
      </w:r>
      <w:r w:rsidRPr="00020F5B">
        <w:t xml:space="preserve">not going out </w:t>
      </w:r>
      <w:r w:rsidR="001E7480" w:rsidRPr="00020F5B">
        <w:t>despite a negative test result</w:t>
      </w:r>
      <w:r w:rsidR="00453830">
        <w:t>:</w:t>
      </w:r>
    </w:p>
    <w:p w14:paraId="121161DD" w14:textId="5054C25D" w:rsidR="00453830" w:rsidRPr="004F591C" w:rsidRDefault="0013615B" w:rsidP="00F472C4">
      <w:pPr>
        <w:rPr>
          <w:i/>
          <w:iCs/>
        </w:rPr>
      </w:pPr>
      <w:r w:rsidRPr="004F591C">
        <w:rPr>
          <w:i/>
          <w:iCs/>
        </w:rPr>
        <w:t>“E</w:t>
      </w:r>
      <w:r w:rsidR="00453830" w:rsidRPr="004F591C">
        <w:rPr>
          <w:i/>
          <w:iCs/>
        </w:rPr>
        <w:t>ven if the tests that were given to me, the rapid tests allowed me to step out for 24 hours, I decided not to basically do it. Yes, again, I just followed the basic national guidelines, etc., etc., looking at all of that, but just decided to self-isolate</w:t>
      </w:r>
      <w:r w:rsidRPr="004F591C">
        <w:rPr>
          <w:i/>
          <w:iCs/>
        </w:rPr>
        <w:t>”</w:t>
      </w:r>
      <w:r w:rsidR="00D91F14" w:rsidRPr="004F591C">
        <w:rPr>
          <w:i/>
          <w:iCs/>
        </w:rPr>
        <w:t>(38 year old male, Asian, consented to testing).</w:t>
      </w:r>
    </w:p>
    <w:p w14:paraId="443A6E5C" w14:textId="3CC95011" w:rsidR="005A5955" w:rsidRDefault="00CD0137" w:rsidP="00F472C4">
      <w:r>
        <w:t xml:space="preserve">This group </w:t>
      </w:r>
      <w:r w:rsidR="001D52A0">
        <w:t xml:space="preserve">used test results to allow them to spend time with others within their household: </w:t>
      </w:r>
    </w:p>
    <w:p w14:paraId="1DEC14F1" w14:textId="2FFE5598" w:rsidR="0070580F" w:rsidRPr="004F591C" w:rsidRDefault="00D91F14" w:rsidP="00F472C4">
      <w:pPr>
        <w:rPr>
          <w:i/>
          <w:iCs/>
        </w:rPr>
      </w:pPr>
      <w:r w:rsidRPr="004F591C">
        <w:rPr>
          <w:i/>
          <w:iCs/>
        </w:rPr>
        <w:t>“</w:t>
      </w:r>
      <w:r w:rsidR="0070580F" w:rsidRPr="004F591C">
        <w:rPr>
          <w:i/>
          <w:iCs/>
        </w:rPr>
        <w:t>They did obviously, indicate that as long as the tests were negative, I could go around my daily routine, so once that test was negative, I then was able to leave my bedroom and just… I still did kind of socially distance from my family within the house</w:t>
      </w:r>
      <w:r w:rsidR="00FC4086" w:rsidRPr="004F591C">
        <w:rPr>
          <w:i/>
          <w:iCs/>
        </w:rPr>
        <w:t>…</w:t>
      </w:r>
      <w:r w:rsidR="0070580F" w:rsidRPr="004F591C">
        <w:rPr>
          <w:i/>
          <w:iCs/>
        </w:rPr>
        <w:t xml:space="preserve"> but I was able to obviously, spend some time with them and not feel so isolated, so that was good</w:t>
      </w:r>
      <w:r w:rsidR="00FC4086" w:rsidRPr="004F591C">
        <w:rPr>
          <w:i/>
          <w:iCs/>
        </w:rPr>
        <w:t>” (</w:t>
      </w:r>
      <w:r w:rsidR="00E47565" w:rsidRPr="004F591C">
        <w:rPr>
          <w:i/>
          <w:iCs/>
        </w:rPr>
        <w:t>29 year old female, ethnicity unspecified, consented to testing)</w:t>
      </w:r>
      <w:r w:rsidR="0070580F" w:rsidRPr="004F591C">
        <w:rPr>
          <w:i/>
          <w:iCs/>
        </w:rPr>
        <w:t xml:space="preserve">                  </w:t>
      </w:r>
    </w:p>
    <w:p w14:paraId="2423606B" w14:textId="1B6A3AD0" w:rsidR="003A2A8B" w:rsidRPr="00020F5B" w:rsidRDefault="00805A55" w:rsidP="00F472C4">
      <w:r>
        <w:t>However, d</w:t>
      </w:r>
      <w:r w:rsidR="003A2A8B" w:rsidRPr="00020F5B">
        <w:t xml:space="preserve">espite initial motivations for taking part in daily testing, participants reported feeling uncomfortable when it came to leaving their home: </w:t>
      </w:r>
    </w:p>
    <w:p w14:paraId="7C36A75C" w14:textId="77777777" w:rsidR="003A2A8B" w:rsidRPr="004F591C" w:rsidRDefault="003A2A8B" w:rsidP="00F472C4">
      <w:pPr>
        <w:rPr>
          <w:i/>
          <w:iCs/>
        </w:rPr>
      </w:pPr>
      <w:r w:rsidRPr="004F591C">
        <w:rPr>
          <w:i/>
          <w:iCs/>
        </w:rPr>
        <w:lastRenderedPageBreak/>
        <w:t xml:space="preserve">“I did initially think I'll just be able to go into </w:t>
      </w:r>
      <w:proofErr w:type="spellStart"/>
      <w:r w:rsidRPr="004F591C">
        <w:rPr>
          <w:i/>
          <w:iCs/>
        </w:rPr>
        <w:t>uni</w:t>
      </w:r>
      <w:proofErr w:type="spellEnd"/>
      <w:r w:rsidRPr="004F591C">
        <w:rPr>
          <w:i/>
          <w:iCs/>
        </w:rPr>
        <w:t xml:space="preserve"> and things like that, but I didn't end up doing that because it didn't quite feel right”(19 year old female, white, consented to testing)</w:t>
      </w:r>
    </w:p>
    <w:p w14:paraId="57BF60FE" w14:textId="77777777" w:rsidR="003A2A8B" w:rsidRPr="00020F5B" w:rsidRDefault="003A2A8B" w:rsidP="00F472C4">
      <w:r>
        <w:t xml:space="preserve">Following a </w:t>
      </w:r>
      <w:r w:rsidRPr="00020F5B">
        <w:t>seven day</w:t>
      </w:r>
      <w:r>
        <w:t xml:space="preserve"> testing period</w:t>
      </w:r>
      <w:r w:rsidRPr="00020F5B">
        <w:t xml:space="preserve">, one participant felt obliged to then isolate for the remainder of the 10 day isolation period:  </w:t>
      </w:r>
    </w:p>
    <w:p w14:paraId="63F8D1C1" w14:textId="77777777" w:rsidR="003A2A8B" w:rsidRPr="004F591C" w:rsidRDefault="003A2A8B" w:rsidP="00F472C4">
      <w:pPr>
        <w:rPr>
          <w:i/>
          <w:iCs/>
        </w:rPr>
      </w:pPr>
      <w:r w:rsidRPr="004F591C">
        <w:rPr>
          <w:i/>
          <w:iCs/>
        </w:rPr>
        <w:t>“I actually waited then, because it was seven days after, but I kind of waited until my ten days was up before I ended my isolation period, if you like” (34 year old female, white, consented to testing)</w:t>
      </w:r>
    </w:p>
    <w:p w14:paraId="3C0470B4" w14:textId="77777777" w:rsidR="00CE74F0" w:rsidRPr="00020F5B" w:rsidRDefault="00CE74F0" w:rsidP="00A67975">
      <w:pPr>
        <w:pStyle w:val="Heading1"/>
        <w:spacing w:before="0" w:after="0"/>
        <w:rPr>
          <w:rFonts w:cs="Times New Roman"/>
        </w:rPr>
      </w:pPr>
      <w:r w:rsidRPr="00020F5B">
        <w:rPr>
          <w:rFonts w:cs="Times New Roman"/>
        </w:rPr>
        <w:t xml:space="preserve">Discussion </w:t>
      </w:r>
    </w:p>
    <w:p w14:paraId="1164778B" w14:textId="7F797A33" w:rsidR="00CE74F0" w:rsidRPr="00020F5B" w:rsidRDefault="005027D0" w:rsidP="005027D0">
      <w:pPr>
        <w:pStyle w:val="Heading2"/>
        <w:numPr>
          <w:ilvl w:val="0"/>
          <w:numId w:val="0"/>
        </w:numPr>
        <w:spacing w:before="0" w:after="0"/>
      </w:pPr>
      <w:r>
        <w:t xml:space="preserve">4.1 </w:t>
      </w:r>
      <w:r w:rsidR="00CE74F0" w:rsidRPr="00020F5B">
        <w:t>Main findings of this study</w:t>
      </w:r>
    </w:p>
    <w:p w14:paraId="564AD447" w14:textId="5773C4C8" w:rsidR="00CE74F0" w:rsidRPr="00020F5B" w:rsidRDefault="00CE74F0" w:rsidP="00F472C4">
      <w:r w:rsidRPr="00020F5B">
        <w:t xml:space="preserve">To our knowledge, this is the first study to qualitatively explore perceptions of daily testing as an alternative to self-isolation following close contact with a positive case. </w:t>
      </w:r>
      <w:r w:rsidR="00ED1643">
        <w:t xml:space="preserve">Building on </w:t>
      </w:r>
      <w:r w:rsidR="007A7840">
        <w:t xml:space="preserve">our existing work in which we quantitatively explore the feasibility and acceptability of daily testing as an alternative to self-isolation [9], this study </w:t>
      </w:r>
      <w:r w:rsidR="000C1D68">
        <w:t>outlines possible reasons underpinning</w:t>
      </w:r>
      <w:r w:rsidR="00B158D2">
        <w:t xml:space="preserve"> participants decisions to engage in daily testing, their understanding and interpretation of tests, and impact of testing on behaviour. </w:t>
      </w:r>
      <w:r w:rsidR="00D34F00" w:rsidRPr="00020F5B">
        <w:t>In choosing whether to take daily test</w:t>
      </w:r>
      <w:r w:rsidR="009B33BD" w:rsidRPr="00020F5B">
        <w:t>s</w:t>
      </w:r>
      <w:r w:rsidR="00D34F00" w:rsidRPr="00020F5B">
        <w:t xml:space="preserve"> or self-isolat</w:t>
      </w:r>
      <w:r w:rsidR="009B33BD" w:rsidRPr="00020F5B">
        <w:t>e</w:t>
      </w:r>
      <w:r w:rsidR="00D34F00" w:rsidRPr="00020F5B">
        <w:t xml:space="preserve">, </w:t>
      </w:r>
      <w:r w:rsidRPr="00020F5B">
        <w:t xml:space="preserve">participants described </w:t>
      </w:r>
      <w:r w:rsidR="00697B13">
        <w:t xml:space="preserve">engaging in </w:t>
      </w:r>
      <w:r w:rsidR="009B33BD" w:rsidRPr="00020F5B">
        <w:t>a decision</w:t>
      </w:r>
      <w:r w:rsidR="00A12C0D">
        <w:t>-</w:t>
      </w:r>
      <w:r w:rsidR="009B33BD" w:rsidRPr="00020F5B">
        <w:t xml:space="preserve">making process that ultimately aimed to </w:t>
      </w:r>
      <w:r w:rsidRPr="00020F5B">
        <w:t>maximise the safety of themselves and others around them, whilst minimizing any detrimental impacts of self-isolation</w:t>
      </w:r>
      <w:r w:rsidR="00A074BC" w:rsidRPr="00020F5B">
        <w:t xml:space="preserve">. </w:t>
      </w:r>
      <w:r w:rsidR="00150966" w:rsidRPr="00020F5B">
        <w:t xml:space="preserve">This </w:t>
      </w:r>
      <w:r w:rsidR="0068341E" w:rsidRPr="00020F5B">
        <w:t xml:space="preserve">involved </w:t>
      </w:r>
      <w:r w:rsidRPr="00020F5B">
        <w:t>individual</w:t>
      </w:r>
      <w:r w:rsidR="0068341E" w:rsidRPr="00020F5B">
        <w:t xml:space="preserve"> assessments </w:t>
      </w:r>
      <w:r w:rsidR="00A61D5D" w:rsidRPr="00020F5B">
        <w:t>of the</w:t>
      </w:r>
      <w:r w:rsidRPr="00020F5B">
        <w:t xml:space="preserve"> extent to which avoiding self-isolation was necessary and important, combined with </w:t>
      </w:r>
      <w:r w:rsidR="00E81C39">
        <w:t>level of</w:t>
      </w:r>
      <w:r w:rsidR="00FB6B87" w:rsidRPr="00020F5B">
        <w:t xml:space="preserve"> </w:t>
      </w:r>
      <w:r w:rsidRPr="00020F5B">
        <w:t xml:space="preserve">confidence in the safety and accuracy of daily testing. </w:t>
      </w:r>
    </w:p>
    <w:p w14:paraId="2B539D0F" w14:textId="103FB2AC" w:rsidR="00167948" w:rsidRPr="00020F5B" w:rsidRDefault="00296DC8" w:rsidP="00F472C4">
      <w:r>
        <w:t xml:space="preserve">Whist </w:t>
      </w:r>
      <w:r w:rsidR="000A608E">
        <w:t xml:space="preserve">survey </w:t>
      </w:r>
      <w:r>
        <w:t xml:space="preserve">data </w:t>
      </w:r>
      <w:r w:rsidR="000A608E">
        <w:t xml:space="preserve">collected </w:t>
      </w:r>
      <w:r w:rsidR="001376F1">
        <w:t xml:space="preserve">during the study </w:t>
      </w:r>
      <w:r w:rsidR="00DB1BEC">
        <w:t>provide some support for daily testing</w:t>
      </w:r>
      <w:r w:rsidR="000B7738">
        <w:t xml:space="preserve"> [9]</w:t>
      </w:r>
      <w:r w:rsidR="00DB1BEC">
        <w:t xml:space="preserve">, </w:t>
      </w:r>
      <w:r w:rsidR="007F2C29">
        <w:t xml:space="preserve">through </w:t>
      </w:r>
      <w:r w:rsidR="001376F1">
        <w:t xml:space="preserve">qualitative interviews </w:t>
      </w:r>
      <w:r w:rsidR="00390107">
        <w:t xml:space="preserve">we were able to explore why people </w:t>
      </w:r>
      <w:r w:rsidR="00BE51D6">
        <w:t xml:space="preserve">chose to take part in daily testing or to self-isolate. </w:t>
      </w:r>
      <w:r w:rsidR="00D02037">
        <w:t xml:space="preserve">One </w:t>
      </w:r>
      <w:r w:rsidR="001C3B76">
        <w:t xml:space="preserve">possibly </w:t>
      </w:r>
      <w:r w:rsidR="00D02037">
        <w:t xml:space="preserve">factor </w:t>
      </w:r>
      <w:r w:rsidR="00C8646B">
        <w:t xml:space="preserve">discussed by participants </w:t>
      </w:r>
      <w:r w:rsidR="00262DDE">
        <w:t xml:space="preserve">was the extent to which </w:t>
      </w:r>
      <w:r w:rsidR="00C22CB5">
        <w:t xml:space="preserve">they wanted or needed </w:t>
      </w:r>
      <w:r w:rsidR="00CE74F0" w:rsidRPr="00020F5B">
        <w:t xml:space="preserve"> to avoid isolation. </w:t>
      </w:r>
      <w:r w:rsidR="00A76DFA">
        <w:t xml:space="preserve">Indeed, previous research indicates that </w:t>
      </w:r>
      <w:r w:rsidR="004C41C4">
        <w:t xml:space="preserve"> t</w:t>
      </w:r>
      <w:r w:rsidR="00DD00B9" w:rsidRPr="00020F5B">
        <w:t xml:space="preserve">hose </w:t>
      </w:r>
      <w:r w:rsidR="00CE74F0" w:rsidRPr="00020F5B">
        <w:t xml:space="preserve">who were unable to work remotely, unable to access support or supplies, or who lived in </w:t>
      </w:r>
      <w:r w:rsidR="00E81C39">
        <w:t>crowded</w:t>
      </w:r>
      <w:r w:rsidR="00CE74F0" w:rsidRPr="00020F5B">
        <w:t xml:space="preserve"> accommodation with limited outside space </w:t>
      </w:r>
      <w:r w:rsidR="005D662B">
        <w:t>may</w:t>
      </w:r>
      <w:r w:rsidR="00CE74F0" w:rsidRPr="00020F5B">
        <w:t xml:space="preserve"> have a greater need to avoid isolating than those who had a strong support network and were able to work remotely</w:t>
      </w:r>
      <w:r w:rsidR="004C41C4">
        <w:t xml:space="preserve"> </w:t>
      </w:r>
      <w:r w:rsidR="00A82932">
        <w:rPr>
          <w:noProof/>
        </w:rPr>
        <w:t>[11]</w:t>
      </w:r>
      <w:r w:rsidR="00CE74F0" w:rsidRPr="00020F5B">
        <w:t xml:space="preserve">. </w:t>
      </w:r>
      <w:r w:rsidR="002D187F" w:rsidRPr="00020F5B">
        <w:t xml:space="preserve">The decision to </w:t>
      </w:r>
      <w:r w:rsidR="00E81C39">
        <w:t>decline testing</w:t>
      </w:r>
      <w:r w:rsidR="002D187F" w:rsidRPr="00020F5B">
        <w:t xml:space="preserve"> could stem from </w:t>
      </w:r>
      <w:r w:rsidR="00E81C39">
        <w:t xml:space="preserve">either </w:t>
      </w:r>
      <w:r w:rsidR="002D187F" w:rsidRPr="00020F5B">
        <w:t>a lack of need</w:t>
      </w:r>
      <w:r w:rsidR="00E81C39">
        <w:t xml:space="preserve"> to avoid self-isolation</w:t>
      </w:r>
      <w:r w:rsidR="006B257C" w:rsidRPr="00020F5B">
        <w:t xml:space="preserve">, or in a small number of cases a strong need to avoid self-isolation. </w:t>
      </w:r>
      <w:r w:rsidR="00CE74F0" w:rsidRPr="00020F5B">
        <w:t xml:space="preserve">This latter group described concerns that a positive test result could potentially extend the standard 10 day isolation period – something that they were highly motivated to avoid. </w:t>
      </w:r>
      <w:r w:rsidR="001B795B">
        <w:t>Pressure from employers</w:t>
      </w:r>
      <w:r w:rsidR="00170A58">
        <w:t xml:space="preserve"> appeared to exacerbate this; </w:t>
      </w:r>
      <w:r w:rsidR="001B795B">
        <w:t>highlight</w:t>
      </w:r>
      <w:r w:rsidR="00170A58">
        <w:t xml:space="preserve">ing the need for </w:t>
      </w:r>
      <w:r w:rsidR="001B795B">
        <w:t>s</w:t>
      </w:r>
      <w:r w:rsidR="00A80EF1" w:rsidRPr="007957F4">
        <w:t xml:space="preserve">upport </w:t>
      </w:r>
      <w:r w:rsidR="00A54B0A">
        <w:t xml:space="preserve">for isolation </w:t>
      </w:r>
      <w:r w:rsidR="00A80EF1" w:rsidRPr="007957F4">
        <w:t xml:space="preserve">from </w:t>
      </w:r>
      <w:r w:rsidR="00167948" w:rsidRPr="007957F4">
        <w:t>employers</w:t>
      </w:r>
      <w:r w:rsidR="00430913">
        <w:t xml:space="preserve">. </w:t>
      </w:r>
      <w:r w:rsidR="00FB6B87">
        <w:t>In our sample, some employers appeared to hold an irrational view of self-isolation, preferring that a</w:t>
      </w:r>
      <w:r w:rsidR="005A5557">
        <w:t xml:space="preserve"> potentially</w:t>
      </w:r>
      <w:r w:rsidR="00FB6B87">
        <w:t xml:space="preserve"> infectious member of staff attend work than allowing them to remain in self-isolation beyond the originally intended 10 day period. Any widespread roll-out </w:t>
      </w:r>
      <w:r w:rsidR="0006086C">
        <w:t xml:space="preserve">of daily testing should include communications for employers highlighting the benefits of the system in reducing the likelihood of workplace outbreaks. </w:t>
      </w:r>
    </w:p>
    <w:p w14:paraId="5AEA10F4" w14:textId="200C04B2" w:rsidR="00552B27" w:rsidRPr="00020F5B" w:rsidRDefault="00CE74F0" w:rsidP="00F472C4">
      <w:r w:rsidRPr="00020F5B">
        <w:t>Perceptions of the safety of testing appeared to be influenced by participants</w:t>
      </w:r>
      <w:r w:rsidR="00E81C39">
        <w:t>’</w:t>
      </w:r>
      <w:r w:rsidRPr="00020F5B">
        <w:t xml:space="preserve"> </w:t>
      </w:r>
      <w:r w:rsidR="00B2755F" w:rsidRPr="00020F5B">
        <w:t>beliefs about the accuracy of test</w:t>
      </w:r>
      <w:r w:rsidR="00A75F94" w:rsidRPr="00020F5B">
        <w:t>s</w:t>
      </w:r>
      <w:r w:rsidR="00E6546B">
        <w:t xml:space="preserve"> and</w:t>
      </w:r>
      <w:r w:rsidR="00A75F94" w:rsidRPr="00020F5B">
        <w:t xml:space="preserve"> </w:t>
      </w:r>
      <w:r w:rsidR="00E6546B" w:rsidRPr="00020F5B">
        <w:t>transmiss</w:t>
      </w:r>
      <w:r w:rsidR="00E6546B">
        <w:t>ibility</w:t>
      </w:r>
      <w:r w:rsidR="00B4406F">
        <w:t xml:space="preserve"> of the virus</w:t>
      </w:r>
      <w:r w:rsidR="006E208D" w:rsidRPr="00020F5B">
        <w:t>.</w:t>
      </w:r>
      <w:r w:rsidR="00783152">
        <w:t xml:space="preserve"> Due to media coverage and ongoing debates about the accuracy of the </w:t>
      </w:r>
      <w:r w:rsidR="0068202A">
        <w:t xml:space="preserve">LFD </w:t>
      </w:r>
      <w:r w:rsidR="00A82932">
        <w:rPr>
          <w:noProof/>
        </w:rPr>
        <w:t>[12]</w:t>
      </w:r>
      <w:r w:rsidR="003D2EBC">
        <w:t xml:space="preserve"> </w:t>
      </w:r>
      <w:r w:rsidR="00435500">
        <w:t xml:space="preserve">many participants </w:t>
      </w:r>
      <w:r w:rsidR="00E97439">
        <w:t xml:space="preserve">indicated surprise and concern </w:t>
      </w:r>
      <w:r w:rsidR="00E81C39">
        <w:t>regarding</w:t>
      </w:r>
      <w:r w:rsidR="00B77D34">
        <w:t xml:space="preserve"> the</w:t>
      </w:r>
      <w:r w:rsidR="00FE69CD">
        <w:t>ir</w:t>
      </w:r>
      <w:r w:rsidR="00B77D34">
        <w:t xml:space="preserve"> </w:t>
      </w:r>
      <w:r w:rsidR="00FE69CD">
        <w:t>use</w:t>
      </w:r>
      <w:r w:rsidR="00435500">
        <w:t>.</w:t>
      </w:r>
      <w:r w:rsidR="00B77D34">
        <w:t xml:space="preserve"> </w:t>
      </w:r>
      <w:r w:rsidR="00BE2DC5" w:rsidRPr="00020F5B">
        <w:t xml:space="preserve">A number of participants, particularly those </w:t>
      </w:r>
      <w:r w:rsidR="00E81C39">
        <w:t>who</w:t>
      </w:r>
      <w:r w:rsidR="00BE2DC5" w:rsidRPr="00020F5B">
        <w:t xml:space="preserve"> were living with someone who had the virus</w:t>
      </w:r>
      <w:r w:rsidR="0040106B" w:rsidRPr="00020F5B">
        <w:t>,</w:t>
      </w:r>
      <w:r w:rsidR="00BE2DC5" w:rsidRPr="00020F5B">
        <w:t xml:space="preserve"> reported concerns that they could potentially transmit the virus even if they had not tested positive</w:t>
      </w:r>
      <w:r w:rsidR="00A0606B" w:rsidRPr="00020F5B">
        <w:t xml:space="preserve">. This included concerns that they could carry the virus on their clothes, </w:t>
      </w:r>
      <w:r w:rsidR="008315E7" w:rsidRPr="00020F5B">
        <w:t>be infectious before they tested positive, or contract the virus within the 24 hour window.</w:t>
      </w:r>
      <w:r w:rsidR="00F86B09">
        <w:t xml:space="preserve"> </w:t>
      </w:r>
      <w:r w:rsidR="0006086C">
        <w:t>Greater clarity about the use of LFDs among people who live with a case will be required in</w:t>
      </w:r>
      <w:r w:rsidR="00E81C39">
        <w:t xml:space="preserve"> any</w:t>
      </w:r>
      <w:r w:rsidR="0006086C">
        <w:t xml:space="preserve"> future roll-out.</w:t>
      </w:r>
      <w:r w:rsidR="00CA0732">
        <w:t xml:space="preserve"> Study documentation state</w:t>
      </w:r>
      <w:r w:rsidR="00E81C39">
        <w:t>d</w:t>
      </w:r>
      <w:r w:rsidR="00CA0732">
        <w:t xml:space="preserve"> that people may still leave the home following a negative LFD test, provided that they separate themselves from the positive </w:t>
      </w:r>
      <w:r w:rsidR="00CA0732">
        <w:lastRenderedPageBreak/>
        <w:t>case as much as possible but this was interpreted in different ways.</w:t>
      </w:r>
      <w:r w:rsidR="0006086C">
        <w:t xml:space="preserve"> </w:t>
      </w:r>
      <w:r w:rsidR="00CA0732">
        <w:t xml:space="preserve">Our </w:t>
      </w:r>
      <w:r w:rsidR="0006086C">
        <w:t>findings also highlight</w:t>
      </w:r>
      <w:r w:rsidR="00141821">
        <w:t xml:space="preserve"> the need for support for </w:t>
      </w:r>
      <w:r w:rsidR="0006086C">
        <w:t>self-</w:t>
      </w:r>
      <w:r w:rsidR="00141821">
        <w:t xml:space="preserve">isolation among those </w:t>
      </w:r>
      <w:r w:rsidR="003003AF">
        <w:t xml:space="preserve">who do not feel comfortable </w:t>
      </w:r>
      <w:r w:rsidR="00AD6BD3">
        <w:t xml:space="preserve">or able to </w:t>
      </w:r>
      <w:r w:rsidR="0006086C">
        <w:t xml:space="preserve">continue with their normal daily routines </w:t>
      </w:r>
      <w:r w:rsidR="000D2063">
        <w:t xml:space="preserve">following exposure to the virus. </w:t>
      </w:r>
      <w:r w:rsidR="00AD6BD3">
        <w:t xml:space="preserve"> </w:t>
      </w:r>
    </w:p>
    <w:p w14:paraId="35BAA2F2" w14:textId="6810820B" w:rsidR="00C95CDE" w:rsidRDefault="0013395B" w:rsidP="00F472C4">
      <w:r>
        <w:t xml:space="preserve">Test results provided participants with </w:t>
      </w:r>
      <w:r w:rsidR="009311C4">
        <w:t xml:space="preserve">valuable </w:t>
      </w:r>
      <w:r>
        <w:t>conf</w:t>
      </w:r>
      <w:r w:rsidR="009311C4">
        <w:t>i</w:t>
      </w:r>
      <w:r>
        <w:t xml:space="preserve">rmation of COVID status, particularly </w:t>
      </w:r>
      <w:r w:rsidR="009A799A">
        <w:t>when faced with uncertain or unusual symptoms. For</w:t>
      </w:r>
      <w:r w:rsidR="00722D2C">
        <w:t xml:space="preserve"> vulnerable individuals, or those highly concerned about catching the virus, confirmation provided much needed reassurance and </w:t>
      </w:r>
      <w:r w:rsidR="004455F8">
        <w:t>reduced</w:t>
      </w:r>
      <w:r w:rsidR="00722D2C">
        <w:t xml:space="preserve"> unnecessary anxiety.</w:t>
      </w:r>
      <w:r w:rsidR="004455F8">
        <w:t xml:space="preserve"> </w:t>
      </w:r>
      <w:r w:rsidR="0006086C">
        <w:t>This finding tallies with a wider literature on the impact of emerging health risks, where uncertainty about exposure status is often cited as anxiogenic</w:t>
      </w:r>
      <w:r w:rsidR="002753C9">
        <w:t xml:space="preserve"> </w:t>
      </w:r>
      <w:r w:rsidR="00A82932">
        <w:rPr>
          <w:noProof/>
        </w:rPr>
        <w:t>[13, 14]</w:t>
      </w:r>
      <w:r w:rsidR="0006086C">
        <w:t xml:space="preserve">. </w:t>
      </w:r>
    </w:p>
    <w:p w14:paraId="2B3C8622" w14:textId="20C616CC" w:rsidR="00D45497" w:rsidRDefault="00A71949" w:rsidP="00F472C4">
      <w:r>
        <w:t xml:space="preserve">Our survey work indicated that a confirmatory test results is likely to facilitate adherence to social distancing measures </w:t>
      </w:r>
      <w:r>
        <w:rPr>
          <w:noProof/>
        </w:rPr>
        <w:t>[9]</w:t>
      </w:r>
      <w:r>
        <w:t xml:space="preserve">.  </w:t>
      </w:r>
      <w:r w:rsidR="0001743E">
        <w:t xml:space="preserve">In accordance with this finding, participants in the current study described </w:t>
      </w:r>
      <w:r w:rsidR="002C5935">
        <w:rPr>
          <w:rFonts w:cs="Times New Roman"/>
        </w:rPr>
        <w:t>how</w:t>
      </w:r>
      <w:r w:rsidR="008A1502">
        <w:rPr>
          <w:rFonts w:cs="Times New Roman"/>
        </w:rPr>
        <w:t xml:space="preserve"> </w:t>
      </w:r>
      <w:r w:rsidR="003878AC">
        <w:rPr>
          <w:rFonts w:cs="Times New Roman"/>
        </w:rPr>
        <w:t xml:space="preserve">testing facilitated the identification of a positive case, leading to immediate isolation. </w:t>
      </w:r>
      <w:r w:rsidR="008A1502">
        <w:rPr>
          <w:rFonts w:cs="Times New Roman"/>
        </w:rPr>
        <w:t>I</w:t>
      </w:r>
      <w:r w:rsidR="00480EDB">
        <w:rPr>
          <w:rFonts w:cs="Times New Roman"/>
        </w:rPr>
        <w:t xml:space="preserve">mportantly, </w:t>
      </w:r>
      <w:r w:rsidR="00D45497" w:rsidRPr="00923D76">
        <w:t>these participants a</w:t>
      </w:r>
      <w:r w:rsidR="00923D76" w:rsidRPr="00923D76">
        <w:t xml:space="preserve">ppeared to </w:t>
      </w:r>
      <w:r w:rsidR="00923D76">
        <w:t xml:space="preserve">have been </w:t>
      </w:r>
      <w:r w:rsidR="00D45497" w:rsidRPr="00923D76">
        <w:t xml:space="preserve">struggling with their understanding of the symptoms of </w:t>
      </w:r>
      <w:r w:rsidR="00923D76" w:rsidRPr="00923D76">
        <w:t>COVID-</w:t>
      </w:r>
      <w:r w:rsidR="00B44D03">
        <w:t>1</w:t>
      </w:r>
      <w:r w:rsidR="00923D76" w:rsidRPr="00923D76">
        <w:t>9</w:t>
      </w:r>
      <w:r w:rsidR="00B44D03">
        <w:t xml:space="preserve"> expecting either that loss of smell would be the key symptom or convincing themselves that their symptoms would not be COVID-19. In these cases,</w:t>
      </w:r>
      <w:r w:rsidR="00D45497" w:rsidRPr="00923D76">
        <w:t xml:space="preserve"> the provision of daily testing help</w:t>
      </w:r>
      <w:r w:rsidR="00F459E2">
        <w:t>ed</w:t>
      </w:r>
      <w:r w:rsidR="00D45497" w:rsidRPr="00923D76">
        <w:t xml:space="preserve"> them to receive an earlier diagnosis.</w:t>
      </w:r>
      <w:r w:rsidR="00160258">
        <w:t xml:space="preserve">, </w:t>
      </w:r>
    </w:p>
    <w:p w14:paraId="5651B0AE" w14:textId="616DDCCA" w:rsidR="00BD4504" w:rsidRDefault="009267F8" w:rsidP="00F472C4">
      <w:r>
        <w:t>Participants were informed that they could leave the house for 24 hours following a negative test result</w:t>
      </w:r>
      <w:r w:rsidR="00EC1817">
        <w:t xml:space="preserve">, and our </w:t>
      </w:r>
      <w:r w:rsidR="00CB7A3E">
        <w:t xml:space="preserve">previous </w:t>
      </w:r>
      <w:r w:rsidR="005A4E0C">
        <w:t xml:space="preserve">survey </w:t>
      </w:r>
      <w:r w:rsidR="00CB7A3E">
        <w:t xml:space="preserve"> found that</w:t>
      </w:r>
      <w:r w:rsidR="00EC1817">
        <w:t xml:space="preserve"> </w:t>
      </w:r>
      <w:r w:rsidR="00CB7A3E">
        <w:t>p</w:t>
      </w:r>
      <w:r w:rsidR="00CB7A3E" w:rsidRPr="0049460A">
        <w:t>articipants</w:t>
      </w:r>
      <w:r w:rsidR="00EC1817">
        <w:t xml:space="preserve"> did</w:t>
      </w:r>
      <w:r w:rsidR="00CB7A3E" w:rsidRPr="0049460A">
        <w:t xml:space="preserve"> engage in more </w:t>
      </w:r>
      <w:r w:rsidR="007F350E">
        <w:t xml:space="preserve"> </w:t>
      </w:r>
      <w:r w:rsidR="00CB7A3E" w:rsidRPr="0049460A">
        <w:t>activities following a negative test result than on the days that they were trying to self-isolate</w:t>
      </w:r>
      <w:r w:rsidR="00EC1817">
        <w:t xml:space="preserve">. However, </w:t>
      </w:r>
      <w:r w:rsidR="00CB7A3E">
        <w:t>o</w:t>
      </w:r>
      <w:r w:rsidR="00CB7A3E" w:rsidRPr="0049460A">
        <w:t xml:space="preserve">nly </w:t>
      </w:r>
      <w:r w:rsidR="00CB7A3E">
        <w:t xml:space="preserve">a small percentage </w:t>
      </w:r>
      <w:r w:rsidR="00CB7A3E" w:rsidRPr="0049460A">
        <w:t xml:space="preserve">reported engaging in more high </w:t>
      </w:r>
      <w:r w:rsidR="00266031">
        <w:t>contact</w:t>
      </w:r>
      <w:r w:rsidR="00CB7A3E" w:rsidRPr="0049460A">
        <w:t xml:space="preserve"> activity than </w:t>
      </w:r>
      <w:r w:rsidR="00CB7A3E">
        <w:t xml:space="preserve">they had before the testing period </w:t>
      </w:r>
      <w:r w:rsidR="00A82932">
        <w:rPr>
          <w:noProof/>
        </w:rPr>
        <w:t>[9]</w:t>
      </w:r>
      <w:r w:rsidR="00CB7A3E">
        <w:t>.</w:t>
      </w:r>
      <w:r w:rsidR="001C4E5A">
        <w:t xml:space="preserve"> </w:t>
      </w:r>
      <w:r w:rsidR="00F61CD7">
        <w:t xml:space="preserve">During interviews, participants were able to </w:t>
      </w:r>
      <w:r w:rsidR="007D32A6">
        <w:t>provide potential explanations for this finding.</w:t>
      </w:r>
      <w:r w:rsidR="00CB7A3E">
        <w:t xml:space="preserve"> </w:t>
      </w:r>
      <w:r w:rsidR="007D1330">
        <w:t>Whilst no additional restrictions were mentioned in terms of what participants were and were not able to do during th</w:t>
      </w:r>
      <w:r w:rsidR="007330E1">
        <w:t>e</w:t>
      </w:r>
      <w:r w:rsidR="007D1330">
        <w:t xml:space="preserve"> 24 hour </w:t>
      </w:r>
      <w:r w:rsidR="005F11D3">
        <w:t>period</w:t>
      </w:r>
      <w:r w:rsidR="007D1330">
        <w:t xml:space="preserve">, </w:t>
      </w:r>
      <w:r w:rsidR="00343586">
        <w:t>it</w:t>
      </w:r>
      <w:r w:rsidR="007D32A6">
        <w:t xml:space="preserve"> became </w:t>
      </w:r>
      <w:r w:rsidR="00343586">
        <w:t xml:space="preserve"> clear that participants did not accept the result of the LFD as conclusive evidence that they did not have the virus, and still made every effort to distance as much as possible. Indeed, </w:t>
      </w:r>
      <w:r w:rsidR="007D1330">
        <w:t>many participants</w:t>
      </w:r>
      <w:r w:rsidR="007330E1">
        <w:t xml:space="preserve"> </w:t>
      </w:r>
      <w:r w:rsidR="006A3CE1">
        <w:t xml:space="preserve"> c</w:t>
      </w:r>
      <w:r w:rsidR="00CE74F0" w:rsidRPr="00020F5B">
        <w:t>hoosing to take daily tests to enable participation in essential activities</w:t>
      </w:r>
      <w:r w:rsidR="006F793D">
        <w:t xml:space="preserve"> report</w:t>
      </w:r>
      <w:r w:rsidR="00361BE6">
        <w:t>ed</w:t>
      </w:r>
      <w:r w:rsidR="006F793D">
        <w:t xml:space="preserve"> that they had restricted their behaviour </w:t>
      </w:r>
      <w:r w:rsidR="00374F30">
        <w:t>more than they had prior to testing</w:t>
      </w:r>
      <w:r w:rsidR="00343586">
        <w:t xml:space="preserve">, and others </w:t>
      </w:r>
      <w:r w:rsidR="006D503A">
        <w:t>still engaged in self-isolation</w:t>
      </w:r>
      <w:r w:rsidR="00AE73A8">
        <w:t>,</w:t>
      </w:r>
      <w:r w:rsidR="006D503A">
        <w:t xml:space="preserve"> despite negative test results</w:t>
      </w:r>
      <w:r w:rsidR="00BE269E">
        <w:t xml:space="preserve">. </w:t>
      </w:r>
      <w:r w:rsidR="0023195E">
        <w:t>This was p</w:t>
      </w:r>
      <w:r w:rsidR="00BE269E">
        <w:t>articularly</w:t>
      </w:r>
      <w:r w:rsidR="0023195E">
        <w:t xml:space="preserve"> important among those who were</w:t>
      </w:r>
      <w:r w:rsidR="00BE269E">
        <w:t xml:space="preserve"> living with someone who had the virus</w:t>
      </w:r>
      <w:r w:rsidR="006D503A">
        <w:t xml:space="preserve">. </w:t>
      </w:r>
      <w:r w:rsidR="00AC64C3">
        <w:t xml:space="preserve">Whilst this </w:t>
      </w:r>
      <w:r w:rsidR="00374F30">
        <w:t xml:space="preserve">is </w:t>
      </w:r>
      <w:r w:rsidR="007424F7">
        <w:t xml:space="preserve">in line with previous research </w:t>
      </w:r>
      <w:r w:rsidR="00A82932">
        <w:rPr>
          <w:noProof/>
        </w:rPr>
        <w:t>[15]</w:t>
      </w:r>
      <w:r w:rsidR="00EC1817">
        <w:t xml:space="preserve"> that found </w:t>
      </w:r>
      <w:r w:rsidR="007424F7">
        <w:t xml:space="preserve">participants engage in social distancing measures over and above what </w:t>
      </w:r>
      <w:r w:rsidR="006D503A">
        <w:t>i</w:t>
      </w:r>
      <w:r w:rsidR="007424F7">
        <w:t>s recommended</w:t>
      </w:r>
      <w:r w:rsidR="00AC64C3">
        <w:t xml:space="preserve">, </w:t>
      </w:r>
      <w:r w:rsidR="00A94AA6">
        <w:t>it may be argued that t</w:t>
      </w:r>
      <w:r w:rsidR="00AC64C3">
        <w:t xml:space="preserve">hose living with a positive case </w:t>
      </w:r>
      <w:r w:rsidR="006B3E2F">
        <w:t xml:space="preserve">are more likely to catch the virus themselves, therefore </w:t>
      </w:r>
      <w:r w:rsidR="00397481">
        <w:t>cautious behaviour</w:t>
      </w:r>
      <w:r w:rsidR="00A94AA6">
        <w:t xml:space="preserve"> is</w:t>
      </w:r>
      <w:r w:rsidR="00397481">
        <w:t xml:space="preserve"> sensible. This</w:t>
      </w:r>
      <w:r w:rsidR="003D5155">
        <w:t xml:space="preserve"> belief</w:t>
      </w:r>
      <w:r w:rsidR="00397481">
        <w:t xml:space="preserve"> may explain why </w:t>
      </w:r>
      <w:r w:rsidR="007410D4">
        <w:t xml:space="preserve">our </w:t>
      </w:r>
      <w:r w:rsidR="00397481">
        <w:t xml:space="preserve">previous work found that </w:t>
      </w:r>
      <w:r w:rsidR="003D5155">
        <w:t>individual</w:t>
      </w:r>
      <w:r w:rsidR="007410D4">
        <w:t>s</w:t>
      </w:r>
      <w:r w:rsidR="003D5155">
        <w:t xml:space="preserve"> receiving a</w:t>
      </w:r>
      <w:r w:rsidR="00397481">
        <w:t xml:space="preserve"> positive</w:t>
      </w:r>
      <w:r w:rsidR="003D5155">
        <w:t xml:space="preserve"> test</w:t>
      </w:r>
      <w:r w:rsidR="007410D4">
        <w:t xml:space="preserve"> result</w:t>
      </w:r>
      <w:r w:rsidR="00397481">
        <w:t xml:space="preserve"> </w:t>
      </w:r>
      <w:r w:rsidR="007410D4">
        <w:t xml:space="preserve">reported </w:t>
      </w:r>
      <w:r w:rsidR="0047571C">
        <w:t xml:space="preserve"> less contact </w:t>
      </w:r>
      <w:r w:rsidR="00F519BD">
        <w:t xml:space="preserve">on the days that they had a negative test result than those that </w:t>
      </w:r>
      <w:r w:rsidR="0047571C">
        <w:t>receive</w:t>
      </w:r>
      <w:r w:rsidR="007410D4">
        <w:t>d</w:t>
      </w:r>
      <w:r w:rsidR="0047571C">
        <w:t xml:space="preserve"> </w:t>
      </w:r>
      <w:r w:rsidR="00F519BD">
        <w:t xml:space="preserve">negative </w:t>
      </w:r>
      <w:r w:rsidR="0047571C">
        <w:t xml:space="preserve">test results </w:t>
      </w:r>
      <w:r w:rsidR="00F519BD">
        <w:t xml:space="preserve">throughout </w:t>
      </w:r>
      <w:r w:rsidR="00F519BD">
        <w:rPr>
          <w:noProof/>
        </w:rPr>
        <w:t>[9]</w:t>
      </w:r>
      <w:r w:rsidR="00F519BD">
        <w:t xml:space="preserve">. </w:t>
      </w:r>
      <w:r w:rsidR="00BE269E">
        <w:t xml:space="preserve"> </w:t>
      </w:r>
    </w:p>
    <w:p w14:paraId="57C16783" w14:textId="290CDA4C" w:rsidR="00C31CBC" w:rsidRDefault="007A28DE" w:rsidP="007A7482">
      <w:r>
        <w:t xml:space="preserve">4.2 </w:t>
      </w:r>
      <w:r w:rsidR="007A7482">
        <w:t xml:space="preserve">Strengths and </w:t>
      </w:r>
      <w:r w:rsidR="00CE74F0" w:rsidRPr="00020F5B">
        <w:t xml:space="preserve">Limitations </w:t>
      </w:r>
      <w:r w:rsidR="007A7482" w:rsidRPr="007B486F">
        <w:t>Th</w:t>
      </w:r>
      <w:r w:rsidR="007A7482" w:rsidRPr="0048246C">
        <w:t>e</w:t>
      </w:r>
      <w:r w:rsidR="007A7482" w:rsidRPr="000E74F1">
        <w:t xml:space="preserve"> </w:t>
      </w:r>
      <w:r w:rsidR="007A7482" w:rsidRPr="0038676E">
        <w:t>main st</w:t>
      </w:r>
      <w:r w:rsidR="007A7482" w:rsidRPr="007B486F">
        <w:t xml:space="preserve">rength of this study is the use of </w:t>
      </w:r>
      <w:r w:rsidR="0027236D" w:rsidRPr="007B486F">
        <w:t>qualitative</w:t>
      </w:r>
      <w:r w:rsidR="007A7482" w:rsidRPr="007B486F">
        <w:t xml:space="preserve"> methods to explore</w:t>
      </w:r>
      <w:r w:rsidR="0048246C">
        <w:t>,</w:t>
      </w:r>
      <w:r w:rsidR="00DD56DF" w:rsidRPr="0048246C">
        <w:t xml:space="preserve"> </w:t>
      </w:r>
      <w:r w:rsidR="000F6E9B" w:rsidRPr="000E74F1">
        <w:t>i</w:t>
      </w:r>
      <w:r w:rsidR="000F6E9B" w:rsidRPr="0038676E">
        <w:t xml:space="preserve">n detail, </w:t>
      </w:r>
      <w:r w:rsidR="000F6E9B" w:rsidRPr="007B486F">
        <w:t xml:space="preserve">participants </w:t>
      </w:r>
      <w:r w:rsidR="00DD56DF" w:rsidRPr="007B486F">
        <w:t>perceptions of daily testing, reasons underpinning</w:t>
      </w:r>
      <w:r w:rsidR="000F6E9B" w:rsidRPr="007B486F">
        <w:t xml:space="preserve"> engagement in daily testing, and the impact </w:t>
      </w:r>
      <w:r w:rsidR="00D864BA" w:rsidRPr="007B486F">
        <w:t>of testing on behaviour.</w:t>
      </w:r>
      <w:r w:rsidR="00DD56DF" w:rsidRPr="007B486F">
        <w:t xml:space="preserve"> </w:t>
      </w:r>
      <w:r w:rsidR="008E5465" w:rsidRPr="007B486F">
        <w:t>Building on our previous quantitative study</w:t>
      </w:r>
      <w:r w:rsidR="008E5465" w:rsidRPr="0048246C">
        <w:t>,</w:t>
      </w:r>
      <w:r w:rsidR="008E5465" w:rsidRPr="000E74F1">
        <w:t xml:space="preserve"> </w:t>
      </w:r>
      <w:r w:rsidR="008E5465" w:rsidRPr="007B4338">
        <w:t>w</w:t>
      </w:r>
      <w:r w:rsidR="008E5465" w:rsidRPr="0038676E">
        <w:t xml:space="preserve">e were </w:t>
      </w:r>
      <w:r w:rsidR="008E5465" w:rsidRPr="007B486F">
        <w:t>able</w:t>
      </w:r>
      <w:r w:rsidR="00D864BA" w:rsidRPr="007B486F">
        <w:t xml:space="preserve"> to </w:t>
      </w:r>
      <w:r w:rsidR="0048246C">
        <w:t xml:space="preserve">explore </w:t>
      </w:r>
      <w:r w:rsidR="006171F2">
        <w:t xml:space="preserve">why people opted to take tests, how tests were used and understood, and </w:t>
      </w:r>
      <w:r w:rsidR="00597B6B">
        <w:t xml:space="preserve">how people </w:t>
      </w:r>
      <w:r w:rsidR="000E74F1">
        <w:t>chose to act following positive and negative test results</w:t>
      </w:r>
      <w:r w:rsidR="007B486F" w:rsidRPr="00C63111">
        <w:t>.</w:t>
      </w:r>
      <w:r w:rsidR="0027236D" w:rsidRPr="00C63111">
        <w:t xml:space="preserve"> Th</w:t>
      </w:r>
      <w:r w:rsidR="007A7482" w:rsidRPr="00C63111">
        <w:t xml:space="preserve">rough sampling for diversity, we were able to check whether common views were expressed by people with very different characteristics, </w:t>
      </w:r>
      <w:r w:rsidR="007A7482" w:rsidRPr="00597B6B">
        <w:t>a</w:t>
      </w:r>
      <w:r w:rsidR="007A7482" w:rsidRPr="00E807D0">
        <w:t>nd increase confidence that they were not just held by a particular sector of the population. This was indeed the case, and we include participant characteristics to illustrate the range of people expressing similar views</w:t>
      </w:r>
      <w:r w:rsidR="007A7482" w:rsidRPr="000E74F1">
        <w:t>.</w:t>
      </w:r>
    </w:p>
    <w:p w14:paraId="0C545682" w14:textId="4A7A7AAF" w:rsidR="00CE74F0" w:rsidRPr="00020F5B" w:rsidRDefault="00CE74F0" w:rsidP="00F472C4">
      <w:r w:rsidRPr="00020F5B">
        <w:t xml:space="preserve">The main limitation associated with this work is the extent to which the views of our sample </w:t>
      </w:r>
      <w:r w:rsidR="00BB49EE">
        <w:t>can be transferred to other settings</w:t>
      </w:r>
      <w:r w:rsidR="003B04F1">
        <w:t xml:space="preserve"> and sectors of the community</w:t>
      </w:r>
      <w:r w:rsidRPr="00020F5B">
        <w:t>. Whilst every effort was made to recruit a diverse sample of individuals,</w:t>
      </w:r>
      <w:r w:rsidR="00817871">
        <w:t xml:space="preserve"> it is </w:t>
      </w:r>
      <w:r w:rsidR="003B04F1">
        <w:t>inevitable</w:t>
      </w:r>
      <w:r w:rsidR="00817871">
        <w:t xml:space="preserve"> that</w:t>
      </w:r>
      <w:r w:rsidR="00B06EC4">
        <w:t xml:space="preserve"> </w:t>
      </w:r>
      <w:r w:rsidR="003B04F1">
        <w:t xml:space="preserve">not all </w:t>
      </w:r>
      <w:r w:rsidR="00B06EC4">
        <w:t xml:space="preserve">groups were </w:t>
      </w:r>
      <w:r w:rsidR="0073580D">
        <w:t>included</w:t>
      </w:r>
      <w:r w:rsidR="00BC6F29">
        <w:t>. I</w:t>
      </w:r>
      <w:r w:rsidR="00BF7196">
        <w:t xml:space="preserve">n particular, those declining daily tests </w:t>
      </w:r>
      <w:r w:rsidR="00110014">
        <w:t xml:space="preserve">were underrepresented in the </w:t>
      </w:r>
      <w:r w:rsidR="0073580D">
        <w:t>sample</w:t>
      </w:r>
      <w:r w:rsidR="00B06EC4">
        <w:t xml:space="preserve">. </w:t>
      </w:r>
      <w:r w:rsidR="00B06EC4">
        <w:lastRenderedPageBreak/>
        <w:t xml:space="preserve">Furthermore, </w:t>
      </w:r>
      <w:r w:rsidR="004E1447">
        <w:t xml:space="preserve">many participants </w:t>
      </w:r>
      <w:r w:rsidR="00362CD6">
        <w:t xml:space="preserve">reported being able to work remotely, and/or were not financially </w:t>
      </w:r>
      <w:r w:rsidR="00817871">
        <w:t xml:space="preserve">disadvantaged as a result of having to isolate. </w:t>
      </w:r>
    </w:p>
    <w:p w14:paraId="7157C43D" w14:textId="17D4ADD3" w:rsidR="00BF1DFE" w:rsidRDefault="00CE74F0" w:rsidP="00F472C4">
      <w:r w:rsidRPr="00020F5B">
        <w:t>Secondly,</w:t>
      </w:r>
      <w:r w:rsidR="00BF1DFE">
        <w:t xml:space="preserve"> many of the participants in the study reported </w:t>
      </w:r>
      <w:r w:rsidR="0047415C">
        <w:t>excellent adherence to the guidelines at all times</w:t>
      </w:r>
      <w:r w:rsidR="0073580D">
        <w:t>, whereas anonymous surveys have found breaches of adherence are common</w:t>
      </w:r>
      <w:r w:rsidR="00954F3D">
        <w:t xml:space="preserve"> </w:t>
      </w:r>
      <w:r w:rsidR="00A82932">
        <w:rPr>
          <w:noProof/>
        </w:rPr>
        <w:t>[16]</w:t>
      </w:r>
      <w:r w:rsidR="0047415C">
        <w:t>. I</w:t>
      </w:r>
      <w:r w:rsidR="00BF1DFE">
        <w:t>t is possible</w:t>
      </w:r>
      <w:r w:rsidR="0047415C">
        <w:t xml:space="preserve"> that </w:t>
      </w:r>
      <w:r w:rsidR="0029556E">
        <w:t xml:space="preserve">participants did not feel able to admit to breaches – even if they were considered </w:t>
      </w:r>
      <w:r w:rsidR="00C6742E">
        <w:t xml:space="preserve">to have been </w:t>
      </w:r>
      <w:r w:rsidR="0029556E">
        <w:t>necessary</w:t>
      </w:r>
      <w:r w:rsidR="00C6742E">
        <w:t xml:space="preserve"> at the time</w:t>
      </w:r>
      <w:r w:rsidR="0029556E">
        <w:t xml:space="preserve">. </w:t>
      </w:r>
      <w:r w:rsidR="0073580D">
        <w:t>Participants who had poor adherence may have been less likely to take part in the study.</w:t>
      </w:r>
      <w:r w:rsidR="00E83C5E">
        <w:t xml:space="preserve"> However, our findings are in line with ONS data reporting adherence in 90% of people required to self-isolate following close contact with a confirmed case</w:t>
      </w:r>
      <w:r w:rsidR="00BB49EE">
        <w:t xml:space="preserve"> </w:t>
      </w:r>
      <w:r w:rsidR="00A82932">
        <w:rPr>
          <w:noProof/>
        </w:rPr>
        <w:t>[17]</w:t>
      </w:r>
      <w:r w:rsidR="00E83C5E">
        <w:t xml:space="preserve">. </w:t>
      </w:r>
      <w:r w:rsidR="0029556E">
        <w:t xml:space="preserve"> </w:t>
      </w:r>
      <w:r w:rsidR="00BF1DFE">
        <w:t xml:space="preserve"> </w:t>
      </w:r>
    </w:p>
    <w:p w14:paraId="1A87643D" w14:textId="5D59A826" w:rsidR="00CE74F0" w:rsidRPr="00020F5B" w:rsidRDefault="00BF1DFE" w:rsidP="00F472C4">
      <w:r>
        <w:t xml:space="preserve">Finally, </w:t>
      </w:r>
      <w:r w:rsidR="00CE74F0" w:rsidRPr="00020F5B">
        <w:t>data collection for this study began just as the UK went into a third lockdown, and considerable social distancing restrictions were in place. This will have had a considerable impact on the extent to which many participants had a need to go to work or leave the home for other reasons. Future research should explore a diverse range of views in a context in which lockdown restrictions have been eased and the familiarity with testing has increased</w:t>
      </w:r>
      <w:r w:rsidR="002753C9">
        <w:t xml:space="preserve"> </w:t>
      </w:r>
      <w:r w:rsidR="00A82932">
        <w:rPr>
          <w:noProof/>
        </w:rPr>
        <w:t>[18]</w:t>
      </w:r>
      <w:r w:rsidR="00CE74F0" w:rsidRPr="00020F5B">
        <w:t xml:space="preserve">. </w:t>
      </w:r>
    </w:p>
    <w:p w14:paraId="571D35AD" w14:textId="51569342" w:rsidR="00CE74F0" w:rsidRDefault="007A28DE" w:rsidP="007A28DE">
      <w:pPr>
        <w:pStyle w:val="Heading2"/>
        <w:numPr>
          <w:ilvl w:val="0"/>
          <w:numId w:val="0"/>
        </w:numPr>
        <w:spacing w:before="0" w:after="0"/>
      </w:pPr>
      <w:r>
        <w:t xml:space="preserve">4.3 </w:t>
      </w:r>
      <w:r w:rsidR="00CE74F0" w:rsidRPr="00020F5B">
        <w:t xml:space="preserve">Conclusion </w:t>
      </w:r>
    </w:p>
    <w:p w14:paraId="3B6B9434" w14:textId="3B5325EA" w:rsidR="00CE74F0" w:rsidRPr="00020F5B" w:rsidRDefault="00C02EC3" w:rsidP="00F472C4">
      <w:pPr>
        <w:rPr>
          <w:rFonts w:cs="Times New Roman"/>
          <w:sz w:val="32"/>
          <w:szCs w:val="32"/>
        </w:rPr>
      </w:pPr>
      <w:r>
        <w:t xml:space="preserve">This study has </w:t>
      </w:r>
      <w:r w:rsidR="009F4241">
        <w:t>describe</w:t>
      </w:r>
      <w:r w:rsidR="00635B4F">
        <w:t>d</w:t>
      </w:r>
      <w:r w:rsidR="009F4241">
        <w:t xml:space="preserve"> the range of </w:t>
      </w:r>
      <w:r w:rsidR="00B41839">
        <w:t xml:space="preserve">factors </w:t>
      </w:r>
      <w:r w:rsidR="009F4241">
        <w:t xml:space="preserve">that appear to </w:t>
      </w:r>
      <w:r w:rsidR="00B41839">
        <w:t>influenc</w:t>
      </w:r>
      <w:r w:rsidR="009F4241">
        <w:t>e</w:t>
      </w:r>
      <w:r w:rsidR="00B41839">
        <w:t xml:space="preserve"> the decision </w:t>
      </w:r>
      <w:r w:rsidR="00F95C2D">
        <w:t>to engage in daily testing or to self-isolate following close contact with a positive case.</w:t>
      </w:r>
      <w:r>
        <w:t xml:space="preserve"> </w:t>
      </w:r>
      <w:r w:rsidR="00B41839">
        <w:t>Participants</w:t>
      </w:r>
      <w:r>
        <w:t xml:space="preserve"> were highly motivated to protect themselves and those around them, </w:t>
      </w:r>
      <w:r w:rsidR="00B82085">
        <w:t xml:space="preserve">and engaged in a critical </w:t>
      </w:r>
      <w:r w:rsidR="00D85900">
        <w:t xml:space="preserve">assessment of </w:t>
      </w:r>
      <w:r w:rsidR="00002D4D">
        <w:t xml:space="preserve">their own situation to ultimately decide </w:t>
      </w:r>
      <w:r w:rsidR="008E32F9">
        <w:t>how they could achieve th</w:t>
      </w:r>
      <w:r w:rsidR="00A66A1D">
        <w:t xml:space="preserve">is. </w:t>
      </w:r>
      <w:r w:rsidR="00DF5946">
        <w:t>R</w:t>
      </w:r>
      <w:r w:rsidR="0010425C">
        <w:t xml:space="preserve">esearch must now explore perceptions </w:t>
      </w:r>
      <w:r w:rsidR="005A4DDA">
        <w:t xml:space="preserve">of daily testing </w:t>
      </w:r>
      <w:r w:rsidR="0010425C">
        <w:t>and behaviour</w:t>
      </w:r>
      <w:r w:rsidR="00DF5946">
        <w:t xml:space="preserve"> following close contact with a positive case</w:t>
      </w:r>
      <w:r w:rsidR="005A4DDA">
        <w:t xml:space="preserve"> among a wider range of individuals</w:t>
      </w:r>
      <w:r w:rsidR="00DF5946">
        <w:t>,</w:t>
      </w:r>
      <w:r w:rsidR="005A4DDA">
        <w:t xml:space="preserve"> outside of lockdown, and in an environment in which </w:t>
      </w:r>
      <w:r w:rsidR="00D735C6">
        <w:t>cases</w:t>
      </w:r>
      <w:r w:rsidR="00DF5946">
        <w:t xml:space="preserve"> of COVID-19</w:t>
      </w:r>
      <w:r w:rsidR="00D735C6">
        <w:t xml:space="preserve"> are lower and </w:t>
      </w:r>
      <w:r w:rsidR="005A4DDA">
        <w:t xml:space="preserve">testing </w:t>
      </w:r>
      <w:r w:rsidR="00D735C6">
        <w:t xml:space="preserve">is more common. </w:t>
      </w:r>
      <w:r w:rsidR="0010425C">
        <w:t xml:space="preserve"> </w:t>
      </w:r>
    </w:p>
    <w:p w14:paraId="53927A59" w14:textId="77777777" w:rsidR="00D11FC6" w:rsidRDefault="00D11FC6" w:rsidP="00F472C4">
      <w:r>
        <w:br w:type="page"/>
      </w:r>
    </w:p>
    <w:p w14:paraId="6AAD94BC" w14:textId="77777777" w:rsidR="00A82A4C" w:rsidRPr="00D11FC6" w:rsidRDefault="00A82A4C" w:rsidP="00A82A4C">
      <w:pPr>
        <w:pStyle w:val="Heading1"/>
        <w:rPr>
          <w:rFonts w:eastAsia="Times New Roman"/>
          <w:lang w:eastAsia="en-GB"/>
        </w:rPr>
      </w:pPr>
      <w:r w:rsidRPr="00D11FC6">
        <w:rPr>
          <w:rFonts w:eastAsia="Times New Roman"/>
          <w:lang w:eastAsia="en-GB"/>
        </w:rPr>
        <w:lastRenderedPageBreak/>
        <w:t xml:space="preserve">Acknowledgements </w:t>
      </w:r>
    </w:p>
    <w:p w14:paraId="202FD90D" w14:textId="77777777" w:rsidR="00A82A4C" w:rsidRPr="00D11FC6" w:rsidRDefault="00A82A4C" w:rsidP="00A82A4C">
      <w:pPr>
        <w:rPr>
          <w:lang w:eastAsia="en-GB"/>
        </w:rPr>
      </w:pPr>
      <w:r w:rsidRPr="00D11FC6">
        <w:rPr>
          <w:lang w:eastAsia="en-GB"/>
        </w:rPr>
        <w:t xml:space="preserve">Lucy Yardley is an NIHR Senior Investigator and her research programme is partly supported by NIHR Applied Research Collaboration (ARC)-West, NIHR Health Protection Research Unit (HPRU) in Behavioural Science and Evaluation, and the NIHR Southampton Biomedical Research Centre (BRC). </w:t>
      </w:r>
    </w:p>
    <w:p w14:paraId="66A678A6" w14:textId="77777777" w:rsidR="00A82A4C" w:rsidRPr="00D11FC6" w:rsidRDefault="00A82A4C" w:rsidP="00A82A4C">
      <w:pPr>
        <w:rPr>
          <w:lang w:eastAsia="en-GB"/>
        </w:rPr>
      </w:pPr>
      <w:r w:rsidRPr="00D11FC6">
        <w:rPr>
          <w:lang w:eastAsia="en-GB"/>
        </w:rPr>
        <w:t>Sarah Denford is supported by the NIHR Health Protection Research Unit (HPRU) in Behavioural Science and Evaluation at the University of Bristol in partnership with Public Health England.</w:t>
      </w:r>
    </w:p>
    <w:p w14:paraId="1B6F6999" w14:textId="77777777" w:rsidR="00A82A4C" w:rsidRPr="00D11FC6" w:rsidRDefault="00A82A4C" w:rsidP="00A82A4C">
      <w:pPr>
        <w:rPr>
          <w:lang w:eastAsia="en-GB"/>
        </w:rPr>
      </w:pPr>
      <w:r w:rsidRPr="00D11FC6">
        <w:rPr>
          <w:lang w:eastAsia="en-GB"/>
        </w:rPr>
        <w:t xml:space="preserve">Alex F Martin  </w:t>
      </w:r>
      <w:r w:rsidRPr="00D11FC6">
        <w:rPr>
          <w:iCs/>
          <w:lang w:eastAsia="en-GB"/>
        </w:rPr>
        <w:t>is supported by the Economic and Social Research Council Grant Number</w:t>
      </w:r>
      <w:r w:rsidRPr="00D11FC6">
        <w:rPr>
          <w:lang w:eastAsia="en-GB"/>
        </w:rPr>
        <w:t xml:space="preserve"> ES/J500057/1 and the NIHR HPRU in Emergency Preparedness and Response at King’s College London in partnership with Public Health England.  </w:t>
      </w:r>
    </w:p>
    <w:p w14:paraId="13BA62F7" w14:textId="7D28A349" w:rsidR="00A82A4C" w:rsidRDefault="00A82A4C" w:rsidP="00A82A4C">
      <w:pPr>
        <w:rPr>
          <w:lang w:eastAsia="en-GB"/>
        </w:rPr>
      </w:pPr>
      <w:r w:rsidRPr="00A82A4C">
        <w:rPr>
          <w:lang w:eastAsia="en-GB"/>
        </w:rPr>
        <w:t xml:space="preserve">James Rubin </w:t>
      </w:r>
      <w:r w:rsidRPr="00A82A4C">
        <w:rPr>
          <w:iCs/>
          <w:lang w:eastAsia="en-GB"/>
        </w:rPr>
        <w:t xml:space="preserve">is supported by the </w:t>
      </w:r>
      <w:r w:rsidRPr="00A82A4C">
        <w:rPr>
          <w:lang w:eastAsia="en-GB"/>
        </w:rPr>
        <w:t>NIHR HPRU in Emergency Preparedness and Response at King’s College London in partnership with Public Health England.</w:t>
      </w:r>
    </w:p>
    <w:p w14:paraId="1B0D2E05" w14:textId="14D8BE4D" w:rsidR="00A82A4C" w:rsidRDefault="00A82A4C" w:rsidP="00A82A4C">
      <w:pPr>
        <w:rPr>
          <w:lang w:eastAsia="en-GB"/>
        </w:rPr>
      </w:pPr>
      <w:r>
        <w:rPr>
          <w:lang w:eastAsia="en-GB"/>
        </w:rPr>
        <w:t xml:space="preserve">This manuscript is available as a preprint </w:t>
      </w:r>
      <w:r w:rsidR="00704E3D">
        <w:rPr>
          <w:lang w:eastAsia="en-GB"/>
        </w:rPr>
        <w:t xml:space="preserve">on the server </w:t>
      </w:r>
      <w:proofErr w:type="spellStart"/>
      <w:r w:rsidR="00704E3D">
        <w:rPr>
          <w:lang w:eastAsia="en-GB"/>
        </w:rPr>
        <w:t>Med</w:t>
      </w:r>
      <w:r w:rsidR="00BD7D0A">
        <w:rPr>
          <w:lang w:eastAsia="en-GB"/>
        </w:rPr>
        <w:t>Rxiv</w:t>
      </w:r>
      <w:proofErr w:type="spellEnd"/>
    </w:p>
    <w:p w14:paraId="506FE76C" w14:textId="77777777" w:rsidR="004A051A" w:rsidRDefault="002E02AF" w:rsidP="002E02AF">
      <w:pPr>
        <w:pStyle w:val="Heading1"/>
        <w:rPr>
          <w:lang w:eastAsia="en-GB"/>
        </w:rPr>
      </w:pPr>
      <w:r>
        <w:rPr>
          <w:lang w:eastAsia="en-GB"/>
        </w:rPr>
        <w:t xml:space="preserve">Contribution to the field </w:t>
      </w:r>
    </w:p>
    <w:p w14:paraId="362C6A55" w14:textId="6CA1057A" w:rsidR="002E02AF" w:rsidRDefault="00361DCE" w:rsidP="00224D76">
      <w:pPr>
        <w:rPr>
          <w:lang w:eastAsia="en-GB"/>
        </w:rPr>
      </w:pPr>
      <w:r>
        <w:rPr>
          <w:lang w:eastAsia="en-GB"/>
        </w:rPr>
        <w:t>The requirement to se</w:t>
      </w:r>
      <w:r w:rsidR="00AF42F6">
        <w:rPr>
          <w:lang w:eastAsia="en-GB"/>
        </w:rPr>
        <w:t>lf-isolat</w:t>
      </w:r>
      <w:r>
        <w:rPr>
          <w:lang w:eastAsia="en-GB"/>
        </w:rPr>
        <w:t>e</w:t>
      </w:r>
      <w:r w:rsidR="00AF42F6">
        <w:rPr>
          <w:lang w:eastAsia="en-GB"/>
        </w:rPr>
        <w:t xml:space="preserve"> following close contact with</w:t>
      </w:r>
      <w:r w:rsidR="00F63D28">
        <w:rPr>
          <w:lang w:eastAsia="en-GB"/>
        </w:rPr>
        <w:t xml:space="preserve"> a</w:t>
      </w:r>
      <w:r w:rsidR="00AF42F6">
        <w:rPr>
          <w:lang w:eastAsia="en-GB"/>
        </w:rPr>
        <w:t xml:space="preserve"> positive case of COVID-19 </w:t>
      </w:r>
      <w:r w:rsidR="00AF616F">
        <w:rPr>
          <w:lang w:eastAsia="en-GB"/>
        </w:rPr>
        <w:t xml:space="preserve">can have </w:t>
      </w:r>
      <w:r w:rsidR="00480E63">
        <w:rPr>
          <w:lang w:eastAsia="en-GB"/>
        </w:rPr>
        <w:t xml:space="preserve">a </w:t>
      </w:r>
      <w:r w:rsidR="00AF616F">
        <w:rPr>
          <w:lang w:eastAsia="en-GB"/>
        </w:rPr>
        <w:t>significant negative imp</w:t>
      </w:r>
      <w:r w:rsidR="00014FBD">
        <w:rPr>
          <w:lang w:eastAsia="en-GB"/>
        </w:rPr>
        <w:t xml:space="preserve">act on </w:t>
      </w:r>
      <w:r w:rsidR="006A7C0D">
        <w:rPr>
          <w:lang w:eastAsia="en-GB"/>
        </w:rPr>
        <w:t xml:space="preserve">the lives of </w:t>
      </w:r>
      <w:r w:rsidR="00014FBD">
        <w:rPr>
          <w:lang w:eastAsia="en-GB"/>
        </w:rPr>
        <w:t>individuals</w:t>
      </w:r>
      <w:r w:rsidR="00657E70">
        <w:rPr>
          <w:lang w:eastAsia="en-GB"/>
        </w:rPr>
        <w:t xml:space="preserve">, </w:t>
      </w:r>
      <w:r w:rsidR="00014FBD">
        <w:rPr>
          <w:lang w:eastAsia="en-GB"/>
        </w:rPr>
        <w:t xml:space="preserve">particularly </w:t>
      </w:r>
      <w:r w:rsidR="00F63D28">
        <w:rPr>
          <w:lang w:eastAsia="en-GB"/>
        </w:rPr>
        <w:t xml:space="preserve">among </w:t>
      </w:r>
      <w:r w:rsidR="00014FBD">
        <w:rPr>
          <w:lang w:eastAsia="en-GB"/>
        </w:rPr>
        <w:t>those</w:t>
      </w:r>
      <w:r w:rsidR="00F63D28">
        <w:rPr>
          <w:lang w:eastAsia="en-GB"/>
        </w:rPr>
        <w:t xml:space="preserve"> on a </w:t>
      </w:r>
      <w:r w:rsidR="00014FBD">
        <w:rPr>
          <w:lang w:eastAsia="en-GB"/>
        </w:rPr>
        <w:t>low income</w:t>
      </w:r>
      <w:r w:rsidR="000F0F53">
        <w:rPr>
          <w:lang w:eastAsia="en-GB"/>
        </w:rPr>
        <w:t>.</w:t>
      </w:r>
      <w:r w:rsidR="00014FBD">
        <w:rPr>
          <w:lang w:eastAsia="en-GB"/>
        </w:rPr>
        <w:t xml:space="preserve"> </w:t>
      </w:r>
      <w:r w:rsidR="002A6BC9">
        <w:rPr>
          <w:lang w:eastAsia="en-GB"/>
        </w:rPr>
        <w:t xml:space="preserve">This study explores </w:t>
      </w:r>
      <w:r w:rsidR="00503546">
        <w:rPr>
          <w:lang w:eastAsia="en-GB"/>
        </w:rPr>
        <w:t xml:space="preserve">the </w:t>
      </w:r>
      <w:r w:rsidR="000F0F53">
        <w:rPr>
          <w:lang w:eastAsia="en-GB"/>
        </w:rPr>
        <w:t>acceptability</w:t>
      </w:r>
      <w:r w:rsidR="00503546">
        <w:rPr>
          <w:lang w:eastAsia="en-GB"/>
        </w:rPr>
        <w:t xml:space="preserve"> and feasibility of </w:t>
      </w:r>
      <w:r w:rsidR="000F0F53">
        <w:rPr>
          <w:lang w:eastAsia="en-GB"/>
        </w:rPr>
        <w:t xml:space="preserve">daily testing </w:t>
      </w:r>
      <w:r w:rsidR="00E37E30">
        <w:rPr>
          <w:lang w:eastAsia="en-GB"/>
        </w:rPr>
        <w:t xml:space="preserve">as an alternative to self-isolation among </w:t>
      </w:r>
      <w:r w:rsidR="000F0F53">
        <w:rPr>
          <w:lang w:eastAsia="en-GB"/>
        </w:rPr>
        <w:t>close contacts</w:t>
      </w:r>
      <w:r w:rsidR="00F1122C">
        <w:rPr>
          <w:lang w:eastAsia="en-GB"/>
        </w:rPr>
        <w:t>,</w:t>
      </w:r>
      <w:r w:rsidR="00303CC3">
        <w:rPr>
          <w:lang w:eastAsia="en-GB"/>
        </w:rPr>
        <w:t xml:space="preserve"> </w:t>
      </w:r>
      <w:r w:rsidR="00BB0572">
        <w:rPr>
          <w:lang w:eastAsia="en-GB"/>
        </w:rPr>
        <w:t xml:space="preserve">and barriers and facilitators to engaging in daily testing. </w:t>
      </w:r>
      <w:r w:rsidR="00303CC3">
        <w:rPr>
          <w:lang w:eastAsia="en-GB"/>
        </w:rPr>
        <w:t xml:space="preserve">We also explore </w:t>
      </w:r>
      <w:r w:rsidR="00480E63">
        <w:rPr>
          <w:lang w:eastAsia="en-GB"/>
        </w:rPr>
        <w:t>participant’s</w:t>
      </w:r>
      <w:r w:rsidR="00F1122C">
        <w:rPr>
          <w:lang w:eastAsia="en-GB"/>
        </w:rPr>
        <w:t xml:space="preserve"> </w:t>
      </w:r>
      <w:r w:rsidR="0034248C">
        <w:rPr>
          <w:lang w:eastAsia="en-GB"/>
        </w:rPr>
        <w:t xml:space="preserve">understanding </w:t>
      </w:r>
      <w:r w:rsidR="00AB1D64">
        <w:rPr>
          <w:lang w:eastAsia="en-GB"/>
        </w:rPr>
        <w:t xml:space="preserve">of test results, and behaviour following positive and negative tests. </w:t>
      </w:r>
      <w:r w:rsidR="000F0F53">
        <w:rPr>
          <w:lang w:eastAsia="en-GB"/>
        </w:rPr>
        <w:t>Exploration of these factors are critical</w:t>
      </w:r>
      <w:r w:rsidR="0087535C">
        <w:rPr>
          <w:lang w:eastAsia="en-GB"/>
        </w:rPr>
        <w:t xml:space="preserve"> if the </w:t>
      </w:r>
      <w:r w:rsidR="000F0F53">
        <w:rPr>
          <w:lang w:eastAsia="en-GB"/>
        </w:rPr>
        <w:t>service is</w:t>
      </w:r>
      <w:r w:rsidR="0087535C">
        <w:rPr>
          <w:lang w:eastAsia="en-GB"/>
        </w:rPr>
        <w:t xml:space="preserve"> to be</w:t>
      </w:r>
      <w:r w:rsidR="000F0F53">
        <w:rPr>
          <w:lang w:eastAsia="en-GB"/>
        </w:rPr>
        <w:t xml:space="preserve"> made widely available</w:t>
      </w:r>
      <w:r w:rsidR="00491E79">
        <w:rPr>
          <w:lang w:eastAsia="en-GB"/>
        </w:rPr>
        <w:t xml:space="preserve"> and used as a long term strategy for controlling the virus</w:t>
      </w:r>
      <w:r w:rsidR="000F0F53">
        <w:rPr>
          <w:lang w:eastAsia="en-GB"/>
        </w:rPr>
        <w:t xml:space="preserve">. </w:t>
      </w:r>
      <w:r w:rsidR="002A6BC9">
        <w:rPr>
          <w:lang w:eastAsia="en-GB"/>
        </w:rPr>
        <w:t>We i</w:t>
      </w:r>
      <w:r w:rsidR="002A6BC9">
        <w:t>dentified a range of factors that appear to influence the decision to engage in daily testing or to self-isolate following close contact with a positive case, many of which could be addressed by clear communications.</w:t>
      </w:r>
      <w:r w:rsidR="0087535C">
        <w:t xml:space="preserve"> A number of ways in which the service can be improved are provided. </w:t>
      </w:r>
      <w:r w:rsidR="00111794">
        <w:t xml:space="preserve"> </w:t>
      </w:r>
      <w:r w:rsidR="002A6BC9">
        <w:rPr>
          <w:lang w:eastAsia="en-GB"/>
        </w:rPr>
        <w:t xml:space="preserve"> </w:t>
      </w:r>
    </w:p>
    <w:p w14:paraId="1282DB8D" w14:textId="76FEA49A" w:rsidR="00D11FC6" w:rsidRPr="002E02AF" w:rsidRDefault="00D11FC6" w:rsidP="002E02AF">
      <w:pPr>
        <w:pStyle w:val="Heading1"/>
      </w:pPr>
      <w:r w:rsidRPr="002E02AF">
        <w:t xml:space="preserve">Declarations </w:t>
      </w:r>
    </w:p>
    <w:p w14:paraId="412D6067" w14:textId="4B5BC3EF" w:rsidR="00D11FC6" w:rsidRPr="00D11FC6" w:rsidRDefault="002E02AF" w:rsidP="007A28DE">
      <w:pPr>
        <w:pStyle w:val="Heading2"/>
        <w:numPr>
          <w:ilvl w:val="0"/>
          <w:numId w:val="0"/>
        </w:numPr>
        <w:spacing w:before="0" w:after="0"/>
        <w:rPr>
          <w:rFonts w:eastAsia="Times New Roman"/>
        </w:rPr>
      </w:pPr>
      <w:r>
        <w:rPr>
          <w:rFonts w:eastAsia="Times New Roman"/>
        </w:rPr>
        <w:t xml:space="preserve">7.1 </w:t>
      </w:r>
      <w:r w:rsidR="00D11FC6" w:rsidRPr="00D11FC6">
        <w:rPr>
          <w:rFonts w:eastAsia="Times New Roman"/>
        </w:rPr>
        <w:t>Ethics approval and consent to participate</w:t>
      </w:r>
    </w:p>
    <w:p w14:paraId="04D82165" w14:textId="6A6E6D03" w:rsidR="00D11FC6" w:rsidRPr="00D11FC6" w:rsidRDefault="00D11FC6" w:rsidP="00F472C4">
      <w:pPr>
        <w:rPr>
          <w:rFonts w:eastAsia="Times New Roman"/>
          <w:lang w:eastAsia="en-GB"/>
        </w:rPr>
      </w:pPr>
      <w:r w:rsidRPr="00D11FC6">
        <w:rPr>
          <w:rFonts w:eastAsia="Times New Roman"/>
          <w:lang w:eastAsia="en-GB"/>
        </w:rPr>
        <w:t>Ethical approval for this study was granted</w:t>
      </w:r>
      <w:r w:rsidR="007259D8">
        <w:rPr>
          <w:rFonts w:eastAsia="Times New Roman"/>
          <w:lang w:eastAsia="en-GB"/>
        </w:rPr>
        <w:t xml:space="preserve"> by</w:t>
      </w:r>
      <w:r w:rsidR="007259D8">
        <w:t xml:space="preserve"> Kings College London’s Psychiatry, Nursing and Midwifery Research Ethics Subcommittee: Reference HR-20/21-21592 and </w:t>
      </w:r>
      <w:r w:rsidR="007259D8" w:rsidRPr="00020F5B">
        <w:t xml:space="preserve">Public Health England’s Research Ethics and Governance Group: Reference NR0235.  </w:t>
      </w:r>
    </w:p>
    <w:p w14:paraId="7285C83A" w14:textId="633A9C80" w:rsidR="00D11FC6" w:rsidRPr="00D11FC6" w:rsidRDefault="002E02AF" w:rsidP="007A28DE">
      <w:pPr>
        <w:pStyle w:val="Heading2"/>
        <w:numPr>
          <w:ilvl w:val="0"/>
          <w:numId w:val="0"/>
        </w:numPr>
        <w:spacing w:before="0" w:after="0"/>
        <w:rPr>
          <w:rFonts w:eastAsia="Times New Roman"/>
        </w:rPr>
      </w:pPr>
      <w:r>
        <w:rPr>
          <w:rFonts w:eastAsia="Times New Roman"/>
        </w:rPr>
        <w:t>7</w:t>
      </w:r>
      <w:r w:rsidR="00A82A4C">
        <w:rPr>
          <w:rFonts w:eastAsia="Times New Roman"/>
        </w:rPr>
        <w:t>.</w:t>
      </w:r>
      <w:r>
        <w:rPr>
          <w:rFonts w:eastAsia="Times New Roman"/>
        </w:rPr>
        <w:t>2</w:t>
      </w:r>
      <w:r w:rsidR="00A82A4C">
        <w:rPr>
          <w:rFonts w:eastAsia="Times New Roman"/>
        </w:rPr>
        <w:t xml:space="preserve"> </w:t>
      </w:r>
      <w:r w:rsidR="00D11FC6" w:rsidRPr="00D11FC6">
        <w:rPr>
          <w:rFonts w:eastAsia="Times New Roman"/>
        </w:rPr>
        <w:t xml:space="preserve">Consent for publication </w:t>
      </w:r>
    </w:p>
    <w:p w14:paraId="115F3D2D" w14:textId="77777777" w:rsidR="00D11FC6" w:rsidRPr="00D11FC6" w:rsidRDefault="00D11FC6" w:rsidP="00F472C4">
      <w:pPr>
        <w:rPr>
          <w:lang w:eastAsia="en-GB"/>
        </w:rPr>
      </w:pPr>
      <w:r w:rsidRPr="00D11FC6">
        <w:rPr>
          <w:lang w:eastAsia="en-GB"/>
        </w:rPr>
        <w:t xml:space="preserve">All participants provided verbal consent for data to be included in publications </w:t>
      </w:r>
    </w:p>
    <w:p w14:paraId="0DBAB49A" w14:textId="4BEC3727" w:rsidR="00D11FC6" w:rsidRPr="00D11FC6" w:rsidRDefault="002E02AF" w:rsidP="007A28DE">
      <w:pPr>
        <w:pStyle w:val="Heading2"/>
        <w:numPr>
          <w:ilvl w:val="0"/>
          <w:numId w:val="0"/>
        </w:numPr>
        <w:spacing w:before="0" w:after="0"/>
        <w:rPr>
          <w:rFonts w:eastAsia="Times New Roman"/>
        </w:rPr>
      </w:pPr>
      <w:r>
        <w:rPr>
          <w:rFonts w:eastAsia="Times New Roman"/>
        </w:rPr>
        <w:t>7.3</w:t>
      </w:r>
      <w:r w:rsidR="00A82A4C">
        <w:rPr>
          <w:rFonts w:eastAsia="Times New Roman"/>
        </w:rPr>
        <w:t xml:space="preserve"> </w:t>
      </w:r>
      <w:r w:rsidR="00D11FC6" w:rsidRPr="00D11FC6">
        <w:rPr>
          <w:rFonts w:eastAsia="Times New Roman"/>
        </w:rPr>
        <w:t xml:space="preserve">Availability of data and materials </w:t>
      </w:r>
    </w:p>
    <w:p w14:paraId="4EAF35D6" w14:textId="77777777" w:rsidR="00D11FC6" w:rsidRPr="00D11FC6" w:rsidRDefault="00D11FC6" w:rsidP="00F472C4">
      <w:pPr>
        <w:rPr>
          <w:lang w:eastAsia="en-GB"/>
        </w:rPr>
      </w:pPr>
      <w:r w:rsidRPr="00D11FC6">
        <w:rPr>
          <w:lang w:eastAsia="en-GB"/>
        </w:rPr>
        <w:t>The datasets used and/or analysed during the current study are available from the corresponding author on reasonable request.</w:t>
      </w:r>
    </w:p>
    <w:p w14:paraId="32B12DEE" w14:textId="4105B61B" w:rsidR="00D11FC6" w:rsidRPr="00D11FC6" w:rsidRDefault="002E02AF" w:rsidP="007A28DE">
      <w:pPr>
        <w:pStyle w:val="Heading2"/>
        <w:numPr>
          <w:ilvl w:val="0"/>
          <w:numId w:val="0"/>
        </w:numPr>
        <w:spacing w:before="0" w:after="0"/>
        <w:rPr>
          <w:rFonts w:eastAsia="Times New Roman"/>
        </w:rPr>
      </w:pPr>
      <w:r>
        <w:rPr>
          <w:rFonts w:eastAsia="Times New Roman"/>
        </w:rPr>
        <w:t>7.4</w:t>
      </w:r>
      <w:r w:rsidR="00A82A4C">
        <w:rPr>
          <w:rFonts w:eastAsia="Times New Roman"/>
        </w:rPr>
        <w:t xml:space="preserve"> </w:t>
      </w:r>
      <w:r w:rsidR="00D11FC6" w:rsidRPr="00D11FC6">
        <w:rPr>
          <w:rFonts w:eastAsia="Times New Roman"/>
        </w:rPr>
        <w:t xml:space="preserve">Competing interests </w:t>
      </w:r>
    </w:p>
    <w:p w14:paraId="523BDF79" w14:textId="77777777" w:rsidR="00D11FC6" w:rsidRPr="00D11FC6" w:rsidRDefault="00D11FC6" w:rsidP="00F472C4">
      <w:pPr>
        <w:rPr>
          <w:lang w:eastAsia="en-GB"/>
        </w:rPr>
      </w:pPr>
      <w:r w:rsidRPr="00D11FC6">
        <w:rPr>
          <w:lang w:eastAsia="en-GB"/>
        </w:rPr>
        <w:t>None declared</w:t>
      </w:r>
    </w:p>
    <w:p w14:paraId="5DF900E4" w14:textId="4C70F5E2" w:rsidR="00D11FC6" w:rsidRPr="00D11FC6" w:rsidRDefault="002E02AF" w:rsidP="007A28DE">
      <w:pPr>
        <w:pStyle w:val="Heading2"/>
        <w:numPr>
          <w:ilvl w:val="0"/>
          <w:numId w:val="0"/>
        </w:numPr>
        <w:spacing w:before="0" w:after="0"/>
        <w:rPr>
          <w:rFonts w:eastAsia="Times New Roman"/>
        </w:rPr>
      </w:pPr>
      <w:r>
        <w:rPr>
          <w:rFonts w:eastAsia="Times New Roman"/>
        </w:rPr>
        <w:lastRenderedPageBreak/>
        <w:t>7.5</w:t>
      </w:r>
      <w:r w:rsidR="00A82A4C">
        <w:rPr>
          <w:rFonts w:eastAsia="Times New Roman"/>
        </w:rPr>
        <w:t xml:space="preserve"> </w:t>
      </w:r>
      <w:r w:rsidR="00D11FC6" w:rsidRPr="00D11FC6">
        <w:rPr>
          <w:rFonts w:eastAsia="Times New Roman"/>
        </w:rPr>
        <w:t xml:space="preserve">Funding </w:t>
      </w:r>
    </w:p>
    <w:p w14:paraId="34A42629" w14:textId="77777777" w:rsidR="00D11FC6" w:rsidRPr="00D11FC6" w:rsidRDefault="00D11FC6" w:rsidP="00F472C4">
      <w:pPr>
        <w:rPr>
          <w:lang w:eastAsia="en-GB"/>
        </w:rPr>
      </w:pPr>
      <w:r w:rsidRPr="00D11FC6">
        <w:rPr>
          <w:lang w:eastAsia="en-GB"/>
        </w:rPr>
        <w:t>This study was funded by the National Institute for Health Research Health Protection Research Units (NIHR HPRU) in Emergency Preparedness and Response, a partnership between Public Health England, King’s College London and the University of East Anglia, and Behavioural Science and Evaluations, a partnership between Public Health England and the University of Bristol. The views expressed are those of the author(s) and not necessarily those of the NIHR, Public Health England or the Department of Health and Social Care.</w:t>
      </w:r>
    </w:p>
    <w:p w14:paraId="1858CBFD" w14:textId="78A78DF7" w:rsidR="00D11FC6" w:rsidRPr="00D11FC6" w:rsidRDefault="002E02AF" w:rsidP="007A28DE">
      <w:pPr>
        <w:pStyle w:val="Heading2"/>
        <w:numPr>
          <w:ilvl w:val="0"/>
          <w:numId w:val="0"/>
        </w:numPr>
        <w:spacing w:before="0" w:after="0"/>
        <w:rPr>
          <w:rFonts w:eastAsia="Times New Roman"/>
        </w:rPr>
      </w:pPr>
      <w:r>
        <w:rPr>
          <w:rFonts w:eastAsia="Times New Roman"/>
        </w:rPr>
        <w:t>7.6</w:t>
      </w:r>
      <w:r w:rsidR="00A82A4C">
        <w:rPr>
          <w:rFonts w:eastAsia="Times New Roman"/>
        </w:rPr>
        <w:t xml:space="preserve"> </w:t>
      </w:r>
      <w:r w:rsidR="00D11FC6" w:rsidRPr="00D11FC6">
        <w:rPr>
          <w:rFonts w:eastAsia="Times New Roman"/>
        </w:rPr>
        <w:t>Authors’ contributions</w:t>
      </w:r>
    </w:p>
    <w:p w14:paraId="21965B44" w14:textId="77777777" w:rsidR="00D11FC6" w:rsidRPr="00D11FC6" w:rsidRDefault="00D11FC6" w:rsidP="00F472C4">
      <w:pPr>
        <w:rPr>
          <w:lang w:eastAsia="en-GB"/>
        </w:rPr>
      </w:pPr>
      <w:r w:rsidRPr="00D11FC6">
        <w:rPr>
          <w:lang w:eastAsia="en-GB"/>
        </w:rPr>
        <w:t xml:space="preserve">Conceived the study: All authors </w:t>
      </w:r>
    </w:p>
    <w:p w14:paraId="2037F594" w14:textId="77777777" w:rsidR="00D11FC6" w:rsidRPr="00D11FC6" w:rsidRDefault="00D11FC6" w:rsidP="00F472C4">
      <w:pPr>
        <w:rPr>
          <w:lang w:eastAsia="en-GB"/>
        </w:rPr>
      </w:pPr>
      <w:r w:rsidRPr="00D11FC6">
        <w:rPr>
          <w:lang w:eastAsia="en-GB"/>
        </w:rPr>
        <w:t xml:space="preserve">Study design: All authors </w:t>
      </w:r>
    </w:p>
    <w:p w14:paraId="1DD4F93F" w14:textId="55490F7A" w:rsidR="00D11FC6" w:rsidRPr="00D11FC6" w:rsidRDefault="00D11FC6" w:rsidP="00F472C4">
      <w:pPr>
        <w:rPr>
          <w:lang w:eastAsia="en-GB"/>
        </w:rPr>
      </w:pPr>
      <w:r w:rsidRPr="00D11FC6">
        <w:rPr>
          <w:lang w:eastAsia="en-GB"/>
        </w:rPr>
        <w:t>Analysed the data:</w:t>
      </w:r>
      <w:r w:rsidR="00901BD6">
        <w:rPr>
          <w:lang w:eastAsia="en-GB"/>
        </w:rPr>
        <w:t xml:space="preserve"> SD and</w:t>
      </w:r>
      <w:r w:rsidRPr="00D11FC6">
        <w:rPr>
          <w:lang w:eastAsia="en-GB"/>
        </w:rPr>
        <w:t xml:space="preserve"> AM </w:t>
      </w:r>
    </w:p>
    <w:p w14:paraId="0E6AAE7F" w14:textId="77777777" w:rsidR="00D11FC6" w:rsidRPr="00D11FC6" w:rsidRDefault="00D11FC6" w:rsidP="00F472C4">
      <w:pPr>
        <w:rPr>
          <w:lang w:eastAsia="en-GB"/>
        </w:rPr>
      </w:pPr>
      <w:r w:rsidRPr="00D11FC6">
        <w:rPr>
          <w:lang w:eastAsia="en-GB"/>
        </w:rPr>
        <w:t>Interpreted the data: All authors</w:t>
      </w:r>
    </w:p>
    <w:p w14:paraId="2DB4F1FD" w14:textId="77777777" w:rsidR="00D11FC6" w:rsidRPr="00D11FC6" w:rsidRDefault="00D11FC6" w:rsidP="00F472C4">
      <w:pPr>
        <w:rPr>
          <w:lang w:eastAsia="en-GB"/>
        </w:rPr>
      </w:pPr>
      <w:r w:rsidRPr="00D11FC6">
        <w:rPr>
          <w:lang w:eastAsia="en-GB"/>
        </w:rPr>
        <w:t>Drafted the manuscript: AM and SD</w:t>
      </w:r>
    </w:p>
    <w:p w14:paraId="11B44510" w14:textId="77777777" w:rsidR="00D11FC6" w:rsidRPr="00D11FC6" w:rsidRDefault="00D11FC6" w:rsidP="00F472C4">
      <w:pPr>
        <w:rPr>
          <w:lang w:eastAsia="en-GB"/>
        </w:rPr>
      </w:pPr>
      <w:r w:rsidRPr="00D11FC6">
        <w:rPr>
          <w:lang w:eastAsia="en-GB"/>
        </w:rPr>
        <w:t xml:space="preserve">Reviewed the manuscript and approved content: All authors  </w:t>
      </w:r>
    </w:p>
    <w:p w14:paraId="4BCA3B99" w14:textId="77777777" w:rsidR="00D11FC6" w:rsidRPr="00D11FC6" w:rsidRDefault="00D11FC6" w:rsidP="00F472C4">
      <w:pPr>
        <w:rPr>
          <w:lang w:eastAsia="en-GB"/>
        </w:rPr>
      </w:pPr>
      <w:r w:rsidRPr="00D11FC6">
        <w:rPr>
          <w:lang w:eastAsia="en-GB"/>
        </w:rPr>
        <w:t xml:space="preserve">Met authorship criteria: All authors  </w:t>
      </w:r>
    </w:p>
    <w:p w14:paraId="292168F5" w14:textId="5CA79A0A" w:rsidR="007049D5" w:rsidRDefault="007049D5" w:rsidP="00F472C4">
      <w:r>
        <w:br w:type="page"/>
      </w:r>
    </w:p>
    <w:p w14:paraId="0705374A" w14:textId="1D22C5DF" w:rsidR="00E554E0" w:rsidRPr="00313F13" w:rsidRDefault="00E554E0" w:rsidP="00A67975">
      <w:pPr>
        <w:pStyle w:val="EndNoteBibliography"/>
        <w:spacing w:after="0"/>
        <w:ind w:left="720" w:hanging="720"/>
      </w:pPr>
      <w:r w:rsidRPr="00E554E0">
        <w:lastRenderedPageBreak/>
        <w:t>1.</w:t>
      </w:r>
      <w:r w:rsidRPr="00E554E0">
        <w:tab/>
        <w:t>HM Government</w:t>
      </w:r>
      <w:r w:rsidR="00313F13">
        <w:t>.</w:t>
      </w:r>
      <w:r w:rsidRPr="00313F13">
        <w:t xml:space="preserve"> Attendance in education and early years settings during the coronavirus (COVID-19) outbreak 2021.</w:t>
      </w:r>
      <w:r w:rsidR="004D3CCF" w:rsidRPr="00313F13">
        <w:t xml:space="preserve"> </w:t>
      </w:r>
      <w:hyperlink r:id="rId9" w:history="1">
        <w:r w:rsidR="00E2225A" w:rsidRPr="00313F13">
          <w:rPr>
            <w:rStyle w:val="Hyperlink"/>
          </w:rPr>
          <w:t>Attendance in education and early years settings during the coronavirus (COVID-19) outbreak – 23 March 2020 to 10 June 2021 - Official statistics announcement - GOV.UK (www.gov.uk)</w:t>
        </w:r>
      </w:hyperlink>
      <w:r w:rsidR="00E2225A" w:rsidRPr="00313F13">
        <w:t xml:space="preserve"> [Accessed May 2020]</w:t>
      </w:r>
    </w:p>
    <w:p w14:paraId="626263C1" w14:textId="4C892A21" w:rsidR="00E554E0" w:rsidRPr="00313F13" w:rsidRDefault="00E554E0" w:rsidP="00A67975">
      <w:pPr>
        <w:pStyle w:val="EndNoteBibliography"/>
        <w:spacing w:after="0"/>
        <w:ind w:left="720" w:hanging="720"/>
      </w:pPr>
      <w:r w:rsidRPr="00313F13">
        <w:t>2.</w:t>
      </w:r>
      <w:r w:rsidRPr="00313F13">
        <w:tab/>
        <w:t xml:space="preserve">Brooks S, </w:t>
      </w:r>
      <w:r w:rsidR="00C4217E">
        <w:t>Webster</w:t>
      </w:r>
      <w:r w:rsidR="00B5601C">
        <w:t xml:space="preserve"> RK</w:t>
      </w:r>
      <w:r w:rsidR="00C4217E">
        <w:t>,</w:t>
      </w:r>
      <w:r w:rsidR="00B5601C">
        <w:t xml:space="preserve"> Smith L, Woodland L</w:t>
      </w:r>
      <w:r w:rsidR="0020715D">
        <w:t>, Wessely S, Greenberg N,</w:t>
      </w:r>
      <w:r w:rsidR="00C4217E">
        <w:t xml:space="preserve"> </w:t>
      </w:r>
      <w:r w:rsidRPr="00313F13">
        <w:t xml:space="preserve">et al. The psychological impact of quarantine and how to reduce it: Rapid evidence review. Lancet, 2020. </w:t>
      </w:r>
      <w:r w:rsidRPr="00313F13">
        <w:rPr>
          <w:b/>
        </w:rPr>
        <w:t>395</w:t>
      </w:r>
      <w:r w:rsidRPr="00313F13">
        <w:t>: p. 912-920.</w:t>
      </w:r>
    </w:p>
    <w:p w14:paraId="6CB345A5" w14:textId="3D2F255C" w:rsidR="00E554E0" w:rsidRPr="00313F13" w:rsidRDefault="00E554E0" w:rsidP="00A67975">
      <w:pPr>
        <w:pStyle w:val="EndNoteBibliography"/>
        <w:spacing w:after="0"/>
        <w:ind w:left="720" w:hanging="720"/>
      </w:pPr>
      <w:r w:rsidRPr="00313F13">
        <w:t>3.</w:t>
      </w:r>
      <w:r w:rsidRPr="00313F13">
        <w:tab/>
        <w:t>Rubin G,</w:t>
      </w:r>
      <w:r w:rsidR="002B3B9B">
        <w:t xml:space="preserve"> </w:t>
      </w:r>
      <w:r w:rsidR="00846AE5">
        <w:t>Smith L, Melendez-Torres GJ, Yardley L</w:t>
      </w:r>
      <w:r w:rsidR="002B3B9B">
        <w:t>.</w:t>
      </w:r>
      <w:r w:rsidRPr="00313F13">
        <w:t xml:space="preserve"> Improving adherence to 'test, trace and isolate. Journal of the Royal Society of Medicine 2</w:t>
      </w:r>
      <w:r w:rsidR="002B3B9B">
        <w:t>0</w:t>
      </w:r>
      <w:r w:rsidRPr="00313F13">
        <w:t xml:space="preserve">20. </w:t>
      </w:r>
      <w:r w:rsidRPr="00313F13">
        <w:rPr>
          <w:b/>
        </w:rPr>
        <w:t>113</w:t>
      </w:r>
      <w:r w:rsidRPr="00313F13">
        <w:t>(9): p. 335-358.</w:t>
      </w:r>
    </w:p>
    <w:p w14:paraId="3DE469E6" w14:textId="77777777" w:rsidR="00E554E0" w:rsidRPr="00313F13" w:rsidRDefault="00E554E0" w:rsidP="00A67975">
      <w:pPr>
        <w:pStyle w:val="EndNoteBibliography"/>
        <w:spacing w:after="0"/>
        <w:ind w:left="720" w:hanging="720"/>
      </w:pPr>
      <w:r w:rsidRPr="00313F13">
        <w:t>4.</w:t>
      </w:r>
      <w:r w:rsidRPr="00313F13">
        <w:tab/>
        <w:t xml:space="preserve">Torjesen, I., COVID-19: How is the UK using lateral flow tests in the pandemic? BMJ, 2021. </w:t>
      </w:r>
      <w:r w:rsidRPr="00313F13">
        <w:rPr>
          <w:b/>
        </w:rPr>
        <w:t>372:n287</w:t>
      </w:r>
      <w:r w:rsidRPr="00313F13">
        <w:t>.</w:t>
      </w:r>
    </w:p>
    <w:p w14:paraId="3A7C2E12" w14:textId="34DF07E6" w:rsidR="00E554E0" w:rsidRPr="00313F13" w:rsidRDefault="00E554E0" w:rsidP="00A67975">
      <w:pPr>
        <w:pStyle w:val="EndNoteBibliography"/>
        <w:spacing w:after="0"/>
        <w:ind w:left="720" w:hanging="720"/>
      </w:pPr>
      <w:r w:rsidRPr="00313F13">
        <w:t>5.</w:t>
      </w:r>
      <w:r w:rsidRPr="00313F13">
        <w:tab/>
        <w:t>Department of Health and Social Care</w:t>
      </w:r>
      <w:r w:rsidR="00846AE5">
        <w:t>.</w:t>
      </w:r>
      <w:r w:rsidRPr="00313F13">
        <w:t xml:space="preserve"> More employers sign up to rapid testing to protect workforce. 2021.</w:t>
      </w:r>
      <w:r w:rsidR="0002404B">
        <w:t xml:space="preserve"> </w:t>
      </w:r>
      <w:hyperlink r:id="rId10" w:history="1">
        <w:r w:rsidR="0002404B">
          <w:rPr>
            <w:rStyle w:val="Hyperlink"/>
          </w:rPr>
          <w:t>More employers sign up to rapid testing to protect workforce - GOV.UK (www.gov.uk)</w:t>
        </w:r>
      </w:hyperlink>
      <w:r w:rsidR="0002404B">
        <w:t xml:space="preserve"> [Accessed May 2020]</w:t>
      </w:r>
    </w:p>
    <w:p w14:paraId="280E0B49" w14:textId="458220B3" w:rsidR="00E554E0" w:rsidRPr="00313F13" w:rsidRDefault="00E554E0" w:rsidP="00A67975">
      <w:pPr>
        <w:pStyle w:val="EndNoteBibliography"/>
        <w:spacing w:after="0"/>
        <w:ind w:left="720" w:hanging="720"/>
      </w:pPr>
      <w:r w:rsidRPr="00313F13">
        <w:t>6.</w:t>
      </w:r>
      <w:r w:rsidRPr="00313F13">
        <w:tab/>
        <w:t>Department of Health and Social Care</w:t>
      </w:r>
      <w:r w:rsidR="0002404B">
        <w:t>.</w:t>
      </w:r>
      <w:r w:rsidRPr="00313F13">
        <w:t xml:space="preserve"> Pilot for family members to get regular testing for safer care home visits. 2020.</w:t>
      </w:r>
      <w:r w:rsidR="0002404B">
        <w:t xml:space="preserve"> </w:t>
      </w:r>
      <w:hyperlink r:id="rId11" w:history="1">
        <w:r w:rsidR="00A904F5">
          <w:rPr>
            <w:rStyle w:val="Hyperlink"/>
          </w:rPr>
          <w:t>Pilot for family members to get regular testing for safer care home visits - GOV.UK (www.gov.uk)</w:t>
        </w:r>
      </w:hyperlink>
      <w:r w:rsidR="00A904F5">
        <w:t xml:space="preserve"> [Accessed May 2020]</w:t>
      </w:r>
    </w:p>
    <w:p w14:paraId="6E2DFC0D" w14:textId="3DA83B39" w:rsidR="00E554E0" w:rsidRPr="00313F13" w:rsidRDefault="00E554E0" w:rsidP="00A67975">
      <w:pPr>
        <w:pStyle w:val="EndNoteBibliography"/>
        <w:spacing w:after="0"/>
        <w:ind w:left="720" w:hanging="720"/>
      </w:pPr>
      <w:r w:rsidRPr="00313F13">
        <w:t>7.</w:t>
      </w:r>
      <w:r w:rsidRPr="00313F13">
        <w:tab/>
        <w:t>Love</w:t>
      </w:r>
      <w:r w:rsidR="00A904F5">
        <w:t xml:space="preserve"> </w:t>
      </w:r>
      <w:r w:rsidRPr="00313F13">
        <w:t>N,</w:t>
      </w:r>
      <w:r w:rsidR="00F92A71">
        <w:t xml:space="preserve"> Ready D, Turner C, Yardley L, Rubin J</w:t>
      </w:r>
      <w:r w:rsidR="002E2EFF">
        <w:t>, Hopkins S, Oliver S</w:t>
      </w:r>
      <w:r w:rsidRPr="00313F13">
        <w:t xml:space="preserve">. The acceptability of testing contacts of confirmed COVID-19 cases using serial, self-administered lateral flow devices as an alternative to self-isolation. </w:t>
      </w:r>
      <w:r w:rsidR="00E2175C">
        <w:t>Me</w:t>
      </w:r>
      <w:r w:rsidRPr="00313F13">
        <w:t>dRxiv</w:t>
      </w:r>
      <w:r w:rsidR="00D23BBE">
        <w:t xml:space="preserve"> [preprint]</w:t>
      </w:r>
      <w:r w:rsidRPr="00313F13">
        <w:t xml:space="preserve"> </w:t>
      </w:r>
      <w:r w:rsidR="00D23BBE">
        <w:t>(</w:t>
      </w:r>
      <w:r w:rsidRPr="00313F13">
        <w:t>2021</w:t>
      </w:r>
      <w:r w:rsidR="00D23BBE">
        <w:t>). Available at</w:t>
      </w:r>
      <w:r w:rsidR="00F92A71">
        <w:t xml:space="preserve"> </w:t>
      </w:r>
      <w:hyperlink r:id="rId12" w:history="1">
        <w:r w:rsidR="00F92A71">
          <w:rPr>
            <w:rStyle w:val="Hyperlink"/>
          </w:rPr>
          <w:t>The acceptability of testing contacts of confirmed COVID-19 cases using serial, self-administered lateral flow devices as an alternative to self-isolation | medRxiv</w:t>
        </w:r>
      </w:hyperlink>
    </w:p>
    <w:p w14:paraId="47E96665" w14:textId="1178FE30" w:rsidR="00E554E0" w:rsidRPr="00313F13" w:rsidRDefault="00E554E0" w:rsidP="00A67975">
      <w:pPr>
        <w:pStyle w:val="EndNoteBibliography"/>
        <w:spacing w:after="0"/>
        <w:ind w:left="720" w:hanging="720"/>
      </w:pPr>
      <w:r w:rsidRPr="00313F13">
        <w:t>8.</w:t>
      </w:r>
      <w:r w:rsidRPr="00313F13">
        <w:tab/>
        <w:t>HM Government</w:t>
      </w:r>
      <w:r w:rsidR="002E2EFF">
        <w:t>.</w:t>
      </w:r>
      <w:r w:rsidRPr="00313F13">
        <w:t xml:space="preserve"> COVID-19 Response - Spring 2021. 2021: </w:t>
      </w:r>
      <w:hyperlink r:id="rId13" w:history="1">
        <w:r w:rsidR="002E2EFF" w:rsidRPr="00F941B4">
          <w:rPr>
            <w:rStyle w:val="Hyperlink"/>
          </w:rPr>
          <w:t>https://assets.publishing.service.gov.uk/government/uploads/system/uploads/attachment_data/file/963491/COVID-19_Response_-_Spring_2021.pdf</w:t>
        </w:r>
      </w:hyperlink>
      <w:r w:rsidRPr="00313F13">
        <w:t>.</w:t>
      </w:r>
      <w:r w:rsidR="002E2EFF">
        <w:t xml:space="preserve"> [Accessed May 2020]</w:t>
      </w:r>
    </w:p>
    <w:p w14:paraId="79DE909F" w14:textId="622A7CB0" w:rsidR="00E554E0" w:rsidRPr="00313F13" w:rsidRDefault="00E554E0" w:rsidP="00A67975">
      <w:pPr>
        <w:pStyle w:val="EndNoteBibliography"/>
        <w:spacing w:after="0"/>
        <w:ind w:left="720" w:hanging="720"/>
      </w:pPr>
      <w:r w:rsidRPr="00313F13">
        <w:t>9.</w:t>
      </w:r>
      <w:r w:rsidRPr="00313F13">
        <w:tab/>
        <w:t xml:space="preserve">Martin </w:t>
      </w:r>
      <w:r w:rsidR="0058232B">
        <w:t>AF</w:t>
      </w:r>
      <w:r w:rsidRPr="00313F13">
        <w:t>,</w:t>
      </w:r>
      <w:r w:rsidR="0058232B">
        <w:t xml:space="preserve"> Denford S, Love N, Ready D, Oliver I, Amlot R, Rubin J, Yardley J</w:t>
      </w:r>
      <w:r w:rsidRPr="00313F13">
        <w:t>. Engagement with daily testing instead of self-isolating in contacts of confirmed cases of SARS-CoV-2. MedRxiv</w:t>
      </w:r>
      <w:r w:rsidR="005D0BD3">
        <w:t xml:space="preserve"> [preprint]</w:t>
      </w:r>
      <w:r w:rsidRPr="00313F13">
        <w:t>, 2021.</w:t>
      </w:r>
      <w:r w:rsidR="005D0BD3">
        <w:t xml:space="preserve"> Available </w:t>
      </w:r>
      <w:hyperlink r:id="rId14" w:history="1">
        <w:r w:rsidR="005D0BD3">
          <w:rPr>
            <w:rStyle w:val="Hyperlink"/>
          </w:rPr>
          <w:t>Engagement with daily testing instead of self-isolating in contacts of confirmed cases of SARS-CoV-2 | medRxiv</w:t>
        </w:r>
      </w:hyperlink>
    </w:p>
    <w:p w14:paraId="63F06E22" w14:textId="33AEF668" w:rsidR="00E554E0" w:rsidRPr="00313F13" w:rsidRDefault="00E554E0" w:rsidP="00A67975">
      <w:pPr>
        <w:pStyle w:val="EndNoteBibliography"/>
        <w:spacing w:after="0"/>
        <w:ind w:left="720" w:hanging="720"/>
      </w:pPr>
      <w:r w:rsidRPr="00313F13">
        <w:t>10.</w:t>
      </w:r>
      <w:r w:rsidRPr="00313F13">
        <w:tab/>
        <w:t xml:space="preserve">Braun, V. </w:t>
      </w:r>
      <w:r w:rsidR="005D0BD3">
        <w:t>&amp;</w:t>
      </w:r>
      <w:r w:rsidRPr="00313F13">
        <w:t xml:space="preserve"> Clark,</w:t>
      </w:r>
      <w:r w:rsidR="005D0BD3">
        <w:t xml:space="preserve"> V.</w:t>
      </w:r>
      <w:r w:rsidRPr="00313F13">
        <w:t xml:space="preserve"> Using thematic analysis in psychology. Qualitative Research in Psychology, 2006. </w:t>
      </w:r>
      <w:r w:rsidRPr="00313F13">
        <w:rPr>
          <w:b/>
        </w:rPr>
        <w:t>3</w:t>
      </w:r>
      <w:r w:rsidRPr="00313F13">
        <w:t>(2): p. 77-101.</w:t>
      </w:r>
    </w:p>
    <w:p w14:paraId="6BF821F0" w14:textId="660BFF5C" w:rsidR="00E554E0" w:rsidRPr="00313F13" w:rsidRDefault="00E554E0" w:rsidP="00A67975">
      <w:pPr>
        <w:pStyle w:val="EndNoteBibliography"/>
        <w:spacing w:after="0"/>
        <w:ind w:left="720" w:hanging="720"/>
      </w:pPr>
      <w:r w:rsidRPr="00313F13">
        <w:t>11.</w:t>
      </w:r>
      <w:r w:rsidRPr="00313F13">
        <w:tab/>
        <w:t>Smith, L,</w:t>
      </w:r>
      <w:r w:rsidR="0023265F">
        <w:t xml:space="preserve"> Amlot R, </w:t>
      </w:r>
      <w:r w:rsidR="003F287F">
        <w:t>Lambert H, Oliver I, Yardley L, Rubin GJ</w:t>
      </w:r>
      <w:r w:rsidRPr="00313F13">
        <w:t xml:space="preserve">. Factors associated with adherence to self-isolation and lockdown measures in the UK: a cross-sectional survey. Public Health, 2020. </w:t>
      </w:r>
      <w:r w:rsidRPr="00313F13">
        <w:rPr>
          <w:b/>
        </w:rPr>
        <w:t>187</w:t>
      </w:r>
      <w:r w:rsidRPr="00313F13">
        <w:t>: p. 41-52.</w:t>
      </w:r>
    </w:p>
    <w:p w14:paraId="553D17F8" w14:textId="3CDCB7EC" w:rsidR="00E554E0" w:rsidRPr="00313F13" w:rsidRDefault="00E554E0" w:rsidP="00A67975">
      <w:pPr>
        <w:pStyle w:val="EndNoteBibliography"/>
        <w:spacing w:after="0"/>
        <w:ind w:left="720" w:hanging="720"/>
      </w:pPr>
      <w:r w:rsidRPr="00313F13">
        <w:t>12.</w:t>
      </w:r>
      <w:r w:rsidRPr="00313F13">
        <w:tab/>
        <w:t xml:space="preserve">Deeks J, </w:t>
      </w:r>
      <w:r w:rsidR="005D0BD3">
        <w:t>R</w:t>
      </w:r>
      <w:r w:rsidRPr="00313F13">
        <w:t>affle</w:t>
      </w:r>
      <w:r w:rsidR="005D0BD3">
        <w:t xml:space="preserve"> A,</w:t>
      </w:r>
      <w:r w:rsidRPr="00313F13">
        <w:t xml:space="preserve"> Gill</w:t>
      </w:r>
      <w:r w:rsidR="005D0BD3">
        <w:t xml:space="preserve"> M.</w:t>
      </w:r>
      <w:r w:rsidRPr="00313F13">
        <w:t xml:space="preserve"> Covid-19: government must urgently rethink lateral flow test roll out. BMJ, 2021.</w:t>
      </w:r>
    </w:p>
    <w:p w14:paraId="7C9CD523" w14:textId="60FA5441" w:rsidR="00E554E0" w:rsidRPr="00313F13" w:rsidRDefault="00E554E0" w:rsidP="00A67975">
      <w:pPr>
        <w:pStyle w:val="EndNoteBibliography"/>
        <w:spacing w:after="0"/>
        <w:ind w:left="720" w:hanging="720"/>
      </w:pPr>
      <w:r w:rsidRPr="00313F13">
        <w:t>13.</w:t>
      </w:r>
      <w:r w:rsidRPr="00313F13">
        <w:tab/>
        <w:t xml:space="preserve">Rubin, </w:t>
      </w:r>
      <w:r w:rsidR="008B446E">
        <w:t>GJ</w:t>
      </w:r>
      <w:r w:rsidRPr="00313F13">
        <w:t>,</w:t>
      </w:r>
      <w:r w:rsidR="008B446E">
        <w:t xml:space="preserve"> Amlot R, Carter H, Large S, Wessely S, Page L</w:t>
      </w:r>
      <w:r w:rsidRPr="00313F13">
        <w:t xml:space="preserve">. Reassuring and managing patients with concerns about swine flu: Qualitative interviews with callers to NHS Direct. BMC Public Health, 2010. </w:t>
      </w:r>
      <w:r w:rsidRPr="00313F13">
        <w:rPr>
          <w:b/>
        </w:rPr>
        <w:t>10</w:t>
      </w:r>
      <w:r w:rsidRPr="00313F13">
        <w:t>(451).</w:t>
      </w:r>
    </w:p>
    <w:p w14:paraId="679C103F" w14:textId="68A97B5F" w:rsidR="00E554E0" w:rsidRPr="00313F13" w:rsidRDefault="00E554E0" w:rsidP="00A67975">
      <w:pPr>
        <w:pStyle w:val="EndNoteBibliography"/>
        <w:spacing w:after="0"/>
        <w:ind w:left="720" w:hanging="720"/>
      </w:pPr>
      <w:r w:rsidRPr="00313F13">
        <w:t>14.</w:t>
      </w:r>
      <w:r w:rsidRPr="00313F13">
        <w:tab/>
        <w:t>Rubin, G</w:t>
      </w:r>
      <w:r w:rsidR="00D95F53">
        <w:t>J, Page L, Morgan O, Pinder RJ, Riley P, Hat</w:t>
      </w:r>
      <w:r w:rsidR="008A4823">
        <w:t>ch S, Maguire H, Catchpole M, Simpson J, Wessely S.</w:t>
      </w:r>
      <w:r w:rsidRPr="00313F13">
        <w:t xml:space="preserve"> Public information needs after the poisoning of Alexander Litvinenko with polonium-210 in London: cross sectional telephone survey and qualitative analysis. BMJ, 2007. </w:t>
      </w:r>
      <w:r w:rsidRPr="00313F13">
        <w:rPr>
          <w:b/>
        </w:rPr>
        <w:t>335</w:t>
      </w:r>
      <w:r w:rsidRPr="00313F13">
        <w:t>(7360): p. 1143.</w:t>
      </w:r>
    </w:p>
    <w:p w14:paraId="46B233E9" w14:textId="65637455" w:rsidR="00E554E0" w:rsidRPr="00313F13" w:rsidRDefault="00E554E0" w:rsidP="00A67975">
      <w:pPr>
        <w:pStyle w:val="EndNoteBibliography"/>
        <w:spacing w:after="0"/>
        <w:ind w:left="720" w:hanging="720"/>
      </w:pPr>
      <w:r w:rsidRPr="00313F13">
        <w:lastRenderedPageBreak/>
        <w:t>15.</w:t>
      </w:r>
      <w:r w:rsidRPr="00313F13">
        <w:tab/>
        <w:t>Denford</w:t>
      </w:r>
      <w:r w:rsidR="00173D7C">
        <w:t xml:space="preserve"> </w:t>
      </w:r>
      <w:r w:rsidRPr="00313F13">
        <w:t>S</w:t>
      </w:r>
      <w:r w:rsidR="00173D7C">
        <w:t xml:space="preserve">, Morton K, Lambert H, Zhang J, Smith LE, Rubin GJ, </w:t>
      </w:r>
      <w:r w:rsidR="00FD7CFD">
        <w:t>Cai S, Zhang T, Robin C, Lasseter G et al</w:t>
      </w:r>
      <w:r w:rsidRPr="00313F13">
        <w:t xml:space="preserve">. Understanding patterns of adherence toi COVID-19 mitigation measures: A qualitaitve interview study. Journal of Public Health, 2021. </w:t>
      </w:r>
      <w:r w:rsidRPr="00313F13">
        <w:rPr>
          <w:b/>
        </w:rPr>
        <w:t>fdab005</w:t>
      </w:r>
      <w:r w:rsidRPr="00313F13">
        <w:t>.</w:t>
      </w:r>
    </w:p>
    <w:p w14:paraId="3B06DF9A" w14:textId="00690765" w:rsidR="00E554E0" w:rsidRPr="00313F13" w:rsidRDefault="00E554E0" w:rsidP="00A67975">
      <w:pPr>
        <w:pStyle w:val="EndNoteBibliography"/>
        <w:spacing w:after="0"/>
        <w:ind w:left="720" w:hanging="720"/>
      </w:pPr>
      <w:r w:rsidRPr="00313F13">
        <w:t>16.</w:t>
      </w:r>
      <w:r w:rsidRPr="00313F13">
        <w:tab/>
        <w:t>Smith, L</w:t>
      </w:r>
      <w:r w:rsidR="00710665">
        <w:t xml:space="preserve">E, Potts HW, Amlot R, Fear NT, </w:t>
      </w:r>
      <w:r w:rsidR="00BE3252">
        <w:t>Michie S, Rubin GJ</w:t>
      </w:r>
      <w:r w:rsidR="00710665">
        <w:t>.</w:t>
      </w:r>
      <w:r w:rsidRPr="00313F13">
        <w:t xml:space="preserve"> Adherence to the test, trace and isolate system in the UK: results from 37 nationally representative surveys (the COVID-19 Rapid Survey of Adherence to Interventions and Responses [CORSAIR] study). BMJ, 2021. </w:t>
      </w:r>
      <w:r w:rsidRPr="00313F13">
        <w:rPr>
          <w:b/>
        </w:rPr>
        <w:t>372;n608</w:t>
      </w:r>
      <w:r w:rsidRPr="00313F13">
        <w:t>.</w:t>
      </w:r>
    </w:p>
    <w:p w14:paraId="51E2FE85" w14:textId="2EDFB9D5" w:rsidR="00E554E0" w:rsidRPr="00313F13" w:rsidRDefault="00E554E0" w:rsidP="00A67975">
      <w:pPr>
        <w:pStyle w:val="EndNoteBibliography"/>
        <w:spacing w:after="0"/>
        <w:ind w:left="720" w:hanging="720"/>
      </w:pPr>
      <w:r w:rsidRPr="00313F13">
        <w:t>17.</w:t>
      </w:r>
      <w:r w:rsidRPr="00313F13">
        <w:tab/>
        <w:t>Office for National Statistics</w:t>
      </w:r>
      <w:r w:rsidR="0023265F">
        <w:t>.</w:t>
      </w:r>
      <w:r w:rsidRPr="00313F13">
        <w:t xml:space="preserve"> Coronavirus and self-isolation after being in contact with a postive case in England: 1 April to 10 April 2021. 2021.</w:t>
      </w:r>
      <w:r w:rsidR="00BE3252">
        <w:t xml:space="preserve"> </w:t>
      </w:r>
      <w:hyperlink r:id="rId15" w:history="1">
        <w:r w:rsidR="00C87657">
          <w:rPr>
            <w:rStyle w:val="Hyperlink"/>
          </w:rPr>
          <w:t>Coronavirus and self-isolation after being in contact with a positive case in England: 1 April to 10 April 2021 - Office for National Statistics (ons.gov.uk)</w:t>
        </w:r>
      </w:hyperlink>
      <w:r w:rsidR="00C87657">
        <w:t xml:space="preserve"> [Accessed May 2021]</w:t>
      </w:r>
    </w:p>
    <w:p w14:paraId="364E277F" w14:textId="7073130E" w:rsidR="00E554E0" w:rsidRPr="006844A0" w:rsidRDefault="00E554E0" w:rsidP="00A67975">
      <w:pPr>
        <w:pStyle w:val="EndNoteBibliography"/>
        <w:ind w:left="720" w:hanging="720"/>
        <w:rPr>
          <w:lang w:val="en-GB"/>
        </w:rPr>
      </w:pPr>
      <w:r w:rsidRPr="00313F13">
        <w:t>18.</w:t>
      </w:r>
      <w:r w:rsidRPr="00313F13">
        <w:tab/>
        <w:t>Gov.UK, Understanding laterla flow antigen testing for people without symptoms. 2021.</w:t>
      </w:r>
      <w:r w:rsidR="00DE0668" w:rsidRPr="00DE0668">
        <w:t xml:space="preserve"> </w:t>
      </w:r>
      <w:hyperlink r:id="rId16" w:history="1">
        <w:r w:rsidR="00DE0668" w:rsidRPr="006844A0">
          <w:rPr>
            <w:rStyle w:val="Hyperlink"/>
            <w:lang w:val="en-GB"/>
          </w:rPr>
          <w:t>https://www.gov.uk/guidance/understanding-lateral-flow-antigen-testing-for-people-without-symptoms</w:t>
        </w:r>
      </w:hyperlink>
      <w:r w:rsidR="00DE0668" w:rsidRPr="006844A0">
        <w:rPr>
          <w:lang w:val="en-GB"/>
        </w:rPr>
        <w:t xml:space="preserve"> </w:t>
      </w:r>
      <w:r w:rsidR="006844A0" w:rsidRPr="006844A0">
        <w:rPr>
          <w:lang w:val="en-GB"/>
        </w:rPr>
        <w:t>[Accessed</w:t>
      </w:r>
      <w:r w:rsidR="006844A0">
        <w:rPr>
          <w:lang w:val="en-GB"/>
        </w:rPr>
        <w:t xml:space="preserve"> May 2021]</w:t>
      </w:r>
    </w:p>
    <w:p w14:paraId="3654A162" w14:textId="42A53B11" w:rsidR="00324F70" w:rsidRPr="006844A0" w:rsidRDefault="00324F70">
      <w:pPr>
        <w:spacing w:before="0" w:after="0"/>
      </w:pPr>
      <w:r w:rsidRPr="006844A0">
        <w:br w:type="page"/>
      </w:r>
    </w:p>
    <w:p w14:paraId="15AD18BA" w14:textId="29A2900D" w:rsidR="00324F70" w:rsidRPr="00007D1B" w:rsidRDefault="00324F70" w:rsidP="00324F70">
      <w:pPr>
        <w:pStyle w:val="Caption"/>
        <w:keepNext/>
        <w:spacing w:after="0"/>
        <w:rPr>
          <w:i w:val="0"/>
          <w:iCs w:val="0"/>
          <w:color w:val="auto"/>
          <w:sz w:val="24"/>
          <w:szCs w:val="24"/>
        </w:rPr>
      </w:pPr>
      <w:r w:rsidRPr="00007D1B">
        <w:rPr>
          <w:i w:val="0"/>
          <w:iCs w:val="0"/>
          <w:color w:val="auto"/>
          <w:sz w:val="24"/>
          <w:szCs w:val="24"/>
        </w:rPr>
        <w:lastRenderedPageBreak/>
        <w:t xml:space="preserve">Table </w:t>
      </w:r>
      <w:r w:rsidRPr="00007D1B">
        <w:rPr>
          <w:i w:val="0"/>
          <w:iCs w:val="0"/>
          <w:color w:val="auto"/>
          <w:sz w:val="24"/>
          <w:szCs w:val="24"/>
        </w:rPr>
        <w:fldChar w:fldCharType="begin"/>
      </w:r>
      <w:r w:rsidRPr="00007D1B">
        <w:rPr>
          <w:i w:val="0"/>
          <w:iCs w:val="0"/>
          <w:color w:val="auto"/>
          <w:sz w:val="24"/>
          <w:szCs w:val="24"/>
        </w:rPr>
        <w:instrText xml:space="preserve"> SEQ Table \* ARABIC </w:instrText>
      </w:r>
      <w:r w:rsidRPr="00007D1B">
        <w:rPr>
          <w:i w:val="0"/>
          <w:iCs w:val="0"/>
          <w:color w:val="auto"/>
          <w:sz w:val="24"/>
          <w:szCs w:val="24"/>
        </w:rPr>
        <w:fldChar w:fldCharType="separate"/>
      </w:r>
      <w:r w:rsidR="00F63D28">
        <w:rPr>
          <w:i w:val="0"/>
          <w:iCs w:val="0"/>
          <w:noProof/>
          <w:color w:val="auto"/>
          <w:sz w:val="24"/>
          <w:szCs w:val="24"/>
        </w:rPr>
        <w:t>1</w:t>
      </w:r>
      <w:r w:rsidRPr="00007D1B">
        <w:rPr>
          <w:i w:val="0"/>
          <w:iCs w:val="0"/>
          <w:color w:val="auto"/>
          <w:sz w:val="24"/>
          <w:szCs w:val="24"/>
        </w:rPr>
        <w:fldChar w:fldCharType="end"/>
      </w:r>
      <w:r>
        <w:rPr>
          <w:i w:val="0"/>
          <w:iCs w:val="0"/>
          <w:color w:val="auto"/>
          <w:sz w:val="24"/>
          <w:szCs w:val="24"/>
        </w:rPr>
        <w:t xml:space="preserve">: Participant characteristics </w:t>
      </w:r>
    </w:p>
    <w:tbl>
      <w:tblPr>
        <w:tblStyle w:val="TableGrid"/>
        <w:tblW w:w="5000" w:type="pct"/>
        <w:tblLook w:val="04A0" w:firstRow="1" w:lastRow="0" w:firstColumn="1" w:lastColumn="0" w:noHBand="0" w:noVBand="1"/>
      </w:tblPr>
      <w:tblGrid>
        <w:gridCol w:w="4818"/>
        <w:gridCol w:w="1982"/>
        <w:gridCol w:w="2216"/>
      </w:tblGrid>
      <w:tr w:rsidR="00324F70" w:rsidRPr="00020F5B" w14:paraId="29BF699A" w14:textId="77777777" w:rsidTr="002C63AF">
        <w:tc>
          <w:tcPr>
            <w:tcW w:w="2672" w:type="pct"/>
          </w:tcPr>
          <w:p w14:paraId="2C9A6533" w14:textId="77777777" w:rsidR="00324F70" w:rsidRPr="00020F5B" w:rsidRDefault="00324F70" w:rsidP="002C63AF">
            <w:pPr>
              <w:spacing w:before="0" w:after="0"/>
              <w:rPr>
                <w:rFonts w:cs="Times New Roman"/>
                <w:b/>
              </w:rPr>
            </w:pPr>
          </w:p>
        </w:tc>
        <w:tc>
          <w:tcPr>
            <w:tcW w:w="1099" w:type="pct"/>
          </w:tcPr>
          <w:p w14:paraId="3A290FE6" w14:textId="77777777" w:rsidR="00324F70" w:rsidRPr="00020F5B" w:rsidRDefault="00324F70" w:rsidP="002C63AF">
            <w:r w:rsidRPr="00020F5B">
              <w:t>Selected daily testing (N=35)</w:t>
            </w:r>
          </w:p>
        </w:tc>
        <w:tc>
          <w:tcPr>
            <w:tcW w:w="1229" w:type="pct"/>
          </w:tcPr>
          <w:p w14:paraId="5453B123" w14:textId="77777777" w:rsidR="00324F70" w:rsidRPr="00020F5B" w:rsidRDefault="00324F70" w:rsidP="002C63AF">
            <w:r w:rsidRPr="00020F5B">
              <w:t>Selected self-isolation (N=17)</w:t>
            </w:r>
          </w:p>
        </w:tc>
      </w:tr>
      <w:tr w:rsidR="00324F70" w:rsidRPr="00020F5B" w14:paraId="3FFAD29D" w14:textId="77777777" w:rsidTr="002C63AF">
        <w:tc>
          <w:tcPr>
            <w:tcW w:w="2672" w:type="pct"/>
          </w:tcPr>
          <w:p w14:paraId="2F430347" w14:textId="77777777" w:rsidR="00324F70" w:rsidRPr="00020F5B" w:rsidRDefault="00324F70" w:rsidP="002C63AF">
            <w:r w:rsidRPr="00020F5B">
              <w:t xml:space="preserve">Test result </w:t>
            </w:r>
          </w:p>
          <w:p w14:paraId="38E17576" w14:textId="77777777" w:rsidR="00324F70" w:rsidRPr="00020F5B" w:rsidRDefault="00324F70" w:rsidP="002C63AF">
            <w:r w:rsidRPr="00020F5B">
              <w:t xml:space="preserve">Positive </w:t>
            </w:r>
          </w:p>
          <w:p w14:paraId="3C641253" w14:textId="77777777" w:rsidR="00324F70" w:rsidRPr="00020F5B" w:rsidRDefault="00324F70" w:rsidP="002C63AF">
            <w:r w:rsidRPr="00020F5B">
              <w:t xml:space="preserve">Negative </w:t>
            </w:r>
          </w:p>
        </w:tc>
        <w:tc>
          <w:tcPr>
            <w:tcW w:w="1099" w:type="pct"/>
          </w:tcPr>
          <w:p w14:paraId="661FC78D" w14:textId="77777777" w:rsidR="00324F70" w:rsidRPr="00020F5B" w:rsidRDefault="00324F70" w:rsidP="002C63AF"/>
          <w:p w14:paraId="6C375E69" w14:textId="77777777" w:rsidR="00324F70" w:rsidRPr="00020F5B" w:rsidRDefault="00324F70" w:rsidP="002C63AF">
            <w:r w:rsidRPr="00020F5B">
              <w:t>12</w:t>
            </w:r>
          </w:p>
          <w:p w14:paraId="232DDB75" w14:textId="77777777" w:rsidR="00324F70" w:rsidRPr="00020F5B" w:rsidRDefault="00324F70" w:rsidP="002C63AF">
            <w:r w:rsidRPr="00020F5B">
              <w:t>23</w:t>
            </w:r>
          </w:p>
        </w:tc>
        <w:tc>
          <w:tcPr>
            <w:tcW w:w="1229" w:type="pct"/>
          </w:tcPr>
          <w:p w14:paraId="3148CDFA" w14:textId="77777777" w:rsidR="00324F70" w:rsidRPr="00020F5B" w:rsidRDefault="00324F70" w:rsidP="002C63AF"/>
          <w:p w14:paraId="5112CBAF" w14:textId="77777777" w:rsidR="00324F70" w:rsidRPr="00020F5B" w:rsidRDefault="00324F70" w:rsidP="002C63AF">
            <w:r w:rsidRPr="00020F5B">
              <w:t>NA</w:t>
            </w:r>
          </w:p>
          <w:p w14:paraId="591CC693" w14:textId="77777777" w:rsidR="00324F70" w:rsidRPr="00020F5B" w:rsidRDefault="00324F70" w:rsidP="002C63AF">
            <w:r w:rsidRPr="00020F5B">
              <w:t>NA</w:t>
            </w:r>
          </w:p>
        </w:tc>
      </w:tr>
      <w:tr w:rsidR="00324F70" w:rsidRPr="00020F5B" w14:paraId="563E1DE6" w14:textId="77777777" w:rsidTr="002C63AF">
        <w:tc>
          <w:tcPr>
            <w:tcW w:w="2672" w:type="pct"/>
          </w:tcPr>
          <w:p w14:paraId="146EA961" w14:textId="77777777" w:rsidR="00324F70" w:rsidRPr="00020F5B" w:rsidRDefault="00324F70" w:rsidP="002C63AF">
            <w:r w:rsidRPr="00020F5B">
              <w:t>Age</w:t>
            </w:r>
          </w:p>
          <w:p w14:paraId="7464A7A1" w14:textId="77777777" w:rsidR="00324F70" w:rsidRPr="00020F5B" w:rsidRDefault="00324F70" w:rsidP="002C63AF">
            <w:r w:rsidRPr="00020F5B">
              <w:t>18-25</w:t>
            </w:r>
          </w:p>
          <w:p w14:paraId="547FD0EF" w14:textId="77777777" w:rsidR="00324F70" w:rsidRPr="00020F5B" w:rsidRDefault="00324F70" w:rsidP="002C63AF">
            <w:r w:rsidRPr="00020F5B">
              <w:t>26-40</w:t>
            </w:r>
          </w:p>
          <w:p w14:paraId="467F4DFF" w14:textId="77777777" w:rsidR="00324F70" w:rsidRPr="00020F5B" w:rsidRDefault="00324F70" w:rsidP="002C63AF">
            <w:r w:rsidRPr="00020F5B">
              <w:t>41-60</w:t>
            </w:r>
          </w:p>
          <w:p w14:paraId="1CDFFC11" w14:textId="77777777" w:rsidR="00324F70" w:rsidRPr="00020F5B" w:rsidRDefault="00324F70" w:rsidP="002C63AF">
            <w:r w:rsidRPr="00020F5B">
              <w:t>61-70</w:t>
            </w:r>
          </w:p>
          <w:p w14:paraId="57D5D624" w14:textId="77777777" w:rsidR="00324F70" w:rsidRPr="00020F5B" w:rsidRDefault="00324F70" w:rsidP="002C63AF">
            <w:r w:rsidRPr="00020F5B">
              <w:t>Over 70</w:t>
            </w:r>
          </w:p>
          <w:p w14:paraId="4185053C" w14:textId="77777777" w:rsidR="00324F70" w:rsidRPr="00020F5B" w:rsidRDefault="00324F70" w:rsidP="002C63AF">
            <w:r w:rsidRPr="00020F5B">
              <w:t xml:space="preserve">Missing </w:t>
            </w:r>
          </w:p>
        </w:tc>
        <w:tc>
          <w:tcPr>
            <w:tcW w:w="1099" w:type="pct"/>
          </w:tcPr>
          <w:p w14:paraId="2726A6B1" w14:textId="77777777" w:rsidR="00324F70" w:rsidRPr="00020F5B" w:rsidRDefault="00324F70" w:rsidP="002C63AF"/>
          <w:p w14:paraId="10D58A41" w14:textId="77777777" w:rsidR="00324F70" w:rsidRPr="00020F5B" w:rsidRDefault="00324F70" w:rsidP="002C63AF">
            <w:r w:rsidRPr="00020F5B">
              <w:t>2</w:t>
            </w:r>
          </w:p>
          <w:p w14:paraId="6B258AB2" w14:textId="77777777" w:rsidR="00324F70" w:rsidRPr="00020F5B" w:rsidRDefault="00324F70" w:rsidP="002C63AF">
            <w:r w:rsidRPr="00020F5B">
              <w:t>13</w:t>
            </w:r>
          </w:p>
          <w:p w14:paraId="1A46B984" w14:textId="77777777" w:rsidR="00324F70" w:rsidRPr="00020F5B" w:rsidRDefault="00324F70" w:rsidP="002C63AF">
            <w:r w:rsidRPr="00020F5B">
              <w:t>15</w:t>
            </w:r>
          </w:p>
          <w:p w14:paraId="2647B154" w14:textId="77777777" w:rsidR="00324F70" w:rsidRPr="00020F5B" w:rsidRDefault="00324F70" w:rsidP="002C63AF">
            <w:r w:rsidRPr="00020F5B">
              <w:t>4</w:t>
            </w:r>
          </w:p>
          <w:p w14:paraId="276ABC15" w14:textId="77777777" w:rsidR="00324F70" w:rsidRPr="00020F5B" w:rsidRDefault="00324F70" w:rsidP="002C63AF">
            <w:r w:rsidRPr="00020F5B">
              <w:t>1</w:t>
            </w:r>
          </w:p>
          <w:p w14:paraId="44BE3FEE" w14:textId="77777777" w:rsidR="00324F70" w:rsidRPr="00020F5B" w:rsidRDefault="00324F70" w:rsidP="002C63AF">
            <w:r w:rsidRPr="00020F5B">
              <w:t>0</w:t>
            </w:r>
          </w:p>
        </w:tc>
        <w:tc>
          <w:tcPr>
            <w:tcW w:w="1229" w:type="pct"/>
          </w:tcPr>
          <w:p w14:paraId="51A7602E" w14:textId="77777777" w:rsidR="00324F70" w:rsidRPr="00020F5B" w:rsidRDefault="00324F70" w:rsidP="002C63AF"/>
          <w:p w14:paraId="1D21B2EF" w14:textId="77777777" w:rsidR="00324F70" w:rsidRPr="00020F5B" w:rsidRDefault="00324F70" w:rsidP="002C63AF">
            <w:r w:rsidRPr="00020F5B">
              <w:t>4</w:t>
            </w:r>
          </w:p>
          <w:p w14:paraId="30DA35B8" w14:textId="77777777" w:rsidR="00324F70" w:rsidRPr="00020F5B" w:rsidRDefault="00324F70" w:rsidP="002C63AF">
            <w:r w:rsidRPr="00020F5B">
              <w:t>5</w:t>
            </w:r>
          </w:p>
          <w:p w14:paraId="3E4BA4D7" w14:textId="77777777" w:rsidR="00324F70" w:rsidRPr="00020F5B" w:rsidRDefault="00324F70" w:rsidP="002C63AF">
            <w:r w:rsidRPr="00020F5B">
              <w:t>8</w:t>
            </w:r>
          </w:p>
          <w:p w14:paraId="76FFB381" w14:textId="77777777" w:rsidR="00324F70" w:rsidRPr="00020F5B" w:rsidRDefault="00324F70" w:rsidP="002C63AF">
            <w:r w:rsidRPr="00020F5B">
              <w:t>0</w:t>
            </w:r>
          </w:p>
          <w:p w14:paraId="4A964F2D" w14:textId="77777777" w:rsidR="00324F70" w:rsidRPr="00020F5B" w:rsidRDefault="00324F70" w:rsidP="002C63AF">
            <w:r w:rsidRPr="00020F5B">
              <w:t>0</w:t>
            </w:r>
          </w:p>
          <w:p w14:paraId="0368602C" w14:textId="77777777" w:rsidR="00324F70" w:rsidRPr="00020F5B" w:rsidRDefault="00324F70" w:rsidP="002C63AF">
            <w:r w:rsidRPr="00020F5B">
              <w:t>0</w:t>
            </w:r>
          </w:p>
        </w:tc>
      </w:tr>
      <w:tr w:rsidR="00324F70" w:rsidRPr="00020F5B" w14:paraId="30263220" w14:textId="77777777" w:rsidTr="002C63AF">
        <w:tc>
          <w:tcPr>
            <w:tcW w:w="2672" w:type="pct"/>
          </w:tcPr>
          <w:p w14:paraId="280DD6F3" w14:textId="77777777" w:rsidR="00324F70" w:rsidRPr="00020F5B" w:rsidRDefault="00324F70" w:rsidP="002C63AF">
            <w:r w:rsidRPr="00020F5B">
              <w:t>Gender</w:t>
            </w:r>
          </w:p>
          <w:p w14:paraId="35FBEC50" w14:textId="77777777" w:rsidR="00324F70" w:rsidRPr="00020F5B" w:rsidRDefault="00324F70" w:rsidP="002C63AF">
            <w:r w:rsidRPr="00020F5B">
              <w:t xml:space="preserve">Male </w:t>
            </w:r>
          </w:p>
          <w:p w14:paraId="1CA59035" w14:textId="77777777" w:rsidR="00324F70" w:rsidRPr="00020F5B" w:rsidRDefault="00324F70" w:rsidP="002C63AF">
            <w:r w:rsidRPr="00020F5B">
              <w:t xml:space="preserve">Female </w:t>
            </w:r>
          </w:p>
        </w:tc>
        <w:tc>
          <w:tcPr>
            <w:tcW w:w="1099" w:type="pct"/>
          </w:tcPr>
          <w:p w14:paraId="1699FE40" w14:textId="77777777" w:rsidR="00324F70" w:rsidRPr="00020F5B" w:rsidRDefault="00324F70" w:rsidP="002C63AF"/>
          <w:p w14:paraId="2CBB8B2F" w14:textId="77777777" w:rsidR="00324F70" w:rsidRPr="00020F5B" w:rsidRDefault="00324F70" w:rsidP="002C63AF">
            <w:r w:rsidRPr="00020F5B">
              <w:t xml:space="preserve"> 9</w:t>
            </w:r>
          </w:p>
          <w:p w14:paraId="31D74AD0" w14:textId="77777777" w:rsidR="00324F70" w:rsidRPr="00020F5B" w:rsidRDefault="00324F70" w:rsidP="002C63AF">
            <w:r w:rsidRPr="00020F5B">
              <w:t>26</w:t>
            </w:r>
          </w:p>
        </w:tc>
        <w:tc>
          <w:tcPr>
            <w:tcW w:w="1229" w:type="pct"/>
          </w:tcPr>
          <w:p w14:paraId="2B5DE501" w14:textId="77777777" w:rsidR="00324F70" w:rsidRPr="00020F5B" w:rsidRDefault="00324F70" w:rsidP="002C63AF"/>
          <w:p w14:paraId="4C27303A" w14:textId="77777777" w:rsidR="00324F70" w:rsidRPr="00020F5B" w:rsidRDefault="00324F70" w:rsidP="002C63AF">
            <w:r w:rsidRPr="00020F5B">
              <w:t>10</w:t>
            </w:r>
          </w:p>
          <w:p w14:paraId="16720B3F" w14:textId="77777777" w:rsidR="00324F70" w:rsidRPr="00020F5B" w:rsidRDefault="00324F70" w:rsidP="002C63AF">
            <w:r w:rsidRPr="00020F5B">
              <w:t>7</w:t>
            </w:r>
          </w:p>
        </w:tc>
      </w:tr>
      <w:tr w:rsidR="00324F70" w:rsidRPr="00020F5B" w14:paraId="3C024BD7" w14:textId="77777777" w:rsidTr="002C63AF">
        <w:tc>
          <w:tcPr>
            <w:tcW w:w="2672" w:type="pct"/>
          </w:tcPr>
          <w:p w14:paraId="445DBEFB" w14:textId="77777777" w:rsidR="00324F70" w:rsidRPr="00020F5B" w:rsidRDefault="00324F70" w:rsidP="002C63AF">
            <w:r w:rsidRPr="00020F5B">
              <w:t xml:space="preserve">Ethnic group </w:t>
            </w:r>
          </w:p>
          <w:p w14:paraId="5B74765A" w14:textId="77777777" w:rsidR="00324F70" w:rsidRPr="00020F5B" w:rsidRDefault="00324F70" w:rsidP="002C63AF">
            <w:r w:rsidRPr="00020F5B">
              <w:t>White</w:t>
            </w:r>
          </w:p>
          <w:p w14:paraId="1DED4C5D" w14:textId="77777777" w:rsidR="00324F70" w:rsidRPr="00020F5B" w:rsidRDefault="00324F70" w:rsidP="002C63AF">
            <w:r w:rsidRPr="00020F5B">
              <w:t xml:space="preserve">Mixed / multiple ethnic groups </w:t>
            </w:r>
          </w:p>
          <w:p w14:paraId="33975451" w14:textId="77777777" w:rsidR="00324F70" w:rsidRPr="00020F5B" w:rsidRDefault="00324F70" w:rsidP="002C63AF">
            <w:r w:rsidRPr="00020F5B">
              <w:t>Asian / Asian British</w:t>
            </w:r>
          </w:p>
          <w:p w14:paraId="4F8A7AAC" w14:textId="77777777" w:rsidR="00324F70" w:rsidRPr="00020F5B" w:rsidRDefault="00324F70" w:rsidP="002C63AF">
            <w:r w:rsidRPr="00020F5B">
              <w:t>Black / African / Caribbean / Black British</w:t>
            </w:r>
          </w:p>
          <w:p w14:paraId="0E90EAC2" w14:textId="77777777" w:rsidR="00324F70" w:rsidRPr="00020F5B" w:rsidRDefault="00324F70" w:rsidP="002C63AF">
            <w:r>
              <w:t>Not disclosed</w:t>
            </w:r>
            <w:r w:rsidRPr="00020F5B">
              <w:t xml:space="preserve"> </w:t>
            </w:r>
          </w:p>
        </w:tc>
        <w:tc>
          <w:tcPr>
            <w:tcW w:w="1099" w:type="pct"/>
          </w:tcPr>
          <w:p w14:paraId="688AD8E2" w14:textId="77777777" w:rsidR="00324F70" w:rsidRPr="00020F5B" w:rsidRDefault="00324F70" w:rsidP="002C63AF"/>
          <w:p w14:paraId="31AF5016" w14:textId="77777777" w:rsidR="00324F70" w:rsidRPr="00020F5B" w:rsidRDefault="00324F70" w:rsidP="002C63AF">
            <w:r w:rsidRPr="00020F5B">
              <w:t>12</w:t>
            </w:r>
          </w:p>
          <w:p w14:paraId="2DA02ABE" w14:textId="77777777" w:rsidR="00324F70" w:rsidRPr="00020F5B" w:rsidRDefault="00324F70" w:rsidP="002C63AF">
            <w:r w:rsidRPr="00020F5B">
              <w:t>8</w:t>
            </w:r>
          </w:p>
          <w:p w14:paraId="74949130" w14:textId="77777777" w:rsidR="00324F70" w:rsidRPr="00020F5B" w:rsidRDefault="00324F70" w:rsidP="002C63AF">
            <w:r w:rsidRPr="00020F5B">
              <w:t>6</w:t>
            </w:r>
          </w:p>
          <w:p w14:paraId="0292DA4C" w14:textId="77777777" w:rsidR="00324F70" w:rsidRPr="00020F5B" w:rsidRDefault="00324F70" w:rsidP="002C63AF">
            <w:r w:rsidRPr="00020F5B">
              <w:t>0</w:t>
            </w:r>
          </w:p>
          <w:p w14:paraId="56CD52D3" w14:textId="77777777" w:rsidR="00324F70" w:rsidRPr="00020F5B" w:rsidRDefault="00324F70" w:rsidP="002C63AF">
            <w:r w:rsidRPr="00020F5B">
              <w:t>7</w:t>
            </w:r>
          </w:p>
        </w:tc>
        <w:tc>
          <w:tcPr>
            <w:tcW w:w="1229" w:type="pct"/>
          </w:tcPr>
          <w:p w14:paraId="1DEF51DB" w14:textId="77777777" w:rsidR="00324F70" w:rsidRPr="00020F5B" w:rsidRDefault="00324F70" w:rsidP="002C63AF"/>
          <w:p w14:paraId="012409F1" w14:textId="77777777" w:rsidR="00324F70" w:rsidRPr="00020F5B" w:rsidRDefault="00324F70" w:rsidP="002C63AF">
            <w:r w:rsidRPr="00020F5B">
              <w:t>3</w:t>
            </w:r>
          </w:p>
          <w:p w14:paraId="5E9E0BAF" w14:textId="77777777" w:rsidR="00324F70" w:rsidRPr="00020F5B" w:rsidRDefault="00324F70" w:rsidP="002C63AF">
            <w:r w:rsidRPr="00020F5B">
              <w:t>2</w:t>
            </w:r>
          </w:p>
          <w:p w14:paraId="70332E0F" w14:textId="77777777" w:rsidR="00324F70" w:rsidRPr="00020F5B" w:rsidRDefault="00324F70" w:rsidP="002C63AF">
            <w:r w:rsidRPr="00020F5B">
              <w:t>2</w:t>
            </w:r>
          </w:p>
          <w:p w14:paraId="767AF9EB" w14:textId="77777777" w:rsidR="00324F70" w:rsidRPr="00020F5B" w:rsidRDefault="00324F70" w:rsidP="002C63AF">
            <w:r w:rsidRPr="00020F5B">
              <w:t>0</w:t>
            </w:r>
          </w:p>
          <w:p w14:paraId="66D2B1F7" w14:textId="77777777" w:rsidR="00324F70" w:rsidRPr="00020F5B" w:rsidRDefault="00324F70" w:rsidP="002C63AF">
            <w:r w:rsidRPr="00020F5B">
              <w:t>10</w:t>
            </w:r>
          </w:p>
        </w:tc>
      </w:tr>
    </w:tbl>
    <w:p w14:paraId="57D7D683" w14:textId="5EF59D2F" w:rsidR="00965DC8" w:rsidRDefault="00965DC8" w:rsidP="00F472C4"/>
    <w:p w14:paraId="66D6AB19" w14:textId="77777777" w:rsidR="00261947" w:rsidRDefault="00261947">
      <w:pPr>
        <w:spacing w:before="0" w:after="0"/>
        <w:rPr>
          <w:rFonts w:cs="Times New Roman"/>
        </w:rPr>
      </w:pPr>
      <w:r>
        <w:rPr>
          <w:rFonts w:cs="Times New Roman"/>
        </w:rPr>
        <w:br w:type="page"/>
      </w:r>
    </w:p>
    <w:p w14:paraId="23C40B1A" w14:textId="2E8CB3B3" w:rsidR="00261947" w:rsidRPr="00462164" w:rsidRDefault="00261947" w:rsidP="00261947">
      <w:pPr>
        <w:rPr>
          <w:rFonts w:cs="Times New Roman"/>
        </w:rPr>
      </w:pPr>
      <w:r w:rsidRPr="00462164">
        <w:rPr>
          <w:rFonts w:cs="Times New Roman"/>
        </w:rPr>
        <w:lastRenderedPageBreak/>
        <w:t xml:space="preserve">Supplement 1. </w:t>
      </w:r>
      <w:r>
        <w:rPr>
          <w:rFonts w:cs="Times New Roman"/>
        </w:rPr>
        <w:t xml:space="preserve">Semi structured topic guide </w:t>
      </w:r>
    </w:p>
    <w:p w14:paraId="32EAAD94" w14:textId="77777777" w:rsidR="00261947" w:rsidRPr="00462164" w:rsidRDefault="00261947" w:rsidP="00261947">
      <w:pPr>
        <w:rPr>
          <w:rFonts w:cs="Times New Roman"/>
        </w:rPr>
      </w:pPr>
      <w:r w:rsidRPr="00462164">
        <w:rPr>
          <w:rFonts w:cs="Times New Roman"/>
        </w:rPr>
        <w:t>Daily testing sample</w:t>
      </w:r>
    </w:p>
    <w:p w14:paraId="7011C507"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What made you decide to carry out daily testing at home instead of quarantining?</w:t>
      </w:r>
    </w:p>
    <w:p w14:paraId="74C09B92"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What were your feelings about quarantining? </w:t>
      </w:r>
    </w:p>
    <w:p w14:paraId="1C1D1DF6"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were your feelings about daily testing?</w:t>
      </w:r>
    </w:p>
    <w:p w14:paraId="24132BD4"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What happened on the day you were told you had been in contact with someone with the virus?</w:t>
      </w:r>
    </w:p>
    <w:p w14:paraId="0E85261B"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Can you tell me about your experiences on the day(s) that you were waiting for your test kit to arrive?</w:t>
      </w:r>
    </w:p>
    <w:p w14:paraId="2513953B" w14:textId="77777777" w:rsidR="00261947" w:rsidRPr="00462164" w:rsidRDefault="00261947" w:rsidP="00261947">
      <w:pPr>
        <w:rPr>
          <w:rFonts w:cs="Times New Roman"/>
        </w:rPr>
      </w:pPr>
      <w:r w:rsidRPr="00462164">
        <w:rPr>
          <w:rFonts w:cs="Times New Roman"/>
        </w:rPr>
        <w:t>Experiences of testing</w:t>
      </w:r>
    </w:p>
    <w:p w14:paraId="7B50AD7B"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 xml:space="preserve">What happened on the first day that you were able to take a test? Did this change over time? </w:t>
      </w:r>
    </w:p>
    <w:p w14:paraId="611C3899" w14:textId="77777777" w:rsidR="00261947" w:rsidRPr="00462164" w:rsidRDefault="00261947" w:rsidP="00261947">
      <w:pPr>
        <w:pStyle w:val="ListParagraph"/>
        <w:numPr>
          <w:ilvl w:val="1"/>
          <w:numId w:val="10"/>
        </w:numPr>
        <w:rPr>
          <w:rFonts w:ascii="Times New Roman" w:hAnsi="Times New Roman" w:cs="Times New Roman"/>
          <w:sz w:val="24"/>
        </w:rPr>
      </w:pPr>
      <w:r w:rsidRPr="00462164">
        <w:rPr>
          <w:rFonts w:ascii="Times New Roman" w:hAnsi="Times New Roman" w:cs="Times New Roman"/>
          <w:sz w:val="24"/>
        </w:rPr>
        <w:t xml:space="preserve">When did your kits arrive? </w:t>
      </w:r>
    </w:p>
    <w:p w14:paraId="12B43B99" w14:textId="77777777" w:rsidR="00261947" w:rsidRPr="00462164" w:rsidRDefault="00261947" w:rsidP="00261947">
      <w:pPr>
        <w:pStyle w:val="ListParagraph"/>
        <w:numPr>
          <w:ilvl w:val="1"/>
          <w:numId w:val="10"/>
        </w:numPr>
        <w:rPr>
          <w:rFonts w:ascii="Times New Roman" w:hAnsi="Times New Roman" w:cs="Times New Roman"/>
          <w:sz w:val="24"/>
        </w:rPr>
      </w:pPr>
      <w:r w:rsidRPr="00462164">
        <w:rPr>
          <w:rFonts w:ascii="Times New Roman" w:hAnsi="Times New Roman" w:cs="Times New Roman"/>
          <w:sz w:val="24"/>
        </w:rPr>
        <w:t>Were there any times that you didn’t test yourself?</w:t>
      </w:r>
    </w:p>
    <w:p w14:paraId="275F1348" w14:textId="77777777" w:rsidR="00261947" w:rsidRPr="00462164" w:rsidRDefault="00261947" w:rsidP="00261947">
      <w:pPr>
        <w:pStyle w:val="ListParagraph"/>
        <w:numPr>
          <w:ilvl w:val="1"/>
          <w:numId w:val="10"/>
        </w:numPr>
        <w:rPr>
          <w:rFonts w:ascii="Times New Roman" w:hAnsi="Times New Roman" w:cs="Times New Roman"/>
          <w:sz w:val="24"/>
        </w:rPr>
      </w:pPr>
      <w:r w:rsidRPr="00462164">
        <w:rPr>
          <w:rFonts w:ascii="Times New Roman" w:hAnsi="Times New Roman" w:cs="Times New Roman"/>
          <w:sz w:val="24"/>
        </w:rPr>
        <w:t>What happened on those days?</w:t>
      </w:r>
    </w:p>
    <w:p w14:paraId="05737B90" w14:textId="77777777" w:rsidR="00261947" w:rsidRPr="00462164" w:rsidRDefault="00261947" w:rsidP="00261947">
      <w:pPr>
        <w:pStyle w:val="ListParagraph"/>
        <w:numPr>
          <w:ilvl w:val="1"/>
          <w:numId w:val="10"/>
        </w:numPr>
        <w:rPr>
          <w:rFonts w:ascii="Times New Roman" w:hAnsi="Times New Roman" w:cs="Times New Roman"/>
          <w:sz w:val="24"/>
        </w:rPr>
      </w:pPr>
      <w:r w:rsidRPr="00462164">
        <w:rPr>
          <w:rFonts w:ascii="Times New Roman" w:hAnsi="Times New Roman" w:cs="Times New Roman"/>
          <w:sz w:val="24"/>
        </w:rPr>
        <w:t>What was the most difficult part of having to test yourself daily?</w:t>
      </w:r>
    </w:p>
    <w:p w14:paraId="3A5804F3" w14:textId="77777777" w:rsidR="00261947" w:rsidRPr="00462164" w:rsidRDefault="00261947" w:rsidP="00261947">
      <w:pPr>
        <w:pStyle w:val="ListParagraph"/>
        <w:numPr>
          <w:ilvl w:val="1"/>
          <w:numId w:val="10"/>
        </w:numPr>
        <w:rPr>
          <w:rFonts w:ascii="Times New Roman" w:hAnsi="Times New Roman" w:cs="Times New Roman"/>
          <w:sz w:val="24"/>
        </w:rPr>
      </w:pPr>
      <w:r w:rsidRPr="00462164">
        <w:rPr>
          <w:rFonts w:ascii="Times New Roman" w:hAnsi="Times New Roman" w:cs="Times New Roman"/>
          <w:sz w:val="24"/>
        </w:rPr>
        <w:t>What did you do to help you overcome any problems?</w:t>
      </w:r>
    </w:p>
    <w:p w14:paraId="5DC2BC9C" w14:textId="77777777" w:rsidR="00261947" w:rsidRPr="00462164" w:rsidRDefault="00261947" w:rsidP="00261947">
      <w:pPr>
        <w:rPr>
          <w:rFonts w:cs="Times New Roman"/>
        </w:rPr>
      </w:pPr>
      <w:r w:rsidRPr="00462164">
        <w:rPr>
          <w:rFonts w:cs="Times New Roman"/>
        </w:rPr>
        <w:t>Behaviour during testing</w:t>
      </w:r>
    </w:p>
    <w:p w14:paraId="12CAA0D0"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What, if anything, did you do differently in the home during your seven days of daily testing?</w:t>
      </w:r>
    </w:p>
    <w:p w14:paraId="028813DF"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Did you take any extra precautions to reduce infection in the home?</w:t>
      </w:r>
    </w:p>
    <w:p w14:paraId="396F105A"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Why/why not?</w:t>
      </w:r>
    </w:p>
    <w:p w14:paraId="74D32B54" w14:textId="77777777" w:rsidR="00261947" w:rsidRPr="00462164" w:rsidRDefault="00261947" w:rsidP="00261947">
      <w:pPr>
        <w:rPr>
          <w:rFonts w:cs="Times New Roman"/>
        </w:rPr>
      </w:pPr>
      <w:r w:rsidRPr="00462164">
        <w:rPr>
          <w:rFonts w:cs="Times New Roman"/>
        </w:rPr>
        <w:t xml:space="preserve">Experiences of test results / impact on behaviour </w:t>
      </w:r>
    </w:p>
    <w:p w14:paraId="6432362A"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How did you feel when you received a negative test result? How did it affect your life?</w:t>
      </w:r>
    </w:p>
    <w:p w14:paraId="7554E4D0"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 xml:space="preserve">How did you feel when you received a positive test result? How did it affect your life? </w:t>
      </w:r>
    </w:p>
    <w:p w14:paraId="54DAED8E" w14:textId="77777777" w:rsidR="00261947" w:rsidRPr="00462164" w:rsidRDefault="00261947" w:rsidP="00261947">
      <w:pPr>
        <w:rPr>
          <w:rFonts w:cs="Times New Roman"/>
        </w:rPr>
      </w:pPr>
      <w:r w:rsidRPr="00462164">
        <w:rPr>
          <w:rFonts w:cs="Times New Roman"/>
        </w:rPr>
        <w:t xml:space="preserve">**For those who were required to self-isolate** </w:t>
      </w:r>
    </w:p>
    <w:p w14:paraId="6DD8534C"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What does the term self-isolation mean to you?</w:t>
      </w:r>
    </w:p>
    <w:p w14:paraId="1F008E56"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 xml:space="preserve">Can you tell me about your experiences of having to self-isolate? </w:t>
      </w:r>
    </w:p>
    <w:p w14:paraId="7361394E"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What steps did you take? </w:t>
      </w:r>
    </w:p>
    <w:p w14:paraId="73E04AC9"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was the most difficult part of having to self-isolate?</w:t>
      </w:r>
    </w:p>
    <w:p w14:paraId="7EA1FF1F"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did you do to overcome any problems you had?</w:t>
      </w:r>
    </w:p>
    <w:p w14:paraId="27C53D14"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would have helped you overcome any problems that you had?</w:t>
      </w:r>
    </w:p>
    <w:p w14:paraId="54C4E2A2"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lastRenderedPageBreak/>
        <w:t>Do you think having to self-isolate had any impact on your health/wellbeing in anyway?</w:t>
      </w:r>
    </w:p>
    <w:p w14:paraId="20374DCD" w14:textId="77777777" w:rsidR="00261947" w:rsidRPr="00462164" w:rsidRDefault="00261947" w:rsidP="00261947">
      <w:pPr>
        <w:ind w:left="360"/>
        <w:rPr>
          <w:rFonts w:cs="Times New Roman"/>
        </w:rPr>
      </w:pPr>
      <w:r w:rsidRPr="00462164">
        <w:rPr>
          <w:rFonts w:cs="Times New Roman"/>
        </w:rPr>
        <w:t>There’s loads of guidance to do with self-isolation, and we know people can find some of it tricky. Can you tell me about any times when you had to leave the house?</w:t>
      </w:r>
    </w:p>
    <w:p w14:paraId="04B06900"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Can you tell me about any times when you had visitors?</w:t>
      </w:r>
    </w:p>
    <w:p w14:paraId="7EB8C8F6"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Can you tell me about any times it was hard to stick to the guidance?</w:t>
      </w:r>
    </w:p>
    <w:p w14:paraId="12028CC4"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if anything, did you do differently in the home while you were self-isolating?</w:t>
      </w:r>
    </w:p>
    <w:p w14:paraId="06DEF760"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Did you take any extra precautions to reduce infection in the home?</w:t>
      </w:r>
    </w:p>
    <w:p w14:paraId="32C4CBE2"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Why/why not?</w:t>
      </w:r>
    </w:p>
    <w:p w14:paraId="42CE64CF"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support did you have to help you with daily testing and self-isolation?</w:t>
      </w:r>
    </w:p>
    <w:p w14:paraId="02FE2C86"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did you think of the support?</w:t>
      </w:r>
    </w:p>
    <w:p w14:paraId="6BFEC38E"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support did you need? / what was missing?</w:t>
      </w:r>
    </w:p>
    <w:p w14:paraId="27A1053E" w14:textId="77777777" w:rsidR="00261947" w:rsidRPr="00462164" w:rsidRDefault="00261947" w:rsidP="00261947">
      <w:pPr>
        <w:rPr>
          <w:rFonts w:cs="Times New Roman"/>
        </w:rPr>
      </w:pPr>
      <w:r w:rsidRPr="00462164">
        <w:rPr>
          <w:rFonts w:cs="Times New Roman"/>
        </w:rPr>
        <w:t>Information</w:t>
      </w:r>
    </w:p>
    <w:p w14:paraId="6752E03B"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What information or advice did you have about daily testing?</w:t>
      </w:r>
    </w:p>
    <w:p w14:paraId="717126ED"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Where did you look for information or advice? </w:t>
      </w:r>
    </w:p>
    <w:p w14:paraId="1CEF36BB"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What information did you find most reliable? </w:t>
      </w:r>
    </w:p>
    <w:p w14:paraId="20135550"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What did you think about the information you had/found? </w:t>
      </w:r>
    </w:p>
    <w:p w14:paraId="20BCAC71"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Was anything unclear or confusing?</w:t>
      </w:r>
    </w:p>
    <w:p w14:paraId="01301E61"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Was anything missing?</w:t>
      </w:r>
    </w:p>
    <w:p w14:paraId="2E0A32FA"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What information or advice did you have about self-isolation?</w:t>
      </w:r>
    </w:p>
    <w:p w14:paraId="58525C17"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Where did you look for information or advice? </w:t>
      </w:r>
    </w:p>
    <w:p w14:paraId="6AA3B755"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What information did you find most reliable? </w:t>
      </w:r>
    </w:p>
    <w:p w14:paraId="25BD194A"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What did you think about the information you had/found? </w:t>
      </w:r>
    </w:p>
    <w:p w14:paraId="627FE474"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Was anything unclear or confusing?</w:t>
      </w:r>
    </w:p>
    <w:p w14:paraId="5F6C154C"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Was anything missing?</w:t>
      </w:r>
    </w:p>
    <w:p w14:paraId="5079F8AC"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Have you had to take a test or do quarantine before? How did your experiences of daily testing and self-isolation compare with any other times you have been in contact with a positive case?</w:t>
      </w:r>
    </w:p>
    <w:p w14:paraId="7245C62F"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was different?</w:t>
      </w:r>
    </w:p>
    <w:p w14:paraId="79D0E1E5"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What was better/worse?</w:t>
      </w:r>
    </w:p>
    <w:p w14:paraId="5D7712E3"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lastRenderedPageBreak/>
        <w:t>If you were informed that you had been in contact with a positive case in the future, would you choose to complete seven days testing again or to quarantine instead?</w:t>
      </w:r>
    </w:p>
    <w:p w14:paraId="3C1C82AE"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What might influence this decision? </w:t>
      </w:r>
    </w:p>
    <w:p w14:paraId="2CCE1C7D" w14:textId="77777777" w:rsidR="00261947" w:rsidRPr="00462164" w:rsidRDefault="00261947" w:rsidP="00261947">
      <w:pPr>
        <w:pStyle w:val="ListParagraph"/>
        <w:numPr>
          <w:ilvl w:val="1"/>
          <w:numId w:val="9"/>
        </w:numPr>
        <w:rPr>
          <w:rFonts w:ascii="Times New Roman" w:hAnsi="Times New Roman" w:cs="Times New Roman"/>
          <w:sz w:val="24"/>
        </w:rPr>
      </w:pPr>
      <w:r w:rsidRPr="00462164">
        <w:rPr>
          <w:rFonts w:ascii="Times New Roman" w:hAnsi="Times New Roman" w:cs="Times New Roman"/>
          <w:sz w:val="24"/>
        </w:rPr>
        <w:t xml:space="preserve">What could be done to make it better / easier for people to test/isolate? </w:t>
      </w:r>
    </w:p>
    <w:p w14:paraId="7A27A1A0"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If you had a positive test in the future and you knew that your contacts would be able to have daily testing (instead of self-isolating), would this affect how willing you are to share their contact details?</w:t>
      </w:r>
    </w:p>
    <w:p w14:paraId="5D707C7F" w14:textId="77777777" w:rsidR="00261947" w:rsidRPr="00462164" w:rsidRDefault="00261947" w:rsidP="00261947">
      <w:pPr>
        <w:pStyle w:val="ListParagraph"/>
        <w:numPr>
          <w:ilvl w:val="0"/>
          <w:numId w:val="9"/>
        </w:numPr>
        <w:rPr>
          <w:rFonts w:ascii="Times New Roman" w:hAnsi="Times New Roman" w:cs="Times New Roman"/>
          <w:sz w:val="24"/>
        </w:rPr>
      </w:pPr>
      <w:r w:rsidRPr="00462164">
        <w:rPr>
          <w:rFonts w:ascii="Times New Roman" w:hAnsi="Times New Roman" w:cs="Times New Roman"/>
          <w:sz w:val="24"/>
        </w:rPr>
        <w:t>Is there anything else you would like to say?</w:t>
      </w:r>
    </w:p>
    <w:p w14:paraId="3F64FA44" w14:textId="77777777" w:rsidR="00261947" w:rsidRPr="00462164" w:rsidRDefault="00261947" w:rsidP="00261947">
      <w:pPr>
        <w:spacing w:before="0" w:after="160" w:line="259" w:lineRule="auto"/>
        <w:rPr>
          <w:rFonts w:cs="Times New Roman"/>
        </w:rPr>
      </w:pPr>
      <w:r w:rsidRPr="00462164">
        <w:rPr>
          <w:rFonts w:cs="Times New Roman"/>
        </w:rPr>
        <w:br w:type="page"/>
      </w:r>
    </w:p>
    <w:p w14:paraId="1FE1CC49" w14:textId="77777777" w:rsidR="00261947" w:rsidRPr="00462164" w:rsidRDefault="00261947" w:rsidP="00261947">
      <w:pPr>
        <w:rPr>
          <w:rFonts w:cs="Times New Roman"/>
        </w:rPr>
      </w:pPr>
      <w:r w:rsidRPr="00462164">
        <w:rPr>
          <w:rFonts w:cs="Times New Roman"/>
        </w:rPr>
        <w:lastRenderedPageBreak/>
        <w:t>Quarantining sample</w:t>
      </w:r>
    </w:p>
    <w:p w14:paraId="3466CE3C" w14:textId="77777777" w:rsidR="00261947" w:rsidRPr="00462164" w:rsidRDefault="00261947" w:rsidP="00261947">
      <w:pPr>
        <w:pStyle w:val="ListParagraph"/>
        <w:numPr>
          <w:ilvl w:val="0"/>
          <w:numId w:val="11"/>
        </w:numPr>
        <w:rPr>
          <w:rFonts w:ascii="Times New Roman" w:hAnsi="Times New Roman" w:cs="Times New Roman"/>
          <w:sz w:val="24"/>
        </w:rPr>
      </w:pPr>
      <w:r w:rsidRPr="00462164">
        <w:rPr>
          <w:rFonts w:ascii="Times New Roman" w:hAnsi="Times New Roman" w:cs="Times New Roman"/>
          <w:sz w:val="24"/>
        </w:rPr>
        <w:t>Can you start off by telling me about your experiences of having to quarantine for 10/14 days?</w:t>
      </w:r>
    </w:p>
    <w:p w14:paraId="670292BC"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What made you decide to carry out quarantining instead of 7 days daily testing?</w:t>
      </w:r>
    </w:p>
    <w:p w14:paraId="68C42650"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Did you have any concerns about daily testing that made you choose quarantining? </w:t>
      </w:r>
    </w:p>
    <w:p w14:paraId="47FEBA1B"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Did you have any concerns about quarantining?</w:t>
      </w:r>
    </w:p>
    <w:p w14:paraId="12367EFE"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Were any of your family / household also a contact of the case?</w:t>
      </w:r>
    </w:p>
    <w:p w14:paraId="4FB2A04D"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What happened on the day you were told you had been in contact with someone with the virus?</w:t>
      </w:r>
    </w:p>
    <w:p w14:paraId="12BC957F" w14:textId="77777777" w:rsidR="00261947" w:rsidRPr="00462164" w:rsidRDefault="00261947" w:rsidP="00261947">
      <w:pPr>
        <w:pStyle w:val="ListParagraph"/>
        <w:numPr>
          <w:ilvl w:val="0"/>
          <w:numId w:val="11"/>
        </w:numPr>
        <w:rPr>
          <w:rFonts w:ascii="Times New Roman" w:hAnsi="Times New Roman" w:cs="Times New Roman"/>
          <w:sz w:val="24"/>
        </w:rPr>
      </w:pPr>
      <w:r w:rsidRPr="00462164">
        <w:rPr>
          <w:rFonts w:ascii="Times New Roman" w:hAnsi="Times New Roman" w:cs="Times New Roman"/>
          <w:sz w:val="24"/>
        </w:rPr>
        <w:t>What does the term self-isolation mean to you?</w:t>
      </w:r>
    </w:p>
    <w:p w14:paraId="67BFF5B6"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Can you tell me about your experiences of having to self-isolate? </w:t>
      </w:r>
    </w:p>
    <w:p w14:paraId="4A423962"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What steps did you take? </w:t>
      </w:r>
    </w:p>
    <w:p w14:paraId="69A03E83"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Do you think having to self-isolate had any impact on your health/wellbeing in anyway? What was the most difficult part of having to quarantine? </w:t>
      </w:r>
    </w:p>
    <w:p w14:paraId="438B2698"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What did you do to help you overcome any problems?</w:t>
      </w:r>
    </w:p>
    <w:p w14:paraId="4C546A7D"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Did having to quarantine have any impact on your health in anyway? </w:t>
      </w:r>
    </w:p>
    <w:p w14:paraId="5D860C02" w14:textId="77777777" w:rsidR="00261947" w:rsidRPr="00462164" w:rsidRDefault="00261947" w:rsidP="00261947">
      <w:pPr>
        <w:pStyle w:val="ListParagraph"/>
        <w:numPr>
          <w:ilvl w:val="0"/>
          <w:numId w:val="11"/>
        </w:numPr>
        <w:rPr>
          <w:rFonts w:ascii="Times New Roman" w:hAnsi="Times New Roman" w:cs="Times New Roman"/>
          <w:sz w:val="24"/>
        </w:rPr>
      </w:pPr>
      <w:r w:rsidRPr="00462164">
        <w:rPr>
          <w:rFonts w:ascii="Times New Roman" w:hAnsi="Times New Roman" w:cs="Times New Roman"/>
          <w:sz w:val="24"/>
        </w:rPr>
        <w:t>There’s loads of guidance to do with self-isolation, and we know people can find some of it tricky. Can you tell me about any times when you had to leave the house?</w:t>
      </w:r>
    </w:p>
    <w:p w14:paraId="7A879751"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Can you tell me about any times when you had visitors?</w:t>
      </w:r>
    </w:p>
    <w:p w14:paraId="3EC50286"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Can you tell me about any times it was hard to stick to the guidance?</w:t>
      </w:r>
    </w:p>
    <w:p w14:paraId="26FEB183"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What would have helped you to be able to follow the advice around quarantining? </w:t>
      </w:r>
    </w:p>
    <w:p w14:paraId="13ECB879" w14:textId="77777777" w:rsidR="00261947" w:rsidRPr="00462164" w:rsidRDefault="00261947" w:rsidP="00261947">
      <w:pPr>
        <w:pStyle w:val="ListParagraph"/>
        <w:numPr>
          <w:ilvl w:val="0"/>
          <w:numId w:val="11"/>
        </w:numPr>
        <w:rPr>
          <w:rFonts w:ascii="Times New Roman" w:hAnsi="Times New Roman" w:cs="Times New Roman"/>
          <w:sz w:val="24"/>
        </w:rPr>
      </w:pPr>
      <w:r w:rsidRPr="00462164">
        <w:rPr>
          <w:rFonts w:ascii="Times New Roman" w:hAnsi="Times New Roman" w:cs="Times New Roman"/>
          <w:sz w:val="24"/>
        </w:rPr>
        <w:t xml:space="preserve">What, if anything, did you do differently in the home during the 10/14 days that you were in quarantine? </w:t>
      </w:r>
    </w:p>
    <w:p w14:paraId="7B6DB12D"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Did you take any extra precautions to reduce infection in the home?</w:t>
      </w:r>
    </w:p>
    <w:p w14:paraId="3A330688"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Why/why not?</w:t>
      </w:r>
    </w:p>
    <w:p w14:paraId="528E5A8F" w14:textId="77777777" w:rsidR="00261947" w:rsidRPr="00462164" w:rsidRDefault="00261947" w:rsidP="00261947">
      <w:pPr>
        <w:pStyle w:val="ListParagraph"/>
        <w:numPr>
          <w:ilvl w:val="0"/>
          <w:numId w:val="11"/>
        </w:numPr>
        <w:rPr>
          <w:rFonts w:ascii="Times New Roman" w:hAnsi="Times New Roman" w:cs="Times New Roman"/>
          <w:sz w:val="24"/>
        </w:rPr>
      </w:pPr>
      <w:r w:rsidRPr="00462164">
        <w:rPr>
          <w:rFonts w:ascii="Times New Roman" w:hAnsi="Times New Roman" w:cs="Times New Roman"/>
          <w:sz w:val="24"/>
        </w:rPr>
        <w:t xml:space="preserve">What information or advice did you have about quarantining? </w:t>
      </w:r>
    </w:p>
    <w:p w14:paraId="3A3500E8"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Where did you look for information or advice? </w:t>
      </w:r>
    </w:p>
    <w:p w14:paraId="1E709FC5"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What information did you find most reliable? </w:t>
      </w:r>
    </w:p>
    <w:p w14:paraId="61AE1A16"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What did you think about the information you had/found? </w:t>
      </w:r>
    </w:p>
    <w:p w14:paraId="6F2BAFCE"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Was anything unclear or confusing?</w:t>
      </w:r>
    </w:p>
    <w:p w14:paraId="7A046EAA"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Was anything missing?</w:t>
      </w:r>
    </w:p>
    <w:p w14:paraId="17166147"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lastRenderedPageBreak/>
        <w:t xml:space="preserve">What support did you have to help you to quarantine? </w:t>
      </w:r>
    </w:p>
    <w:p w14:paraId="509E9B76"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What did you think of the support?</w:t>
      </w:r>
    </w:p>
    <w:p w14:paraId="6FBEE052"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What support did you need? / what was missing?</w:t>
      </w:r>
    </w:p>
    <w:p w14:paraId="08B09D8F" w14:textId="77777777" w:rsidR="00261947" w:rsidRPr="00462164" w:rsidRDefault="00261947" w:rsidP="00261947">
      <w:pPr>
        <w:pStyle w:val="ListParagraph"/>
        <w:numPr>
          <w:ilvl w:val="0"/>
          <w:numId w:val="11"/>
        </w:numPr>
        <w:rPr>
          <w:rFonts w:ascii="Times New Roman" w:hAnsi="Times New Roman" w:cs="Times New Roman"/>
          <w:sz w:val="24"/>
        </w:rPr>
      </w:pPr>
      <w:r w:rsidRPr="00462164">
        <w:rPr>
          <w:rFonts w:ascii="Times New Roman" w:hAnsi="Times New Roman" w:cs="Times New Roman"/>
          <w:sz w:val="24"/>
        </w:rPr>
        <w:t>If you were informed that you had been in contact with a positive case again, would you be willing to complete seven days testing / isolating instead of quarantining for 10/14 days?</w:t>
      </w:r>
    </w:p>
    <w:p w14:paraId="7A991C7C"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Why?</w:t>
      </w:r>
    </w:p>
    <w:p w14:paraId="5EE6C153"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What might influence this decision? </w:t>
      </w:r>
    </w:p>
    <w:p w14:paraId="559365CB" w14:textId="77777777" w:rsidR="00261947" w:rsidRPr="00462164" w:rsidRDefault="00261947" w:rsidP="00261947">
      <w:pPr>
        <w:pStyle w:val="ListParagraph"/>
        <w:numPr>
          <w:ilvl w:val="1"/>
          <w:numId w:val="11"/>
        </w:numPr>
        <w:rPr>
          <w:rFonts w:ascii="Times New Roman" w:hAnsi="Times New Roman" w:cs="Times New Roman"/>
          <w:sz w:val="24"/>
        </w:rPr>
      </w:pPr>
      <w:r w:rsidRPr="00462164">
        <w:rPr>
          <w:rFonts w:ascii="Times New Roman" w:hAnsi="Times New Roman" w:cs="Times New Roman"/>
          <w:sz w:val="24"/>
        </w:rPr>
        <w:t xml:space="preserve">What could be done to make it better / easier for people to test/isolate? </w:t>
      </w:r>
    </w:p>
    <w:p w14:paraId="12B4F205" w14:textId="77777777" w:rsidR="00261947" w:rsidRPr="00462164" w:rsidRDefault="00261947" w:rsidP="00261947">
      <w:pPr>
        <w:pStyle w:val="ListParagraph"/>
        <w:numPr>
          <w:ilvl w:val="0"/>
          <w:numId w:val="11"/>
        </w:numPr>
        <w:rPr>
          <w:rFonts w:ascii="Times New Roman" w:hAnsi="Times New Roman" w:cs="Times New Roman"/>
          <w:sz w:val="24"/>
        </w:rPr>
      </w:pPr>
      <w:r w:rsidRPr="00462164">
        <w:rPr>
          <w:rFonts w:ascii="Times New Roman" w:hAnsi="Times New Roman" w:cs="Times New Roman"/>
          <w:sz w:val="24"/>
        </w:rPr>
        <w:t xml:space="preserve">Is there anything else you would like to say? </w:t>
      </w:r>
    </w:p>
    <w:p w14:paraId="42B5520E" w14:textId="77777777" w:rsidR="00261947" w:rsidRPr="00462164" w:rsidRDefault="00261947" w:rsidP="00261947">
      <w:pPr>
        <w:rPr>
          <w:rFonts w:cs="Times New Roman"/>
        </w:rPr>
      </w:pPr>
    </w:p>
    <w:p w14:paraId="4119AB51" w14:textId="77777777" w:rsidR="00261947" w:rsidRPr="00462164" w:rsidRDefault="00261947" w:rsidP="00261947">
      <w:pPr>
        <w:spacing w:before="0" w:after="160" w:line="259" w:lineRule="auto"/>
        <w:rPr>
          <w:rFonts w:cs="Times New Roman"/>
        </w:rPr>
      </w:pPr>
      <w:r w:rsidRPr="00462164">
        <w:rPr>
          <w:rFonts w:cs="Times New Roman"/>
        </w:rPr>
        <w:br w:type="page"/>
      </w:r>
    </w:p>
    <w:p w14:paraId="10CE202A" w14:textId="77777777" w:rsidR="00261947" w:rsidRPr="00462164" w:rsidRDefault="00261947" w:rsidP="00261947">
      <w:pPr>
        <w:spacing w:line="480" w:lineRule="auto"/>
        <w:rPr>
          <w:rFonts w:eastAsia="Times New Roman" w:cs="Times New Roman"/>
          <w:b/>
          <w:bCs/>
          <w:lang w:eastAsia="en-GB"/>
        </w:rPr>
        <w:sectPr w:rsidR="00261947" w:rsidRPr="00462164">
          <w:pgSz w:w="11906" w:h="16838"/>
          <w:pgMar w:top="1440" w:right="1440" w:bottom="1440" w:left="1440" w:header="708" w:footer="708" w:gutter="0"/>
          <w:cols w:space="708"/>
          <w:docGrid w:linePitch="360"/>
        </w:sectPr>
      </w:pPr>
    </w:p>
    <w:p w14:paraId="4EB4A7A6" w14:textId="77777777" w:rsidR="00261947" w:rsidRPr="00462164" w:rsidRDefault="00261947" w:rsidP="00261947">
      <w:pPr>
        <w:pStyle w:val="Caption"/>
        <w:keepNext/>
        <w:rPr>
          <w:rFonts w:cs="Times New Roman"/>
          <w:i w:val="0"/>
          <w:iCs w:val="0"/>
          <w:color w:val="auto"/>
          <w:sz w:val="24"/>
          <w:szCs w:val="24"/>
        </w:rPr>
      </w:pPr>
      <w:r w:rsidRPr="00462164">
        <w:rPr>
          <w:rFonts w:cs="Times New Roman"/>
          <w:i w:val="0"/>
          <w:iCs w:val="0"/>
          <w:color w:val="auto"/>
          <w:sz w:val="24"/>
          <w:szCs w:val="24"/>
        </w:rPr>
        <w:lastRenderedPageBreak/>
        <w:t>Supplement 2</w:t>
      </w:r>
      <w:r>
        <w:rPr>
          <w:rFonts w:cs="Times New Roman"/>
          <w:i w:val="0"/>
          <w:iCs w:val="0"/>
          <w:color w:val="auto"/>
          <w:sz w:val="24"/>
          <w:szCs w:val="24"/>
        </w:rPr>
        <w:t xml:space="preserve">: Analysis coding framework </w:t>
      </w:r>
    </w:p>
    <w:tbl>
      <w:tblPr>
        <w:tblW w:w="0" w:type="auto"/>
        <w:tblLook w:val="04A0" w:firstRow="1" w:lastRow="0" w:firstColumn="1" w:lastColumn="0" w:noHBand="0" w:noVBand="1"/>
      </w:tblPr>
      <w:tblGrid>
        <w:gridCol w:w="5240"/>
        <w:gridCol w:w="4253"/>
        <w:gridCol w:w="4455"/>
      </w:tblGrid>
      <w:tr w:rsidR="00261947" w:rsidRPr="00462164" w14:paraId="77EBA717" w14:textId="77777777" w:rsidTr="00B63416">
        <w:tc>
          <w:tcPr>
            <w:tcW w:w="5240" w:type="dxa"/>
            <w:tcBorders>
              <w:top w:val="single" w:sz="4" w:space="0" w:color="auto"/>
              <w:left w:val="single" w:sz="4" w:space="0" w:color="auto"/>
              <w:bottom w:val="single" w:sz="4" w:space="0" w:color="auto"/>
              <w:right w:val="single" w:sz="4" w:space="0" w:color="auto"/>
            </w:tcBorders>
            <w:shd w:val="clear" w:color="auto" w:fill="auto"/>
            <w:noWrap/>
            <w:hideMark/>
          </w:tcPr>
          <w:p w14:paraId="03907495"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Key theme</w:t>
            </w:r>
          </w:p>
        </w:tc>
        <w:tc>
          <w:tcPr>
            <w:tcW w:w="4253" w:type="dxa"/>
            <w:tcBorders>
              <w:top w:val="single" w:sz="4" w:space="0" w:color="auto"/>
              <w:left w:val="nil"/>
              <w:bottom w:val="single" w:sz="4" w:space="0" w:color="auto"/>
              <w:right w:val="single" w:sz="4" w:space="0" w:color="auto"/>
            </w:tcBorders>
            <w:shd w:val="clear" w:color="auto" w:fill="auto"/>
            <w:noWrap/>
            <w:hideMark/>
          </w:tcPr>
          <w:p w14:paraId="57D53379"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Code </w:t>
            </w:r>
          </w:p>
        </w:tc>
        <w:tc>
          <w:tcPr>
            <w:tcW w:w="4455" w:type="dxa"/>
            <w:tcBorders>
              <w:top w:val="single" w:sz="4" w:space="0" w:color="auto"/>
              <w:left w:val="nil"/>
              <w:bottom w:val="single" w:sz="4" w:space="0" w:color="auto"/>
              <w:right w:val="single" w:sz="4" w:space="0" w:color="auto"/>
            </w:tcBorders>
            <w:shd w:val="clear" w:color="auto" w:fill="auto"/>
            <w:noWrap/>
            <w:hideMark/>
          </w:tcPr>
          <w:p w14:paraId="29247D67"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Description/notes</w:t>
            </w:r>
          </w:p>
        </w:tc>
      </w:tr>
      <w:tr w:rsidR="00261947" w:rsidRPr="00462164" w14:paraId="1AC09B10" w14:textId="77777777" w:rsidTr="00B63416">
        <w:tc>
          <w:tcPr>
            <w:tcW w:w="0" w:type="auto"/>
            <w:gridSpan w:val="3"/>
            <w:tcBorders>
              <w:top w:val="single" w:sz="4" w:space="0" w:color="auto"/>
              <w:left w:val="single" w:sz="4" w:space="0" w:color="auto"/>
              <w:bottom w:val="single" w:sz="4" w:space="0" w:color="auto"/>
              <w:right w:val="single" w:sz="4" w:space="0" w:color="auto"/>
            </w:tcBorders>
            <w:shd w:val="clear" w:color="auto" w:fill="auto"/>
            <w:noWrap/>
          </w:tcPr>
          <w:p w14:paraId="267612EB"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Factors influencing acceptance of testing</w:t>
            </w:r>
          </w:p>
        </w:tc>
      </w:tr>
      <w:tr w:rsidR="00261947" w:rsidRPr="00462164" w14:paraId="7A84110B" w14:textId="77777777" w:rsidTr="00B63416">
        <w:tc>
          <w:tcPr>
            <w:tcW w:w="5240" w:type="dxa"/>
            <w:vMerge w:val="restart"/>
            <w:tcBorders>
              <w:top w:val="nil"/>
              <w:left w:val="single" w:sz="4" w:space="0" w:color="auto"/>
              <w:right w:val="single" w:sz="4" w:space="0" w:color="auto"/>
            </w:tcBorders>
            <w:shd w:val="clear" w:color="auto" w:fill="auto"/>
            <w:hideMark/>
          </w:tcPr>
          <w:p w14:paraId="6A09788C"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Protecting those around you </w:t>
            </w:r>
          </w:p>
        </w:tc>
        <w:tc>
          <w:tcPr>
            <w:tcW w:w="4253" w:type="dxa"/>
            <w:tcBorders>
              <w:top w:val="nil"/>
              <w:left w:val="nil"/>
              <w:bottom w:val="single" w:sz="4" w:space="0" w:color="auto"/>
              <w:right w:val="single" w:sz="4" w:space="0" w:color="auto"/>
            </w:tcBorders>
            <w:shd w:val="clear" w:color="auto" w:fill="auto"/>
            <w:hideMark/>
          </w:tcPr>
          <w:p w14:paraId="0862747F"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 Avoid putting others at risk </w:t>
            </w:r>
          </w:p>
        </w:tc>
        <w:tc>
          <w:tcPr>
            <w:tcW w:w="4455" w:type="dxa"/>
            <w:tcBorders>
              <w:top w:val="nil"/>
              <w:left w:val="nil"/>
              <w:bottom w:val="single" w:sz="4" w:space="0" w:color="auto"/>
              <w:right w:val="single" w:sz="4" w:space="0" w:color="auto"/>
            </w:tcBorders>
            <w:shd w:val="clear" w:color="auto" w:fill="auto"/>
            <w:hideMark/>
          </w:tcPr>
          <w:p w14:paraId="441BD340"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For participants who chose both daily testing and self-isolating, protecting themselves and those around them was a priority</w:t>
            </w:r>
          </w:p>
        </w:tc>
      </w:tr>
      <w:tr w:rsidR="00261947" w:rsidRPr="00462164" w14:paraId="132E25F1" w14:textId="77777777" w:rsidTr="00B63416">
        <w:tc>
          <w:tcPr>
            <w:tcW w:w="5240" w:type="dxa"/>
            <w:vMerge/>
            <w:tcBorders>
              <w:left w:val="single" w:sz="4" w:space="0" w:color="auto"/>
              <w:bottom w:val="single" w:sz="4" w:space="0" w:color="auto"/>
              <w:right w:val="single" w:sz="4" w:space="0" w:color="auto"/>
            </w:tcBorders>
            <w:shd w:val="clear" w:color="auto" w:fill="auto"/>
          </w:tcPr>
          <w:p w14:paraId="378EC82F" w14:textId="77777777" w:rsidR="00261947" w:rsidRPr="00462164" w:rsidRDefault="00261947" w:rsidP="00B63416">
            <w:pPr>
              <w:spacing w:before="0" w:after="0"/>
              <w:rPr>
                <w:rFonts w:eastAsia="Times New Roman" w:cs="Times New Roman"/>
                <w:b/>
                <w:bCs/>
                <w:lang w:eastAsia="en-GB"/>
              </w:rPr>
            </w:pPr>
          </w:p>
        </w:tc>
        <w:tc>
          <w:tcPr>
            <w:tcW w:w="4253" w:type="dxa"/>
            <w:tcBorders>
              <w:top w:val="nil"/>
              <w:left w:val="nil"/>
              <w:bottom w:val="single" w:sz="4" w:space="0" w:color="auto"/>
              <w:right w:val="single" w:sz="4" w:space="0" w:color="auto"/>
            </w:tcBorders>
            <w:shd w:val="clear" w:color="auto" w:fill="auto"/>
          </w:tcPr>
          <w:p w14:paraId="7BA29035"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Likelihood of transmitting the virus </w:t>
            </w:r>
          </w:p>
        </w:tc>
        <w:tc>
          <w:tcPr>
            <w:tcW w:w="4455" w:type="dxa"/>
            <w:tcBorders>
              <w:top w:val="nil"/>
              <w:left w:val="nil"/>
              <w:bottom w:val="single" w:sz="4" w:space="0" w:color="auto"/>
              <w:right w:val="single" w:sz="4" w:space="0" w:color="auto"/>
            </w:tcBorders>
            <w:shd w:val="clear" w:color="auto" w:fill="auto"/>
          </w:tcPr>
          <w:p w14:paraId="268338FE"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Beliefs regarding the likelihood that the individual could have and could potentially spread the virus </w:t>
            </w:r>
          </w:p>
        </w:tc>
      </w:tr>
      <w:tr w:rsidR="00261947" w:rsidRPr="00462164" w14:paraId="33988094" w14:textId="77777777" w:rsidTr="00B63416">
        <w:tc>
          <w:tcPr>
            <w:tcW w:w="5240" w:type="dxa"/>
            <w:vMerge w:val="restart"/>
            <w:tcBorders>
              <w:top w:val="nil"/>
              <w:left w:val="single" w:sz="4" w:space="0" w:color="auto"/>
              <w:right w:val="single" w:sz="4" w:space="0" w:color="auto"/>
            </w:tcBorders>
            <w:shd w:val="clear" w:color="auto" w:fill="auto"/>
            <w:hideMark/>
          </w:tcPr>
          <w:p w14:paraId="6C7254D5"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Need to avoid self-isolation </w:t>
            </w:r>
          </w:p>
        </w:tc>
        <w:tc>
          <w:tcPr>
            <w:tcW w:w="4253" w:type="dxa"/>
            <w:tcBorders>
              <w:top w:val="nil"/>
              <w:left w:val="nil"/>
              <w:bottom w:val="single" w:sz="4" w:space="0" w:color="auto"/>
              <w:right w:val="single" w:sz="4" w:space="0" w:color="auto"/>
            </w:tcBorders>
            <w:shd w:val="clear" w:color="auto" w:fill="auto"/>
            <w:hideMark/>
          </w:tcPr>
          <w:p w14:paraId="792D57C0"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Competing priorities </w:t>
            </w:r>
          </w:p>
        </w:tc>
        <w:tc>
          <w:tcPr>
            <w:tcW w:w="4455" w:type="dxa"/>
            <w:tcBorders>
              <w:top w:val="nil"/>
              <w:left w:val="nil"/>
              <w:bottom w:val="single" w:sz="4" w:space="0" w:color="auto"/>
              <w:right w:val="single" w:sz="4" w:space="0" w:color="auto"/>
            </w:tcBorders>
            <w:shd w:val="clear" w:color="auto" w:fill="auto"/>
            <w:hideMark/>
          </w:tcPr>
          <w:p w14:paraId="5B8C6200"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Including shopping, medication, exercise etc. Deliveries were not always available or feasible </w:t>
            </w:r>
          </w:p>
        </w:tc>
      </w:tr>
      <w:tr w:rsidR="00261947" w:rsidRPr="00462164" w14:paraId="0B9846D4" w14:textId="77777777" w:rsidTr="00B63416">
        <w:tc>
          <w:tcPr>
            <w:tcW w:w="5240" w:type="dxa"/>
            <w:vMerge/>
            <w:tcBorders>
              <w:left w:val="single" w:sz="4" w:space="0" w:color="auto"/>
              <w:bottom w:val="single" w:sz="4" w:space="0" w:color="auto"/>
              <w:right w:val="single" w:sz="4" w:space="0" w:color="auto"/>
            </w:tcBorders>
            <w:shd w:val="clear" w:color="auto" w:fill="auto"/>
          </w:tcPr>
          <w:p w14:paraId="7C897ACA" w14:textId="77777777" w:rsidR="00261947" w:rsidRPr="00462164" w:rsidRDefault="00261947" w:rsidP="00B63416">
            <w:pPr>
              <w:spacing w:before="0" w:after="0"/>
              <w:rPr>
                <w:rFonts w:eastAsia="Times New Roman" w:cs="Times New Roman"/>
                <w:b/>
                <w:bCs/>
                <w:lang w:eastAsia="en-GB"/>
              </w:rPr>
            </w:pPr>
          </w:p>
        </w:tc>
        <w:tc>
          <w:tcPr>
            <w:tcW w:w="4253" w:type="dxa"/>
            <w:tcBorders>
              <w:top w:val="nil"/>
              <w:left w:val="nil"/>
              <w:bottom w:val="single" w:sz="4" w:space="0" w:color="auto"/>
              <w:right w:val="single" w:sz="4" w:space="0" w:color="auto"/>
            </w:tcBorders>
            <w:shd w:val="clear" w:color="auto" w:fill="auto"/>
          </w:tcPr>
          <w:p w14:paraId="41388D18"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Lack of need</w:t>
            </w:r>
          </w:p>
        </w:tc>
        <w:tc>
          <w:tcPr>
            <w:tcW w:w="4455" w:type="dxa"/>
            <w:tcBorders>
              <w:top w:val="nil"/>
              <w:left w:val="nil"/>
              <w:bottom w:val="single" w:sz="4" w:space="0" w:color="auto"/>
              <w:right w:val="single" w:sz="4" w:space="0" w:color="auto"/>
            </w:tcBorders>
            <w:shd w:val="clear" w:color="auto" w:fill="auto"/>
          </w:tcPr>
          <w:p w14:paraId="3189B959"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Particularly among those who were able to work from home, had existing support networks and/or had strategies and supplies in place. </w:t>
            </w:r>
          </w:p>
        </w:tc>
      </w:tr>
      <w:tr w:rsidR="00261947" w:rsidRPr="00462164" w14:paraId="477EE32D" w14:textId="77777777" w:rsidTr="00B63416">
        <w:tc>
          <w:tcPr>
            <w:tcW w:w="5240" w:type="dxa"/>
            <w:vMerge w:val="restart"/>
            <w:tcBorders>
              <w:top w:val="nil"/>
              <w:left w:val="single" w:sz="4" w:space="0" w:color="auto"/>
              <w:right w:val="single" w:sz="4" w:space="0" w:color="auto"/>
            </w:tcBorders>
            <w:shd w:val="clear" w:color="auto" w:fill="auto"/>
            <w:hideMark/>
          </w:tcPr>
          <w:p w14:paraId="6BE1EF08"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 Concerns about test sensitivity </w:t>
            </w:r>
          </w:p>
        </w:tc>
        <w:tc>
          <w:tcPr>
            <w:tcW w:w="4253" w:type="dxa"/>
            <w:tcBorders>
              <w:top w:val="nil"/>
              <w:left w:val="nil"/>
              <w:bottom w:val="single" w:sz="4" w:space="0" w:color="auto"/>
              <w:right w:val="single" w:sz="4" w:space="0" w:color="auto"/>
            </w:tcBorders>
            <w:shd w:val="clear" w:color="auto" w:fill="auto"/>
            <w:hideMark/>
          </w:tcPr>
          <w:p w14:paraId="559BF2B3"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Concerns about the overall accuracy of LFD</w:t>
            </w:r>
          </w:p>
        </w:tc>
        <w:tc>
          <w:tcPr>
            <w:tcW w:w="4455" w:type="dxa"/>
            <w:tcBorders>
              <w:top w:val="nil"/>
              <w:left w:val="nil"/>
              <w:bottom w:val="single" w:sz="4" w:space="0" w:color="auto"/>
              <w:right w:val="single" w:sz="4" w:space="0" w:color="auto"/>
            </w:tcBorders>
            <w:shd w:val="clear" w:color="auto" w:fill="auto"/>
            <w:hideMark/>
          </w:tcPr>
          <w:p w14:paraId="5ABAB356"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Including a lack of understanding of how tests work and the stage at which the virus can be detected / transmitted. </w:t>
            </w:r>
          </w:p>
        </w:tc>
      </w:tr>
      <w:tr w:rsidR="00261947" w:rsidRPr="00462164" w14:paraId="4393F8FA" w14:textId="77777777" w:rsidTr="00B63416">
        <w:tc>
          <w:tcPr>
            <w:tcW w:w="5240" w:type="dxa"/>
            <w:vMerge/>
            <w:tcBorders>
              <w:left w:val="single" w:sz="4" w:space="0" w:color="auto"/>
              <w:bottom w:val="single" w:sz="4" w:space="0" w:color="auto"/>
              <w:right w:val="single" w:sz="4" w:space="0" w:color="auto"/>
            </w:tcBorders>
            <w:shd w:val="clear" w:color="auto" w:fill="auto"/>
          </w:tcPr>
          <w:p w14:paraId="69DE15A1" w14:textId="77777777" w:rsidR="00261947" w:rsidRPr="00462164" w:rsidRDefault="00261947" w:rsidP="00B63416">
            <w:pPr>
              <w:spacing w:before="0" w:after="0"/>
              <w:rPr>
                <w:rFonts w:eastAsia="Times New Roman" w:cs="Times New Roman"/>
                <w:b/>
                <w:bCs/>
                <w:lang w:eastAsia="en-GB"/>
              </w:rPr>
            </w:pPr>
          </w:p>
        </w:tc>
        <w:tc>
          <w:tcPr>
            <w:tcW w:w="4253" w:type="dxa"/>
            <w:tcBorders>
              <w:top w:val="nil"/>
              <w:left w:val="nil"/>
              <w:bottom w:val="single" w:sz="4" w:space="0" w:color="auto"/>
              <w:right w:val="single" w:sz="4" w:space="0" w:color="auto"/>
            </w:tcBorders>
            <w:shd w:val="clear" w:color="auto" w:fill="auto"/>
          </w:tcPr>
          <w:p w14:paraId="07F0AAFE"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Concerns about taking the test accurately </w:t>
            </w:r>
          </w:p>
        </w:tc>
        <w:tc>
          <w:tcPr>
            <w:tcW w:w="4455" w:type="dxa"/>
            <w:tcBorders>
              <w:top w:val="nil"/>
              <w:left w:val="nil"/>
              <w:bottom w:val="single" w:sz="4" w:space="0" w:color="auto"/>
              <w:right w:val="single" w:sz="4" w:space="0" w:color="auto"/>
            </w:tcBorders>
            <w:shd w:val="clear" w:color="auto" w:fill="auto"/>
          </w:tcPr>
          <w:p w14:paraId="36DC7C29" w14:textId="77777777" w:rsidR="00261947" w:rsidRPr="00462164" w:rsidRDefault="00261947" w:rsidP="00B63416">
            <w:pPr>
              <w:spacing w:before="0" w:after="0"/>
              <w:rPr>
                <w:rFonts w:eastAsia="Times New Roman" w:cs="Times New Roman"/>
                <w:lang w:eastAsia="en-GB"/>
              </w:rPr>
            </w:pPr>
          </w:p>
        </w:tc>
      </w:tr>
      <w:tr w:rsidR="00261947" w:rsidRPr="00462164" w14:paraId="0F1B53BC" w14:textId="77777777" w:rsidTr="00B63416">
        <w:tc>
          <w:tcPr>
            <w:tcW w:w="5240" w:type="dxa"/>
            <w:tcBorders>
              <w:top w:val="nil"/>
              <w:left w:val="single" w:sz="4" w:space="0" w:color="auto"/>
              <w:bottom w:val="single" w:sz="4" w:space="0" w:color="auto"/>
              <w:right w:val="single" w:sz="4" w:space="0" w:color="auto"/>
            </w:tcBorders>
            <w:shd w:val="clear" w:color="auto" w:fill="auto"/>
            <w:hideMark/>
          </w:tcPr>
          <w:p w14:paraId="1EC35E9F"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 Perceived benefits of detecting infection </w:t>
            </w:r>
          </w:p>
        </w:tc>
        <w:tc>
          <w:tcPr>
            <w:tcW w:w="4253" w:type="dxa"/>
            <w:tcBorders>
              <w:top w:val="nil"/>
              <w:left w:val="nil"/>
              <w:bottom w:val="single" w:sz="4" w:space="0" w:color="auto"/>
              <w:right w:val="single" w:sz="4" w:space="0" w:color="auto"/>
            </w:tcBorders>
            <w:shd w:val="clear" w:color="auto" w:fill="auto"/>
            <w:hideMark/>
          </w:tcPr>
          <w:p w14:paraId="4811BE65"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To know if I am infected </w:t>
            </w:r>
          </w:p>
        </w:tc>
        <w:tc>
          <w:tcPr>
            <w:tcW w:w="4455" w:type="dxa"/>
            <w:tcBorders>
              <w:top w:val="nil"/>
              <w:left w:val="nil"/>
              <w:bottom w:val="single" w:sz="4" w:space="0" w:color="auto"/>
              <w:right w:val="single" w:sz="4" w:space="0" w:color="auto"/>
            </w:tcBorders>
            <w:shd w:val="clear" w:color="auto" w:fill="auto"/>
            <w:hideMark/>
          </w:tcPr>
          <w:p w14:paraId="6BC21137"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Being motivated to take tests in order to find out whether or not they had the virus. In particular, for those living in vulnerable households.  </w:t>
            </w:r>
          </w:p>
        </w:tc>
      </w:tr>
      <w:tr w:rsidR="00261947" w:rsidRPr="00462164" w14:paraId="7F7CAFBD" w14:textId="77777777" w:rsidTr="00B63416">
        <w:tc>
          <w:tcPr>
            <w:tcW w:w="0" w:type="auto"/>
            <w:gridSpan w:val="3"/>
            <w:tcBorders>
              <w:top w:val="nil"/>
              <w:left w:val="single" w:sz="4" w:space="0" w:color="auto"/>
              <w:bottom w:val="single" w:sz="4" w:space="0" w:color="auto"/>
              <w:right w:val="single" w:sz="4" w:space="0" w:color="auto"/>
            </w:tcBorders>
            <w:shd w:val="clear" w:color="auto" w:fill="auto"/>
            <w:hideMark/>
          </w:tcPr>
          <w:p w14:paraId="26680460"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Impact of test results </w:t>
            </w:r>
          </w:p>
        </w:tc>
      </w:tr>
      <w:tr w:rsidR="00261947" w:rsidRPr="00462164" w14:paraId="12B88F11" w14:textId="77777777" w:rsidTr="00B63416">
        <w:tc>
          <w:tcPr>
            <w:tcW w:w="5240" w:type="dxa"/>
            <w:vMerge w:val="restart"/>
            <w:tcBorders>
              <w:top w:val="nil"/>
              <w:left w:val="single" w:sz="4" w:space="0" w:color="auto"/>
              <w:right w:val="single" w:sz="4" w:space="0" w:color="auto"/>
            </w:tcBorders>
            <w:shd w:val="clear" w:color="auto" w:fill="auto"/>
            <w:hideMark/>
          </w:tcPr>
          <w:p w14:paraId="6D6ECFD5"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Positive consequences of confirmation of COVID status </w:t>
            </w:r>
          </w:p>
        </w:tc>
        <w:tc>
          <w:tcPr>
            <w:tcW w:w="4253" w:type="dxa"/>
            <w:tcBorders>
              <w:top w:val="nil"/>
              <w:left w:val="nil"/>
              <w:bottom w:val="single" w:sz="4" w:space="0" w:color="auto"/>
              <w:right w:val="single" w:sz="4" w:space="0" w:color="auto"/>
            </w:tcBorders>
            <w:shd w:val="clear" w:color="auto" w:fill="auto"/>
            <w:hideMark/>
          </w:tcPr>
          <w:p w14:paraId="4F28070E"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Confirmatory diagnosis </w:t>
            </w:r>
          </w:p>
        </w:tc>
        <w:tc>
          <w:tcPr>
            <w:tcW w:w="4455" w:type="dxa"/>
            <w:tcBorders>
              <w:top w:val="nil"/>
              <w:left w:val="nil"/>
              <w:bottom w:val="single" w:sz="4" w:space="0" w:color="auto"/>
              <w:right w:val="single" w:sz="4" w:space="0" w:color="auto"/>
            </w:tcBorders>
            <w:shd w:val="clear" w:color="auto" w:fill="auto"/>
            <w:hideMark/>
          </w:tcPr>
          <w:p w14:paraId="4DA3747C"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Tests provided confirmation of COVID status - particularly for those with atypical symptoms or symptoms that could be attributed to other conditions. </w:t>
            </w:r>
          </w:p>
        </w:tc>
      </w:tr>
      <w:tr w:rsidR="00261947" w:rsidRPr="00462164" w14:paraId="6FF2A733" w14:textId="77777777" w:rsidTr="00B63416">
        <w:tc>
          <w:tcPr>
            <w:tcW w:w="5240" w:type="dxa"/>
            <w:vMerge/>
            <w:tcBorders>
              <w:left w:val="single" w:sz="4" w:space="0" w:color="auto"/>
              <w:bottom w:val="single" w:sz="4" w:space="0" w:color="auto"/>
              <w:right w:val="single" w:sz="4" w:space="0" w:color="auto"/>
            </w:tcBorders>
            <w:shd w:val="clear" w:color="auto" w:fill="auto"/>
          </w:tcPr>
          <w:p w14:paraId="4D5546BB" w14:textId="77777777" w:rsidR="00261947" w:rsidRPr="00462164" w:rsidRDefault="00261947" w:rsidP="00B63416">
            <w:pPr>
              <w:spacing w:before="0" w:after="0"/>
              <w:rPr>
                <w:rFonts w:eastAsia="Times New Roman" w:cs="Times New Roman"/>
                <w:b/>
                <w:bCs/>
                <w:lang w:eastAsia="en-GB"/>
              </w:rPr>
            </w:pPr>
          </w:p>
        </w:tc>
        <w:tc>
          <w:tcPr>
            <w:tcW w:w="4253" w:type="dxa"/>
            <w:tcBorders>
              <w:top w:val="nil"/>
              <w:left w:val="nil"/>
              <w:bottom w:val="single" w:sz="4" w:space="0" w:color="auto"/>
              <w:right w:val="single" w:sz="4" w:space="0" w:color="auto"/>
            </w:tcBorders>
            <w:shd w:val="clear" w:color="auto" w:fill="auto"/>
          </w:tcPr>
          <w:p w14:paraId="5B875FAE"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Benefits of rapid COVID diagnosis</w:t>
            </w:r>
          </w:p>
        </w:tc>
        <w:tc>
          <w:tcPr>
            <w:tcW w:w="4455" w:type="dxa"/>
            <w:tcBorders>
              <w:top w:val="nil"/>
              <w:left w:val="nil"/>
              <w:bottom w:val="single" w:sz="4" w:space="0" w:color="auto"/>
              <w:right w:val="single" w:sz="4" w:space="0" w:color="auto"/>
            </w:tcBorders>
            <w:shd w:val="clear" w:color="auto" w:fill="auto"/>
          </w:tcPr>
          <w:p w14:paraId="736E77B1"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Including mental wellbeing benefits associated with “knowing” COVID status </w:t>
            </w:r>
          </w:p>
        </w:tc>
      </w:tr>
      <w:tr w:rsidR="00261947" w:rsidRPr="00462164" w14:paraId="11BE4F64" w14:textId="77777777" w:rsidTr="00B63416">
        <w:tc>
          <w:tcPr>
            <w:tcW w:w="5240" w:type="dxa"/>
            <w:vMerge w:val="restart"/>
            <w:tcBorders>
              <w:top w:val="nil"/>
              <w:left w:val="single" w:sz="4" w:space="0" w:color="auto"/>
              <w:right w:val="single" w:sz="4" w:space="0" w:color="auto"/>
            </w:tcBorders>
            <w:shd w:val="clear" w:color="auto" w:fill="auto"/>
            <w:hideMark/>
          </w:tcPr>
          <w:p w14:paraId="4B0550EE"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Enabling essential activities </w:t>
            </w:r>
          </w:p>
        </w:tc>
        <w:tc>
          <w:tcPr>
            <w:tcW w:w="4253" w:type="dxa"/>
            <w:tcBorders>
              <w:top w:val="nil"/>
              <w:left w:val="nil"/>
              <w:bottom w:val="single" w:sz="4" w:space="0" w:color="auto"/>
              <w:right w:val="single" w:sz="4" w:space="0" w:color="auto"/>
            </w:tcBorders>
            <w:shd w:val="clear" w:color="auto" w:fill="auto"/>
            <w:hideMark/>
          </w:tcPr>
          <w:p w14:paraId="25FE889D"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Undertaking essential activities </w:t>
            </w:r>
          </w:p>
        </w:tc>
        <w:tc>
          <w:tcPr>
            <w:tcW w:w="4455" w:type="dxa"/>
            <w:tcBorders>
              <w:top w:val="nil"/>
              <w:left w:val="nil"/>
              <w:bottom w:val="single" w:sz="4" w:space="0" w:color="auto"/>
              <w:right w:val="single" w:sz="4" w:space="0" w:color="auto"/>
            </w:tcBorders>
            <w:shd w:val="clear" w:color="auto" w:fill="auto"/>
            <w:hideMark/>
          </w:tcPr>
          <w:p w14:paraId="30CBB3D2"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Participants discussed appreciating being able to leave their homes for short period, for example if they had limited private or outdoor space, or had everyday tasks to complete</w:t>
            </w:r>
          </w:p>
        </w:tc>
      </w:tr>
      <w:tr w:rsidR="00261947" w:rsidRPr="00462164" w14:paraId="2189FBD2" w14:textId="77777777" w:rsidTr="00B63416">
        <w:tc>
          <w:tcPr>
            <w:tcW w:w="5240" w:type="dxa"/>
            <w:vMerge/>
            <w:tcBorders>
              <w:left w:val="single" w:sz="4" w:space="0" w:color="auto"/>
              <w:right w:val="single" w:sz="4" w:space="0" w:color="auto"/>
            </w:tcBorders>
            <w:shd w:val="clear" w:color="auto" w:fill="auto"/>
          </w:tcPr>
          <w:p w14:paraId="4CF86979" w14:textId="77777777" w:rsidR="00261947" w:rsidRPr="00462164" w:rsidRDefault="00261947" w:rsidP="00B63416">
            <w:pPr>
              <w:spacing w:before="0" w:after="0"/>
              <w:rPr>
                <w:rFonts w:eastAsia="Times New Roman" w:cs="Times New Roman"/>
                <w:b/>
                <w:bCs/>
                <w:lang w:eastAsia="en-GB"/>
              </w:rPr>
            </w:pPr>
          </w:p>
        </w:tc>
        <w:tc>
          <w:tcPr>
            <w:tcW w:w="4253" w:type="dxa"/>
            <w:tcBorders>
              <w:top w:val="nil"/>
              <w:left w:val="nil"/>
              <w:bottom w:val="single" w:sz="4" w:space="0" w:color="auto"/>
              <w:right w:val="single" w:sz="4" w:space="0" w:color="auto"/>
            </w:tcBorders>
            <w:shd w:val="clear" w:color="auto" w:fill="auto"/>
          </w:tcPr>
          <w:p w14:paraId="70F31EFF"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Impact of avoiding isolation on mental wellbeing </w:t>
            </w:r>
          </w:p>
        </w:tc>
        <w:tc>
          <w:tcPr>
            <w:tcW w:w="4455" w:type="dxa"/>
            <w:tcBorders>
              <w:top w:val="nil"/>
              <w:left w:val="nil"/>
              <w:bottom w:val="single" w:sz="4" w:space="0" w:color="auto"/>
              <w:right w:val="single" w:sz="4" w:space="0" w:color="auto"/>
            </w:tcBorders>
            <w:shd w:val="clear" w:color="auto" w:fill="auto"/>
          </w:tcPr>
          <w:p w14:paraId="39F906E3"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Participants discussed the impact of being able to leave the home on their mental health </w:t>
            </w:r>
          </w:p>
        </w:tc>
      </w:tr>
      <w:tr w:rsidR="00261947" w:rsidRPr="00462164" w14:paraId="5B82A732" w14:textId="77777777" w:rsidTr="00B63416">
        <w:tc>
          <w:tcPr>
            <w:tcW w:w="5240" w:type="dxa"/>
            <w:vMerge/>
            <w:tcBorders>
              <w:left w:val="single" w:sz="4" w:space="0" w:color="auto"/>
              <w:bottom w:val="single" w:sz="4" w:space="0" w:color="auto"/>
              <w:right w:val="single" w:sz="4" w:space="0" w:color="auto"/>
            </w:tcBorders>
            <w:shd w:val="clear" w:color="auto" w:fill="auto"/>
          </w:tcPr>
          <w:p w14:paraId="458E7A76" w14:textId="77777777" w:rsidR="00261947" w:rsidRPr="00462164" w:rsidRDefault="00261947" w:rsidP="00B63416">
            <w:pPr>
              <w:spacing w:before="0" w:after="0"/>
              <w:rPr>
                <w:rFonts w:eastAsia="Times New Roman" w:cs="Times New Roman"/>
                <w:b/>
                <w:bCs/>
                <w:lang w:eastAsia="en-GB"/>
              </w:rPr>
            </w:pPr>
          </w:p>
        </w:tc>
        <w:tc>
          <w:tcPr>
            <w:tcW w:w="4253" w:type="dxa"/>
            <w:tcBorders>
              <w:top w:val="nil"/>
              <w:left w:val="nil"/>
              <w:bottom w:val="single" w:sz="4" w:space="0" w:color="auto"/>
              <w:right w:val="single" w:sz="4" w:space="0" w:color="auto"/>
            </w:tcBorders>
            <w:shd w:val="clear" w:color="auto" w:fill="auto"/>
          </w:tcPr>
          <w:p w14:paraId="05FCCC2D"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Festive celebrations </w:t>
            </w:r>
          </w:p>
        </w:tc>
        <w:tc>
          <w:tcPr>
            <w:tcW w:w="4455" w:type="dxa"/>
            <w:tcBorders>
              <w:top w:val="nil"/>
              <w:left w:val="nil"/>
              <w:bottom w:val="single" w:sz="4" w:space="0" w:color="auto"/>
              <w:right w:val="single" w:sz="4" w:space="0" w:color="auto"/>
            </w:tcBorders>
            <w:shd w:val="clear" w:color="auto" w:fill="auto"/>
          </w:tcPr>
          <w:p w14:paraId="4E317C84" w14:textId="77777777" w:rsidR="00261947" w:rsidRPr="00462164" w:rsidRDefault="00261947" w:rsidP="00B63416">
            <w:pPr>
              <w:spacing w:before="0" w:after="0"/>
              <w:rPr>
                <w:rFonts w:eastAsia="Times New Roman" w:cs="Times New Roman"/>
                <w:lang w:eastAsia="en-GB"/>
              </w:rPr>
            </w:pPr>
          </w:p>
        </w:tc>
      </w:tr>
      <w:tr w:rsidR="00261947" w:rsidRPr="00462164" w14:paraId="4986D5F5" w14:textId="77777777" w:rsidTr="00B63416">
        <w:tc>
          <w:tcPr>
            <w:tcW w:w="5240" w:type="dxa"/>
            <w:vMerge w:val="restart"/>
            <w:tcBorders>
              <w:top w:val="nil"/>
              <w:left w:val="single" w:sz="4" w:space="0" w:color="auto"/>
              <w:right w:val="single" w:sz="4" w:space="0" w:color="auto"/>
            </w:tcBorders>
            <w:shd w:val="clear" w:color="auto" w:fill="auto"/>
            <w:hideMark/>
          </w:tcPr>
          <w:p w14:paraId="3E5521CD"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 Uncertainty </w:t>
            </w:r>
          </w:p>
        </w:tc>
        <w:tc>
          <w:tcPr>
            <w:tcW w:w="4253" w:type="dxa"/>
            <w:tcBorders>
              <w:top w:val="nil"/>
              <w:left w:val="nil"/>
              <w:bottom w:val="single" w:sz="4" w:space="0" w:color="auto"/>
              <w:right w:val="single" w:sz="4" w:space="0" w:color="auto"/>
            </w:tcBorders>
            <w:shd w:val="clear" w:color="auto" w:fill="auto"/>
            <w:hideMark/>
          </w:tcPr>
          <w:p w14:paraId="62FE79E1"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Understanding of rules and regulations </w:t>
            </w:r>
          </w:p>
        </w:tc>
        <w:tc>
          <w:tcPr>
            <w:tcW w:w="4455" w:type="dxa"/>
            <w:tcBorders>
              <w:top w:val="nil"/>
              <w:left w:val="nil"/>
              <w:bottom w:val="single" w:sz="4" w:space="0" w:color="auto"/>
              <w:right w:val="single" w:sz="4" w:space="0" w:color="auto"/>
            </w:tcBorders>
            <w:shd w:val="clear" w:color="auto" w:fill="auto"/>
            <w:hideMark/>
          </w:tcPr>
          <w:p w14:paraId="5796A6B8"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In particular, participants were confused about whether they could leave the home following a negative test result if they were living with a positive case</w:t>
            </w:r>
          </w:p>
        </w:tc>
      </w:tr>
      <w:tr w:rsidR="00261947" w:rsidRPr="00462164" w14:paraId="5E815AE2" w14:textId="77777777" w:rsidTr="00B63416">
        <w:tc>
          <w:tcPr>
            <w:tcW w:w="5240" w:type="dxa"/>
            <w:vMerge/>
            <w:tcBorders>
              <w:left w:val="single" w:sz="4" w:space="0" w:color="auto"/>
              <w:bottom w:val="single" w:sz="4" w:space="0" w:color="auto"/>
              <w:right w:val="single" w:sz="4" w:space="0" w:color="auto"/>
            </w:tcBorders>
            <w:shd w:val="clear" w:color="auto" w:fill="auto"/>
          </w:tcPr>
          <w:p w14:paraId="54CAEE2C" w14:textId="77777777" w:rsidR="00261947" w:rsidRPr="00462164" w:rsidRDefault="00261947" w:rsidP="00B63416">
            <w:pPr>
              <w:spacing w:before="0" w:after="0"/>
              <w:rPr>
                <w:rFonts w:eastAsia="Times New Roman" w:cs="Times New Roman"/>
                <w:b/>
                <w:bCs/>
                <w:lang w:eastAsia="en-GB"/>
              </w:rPr>
            </w:pPr>
          </w:p>
        </w:tc>
        <w:tc>
          <w:tcPr>
            <w:tcW w:w="4253" w:type="dxa"/>
            <w:tcBorders>
              <w:top w:val="nil"/>
              <w:left w:val="nil"/>
              <w:bottom w:val="single" w:sz="4" w:space="0" w:color="auto"/>
              <w:right w:val="single" w:sz="4" w:space="0" w:color="auto"/>
            </w:tcBorders>
            <w:shd w:val="clear" w:color="auto" w:fill="auto"/>
          </w:tcPr>
          <w:p w14:paraId="081FE37B"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Novelty</w:t>
            </w:r>
          </w:p>
        </w:tc>
        <w:tc>
          <w:tcPr>
            <w:tcW w:w="4455" w:type="dxa"/>
            <w:tcBorders>
              <w:top w:val="nil"/>
              <w:left w:val="nil"/>
              <w:bottom w:val="single" w:sz="4" w:space="0" w:color="auto"/>
              <w:right w:val="single" w:sz="4" w:space="0" w:color="auto"/>
            </w:tcBorders>
            <w:shd w:val="clear" w:color="auto" w:fill="auto"/>
          </w:tcPr>
          <w:p w14:paraId="4A66A2D3"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The novelty of daily testing caused some concerns about the legitimacy of the approach, largely due to the contrast with the message to stay at home at all costs. </w:t>
            </w:r>
          </w:p>
        </w:tc>
      </w:tr>
      <w:tr w:rsidR="00261947" w:rsidRPr="00462164" w14:paraId="153792E5" w14:textId="77777777" w:rsidTr="00B63416">
        <w:tc>
          <w:tcPr>
            <w:tcW w:w="5240" w:type="dxa"/>
            <w:vMerge w:val="restart"/>
            <w:tcBorders>
              <w:top w:val="single" w:sz="4" w:space="0" w:color="auto"/>
              <w:left w:val="single" w:sz="4" w:space="0" w:color="auto"/>
              <w:right w:val="single" w:sz="4" w:space="0" w:color="auto"/>
            </w:tcBorders>
            <w:shd w:val="clear" w:color="auto" w:fill="auto"/>
          </w:tcPr>
          <w:p w14:paraId="23886EF6" w14:textId="77777777" w:rsidR="00261947" w:rsidRPr="00462164" w:rsidRDefault="00261947" w:rsidP="00B63416">
            <w:pPr>
              <w:spacing w:before="0" w:after="0"/>
              <w:rPr>
                <w:rFonts w:eastAsia="Times New Roman" w:cs="Times New Roman"/>
                <w:b/>
                <w:bCs/>
                <w:lang w:eastAsia="en-GB"/>
              </w:rPr>
            </w:pPr>
            <w:r w:rsidRPr="00462164">
              <w:rPr>
                <w:rFonts w:eastAsia="Times New Roman" w:cs="Times New Roman"/>
                <w:b/>
                <w:bCs/>
                <w:lang w:eastAsia="en-GB"/>
              </w:rPr>
              <w:t xml:space="preserve">Self isolating whilst testing </w:t>
            </w:r>
          </w:p>
        </w:tc>
        <w:tc>
          <w:tcPr>
            <w:tcW w:w="4253" w:type="dxa"/>
            <w:tcBorders>
              <w:top w:val="single" w:sz="4" w:space="0" w:color="auto"/>
              <w:left w:val="nil"/>
              <w:bottom w:val="single" w:sz="4" w:space="0" w:color="auto"/>
              <w:right w:val="single" w:sz="4" w:space="0" w:color="auto"/>
            </w:tcBorders>
            <w:shd w:val="clear" w:color="auto" w:fill="auto"/>
          </w:tcPr>
          <w:p w14:paraId="4415AB8F"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Caution motivated over-adherence  </w:t>
            </w:r>
          </w:p>
        </w:tc>
        <w:tc>
          <w:tcPr>
            <w:tcW w:w="4455" w:type="dxa"/>
            <w:tcBorders>
              <w:top w:val="single" w:sz="4" w:space="0" w:color="auto"/>
              <w:left w:val="nil"/>
              <w:bottom w:val="single" w:sz="4" w:space="0" w:color="auto"/>
              <w:right w:val="single" w:sz="4" w:space="0" w:color="auto"/>
            </w:tcBorders>
            <w:shd w:val="clear" w:color="auto" w:fill="auto"/>
          </w:tcPr>
          <w:p w14:paraId="0E635EC6"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Many participants gave reasons why they decided to self-isolate, even after receiving a negative LFD test </w:t>
            </w:r>
          </w:p>
        </w:tc>
      </w:tr>
      <w:tr w:rsidR="00261947" w:rsidRPr="00462164" w14:paraId="136C7F07" w14:textId="77777777" w:rsidTr="00B63416">
        <w:tc>
          <w:tcPr>
            <w:tcW w:w="5240" w:type="dxa"/>
            <w:vMerge/>
            <w:tcBorders>
              <w:left w:val="single" w:sz="4" w:space="0" w:color="auto"/>
              <w:bottom w:val="single" w:sz="4" w:space="0" w:color="auto"/>
              <w:right w:val="single" w:sz="4" w:space="0" w:color="auto"/>
            </w:tcBorders>
            <w:shd w:val="clear" w:color="auto" w:fill="auto"/>
          </w:tcPr>
          <w:p w14:paraId="100B212D" w14:textId="77777777" w:rsidR="00261947" w:rsidRPr="00462164" w:rsidRDefault="00261947" w:rsidP="00B63416">
            <w:pPr>
              <w:spacing w:before="0" w:after="0"/>
              <w:rPr>
                <w:rFonts w:eastAsia="Times New Roman" w:cs="Times New Roman"/>
                <w:b/>
                <w:bCs/>
                <w:lang w:eastAsia="en-GB"/>
              </w:rPr>
            </w:pPr>
          </w:p>
        </w:tc>
        <w:tc>
          <w:tcPr>
            <w:tcW w:w="4253" w:type="dxa"/>
            <w:tcBorders>
              <w:top w:val="single" w:sz="4" w:space="0" w:color="auto"/>
              <w:left w:val="nil"/>
              <w:bottom w:val="single" w:sz="4" w:space="0" w:color="auto"/>
              <w:right w:val="single" w:sz="4" w:space="0" w:color="auto"/>
            </w:tcBorders>
            <w:shd w:val="clear" w:color="auto" w:fill="auto"/>
          </w:tcPr>
          <w:p w14:paraId="160487DA"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Spending time with household </w:t>
            </w:r>
          </w:p>
        </w:tc>
        <w:tc>
          <w:tcPr>
            <w:tcW w:w="4455" w:type="dxa"/>
            <w:tcBorders>
              <w:top w:val="single" w:sz="4" w:space="0" w:color="auto"/>
              <w:left w:val="nil"/>
              <w:bottom w:val="single" w:sz="4" w:space="0" w:color="auto"/>
              <w:right w:val="single" w:sz="4" w:space="0" w:color="auto"/>
            </w:tcBorders>
            <w:shd w:val="clear" w:color="auto" w:fill="auto"/>
          </w:tcPr>
          <w:p w14:paraId="46DC7B21" w14:textId="77777777" w:rsidR="00261947" w:rsidRPr="00462164" w:rsidRDefault="00261947" w:rsidP="00B63416">
            <w:pPr>
              <w:spacing w:before="0" w:after="0"/>
              <w:rPr>
                <w:rFonts w:eastAsia="Times New Roman" w:cs="Times New Roman"/>
                <w:lang w:eastAsia="en-GB"/>
              </w:rPr>
            </w:pPr>
            <w:r w:rsidRPr="00462164">
              <w:rPr>
                <w:rFonts w:eastAsia="Times New Roman" w:cs="Times New Roman"/>
                <w:lang w:eastAsia="en-GB"/>
              </w:rPr>
              <w:t xml:space="preserve">Using the results of the test to facilitate within home contact, but not outside the home. </w:t>
            </w:r>
          </w:p>
        </w:tc>
      </w:tr>
    </w:tbl>
    <w:p w14:paraId="4451E172" w14:textId="77777777" w:rsidR="00261947" w:rsidRPr="00462164" w:rsidRDefault="00261947" w:rsidP="00261947">
      <w:pPr>
        <w:rPr>
          <w:rFonts w:cs="Times New Roman"/>
        </w:rPr>
        <w:sectPr w:rsidR="00261947" w:rsidRPr="00462164" w:rsidSect="00680CD9">
          <w:pgSz w:w="16838" w:h="11906" w:orient="landscape"/>
          <w:pgMar w:top="1440" w:right="1440" w:bottom="1440" w:left="1440" w:header="709" w:footer="709" w:gutter="0"/>
          <w:cols w:space="708"/>
          <w:docGrid w:linePitch="360"/>
        </w:sectPr>
      </w:pPr>
    </w:p>
    <w:p w14:paraId="1442AB35" w14:textId="77777777" w:rsidR="00261947" w:rsidRPr="00462164" w:rsidRDefault="00261947" w:rsidP="00261947">
      <w:pPr>
        <w:rPr>
          <w:rFonts w:cs="Times New Roman"/>
        </w:rPr>
      </w:pPr>
    </w:p>
    <w:p w14:paraId="0F9BEE71" w14:textId="77777777" w:rsidR="00965DC8" w:rsidRDefault="00965DC8">
      <w:pPr>
        <w:spacing w:before="0" w:after="0"/>
      </w:pPr>
      <w:r>
        <w:br w:type="page"/>
      </w:r>
    </w:p>
    <w:p w14:paraId="15BF1782" w14:textId="77777777" w:rsidR="001E7480" w:rsidRPr="00020F5B" w:rsidRDefault="001E7480" w:rsidP="00F472C4"/>
    <w:sectPr w:rsidR="001E7480" w:rsidRPr="00020F5B" w:rsidSect="00D11FC6">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1A07C" w14:textId="77777777" w:rsidR="00725CE2" w:rsidRDefault="00725CE2" w:rsidP="00D131B7">
      <w:pPr>
        <w:spacing w:before="0" w:after="0"/>
      </w:pPr>
      <w:r>
        <w:separator/>
      </w:r>
    </w:p>
  </w:endnote>
  <w:endnote w:type="continuationSeparator" w:id="0">
    <w:p w14:paraId="6C924F1C" w14:textId="77777777" w:rsidR="00725CE2" w:rsidRDefault="00725CE2" w:rsidP="00D131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7374511"/>
      <w:docPartObj>
        <w:docPartGallery w:val="Page Numbers (Bottom of Page)"/>
        <w:docPartUnique/>
      </w:docPartObj>
    </w:sdtPr>
    <w:sdtEndPr>
      <w:rPr>
        <w:rStyle w:val="PageNumber"/>
      </w:rPr>
    </w:sdtEndPr>
    <w:sdtContent>
      <w:p w14:paraId="5E222854" w14:textId="3456F574" w:rsidR="0006086C" w:rsidRDefault="0006086C" w:rsidP="00060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C046A" w14:textId="77777777" w:rsidR="0006086C" w:rsidRDefault="0006086C" w:rsidP="00D131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3043963"/>
      <w:docPartObj>
        <w:docPartGallery w:val="Page Numbers (Bottom of Page)"/>
        <w:docPartUnique/>
      </w:docPartObj>
    </w:sdtPr>
    <w:sdtEndPr>
      <w:rPr>
        <w:rStyle w:val="PageNumber"/>
      </w:rPr>
    </w:sdtEndPr>
    <w:sdtContent>
      <w:p w14:paraId="2D9C54F0" w14:textId="66BDABB1" w:rsidR="0006086C" w:rsidRDefault="0006086C" w:rsidP="00060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580D">
          <w:rPr>
            <w:rStyle w:val="PageNumber"/>
            <w:noProof/>
          </w:rPr>
          <w:t>23</w:t>
        </w:r>
        <w:r>
          <w:rPr>
            <w:rStyle w:val="PageNumber"/>
          </w:rPr>
          <w:fldChar w:fldCharType="end"/>
        </w:r>
      </w:p>
    </w:sdtContent>
  </w:sdt>
  <w:p w14:paraId="3D02C069" w14:textId="77777777" w:rsidR="0006086C" w:rsidRDefault="0006086C" w:rsidP="00D131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442B7" w14:textId="77777777" w:rsidR="0038676E" w:rsidRDefault="00386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C2C48" w14:textId="77777777" w:rsidR="00725CE2" w:rsidRDefault="00725CE2" w:rsidP="00D131B7">
      <w:pPr>
        <w:spacing w:before="0" w:after="0"/>
      </w:pPr>
      <w:r>
        <w:separator/>
      </w:r>
    </w:p>
  </w:footnote>
  <w:footnote w:type="continuationSeparator" w:id="0">
    <w:p w14:paraId="7FE514C3" w14:textId="77777777" w:rsidR="00725CE2" w:rsidRDefault="00725CE2" w:rsidP="00D131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806D2" w14:textId="77777777" w:rsidR="0038676E" w:rsidRDefault="00386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CCA62" w14:textId="77777777" w:rsidR="0038676E" w:rsidRDefault="00386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3F985" w14:textId="77777777" w:rsidR="0038676E" w:rsidRDefault="00386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6E7"/>
    <w:multiLevelType w:val="hybridMultilevel"/>
    <w:tmpl w:val="0E8C8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576A3"/>
    <w:multiLevelType w:val="hybridMultilevel"/>
    <w:tmpl w:val="4CBACA78"/>
    <w:lvl w:ilvl="0" w:tplc="60F89C84">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C3312"/>
    <w:multiLevelType w:val="hybridMultilevel"/>
    <w:tmpl w:val="11A089A2"/>
    <w:lvl w:ilvl="0" w:tplc="462463C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76A70"/>
    <w:multiLevelType w:val="hybridMultilevel"/>
    <w:tmpl w:val="CAC45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94C16"/>
    <w:multiLevelType w:val="hybridMultilevel"/>
    <w:tmpl w:val="3BE049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406CB"/>
    <w:multiLevelType w:val="hybridMultilevel"/>
    <w:tmpl w:val="851891C8"/>
    <w:lvl w:ilvl="0" w:tplc="F3EEA4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87185"/>
    <w:multiLevelType w:val="hybridMultilevel"/>
    <w:tmpl w:val="385C7754"/>
    <w:lvl w:ilvl="0" w:tplc="B0CCFF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75DB1"/>
    <w:multiLevelType w:val="hybridMultilevel"/>
    <w:tmpl w:val="4E14BA46"/>
    <w:lvl w:ilvl="0" w:tplc="6CF2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82C14"/>
    <w:multiLevelType w:val="hybridMultilevel"/>
    <w:tmpl w:val="5BFE8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9047A"/>
    <w:multiLevelType w:val="hybridMultilevel"/>
    <w:tmpl w:val="4A7254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1"/>
  </w:num>
  <w:num w:numId="8">
    <w:abstractNumId w:val="2"/>
    <w:lvlOverride w:ilvl="0">
      <w:startOverride w:val="1"/>
    </w:lvlOverride>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zrweeax9dfe6e9ff4vwxz02tv2tpvrxt2x&quot;&gt;HPRU&lt;record-ids&gt;&lt;item&gt;49&lt;/item&gt;&lt;item&gt;50&lt;/item&gt;&lt;item&gt;74&lt;/item&gt;&lt;item&gt;76&lt;/item&gt;&lt;item&gt;78&lt;/item&gt;&lt;item&gt;82&lt;/item&gt;&lt;item&gt;83&lt;/item&gt;&lt;item&gt;85&lt;/item&gt;&lt;item&gt;88&lt;/item&gt;&lt;item&gt;92&lt;/item&gt;&lt;item&gt;93&lt;/item&gt;&lt;item&gt;94&lt;/item&gt;&lt;item&gt;96&lt;/item&gt;&lt;item&gt;97&lt;/item&gt;&lt;item&gt;98&lt;/item&gt;&lt;item&gt;99&lt;/item&gt;&lt;item&gt;100&lt;/item&gt;&lt;item&gt;101&lt;/item&gt;&lt;/record-ids&gt;&lt;/item&gt;&lt;/Libraries&gt;"/>
  </w:docVars>
  <w:rsids>
    <w:rsidRoot w:val="00351EDA"/>
    <w:rsid w:val="000001BB"/>
    <w:rsid w:val="000002BC"/>
    <w:rsid w:val="000016C1"/>
    <w:rsid w:val="00001A76"/>
    <w:rsid w:val="00002D4D"/>
    <w:rsid w:val="0000337A"/>
    <w:rsid w:val="00003670"/>
    <w:rsid w:val="000051FF"/>
    <w:rsid w:val="00006B19"/>
    <w:rsid w:val="0000778C"/>
    <w:rsid w:val="00007D1B"/>
    <w:rsid w:val="00013026"/>
    <w:rsid w:val="0001406D"/>
    <w:rsid w:val="0001491C"/>
    <w:rsid w:val="00014FBD"/>
    <w:rsid w:val="00015EF9"/>
    <w:rsid w:val="000166DA"/>
    <w:rsid w:val="0001743E"/>
    <w:rsid w:val="00020F5B"/>
    <w:rsid w:val="00021811"/>
    <w:rsid w:val="00022802"/>
    <w:rsid w:val="0002404B"/>
    <w:rsid w:val="0002413C"/>
    <w:rsid w:val="00024F7F"/>
    <w:rsid w:val="0002583C"/>
    <w:rsid w:val="00026226"/>
    <w:rsid w:val="00026254"/>
    <w:rsid w:val="0002662D"/>
    <w:rsid w:val="00026FA1"/>
    <w:rsid w:val="000276EB"/>
    <w:rsid w:val="000305F4"/>
    <w:rsid w:val="000317F2"/>
    <w:rsid w:val="0003296C"/>
    <w:rsid w:val="00034F97"/>
    <w:rsid w:val="000417A2"/>
    <w:rsid w:val="00044EEE"/>
    <w:rsid w:val="00044F81"/>
    <w:rsid w:val="000450E8"/>
    <w:rsid w:val="00045367"/>
    <w:rsid w:val="0004540B"/>
    <w:rsid w:val="000463E8"/>
    <w:rsid w:val="00047BBE"/>
    <w:rsid w:val="00047BF6"/>
    <w:rsid w:val="000508C8"/>
    <w:rsid w:val="00051607"/>
    <w:rsid w:val="0005165C"/>
    <w:rsid w:val="00053983"/>
    <w:rsid w:val="00053AED"/>
    <w:rsid w:val="000568AF"/>
    <w:rsid w:val="00057AB6"/>
    <w:rsid w:val="0006086C"/>
    <w:rsid w:val="00060B80"/>
    <w:rsid w:val="00061632"/>
    <w:rsid w:val="000620E3"/>
    <w:rsid w:val="00063D4D"/>
    <w:rsid w:val="00065C09"/>
    <w:rsid w:val="00071A92"/>
    <w:rsid w:val="00072589"/>
    <w:rsid w:val="0007517C"/>
    <w:rsid w:val="00075BF6"/>
    <w:rsid w:val="0007781B"/>
    <w:rsid w:val="00077FC2"/>
    <w:rsid w:val="00081D2F"/>
    <w:rsid w:val="000855A8"/>
    <w:rsid w:val="0008740B"/>
    <w:rsid w:val="00090820"/>
    <w:rsid w:val="0009095D"/>
    <w:rsid w:val="0009267C"/>
    <w:rsid w:val="00093EB1"/>
    <w:rsid w:val="00093F99"/>
    <w:rsid w:val="00096E16"/>
    <w:rsid w:val="000A0903"/>
    <w:rsid w:val="000A0F5E"/>
    <w:rsid w:val="000A2790"/>
    <w:rsid w:val="000A2FF4"/>
    <w:rsid w:val="000A570E"/>
    <w:rsid w:val="000A608E"/>
    <w:rsid w:val="000B047D"/>
    <w:rsid w:val="000B341B"/>
    <w:rsid w:val="000B34D2"/>
    <w:rsid w:val="000B3669"/>
    <w:rsid w:val="000B3767"/>
    <w:rsid w:val="000B7738"/>
    <w:rsid w:val="000C1D68"/>
    <w:rsid w:val="000C394A"/>
    <w:rsid w:val="000C7B9C"/>
    <w:rsid w:val="000D1693"/>
    <w:rsid w:val="000D2063"/>
    <w:rsid w:val="000D6170"/>
    <w:rsid w:val="000E4202"/>
    <w:rsid w:val="000E55C2"/>
    <w:rsid w:val="000E74F1"/>
    <w:rsid w:val="000F0F53"/>
    <w:rsid w:val="000F197A"/>
    <w:rsid w:val="000F24EB"/>
    <w:rsid w:val="000F4BCD"/>
    <w:rsid w:val="000F4F8F"/>
    <w:rsid w:val="000F6E9B"/>
    <w:rsid w:val="0010084B"/>
    <w:rsid w:val="00100D64"/>
    <w:rsid w:val="00101248"/>
    <w:rsid w:val="0010425C"/>
    <w:rsid w:val="001064D8"/>
    <w:rsid w:val="00110014"/>
    <w:rsid w:val="00111159"/>
    <w:rsid w:val="00111794"/>
    <w:rsid w:val="0011193B"/>
    <w:rsid w:val="00112292"/>
    <w:rsid w:val="00114EE3"/>
    <w:rsid w:val="001179FB"/>
    <w:rsid w:val="0012029B"/>
    <w:rsid w:val="00121276"/>
    <w:rsid w:val="0012264B"/>
    <w:rsid w:val="00124EEB"/>
    <w:rsid w:val="001251C5"/>
    <w:rsid w:val="00126BB8"/>
    <w:rsid w:val="00130883"/>
    <w:rsid w:val="0013176A"/>
    <w:rsid w:val="00132E38"/>
    <w:rsid w:val="0013395B"/>
    <w:rsid w:val="001360D9"/>
    <w:rsid w:val="0013615B"/>
    <w:rsid w:val="001376F1"/>
    <w:rsid w:val="00141137"/>
    <w:rsid w:val="00141821"/>
    <w:rsid w:val="00142F31"/>
    <w:rsid w:val="00150966"/>
    <w:rsid w:val="00153F1C"/>
    <w:rsid w:val="00153F48"/>
    <w:rsid w:val="00153FC2"/>
    <w:rsid w:val="00154186"/>
    <w:rsid w:val="00156924"/>
    <w:rsid w:val="001575A2"/>
    <w:rsid w:val="00160258"/>
    <w:rsid w:val="001604BD"/>
    <w:rsid w:val="00162407"/>
    <w:rsid w:val="00163794"/>
    <w:rsid w:val="0016431B"/>
    <w:rsid w:val="00166DC5"/>
    <w:rsid w:val="00167948"/>
    <w:rsid w:val="00170A58"/>
    <w:rsid w:val="0017184C"/>
    <w:rsid w:val="00171933"/>
    <w:rsid w:val="00173D7C"/>
    <w:rsid w:val="00181D6B"/>
    <w:rsid w:val="00184B3A"/>
    <w:rsid w:val="00190FD0"/>
    <w:rsid w:val="00191ECF"/>
    <w:rsid w:val="00193928"/>
    <w:rsid w:val="00195513"/>
    <w:rsid w:val="001A1AF6"/>
    <w:rsid w:val="001A2AD9"/>
    <w:rsid w:val="001A2C3D"/>
    <w:rsid w:val="001A729F"/>
    <w:rsid w:val="001B23DC"/>
    <w:rsid w:val="001B55D2"/>
    <w:rsid w:val="001B6038"/>
    <w:rsid w:val="001B692F"/>
    <w:rsid w:val="001B795B"/>
    <w:rsid w:val="001C3B76"/>
    <w:rsid w:val="001C41D8"/>
    <w:rsid w:val="001C4E5A"/>
    <w:rsid w:val="001D52A0"/>
    <w:rsid w:val="001E1700"/>
    <w:rsid w:val="001E27C3"/>
    <w:rsid w:val="001E2C7D"/>
    <w:rsid w:val="001E57CC"/>
    <w:rsid w:val="001E720D"/>
    <w:rsid w:val="001E7480"/>
    <w:rsid w:val="001F067E"/>
    <w:rsid w:val="001F22FB"/>
    <w:rsid w:val="001F49DB"/>
    <w:rsid w:val="001F52D3"/>
    <w:rsid w:val="00202D39"/>
    <w:rsid w:val="002065F3"/>
    <w:rsid w:val="00206FC4"/>
    <w:rsid w:val="0020715D"/>
    <w:rsid w:val="00207BA9"/>
    <w:rsid w:val="00210623"/>
    <w:rsid w:val="00211A65"/>
    <w:rsid w:val="0021267F"/>
    <w:rsid w:val="00216ED6"/>
    <w:rsid w:val="0021787D"/>
    <w:rsid w:val="00221E4B"/>
    <w:rsid w:val="002231D0"/>
    <w:rsid w:val="00223E00"/>
    <w:rsid w:val="00224D76"/>
    <w:rsid w:val="00224DF0"/>
    <w:rsid w:val="00226A8D"/>
    <w:rsid w:val="00226ACE"/>
    <w:rsid w:val="00230409"/>
    <w:rsid w:val="0023195E"/>
    <w:rsid w:val="0023265F"/>
    <w:rsid w:val="00235009"/>
    <w:rsid w:val="00235845"/>
    <w:rsid w:val="00242467"/>
    <w:rsid w:val="00246DFC"/>
    <w:rsid w:val="00247407"/>
    <w:rsid w:val="002541E4"/>
    <w:rsid w:val="002572F1"/>
    <w:rsid w:val="00261947"/>
    <w:rsid w:val="00262DDE"/>
    <w:rsid w:val="00265537"/>
    <w:rsid w:val="00266031"/>
    <w:rsid w:val="0026606F"/>
    <w:rsid w:val="00266DC6"/>
    <w:rsid w:val="0027035F"/>
    <w:rsid w:val="00271927"/>
    <w:rsid w:val="0027236D"/>
    <w:rsid w:val="00272EB6"/>
    <w:rsid w:val="002753C9"/>
    <w:rsid w:val="0027762B"/>
    <w:rsid w:val="002829A5"/>
    <w:rsid w:val="002838A5"/>
    <w:rsid w:val="002858A9"/>
    <w:rsid w:val="00285ABF"/>
    <w:rsid w:val="00290017"/>
    <w:rsid w:val="002900B6"/>
    <w:rsid w:val="002901EC"/>
    <w:rsid w:val="00291A56"/>
    <w:rsid w:val="002950F1"/>
    <w:rsid w:val="0029556E"/>
    <w:rsid w:val="00296DC8"/>
    <w:rsid w:val="002A02F7"/>
    <w:rsid w:val="002A22F9"/>
    <w:rsid w:val="002A6BC9"/>
    <w:rsid w:val="002B1A08"/>
    <w:rsid w:val="002B36C5"/>
    <w:rsid w:val="002B3B9B"/>
    <w:rsid w:val="002B5118"/>
    <w:rsid w:val="002B5D9C"/>
    <w:rsid w:val="002B7488"/>
    <w:rsid w:val="002B7A9B"/>
    <w:rsid w:val="002C0885"/>
    <w:rsid w:val="002C20A6"/>
    <w:rsid w:val="002C45B7"/>
    <w:rsid w:val="002C4EEA"/>
    <w:rsid w:val="002C5935"/>
    <w:rsid w:val="002C6EC5"/>
    <w:rsid w:val="002D0128"/>
    <w:rsid w:val="002D187F"/>
    <w:rsid w:val="002D2982"/>
    <w:rsid w:val="002D2E0C"/>
    <w:rsid w:val="002D3CD5"/>
    <w:rsid w:val="002D4F57"/>
    <w:rsid w:val="002D5E7B"/>
    <w:rsid w:val="002D764C"/>
    <w:rsid w:val="002E02AF"/>
    <w:rsid w:val="002E0303"/>
    <w:rsid w:val="002E04E2"/>
    <w:rsid w:val="002E2339"/>
    <w:rsid w:val="002E2695"/>
    <w:rsid w:val="002E2EFF"/>
    <w:rsid w:val="002E4363"/>
    <w:rsid w:val="002F02FE"/>
    <w:rsid w:val="002F087C"/>
    <w:rsid w:val="002F1AB3"/>
    <w:rsid w:val="002F1F82"/>
    <w:rsid w:val="002F28A0"/>
    <w:rsid w:val="002F51A3"/>
    <w:rsid w:val="002F5F2D"/>
    <w:rsid w:val="002F6D9B"/>
    <w:rsid w:val="002F6E04"/>
    <w:rsid w:val="003003AF"/>
    <w:rsid w:val="00303773"/>
    <w:rsid w:val="00303CC3"/>
    <w:rsid w:val="0030623F"/>
    <w:rsid w:val="00312ABF"/>
    <w:rsid w:val="003130B7"/>
    <w:rsid w:val="003135AA"/>
    <w:rsid w:val="00313F13"/>
    <w:rsid w:val="00314D3E"/>
    <w:rsid w:val="00315339"/>
    <w:rsid w:val="00317CE5"/>
    <w:rsid w:val="003205FB"/>
    <w:rsid w:val="0032107C"/>
    <w:rsid w:val="00322CCD"/>
    <w:rsid w:val="003237D8"/>
    <w:rsid w:val="00324D70"/>
    <w:rsid w:val="00324F70"/>
    <w:rsid w:val="00325343"/>
    <w:rsid w:val="00326676"/>
    <w:rsid w:val="00330D58"/>
    <w:rsid w:val="00331F4A"/>
    <w:rsid w:val="003337A6"/>
    <w:rsid w:val="0033551B"/>
    <w:rsid w:val="00340F7D"/>
    <w:rsid w:val="0034248C"/>
    <w:rsid w:val="0034292E"/>
    <w:rsid w:val="00343586"/>
    <w:rsid w:val="00344F66"/>
    <w:rsid w:val="00345212"/>
    <w:rsid w:val="0034527A"/>
    <w:rsid w:val="0034531C"/>
    <w:rsid w:val="003453F6"/>
    <w:rsid w:val="00345665"/>
    <w:rsid w:val="00347543"/>
    <w:rsid w:val="00351EDA"/>
    <w:rsid w:val="00353CA4"/>
    <w:rsid w:val="00356DE0"/>
    <w:rsid w:val="00361BE6"/>
    <w:rsid w:val="00361DCE"/>
    <w:rsid w:val="00362C63"/>
    <w:rsid w:val="00362CD6"/>
    <w:rsid w:val="00363442"/>
    <w:rsid w:val="00365B09"/>
    <w:rsid w:val="00367524"/>
    <w:rsid w:val="00370219"/>
    <w:rsid w:val="003729D4"/>
    <w:rsid w:val="00373D6A"/>
    <w:rsid w:val="00374F30"/>
    <w:rsid w:val="00383C6D"/>
    <w:rsid w:val="00384881"/>
    <w:rsid w:val="00385455"/>
    <w:rsid w:val="0038593E"/>
    <w:rsid w:val="0038676E"/>
    <w:rsid w:val="003878AC"/>
    <w:rsid w:val="00390107"/>
    <w:rsid w:val="0039271D"/>
    <w:rsid w:val="0039512B"/>
    <w:rsid w:val="00395BB0"/>
    <w:rsid w:val="00397239"/>
    <w:rsid w:val="00397481"/>
    <w:rsid w:val="0039755A"/>
    <w:rsid w:val="003A0707"/>
    <w:rsid w:val="003A2A8B"/>
    <w:rsid w:val="003A3195"/>
    <w:rsid w:val="003A395C"/>
    <w:rsid w:val="003A5924"/>
    <w:rsid w:val="003A6B5A"/>
    <w:rsid w:val="003B04F1"/>
    <w:rsid w:val="003B0E89"/>
    <w:rsid w:val="003B1BB4"/>
    <w:rsid w:val="003B5716"/>
    <w:rsid w:val="003B7147"/>
    <w:rsid w:val="003C1FE7"/>
    <w:rsid w:val="003C2BE5"/>
    <w:rsid w:val="003C46D0"/>
    <w:rsid w:val="003C53D9"/>
    <w:rsid w:val="003C5790"/>
    <w:rsid w:val="003C616E"/>
    <w:rsid w:val="003D0D6D"/>
    <w:rsid w:val="003D2EBC"/>
    <w:rsid w:val="003D5155"/>
    <w:rsid w:val="003D56D0"/>
    <w:rsid w:val="003D5FC4"/>
    <w:rsid w:val="003D6B14"/>
    <w:rsid w:val="003D6CDA"/>
    <w:rsid w:val="003E05A0"/>
    <w:rsid w:val="003E20C2"/>
    <w:rsid w:val="003E321F"/>
    <w:rsid w:val="003E3F03"/>
    <w:rsid w:val="003E6774"/>
    <w:rsid w:val="003E6BAF"/>
    <w:rsid w:val="003F287F"/>
    <w:rsid w:val="003F341A"/>
    <w:rsid w:val="003F38C2"/>
    <w:rsid w:val="003F3B55"/>
    <w:rsid w:val="003F3DD7"/>
    <w:rsid w:val="003F5F8F"/>
    <w:rsid w:val="003F6BC6"/>
    <w:rsid w:val="003F7B94"/>
    <w:rsid w:val="0040106B"/>
    <w:rsid w:val="0040276D"/>
    <w:rsid w:val="004028FA"/>
    <w:rsid w:val="0041171C"/>
    <w:rsid w:val="004122DE"/>
    <w:rsid w:val="00415E61"/>
    <w:rsid w:val="00417A44"/>
    <w:rsid w:val="00421AFD"/>
    <w:rsid w:val="00426E0B"/>
    <w:rsid w:val="0042747F"/>
    <w:rsid w:val="004274A9"/>
    <w:rsid w:val="00430913"/>
    <w:rsid w:val="00431664"/>
    <w:rsid w:val="004330B0"/>
    <w:rsid w:val="00433880"/>
    <w:rsid w:val="00435500"/>
    <w:rsid w:val="0044361E"/>
    <w:rsid w:val="00444577"/>
    <w:rsid w:val="004455F8"/>
    <w:rsid w:val="00446BCE"/>
    <w:rsid w:val="00446EB5"/>
    <w:rsid w:val="00447972"/>
    <w:rsid w:val="00447E6F"/>
    <w:rsid w:val="0045077E"/>
    <w:rsid w:val="00453830"/>
    <w:rsid w:val="00453EED"/>
    <w:rsid w:val="00454054"/>
    <w:rsid w:val="004559CD"/>
    <w:rsid w:val="00473FFB"/>
    <w:rsid w:val="0047415C"/>
    <w:rsid w:val="0047571C"/>
    <w:rsid w:val="00475F22"/>
    <w:rsid w:val="004775DA"/>
    <w:rsid w:val="0048095A"/>
    <w:rsid w:val="00480D03"/>
    <w:rsid w:val="00480E63"/>
    <w:rsid w:val="00480EDB"/>
    <w:rsid w:val="0048246C"/>
    <w:rsid w:val="00483286"/>
    <w:rsid w:val="0048478B"/>
    <w:rsid w:val="0048747B"/>
    <w:rsid w:val="00487B5D"/>
    <w:rsid w:val="00491E79"/>
    <w:rsid w:val="00494DC9"/>
    <w:rsid w:val="0049672D"/>
    <w:rsid w:val="004A051A"/>
    <w:rsid w:val="004A18F6"/>
    <w:rsid w:val="004A39E0"/>
    <w:rsid w:val="004A6DBA"/>
    <w:rsid w:val="004B0CD1"/>
    <w:rsid w:val="004B1171"/>
    <w:rsid w:val="004B2E26"/>
    <w:rsid w:val="004B4DFE"/>
    <w:rsid w:val="004B692D"/>
    <w:rsid w:val="004C41C4"/>
    <w:rsid w:val="004C5116"/>
    <w:rsid w:val="004C5CA0"/>
    <w:rsid w:val="004C63ED"/>
    <w:rsid w:val="004C7D8F"/>
    <w:rsid w:val="004D077C"/>
    <w:rsid w:val="004D08E5"/>
    <w:rsid w:val="004D3638"/>
    <w:rsid w:val="004D3699"/>
    <w:rsid w:val="004D3CCF"/>
    <w:rsid w:val="004D58AB"/>
    <w:rsid w:val="004E1447"/>
    <w:rsid w:val="004E6C25"/>
    <w:rsid w:val="004F3945"/>
    <w:rsid w:val="004F3FA9"/>
    <w:rsid w:val="004F4612"/>
    <w:rsid w:val="004F591C"/>
    <w:rsid w:val="004F5F8C"/>
    <w:rsid w:val="004F7D98"/>
    <w:rsid w:val="005027D0"/>
    <w:rsid w:val="00503184"/>
    <w:rsid w:val="00503546"/>
    <w:rsid w:val="00505555"/>
    <w:rsid w:val="00511508"/>
    <w:rsid w:val="00512754"/>
    <w:rsid w:val="00513A0F"/>
    <w:rsid w:val="005157E2"/>
    <w:rsid w:val="00517384"/>
    <w:rsid w:val="00520A4E"/>
    <w:rsid w:val="00522693"/>
    <w:rsid w:val="005239C9"/>
    <w:rsid w:val="005250B0"/>
    <w:rsid w:val="00526161"/>
    <w:rsid w:val="00532A07"/>
    <w:rsid w:val="00533664"/>
    <w:rsid w:val="00534357"/>
    <w:rsid w:val="0053458E"/>
    <w:rsid w:val="00537CF0"/>
    <w:rsid w:val="0054105C"/>
    <w:rsid w:val="00541409"/>
    <w:rsid w:val="00550090"/>
    <w:rsid w:val="0055023C"/>
    <w:rsid w:val="00550BDA"/>
    <w:rsid w:val="00551300"/>
    <w:rsid w:val="00552B27"/>
    <w:rsid w:val="005544D4"/>
    <w:rsid w:val="00557C52"/>
    <w:rsid w:val="00560FA1"/>
    <w:rsid w:val="00561D5B"/>
    <w:rsid w:val="00562548"/>
    <w:rsid w:val="005660BF"/>
    <w:rsid w:val="0056658B"/>
    <w:rsid w:val="0057060A"/>
    <w:rsid w:val="0057138C"/>
    <w:rsid w:val="0057732B"/>
    <w:rsid w:val="00580CD2"/>
    <w:rsid w:val="00581FFA"/>
    <w:rsid w:val="0058232B"/>
    <w:rsid w:val="00583597"/>
    <w:rsid w:val="005845A9"/>
    <w:rsid w:val="005853C3"/>
    <w:rsid w:val="00586EFF"/>
    <w:rsid w:val="005873C1"/>
    <w:rsid w:val="00587AC6"/>
    <w:rsid w:val="0059479C"/>
    <w:rsid w:val="0059562B"/>
    <w:rsid w:val="00596453"/>
    <w:rsid w:val="005974F9"/>
    <w:rsid w:val="00597B6B"/>
    <w:rsid w:val="005A035B"/>
    <w:rsid w:val="005A29D9"/>
    <w:rsid w:val="005A371F"/>
    <w:rsid w:val="005A39FB"/>
    <w:rsid w:val="005A4DDA"/>
    <w:rsid w:val="005A4E0C"/>
    <w:rsid w:val="005A5557"/>
    <w:rsid w:val="005A5955"/>
    <w:rsid w:val="005B1089"/>
    <w:rsid w:val="005B10A6"/>
    <w:rsid w:val="005B141F"/>
    <w:rsid w:val="005B16B8"/>
    <w:rsid w:val="005B1A24"/>
    <w:rsid w:val="005C20E9"/>
    <w:rsid w:val="005C3134"/>
    <w:rsid w:val="005C3ED1"/>
    <w:rsid w:val="005C4148"/>
    <w:rsid w:val="005C632C"/>
    <w:rsid w:val="005C77E4"/>
    <w:rsid w:val="005D0BD3"/>
    <w:rsid w:val="005D266C"/>
    <w:rsid w:val="005D2695"/>
    <w:rsid w:val="005D3589"/>
    <w:rsid w:val="005D557B"/>
    <w:rsid w:val="005D662B"/>
    <w:rsid w:val="005E39F0"/>
    <w:rsid w:val="005E41B6"/>
    <w:rsid w:val="005E4690"/>
    <w:rsid w:val="005E50AE"/>
    <w:rsid w:val="005E6D5D"/>
    <w:rsid w:val="005F11D3"/>
    <w:rsid w:val="005F1DD0"/>
    <w:rsid w:val="005F2C24"/>
    <w:rsid w:val="005F2E1B"/>
    <w:rsid w:val="005F33A4"/>
    <w:rsid w:val="005F3C15"/>
    <w:rsid w:val="005F5ACF"/>
    <w:rsid w:val="0060030D"/>
    <w:rsid w:val="00604BCD"/>
    <w:rsid w:val="006070E8"/>
    <w:rsid w:val="0061413D"/>
    <w:rsid w:val="00615640"/>
    <w:rsid w:val="006171F2"/>
    <w:rsid w:val="00620047"/>
    <w:rsid w:val="00620590"/>
    <w:rsid w:val="00621707"/>
    <w:rsid w:val="006226C4"/>
    <w:rsid w:val="00623E23"/>
    <w:rsid w:val="006341B7"/>
    <w:rsid w:val="00635B4F"/>
    <w:rsid w:val="006467CF"/>
    <w:rsid w:val="00647A04"/>
    <w:rsid w:val="006513B3"/>
    <w:rsid w:val="006524CF"/>
    <w:rsid w:val="00655DA8"/>
    <w:rsid w:val="00656F2C"/>
    <w:rsid w:val="00657210"/>
    <w:rsid w:val="0065764E"/>
    <w:rsid w:val="00657E70"/>
    <w:rsid w:val="00665005"/>
    <w:rsid w:val="00666EA0"/>
    <w:rsid w:val="00667CCA"/>
    <w:rsid w:val="006748DA"/>
    <w:rsid w:val="00674B04"/>
    <w:rsid w:val="00674C13"/>
    <w:rsid w:val="00676BDA"/>
    <w:rsid w:val="00676D7D"/>
    <w:rsid w:val="00680165"/>
    <w:rsid w:val="0068202A"/>
    <w:rsid w:val="0068249F"/>
    <w:rsid w:val="0068341E"/>
    <w:rsid w:val="00684345"/>
    <w:rsid w:val="006844A0"/>
    <w:rsid w:val="00684574"/>
    <w:rsid w:val="0069015C"/>
    <w:rsid w:val="00691567"/>
    <w:rsid w:val="006923FE"/>
    <w:rsid w:val="00697B13"/>
    <w:rsid w:val="006A0C0A"/>
    <w:rsid w:val="006A0DC1"/>
    <w:rsid w:val="006A2F2F"/>
    <w:rsid w:val="006A3CE1"/>
    <w:rsid w:val="006A7440"/>
    <w:rsid w:val="006A75BB"/>
    <w:rsid w:val="006A7C0D"/>
    <w:rsid w:val="006B257C"/>
    <w:rsid w:val="006B395C"/>
    <w:rsid w:val="006B3E2F"/>
    <w:rsid w:val="006B746D"/>
    <w:rsid w:val="006B7AB2"/>
    <w:rsid w:val="006B7DF0"/>
    <w:rsid w:val="006C1FAB"/>
    <w:rsid w:val="006C4215"/>
    <w:rsid w:val="006C4B20"/>
    <w:rsid w:val="006C5249"/>
    <w:rsid w:val="006C5777"/>
    <w:rsid w:val="006C6BAF"/>
    <w:rsid w:val="006D09E6"/>
    <w:rsid w:val="006D3A72"/>
    <w:rsid w:val="006D503A"/>
    <w:rsid w:val="006D513E"/>
    <w:rsid w:val="006E0ACC"/>
    <w:rsid w:val="006E206A"/>
    <w:rsid w:val="006E208D"/>
    <w:rsid w:val="006E27F6"/>
    <w:rsid w:val="006E365D"/>
    <w:rsid w:val="006E6A65"/>
    <w:rsid w:val="006E6CE6"/>
    <w:rsid w:val="006E74FC"/>
    <w:rsid w:val="006F3F73"/>
    <w:rsid w:val="006F6151"/>
    <w:rsid w:val="006F6737"/>
    <w:rsid w:val="006F6C3D"/>
    <w:rsid w:val="006F734C"/>
    <w:rsid w:val="006F793D"/>
    <w:rsid w:val="007049D5"/>
    <w:rsid w:val="00704E3D"/>
    <w:rsid w:val="0070580F"/>
    <w:rsid w:val="007069EE"/>
    <w:rsid w:val="007103D4"/>
    <w:rsid w:val="00710665"/>
    <w:rsid w:val="00711A1F"/>
    <w:rsid w:val="00716721"/>
    <w:rsid w:val="00716A05"/>
    <w:rsid w:val="00716F68"/>
    <w:rsid w:val="00720A2B"/>
    <w:rsid w:val="00720EBB"/>
    <w:rsid w:val="00722D2C"/>
    <w:rsid w:val="007233A8"/>
    <w:rsid w:val="007234DA"/>
    <w:rsid w:val="00724679"/>
    <w:rsid w:val="007252F4"/>
    <w:rsid w:val="007259D8"/>
    <w:rsid w:val="00725CE2"/>
    <w:rsid w:val="00726803"/>
    <w:rsid w:val="0073147A"/>
    <w:rsid w:val="0073210A"/>
    <w:rsid w:val="007330E1"/>
    <w:rsid w:val="0073580D"/>
    <w:rsid w:val="007410D4"/>
    <w:rsid w:val="0074170A"/>
    <w:rsid w:val="007424F7"/>
    <w:rsid w:val="00744721"/>
    <w:rsid w:val="007457C1"/>
    <w:rsid w:val="00752000"/>
    <w:rsid w:val="0075259A"/>
    <w:rsid w:val="00757459"/>
    <w:rsid w:val="007605F6"/>
    <w:rsid w:val="00761F6A"/>
    <w:rsid w:val="00762B5D"/>
    <w:rsid w:val="007673BA"/>
    <w:rsid w:val="00767D16"/>
    <w:rsid w:val="00770CCE"/>
    <w:rsid w:val="00772AAB"/>
    <w:rsid w:val="00774696"/>
    <w:rsid w:val="00775AE3"/>
    <w:rsid w:val="00777539"/>
    <w:rsid w:val="0078224E"/>
    <w:rsid w:val="00783152"/>
    <w:rsid w:val="00784201"/>
    <w:rsid w:val="00784A05"/>
    <w:rsid w:val="00784E82"/>
    <w:rsid w:val="00785530"/>
    <w:rsid w:val="0078690B"/>
    <w:rsid w:val="00786ED6"/>
    <w:rsid w:val="00792129"/>
    <w:rsid w:val="00793299"/>
    <w:rsid w:val="007957F4"/>
    <w:rsid w:val="007959A8"/>
    <w:rsid w:val="007966C9"/>
    <w:rsid w:val="007A28DE"/>
    <w:rsid w:val="007A2F6B"/>
    <w:rsid w:val="007A6E4F"/>
    <w:rsid w:val="007A6FBF"/>
    <w:rsid w:val="007A7482"/>
    <w:rsid w:val="007A7840"/>
    <w:rsid w:val="007B02CE"/>
    <w:rsid w:val="007B1733"/>
    <w:rsid w:val="007B245A"/>
    <w:rsid w:val="007B355F"/>
    <w:rsid w:val="007B4338"/>
    <w:rsid w:val="007B43F5"/>
    <w:rsid w:val="007B486F"/>
    <w:rsid w:val="007B6437"/>
    <w:rsid w:val="007B70C6"/>
    <w:rsid w:val="007B78B6"/>
    <w:rsid w:val="007C0A5E"/>
    <w:rsid w:val="007C0AE5"/>
    <w:rsid w:val="007C2D5A"/>
    <w:rsid w:val="007C30B6"/>
    <w:rsid w:val="007C32D2"/>
    <w:rsid w:val="007C3529"/>
    <w:rsid w:val="007C3FB5"/>
    <w:rsid w:val="007C4104"/>
    <w:rsid w:val="007C4AC9"/>
    <w:rsid w:val="007C58D5"/>
    <w:rsid w:val="007C6027"/>
    <w:rsid w:val="007D1330"/>
    <w:rsid w:val="007D2FD9"/>
    <w:rsid w:val="007D32A6"/>
    <w:rsid w:val="007D4AB3"/>
    <w:rsid w:val="007D5768"/>
    <w:rsid w:val="007D608F"/>
    <w:rsid w:val="007E2E2D"/>
    <w:rsid w:val="007E2F96"/>
    <w:rsid w:val="007E5650"/>
    <w:rsid w:val="007E5906"/>
    <w:rsid w:val="007F1D5C"/>
    <w:rsid w:val="007F2C29"/>
    <w:rsid w:val="007F30D8"/>
    <w:rsid w:val="007F350E"/>
    <w:rsid w:val="007F4339"/>
    <w:rsid w:val="008046BD"/>
    <w:rsid w:val="00805A55"/>
    <w:rsid w:val="00815FE2"/>
    <w:rsid w:val="0081682B"/>
    <w:rsid w:val="00816850"/>
    <w:rsid w:val="00817871"/>
    <w:rsid w:val="00820260"/>
    <w:rsid w:val="00823252"/>
    <w:rsid w:val="00823BD1"/>
    <w:rsid w:val="008256D2"/>
    <w:rsid w:val="00825747"/>
    <w:rsid w:val="008315E7"/>
    <w:rsid w:val="008365B5"/>
    <w:rsid w:val="00836B8E"/>
    <w:rsid w:val="00836F97"/>
    <w:rsid w:val="0084006C"/>
    <w:rsid w:val="00840533"/>
    <w:rsid w:val="00845696"/>
    <w:rsid w:val="00846AE5"/>
    <w:rsid w:val="00850708"/>
    <w:rsid w:val="0085115F"/>
    <w:rsid w:val="008527DA"/>
    <w:rsid w:val="00852D26"/>
    <w:rsid w:val="00857052"/>
    <w:rsid w:val="008574C9"/>
    <w:rsid w:val="00857723"/>
    <w:rsid w:val="008604C6"/>
    <w:rsid w:val="00861D2C"/>
    <w:rsid w:val="0086221B"/>
    <w:rsid w:val="00862E82"/>
    <w:rsid w:val="00863C59"/>
    <w:rsid w:val="00865D5E"/>
    <w:rsid w:val="00866556"/>
    <w:rsid w:val="008708A2"/>
    <w:rsid w:val="00872E1E"/>
    <w:rsid w:val="008732B6"/>
    <w:rsid w:val="0087535C"/>
    <w:rsid w:val="008756DC"/>
    <w:rsid w:val="00875F7A"/>
    <w:rsid w:val="00880AB8"/>
    <w:rsid w:val="008825AF"/>
    <w:rsid w:val="00883817"/>
    <w:rsid w:val="00886494"/>
    <w:rsid w:val="0089225E"/>
    <w:rsid w:val="00892E40"/>
    <w:rsid w:val="008939E7"/>
    <w:rsid w:val="00896D00"/>
    <w:rsid w:val="00897385"/>
    <w:rsid w:val="008A0741"/>
    <w:rsid w:val="008A1502"/>
    <w:rsid w:val="008A23E2"/>
    <w:rsid w:val="008A4823"/>
    <w:rsid w:val="008A6540"/>
    <w:rsid w:val="008A72AC"/>
    <w:rsid w:val="008B1C0E"/>
    <w:rsid w:val="008B2662"/>
    <w:rsid w:val="008B27BD"/>
    <w:rsid w:val="008B2863"/>
    <w:rsid w:val="008B446E"/>
    <w:rsid w:val="008B476A"/>
    <w:rsid w:val="008C10E0"/>
    <w:rsid w:val="008C2A24"/>
    <w:rsid w:val="008C2B7A"/>
    <w:rsid w:val="008C37BD"/>
    <w:rsid w:val="008C447C"/>
    <w:rsid w:val="008C5795"/>
    <w:rsid w:val="008C69D0"/>
    <w:rsid w:val="008D0E0A"/>
    <w:rsid w:val="008D235A"/>
    <w:rsid w:val="008D3E4E"/>
    <w:rsid w:val="008D3E4F"/>
    <w:rsid w:val="008D5EAD"/>
    <w:rsid w:val="008D7B94"/>
    <w:rsid w:val="008E1300"/>
    <w:rsid w:val="008E32F9"/>
    <w:rsid w:val="008E5465"/>
    <w:rsid w:val="008E581D"/>
    <w:rsid w:val="008E61DE"/>
    <w:rsid w:val="008E6C7A"/>
    <w:rsid w:val="008F6FEA"/>
    <w:rsid w:val="008F7EC8"/>
    <w:rsid w:val="00901BD6"/>
    <w:rsid w:val="00902F9B"/>
    <w:rsid w:val="00905735"/>
    <w:rsid w:val="00905D9F"/>
    <w:rsid w:val="00907B66"/>
    <w:rsid w:val="0091005B"/>
    <w:rsid w:val="00910C46"/>
    <w:rsid w:val="00911528"/>
    <w:rsid w:val="00913032"/>
    <w:rsid w:val="009144A0"/>
    <w:rsid w:val="009150FE"/>
    <w:rsid w:val="009163AE"/>
    <w:rsid w:val="00917D81"/>
    <w:rsid w:val="00922819"/>
    <w:rsid w:val="00923810"/>
    <w:rsid w:val="00923D76"/>
    <w:rsid w:val="009267F8"/>
    <w:rsid w:val="00927590"/>
    <w:rsid w:val="009311C4"/>
    <w:rsid w:val="00931553"/>
    <w:rsid w:val="009322D7"/>
    <w:rsid w:val="0093305D"/>
    <w:rsid w:val="00933547"/>
    <w:rsid w:val="00935E16"/>
    <w:rsid w:val="00937039"/>
    <w:rsid w:val="00937AEA"/>
    <w:rsid w:val="009416DC"/>
    <w:rsid w:val="00946552"/>
    <w:rsid w:val="00947A20"/>
    <w:rsid w:val="0095058B"/>
    <w:rsid w:val="00950671"/>
    <w:rsid w:val="00950DC7"/>
    <w:rsid w:val="00951A3D"/>
    <w:rsid w:val="00954F3D"/>
    <w:rsid w:val="00957B5C"/>
    <w:rsid w:val="009605F8"/>
    <w:rsid w:val="00960C68"/>
    <w:rsid w:val="009611F3"/>
    <w:rsid w:val="00961CAB"/>
    <w:rsid w:val="009654E3"/>
    <w:rsid w:val="00965BC2"/>
    <w:rsid w:val="00965DC8"/>
    <w:rsid w:val="00967294"/>
    <w:rsid w:val="0097326A"/>
    <w:rsid w:val="0097386D"/>
    <w:rsid w:val="00975821"/>
    <w:rsid w:val="00977403"/>
    <w:rsid w:val="00977F6A"/>
    <w:rsid w:val="009805A8"/>
    <w:rsid w:val="00990940"/>
    <w:rsid w:val="0099250F"/>
    <w:rsid w:val="009937C8"/>
    <w:rsid w:val="0099407D"/>
    <w:rsid w:val="00995479"/>
    <w:rsid w:val="00996E54"/>
    <w:rsid w:val="009A0E2C"/>
    <w:rsid w:val="009A59BC"/>
    <w:rsid w:val="009A6560"/>
    <w:rsid w:val="009A68BC"/>
    <w:rsid w:val="009A799A"/>
    <w:rsid w:val="009B0D6A"/>
    <w:rsid w:val="009B2CFA"/>
    <w:rsid w:val="009B33BD"/>
    <w:rsid w:val="009B5961"/>
    <w:rsid w:val="009B7064"/>
    <w:rsid w:val="009B78D2"/>
    <w:rsid w:val="009C1542"/>
    <w:rsid w:val="009C272A"/>
    <w:rsid w:val="009C446E"/>
    <w:rsid w:val="009C4F3D"/>
    <w:rsid w:val="009D1622"/>
    <w:rsid w:val="009D3936"/>
    <w:rsid w:val="009D4437"/>
    <w:rsid w:val="009D5FD5"/>
    <w:rsid w:val="009D793C"/>
    <w:rsid w:val="009E43C1"/>
    <w:rsid w:val="009E4A4C"/>
    <w:rsid w:val="009E4DB4"/>
    <w:rsid w:val="009E6426"/>
    <w:rsid w:val="009E6DB1"/>
    <w:rsid w:val="009E7FA5"/>
    <w:rsid w:val="009F104E"/>
    <w:rsid w:val="009F4241"/>
    <w:rsid w:val="009F5044"/>
    <w:rsid w:val="00A03DA4"/>
    <w:rsid w:val="00A04323"/>
    <w:rsid w:val="00A0606B"/>
    <w:rsid w:val="00A070E7"/>
    <w:rsid w:val="00A074BC"/>
    <w:rsid w:val="00A07970"/>
    <w:rsid w:val="00A104D7"/>
    <w:rsid w:val="00A12C0D"/>
    <w:rsid w:val="00A1592E"/>
    <w:rsid w:val="00A225E7"/>
    <w:rsid w:val="00A234CC"/>
    <w:rsid w:val="00A24EC5"/>
    <w:rsid w:val="00A26FEE"/>
    <w:rsid w:val="00A272D1"/>
    <w:rsid w:val="00A3080B"/>
    <w:rsid w:val="00A32E0D"/>
    <w:rsid w:val="00A339CB"/>
    <w:rsid w:val="00A33F5A"/>
    <w:rsid w:val="00A3422A"/>
    <w:rsid w:val="00A35220"/>
    <w:rsid w:val="00A3568A"/>
    <w:rsid w:val="00A35A24"/>
    <w:rsid w:val="00A371E9"/>
    <w:rsid w:val="00A409D2"/>
    <w:rsid w:val="00A41F5D"/>
    <w:rsid w:val="00A44210"/>
    <w:rsid w:val="00A4476D"/>
    <w:rsid w:val="00A4610D"/>
    <w:rsid w:val="00A461B3"/>
    <w:rsid w:val="00A46280"/>
    <w:rsid w:val="00A51867"/>
    <w:rsid w:val="00A51CD5"/>
    <w:rsid w:val="00A54B0A"/>
    <w:rsid w:val="00A54F65"/>
    <w:rsid w:val="00A5600A"/>
    <w:rsid w:val="00A61D5D"/>
    <w:rsid w:val="00A622F1"/>
    <w:rsid w:val="00A6346F"/>
    <w:rsid w:val="00A65098"/>
    <w:rsid w:val="00A66A1D"/>
    <w:rsid w:val="00A67975"/>
    <w:rsid w:val="00A71949"/>
    <w:rsid w:val="00A7373C"/>
    <w:rsid w:val="00A75F94"/>
    <w:rsid w:val="00A7625C"/>
    <w:rsid w:val="00A7625D"/>
    <w:rsid w:val="00A76DFA"/>
    <w:rsid w:val="00A80318"/>
    <w:rsid w:val="00A80833"/>
    <w:rsid w:val="00A80EF1"/>
    <w:rsid w:val="00A82932"/>
    <w:rsid w:val="00A82A4C"/>
    <w:rsid w:val="00A904F5"/>
    <w:rsid w:val="00A90F9A"/>
    <w:rsid w:val="00A91517"/>
    <w:rsid w:val="00A9275E"/>
    <w:rsid w:val="00A935AA"/>
    <w:rsid w:val="00A94986"/>
    <w:rsid w:val="00A94AA6"/>
    <w:rsid w:val="00A97CD5"/>
    <w:rsid w:val="00AA0D02"/>
    <w:rsid w:val="00AA1235"/>
    <w:rsid w:val="00AA5F60"/>
    <w:rsid w:val="00AB1D64"/>
    <w:rsid w:val="00AB360F"/>
    <w:rsid w:val="00AB4B71"/>
    <w:rsid w:val="00AB65FC"/>
    <w:rsid w:val="00AB6CA6"/>
    <w:rsid w:val="00AC1FEB"/>
    <w:rsid w:val="00AC3321"/>
    <w:rsid w:val="00AC60C4"/>
    <w:rsid w:val="00AC64C3"/>
    <w:rsid w:val="00AC7803"/>
    <w:rsid w:val="00AD6BD3"/>
    <w:rsid w:val="00AD7FAA"/>
    <w:rsid w:val="00AE0436"/>
    <w:rsid w:val="00AE129B"/>
    <w:rsid w:val="00AE1FAF"/>
    <w:rsid w:val="00AE2674"/>
    <w:rsid w:val="00AE2D71"/>
    <w:rsid w:val="00AE34E3"/>
    <w:rsid w:val="00AE6014"/>
    <w:rsid w:val="00AE73A8"/>
    <w:rsid w:val="00AF06F5"/>
    <w:rsid w:val="00AF1667"/>
    <w:rsid w:val="00AF1DA6"/>
    <w:rsid w:val="00AF1E6F"/>
    <w:rsid w:val="00AF42F6"/>
    <w:rsid w:val="00AF616F"/>
    <w:rsid w:val="00B0205A"/>
    <w:rsid w:val="00B02852"/>
    <w:rsid w:val="00B0668D"/>
    <w:rsid w:val="00B06EC4"/>
    <w:rsid w:val="00B1272C"/>
    <w:rsid w:val="00B13377"/>
    <w:rsid w:val="00B158D2"/>
    <w:rsid w:val="00B167F2"/>
    <w:rsid w:val="00B20E8F"/>
    <w:rsid w:val="00B223BE"/>
    <w:rsid w:val="00B26145"/>
    <w:rsid w:val="00B271D6"/>
    <w:rsid w:val="00B2755F"/>
    <w:rsid w:val="00B31CAF"/>
    <w:rsid w:val="00B320AF"/>
    <w:rsid w:val="00B33078"/>
    <w:rsid w:val="00B34503"/>
    <w:rsid w:val="00B353B3"/>
    <w:rsid w:val="00B4019F"/>
    <w:rsid w:val="00B40298"/>
    <w:rsid w:val="00B40865"/>
    <w:rsid w:val="00B41839"/>
    <w:rsid w:val="00B4406F"/>
    <w:rsid w:val="00B44D03"/>
    <w:rsid w:val="00B507E0"/>
    <w:rsid w:val="00B51112"/>
    <w:rsid w:val="00B526B5"/>
    <w:rsid w:val="00B5588C"/>
    <w:rsid w:val="00B5601C"/>
    <w:rsid w:val="00B643CA"/>
    <w:rsid w:val="00B67424"/>
    <w:rsid w:val="00B70826"/>
    <w:rsid w:val="00B708D7"/>
    <w:rsid w:val="00B71366"/>
    <w:rsid w:val="00B740C8"/>
    <w:rsid w:val="00B745CA"/>
    <w:rsid w:val="00B76D14"/>
    <w:rsid w:val="00B77D34"/>
    <w:rsid w:val="00B8036A"/>
    <w:rsid w:val="00B80FC4"/>
    <w:rsid w:val="00B82085"/>
    <w:rsid w:val="00B8322E"/>
    <w:rsid w:val="00B85169"/>
    <w:rsid w:val="00B86760"/>
    <w:rsid w:val="00B87937"/>
    <w:rsid w:val="00B87BF4"/>
    <w:rsid w:val="00B95FE0"/>
    <w:rsid w:val="00BA1023"/>
    <w:rsid w:val="00BA1FBC"/>
    <w:rsid w:val="00BA2AB3"/>
    <w:rsid w:val="00BA2F72"/>
    <w:rsid w:val="00BA31CA"/>
    <w:rsid w:val="00BA4E35"/>
    <w:rsid w:val="00BA6653"/>
    <w:rsid w:val="00BA78CA"/>
    <w:rsid w:val="00BA7ACB"/>
    <w:rsid w:val="00BA7CA8"/>
    <w:rsid w:val="00BB0572"/>
    <w:rsid w:val="00BB0FDB"/>
    <w:rsid w:val="00BB3B6C"/>
    <w:rsid w:val="00BB49EE"/>
    <w:rsid w:val="00BB76D7"/>
    <w:rsid w:val="00BC014A"/>
    <w:rsid w:val="00BC0292"/>
    <w:rsid w:val="00BC1F80"/>
    <w:rsid w:val="00BC64CB"/>
    <w:rsid w:val="00BC6F29"/>
    <w:rsid w:val="00BD19DD"/>
    <w:rsid w:val="00BD2053"/>
    <w:rsid w:val="00BD2CAB"/>
    <w:rsid w:val="00BD4129"/>
    <w:rsid w:val="00BD4504"/>
    <w:rsid w:val="00BD50AB"/>
    <w:rsid w:val="00BD5948"/>
    <w:rsid w:val="00BD7D0A"/>
    <w:rsid w:val="00BE1508"/>
    <w:rsid w:val="00BE269E"/>
    <w:rsid w:val="00BE2DC5"/>
    <w:rsid w:val="00BE3252"/>
    <w:rsid w:val="00BE3A7A"/>
    <w:rsid w:val="00BE4E9E"/>
    <w:rsid w:val="00BE51D6"/>
    <w:rsid w:val="00BF1DFE"/>
    <w:rsid w:val="00BF4D49"/>
    <w:rsid w:val="00BF63C7"/>
    <w:rsid w:val="00BF6C68"/>
    <w:rsid w:val="00BF7196"/>
    <w:rsid w:val="00C00E5A"/>
    <w:rsid w:val="00C01B1D"/>
    <w:rsid w:val="00C02D6E"/>
    <w:rsid w:val="00C02EC3"/>
    <w:rsid w:val="00C03FDA"/>
    <w:rsid w:val="00C04129"/>
    <w:rsid w:val="00C1018E"/>
    <w:rsid w:val="00C10738"/>
    <w:rsid w:val="00C14716"/>
    <w:rsid w:val="00C15223"/>
    <w:rsid w:val="00C1565E"/>
    <w:rsid w:val="00C1686E"/>
    <w:rsid w:val="00C17DFE"/>
    <w:rsid w:val="00C216D7"/>
    <w:rsid w:val="00C2261D"/>
    <w:rsid w:val="00C22CB5"/>
    <w:rsid w:val="00C23A9D"/>
    <w:rsid w:val="00C27435"/>
    <w:rsid w:val="00C27C66"/>
    <w:rsid w:val="00C27F4C"/>
    <w:rsid w:val="00C31CBC"/>
    <w:rsid w:val="00C331BC"/>
    <w:rsid w:val="00C4217E"/>
    <w:rsid w:val="00C438EB"/>
    <w:rsid w:val="00C440F0"/>
    <w:rsid w:val="00C50909"/>
    <w:rsid w:val="00C55282"/>
    <w:rsid w:val="00C56C90"/>
    <w:rsid w:val="00C576E3"/>
    <w:rsid w:val="00C60BDC"/>
    <w:rsid w:val="00C61C20"/>
    <w:rsid w:val="00C61F82"/>
    <w:rsid w:val="00C63111"/>
    <w:rsid w:val="00C634BB"/>
    <w:rsid w:val="00C64A6C"/>
    <w:rsid w:val="00C65CC2"/>
    <w:rsid w:val="00C6706C"/>
    <w:rsid w:val="00C6742E"/>
    <w:rsid w:val="00C73300"/>
    <w:rsid w:val="00C767D6"/>
    <w:rsid w:val="00C77D3F"/>
    <w:rsid w:val="00C83DCB"/>
    <w:rsid w:val="00C83FAB"/>
    <w:rsid w:val="00C849AC"/>
    <w:rsid w:val="00C8646B"/>
    <w:rsid w:val="00C866C3"/>
    <w:rsid w:val="00C87657"/>
    <w:rsid w:val="00C919A3"/>
    <w:rsid w:val="00C921E8"/>
    <w:rsid w:val="00C95CDE"/>
    <w:rsid w:val="00C95D2A"/>
    <w:rsid w:val="00C9608A"/>
    <w:rsid w:val="00C96572"/>
    <w:rsid w:val="00CA04BD"/>
    <w:rsid w:val="00CA0672"/>
    <w:rsid w:val="00CA0732"/>
    <w:rsid w:val="00CA2A01"/>
    <w:rsid w:val="00CA30F8"/>
    <w:rsid w:val="00CA4531"/>
    <w:rsid w:val="00CA6971"/>
    <w:rsid w:val="00CB1032"/>
    <w:rsid w:val="00CB5839"/>
    <w:rsid w:val="00CB7A3E"/>
    <w:rsid w:val="00CC093D"/>
    <w:rsid w:val="00CC193D"/>
    <w:rsid w:val="00CC2264"/>
    <w:rsid w:val="00CC2E85"/>
    <w:rsid w:val="00CC4953"/>
    <w:rsid w:val="00CC51FE"/>
    <w:rsid w:val="00CC6A19"/>
    <w:rsid w:val="00CD0137"/>
    <w:rsid w:val="00CD269A"/>
    <w:rsid w:val="00CD54B4"/>
    <w:rsid w:val="00CD58B8"/>
    <w:rsid w:val="00CD6ADF"/>
    <w:rsid w:val="00CE0BF6"/>
    <w:rsid w:val="00CE3964"/>
    <w:rsid w:val="00CE4058"/>
    <w:rsid w:val="00CE5695"/>
    <w:rsid w:val="00CE5BC8"/>
    <w:rsid w:val="00CE74F0"/>
    <w:rsid w:val="00CF00D9"/>
    <w:rsid w:val="00CF03AD"/>
    <w:rsid w:val="00CF094E"/>
    <w:rsid w:val="00CF1E86"/>
    <w:rsid w:val="00CF5CA8"/>
    <w:rsid w:val="00D01AC9"/>
    <w:rsid w:val="00D02037"/>
    <w:rsid w:val="00D03665"/>
    <w:rsid w:val="00D03AA9"/>
    <w:rsid w:val="00D04333"/>
    <w:rsid w:val="00D06584"/>
    <w:rsid w:val="00D06A4B"/>
    <w:rsid w:val="00D07D66"/>
    <w:rsid w:val="00D10D63"/>
    <w:rsid w:val="00D10DCA"/>
    <w:rsid w:val="00D11B99"/>
    <w:rsid w:val="00D11FC6"/>
    <w:rsid w:val="00D131B7"/>
    <w:rsid w:val="00D16667"/>
    <w:rsid w:val="00D1732A"/>
    <w:rsid w:val="00D17946"/>
    <w:rsid w:val="00D23630"/>
    <w:rsid w:val="00D23BBE"/>
    <w:rsid w:val="00D24D0E"/>
    <w:rsid w:val="00D24E31"/>
    <w:rsid w:val="00D26791"/>
    <w:rsid w:val="00D26CFA"/>
    <w:rsid w:val="00D3253A"/>
    <w:rsid w:val="00D34F00"/>
    <w:rsid w:val="00D35A73"/>
    <w:rsid w:val="00D40CFD"/>
    <w:rsid w:val="00D44CBB"/>
    <w:rsid w:val="00D45497"/>
    <w:rsid w:val="00D45CC0"/>
    <w:rsid w:val="00D51747"/>
    <w:rsid w:val="00D5285B"/>
    <w:rsid w:val="00D53886"/>
    <w:rsid w:val="00D543E5"/>
    <w:rsid w:val="00D54C4D"/>
    <w:rsid w:val="00D55C16"/>
    <w:rsid w:val="00D55C53"/>
    <w:rsid w:val="00D62B09"/>
    <w:rsid w:val="00D66EE2"/>
    <w:rsid w:val="00D66FC1"/>
    <w:rsid w:val="00D70B4A"/>
    <w:rsid w:val="00D714B0"/>
    <w:rsid w:val="00D7333E"/>
    <w:rsid w:val="00D735C6"/>
    <w:rsid w:val="00D7369B"/>
    <w:rsid w:val="00D73BD6"/>
    <w:rsid w:val="00D74048"/>
    <w:rsid w:val="00D742A0"/>
    <w:rsid w:val="00D759D3"/>
    <w:rsid w:val="00D75A8C"/>
    <w:rsid w:val="00D7778F"/>
    <w:rsid w:val="00D80BBF"/>
    <w:rsid w:val="00D8294E"/>
    <w:rsid w:val="00D82F75"/>
    <w:rsid w:val="00D85900"/>
    <w:rsid w:val="00D864BA"/>
    <w:rsid w:val="00D86DF0"/>
    <w:rsid w:val="00D86F4B"/>
    <w:rsid w:val="00D91F14"/>
    <w:rsid w:val="00D92D77"/>
    <w:rsid w:val="00D95DB7"/>
    <w:rsid w:val="00D95F53"/>
    <w:rsid w:val="00D9646B"/>
    <w:rsid w:val="00D96929"/>
    <w:rsid w:val="00DA3AB1"/>
    <w:rsid w:val="00DA6463"/>
    <w:rsid w:val="00DB18C7"/>
    <w:rsid w:val="00DB1BEC"/>
    <w:rsid w:val="00DB3881"/>
    <w:rsid w:val="00DB3F9F"/>
    <w:rsid w:val="00DB53F7"/>
    <w:rsid w:val="00DB5D5E"/>
    <w:rsid w:val="00DC4FA4"/>
    <w:rsid w:val="00DC6095"/>
    <w:rsid w:val="00DC6A92"/>
    <w:rsid w:val="00DD00B9"/>
    <w:rsid w:val="00DD1B9F"/>
    <w:rsid w:val="00DD2F37"/>
    <w:rsid w:val="00DD4E5F"/>
    <w:rsid w:val="00DD56DF"/>
    <w:rsid w:val="00DE0668"/>
    <w:rsid w:val="00DE1EE8"/>
    <w:rsid w:val="00DE2EE1"/>
    <w:rsid w:val="00DE470F"/>
    <w:rsid w:val="00DE7CAE"/>
    <w:rsid w:val="00DF02E2"/>
    <w:rsid w:val="00DF2E27"/>
    <w:rsid w:val="00DF4656"/>
    <w:rsid w:val="00DF5946"/>
    <w:rsid w:val="00DF65C3"/>
    <w:rsid w:val="00E0135F"/>
    <w:rsid w:val="00E01EE4"/>
    <w:rsid w:val="00E02380"/>
    <w:rsid w:val="00E03B3E"/>
    <w:rsid w:val="00E04DE3"/>
    <w:rsid w:val="00E12A78"/>
    <w:rsid w:val="00E12F4B"/>
    <w:rsid w:val="00E14D3A"/>
    <w:rsid w:val="00E15518"/>
    <w:rsid w:val="00E17515"/>
    <w:rsid w:val="00E2175C"/>
    <w:rsid w:val="00E21FFD"/>
    <w:rsid w:val="00E2225A"/>
    <w:rsid w:val="00E26DAE"/>
    <w:rsid w:val="00E26E58"/>
    <w:rsid w:val="00E34CD1"/>
    <w:rsid w:val="00E34E6D"/>
    <w:rsid w:val="00E37E30"/>
    <w:rsid w:val="00E4028E"/>
    <w:rsid w:val="00E40D0F"/>
    <w:rsid w:val="00E4126C"/>
    <w:rsid w:val="00E416AA"/>
    <w:rsid w:val="00E47565"/>
    <w:rsid w:val="00E503F0"/>
    <w:rsid w:val="00E504AB"/>
    <w:rsid w:val="00E554E0"/>
    <w:rsid w:val="00E564E6"/>
    <w:rsid w:val="00E5688E"/>
    <w:rsid w:val="00E577AC"/>
    <w:rsid w:val="00E60C9B"/>
    <w:rsid w:val="00E6546B"/>
    <w:rsid w:val="00E65A02"/>
    <w:rsid w:val="00E72F83"/>
    <w:rsid w:val="00E73BDB"/>
    <w:rsid w:val="00E7501E"/>
    <w:rsid w:val="00E7594A"/>
    <w:rsid w:val="00E807D0"/>
    <w:rsid w:val="00E81B4D"/>
    <w:rsid w:val="00E81C39"/>
    <w:rsid w:val="00E83C5E"/>
    <w:rsid w:val="00E84B58"/>
    <w:rsid w:val="00E937F5"/>
    <w:rsid w:val="00E94E02"/>
    <w:rsid w:val="00E94E61"/>
    <w:rsid w:val="00E97439"/>
    <w:rsid w:val="00E97EED"/>
    <w:rsid w:val="00EA212B"/>
    <w:rsid w:val="00EA40AC"/>
    <w:rsid w:val="00EA5008"/>
    <w:rsid w:val="00EA6038"/>
    <w:rsid w:val="00EB4E7C"/>
    <w:rsid w:val="00EB5583"/>
    <w:rsid w:val="00EB6172"/>
    <w:rsid w:val="00EB74D1"/>
    <w:rsid w:val="00EB7D25"/>
    <w:rsid w:val="00EC07BA"/>
    <w:rsid w:val="00EC1817"/>
    <w:rsid w:val="00EC316F"/>
    <w:rsid w:val="00EC4F62"/>
    <w:rsid w:val="00EC5507"/>
    <w:rsid w:val="00EC72D8"/>
    <w:rsid w:val="00ED1643"/>
    <w:rsid w:val="00ED1987"/>
    <w:rsid w:val="00ED5016"/>
    <w:rsid w:val="00EE07F0"/>
    <w:rsid w:val="00EE3104"/>
    <w:rsid w:val="00EE3339"/>
    <w:rsid w:val="00EE4972"/>
    <w:rsid w:val="00EE6E74"/>
    <w:rsid w:val="00EE7049"/>
    <w:rsid w:val="00EE765E"/>
    <w:rsid w:val="00EF018A"/>
    <w:rsid w:val="00EF0259"/>
    <w:rsid w:val="00EF11CA"/>
    <w:rsid w:val="00EF21D4"/>
    <w:rsid w:val="00EF52C2"/>
    <w:rsid w:val="00EF5309"/>
    <w:rsid w:val="00EF5986"/>
    <w:rsid w:val="00F03EFC"/>
    <w:rsid w:val="00F054C6"/>
    <w:rsid w:val="00F06658"/>
    <w:rsid w:val="00F067EC"/>
    <w:rsid w:val="00F07EFD"/>
    <w:rsid w:val="00F10652"/>
    <w:rsid w:val="00F1122C"/>
    <w:rsid w:val="00F11557"/>
    <w:rsid w:val="00F14A16"/>
    <w:rsid w:val="00F159DC"/>
    <w:rsid w:val="00F20BB1"/>
    <w:rsid w:val="00F2160C"/>
    <w:rsid w:val="00F219CE"/>
    <w:rsid w:val="00F21CC2"/>
    <w:rsid w:val="00F257EA"/>
    <w:rsid w:val="00F31735"/>
    <w:rsid w:val="00F321D4"/>
    <w:rsid w:val="00F436F8"/>
    <w:rsid w:val="00F459E2"/>
    <w:rsid w:val="00F45A18"/>
    <w:rsid w:val="00F45E35"/>
    <w:rsid w:val="00F472C4"/>
    <w:rsid w:val="00F50577"/>
    <w:rsid w:val="00F519BD"/>
    <w:rsid w:val="00F52186"/>
    <w:rsid w:val="00F524FD"/>
    <w:rsid w:val="00F5493E"/>
    <w:rsid w:val="00F5565F"/>
    <w:rsid w:val="00F61CD7"/>
    <w:rsid w:val="00F63D28"/>
    <w:rsid w:val="00F70879"/>
    <w:rsid w:val="00F742DC"/>
    <w:rsid w:val="00F74598"/>
    <w:rsid w:val="00F756E7"/>
    <w:rsid w:val="00F83966"/>
    <w:rsid w:val="00F84C39"/>
    <w:rsid w:val="00F86B09"/>
    <w:rsid w:val="00F87470"/>
    <w:rsid w:val="00F87651"/>
    <w:rsid w:val="00F877F3"/>
    <w:rsid w:val="00F91772"/>
    <w:rsid w:val="00F9256F"/>
    <w:rsid w:val="00F92A71"/>
    <w:rsid w:val="00F95C2D"/>
    <w:rsid w:val="00F96DE3"/>
    <w:rsid w:val="00F976EC"/>
    <w:rsid w:val="00FA2511"/>
    <w:rsid w:val="00FA479F"/>
    <w:rsid w:val="00FA540C"/>
    <w:rsid w:val="00FA7D56"/>
    <w:rsid w:val="00FB052E"/>
    <w:rsid w:val="00FB130D"/>
    <w:rsid w:val="00FB43EB"/>
    <w:rsid w:val="00FB6B87"/>
    <w:rsid w:val="00FB7D3E"/>
    <w:rsid w:val="00FC2387"/>
    <w:rsid w:val="00FC406B"/>
    <w:rsid w:val="00FC4086"/>
    <w:rsid w:val="00FC500B"/>
    <w:rsid w:val="00FC7D28"/>
    <w:rsid w:val="00FD0A88"/>
    <w:rsid w:val="00FD0FA8"/>
    <w:rsid w:val="00FD2B38"/>
    <w:rsid w:val="00FD4205"/>
    <w:rsid w:val="00FD433C"/>
    <w:rsid w:val="00FD5DD6"/>
    <w:rsid w:val="00FD6C27"/>
    <w:rsid w:val="00FD71ED"/>
    <w:rsid w:val="00FD74A4"/>
    <w:rsid w:val="00FD7CFD"/>
    <w:rsid w:val="00FE129F"/>
    <w:rsid w:val="00FE1913"/>
    <w:rsid w:val="00FE69CD"/>
    <w:rsid w:val="00FE756E"/>
    <w:rsid w:val="00FE773E"/>
    <w:rsid w:val="00FF05B4"/>
    <w:rsid w:val="00FF0FE4"/>
    <w:rsid w:val="00FF1522"/>
    <w:rsid w:val="00FF17C7"/>
    <w:rsid w:val="00FF1A0B"/>
    <w:rsid w:val="00FF1DBA"/>
    <w:rsid w:val="00FF225A"/>
    <w:rsid w:val="00FF3DD7"/>
    <w:rsid w:val="00FF597F"/>
    <w:rsid w:val="00FF6F7C"/>
    <w:rsid w:val="00FF737E"/>
    <w:rsid w:val="00FF7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1A7054"/>
  <w14:defaultImageDpi w14:val="32767"/>
  <w15:chartTrackingRefBased/>
  <w15:docId w15:val="{FBAEB463-F91E-6F47-8777-B44B9F5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C4"/>
    <w:pPr>
      <w:spacing w:before="120" w:after="120"/>
    </w:pPr>
  </w:style>
  <w:style w:type="paragraph" w:styleId="Heading1">
    <w:name w:val="heading 1"/>
    <w:basedOn w:val="Normal"/>
    <w:next w:val="Normal"/>
    <w:link w:val="Heading1Char"/>
    <w:uiPriority w:val="9"/>
    <w:qFormat/>
    <w:rsid w:val="00B643CA"/>
    <w:pPr>
      <w:keepNext/>
      <w:keepLines/>
      <w:numPr>
        <w:numId w:val="6"/>
      </w:numPr>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B643CA"/>
    <w:pPr>
      <w:keepNext/>
      <w:keepLines/>
      <w:numPr>
        <w:numId w:val="7"/>
      </w:numPr>
      <w:spacing w:before="4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E02380"/>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0E2C"/>
    <w:rPr>
      <w:sz w:val="16"/>
      <w:szCs w:val="16"/>
    </w:rPr>
  </w:style>
  <w:style w:type="paragraph" w:styleId="CommentText">
    <w:name w:val="annotation text"/>
    <w:basedOn w:val="Normal"/>
    <w:link w:val="CommentTextChar"/>
    <w:uiPriority w:val="99"/>
    <w:unhideWhenUsed/>
    <w:rsid w:val="009A0E2C"/>
    <w:rPr>
      <w:sz w:val="20"/>
      <w:szCs w:val="20"/>
    </w:rPr>
  </w:style>
  <w:style w:type="character" w:customStyle="1" w:styleId="CommentTextChar">
    <w:name w:val="Comment Text Char"/>
    <w:basedOn w:val="DefaultParagraphFont"/>
    <w:link w:val="CommentText"/>
    <w:uiPriority w:val="99"/>
    <w:rsid w:val="009A0E2C"/>
    <w:rPr>
      <w:sz w:val="20"/>
      <w:szCs w:val="20"/>
    </w:rPr>
  </w:style>
  <w:style w:type="paragraph" w:styleId="CommentSubject">
    <w:name w:val="annotation subject"/>
    <w:basedOn w:val="CommentText"/>
    <w:next w:val="CommentText"/>
    <w:link w:val="CommentSubjectChar"/>
    <w:uiPriority w:val="99"/>
    <w:semiHidden/>
    <w:unhideWhenUsed/>
    <w:rsid w:val="009A0E2C"/>
    <w:rPr>
      <w:b/>
      <w:bCs/>
    </w:rPr>
  </w:style>
  <w:style w:type="character" w:customStyle="1" w:styleId="CommentSubjectChar">
    <w:name w:val="Comment Subject Char"/>
    <w:basedOn w:val="CommentTextChar"/>
    <w:link w:val="CommentSubject"/>
    <w:uiPriority w:val="99"/>
    <w:semiHidden/>
    <w:rsid w:val="009A0E2C"/>
    <w:rPr>
      <w:b/>
      <w:bCs/>
      <w:sz w:val="20"/>
      <w:szCs w:val="20"/>
    </w:rPr>
  </w:style>
  <w:style w:type="table" w:styleId="TableGrid">
    <w:name w:val="Table Grid"/>
    <w:basedOn w:val="TableNormal"/>
    <w:uiPriority w:val="39"/>
    <w:rsid w:val="009B5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43CA"/>
    <w:rPr>
      <w:rFonts w:eastAsiaTheme="majorEastAsia" w:cstheme="majorBidi"/>
      <w:sz w:val="32"/>
      <w:szCs w:val="32"/>
    </w:rPr>
  </w:style>
  <w:style w:type="paragraph" w:customStyle="1" w:styleId="xmsonormal">
    <w:name w:val="x_msonormal"/>
    <w:basedOn w:val="Normal"/>
    <w:rsid w:val="008C37BD"/>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8C37BD"/>
    <w:rPr>
      <w:color w:val="0000FF"/>
      <w:u w:val="single"/>
    </w:rPr>
  </w:style>
  <w:style w:type="character" w:customStyle="1" w:styleId="UnresolvedMention1">
    <w:name w:val="Unresolved Mention1"/>
    <w:basedOn w:val="DefaultParagraphFont"/>
    <w:uiPriority w:val="99"/>
    <w:rsid w:val="00C27C66"/>
    <w:rPr>
      <w:color w:val="605E5C"/>
      <w:shd w:val="clear" w:color="auto" w:fill="E1DFDD"/>
    </w:rPr>
  </w:style>
  <w:style w:type="character" w:customStyle="1" w:styleId="Heading2Char">
    <w:name w:val="Heading 2 Char"/>
    <w:basedOn w:val="DefaultParagraphFont"/>
    <w:link w:val="Heading2"/>
    <w:uiPriority w:val="9"/>
    <w:rsid w:val="00B643CA"/>
    <w:rPr>
      <w:rFonts w:eastAsiaTheme="majorEastAsia" w:cstheme="majorBidi"/>
      <w:sz w:val="28"/>
      <w:szCs w:val="26"/>
    </w:rPr>
  </w:style>
  <w:style w:type="character" w:customStyle="1" w:styleId="Heading3Char">
    <w:name w:val="Heading 3 Char"/>
    <w:basedOn w:val="DefaultParagraphFont"/>
    <w:link w:val="Heading3"/>
    <w:uiPriority w:val="9"/>
    <w:rsid w:val="00E02380"/>
    <w:rPr>
      <w:rFonts w:eastAsiaTheme="majorEastAsia" w:cstheme="majorBidi"/>
    </w:rPr>
  </w:style>
  <w:style w:type="paragraph" w:customStyle="1" w:styleId="Normal0">
    <w:name w:val="[Normal]"/>
    <w:uiPriority w:val="99"/>
    <w:rsid w:val="006B746D"/>
    <w:pPr>
      <w:widowControl w:val="0"/>
      <w:autoSpaceDE w:val="0"/>
      <w:autoSpaceDN w:val="0"/>
      <w:adjustRightInd w:val="0"/>
    </w:pPr>
    <w:rPr>
      <w:rFonts w:ascii="Arial" w:hAnsi="Arial" w:cs="Arial"/>
    </w:rPr>
  </w:style>
  <w:style w:type="paragraph" w:styleId="Footer">
    <w:name w:val="footer"/>
    <w:basedOn w:val="Normal"/>
    <w:link w:val="FooterChar"/>
    <w:uiPriority w:val="99"/>
    <w:unhideWhenUsed/>
    <w:rsid w:val="00D131B7"/>
    <w:pPr>
      <w:tabs>
        <w:tab w:val="center" w:pos="4680"/>
        <w:tab w:val="right" w:pos="9360"/>
      </w:tabs>
      <w:spacing w:before="0" w:after="0"/>
    </w:pPr>
  </w:style>
  <w:style w:type="character" w:customStyle="1" w:styleId="FooterChar">
    <w:name w:val="Footer Char"/>
    <w:basedOn w:val="DefaultParagraphFont"/>
    <w:link w:val="Footer"/>
    <w:uiPriority w:val="99"/>
    <w:rsid w:val="00D131B7"/>
    <w:rPr>
      <w:rFonts w:asciiTheme="minorHAnsi" w:hAnsiTheme="minorHAnsi"/>
      <w:sz w:val="22"/>
    </w:rPr>
  </w:style>
  <w:style w:type="character" w:styleId="PageNumber">
    <w:name w:val="page number"/>
    <w:basedOn w:val="DefaultParagraphFont"/>
    <w:uiPriority w:val="99"/>
    <w:semiHidden/>
    <w:unhideWhenUsed/>
    <w:rsid w:val="00D131B7"/>
  </w:style>
  <w:style w:type="paragraph" w:styleId="Header">
    <w:name w:val="header"/>
    <w:basedOn w:val="Normal"/>
    <w:link w:val="HeaderChar"/>
    <w:uiPriority w:val="99"/>
    <w:unhideWhenUsed/>
    <w:rsid w:val="0054105C"/>
    <w:pPr>
      <w:tabs>
        <w:tab w:val="center" w:pos="4513"/>
        <w:tab w:val="right" w:pos="9026"/>
      </w:tabs>
      <w:spacing w:before="0" w:after="0"/>
    </w:pPr>
  </w:style>
  <w:style w:type="character" w:customStyle="1" w:styleId="HeaderChar">
    <w:name w:val="Header Char"/>
    <w:basedOn w:val="DefaultParagraphFont"/>
    <w:link w:val="Header"/>
    <w:uiPriority w:val="99"/>
    <w:rsid w:val="0054105C"/>
    <w:rPr>
      <w:rFonts w:asciiTheme="minorHAnsi" w:hAnsiTheme="minorHAnsi"/>
      <w:sz w:val="22"/>
    </w:rPr>
  </w:style>
  <w:style w:type="paragraph" w:customStyle="1" w:styleId="EndNoteBibliography">
    <w:name w:val="EndNote Bibliography"/>
    <w:basedOn w:val="Normal"/>
    <w:link w:val="EndNoteBibliographyChar"/>
    <w:rsid w:val="00CE74F0"/>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CE74F0"/>
    <w:rPr>
      <w:rFonts w:ascii="Calibri" w:hAnsi="Calibri" w:cs="Calibri"/>
      <w:noProof/>
      <w:sz w:val="22"/>
      <w:lang w:val="en-US"/>
    </w:rPr>
  </w:style>
  <w:style w:type="paragraph" w:customStyle="1" w:styleId="EndNoteBibliographyTitle">
    <w:name w:val="EndNote Bibliography Title"/>
    <w:basedOn w:val="Normal"/>
    <w:link w:val="EndNoteBibliographyTitleChar"/>
    <w:rsid w:val="00857723"/>
    <w:pPr>
      <w:spacing w:after="0"/>
      <w:jc w:val="center"/>
    </w:pPr>
    <w:rPr>
      <w:rFonts w:ascii="Calibri" w:hAnsi="Calibri" w:cs="Calibri"/>
      <w:noProof/>
      <w:sz w:val="22"/>
      <w:lang w:val="en-US"/>
    </w:rPr>
  </w:style>
  <w:style w:type="character" w:customStyle="1" w:styleId="EndNoteBibliographyTitleChar">
    <w:name w:val="EndNote Bibliography Title Char"/>
    <w:basedOn w:val="Heading1Char"/>
    <w:link w:val="EndNoteBibliographyTitle"/>
    <w:rsid w:val="00857723"/>
    <w:rPr>
      <w:rFonts w:ascii="Calibri" w:eastAsiaTheme="majorEastAsia" w:hAnsi="Calibri" w:cs="Calibri"/>
      <w:noProof/>
      <w:sz w:val="22"/>
      <w:szCs w:val="32"/>
      <w:lang w:val="en-US"/>
    </w:rPr>
  </w:style>
  <w:style w:type="paragraph" w:styleId="BodyText">
    <w:name w:val="Body Text"/>
    <w:basedOn w:val="Normal"/>
    <w:link w:val="BodyTextChar"/>
    <w:uiPriority w:val="99"/>
    <w:rsid w:val="009E7FA5"/>
    <w:pPr>
      <w:autoSpaceDE w:val="0"/>
      <w:autoSpaceDN w:val="0"/>
      <w:adjustRightInd w:val="0"/>
      <w:spacing w:before="200" w:after="0"/>
    </w:pPr>
    <w:rPr>
      <w:rFonts w:ascii="Cambria" w:hAnsi="Cambria" w:cs="Cambria"/>
      <w:color w:val="404040"/>
      <w:sz w:val="20"/>
      <w:szCs w:val="20"/>
    </w:rPr>
  </w:style>
  <w:style w:type="character" w:customStyle="1" w:styleId="BodyTextChar">
    <w:name w:val="Body Text Char"/>
    <w:basedOn w:val="DefaultParagraphFont"/>
    <w:link w:val="BodyText"/>
    <w:uiPriority w:val="99"/>
    <w:rsid w:val="009E7FA5"/>
    <w:rPr>
      <w:rFonts w:ascii="Cambria" w:hAnsi="Cambria" w:cs="Cambria"/>
      <w:color w:val="404040"/>
      <w:sz w:val="20"/>
      <w:szCs w:val="20"/>
    </w:rPr>
  </w:style>
  <w:style w:type="paragraph" w:customStyle="1" w:styleId="PMSONORMAL">
    <w:name w:val="P.MSONORMAL"/>
    <w:basedOn w:val="Normal0"/>
    <w:uiPriority w:val="99"/>
    <w:rsid w:val="00F14A16"/>
    <w:pPr>
      <w:widowControl/>
    </w:pPr>
    <w:rPr>
      <w:rFonts w:ascii="Cambria" w:hAnsi="Cambria" w:cs="Cambria"/>
    </w:rPr>
  </w:style>
  <w:style w:type="paragraph" w:customStyle="1" w:styleId="PMSOBODYTEXT">
    <w:name w:val="P.MSOBODYTEXT"/>
    <w:basedOn w:val="Normal0"/>
    <w:uiPriority w:val="99"/>
    <w:rsid w:val="00F14A16"/>
    <w:pPr>
      <w:widowControl/>
      <w:spacing w:before="200"/>
    </w:pPr>
    <w:rPr>
      <w:rFonts w:ascii="Cambria" w:hAnsi="Cambria" w:cs="Cambria"/>
      <w:color w:val="404040"/>
      <w:sz w:val="20"/>
      <w:szCs w:val="20"/>
    </w:rPr>
  </w:style>
  <w:style w:type="paragraph" w:styleId="Caption">
    <w:name w:val="caption"/>
    <w:basedOn w:val="Normal"/>
    <w:next w:val="Normal"/>
    <w:uiPriority w:val="35"/>
    <w:unhideWhenUsed/>
    <w:qFormat/>
    <w:rsid w:val="00007D1B"/>
    <w:pPr>
      <w:spacing w:before="0" w:after="200"/>
    </w:pPr>
    <w:rPr>
      <w:i/>
      <w:iCs/>
      <w:color w:val="44546A" w:themeColor="text2"/>
      <w:sz w:val="18"/>
      <w:szCs w:val="18"/>
    </w:rPr>
  </w:style>
  <w:style w:type="paragraph" w:styleId="BalloonText">
    <w:name w:val="Balloon Text"/>
    <w:basedOn w:val="Normal"/>
    <w:link w:val="BalloonTextChar"/>
    <w:uiPriority w:val="99"/>
    <w:semiHidden/>
    <w:unhideWhenUsed/>
    <w:rsid w:val="00E01E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EE4"/>
    <w:rPr>
      <w:rFonts w:ascii="Segoe UI" w:hAnsi="Segoe UI" w:cs="Segoe UI"/>
      <w:sz w:val="18"/>
      <w:szCs w:val="18"/>
    </w:rPr>
  </w:style>
  <w:style w:type="character" w:customStyle="1" w:styleId="UnresolvedMention2">
    <w:name w:val="Unresolved Mention2"/>
    <w:basedOn w:val="DefaultParagraphFont"/>
    <w:uiPriority w:val="99"/>
    <w:semiHidden/>
    <w:unhideWhenUsed/>
    <w:rsid w:val="000417A2"/>
    <w:rPr>
      <w:color w:val="605E5C"/>
      <w:shd w:val="clear" w:color="auto" w:fill="E1DFDD"/>
    </w:rPr>
  </w:style>
  <w:style w:type="paragraph" w:styleId="Revision">
    <w:name w:val="Revision"/>
    <w:hidden/>
    <w:uiPriority w:val="99"/>
    <w:semiHidden/>
    <w:rsid w:val="00367524"/>
  </w:style>
  <w:style w:type="character" w:styleId="FollowedHyperlink">
    <w:name w:val="FollowedHyperlink"/>
    <w:basedOn w:val="DefaultParagraphFont"/>
    <w:uiPriority w:val="99"/>
    <w:semiHidden/>
    <w:unhideWhenUsed/>
    <w:rsid w:val="00AC60C4"/>
    <w:rPr>
      <w:color w:val="954F72" w:themeColor="followedHyperlink"/>
      <w:u w:val="single"/>
    </w:rPr>
  </w:style>
  <w:style w:type="character" w:styleId="UnresolvedMention">
    <w:name w:val="Unresolved Mention"/>
    <w:basedOn w:val="DefaultParagraphFont"/>
    <w:uiPriority w:val="99"/>
    <w:semiHidden/>
    <w:unhideWhenUsed/>
    <w:rsid w:val="00836F97"/>
    <w:rPr>
      <w:color w:val="605E5C"/>
      <w:shd w:val="clear" w:color="auto" w:fill="E1DFDD"/>
    </w:rPr>
  </w:style>
  <w:style w:type="character" w:styleId="LineNumber">
    <w:name w:val="line number"/>
    <w:basedOn w:val="DefaultParagraphFont"/>
    <w:uiPriority w:val="99"/>
    <w:semiHidden/>
    <w:unhideWhenUsed/>
    <w:rsid w:val="00D11FC6"/>
  </w:style>
  <w:style w:type="paragraph" w:styleId="Title">
    <w:name w:val="Title"/>
    <w:basedOn w:val="Normal"/>
    <w:next w:val="Normal"/>
    <w:link w:val="TitleChar"/>
    <w:uiPriority w:val="10"/>
    <w:qFormat/>
    <w:rsid w:val="00F472C4"/>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C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61947"/>
    <w:pPr>
      <w:spacing w:line="360"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13216">
      <w:bodyDiv w:val="1"/>
      <w:marLeft w:val="0"/>
      <w:marRight w:val="0"/>
      <w:marTop w:val="0"/>
      <w:marBottom w:val="0"/>
      <w:divBdr>
        <w:top w:val="none" w:sz="0" w:space="0" w:color="auto"/>
        <w:left w:val="none" w:sz="0" w:space="0" w:color="auto"/>
        <w:bottom w:val="none" w:sz="0" w:space="0" w:color="auto"/>
        <w:right w:val="none" w:sz="0" w:space="0" w:color="auto"/>
      </w:divBdr>
    </w:div>
    <w:div w:id="860243084">
      <w:bodyDiv w:val="1"/>
      <w:marLeft w:val="0"/>
      <w:marRight w:val="0"/>
      <w:marTop w:val="0"/>
      <w:marBottom w:val="0"/>
      <w:divBdr>
        <w:top w:val="none" w:sz="0" w:space="0" w:color="auto"/>
        <w:left w:val="none" w:sz="0" w:space="0" w:color="auto"/>
        <w:bottom w:val="none" w:sz="0" w:space="0" w:color="auto"/>
        <w:right w:val="none" w:sz="0" w:space="0" w:color="auto"/>
      </w:divBdr>
    </w:div>
    <w:div w:id="1198735167">
      <w:bodyDiv w:val="1"/>
      <w:marLeft w:val="0"/>
      <w:marRight w:val="0"/>
      <w:marTop w:val="0"/>
      <w:marBottom w:val="0"/>
      <w:divBdr>
        <w:top w:val="none" w:sz="0" w:space="0" w:color="auto"/>
        <w:left w:val="none" w:sz="0" w:space="0" w:color="auto"/>
        <w:bottom w:val="none" w:sz="0" w:space="0" w:color="auto"/>
        <w:right w:val="none" w:sz="0" w:space="0" w:color="auto"/>
      </w:divBdr>
    </w:div>
    <w:div w:id="1618366104">
      <w:bodyDiv w:val="1"/>
      <w:marLeft w:val="0"/>
      <w:marRight w:val="0"/>
      <w:marTop w:val="0"/>
      <w:marBottom w:val="0"/>
      <w:divBdr>
        <w:top w:val="none" w:sz="0" w:space="0" w:color="auto"/>
        <w:left w:val="none" w:sz="0" w:space="0" w:color="auto"/>
        <w:bottom w:val="none" w:sz="0" w:space="0" w:color="auto"/>
        <w:right w:val="none" w:sz="0" w:space="0" w:color="auto"/>
      </w:divBdr>
    </w:div>
    <w:div w:id="2104497140">
      <w:bodyDiv w:val="1"/>
      <w:marLeft w:val="0"/>
      <w:marRight w:val="0"/>
      <w:marTop w:val="0"/>
      <w:marBottom w:val="0"/>
      <w:divBdr>
        <w:top w:val="none" w:sz="0" w:space="0" w:color="auto"/>
        <w:left w:val="none" w:sz="0" w:space="0" w:color="auto"/>
        <w:bottom w:val="none" w:sz="0" w:space="0" w:color="auto"/>
        <w:right w:val="none" w:sz="0" w:space="0" w:color="auto"/>
      </w:divBdr>
    </w:div>
    <w:div w:id="2132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denford@bristol.ac.uk" TargetMode="External"/><Relationship Id="rId13" Type="http://schemas.openxmlformats.org/officeDocument/2006/relationships/hyperlink" Target="https://assets.publishing.service.gov.uk/government/uploads/system/uploads/attachment_data/file/963491/COVID-19_Response_-_Spring_202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edrxiv.org/content/10.1101/2021.03.23.21254168v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uidance/understanding-lateral-flow-antigen-testing-for-people-without-symptom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pilot-for-family-members-to-get-regular-testing-for-safer-care-home-visi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s.gov.uk/releases/coronavirusandselfisolationafterbeingincontactwithapositivecaseinengland1aprilto10april2021" TargetMode="External"/><Relationship Id="rId23" Type="http://schemas.openxmlformats.org/officeDocument/2006/relationships/fontTable" Target="fontTable.xml"/><Relationship Id="rId10" Type="http://schemas.openxmlformats.org/officeDocument/2006/relationships/hyperlink" Target="https://www.gov.uk/government/news/more-employers-sign-up-to-rapid-testing-to-protect-workfor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statistics/announcements/attendance-in-education-and-early-years-settings-during-the-coronavirus-covid-19-outbreak-23-march-2020-to-10-june-2021" TargetMode="External"/><Relationship Id="rId14" Type="http://schemas.openxmlformats.org/officeDocument/2006/relationships/hyperlink" Target="https://www.medrxiv.org/content/10.1101/2021.03.13.21253500v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9465F-0791-4139-A59A-BBF84B13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8226</Words>
  <Characters>46893</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Alex</dc:creator>
  <cp:keywords/>
  <dc:description/>
  <cp:lastModifiedBy>Sarah Denford</cp:lastModifiedBy>
  <cp:revision>44</cp:revision>
  <cp:lastPrinted>2021-05-24T13:24:00Z</cp:lastPrinted>
  <dcterms:created xsi:type="dcterms:W3CDTF">2021-06-29T09:53:00Z</dcterms:created>
  <dcterms:modified xsi:type="dcterms:W3CDTF">2021-07-08T09:37:00Z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79cdf736-3c62-390b-bd35-e01b49130646</vt:lpwstr>
  </property>
  <property fmtid="{D5CDD505-2E9C-101B-9397-08002B2CF9AE}" pid="24" name="Mendeley Citation Style_1">
    <vt:lpwstr>http://www.zotero.org/styles/vancouver</vt:lpwstr>
  </property>
</Properties>
</file>