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0DA8" w14:textId="286868F7" w:rsidR="00555857" w:rsidRPr="00CC18DC" w:rsidRDefault="00D36DEB" w:rsidP="0084759B">
      <w:pPr>
        <w:spacing w:after="0" w:line="480" w:lineRule="auto"/>
        <w:contextualSpacing/>
        <w:rPr>
          <w:rFonts w:ascii="Arial" w:hAnsi="Arial" w:cs="Arial"/>
          <w:b/>
          <w:bCs/>
          <w:lang w:val="en-US"/>
        </w:rPr>
      </w:pPr>
      <w:r w:rsidRPr="00CC18DC">
        <w:rPr>
          <w:rFonts w:ascii="Arial" w:hAnsi="Arial" w:cs="Arial"/>
          <w:b/>
          <w:bCs/>
          <w:lang w:val="en-US"/>
        </w:rPr>
        <w:t>Pancreas</w:t>
      </w:r>
      <w:r w:rsidR="006A428A" w:rsidRPr="00CC18DC">
        <w:rPr>
          <w:rFonts w:ascii="Arial" w:hAnsi="Arial" w:cs="Arial"/>
          <w:b/>
          <w:bCs/>
          <w:lang w:val="en-US"/>
        </w:rPr>
        <w:t xml:space="preserve"> deficiency </w:t>
      </w:r>
      <w:r w:rsidR="00B47FBC" w:rsidRPr="00CC18DC">
        <w:rPr>
          <w:rFonts w:ascii="Arial" w:hAnsi="Arial" w:cs="Arial"/>
          <w:b/>
          <w:bCs/>
          <w:lang w:val="en-US"/>
        </w:rPr>
        <w:t>modifies</w:t>
      </w:r>
      <w:r w:rsidR="006A428A" w:rsidRPr="00CC18DC">
        <w:rPr>
          <w:rFonts w:ascii="Arial" w:hAnsi="Arial" w:cs="Arial"/>
          <w:b/>
          <w:bCs/>
          <w:lang w:val="en-US"/>
        </w:rPr>
        <w:t xml:space="preserve"> bone development in the ovine fetus</w:t>
      </w:r>
      <w:r w:rsidR="0084738A" w:rsidRPr="00CC18DC">
        <w:rPr>
          <w:rFonts w:ascii="Arial" w:hAnsi="Arial" w:cs="Arial"/>
          <w:b/>
          <w:bCs/>
          <w:lang w:val="en-US"/>
        </w:rPr>
        <w:t xml:space="preserve"> near term</w:t>
      </w:r>
    </w:p>
    <w:p w14:paraId="19B9C412" w14:textId="77777777" w:rsidR="006A428A" w:rsidRPr="00CC18DC" w:rsidRDefault="006A428A" w:rsidP="0084759B">
      <w:pPr>
        <w:spacing w:after="0" w:line="480" w:lineRule="auto"/>
        <w:contextualSpacing/>
        <w:rPr>
          <w:rFonts w:ascii="Arial" w:hAnsi="Arial" w:cs="Arial"/>
          <w:lang w:val="en-US"/>
        </w:rPr>
      </w:pPr>
    </w:p>
    <w:p w14:paraId="06A39872" w14:textId="0AAD24B0" w:rsidR="006A428A" w:rsidRPr="00CC18DC" w:rsidRDefault="006A428A" w:rsidP="0084759B">
      <w:pPr>
        <w:spacing w:after="0" w:line="480" w:lineRule="auto"/>
        <w:contextualSpacing/>
        <w:rPr>
          <w:rFonts w:ascii="Arial" w:hAnsi="Arial" w:cs="Arial"/>
          <w:lang w:val="en-US"/>
        </w:rPr>
      </w:pPr>
      <w:r w:rsidRPr="00CC18DC">
        <w:rPr>
          <w:rFonts w:ascii="Arial" w:hAnsi="Arial" w:cs="Arial"/>
          <w:lang w:val="en-US"/>
        </w:rPr>
        <w:t>Stuart A Lanham</w:t>
      </w:r>
      <w:r w:rsidRPr="00CC18DC">
        <w:rPr>
          <w:rFonts w:ascii="Arial" w:hAnsi="Arial" w:cs="Arial"/>
          <w:vertAlign w:val="superscript"/>
          <w:lang w:val="en-US"/>
        </w:rPr>
        <w:t>1</w:t>
      </w:r>
      <w:r w:rsidRPr="00CC18DC">
        <w:rPr>
          <w:rFonts w:ascii="Arial" w:hAnsi="Arial" w:cs="Arial"/>
          <w:lang w:val="en-US"/>
        </w:rPr>
        <w:t xml:space="preserve">, </w:t>
      </w:r>
      <w:r w:rsidR="00D04548" w:rsidRPr="00CC18DC">
        <w:rPr>
          <w:rFonts w:ascii="Arial" w:hAnsi="Arial" w:cs="Arial"/>
          <w:lang w:val="en-US"/>
        </w:rPr>
        <w:t>Dominique Blache</w:t>
      </w:r>
      <w:r w:rsidR="00D04548" w:rsidRPr="00CC18DC">
        <w:rPr>
          <w:rFonts w:ascii="Arial" w:hAnsi="Arial" w:cs="Arial"/>
          <w:vertAlign w:val="superscript"/>
          <w:lang w:val="en-US"/>
        </w:rPr>
        <w:t>2</w:t>
      </w:r>
      <w:r w:rsidR="00D04548" w:rsidRPr="00CC18DC">
        <w:rPr>
          <w:rFonts w:ascii="Arial" w:hAnsi="Arial" w:cs="Arial"/>
          <w:lang w:val="en-US"/>
        </w:rPr>
        <w:t xml:space="preserve">, </w:t>
      </w:r>
      <w:r w:rsidRPr="00CC18DC">
        <w:rPr>
          <w:rFonts w:ascii="Arial" w:hAnsi="Arial" w:cs="Arial"/>
          <w:lang w:val="en-US"/>
        </w:rPr>
        <w:t>Richard O C Oreffo</w:t>
      </w:r>
      <w:r w:rsidRPr="00CC18DC">
        <w:rPr>
          <w:rFonts w:ascii="Arial" w:hAnsi="Arial" w:cs="Arial"/>
          <w:vertAlign w:val="superscript"/>
          <w:lang w:val="en-US"/>
        </w:rPr>
        <w:t>1</w:t>
      </w:r>
      <w:r w:rsidRPr="00CC18DC">
        <w:rPr>
          <w:rFonts w:ascii="Arial" w:hAnsi="Arial" w:cs="Arial"/>
          <w:lang w:val="en-US"/>
        </w:rPr>
        <w:t>, Abigail L Fowden</w:t>
      </w:r>
      <w:r w:rsidR="00D04548" w:rsidRPr="00CC18DC">
        <w:rPr>
          <w:rFonts w:ascii="Arial" w:hAnsi="Arial" w:cs="Arial"/>
          <w:vertAlign w:val="superscript"/>
          <w:lang w:val="en-US"/>
        </w:rPr>
        <w:t>3</w:t>
      </w:r>
      <w:r w:rsidRPr="00CC18DC">
        <w:rPr>
          <w:rFonts w:ascii="Arial" w:hAnsi="Arial" w:cs="Arial"/>
          <w:lang w:val="en-US"/>
        </w:rPr>
        <w:t>, and Alison J Forhead</w:t>
      </w:r>
      <w:r w:rsidR="00D04548" w:rsidRPr="00CC18DC">
        <w:rPr>
          <w:rFonts w:ascii="Arial" w:hAnsi="Arial" w:cs="Arial"/>
          <w:vertAlign w:val="superscript"/>
          <w:lang w:val="en-US"/>
        </w:rPr>
        <w:t>3,4</w:t>
      </w:r>
    </w:p>
    <w:p w14:paraId="4D1BFFD7" w14:textId="77777777" w:rsidR="006A428A" w:rsidRPr="00CC18DC" w:rsidRDefault="006A428A" w:rsidP="0084759B">
      <w:pPr>
        <w:spacing w:after="0" w:line="480" w:lineRule="auto"/>
        <w:contextualSpacing/>
        <w:rPr>
          <w:rFonts w:ascii="Arial" w:hAnsi="Arial" w:cs="Arial"/>
          <w:lang w:val="en-US"/>
        </w:rPr>
      </w:pPr>
    </w:p>
    <w:p w14:paraId="4632BE4F" w14:textId="6A774553" w:rsidR="00D04548" w:rsidRPr="00CC18DC" w:rsidRDefault="006A428A" w:rsidP="0084759B">
      <w:pPr>
        <w:spacing w:after="0" w:line="480" w:lineRule="auto"/>
        <w:contextualSpacing/>
        <w:rPr>
          <w:rFonts w:ascii="Arial" w:hAnsi="Arial" w:cs="Arial"/>
          <w:lang w:val="en-US"/>
        </w:rPr>
      </w:pPr>
      <w:r w:rsidRPr="00CC18DC">
        <w:rPr>
          <w:rFonts w:ascii="Arial" w:hAnsi="Arial" w:cs="Arial"/>
          <w:vertAlign w:val="superscript"/>
          <w:lang w:val="en-US"/>
        </w:rPr>
        <w:t>1</w:t>
      </w:r>
      <w:r w:rsidRPr="00CC18DC">
        <w:rPr>
          <w:rFonts w:ascii="Arial" w:hAnsi="Arial" w:cs="Arial"/>
          <w:lang w:val="en-US"/>
        </w:rPr>
        <w:t>Bone and Joint Research Group,</w:t>
      </w:r>
      <w:r w:rsidR="00D109A8" w:rsidRPr="00CC18DC">
        <w:rPr>
          <w:rFonts w:ascii="Arial" w:hAnsi="Arial" w:cs="Arial"/>
          <w:lang w:val="en-US"/>
        </w:rPr>
        <w:t xml:space="preserve"> Centre for Human Development, Stem Cells and Regeneration,</w:t>
      </w:r>
      <w:r w:rsidRPr="00CC18DC">
        <w:rPr>
          <w:rFonts w:ascii="Arial" w:hAnsi="Arial" w:cs="Arial"/>
          <w:lang w:val="en-US"/>
        </w:rPr>
        <w:t xml:space="preserve"> School of Medicine, University of Southampton, Southampton, SO16 6YD, UK</w:t>
      </w:r>
    </w:p>
    <w:p w14:paraId="23BBC96C" w14:textId="77777777" w:rsidR="006A428A" w:rsidRPr="00CC18DC" w:rsidRDefault="00D04548" w:rsidP="0084759B">
      <w:pPr>
        <w:spacing w:after="0" w:line="480" w:lineRule="auto"/>
        <w:contextualSpacing/>
        <w:rPr>
          <w:rFonts w:ascii="Arial" w:hAnsi="Arial" w:cs="Arial"/>
          <w:lang w:val="en-US"/>
        </w:rPr>
      </w:pPr>
      <w:r w:rsidRPr="00CC18DC">
        <w:rPr>
          <w:rFonts w:ascii="Arial" w:hAnsi="Arial" w:cs="Arial"/>
          <w:vertAlign w:val="superscript"/>
          <w:lang w:val="en-US"/>
        </w:rPr>
        <w:t>2</w:t>
      </w:r>
      <w:r w:rsidRPr="00CC18DC">
        <w:rPr>
          <w:rFonts w:ascii="Arial" w:hAnsi="Arial" w:cs="Arial"/>
          <w:lang w:val="en-US"/>
        </w:rPr>
        <w:t>School of Agriculture and Environment, University of Western Australia, 6009 Crawley, Australia</w:t>
      </w:r>
    </w:p>
    <w:p w14:paraId="762AFD36" w14:textId="77777777" w:rsidR="006A428A" w:rsidRPr="00CC18DC" w:rsidRDefault="00D04548" w:rsidP="0084759B">
      <w:pPr>
        <w:spacing w:after="0" w:line="480" w:lineRule="auto"/>
        <w:contextualSpacing/>
        <w:rPr>
          <w:rFonts w:ascii="Arial" w:hAnsi="Arial" w:cs="Arial"/>
          <w:lang w:val="en-US"/>
        </w:rPr>
      </w:pPr>
      <w:r w:rsidRPr="00CC18DC">
        <w:rPr>
          <w:rFonts w:ascii="Arial" w:hAnsi="Arial" w:cs="Arial"/>
          <w:vertAlign w:val="superscript"/>
          <w:lang w:val="en-US"/>
        </w:rPr>
        <w:t>3</w:t>
      </w:r>
      <w:r w:rsidR="006A428A" w:rsidRPr="00CC18DC">
        <w:rPr>
          <w:rFonts w:ascii="Arial" w:hAnsi="Arial" w:cs="Arial"/>
          <w:lang w:val="en-US"/>
        </w:rPr>
        <w:t>Department of Physiology, Development and Neuroscience, University of Cambridge, CB2 3EG, UK</w:t>
      </w:r>
    </w:p>
    <w:p w14:paraId="6A40FDAC" w14:textId="77777777" w:rsidR="006A428A" w:rsidRPr="00CC18DC" w:rsidRDefault="00D04548" w:rsidP="0084759B">
      <w:pPr>
        <w:spacing w:after="0" w:line="480" w:lineRule="auto"/>
        <w:contextualSpacing/>
        <w:rPr>
          <w:rFonts w:ascii="Arial" w:hAnsi="Arial" w:cs="Arial"/>
          <w:lang w:val="en-US"/>
        </w:rPr>
      </w:pPr>
      <w:r w:rsidRPr="00CC18DC">
        <w:rPr>
          <w:rFonts w:ascii="Arial" w:hAnsi="Arial" w:cs="Arial"/>
          <w:vertAlign w:val="superscript"/>
          <w:lang w:val="en-US"/>
        </w:rPr>
        <w:t>4</w:t>
      </w:r>
      <w:r w:rsidR="006A428A" w:rsidRPr="00CC18DC">
        <w:rPr>
          <w:rFonts w:ascii="Arial" w:hAnsi="Arial" w:cs="Arial"/>
          <w:lang w:val="en-US"/>
        </w:rPr>
        <w:t>Department of Biological and Medical Sciences, Oxford Brookes University, Oxford, OX2 0BP, UK</w:t>
      </w:r>
    </w:p>
    <w:p w14:paraId="5A508F77" w14:textId="77777777" w:rsidR="006A428A" w:rsidRPr="00CC18DC" w:rsidRDefault="006A428A" w:rsidP="0084759B">
      <w:pPr>
        <w:spacing w:after="0" w:line="480" w:lineRule="auto"/>
        <w:contextualSpacing/>
        <w:rPr>
          <w:rFonts w:ascii="Arial" w:hAnsi="Arial" w:cs="Arial"/>
          <w:lang w:val="en-US"/>
        </w:rPr>
      </w:pPr>
    </w:p>
    <w:p w14:paraId="5F9CBC38" w14:textId="77777777" w:rsidR="006A428A" w:rsidRPr="00CC18DC" w:rsidRDefault="006A428A" w:rsidP="0084759B">
      <w:pPr>
        <w:spacing w:after="0" w:line="480" w:lineRule="auto"/>
        <w:contextualSpacing/>
        <w:rPr>
          <w:rFonts w:ascii="Arial" w:hAnsi="Arial" w:cs="Arial"/>
          <w:lang w:val="en-US"/>
        </w:rPr>
      </w:pPr>
    </w:p>
    <w:p w14:paraId="1AED9114" w14:textId="77777777" w:rsidR="006A428A" w:rsidRPr="00CC18DC" w:rsidRDefault="006A428A" w:rsidP="0084759B">
      <w:pPr>
        <w:spacing w:after="0" w:line="480" w:lineRule="auto"/>
        <w:contextualSpacing/>
        <w:rPr>
          <w:rFonts w:ascii="Arial" w:hAnsi="Arial" w:cs="Arial"/>
          <w:i/>
          <w:iCs/>
          <w:lang w:val="en-US"/>
        </w:rPr>
      </w:pPr>
      <w:r w:rsidRPr="00CC18DC">
        <w:rPr>
          <w:rFonts w:ascii="Arial" w:hAnsi="Arial" w:cs="Arial"/>
          <w:lang w:val="en-US"/>
        </w:rPr>
        <w:t xml:space="preserve">Running Title: Insulin and bone structure </w:t>
      </w:r>
      <w:r w:rsidRPr="00CC18DC">
        <w:rPr>
          <w:rFonts w:ascii="Arial" w:hAnsi="Arial" w:cs="Arial"/>
          <w:i/>
          <w:iCs/>
          <w:lang w:val="en-US"/>
        </w:rPr>
        <w:t>in utero</w:t>
      </w:r>
    </w:p>
    <w:p w14:paraId="26E372DA" w14:textId="77777777" w:rsidR="006A428A" w:rsidRPr="00CC18DC" w:rsidRDefault="006A428A" w:rsidP="0084759B">
      <w:pPr>
        <w:spacing w:after="0" w:line="480" w:lineRule="auto"/>
        <w:contextualSpacing/>
        <w:rPr>
          <w:rFonts w:ascii="Arial" w:hAnsi="Arial" w:cs="Arial"/>
          <w:lang w:val="en-US"/>
        </w:rPr>
      </w:pPr>
    </w:p>
    <w:p w14:paraId="7EB9CCB7" w14:textId="486FA7ED" w:rsidR="006A428A" w:rsidRPr="00CC18DC" w:rsidRDefault="006A428A" w:rsidP="0084759B">
      <w:pPr>
        <w:spacing w:after="0" w:line="480" w:lineRule="auto"/>
        <w:contextualSpacing/>
        <w:rPr>
          <w:rFonts w:ascii="Arial" w:hAnsi="Arial" w:cs="Arial"/>
          <w:lang w:val="en-US"/>
        </w:rPr>
      </w:pPr>
      <w:r w:rsidRPr="00CC18DC">
        <w:rPr>
          <w:rFonts w:ascii="Arial" w:hAnsi="Arial" w:cs="Arial"/>
          <w:lang w:val="en-US"/>
        </w:rPr>
        <w:t>Corresponding Author:</w:t>
      </w:r>
      <w:r w:rsidR="00204449" w:rsidRPr="00CC18DC">
        <w:rPr>
          <w:rFonts w:ascii="Arial" w:hAnsi="Arial" w:cs="Arial"/>
          <w:lang w:val="en-US"/>
        </w:rPr>
        <w:t xml:space="preserve">  </w:t>
      </w:r>
      <w:r w:rsidRPr="00CC18DC">
        <w:rPr>
          <w:rFonts w:ascii="Arial" w:hAnsi="Arial" w:cs="Arial"/>
          <w:lang w:val="en-US"/>
        </w:rPr>
        <w:t>Dr Alison J Forhead</w:t>
      </w:r>
      <w:r w:rsidR="00FF33F5" w:rsidRPr="00CC18DC">
        <w:rPr>
          <w:rFonts w:ascii="Arial" w:hAnsi="Arial" w:cs="Arial"/>
          <w:lang w:val="en-US"/>
        </w:rPr>
        <w:t xml:space="preserve">, Department of Physiology, Development and Neuroscience, University of Cambridge, CB2 3EG, UK; </w:t>
      </w:r>
      <w:r w:rsidRPr="00CC18DC">
        <w:rPr>
          <w:rFonts w:ascii="Arial" w:hAnsi="Arial" w:cs="Arial"/>
          <w:lang w:val="en-US"/>
        </w:rPr>
        <w:t>ajf1005@cam.ac.uk</w:t>
      </w:r>
    </w:p>
    <w:p w14:paraId="38EF792C" w14:textId="77777777" w:rsidR="006A428A" w:rsidRPr="00CC18DC" w:rsidRDefault="006A428A" w:rsidP="0084759B">
      <w:pPr>
        <w:spacing w:after="0" w:line="480" w:lineRule="auto"/>
        <w:contextualSpacing/>
        <w:rPr>
          <w:rFonts w:ascii="Arial" w:hAnsi="Arial" w:cs="Arial"/>
        </w:rPr>
      </w:pPr>
    </w:p>
    <w:p w14:paraId="1C7171E9" w14:textId="394F778C" w:rsidR="00293FDE" w:rsidRPr="00CC18DC" w:rsidRDefault="006A428A" w:rsidP="0084759B">
      <w:pPr>
        <w:spacing w:after="0" w:line="480" w:lineRule="auto"/>
        <w:contextualSpacing/>
        <w:rPr>
          <w:rFonts w:ascii="Arial" w:hAnsi="Arial" w:cs="Arial"/>
          <w:lang w:val="en-US"/>
        </w:rPr>
      </w:pPr>
      <w:r w:rsidRPr="00CC18DC">
        <w:rPr>
          <w:rFonts w:ascii="Arial" w:hAnsi="Arial" w:cs="Arial"/>
          <w:lang w:val="en-US"/>
        </w:rPr>
        <w:t xml:space="preserve">Keywords: fetus, pancreas, insulin, </w:t>
      </w:r>
      <w:r w:rsidR="007F13F2" w:rsidRPr="00CC18DC">
        <w:rPr>
          <w:rFonts w:ascii="Arial" w:hAnsi="Arial" w:cs="Arial"/>
          <w:lang w:val="en-US"/>
        </w:rPr>
        <w:t xml:space="preserve">glucose, leptin, </w:t>
      </w:r>
      <w:r w:rsidRPr="00CC18DC">
        <w:rPr>
          <w:rFonts w:ascii="Arial" w:hAnsi="Arial" w:cs="Arial"/>
          <w:lang w:val="en-US"/>
        </w:rPr>
        <w:t>micro-computed tomography, bone structure, metatarsal</w:t>
      </w:r>
      <w:r w:rsidR="005C6EB7" w:rsidRPr="00CC18DC">
        <w:rPr>
          <w:rFonts w:ascii="Arial" w:hAnsi="Arial" w:cs="Arial"/>
          <w:lang w:val="en-US"/>
        </w:rPr>
        <w:t>, skeleton</w:t>
      </w:r>
    </w:p>
    <w:p w14:paraId="20C2603D" w14:textId="77777777" w:rsidR="00FF33F5" w:rsidRPr="00CC18DC" w:rsidRDefault="00FF33F5" w:rsidP="0084759B">
      <w:pPr>
        <w:spacing w:line="480" w:lineRule="auto"/>
        <w:contextualSpacing/>
        <w:rPr>
          <w:rFonts w:ascii="Arial" w:hAnsi="Arial" w:cs="Arial"/>
          <w:lang w:val="en-US"/>
        </w:rPr>
      </w:pPr>
    </w:p>
    <w:p w14:paraId="472BC50C" w14:textId="260358D9" w:rsidR="00293FDE" w:rsidRPr="00CC18DC" w:rsidRDefault="00FF33F5" w:rsidP="0084759B">
      <w:pPr>
        <w:spacing w:line="480" w:lineRule="auto"/>
        <w:contextualSpacing/>
        <w:rPr>
          <w:rFonts w:ascii="Arial" w:hAnsi="Arial" w:cs="Arial"/>
          <w:lang w:val="en-US"/>
        </w:rPr>
      </w:pPr>
      <w:r w:rsidRPr="00CC18DC">
        <w:rPr>
          <w:rFonts w:ascii="Arial" w:hAnsi="Arial" w:cs="Arial"/>
          <w:lang w:val="en-US"/>
        </w:rPr>
        <w:t xml:space="preserve">Word count = </w:t>
      </w:r>
      <w:r w:rsidR="000A4506" w:rsidRPr="00CC18DC">
        <w:rPr>
          <w:rFonts w:ascii="Arial" w:hAnsi="Arial" w:cs="Arial"/>
          <w:lang w:val="en-US"/>
        </w:rPr>
        <w:t>4941</w:t>
      </w:r>
      <w:r w:rsidR="00293FDE" w:rsidRPr="00CC18DC">
        <w:rPr>
          <w:rFonts w:ascii="Arial" w:hAnsi="Arial" w:cs="Arial"/>
          <w:lang w:val="en-US"/>
        </w:rPr>
        <w:br w:type="page"/>
      </w:r>
    </w:p>
    <w:p w14:paraId="7533292F" w14:textId="77777777" w:rsidR="006A428A" w:rsidRPr="00CC18DC" w:rsidRDefault="00293FDE" w:rsidP="0084759B">
      <w:pPr>
        <w:spacing w:after="0" w:line="480" w:lineRule="auto"/>
        <w:contextualSpacing/>
        <w:rPr>
          <w:rFonts w:ascii="Arial" w:hAnsi="Arial" w:cs="Arial"/>
          <w:b/>
          <w:bCs/>
          <w:lang w:val="en-US"/>
        </w:rPr>
      </w:pPr>
      <w:r w:rsidRPr="00CC18DC">
        <w:rPr>
          <w:rFonts w:ascii="Arial" w:hAnsi="Arial" w:cs="Arial"/>
          <w:b/>
          <w:bCs/>
          <w:lang w:val="en-US"/>
        </w:rPr>
        <w:lastRenderedPageBreak/>
        <w:t>Abstract</w:t>
      </w:r>
    </w:p>
    <w:p w14:paraId="4B693170" w14:textId="1E8DFC46" w:rsidR="00293FDE" w:rsidRPr="00CC18DC" w:rsidRDefault="001B2357" w:rsidP="0084759B">
      <w:pPr>
        <w:spacing w:after="0" w:line="480" w:lineRule="auto"/>
        <w:contextualSpacing/>
        <w:rPr>
          <w:rFonts w:ascii="Arial" w:hAnsi="Arial" w:cs="Arial"/>
          <w:lang w:val="en-US"/>
        </w:rPr>
      </w:pPr>
      <w:r w:rsidRPr="00CC18DC">
        <w:rPr>
          <w:rFonts w:ascii="Arial" w:hAnsi="Arial" w:cs="Arial"/>
          <w:lang w:val="en-US"/>
        </w:rPr>
        <w:t>H</w:t>
      </w:r>
      <w:r w:rsidR="00D36DEB" w:rsidRPr="00CC18DC">
        <w:rPr>
          <w:rFonts w:ascii="Arial" w:hAnsi="Arial" w:cs="Arial"/>
          <w:lang w:val="en-US"/>
        </w:rPr>
        <w:t>ormones have</w:t>
      </w:r>
      <w:r w:rsidR="00DF5793" w:rsidRPr="00CC18DC">
        <w:rPr>
          <w:rFonts w:ascii="Arial" w:hAnsi="Arial" w:cs="Arial"/>
          <w:lang w:val="en-US"/>
        </w:rPr>
        <w:t xml:space="preserve"> an important role in the regulation of fetal growth and development, especially in response to nutrient availability </w:t>
      </w:r>
      <w:r w:rsidR="00DF5793" w:rsidRPr="00CC18DC">
        <w:rPr>
          <w:rFonts w:ascii="Arial" w:hAnsi="Arial" w:cs="Arial"/>
          <w:i/>
          <w:iCs/>
          <w:lang w:val="en-US"/>
        </w:rPr>
        <w:t>in utero</w:t>
      </w:r>
      <w:r w:rsidR="00DF5793" w:rsidRPr="00CC18DC">
        <w:rPr>
          <w:rFonts w:ascii="Arial" w:hAnsi="Arial" w:cs="Arial"/>
          <w:lang w:val="en-US"/>
        </w:rPr>
        <w:t xml:space="preserve">.  </w:t>
      </w:r>
      <w:r w:rsidR="00925D32" w:rsidRPr="00CC18DC">
        <w:rPr>
          <w:rFonts w:ascii="Arial" w:hAnsi="Arial" w:cs="Arial"/>
          <w:lang w:val="en-US"/>
        </w:rPr>
        <w:t>Using micro-computed tomography</w:t>
      </w:r>
      <w:r w:rsidR="004E47CC" w:rsidRPr="00CC18DC">
        <w:rPr>
          <w:rFonts w:ascii="Arial" w:hAnsi="Arial" w:cs="Arial"/>
          <w:lang w:val="en-US"/>
        </w:rPr>
        <w:t xml:space="preserve"> and an electromagnetic 3-point bend test</w:t>
      </w:r>
      <w:r w:rsidR="00925D32" w:rsidRPr="00CC18DC">
        <w:rPr>
          <w:rFonts w:ascii="Arial" w:hAnsi="Arial" w:cs="Arial"/>
          <w:lang w:val="en-US"/>
        </w:rPr>
        <w:t>, t</w:t>
      </w:r>
      <w:r w:rsidR="00DF5793" w:rsidRPr="00CC18DC">
        <w:rPr>
          <w:rFonts w:ascii="Arial" w:hAnsi="Arial" w:cs="Arial"/>
          <w:lang w:val="en-US"/>
        </w:rPr>
        <w:t xml:space="preserve">his study </w:t>
      </w:r>
      <w:r w:rsidR="00D109A8" w:rsidRPr="00CC18DC">
        <w:rPr>
          <w:rFonts w:ascii="Arial" w:hAnsi="Arial" w:cs="Arial"/>
          <w:lang w:val="en-US"/>
        </w:rPr>
        <w:t>examin</w:t>
      </w:r>
      <w:r w:rsidR="00DF5793" w:rsidRPr="00CC18DC">
        <w:rPr>
          <w:rFonts w:ascii="Arial" w:hAnsi="Arial" w:cs="Arial"/>
          <w:lang w:val="en-US"/>
        </w:rPr>
        <w:t xml:space="preserve">ed the effect of </w:t>
      </w:r>
      <w:r w:rsidR="00D36DEB" w:rsidRPr="00CC18DC">
        <w:rPr>
          <w:rFonts w:ascii="Arial" w:hAnsi="Arial" w:cs="Arial"/>
          <w:lang w:val="en-US"/>
        </w:rPr>
        <w:t>pancreas removal</w:t>
      </w:r>
      <w:r w:rsidR="00DF5793" w:rsidRPr="00CC18DC">
        <w:rPr>
          <w:rFonts w:ascii="Arial" w:hAnsi="Arial" w:cs="Arial"/>
          <w:lang w:val="en-US"/>
        </w:rPr>
        <w:t xml:space="preserve"> </w:t>
      </w:r>
      <w:r w:rsidR="00D36DEB" w:rsidRPr="00CC18DC">
        <w:rPr>
          <w:rFonts w:ascii="Arial" w:hAnsi="Arial" w:cs="Arial"/>
          <w:lang w:val="en-US"/>
        </w:rPr>
        <w:t xml:space="preserve">at 0.8 fraction of gestation </w:t>
      </w:r>
      <w:r w:rsidR="00DF5793" w:rsidRPr="00CC18DC">
        <w:rPr>
          <w:rFonts w:ascii="Arial" w:hAnsi="Arial" w:cs="Arial"/>
          <w:lang w:val="en-US"/>
        </w:rPr>
        <w:t>on the developing bone structure</w:t>
      </w:r>
      <w:r w:rsidR="004E47CC" w:rsidRPr="00CC18DC">
        <w:rPr>
          <w:rFonts w:ascii="Arial" w:hAnsi="Arial" w:cs="Arial"/>
          <w:lang w:val="en-US"/>
        </w:rPr>
        <w:t xml:space="preserve"> and mechanical strength</w:t>
      </w:r>
      <w:r w:rsidR="00DF5793" w:rsidRPr="00CC18DC">
        <w:rPr>
          <w:rFonts w:ascii="Arial" w:hAnsi="Arial" w:cs="Arial"/>
          <w:lang w:val="en-US"/>
        </w:rPr>
        <w:t xml:space="preserve"> in fetal sheep.</w:t>
      </w:r>
      <w:r w:rsidR="003022FE" w:rsidRPr="00CC18DC">
        <w:rPr>
          <w:rFonts w:ascii="Arial" w:hAnsi="Arial" w:cs="Arial"/>
          <w:lang w:val="en-US"/>
        </w:rPr>
        <w:t xml:space="preserve">  </w:t>
      </w:r>
      <w:r w:rsidR="004F7CF5" w:rsidRPr="00CC18DC">
        <w:rPr>
          <w:rFonts w:ascii="Arial" w:hAnsi="Arial" w:cs="Arial"/>
          <w:lang w:val="en-US"/>
        </w:rPr>
        <w:t xml:space="preserve">When fetuses were studied at 10 and 25 days after surgery, </w:t>
      </w:r>
      <w:r w:rsidR="00C251D2" w:rsidRPr="00CC18DC">
        <w:rPr>
          <w:rFonts w:ascii="Arial" w:hAnsi="Arial" w:cs="Arial"/>
          <w:lang w:val="en-US"/>
        </w:rPr>
        <w:t>pancreatectomy</w:t>
      </w:r>
      <w:r w:rsidR="003022FE" w:rsidRPr="00CC18DC">
        <w:rPr>
          <w:rFonts w:ascii="Arial" w:hAnsi="Arial" w:cs="Arial"/>
          <w:lang w:val="en-US"/>
        </w:rPr>
        <w:t xml:space="preserve"> </w:t>
      </w:r>
      <w:r w:rsidR="00420B68" w:rsidRPr="00CC18DC">
        <w:rPr>
          <w:rFonts w:ascii="Arial" w:hAnsi="Arial" w:cs="Arial"/>
          <w:lang w:val="en-US"/>
        </w:rPr>
        <w:t>caused hypoinsulinaemia, hyperglycaemia and growth retardation which was associated with low plasma concentrations of leptin and</w:t>
      </w:r>
      <w:r w:rsidR="00420B68" w:rsidRPr="00CC18DC">
        <w:rPr>
          <w:rFonts w:ascii="Arial" w:hAnsi="Arial" w:cs="Arial"/>
        </w:rPr>
        <w:t xml:space="preserve"> a marker of osteoclast activity and collagen degradation</w:t>
      </w:r>
      <w:r w:rsidR="00420B68" w:rsidRPr="00CC18DC">
        <w:rPr>
          <w:rFonts w:ascii="Arial" w:hAnsi="Arial" w:cs="Arial"/>
          <w:lang w:val="en-US"/>
        </w:rPr>
        <w:t xml:space="preserve">.  </w:t>
      </w:r>
      <w:r w:rsidR="0082429C" w:rsidRPr="00CC18DC">
        <w:rPr>
          <w:rFonts w:ascii="Arial" w:hAnsi="Arial" w:cs="Arial"/>
          <w:lang w:val="en-US"/>
        </w:rPr>
        <w:t xml:space="preserve">In </w:t>
      </w:r>
      <w:r w:rsidR="00C251D2" w:rsidRPr="00CC18DC">
        <w:rPr>
          <w:rFonts w:ascii="Arial" w:hAnsi="Arial" w:cs="Arial"/>
          <w:lang w:val="en-US"/>
        </w:rPr>
        <w:t>pancreatectomised</w:t>
      </w:r>
      <w:r w:rsidR="0082429C" w:rsidRPr="00CC18DC">
        <w:rPr>
          <w:rFonts w:ascii="Arial" w:hAnsi="Arial" w:cs="Arial"/>
          <w:lang w:val="en-US"/>
        </w:rPr>
        <w:t xml:space="preserve"> fetuses</w:t>
      </w:r>
      <w:r w:rsidR="00B52BDF" w:rsidRPr="00CC18DC">
        <w:rPr>
          <w:rFonts w:ascii="Arial" w:hAnsi="Arial" w:cs="Arial"/>
          <w:lang w:val="en-US"/>
        </w:rPr>
        <w:t xml:space="preserve"> compared to </w:t>
      </w:r>
      <w:r w:rsidR="00A61072" w:rsidRPr="00CC18DC">
        <w:rPr>
          <w:rFonts w:ascii="Arial" w:hAnsi="Arial" w:cs="Arial"/>
          <w:lang w:val="en-US"/>
        </w:rPr>
        <w:t>control</w:t>
      </w:r>
      <w:r w:rsidR="00B52BDF" w:rsidRPr="00CC18DC">
        <w:rPr>
          <w:rFonts w:ascii="Arial" w:hAnsi="Arial" w:cs="Arial"/>
          <w:lang w:val="en-US"/>
        </w:rPr>
        <w:t xml:space="preserve"> fetuses</w:t>
      </w:r>
      <w:r w:rsidR="0082429C" w:rsidRPr="00CC18DC">
        <w:rPr>
          <w:rFonts w:ascii="Arial" w:hAnsi="Arial" w:cs="Arial"/>
          <w:lang w:val="en-US"/>
        </w:rPr>
        <w:t>, l</w:t>
      </w:r>
      <w:r w:rsidR="00420B68" w:rsidRPr="00CC18DC">
        <w:rPr>
          <w:rFonts w:ascii="Arial" w:hAnsi="Arial" w:cs="Arial"/>
          <w:lang w:val="en-US"/>
        </w:rPr>
        <w:t>imb lengths were shorter and trabecular bone in the metatars</w:t>
      </w:r>
      <w:r w:rsidR="00A734FC" w:rsidRPr="00CC18DC">
        <w:rPr>
          <w:rFonts w:ascii="Arial" w:hAnsi="Arial" w:cs="Arial"/>
          <w:lang w:val="en-US"/>
        </w:rPr>
        <w:t>i</w:t>
      </w:r>
      <w:r w:rsidR="00420B68" w:rsidRPr="00CC18DC">
        <w:rPr>
          <w:rFonts w:ascii="Arial" w:hAnsi="Arial" w:cs="Arial"/>
          <w:lang w:val="en-US"/>
        </w:rPr>
        <w:t xml:space="preserve"> showed greater </w:t>
      </w:r>
      <w:r w:rsidR="004F7CF5" w:rsidRPr="00CC18DC">
        <w:rPr>
          <w:rFonts w:ascii="Arial" w:hAnsi="Arial" w:cs="Arial"/>
          <w:lang w:val="en-US"/>
        </w:rPr>
        <w:t xml:space="preserve">bone </w:t>
      </w:r>
      <w:r w:rsidR="00420B68" w:rsidRPr="00CC18DC">
        <w:rPr>
          <w:rFonts w:ascii="Arial" w:hAnsi="Arial" w:cs="Arial"/>
          <w:lang w:val="en-US"/>
        </w:rPr>
        <w:t>volume fraction, trabecular thickness,</w:t>
      </w:r>
      <w:r w:rsidR="0082429C" w:rsidRPr="00CC18DC">
        <w:rPr>
          <w:rFonts w:ascii="Arial" w:hAnsi="Arial" w:cs="Arial"/>
          <w:lang w:val="en-US"/>
        </w:rPr>
        <w:t xml:space="preserve"> degree of anisotropy and porosity, and lower </w:t>
      </w:r>
      <w:r w:rsidR="005C6EB7" w:rsidRPr="00CC18DC">
        <w:rPr>
          <w:rFonts w:ascii="Arial" w:hAnsi="Arial" w:cs="Arial"/>
          <w:lang w:val="en-US"/>
        </w:rPr>
        <w:t xml:space="preserve">fractional </w:t>
      </w:r>
      <w:r w:rsidR="0082429C" w:rsidRPr="00CC18DC">
        <w:rPr>
          <w:rFonts w:ascii="Arial" w:hAnsi="Arial" w:cs="Arial"/>
          <w:lang w:val="en-US"/>
        </w:rPr>
        <w:t>bone surface area</w:t>
      </w:r>
      <w:r w:rsidR="00192FFF" w:rsidRPr="00CC18DC">
        <w:rPr>
          <w:rFonts w:ascii="Arial" w:hAnsi="Arial" w:cs="Arial"/>
          <w:lang w:val="en-US"/>
        </w:rPr>
        <w:t xml:space="preserve"> and</w:t>
      </w:r>
      <w:r w:rsidR="0082429C" w:rsidRPr="00CC18DC">
        <w:rPr>
          <w:rFonts w:ascii="Arial" w:hAnsi="Arial" w:cs="Arial"/>
          <w:lang w:val="en-US"/>
        </w:rPr>
        <w:t xml:space="preserve"> trabecular spacing. </w:t>
      </w:r>
      <w:r w:rsidRPr="00CC18DC">
        <w:rPr>
          <w:rFonts w:ascii="Arial" w:hAnsi="Arial" w:cs="Arial"/>
          <w:lang w:val="en-US"/>
        </w:rPr>
        <w:t xml:space="preserve"> Mechanical strength testing showed that pancreas deficiency was associated with increased stiffness and a greater maximal weight load at fracture in a subset of fetuses studied near term.  </w:t>
      </w:r>
      <w:r w:rsidR="0082429C" w:rsidRPr="00CC18DC">
        <w:rPr>
          <w:rFonts w:ascii="Arial" w:hAnsi="Arial" w:cs="Arial"/>
          <w:lang w:val="en-US"/>
        </w:rPr>
        <w:t xml:space="preserve">Overall, </w:t>
      </w:r>
      <w:r w:rsidR="00D36DEB" w:rsidRPr="00CC18DC">
        <w:rPr>
          <w:rFonts w:ascii="Arial" w:hAnsi="Arial" w:cs="Arial"/>
          <w:lang w:val="en-US"/>
        </w:rPr>
        <w:t>pancreas</w:t>
      </w:r>
      <w:r w:rsidR="00D109A8" w:rsidRPr="00CC18DC">
        <w:rPr>
          <w:rFonts w:ascii="Arial" w:hAnsi="Arial" w:cs="Arial"/>
          <w:lang w:val="en-US"/>
        </w:rPr>
        <w:t xml:space="preserve"> deficiency </w:t>
      </w:r>
      <w:r w:rsidR="00D109A8" w:rsidRPr="00CC18DC">
        <w:rPr>
          <w:rFonts w:ascii="Arial" w:hAnsi="Arial" w:cs="Arial"/>
          <w:i/>
          <w:iCs/>
          <w:lang w:val="en-US"/>
        </w:rPr>
        <w:t>in utero</w:t>
      </w:r>
      <w:r w:rsidR="00D109A8" w:rsidRPr="00CC18DC">
        <w:rPr>
          <w:rFonts w:ascii="Arial" w:hAnsi="Arial" w:cs="Arial"/>
          <w:lang w:val="en-US"/>
        </w:rPr>
        <w:t xml:space="preserve"> </w:t>
      </w:r>
      <w:r w:rsidR="0082429C" w:rsidRPr="00CC18DC">
        <w:rPr>
          <w:rFonts w:ascii="Arial" w:hAnsi="Arial" w:cs="Arial"/>
          <w:lang w:val="en-US"/>
        </w:rPr>
        <w:t xml:space="preserve">slowed growth of the fetal skeleton and adapted the developing bone to </w:t>
      </w:r>
      <w:r w:rsidR="00D109A8" w:rsidRPr="00CC18DC">
        <w:rPr>
          <w:rFonts w:ascii="Arial" w:hAnsi="Arial" w:cs="Arial"/>
          <w:lang w:val="en-US"/>
        </w:rPr>
        <w:t xml:space="preserve">generate </w:t>
      </w:r>
      <w:r w:rsidR="0082429C" w:rsidRPr="00CC18DC">
        <w:rPr>
          <w:rFonts w:ascii="Arial" w:hAnsi="Arial" w:cs="Arial"/>
          <w:lang w:val="en-US"/>
        </w:rPr>
        <w:t xml:space="preserve">a more compact and connected structure.  </w:t>
      </w:r>
      <w:r w:rsidR="008656F5" w:rsidRPr="00CC18DC">
        <w:rPr>
          <w:rFonts w:ascii="Arial" w:hAnsi="Arial" w:cs="Arial"/>
          <w:lang w:val="en-US"/>
        </w:rPr>
        <w:t>M</w:t>
      </w:r>
      <w:r w:rsidR="0082429C" w:rsidRPr="00CC18DC">
        <w:rPr>
          <w:rFonts w:ascii="Arial" w:hAnsi="Arial" w:cs="Arial"/>
          <w:lang w:val="en-US"/>
        </w:rPr>
        <w:t>aint</w:t>
      </w:r>
      <w:r w:rsidR="008656F5" w:rsidRPr="00CC18DC">
        <w:rPr>
          <w:rFonts w:ascii="Arial" w:hAnsi="Arial" w:cs="Arial"/>
          <w:lang w:val="en-US"/>
        </w:rPr>
        <w:t>enance of</w:t>
      </w:r>
      <w:r w:rsidR="0082429C" w:rsidRPr="00CC18DC">
        <w:rPr>
          <w:rFonts w:ascii="Arial" w:hAnsi="Arial" w:cs="Arial"/>
          <w:lang w:val="en-US"/>
        </w:rPr>
        <w:t xml:space="preserve"> bone strength in growth-retarded </w:t>
      </w:r>
      <w:r w:rsidR="00B52BDF" w:rsidRPr="00CC18DC">
        <w:rPr>
          <w:rFonts w:ascii="Arial" w:hAnsi="Arial" w:cs="Arial"/>
          <w:lang w:val="en-US"/>
        </w:rPr>
        <w:t>limbs</w:t>
      </w:r>
      <w:r w:rsidR="0082429C" w:rsidRPr="00CC18DC">
        <w:rPr>
          <w:rFonts w:ascii="Arial" w:hAnsi="Arial" w:cs="Arial"/>
          <w:lang w:val="en-US"/>
        </w:rPr>
        <w:t xml:space="preserve"> </w:t>
      </w:r>
      <w:r w:rsidRPr="00CC18DC">
        <w:rPr>
          <w:rFonts w:ascii="Arial" w:hAnsi="Arial" w:cs="Arial"/>
          <w:lang w:val="en-US"/>
        </w:rPr>
        <w:t>is</w:t>
      </w:r>
      <w:r w:rsidR="00B52BDF" w:rsidRPr="00CC18DC">
        <w:rPr>
          <w:rFonts w:ascii="Arial" w:hAnsi="Arial" w:cs="Arial"/>
          <w:lang w:val="en-US"/>
        </w:rPr>
        <w:t xml:space="preserve"> especially</w:t>
      </w:r>
      <w:r w:rsidR="0082429C" w:rsidRPr="00CC18DC">
        <w:rPr>
          <w:rFonts w:ascii="Arial" w:hAnsi="Arial" w:cs="Arial"/>
          <w:lang w:val="en-US"/>
        </w:rPr>
        <w:t xml:space="preserve"> importa</w:t>
      </w:r>
      <w:r w:rsidR="00B52BDF" w:rsidRPr="00CC18DC">
        <w:rPr>
          <w:rFonts w:ascii="Arial" w:hAnsi="Arial" w:cs="Arial"/>
          <w:lang w:val="en-US"/>
        </w:rPr>
        <w:t>nt in a precocial species in preparation for skeletal loading and locomotion at birth.</w:t>
      </w:r>
      <w:r w:rsidR="0082429C" w:rsidRPr="00CC18DC">
        <w:rPr>
          <w:rFonts w:ascii="Arial" w:hAnsi="Arial" w:cs="Arial"/>
          <w:lang w:val="en-US"/>
        </w:rPr>
        <w:t xml:space="preserve"> </w:t>
      </w:r>
    </w:p>
    <w:p w14:paraId="1D9A718D" w14:textId="59D1DA17" w:rsidR="00293FDE" w:rsidRPr="00CC18DC" w:rsidRDefault="00293FDE" w:rsidP="0084759B">
      <w:pPr>
        <w:spacing w:after="0" w:line="480" w:lineRule="auto"/>
        <w:contextualSpacing/>
        <w:rPr>
          <w:rFonts w:ascii="Arial" w:hAnsi="Arial" w:cs="Arial"/>
          <w:lang w:val="en-US"/>
        </w:rPr>
      </w:pPr>
    </w:p>
    <w:p w14:paraId="62A8780C" w14:textId="77777777" w:rsidR="00B21477" w:rsidRPr="00CC18DC" w:rsidRDefault="00B21477" w:rsidP="0084759B">
      <w:pPr>
        <w:spacing w:after="0" w:line="480" w:lineRule="auto"/>
        <w:contextualSpacing/>
        <w:rPr>
          <w:rFonts w:ascii="Arial" w:hAnsi="Arial" w:cs="Arial"/>
          <w:lang w:val="en-US"/>
        </w:rPr>
      </w:pPr>
    </w:p>
    <w:p w14:paraId="4902FC39" w14:textId="77777777" w:rsidR="00293FDE" w:rsidRPr="00CC18DC" w:rsidRDefault="00293FDE" w:rsidP="0084759B">
      <w:pPr>
        <w:spacing w:after="0" w:line="480" w:lineRule="auto"/>
        <w:contextualSpacing/>
        <w:rPr>
          <w:rFonts w:ascii="Arial" w:hAnsi="Arial" w:cs="Arial"/>
          <w:b/>
          <w:bCs/>
          <w:lang w:val="en-US"/>
        </w:rPr>
      </w:pPr>
      <w:r w:rsidRPr="00CC18DC">
        <w:rPr>
          <w:rFonts w:ascii="Arial" w:hAnsi="Arial" w:cs="Arial"/>
          <w:b/>
          <w:bCs/>
          <w:lang w:val="en-US"/>
        </w:rPr>
        <w:t>Introduction</w:t>
      </w:r>
    </w:p>
    <w:p w14:paraId="479E8240" w14:textId="49812012" w:rsidR="00BF4BF8" w:rsidRPr="00CC18DC" w:rsidRDefault="00C7471A" w:rsidP="0084759B">
      <w:pPr>
        <w:spacing w:after="0" w:line="480" w:lineRule="auto"/>
        <w:contextualSpacing/>
        <w:rPr>
          <w:rFonts w:ascii="Arial" w:hAnsi="Arial" w:cs="Arial"/>
          <w:lang w:val="en-US"/>
        </w:rPr>
      </w:pPr>
      <w:r w:rsidRPr="00CC18DC">
        <w:rPr>
          <w:rFonts w:ascii="Arial" w:hAnsi="Arial" w:cs="Arial"/>
          <w:lang w:val="en-US"/>
        </w:rPr>
        <w:t>Growth and de</w:t>
      </w:r>
      <w:r w:rsidR="00B77585" w:rsidRPr="00CC18DC">
        <w:rPr>
          <w:rFonts w:ascii="Arial" w:hAnsi="Arial" w:cs="Arial"/>
          <w:lang w:val="en-US"/>
        </w:rPr>
        <w:t xml:space="preserve">velopment </w:t>
      </w:r>
      <w:r w:rsidRPr="00CC18DC">
        <w:rPr>
          <w:rFonts w:ascii="Arial" w:hAnsi="Arial" w:cs="Arial"/>
          <w:lang w:val="en-US"/>
        </w:rPr>
        <w:t xml:space="preserve">of </w:t>
      </w:r>
      <w:r w:rsidR="007F3408" w:rsidRPr="00CC18DC">
        <w:rPr>
          <w:rFonts w:ascii="Arial" w:hAnsi="Arial" w:cs="Arial"/>
          <w:lang w:val="en-US"/>
        </w:rPr>
        <w:t xml:space="preserve">long </w:t>
      </w:r>
      <w:r w:rsidRPr="00CC18DC">
        <w:rPr>
          <w:rFonts w:ascii="Arial" w:hAnsi="Arial" w:cs="Arial"/>
          <w:lang w:val="en-US"/>
        </w:rPr>
        <w:t>bone</w:t>
      </w:r>
      <w:r w:rsidR="007F3408" w:rsidRPr="00CC18DC">
        <w:rPr>
          <w:rFonts w:ascii="Arial" w:hAnsi="Arial" w:cs="Arial"/>
          <w:lang w:val="en-US"/>
        </w:rPr>
        <w:t>s</w:t>
      </w:r>
      <w:r w:rsidRPr="00CC18DC">
        <w:rPr>
          <w:rFonts w:ascii="Arial" w:hAnsi="Arial" w:cs="Arial"/>
          <w:lang w:val="en-US"/>
        </w:rPr>
        <w:t xml:space="preserve"> during late gestation </w:t>
      </w:r>
      <w:r w:rsidR="00A05659" w:rsidRPr="00CC18DC">
        <w:rPr>
          <w:rFonts w:ascii="Arial" w:hAnsi="Arial" w:cs="Arial"/>
          <w:lang w:val="en-US"/>
        </w:rPr>
        <w:t>are</w:t>
      </w:r>
      <w:r w:rsidRPr="00CC18DC">
        <w:rPr>
          <w:rFonts w:ascii="Arial" w:hAnsi="Arial" w:cs="Arial"/>
          <w:lang w:val="en-US"/>
        </w:rPr>
        <w:t xml:space="preserve"> important for </w:t>
      </w:r>
      <w:r w:rsidR="00B77585" w:rsidRPr="00CC18DC">
        <w:rPr>
          <w:rFonts w:ascii="Arial" w:hAnsi="Arial" w:cs="Arial"/>
          <w:lang w:val="en-US"/>
        </w:rPr>
        <w:t xml:space="preserve">the </w:t>
      </w:r>
      <w:r w:rsidR="00661B20" w:rsidRPr="00CC18DC">
        <w:rPr>
          <w:rFonts w:ascii="Arial" w:hAnsi="Arial" w:cs="Arial"/>
          <w:lang w:val="en-US"/>
        </w:rPr>
        <w:t xml:space="preserve">normal </w:t>
      </w:r>
      <w:r w:rsidR="00B77585" w:rsidRPr="00CC18DC">
        <w:rPr>
          <w:rFonts w:ascii="Arial" w:hAnsi="Arial" w:cs="Arial"/>
          <w:lang w:val="en-US"/>
        </w:rPr>
        <w:t xml:space="preserve">functioning of the </w:t>
      </w:r>
      <w:r w:rsidR="00A05659" w:rsidRPr="00CC18DC">
        <w:rPr>
          <w:rFonts w:ascii="Arial" w:hAnsi="Arial" w:cs="Arial"/>
          <w:lang w:val="en-US"/>
        </w:rPr>
        <w:t xml:space="preserve">neonatal </w:t>
      </w:r>
      <w:r w:rsidR="00B77585" w:rsidRPr="00CC18DC">
        <w:rPr>
          <w:rFonts w:ascii="Arial" w:hAnsi="Arial" w:cs="Arial"/>
          <w:lang w:val="en-US"/>
        </w:rPr>
        <w:t>skeleton, especially in precoci</w:t>
      </w:r>
      <w:r w:rsidR="007F3408" w:rsidRPr="00CC18DC">
        <w:rPr>
          <w:rFonts w:ascii="Arial" w:hAnsi="Arial" w:cs="Arial"/>
          <w:lang w:val="en-US"/>
        </w:rPr>
        <w:t>al</w:t>
      </w:r>
      <w:r w:rsidR="00B77585" w:rsidRPr="00CC18DC">
        <w:rPr>
          <w:rFonts w:ascii="Arial" w:hAnsi="Arial" w:cs="Arial"/>
          <w:lang w:val="en-US"/>
        </w:rPr>
        <w:t xml:space="preserve"> species</w:t>
      </w:r>
      <w:r w:rsidR="00661B20" w:rsidRPr="00CC18DC">
        <w:rPr>
          <w:rFonts w:ascii="Arial" w:hAnsi="Arial" w:cs="Arial"/>
          <w:lang w:val="en-US"/>
        </w:rPr>
        <w:t xml:space="preserve"> like sheep</w:t>
      </w:r>
      <w:r w:rsidR="00B77585" w:rsidRPr="00CC18DC">
        <w:rPr>
          <w:rFonts w:ascii="Arial" w:hAnsi="Arial" w:cs="Arial"/>
          <w:lang w:val="en-US"/>
        </w:rPr>
        <w:t xml:space="preserve"> that stand and are mobile from birth.</w:t>
      </w:r>
      <w:r w:rsidR="00493861" w:rsidRPr="00CC18DC">
        <w:rPr>
          <w:rFonts w:ascii="Arial" w:hAnsi="Arial" w:cs="Arial"/>
          <w:lang w:val="en-US"/>
        </w:rPr>
        <w:t xml:space="preserve">  </w:t>
      </w:r>
      <w:r w:rsidR="004A50B4" w:rsidRPr="00CC18DC">
        <w:rPr>
          <w:rFonts w:ascii="Arial" w:hAnsi="Arial" w:cs="Arial"/>
          <w:lang w:val="en-US"/>
        </w:rPr>
        <w:t>In normal and adverse intrauterine conditions, a</w:t>
      </w:r>
      <w:r w:rsidR="00493861" w:rsidRPr="00CC18DC">
        <w:rPr>
          <w:rFonts w:ascii="Arial" w:hAnsi="Arial" w:cs="Arial"/>
          <w:lang w:val="en-US"/>
        </w:rPr>
        <w:t xml:space="preserve"> number of </w:t>
      </w:r>
      <w:r w:rsidR="007F3408" w:rsidRPr="00CC18DC">
        <w:rPr>
          <w:rFonts w:ascii="Arial" w:hAnsi="Arial" w:cs="Arial"/>
          <w:lang w:val="en-US"/>
        </w:rPr>
        <w:t>hormones</w:t>
      </w:r>
      <w:r w:rsidR="00493861" w:rsidRPr="00CC18DC">
        <w:rPr>
          <w:rFonts w:ascii="Arial" w:hAnsi="Arial" w:cs="Arial"/>
          <w:lang w:val="en-US"/>
        </w:rPr>
        <w:t xml:space="preserve"> </w:t>
      </w:r>
      <w:r w:rsidR="00517E1F" w:rsidRPr="00CC18DC">
        <w:rPr>
          <w:rFonts w:ascii="Arial" w:hAnsi="Arial" w:cs="Arial"/>
          <w:lang w:val="en-US"/>
        </w:rPr>
        <w:t xml:space="preserve">are known to </w:t>
      </w:r>
      <w:r w:rsidR="00493861" w:rsidRPr="00CC18DC">
        <w:rPr>
          <w:rFonts w:ascii="Arial" w:hAnsi="Arial" w:cs="Arial"/>
          <w:lang w:val="en-US"/>
        </w:rPr>
        <w:t xml:space="preserve">regulate </w:t>
      </w:r>
      <w:r w:rsidR="007F3408" w:rsidRPr="00CC18DC">
        <w:rPr>
          <w:rFonts w:ascii="Arial" w:hAnsi="Arial" w:cs="Arial"/>
          <w:lang w:val="en-US"/>
        </w:rPr>
        <w:t>skeletal</w:t>
      </w:r>
      <w:r w:rsidR="00493861" w:rsidRPr="00CC18DC">
        <w:rPr>
          <w:rFonts w:ascii="Arial" w:hAnsi="Arial" w:cs="Arial"/>
          <w:lang w:val="en-US"/>
        </w:rPr>
        <w:t xml:space="preserve"> growth and development</w:t>
      </w:r>
      <w:r w:rsidR="00517E1F" w:rsidRPr="00CC18DC">
        <w:rPr>
          <w:rFonts w:ascii="Arial" w:hAnsi="Arial" w:cs="Arial"/>
          <w:lang w:val="en-US"/>
        </w:rPr>
        <w:t xml:space="preserve"> </w:t>
      </w:r>
      <w:r w:rsidR="00517E1F" w:rsidRPr="00CC18DC">
        <w:rPr>
          <w:rFonts w:ascii="Arial" w:hAnsi="Arial" w:cs="Arial"/>
          <w:i/>
          <w:iCs/>
          <w:lang w:val="en-US"/>
        </w:rPr>
        <w:t>in utero</w:t>
      </w:r>
      <w:r w:rsidR="00493861" w:rsidRPr="00CC18DC">
        <w:rPr>
          <w:rFonts w:ascii="Arial" w:hAnsi="Arial" w:cs="Arial"/>
          <w:lang w:val="en-US"/>
        </w:rPr>
        <w:t xml:space="preserve"> to optimize the size, structure and mechanical strength of bone</w:t>
      </w:r>
      <w:r w:rsidR="00517E1F" w:rsidRPr="00CC18DC">
        <w:rPr>
          <w:rFonts w:ascii="Arial" w:hAnsi="Arial" w:cs="Arial"/>
          <w:lang w:val="en-US"/>
        </w:rPr>
        <w:t xml:space="preserve"> </w:t>
      </w:r>
      <w:r w:rsidR="005C451E"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{"citationID":"dhd4Vs0t","properties":{"formattedCitation":"(Agrogiannis {\\i{}et al.} 2014; Kovacs 2014)","plainCitation":"(Agrogiannis et al. 2014; Kovacs 2014)","noteIndex":0},"citationItems":[{"id":68,"uris":["http://zotero.org/users/6724149/items/PMPSZSQ7"],"uri":["http://zotero.org/users/6724149/items/PMPSZSQ7"],"itemData":{"id":68,"type":"article-journal","abstract":"The insulin-like growth factors (IGF)-I and -II have a predominant role in fetal growth and development. IGFs are involved in the proliferation, differentiation and apoptosis of fetal cells in vitro and the IGF serum concentration has been shown to be closely correlated with fetal growth and length. IGF transcripts and peptides have been detected in almost every fetal tissue from as early in development as pre</w:instrText>
      </w:r>
      <w:r w:rsidR="00E33297" w:rsidRPr="00CC18DC">
        <w:rPr>
          <w:rFonts w:ascii="Cambria Math" w:hAnsi="Cambria Math" w:cs="Cambria Math"/>
          <w:lang w:val="en-US"/>
        </w:rPr>
        <w:instrText>‑</w:instrText>
      </w:r>
      <w:r w:rsidR="00E33297" w:rsidRPr="00CC18DC">
        <w:rPr>
          <w:rFonts w:ascii="Arial" w:hAnsi="Arial" w:cs="Arial"/>
          <w:lang w:val="en-US"/>
        </w:rPr>
        <w:instrText xml:space="preserve">implantation to the final maturation stage. Furthermore, IGFs have been demonstrated to be involved in limb morphogenesis. However, although ablation of Igf genes in mice resulted in growth retardation and delay in skeletal maturation, no impact on outgrowth and patterning of embryonic limbs was observed. Additionally, various molecular defects in the Igf1 and Igf1r genes in humans have been associated with severe intrauterine growth retardation and impaired skeletal maturation, but not with truncated limbs or severe skeletal dysplasia. The conflicting data between in vitro and in vivo observations with regard to bone morphogenesis suggests that IGFs may not be the sole trophic factors involved in fetal skeletal growth and that redundant mechanisms may exist in chondro- and osteogenesis. Further investigation is required in order to elucidate the functions of IGFs in skeletal development.","container-title":"Molecular Medicine Reports","DOI":"10.3892/mmr.2014.2258","ISSN":"1791-3004","issue":"2","journalAbbreviation":"Mol Med Rep","language":"eng","note":"PMID: 24859417\nPMCID: PMC4094767","page":"579-584","source":"PubMed","title":"Insulin-like growth factors in embryonic and fetal growth and skeletal development (Review)","volume":"10","author":[{"family":"Agrogiannis","given":"Georgios D."},{"family":"Sifakis","given":"Stavros"},{"family":"Patsouris","given":"Efstratios S."},{"family":"Konstantinidou","given":"Anastasia E."}],"issued":{"date-parts":[["2014",8]]}}},{"id":213,"uris":["http://zotero.org/users/6724149/items/ZWQQSEIY"],"uri":["http://zotero.org/users/6724149/items/ZWQQSEIY"],"itemData":{"id":213,"type":"article-journal","abstract":"Mineral and bone metabolism are regulated differently in utero compared with the adult. The fetal kidneys, intestines, and skeleton are not dominant sources of mineral supply for the fetus. Instead, the placenta meets the fetal need for mineral by actively transporting calcium, phosphorus, and magnesium from the maternal circulation. These minerals are maintained in the fetal circulation at higher concentrations than in the mother and normal adult, and such high levels appear necessary for the developing skeleton to accrete a normal amount of mineral by term. Parathyroid hormone (PTH) and calcitriol circulate at low concentrations in the fetal circulation. Fetal bone development and the regulation of serum minerals are critically dependent on PTH and PTH-related protein, but not vitamin D/calcitriol, fibroblast growth factor-23, calcitonin, or the sex steroids. After birth, the serum calcium falls and phosphorus rises before gradually reaching adult values over the subsequent 24-48 h. The intestines are the main source of mineral for the neonate, while the kidneys reabsorb mineral, and bone turnover contributes mineral to the circulation. This switch in the regulation of mineral homeostasis is triggered by loss of the placenta and a postnatal fall in serum calcium, and is followed in sequence by a rise in PTH and then an increase in calcitriol. Intestinal calcium absorption is initially a passive process facilitated by lactose, but later becomes active and calcitriol-dependent. However, calcitriol's role can be bypassed by increasing the calcium content of the diet, or by parenteral administration of calcium.","container-title":"Physiological Reviews","DOI":"10.1152/physrev.00014.2014","ISSN":"1522-1210","issue":"4","journalAbbreviation":"Physiol Rev","language":"eng","note":"PMID: 25287862","page":"1143-1218","source":"PubMed","title":"Bone development and mineral homeostasis in the fetus and neonate: roles of the calciotropic and phosphotropic hormones","title-short":"Bone development and mineral homeostasis in the fetus and neonate","volume":"94","author":[{"family":"Kovacs","given":"Christopher S."}],"issued":{"date-parts":[["2014",10]]}}}],"schema":"https://github.com/citation-style-language/schema/raw/master/csl-citation.json"} </w:instrText>
      </w:r>
      <w:r w:rsidR="005C451E" w:rsidRPr="00CC18DC">
        <w:rPr>
          <w:rFonts w:ascii="Arial" w:hAnsi="Arial" w:cs="Arial"/>
          <w:lang w:val="en-US"/>
        </w:rPr>
        <w:fldChar w:fldCharType="separate"/>
      </w:r>
      <w:r w:rsidR="00E33297" w:rsidRPr="00CC18DC">
        <w:rPr>
          <w:rFonts w:ascii="Arial" w:hAnsi="Arial" w:cs="Arial"/>
          <w:szCs w:val="24"/>
        </w:rPr>
        <w:t xml:space="preserve">(Agrogiannis </w:t>
      </w:r>
      <w:r w:rsidR="00E33297" w:rsidRPr="00CC18DC">
        <w:rPr>
          <w:rFonts w:ascii="Arial" w:hAnsi="Arial" w:cs="Arial"/>
          <w:i/>
          <w:iCs/>
          <w:szCs w:val="24"/>
        </w:rPr>
        <w:t>et al.</w:t>
      </w:r>
      <w:r w:rsidR="00E33297" w:rsidRPr="00CC18DC">
        <w:rPr>
          <w:rFonts w:ascii="Arial" w:hAnsi="Arial" w:cs="Arial"/>
          <w:szCs w:val="24"/>
        </w:rPr>
        <w:t xml:space="preserve"> 2014; Kovacs 2014)</w:t>
      </w:r>
      <w:r w:rsidR="005C451E" w:rsidRPr="00CC18DC">
        <w:rPr>
          <w:rFonts w:ascii="Arial" w:hAnsi="Arial" w:cs="Arial"/>
          <w:lang w:val="en-US"/>
        </w:rPr>
        <w:fldChar w:fldCharType="end"/>
      </w:r>
      <w:r w:rsidR="00493861" w:rsidRPr="00CC18DC">
        <w:rPr>
          <w:rFonts w:ascii="Arial" w:hAnsi="Arial" w:cs="Arial"/>
          <w:lang w:val="en-US"/>
        </w:rPr>
        <w:t>.</w:t>
      </w:r>
      <w:r w:rsidR="005C451E" w:rsidRPr="00CC18DC">
        <w:rPr>
          <w:rFonts w:ascii="Arial" w:hAnsi="Arial" w:cs="Arial"/>
          <w:lang w:val="en-US"/>
        </w:rPr>
        <w:t xml:space="preserve">  </w:t>
      </w:r>
      <w:r w:rsidR="007F3408" w:rsidRPr="00CC18DC">
        <w:rPr>
          <w:rFonts w:ascii="Arial" w:hAnsi="Arial" w:cs="Arial"/>
          <w:lang w:val="en-US"/>
        </w:rPr>
        <w:t>The majority of</w:t>
      </w:r>
      <w:r w:rsidR="005C451E" w:rsidRPr="00CC18DC">
        <w:rPr>
          <w:rFonts w:ascii="Arial" w:hAnsi="Arial" w:cs="Arial"/>
          <w:lang w:val="en-US"/>
        </w:rPr>
        <w:t xml:space="preserve"> studies have focused, however, on the </w:t>
      </w:r>
      <w:r w:rsidR="007F3408" w:rsidRPr="00CC18DC">
        <w:rPr>
          <w:rFonts w:ascii="Arial" w:hAnsi="Arial" w:cs="Arial"/>
          <w:lang w:val="en-US"/>
        </w:rPr>
        <w:t xml:space="preserve">endocrine </w:t>
      </w:r>
      <w:r w:rsidR="005C451E" w:rsidRPr="00CC18DC">
        <w:rPr>
          <w:rFonts w:ascii="Arial" w:hAnsi="Arial" w:cs="Arial"/>
          <w:lang w:val="en-US"/>
        </w:rPr>
        <w:t xml:space="preserve">control of bone </w:t>
      </w:r>
      <w:r w:rsidR="005C451E" w:rsidRPr="00CC18DC">
        <w:rPr>
          <w:rFonts w:ascii="Arial" w:hAnsi="Arial" w:cs="Arial"/>
          <w:lang w:val="en-US"/>
        </w:rPr>
        <w:lastRenderedPageBreak/>
        <w:t>development in altricial species where the skeleton is not required for weight-bearing or locomotion until later in postnatal life.</w:t>
      </w:r>
      <w:r w:rsidR="00A05659" w:rsidRPr="00CC18DC">
        <w:rPr>
          <w:rFonts w:ascii="Arial" w:hAnsi="Arial" w:cs="Arial"/>
          <w:lang w:val="en-US"/>
        </w:rPr>
        <w:t xml:space="preserve">  </w:t>
      </w:r>
    </w:p>
    <w:p w14:paraId="19FA631B" w14:textId="09CE5FFF" w:rsidR="00BF4BF8" w:rsidRPr="00CC18DC" w:rsidRDefault="00BF4BF8" w:rsidP="0084759B">
      <w:pPr>
        <w:spacing w:after="0" w:line="480" w:lineRule="auto"/>
        <w:contextualSpacing/>
        <w:rPr>
          <w:rFonts w:ascii="Arial" w:hAnsi="Arial" w:cs="Arial"/>
          <w:lang w:val="en-US"/>
        </w:rPr>
      </w:pPr>
    </w:p>
    <w:p w14:paraId="6189A8A2" w14:textId="18A153D0" w:rsidR="00BF3772" w:rsidRPr="00CC18DC" w:rsidRDefault="00517E1F" w:rsidP="0084759B">
      <w:pPr>
        <w:spacing w:after="0" w:line="480" w:lineRule="auto"/>
        <w:contextualSpacing/>
        <w:rPr>
          <w:rFonts w:ascii="Arial" w:hAnsi="Arial" w:cs="Arial"/>
          <w:lang w:val="en-US"/>
        </w:rPr>
      </w:pPr>
      <w:r w:rsidRPr="00CC18DC">
        <w:rPr>
          <w:rFonts w:ascii="Arial" w:hAnsi="Arial" w:cs="Arial"/>
          <w:lang w:val="en-US"/>
        </w:rPr>
        <w:t xml:space="preserve">Insulin is </w:t>
      </w:r>
      <w:r w:rsidR="00FB10E1" w:rsidRPr="00CC18DC">
        <w:rPr>
          <w:rFonts w:ascii="Arial" w:hAnsi="Arial" w:cs="Arial"/>
          <w:lang w:val="en-US"/>
        </w:rPr>
        <w:t>a key growth hormone in the fetus.  It</w:t>
      </w:r>
      <w:r w:rsidR="00A05659" w:rsidRPr="00CC18DC">
        <w:rPr>
          <w:rFonts w:ascii="Arial" w:hAnsi="Arial" w:cs="Arial"/>
          <w:lang w:val="en-US"/>
        </w:rPr>
        <w:t xml:space="preserve"> is secreted by the fetal</w:t>
      </w:r>
      <w:r w:rsidR="004E2F73" w:rsidRPr="00CC18DC">
        <w:rPr>
          <w:rFonts w:ascii="Arial" w:hAnsi="Arial" w:cs="Arial"/>
          <w:lang w:val="en-US"/>
        </w:rPr>
        <w:t xml:space="preserve"> pancreas in response to</w:t>
      </w:r>
      <w:r w:rsidR="00A05659" w:rsidRPr="00CC18DC">
        <w:rPr>
          <w:rFonts w:ascii="Arial" w:hAnsi="Arial" w:cs="Arial"/>
          <w:lang w:val="en-US"/>
        </w:rPr>
        <w:t xml:space="preserve"> changes in</w:t>
      </w:r>
      <w:r w:rsidR="004E2F73" w:rsidRPr="00CC18DC">
        <w:rPr>
          <w:rFonts w:ascii="Arial" w:hAnsi="Arial" w:cs="Arial"/>
          <w:lang w:val="en-US"/>
        </w:rPr>
        <w:t xml:space="preserve"> nutrient availability and coordinates appropriate growth and development of fetal tissues</w:t>
      </w:r>
      <w:r w:rsidR="00FB10E1" w:rsidRPr="00CC18DC">
        <w:rPr>
          <w:rFonts w:ascii="Arial" w:hAnsi="Arial" w:cs="Arial"/>
          <w:lang w:val="en-US"/>
        </w:rPr>
        <w:t>, including the skeleton</w:t>
      </w:r>
      <w:r w:rsidR="004E2F73" w:rsidRPr="00CC18DC">
        <w:rPr>
          <w:rFonts w:ascii="Arial" w:hAnsi="Arial" w:cs="Arial"/>
          <w:lang w:val="en-US"/>
        </w:rPr>
        <w:t xml:space="preserve"> </w:t>
      </w:r>
      <w:r w:rsidR="004E2F73"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{"citationID":"levQPjFw","properties":{"formattedCitation":"(Fowden 1992; Sferruzzi-Perri {\\i{}et al.} 2013)","plainCitation":"(Fowden 1992; Sferruzzi-Perri et al. 2013)","noteIndex":0},"citationItems":[{"id":195,"uris":["http://zotero.org/users/6724149/items/MUCGMIVN"],"uri":["http://zotero.org/users/6724149/items/MUCGMIVN"],"itemData":{"id":195,"type":"article-journal","abstract":"Disturbances in fetal insulin secretion are associated with abnormalities in fetal growth in a variety of species: excessive insulin secretion can lead to fetal macrosomia while fetal hypoinsulinaemia invariably causes fetal growth retardation. Fetal insulin deficiency caused by pancreatectomy (PX) of the sheep fetus leads to reduced body weight, crown-rump length and limb lengths at delivery near term. The growth rate in utero fell by 40-50% after PX and could be restored to normal values by insulin replacement treatment. These changes in growth were accompanied by reductions of 30-40% in the rates of umbilical uptake, utilization and oxidation of glucose by the sheep fetus. Insulin is therefore a physiological regulator of fetal growth and acts in part by stimulating the cellular uptake of glucose and its preferential use for oxidative metabolism in the fetal tissues.","container-title":"Early Human Development","DOI":"10.1016/0378-3782(92)90135-4","ISSN":"0378-3782","issue":"1-3","journalAbbreviation":"Early Hum Dev","language":"eng","note":"PMID: 1396233","page":"177-181","source":"PubMed","title":"The role of insulin in fetal growth","volume":"29","author":[{"family":"Fowden","given":"A. L."}],"issued":{"date-parts":[["1992",7]]}}},{"id":178,"uris":["http://zotero.org/users/6724149/items/APY9PV6R"],"uri":["http://zotero.org/users/6724149/items/APY9PV6R"],"itemData":{"id":178,"type":"article-journal","abstract":"PURPOSE OF REVIEW: Size at birth is critical in determining life expectancy with both small and large neonates at risk of shortened life spans. This review examines the hormonal and nutritional drivers of intrauterine growth with emphasis on the role of foetal hormones as nutritional signals in utero.\nRECENT FINDINGS: Nutrients drive intrauterine growth by providing substrate for tissue accretion, whereas hormones regulate nutrient distribution between foetal oxidative metabolism and mass accumulation. The main hormonal drivers of intrauterine growth are insulin, insulin-like growth factors and thyroid hormones. Together with leptin and cortisol, these hormones control cellular nutrient uptake and the balance between accretion and differentiation in regulating tissue growth. They also act indirectly via the placenta to alter the materno-foetal supply of nutrients and oxygen. By responding to nutrient and oxygen availability, foetal hormones optimize the survival and growth of the foetus with respect to its genetic potential, particularly during adverse conditions. However, changes in the intrauterine growth of individual tissues may alter their function permanently.\nSUMMARY: In both normal and compromised pregnancies, intrauterine growth is determined by multiple hormonal and nutritional drivers which interact to produce a specific pattern of intrauterine development with potential lifelong consequences for health.","container-title":"Current Opinion in Clinical Nutrition and Metabolic Care","DOI":"10.1097/MCO.0b013e32835e3643","ISSN":"1473-6519","issue":"3","journalAbbreviation":"Curr Opin Clin Nutr Metab Care","language":"eng","note":"PMID: 23340010","page":"298-309","source":"PubMed","title":"Hormonal and nutritional drivers of intrauterine growth","volume":"16","author":[{"family":"Sferruzzi-Perri","given":"Amanda N."},{"family":"Vaughan","given":"Owen R."},{"family":"Forhead","given":"Alison J."},{"family":"Fowden","given":"Abigail L."}],"issued":{"date-parts":[["2013",5]]}}}],"schema":"https://github.com/citation-style-language/schema/raw/master/csl-citation.json"} </w:instrText>
      </w:r>
      <w:r w:rsidR="004E2F73" w:rsidRPr="00CC18DC">
        <w:rPr>
          <w:rFonts w:ascii="Arial" w:hAnsi="Arial" w:cs="Arial"/>
          <w:lang w:val="en-US"/>
        </w:rPr>
        <w:fldChar w:fldCharType="separate"/>
      </w:r>
      <w:r w:rsidR="00E33297" w:rsidRPr="00CC18DC">
        <w:rPr>
          <w:rFonts w:ascii="Arial" w:hAnsi="Arial" w:cs="Arial"/>
          <w:szCs w:val="24"/>
        </w:rPr>
        <w:t xml:space="preserve">(Fowden 1992; Sferruzzi-Perri </w:t>
      </w:r>
      <w:r w:rsidR="00E33297" w:rsidRPr="00CC18DC">
        <w:rPr>
          <w:rFonts w:ascii="Arial" w:hAnsi="Arial" w:cs="Arial"/>
          <w:i/>
          <w:iCs/>
          <w:szCs w:val="24"/>
        </w:rPr>
        <w:t>et al.</w:t>
      </w:r>
      <w:r w:rsidR="00E33297" w:rsidRPr="00CC18DC">
        <w:rPr>
          <w:rFonts w:ascii="Arial" w:hAnsi="Arial" w:cs="Arial"/>
          <w:szCs w:val="24"/>
        </w:rPr>
        <w:t xml:space="preserve"> 2013)</w:t>
      </w:r>
      <w:r w:rsidR="004E2F73" w:rsidRPr="00CC18DC">
        <w:rPr>
          <w:rFonts w:ascii="Arial" w:hAnsi="Arial" w:cs="Arial"/>
          <w:lang w:val="en-US"/>
        </w:rPr>
        <w:fldChar w:fldCharType="end"/>
      </w:r>
      <w:r w:rsidR="004E2F73" w:rsidRPr="00CC18DC">
        <w:rPr>
          <w:rFonts w:ascii="Arial" w:hAnsi="Arial" w:cs="Arial"/>
          <w:lang w:val="en-US"/>
        </w:rPr>
        <w:t xml:space="preserve">.  </w:t>
      </w:r>
      <w:r w:rsidR="0004541C" w:rsidRPr="00CC18DC">
        <w:rPr>
          <w:rFonts w:ascii="Arial" w:hAnsi="Arial" w:cs="Arial"/>
          <w:lang w:val="en-US"/>
        </w:rPr>
        <w:t xml:space="preserve">A range of </w:t>
      </w:r>
      <w:r w:rsidR="00D7135D" w:rsidRPr="00CC18DC">
        <w:rPr>
          <w:rFonts w:ascii="Arial" w:hAnsi="Arial" w:cs="Arial"/>
          <w:lang w:val="en-US"/>
        </w:rPr>
        <w:t xml:space="preserve">experimental </w:t>
      </w:r>
      <w:r w:rsidR="0004541C" w:rsidRPr="00CC18DC">
        <w:rPr>
          <w:rFonts w:ascii="Arial" w:hAnsi="Arial" w:cs="Arial"/>
          <w:lang w:val="en-US"/>
        </w:rPr>
        <w:t>a</w:t>
      </w:r>
      <w:r w:rsidR="00C60659" w:rsidRPr="00CC18DC">
        <w:rPr>
          <w:rFonts w:ascii="Arial" w:hAnsi="Arial" w:cs="Arial"/>
          <w:lang w:val="en-US"/>
        </w:rPr>
        <w:t>nimal models</w:t>
      </w:r>
      <w:r w:rsidR="0004541C" w:rsidRPr="00CC18DC">
        <w:rPr>
          <w:rFonts w:ascii="Arial" w:hAnsi="Arial" w:cs="Arial"/>
          <w:lang w:val="en-US"/>
        </w:rPr>
        <w:t xml:space="preserve"> </w:t>
      </w:r>
      <w:r w:rsidR="00D7135D" w:rsidRPr="00CC18DC">
        <w:rPr>
          <w:rFonts w:ascii="Arial" w:hAnsi="Arial" w:cs="Arial"/>
          <w:lang w:val="en-US"/>
        </w:rPr>
        <w:t xml:space="preserve">have demonstrated that suboptimal intrauterine conditions, such as undernutrition and/or hypoxia, are associated with impaired insulin secretion and </w:t>
      </w:r>
      <w:r w:rsidR="00B818A6" w:rsidRPr="00CC18DC">
        <w:rPr>
          <w:rFonts w:ascii="Arial" w:hAnsi="Arial" w:cs="Arial"/>
          <w:lang w:val="en-US"/>
        </w:rPr>
        <w:t xml:space="preserve">skeletal </w:t>
      </w:r>
      <w:r w:rsidR="00D7135D" w:rsidRPr="00CC18DC">
        <w:rPr>
          <w:rFonts w:ascii="Arial" w:hAnsi="Arial" w:cs="Arial"/>
          <w:lang w:val="en-US"/>
        </w:rPr>
        <w:t>growth retardation</w:t>
      </w:r>
      <w:r w:rsidR="00D04A6A" w:rsidRPr="00CC18DC">
        <w:rPr>
          <w:rFonts w:ascii="Arial" w:hAnsi="Arial" w:cs="Arial"/>
          <w:lang w:val="en-US"/>
        </w:rPr>
        <w:t>,</w:t>
      </w:r>
      <w:r w:rsidR="00D7135D" w:rsidRPr="00CC18DC">
        <w:rPr>
          <w:rFonts w:ascii="Arial" w:hAnsi="Arial" w:cs="Arial"/>
          <w:lang w:val="en-US"/>
        </w:rPr>
        <w:t xml:space="preserve"> and have investigated</w:t>
      </w:r>
      <w:r w:rsidR="00525C46" w:rsidRPr="00CC18DC">
        <w:rPr>
          <w:rFonts w:ascii="Arial" w:hAnsi="Arial" w:cs="Arial"/>
          <w:lang w:val="en-US"/>
        </w:rPr>
        <w:t xml:space="preserve"> further</w:t>
      </w:r>
      <w:r w:rsidR="00D7135D" w:rsidRPr="00CC18DC">
        <w:rPr>
          <w:rFonts w:ascii="Arial" w:hAnsi="Arial" w:cs="Arial"/>
          <w:lang w:val="en-US"/>
        </w:rPr>
        <w:t xml:space="preserve"> the role of insulin in the control of fetal growth</w:t>
      </w:r>
      <w:r w:rsidR="00461C05" w:rsidRPr="00CC18DC">
        <w:rPr>
          <w:rFonts w:ascii="Arial" w:hAnsi="Arial" w:cs="Arial"/>
          <w:lang w:val="en-US"/>
        </w:rPr>
        <w:t xml:space="preserve"> in large animals</w:t>
      </w:r>
      <w:r w:rsidR="00D7135D" w:rsidRPr="00CC18DC">
        <w:rPr>
          <w:rFonts w:ascii="Arial" w:hAnsi="Arial" w:cs="Arial"/>
          <w:lang w:val="en-US"/>
        </w:rPr>
        <w:t xml:space="preserve"> </w:t>
      </w:r>
      <w:r w:rsidR="00D7135D" w:rsidRPr="00CC18DC">
        <w:rPr>
          <w:rFonts w:ascii="Arial" w:hAnsi="Arial" w:cs="Arial"/>
          <w:lang w:val="en-US"/>
        </w:rPr>
        <w:fldChar w:fldCharType="begin"/>
      </w:r>
      <w:r w:rsidR="0084759B" w:rsidRPr="00CC18DC">
        <w:rPr>
          <w:rFonts w:ascii="Arial" w:hAnsi="Arial" w:cs="Arial"/>
          <w:lang w:val="en-US"/>
        </w:rPr>
        <w:instrText xml:space="preserve"> ADDIN ZOTERO_ITEM CSL_CITATION {"citationID":"a1XwkkiN","properties":{"formattedCitation":"(Boehmer et al., 2017; Fowden, 1993)","plainCitation":"(Boehmer et al., 2017; Fowden, 1993)","dontUpdate":true,"noteIndex":0},"citationItems":[{"id":183,"uris":["http://zotero.org/users/6724149/items/NHVPJXMB"],"uri":["http://zotero.org/users/6724149/items/NHVPJXMB"],"itemData":{"id":183,"type":"article-journal","abstract":"Placental insufficiency is a primary cause of intrauterine growth restriction (IUGR). IUGR increases the risk of developing type 2 diabetes mellitus (T2DM) throughout life, which indicates that insults from placental insufficiency impair β-cell development during the perinatal period because β-cells have a central role in the regulation of glucose tolerance. The severely IUGR fetal pancreas is characterized by smaller islets, less β-cells, and lower insulin secretion. Because of the important associations among impaired islet growth, β-cell dysfunction, impaired fetal growth, and the propensity for T2DM, significant progress has been made in understanding the pathophysiology of IUGR and programing events in the fetal endocrine pancreas. Animal models of IUGR replicate many of the observations in severe cases of human IUGR and allow us to refine our understanding of the pathophysiology of developmental and functional defects in islet from IUGR fetuses. Almost all models demonstrate a phenotype of progressive loss of β-cell mass and impaired β-cell function. This review will first provide evidence of impaired human islet development and β-cell function associated with IUGR and the impact on glucose homeostasis including the development of glucose intolerance and diabetes in adulthood. We then discuss evidence for the mechanisms regulating β-cell mass and insulin secretion in the IUGR fetus, including the role of hypoxia, catecholamines, nutrients, growth factors, and pancreatic vascularity. We focus on recent evidence from experimental interventions in established models of IUGR to understand better the pathophysiological mechanisms linking placental insufficiency with impaired islet development and β-cell function.","container-title":"The Journal of Endocrinology","DOI":"10.1530/JOE-17-0076","ISSN":"1479-6805","issue":"2","journalAbbreviation":"J Endocrinol","language":"eng","note":"PMID: 28808079\nPMCID: PMC5808569","page":"R63-R76","source":"PubMed","title":"The impact of IUGR on pancreatic islet development and β-cell function","volume":"235","author":[{"family":"Boehmer","given":"Brit H."},{"family":"Limesand","given":"Sean W."},{"family":"Rozance","given":"Paul J."}],"issued":{"date-parts":[["2017",11]]}}},{"id":58,"uris":["http://zotero.org/users/6724149/items/QAYV5XQD"],"uri":["http://zotero.org/users/6724149/items/QAYV5XQD"],"itemData":{"id":58,"type":"article-journal","abstract":"Insulin deficiency in either the mother or foetus has significant effects on fetal growth and development. In the human, maternal insulin deficiency, or diabetes mellitus, leads to macrosomia and increased adiposity of the foetus, while specific fetal hypo-insulinaemia is associated with intra-uterine growth retardation. When maternal diabetes is induced in experimental animals, no consistent increases in fetal bodyweight are observed although the body fat content of the foetus is increased in the majority of species studied. The magnitude of the fetal weight gain during maternal diabetes appears to be determined by the body fat content of the foetus, the severity and duration of the diabetes and by the temporal pattern of maternal hyperglycaemia observed during pregnancy. The latter factors, in particular, influence the level of insulin in the foetus which, in turn, regulates the rate of intra-uterine growth. By contrast, fetal insulin deficiency has a more uniform effect on fetal growth and leads to impaired growth in both experimental and naturally occurring hypo-insulinaemic conditions. Fetal insulin deficiency reduces fetal growth by decreasing nutrient uptake and utilization of the fetal tissues and by altering the circulating concentrations of the insulin-like growth factors. Consequently, deficiencies in either fetal or maternal insulin secretion during pregnancy can alter fetal growth and have important consequences for perinatal survival and postnatal morbidity.","container-title":"Journal of Paediatrics and Child Health","DOI":"10.1111/j.1440-1754.1993.tb00428.x","ISSN":"1034-4810","issue":"1","journalAbbreviation":"J Paediatr Child Health","language":"eng","note":"PMID: 8461183","page":"6-11","source":"PubMed","title":"Insulin deficiency: effects on fetal growth and development","title-short":"Insulin deficiency","volume":"29","author":[{"family":"Fowden","given":"A. L."}],"issued":{"date-parts":[["1993",2]]}}}],"schema":"https://github.com/citation-style-language/schema/raw/master/csl-citation.json"} </w:instrText>
      </w:r>
      <w:r w:rsidR="00D7135D" w:rsidRPr="00CC18DC">
        <w:rPr>
          <w:rFonts w:ascii="Arial" w:hAnsi="Arial" w:cs="Arial"/>
          <w:lang w:val="en-US"/>
        </w:rPr>
        <w:fldChar w:fldCharType="separate"/>
      </w:r>
      <w:r w:rsidR="002A66C7" w:rsidRPr="00CC18DC">
        <w:rPr>
          <w:rFonts w:ascii="Arial" w:hAnsi="Arial" w:cs="Arial"/>
        </w:rPr>
        <w:t>(Fowden, 1993; Boehmer et al., 2017)</w:t>
      </w:r>
      <w:r w:rsidR="00D7135D" w:rsidRPr="00CC18DC">
        <w:rPr>
          <w:rFonts w:ascii="Arial" w:hAnsi="Arial" w:cs="Arial"/>
          <w:lang w:val="en-US"/>
        </w:rPr>
        <w:fldChar w:fldCharType="end"/>
      </w:r>
      <w:r w:rsidR="00D7135D" w:rsidRPr="00CC18DC">
        <w:rPr>
          <w:rFonts w:ascii="Arial" w:hAnsi="Arial" w:cs="Arial"/>
          <w:lang w:val="en-US"/>
        </w:rPr>
        <w:t xml:space="preserve">.  </w:t>
      </w:r>
      <w:r w:rsidR="0004541C" w:rsidRPr="00CC18DC">
        <w:rPr>
          <w:rFonts w:ascii="Arial" w:hAnsi="Arial" w:cs="Arial"/>
          <w:lang w:val="en-US"/>
        </w:rPr>
        <w:t>In fetal sheep,</w:t>
      </w:r>
      <w:r w:rsidR="00FB10E1" w:rsidRPr="00CC18DC">
        <w:rPr>
          <w:rFonts w:ascii="Arial" w:hAnsi="Arial" w:cs="Arial"/>
          <w:lang w:val="en-US"/>
        </w:rPr>
        <w:t xml:space="preserve"> </w:t>
      </w:r>
      <w:r w:rsidR="00192FFF" w:rsidRPr="00CC18DC">
        <w:rPr>
          <w:rFonts w:ascii="Arial" w:hAnsi="Arial" w:cs="Arial"/>
          <w:lang w:val="en-US"/>
        </w:rPr>
        <w:t xml:space="preserve">surgical removal of the pancreas </w:t>
      </w:r>
      <w:r w:rsidR="00D04A6A" w:rsidRPr="00CC18DC">
        <w:rPr>
          <w:rFonts w:ascii="Arial" w:hAnsi="Arial" w:cs="Arial"/>
          <w:lang w:val="en-US"/>
        </w:rPr>
        <w:t>or</w:t>
      </w:r>
      <w:r w:rsidR="00192FFF" w:rsidRPr="00CC18DC">
        <w:rPr>
          <w:rFonts w:ascii="Arial" w:hAnsi="Arial" w:cs="Arial"/>
          <w:lang w:val="en-US"/>
        </w:rPr>
        <w:t xml:space="preserve"> </w:t>
      </w:r>
      <w:r w:rsidR="0004541C" w:rsidRPr="00CC18DC">
        <w:rPr>
          <w:rFonts w:ascii="Arial" w:hAnsi="Arial" w:cs="Arial"/>
          <w:lang w:val="en-US"/>
        </w:rPr>
        <w:t xml:space="preserve">treatment with </w:t>
      </w:r>
      <w:r w:rsidR="008219AC" w:rsidRPr="00CC18DC">
        <w:rPr>
          <w:rFonts w:ascii="Arial" w:hAnsi="Arial" w:cs="Arial"/>
          <w:lang w:val="en-US"/>
        </w:rPr>
        <w:t>streptozocin</w:t>
      </w:r>
      <w:r w:rsidR="0004541C" w:rsidRPr="00CC18DC">
        <w:rPr>
          <w:rFonts w:ascii="Arial" w:hAnsi="Arial" w:cs="Arial"/>
          <w:lang w:val="en-US"/>
        </w:rPr>
        <w:t xml:space="preserve"> to </w:t>
      </w:r>
      <w:r w:rsidR="008219AC" w:rsidRPr="00CC18DC">
        <w:rPr>
          <w:rFonts w:ascii="Arial" w:hAnsi="Arial" w:cs="Arial"/>
          <w:lang w:val="en-US"/>
        </w:rPr>
        <w:t>damage</w:t>
      </w:r>
      <w:r w:rsidR="0004541C" w:rsidRPr="00CC18DC">
        <w:rPr>
          <w:rFonts w:ascii="Arial" w:hAnsi="Arial" w:cs="Arial"/>
          <w:lang w:val="en-US"/>
        </w:rPr>
        <w:t xml:space="preserve"> pancreatic β-cells causes growth retardation of the axial and appendicular skeleton, </w:t>
      </w:r>
      <w:r w:rsidR="00D04A6A" w:rsidRPr="00CC18DC">
        <w:rPr>
          <w:rFonts w:ascii="Arial" w:hAnsi="Arial" w:cs="Arial"/>
          <w:lang w:val="en-US"/>
        </w:rPr>
        <w:t xml:space="preserve">delayed ossification of limb bones as assessed by radiography, </w:t>
      </w:r>
      <w:r w:rsidR="0004541C" w:rsidRPr="00CC18DC">
        <w:rPr>
          <w:rFonts w:ascii="Arial" w:hAnsi="Arial" w:cs="Arial"/>
          <w:lang w:val="en-US"/>
        </w:rPr>
        <w:t xml:space="preserve">proportionate growth restriction of organs and sparing of the growth of the brain </w:t>
      </w:r>
      <w:r w:rsidR="00F8379C"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{"citationID":"3mhkkhEa","properties":{"formattedCitation":"(Brinsmead &amp; Thorburn 1982; Fowden {\\i{}et al.} 1989; Philipps {\\i{}et al.} 1991)","plainCitation":"(Brinsmead &amp; Thorburn 1982; Fowden et al. 1989; Philipps et al. 1991)","noteIndex":0},"citationItems":[{"id":107,"uris":["http://zotero.org/users/6724149/items/4YSKTUE2"],"uri":["http://zotero.org/users/6724149/items/4YSKTUE2"],"itemData":{"id":107,"type":"article-journal","abstract":"Streptozotocin was administered to 11 foetal lambs in utero at 70-85 days of gestation. Four of the foetuses survived and, when delivered at 134-142 days, exhibited significant growth retardation of the trunk and delayed osseous maturation in limb bones. The foetal kidneys and livers were most affected, but in three of the four foetuses, the weight of the brain was appropriate for gestational age. Likewise head size, measured by length or biparietal diameter, was normal. The insulin content of the foetal pancreas was less after streptozotocin-treatment than in normal animals of a similar gestation. Two streptozotocin-treated foetuses, catheterized at 120 days gestation, had higher glucose concentrations and lower insulin responses than in controls when infused with glucose .. Plasma concentrations of ovine placental lactogen were lower in streptozotocin-treated foetuses than in controls, but serum somatomedin-like activity measured by receptor assay was greater than in controls. When the foetal serum was chromatographed on Sephadex G150 at acid pH, the major increase in somatomedin-like activity was found in the smaller molecular weight fraction (molecular size about 10000). The foetal growth retardation associated with streptozotocin administration in mid-pregnancy may be due to insulin deficiency, but the normal brain weight which occurred suggests that some other factor (possibly a somatomedin) regulates the growth of this organ.","container-title":"Australian Journal of Biological Sciences","DOI":"10.1071/bi9820517","issue":"5","journalAbbreviation":"Aust. Jnl. Of Bio. Sci.","language":"en","note":"publisher: CSIRO PUBLISHING","page":"517-526","source":"www.publish.csiro.au","title":"Effect of streptozotocin on foetal lambs in mid-pregnancy","volume":"35","author":[{"family":"Brinsmead","given":"M. W."},{"family":"Thorburn","given":"G. D."}],"issued":{"date-parts":[["1982"]]}}},{"id":53,"uris":["http://zotero.org/users/6724149/items/MHS49YAH"],"uri":["http://zotero.org/users/6724149/items/MHS49YAH"],"itemData":{"id":53,"type":"article-journal","abstract":"The effects of insulin on fetal growth rates were investigated by measuring crown-rump length (CRL) chronically in sheep fetuses before and after pancreatectomy, sham operation or pancreatectomy accompanied by insulin-replacement treatment. Pancreatectomy of the fetus produced hypoinsulinaemia and reduced the daily and total increments in CRL by 40-50% over the last 20-30 days of gestation. The growth rate fell immediately after pancreatectomy and remained low throughout the rest of gestation. In contrast to the sham-operated fetus no pre-partum decline in the growth rate was observed in the pancreatectomized animal. The body weight, limb lengths and actual CRL at delivery were also significantly less after pancreatectomy than in the sham-operated animals. When fetal insulin levels were maintained after pancreatectomy by exogenous insulin infusion, the daily and total increments in CRL and the body size at delivery were restored to their normal values. Raising insulin levels above normal in the pancreatectomized fetus did not lead to additional fetal growth. When the data from all the fetuses were combined irrespective of treatment, there were significant positive correlations between the plasma insulin concentration in utero and the mean daily increment in CRL after treatment and between the former value and the body weight at delivery. These observations demonstrate that insulin is a major determinant of the growth rate in utero and that it is required throughout late gestation for the normal growth and development of the sheep fetus. They also indicate that insulin deficiency is probably the primary cause of the growth retardation observed after fetal pancreatectomy.","container-title":"Quarterly Journal of Experimental Physiology (Cambridge, England)","DOI":"10.1113/expphysiol.1989.sp003322","ISSN":"0144-8757","issue":"5","journalAbbreviation":"Q J Exp Physiol","language":"eng","note":"PMID: 2687925","page":"703-714","source":"PubMed","title":"The effects of insulin on the growth rate of the sheep fetus during late gestation","volume":"74","author":[{"family":"Fowden","given":"A. L."},{"family":"Hughes","given":"P."},{"family":"Comline","given":"R. S."}],"issued":{"date-parts":[["1989",9]]}},"label":"page"},{"id":51,"uris":["http://zotero.org/users/6724149/items/WTLQY9QN"],"uri":["http://zotero.org/users/6724149/items/WTLQY9QN"],"itemData":{"id":51,"type":"article-journal","abstract":"Insulin may be an important regulator of growth in late fetal life. To assess the importance of endogenous insulin release in regulation of normal fetal growth, eight fetal lamb pairs were given either an intravenous injection of streptozocin (STZ), a nitrosourea that selectively damages pancreatic beta-cells, or buffer infusion (controls). In six preparations, twins were used, and in two cases, triplets, thus allowing for comparison between treated and control fetuses residing in the same intrauterine environment. Fetal STZ injection was associated with relative fetal hyperglycemia, hypoinsulinemia, and a decrease in the fetal plasma insulin-glucose ratio. Fetal lambs exposed to STZ also developed a mild nonprogressive metabolic acidosis compared with controls. Fetal body weight was depressed by 21% overall, the magnitude of reduction related to length of time in utero after STZ injection. Similar reductions in organ weights (liver, heart, and kidney) were also observed in STZ-administered fetuses compared with controls. Protein accretion in carcass, liver, and kidney after STZ was also depressed, but no significant changes in fetal lipid accretion were observed. Skeletal growth, as measured by tail and tibial lengths, was also depressed after STZ but to a lesser extent than body weight or protein accretion. Thus, in a stable maternal environment, isolated fetal insulin deficiency is associated with significant retardation of somatic and skeletal growth and protein deposition.","container-title":"Diabetes","DOI":"10.2337/diab.40.1.20","ISSN":"0012-1797","issue":"1","journalAbbreviation":"Diabetes","language":"eng","note":"PMID: 1826665","page":"20-27","source":"PubMed","title":"Effects of fetal insulin deficiency on growth in fetal lambs","volume":"40","author":[{"family":"Philipps","given":"A. F."},{"family":"Rosenkrantz","given":"T. S."},{"family":"Clark","given":"R. M."},{"family":"Knox","given":"I."},{"family":"Chaffin","given":"D. G."},{"family":"Raye","given":"J. R."}],"issued":{"date-parts":[["1991",1]]}}}],"schema":"https://github.com/citation-style-language/schema/raw/master/csl-citation.json"} </w:instrText>
      </w:r>
      <w:r w:rsidR="00F8379C" w:rsidRPr="00CC18DC">
        <w:rPr>
          <w:rFonts w:ascii="Arial" w:hAnsi="Arial" w:cs="Arial"/>
          <w:lang w:val="en-US"/>
        </w:rPr>
        <w:fldChar w:fldCharType="separate"/>
      </w:r>
      <w:r w:rsidR="00E33297" w:rsidRPr="00CC18DC">
        <w:rPr>
          <w:rFonts w:ascii="Arial" w:hAnsi="Arial" w:cs="Arial"/>
          <w:szCs w:val="24"/>
        </w:rPr>
        <w:t xml:space="preserve">(Brinsmead &amp; Thorburn 1982; Fowden </w:t>
      </w:r>
      <w:r w:rsidR="00E33297" w:rsidRPr="00CC18DC">
        <w:rPr>
          <w:rFonts w:ascii="Arial" w:hAnsi="Arial" w:cs="Arial"/>
          <w:i/>
          <w:iCs/>
          <w:szCs w:val="24"/>
        </w:rPr>
        <w:t>et al.</w:t>
      </w:r>
      <w:r w:rsidR="00E33297" w:rsidRPr="00CC18DC">
        <w:rPr>
          <w:rFonts w:ascii="Arial" w:hAnsi="Arial" w:cs="Arial"/>
          <w:szCs w:val="24"/>
        </w:rPr>
        <w:t xml:space="preserve"> 1989; Philipps </w:t>
      </w:r>
      <w:r w:rsidR="00E33297" w:rsidRPr="00CC18DC">
        <w:rPr>
          <w:rFonts w:ascii="Arial" w:hAnsi="Arial" w:cs="Arial"/>
          <w:i/>
          <w:iCs/>
          <w:szCs w:val="24"/>
        </w:rPr>
        <w:t>et al.</w:t>
      </w:r>
      <w:r w:rsidR="00E33297" w:rsidRPr="00CC18DC">
        <w:rPr>
          <w:rFonts w:ascii="Arial" w:hAnsi="Arial" w:cs="Arial"/>
          <w:szCs w:val="24"/>
        </w:rPr>
        <w:t xml:space="preserve"> 1991)</w:t>
      </w:r>
      <w:r w:rsidR="00F8379C" w:rsidRPr="00CC18DC">
        <w:rPr>
          <w:rFonts w:ascii="Arial" w:hAnsi="Arial" w:cs="Arial"/>
          <w:lang w:val="en-US"/>
        </w:rPr>
        <w:fldChar w:fldCharType="end"/>
      </w:r>
      <w:r w:rsidR="0004541C" w:rsidRPr="00CC18DC">
        <w:rPr>
          <w:rFonts w:ascii="Arial" w:hAnsi="Arial" w:cs="Arial"/>
          <w:lang w:val="en-US"/>
        </w:rPr>
        <w:t xml:space="preserve">.  In </w:t>
      </w:r>
      <w:r w:rsidR="008219AC" w:rsidRPr="00CC18DC">
        <w:rPr>
          <w:rFonts w:ascii="Arial" w:hAnsi="Arial" w:cs="Arial"/>
          <w:lang w:val="en-US"/>
        </w:rPr>
        <w:t>these</w:t>
      </w:r>
      <w:r w:rsidR="0004541C" w:rsidRPr="00CC18DC">
        <w:rPr>
          <w:rFonts w:ascii="Arial" w:hAnsi="Arial" w:cs="Arial"/>
          <w:lang w:val="en-US"/>
        </w:rPr>
        <w:t xml:space="preserve"> </w:t>
      </w:r>
      <w:r w:rsidR="00423F3E" w:rsidRPr="00CC18DC">
        <w:rPr>
          <w:rFonts w:ascii="Arial" w:hAnsi="Arial" w:cs="Arial"/>
          <w:lang w:val="en-US"/>
        </w:rPr>
        <w:t>studies</w:t>
      </w:r>
      <w:r w:rsidR="0004541C" w:rsidRPr="00CC18DC">
        <w:rPr>
          <w:rFonts w:ascii="Arial" w:hAnsi="Arial" w:cs="Arial"/>
          <w:lang w:val="en-US"/>
        </w:rPr>
        <w:t xml:space="preserve">, the </w:t>
      </w:r>
      <w:r w:rsidR="008219AC" w:rsidRPr="00CC18DC">
        <w:rPr>
          <w:rFonts w:ascii="Arial" w:hAnsi="Arial" w:cs="Arial"/>
          <w:lang w:val="en-US"/>
        </w:rPr>
        <w:t xml:space="preserve">percentage </w:t>
      </w:r>
      <w:r w:rsidR="00F81315" w:rsidRPr="00CC18DC">
        <w:rPr>
          <w:rFonts w:ascii="Arial" w:hAnsi="Arial" w:cs="Arial"/>
          <w:lang w:val="en-US"/>
        </w:rPr>
        <w:t>reduction in body</w:t>
      </w:r>
      <w:r w:rsidR="00E806B1" w:rsidRPr="00CC18DC">
        <w:rPr>
          <w:rFonts w:ascii="Arial" w:hAnsi="Arial" w:cs="Arial"/>
          <w:lang w:val="en-US"/>
        </w:rPr>
        <w:t xml:space="preserve"> </w:t>
      </w:r>
      <w:r w:rsidR="00F81315" w:rsidRPr="00CC18DC">
        <w:rPr>
          <w:rFonts w:ascii="Arial" w:hAnsi="Arial" w:cs="Arial"/>
          <w:lang w:val="en-US"/>
        </w:rPr>
        <w:t xml:space="preserve">weight was greater than the </w:t>
      </w:r>
      <w:r w:rsidR="008219AC" w:rsidRPr="00CC18DC">
        <w:rPr>
          <w:rFonts w:ascii="Arial" w:hAnsi="Arial" w:cs="Arial"/>
          <w:lang w:val="en-US"/>
        </w:rPr>
        <w:t xml:space="preserve">percentage </w:t>
      </w:r>
      <w:r w:rsidR="00F81315" w:rsidRPr="00CC18DC">
        <w:rPr>
          <w:rFonts w:ascii="Arial" w:hAnsi="Arial" w:cs="Arial"/>
          <w:lang w:val="en-US"/>
        </w:rPr>
        <w:t xml:space="preserve">reduction </w:t>
      </w:r>
      <w:r w:rsidR="008219AC" w:rsidRPr="00CC18DC">
        <w:rPr>
          <w:rFonts w:ascii="Arial" w:hAnsi="Arial" w:cs="Arial"/>
          <w:lang w:val="en-US"/>
        </w:rPr>
        <w:t>in</w:t>
      </w:r>
      <w:r w:rsidR="00F81315" w:rsidRPr="00CC18DC">
        <w:rPr>
          <w:rFonts w:ascii="Arial" w:hAnsi="Arial" w:cs="Arial"/>
          <w:lang w:val="en-US"/>
        </w:rPr>
        <w:t xml:space="preserve"> body and limb lengths</w:t>
      </w:r>
      <w:r w:rsidR="00FB10E1" w:rsidRPr="00CC18DC">
        <w:rPr>
          <w:rFonts w:ascii="Arial" w:hAnsi="Arial" w:cs="Arial"/>
          <w:lang w:val="en-US"/>
        </w:rPr>
        <w:t xml:space="preserve">.  The findings suggest that there are tissue-specific </w:t>
      </w:r>
      <w:r w:rsidR="00B818A6" w:rsidRPr="00CC18DC">
        <w:rPr>
          <w:rFonts w:ascii="Arial" w:hAnsi="Arial" w:cs="Arial"/>
          <w:lang w:val="en-US"/>
        </w:rPr>
        <w:t>effects</w:t>
      </w:r>
      <w:r w:rsidR="00461C05" w:rsidRPr="00CC18DC">
        <w:rPr>
          <w:rFonts w:ascii="Arial" w:hAnsi="Arial" w:cs="Arial"/>
          <w:lang w:val="en-US"/>
        </w:rPr>
        <w:t>,</w:t>
      </w:r>
      <w:r w:rsidR="00FB10E1" w:rsidRPr="00CC18DC">
        <w:rPr>
          <w:rFonts w:ascii="Arial" w:hAnsi="Arial" w:cs="Arial"/>
          <w:lang w:val="en-US"/>
        </w:rPr>
        <w:t xml:space="preserve"> and </w:t>
      </w:r>
      <w:r w:rsidR="00D04A6A" w:rsidRPr="00CC18DC">
        <w:rPr>
          <w:rFonts w:ascii="Arial" w:hAnsi="Arial" w:cs="Arial"/>
          <w:lang w:val="en-US"/>
        </w:rPr>
        <w:t xml:space="preserve">relative </w:t>
      </w:r>
      <w:r w:rsidR="00FB10E1" w:rsidRPr="00CC18DC">
        <w:rPr>
          <w:rFonts w:ascii="Arial" w:hAnsi="Arial" w:cs="Arial"/>
          <w:lang w:val="en-US"/>
        </w:rPr>
        <w:t>preservation of skeletal growth</w:t>
      </w:r>
      <w:r w:rsidR="00461C05" w:rsidRPr="00CC18DC">
        <w:rPr>
          <w:rFonts w:ascii="Arial" w:hAnsi="Arial" w:cs="Arial"/>
          <w:lang w:val="en-US"/>
        </w:rPr>
        <w:t>,</w:t>
      </w:r>
      <w:r w:rsidR="00B818A6" w:rsidRPr="00CC18DC">
        <w:rPr>
          <w:rFonts w:ascii="Arial" w:hAnsi="Arial" w:cs="Arial"/>
          <w:lang w:val="en-US"/>
        </w:rPr>
        <w:t xml:space="preserve"> following insulin </w:t>
      </w:r>
      <w:r w:rsidR="00D04A6A" w:rsidRPr="00CC18DC">
        <w:rPr>
          <w:rFonts w:ascii="Arial" w:hAnsi="Arial" w:cs="Arial"/>
          <w:lang w:val="en-US"/>
        </w:rPr>
        <w:t>deficiency in fetal sheep.</w:t>
      </w:r>
    </w:p>
    <w:p w14:paraId="4C3FF7C3" w14:textId="77777777" w:rsidR="00BF3772" w:rsidRPr="00CC18DC" w:rsidRDefault="00BF3772" w:rsidP="0084759B">
      <w:pPr>
        <w:spacing w:after="0" w:line="480" w:lineRule="auto"/>
        <w:contextualSpacing/>
        <w:rPr>
          <w:rFonts w:ascii="Arial" w:hAnsi="Arial" w:cs="Arial"/>
          <w:lang w:val="en-US"/>
        </w:rPr>
      </w:pPr>
    </w:p>
    <w:p w14:paraId="45A0CB09" w14:textId="15B787F3" w:rsidR="00647452" w:rsidRPr="00CC18DC" w:rsidRDefault="00647452" w:rsidP="0084759B">
      <w:pPr>
        <w:spacing w:after="0" w:line="480" w:lineRule="auto"/>
        <w:contextualSpacing/>
        <w:rPr>
          <w:rFonts w:ascii="Arial" w:hAnsi="Arial" w:cs="Arial"/>
          <w:lang w:val="en-US"/>
        </w:rPr>
      </w:pPr>
      <w:r w:rsidRPr="00CC18DC">
        <w:rPr>
          <w:rFonts w:ascii="Arial" w:hAnsi="Arial" w:cs="Arial"/>
          <w:lang w:val="en-US"/>
        </w:rPr>
        <w:t xml:space="preserve">In postnatal life, insulin contributes to the regulation of bone formation and remodeling </w:t>
      </w:r>
      <w:r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{"citationID":"AotWgZNm","properties":{"formattedCitation":"(Pramojanee {\\i{}et al.} 2014)","plainCitation":"(Pramojanee et al. 2014)","noteIndex":0},"citationItems":[{"id":82,"uris":["http://zotero.org/users/6724149/items/TKAEHN6I"],"uri":["http://zotero.org/users/6724149/items/TKAEHN6I"],"itemData":{"id":82,"type":"article-journal","abstract":"Insulin and its downstream signaling pathway are indispensable for postnatal bone growth and turnover by having influence on both osteoblast and osteoclast development. Insulin signaling regulates both bone formation by osteoblasts and bone resorption by osteoclasts; however, the regulation occurs mainly through the insulin signaling pathway within osteoblasts. An impairment of osteoblastic insulin signaling leads to an impaired bone quality by affecting osteoblast proliferation, differentiation and survival. The insulin signaling pathway and MAPK and PI3K/Akt pathways play pivotal roles in the differentiation, function and survival of bone cells. Current evidence suggests that osteoblastic insulin signaling not only modulates bone growth and turnover but is also required for energy metabolism. Several mice models with impaired insulin signaling exhibited both bone and metabolic phenotypes, including symptoms of low bone mass, obesity, glucose intolerance and insulin resistance. In this review, we discuss the key findings that suggest a pivotal role of osteoblastic insulin signaling in both bone and energy metabolism.","container-title":"Endocrine Research","DOI":"10.3109/07435800.2013.879168","ISSN":"0743-5800","issue":"4","note":"publisher: Taylor &amp; Francis\n_eprint: https://doi.org/10.3109/07435800.2013.879168","page":"144-151","source":"Taylor and Francis+NEJM","title":"Possible roles of insulin signaling in osteoblasts","volume":"39","author":[{"family":"Pramojanee","given":"Sakarat N."},{"family":"Phimphilai","given":"Mattabhorn"},{"family":"Chattipakorn","given":"Nipon"},{"family":"Chattipakorn","given":"Siriporn C."}],"issued":{"date-parts":[["2014",11,1]]}}}],"schema":"https://github.com/citation-style-language/schema/raw/master/csl-citation.json"} </w:instrText>
      </w:r>
      <w:r w:rsidRPr="00CC18DC">
        <w:rPr>
          <w:rFonts w:ascii="Arial" w:hAnsi="Arial" w:cs="Arial"/>
          <w:lang w:val="en-US"/>
        </w:rPr>
        <w:fldChar w:fldCharType="separate"/>
      </w:r>
      <w:r w:rsidR="00E33297" w:rsidRPr="00CC18DC">
        <w:rPr>
          <w:rFonts w:ascii="Arial" w:hAnsi="Arial" w:cs="Arial"/>
          <w:szCs w:val="24"/>
        </w:rPr>
        <w:t xml:space="preserve">(Pramojanee </w:t>
      </w:r>
      <w:r w:rsidR="00E33297" w:rsidRPr="00CC18DC">
        <w:rPr>
          <w:rFonts w:ascii="Arial" w:hAnsi="Arial" w:cs="Arial"/>
          <w:i/>
          <w:iCs/>
          <w:szCs w:val="24"/>
        </w:rPr>
        <w:t>et al.</w:t>
      </w:r>
      <w:r w:rsidR="00E33297" w:rsidRPr="00CC18DC">
        <w:rPr>
          <w:rFonts w:ascii="Arial" w:hAnsi="Arial" w:cs="Arial"/>
          <w:szCs w:val="24"/>
        </w:rPr>
        <w:t xml:space="preserve"> 2014)</w:t>
      </w:r>
      <w:r w:rsidRPr="00CC18DC">
        <w:rPr>
          <w:rFonts w:ascii="Arial" w:hAnsi="Arial" w:cs="Arial"/>
          <w:lang w:val="en-US"/>
        </w:rPr>
        <w:fldChar w:fldCharType="end"/>
      </w:r>
      <w:r w:rsidRPr="00CC18DC">
        <w:rPr>
          <w:rFonts w:ascii="Arial" w:hAnsi="Arial" w:cs="Arial"/>
          <w:lang w:val="en-US"/>
        </w:rPr>
        <w:t>, although relatively less is known about its actions on the skeleton before birth</w:t>
      </w:r>
      <w:r w:rsidR="007F3408" w:rsidRPr="00CC18DC">
        <w:rPr>
          <w:rFonts w:ascii="Arial" w:hAnsi="Arial" w:cs="Arial"/>
          <w:lang w:val="en-US"/>
        </w:rPr>
        <w:t>, especially in precoci</w:t>
      </w:r>
      <w:r w:rsidR="008B5879" w:rsidRPr="00CC18DC">
        <w:rPr>
          <w:rFonts w:ascii="Arial" w:hAnsi="Arial" w:cs="Arial"/>
          <w:lang w:val="en-US"/>
        </w:rPr>
        <w:t>al</w:t>
      </w:r>
      <w:r w:rsidR="007F3408" w:rsidRPr="00CC18DC">
        <w:rPr>
          <w:rFonts w:ascii="Arial" w:hAnsi="Arial" w:cs="Arial"/>
          <w:lang w:val="en-US"/>
        </w:rPr>
        <w:t xml:space="preserve"> offspring</w:t>
      </w:r>
      <w:r w:rsidRPr="00CC18DC">
        <w:rPr>
          <w:rFonts w:ascii="Arial" w:hAnsi="Arial" w:cs="Arial"/>
          <w:lang w:val="en-US"/>
        </w:rPr>
        <w:t xml:space="preserve">.  Studies </w:t>
      </w:r>
      <w:r w:rsidRPr="00CC18DC">
        <w:rPr>
          <w:rFonts w:ascii="Arial" w:hAnsi="Arial" w:cs="Arial"/>
          <w:i/>
          <w:iCs/>
          <w:lang w:val="en-US"/>
        </w:rPr>
        <w:t>in vitro</w:t>
      </w:r>
      <w:r w:rsidR="00834A1B" w:rsidRPr="00CC18DC">
        <w:rPr>
          <w:rFonts w:ascii="Arial" w:hAnsi="Arial" w:cs="Arial"/>
          <w:lang w:val="en-US"/>
        </w:rPr>
        <w:t xml:space="preserve"> </w:t>
      </w:r>
      <w:r w:rsidRPr="00CC18DC">
        <w:rPr>
          <w:rFonts w:ascii="Arial" w:hAnsi="Arial" w:cs="Arial"/>
          <w:lang w:val="en-US"/>
        </w:rPr>
        <w:t xml:space="preserve">have demonstrated </w:t>
      </w:r>
      <w:r w:rsidR="00834A1B" w:rsidRPr="00CC18DC">
        <w:rPr>
          <w:rFonts w:ascii="Arial" w:hAnsi="Arial" w:cs="Arial"/>
          <w:lang w:val="en-US"/>
        </w:rPr>
        <w:t xml:space="preserve">that insulin stimulates collagen and DNA synthesis and bone matrix formation in rat fetuses </w:t>
      </w:r>
      <w:r w:rsidR="00525C46" w:rsidRPr="00CC18DC">
        <w:rPr>
          <w:rFonts w:ascii="Arial" w:hAnsi="Arial" w:cs="Arial"/>
          <w:lang w:val="en-US"/>
        </w:rPr>
        <w:t xml:space="preserve">near </w:t>
      </w:r>
      <w:r w:rsidR="00834A1B" w:rsidRPr="00CC18DC">
        <w:rPr>
          <w:rFonts w:ascii="Arial" w:hAnsi="Arial" w:cs="Arial"/>
          <w:lang w:val="en-US"/>
        </w:rPr>
        <w:t xml:space="preserve">term, and proliferation of chondrocytes isolated from ovine fetal growth plates </w:t>
      </w:r>
      <w:r w:rsidR="00834A1B" w:rsidRPr="00CC18DC">
        <w:rPr>
          <w:rFonts w:ascii="Arial" w:hAnsi="Arial" w:cs="Arial"/>
          <w:lang w:val="en-US"/>
        </w:rPr>
        <w:fldChar w:fldCharType="begin"/>
      </w:r>
      <w:r w:rsidR="00834A1B" w:rsidRPr="00CC18DC">
        <w:rPr>
          <w:rFonts w:ascii="Arial" w:hAnsi="Arial" w:cs="Arial"/>
          <w:lang w:val="en-US"/>
        </w:rPr>
        <w:instrText xml:space="preserve"> ADDIN ZOTERO_ITEM CSL_CITATION {"citationID":"YSZetE4H","properties":{"formattedCitation":"(de los Rios and Hill, 1999; Hill and de Sousa, 1990)","plainCitation":"(de los Rios and Hill, 1999; Hill and de Sousa, 1990)","dontUpdate":true,"noteIndex":0},"citationItems":[{"id":116,"uris":["http://zotero.org/users/6724149/items/G4BFGXK5"],"uri":["http://zotero.org/users/6724149/items/G4BFGXK5"],"itemData":{"id":116,"type":"article-journal","abstract":"The insulin-like growth factors (IGFs) are important in the regulation of normal fetal musculoskeletal growth and development, and their actions have been shown to be modulated by IGF binding proteins (IGFBPs). Because the anatomical distribution of IGFBPs is likely to dictate IGF bioavailability, we determined the cellular distribution and expression of IGF-I, IGF-II, and IGFBP-1 to IGFBP-6 in epiphyseal growth plates of the fetal sheep, using immunocytochemistry and in situ hybridization. Little mRNA for IGF-I was detectable within the growth plates, but mRNA for IGF-II was abundant in germinal and proliferative chondrocytes, although absent from some differentiating chondrocytes and hypertrophic cells. Immunohistochemistry for IGF-I and IGF-II showed a presence of both peptides in all chondrocyte zones, including hypertrophic cells. Immunoreactive IGFBP-2 to -5 were localized within the germinal and proliferative zones of chondrocytes, but little immunoreactivity was present within the columns of differentiating cells. IGFBP immunoreactivity again appeared in hypertrophic chondrocytes. IGFBP mRNA in chondrocytes of the epiphyseal growth plate was below the detectable limit of in situ hybridization. However, low levels of mRNAs for IGFBP-2 to -6 were detected by the reverse transcriptase polymerase chain reaction. A co-localization of IGFBPs with IGF peptides in intact cartilage suggests that they may regulate IGF bioavailability and action locally. To test this hypothesis, monolayer cultures of chondrocytes were established from the proliferative zone of the growth plate, and were found to release immunoreactive IGF-II and to express mRNAs encoding IGFBP-2 to -6. Exogenous IGFBP-3, -4, and -5 had an inhibitory action on IGF-II-dependent DNA synthesis. IGFBP-2 had a biphasic effect, potentiating IGF-II action at low concentrations but inhibiting DNA synthesis at equimolar or greater concentrations relative to IGF-II. Long R3 IGF-I, which has a reduced binding affinity for many IGFBPs, was more potent than native IGF-I in promoting DNA synthesis by chondrocytes. Our findings suggest that locally produced IGF-II and IGF-I derived from the circulation can influence fetal epiphyseal chondrogenesis, and that this may be modulated locally by multiple IGFBP expression.","container-title":"Canadian Journal of Physiology and Pharmacology","ISSN":"0008-4212","issue":"4","journalAbbreviation":"Can J Physiol Pharmacol","language":"eng","note":"PMID: 10535672","page":"235-249","source":"PubMed","title":"Cellular localization and expression of insulin-like growth factors (IGFs) and IGF binding proteins within the epiphyseal growth plate of the ovine fetus: possible functional implications","title-short":"Cellular localization and expression of insulin-like growth factors (IGFs) and IGF binding proteins within the epiphyseal growth plate of the ovine fetus","volume":"77","author":[{"family":"Rios","given":"P.","non-dropping-particle":"de los"},{"family":"Hill","given":"D. J."}],"issued":{"date-parts":[["1999",4]]}}},{"id":71,"uris":["http://zotero.org/users/6724149/items/5H8DIHFI"],"uri":["http://zotero.org/users/6724149/items/5H8DIHFI"],"itemData":{"id":71,"type":"article-journal","abstract":"Insulin acts directly as a mitogen on isolated embryonic tissues but has been shown to be inactive at physiological concentrations on several fetal cell types. Since insulin availability is obligatory for optimal fetal growth, we have investigated its mitogenic actions on chondrocytes isolated from the epiphyseal growth plates of fetal lambs. Chondrocytes were isolated from the proximal tibial growth plate of lamb fetuses between 40 and 130 days gestation using collagenase and were cultured in monolayer before use between passages 2 and 6. The synthesis of DNA was assessed from the incorporation of [3H]thymidine after incubation in medium supplemented with glucose (0.7 mM-25 mM) with or without insulin (0.08 nM-167 nM). Increase in cell number was assessed after incubation with test medium for up to 8 days. Insulin substantially increased both DNA synthesis, and cell number, compared to control incubations with a biphasic dose response; an initial 3- to 5-fold increase in DNA synthesis occurring at approximately 1 nM insulin with a second response seen at approximately 50 nM. Within the physiological range of concentrations insulin was only 50% as active as insulin-like growth factor I (IGF I), but was 15 times more active than IGF II. Similar effects of insulin were observed throughout the fetal age range, although the DNA synthetic rate in basal medium declined with both fetal age and cell passage number. The mitogenic actions of insulin were glucose-dependent and were maximal in the presence of 2.7 mM glucose. Insulin did not cause any change in chondrocyte cell cycle duration. Chondrocytes released immunoreactive IGF II but no detectable IGF I. While exposure to insulin concentrations of approximately 50 nM or greater resulted in a statistically significant increase in IGF II release from chondrocytes, no change in IGF II release was seen in response to physiological insulin concentrations. However, exposure of cells to a blocking monoclonal antibody against human IGF I, McAb SM 1.2, which also negates the mitogenic actions of IGF II, consistently reduced insulin-stimulated DNA synthesis suggesting that IGF II presence may be necessary for optimal insulin action. Combination experiments using maximal concentrations of IGF I (13.3 nM) and increasing amounts of insulin (0.16 nM-1.67 nM) showed additive effects on DNA synthesis, suggesting that each hormone was acting through distinct receptor populations. We conclude that insulin, at physiological concentrations, may exert direct growth-promoting actions at the epiphyseal growth plates of the fetal lamb throughout gestation.","container-title":"Endocrinology","DOI":"10.1210/endo-126-5-2661","ISSN":"0013-7227","issue":"5","journalAbbreviation":"Endocrinology","language":"eng","note":"PMID: 2184020","page":"2661-2670","source":"PubMed","title":"Insulin is a mitogen for isolated epiphyseal growth plate chondrocytes from the fetal lamb","volume":"126","author":[{"family":"Hill","given":"D. J."},{"family":"Sousa","given":"D.","non-dropping-particle":"de"}],"issued":{"date-parts":[["1990",5]]}}}],"schema":"https://github.com/citation-style-language/schema/raw/master/csl-citation.json"} </w:instrText>
      </w:r>
      <w:r w:rsidR="00834A1B" w:rsidRPr="00CC18DC">
        <w:rPr>
          <w:rFonts w:ascii="Arial" w:hAnsi="Arial" w:cs="Arial"/>
          <w:lang w:val="en-US"/>
        </w:rPr>
        <w:fldChar w:fldCharType="separate"/>
      </w:r>
      <w:r w:rsidR="00834A1B" w:rsidRPr="00CC18DC">
        <w:rPr>
          <w:rFonts w:ascii="Arial" w:hAnsi="Arial" w:cs="Arial"/>
        </w:rPr>
        <w:t>(</w:t>
      </w:r>
      <w:r w:rsidR="00423F3E" w:rsidRPr="00CC18DC">
        <w:rPr>
          <w:rFonts w:ascii="Arial" w:hAnsi="Arial" w:cs="Arial"/>
        </w:rPr>
        <w:t xml:space="preserve">Hock et al., 1988; </w:t>
      </w:r>
      <w:r w:rsidR="00834A1B" w:rsidRPr="00CC18DC">
        <w:rPr>
          <w:rFonts w:ascii="Arial" w:hAnsi="Arial" w:cs="Arial"/>
        </w:rPr>
        <w:t>Hill and de Sousa, 1990)</w:t>
      </w:r>
      <w:r w:rsidR="00834A1B" w:rsidRPr="00CC18DC">
        <w:rPr>
          <w:rFonts w:ascii="Arial" w:hAnsi="Arial" w:cs="Arial"/>
          <w:lang w:val="en-US"/>
        </w:rPr>
        <w:fldChar w:fldCharType="end"/>
      </w:r>
      <w:r w:rsidR="00834A1B" w:rsidRPr="00CC18DC">
        <w:rPr>
          <w:rFonts w:ascii="Arial" w:hAnsi="Arial" w:cs="Arial"/>
          <w:lang w:val="en-US"/>
        </w:rPr>
        <w:t xml:space="preserve">.  </w:t>
      </w:r>
      <w:r w:rsidR="00BF3772" w:rsidRPr="00CC18DC">
        <w:rPr>
          <w:rFonts w:ascii="Arial" w:hAnsi="Arial" w:cs="Arial"/>
          <w:lang w:val="en-US"/>
        </w:rPr>
        <w:t xml:space="preserve">To date, however, the </w:t>
      </w:r>
      <w:r w:rsidR="00053DC3" w:rsidRPr="00CC18DC">
        <w:rPr>
          <w:rFonts w:ascii="Arial" w:hAnsi="Arial" w:cs="Arial"/>
          <w:lang w:val="en-US"/>
        </w:rPr>
        <w:t>role of insulin in determining</w:t>
      </w:r>
      <w:r w:rsidR="00BF3772" w:rsidRPr="00CC18DC">
        <w:rPr>
          <w:rFonts w:ascii="Arial" w:hAnsi="Arial" w:cs="Arial"/>
          <w:lang w:val="en-US"/>
        </w:rPr>
        <w:t xml:space="preserve"> the structur</w:t>
      </w:r>
      <w:r w:rsidR="00F922D6" w:rsidRPr="00CC18DC">
        <w:rPr>
          <w:rFonts w:ascii="Arial" w:hAnsi="Arial" w:cs="Arial"/>
          <w:lang w:val="en-US"/>
        </w:rPr>
        <w:t>al</w:t>
      </w:r>
      <w:r w:rsidR="00BF3772" w:rsidRPr="00CC18DC">
        <w:rPr>
          <w:rFonts w:ascii="Arial" w:hAnsi="Arial" w:cs="Arial"/>
          <w:lang w:val="en-US"/>
        </w:rPr>
        <w:t xml:space="preserve"> and mechanical </w:t>
      </w:r>
      <w:r w:rsidR="00F922D6" w:rsidRPr="00CC18DC">
        <w:rPr>
          <w:rFonts w:ascii="Arial" w:hAnsi="Arial" w:cs="Arial"/>
          <w:lang w:val="en-US"/>
        </w:rPr>
        <w:t>properties</w:t>
      </w:r>
      <w:r w:rsidR="00BF3772" w:rsidRPr="00CC18DC">
        <w:rPr>
          <w:rFonts w:ascii="Arial" w:hAnsi="Arial" w:cs="Arial"/>
          <w:lang w:val="en-US"/>
        </w:rPr>
        <w:t xml:space="preserve"> of developing bone</w:t>
      </w:r>
      <w:r w:rsidR="00053DC3" w:rsidRPr="00CC18DC">
        <w:rPr>
          <w:rFonts w:ascii="Arial" w:hAnsi="Arial" w:cs="Arial"/>
          <w:lang w:val="en-US"/>
        </w:rPr>
        <w:t xml:space="preserve"> near term</w:t>
      </w:r>
      <w:r w:rsidR="00BF3772" w:rsidRPr="00CC18DC">
        <w:rPr>
          <w:rFonts w:ascii="Arial" w:hAnsi="Arial" w:cs="Arial"/>
          <w:lang w:val="en-US"/>
        </w:rPr>
        <w:t xml:space="preserve"> ha</w:t>
      </w:r>
      <w:r w:rsidR="00053DC3" w:rsidRPr="00CC18DC">
        <w:rPr>
          <w:rFonts w:ascii="Arial" w:hAnsi="Arial" w:cs="Arial"/>
          <w:lang w:val="en-US"/>
        </w:rPr>
        <w:t>s</w:t>
      </w:r>
      <w:r w:rsidR="00BF3772" w:rsidRPr="00CC18DC">
        <w:rPr>
          <w:rFonts w:ascii="Arial" w:hAnsi="Arial" w:cs="Arial"/>
          <w:lang w:val="en-US"/>
        </w:rPr>
        <w:t xml:space="preserve"> not been investigated in detail</w:t>
      </w:r>
      <w:r w:rsidR="00D04A6A" w:rsidRPr="00CC18DC">
        <w:rPr>
          <w:rFonts w:ascii="Arial" w:hAnsi="Arial" w:cs="Arial"/>
          <w:lang w:val="en-US"/>
        </w:rPr>
        <w:t xml:space="preserve"> in large animals</w:t>
      </w:r>
      <w:r w:rsidR="00BF3772" w:rsidRPr="00CC18DC">
        <w:rPr>
          <w:rFonts w:ascii="Arial" w:hAnsi="Arial" w:cs="Arial"/>
          <w:lang w:val="en-US"/>
        </w:rPr>
        <w:t>.</w:t>
      </w:r>
    </w:p>
    <w:p w14:paraId="6A1945C0" w14:textId="77777777" w:rsidR="00015CB6" w:rsidRPr="00CC18DC" w:rsidRDefault="00015CB6" w:rsidP="0084759B">
      <w:pPr>
        <w:spacing w:after="0" w:line="480" w:lineRule="auto"/>
        <w:contextualSpacing/>
        <w:rPr>
          <w:rFonts w:ascii="Arial" w:hAnsi="Arial" w:cs="Arial"/>
          <w:lang w:val="en-US"/>
        </w:rPr>
      </w:pPr>
    </w:p>
    <w:p w14:paraId="059CAACB" w14:textId="247ACBBF" w:rsidR="00C60659" w:rsidRPr="00CC18DC" w:rsidRDefault="00C60659" w:rsidP="0084759B">
      <w:pPr>
        <w:spacing w:after="0" w:line="480" w:lineRule="auto"/>
        <w:contextualSpacing/>
        <w:rPr>
          <w:rFonts w:ascii="Arial" w:hAnsi="Arial" w:cs="Arial"/>
          <w:lang w:val="en-US"/>
        </w:rPr>
      </w:pPr>
      <w:r w:rsidRPr="00CC18DC">
        <w:rPr>
          <w:rFonts w:ascii="Arial" w:hAnsi="Arial" w:cs="Arial"/>
          <w:lang w:val="en-US"/>
        </w:rPr>
        <w:lastRenderedPageBreak/>
        <w:t xml:space="preserve">This study aims to </w:t>
      </w:r>
      <w:r w:rsidR="00F81315" w:rsidRPr="00CC18DC">
        <w:rPr>
          <w:rFonts w:ascii="Arial" w:hAnsi="Arial" w:cs="Arial"/>
          <w:lang w:val="en-US"/>
        </w:rPr>
        <w:t xml:space="preserve">investigate the effects of </w:t>
      </w:r>
      <w:r w:rsidR="00E806B1" w:rsidRPr="00CC18DC">
        <w:rPr>
          <w:rFonts w:ascii="Arial" w:hAnsi="Arial" w:cs="Arial"/>
          <w:lang w:val="en-US"/>
        </w:rPr>
        <w:t>hypoinsulinaemia</w:t>
      </w:r>
      <w:r w:rsidR="00F81315" w:rsidRPr="00CC18DC">
        <w:rPr>
          <w:rFonts w:ascii="Arial" w:hAnsi="Arial" w:cs="Arial"/>
          <w:lang w:val="en-US"/>
        </w:rPr>
        <w:t xml:space="preserve"> </w:t>
      </w:r>
      <w:r w:rsidR="00F81315" w:rsidRPr="00CC18DC">
        <w:rPr>
          <w:rFonts w:ascii="Arial" w:hAnsi="Arial" w:cs="Arial"/>
          <w:i/>
          <w:iCs/>
          <w:lang w:val="en-US"/>
        </w:rPr>
        <w:t>in utero</w:t>
      </w:r>
      <w:r w:rsidR="00F81315" w:rsidRPr="00CC18DC">
        <w:rPr>
          <w:rFonts w:ascii="Arial" w:hAnsi="Arial" w:cs="Arial"/>
          <w:lang w:val="en-US"/>
        </w:rPr>
        <w:t>, induced by removal of the fetal pancreas, on aspects of the structure</w:t>
      </w:r>
      <w:r w:rsidR="008B5879" w:rsidRPr="00CC18DC">
        <w:rPr>
          <w:rFonts w:ascii="Arial" w:hAnsi="Arial" w:cs="Arial"/>
          <w:lang w:val="en-US"/>
        </w:rPr>
        <w:t xml:space="preserve"> and mechanical strength</w:t>
      </w:r>
      <w:r w:rsidR="00F81315" w:rsidRPr="00CC18DC">
        <w:rPr>
          <w:rFonts w:ascii="Arial" w:hAnsi="Arial" w:cs="Arial"/>
          <w:lang w:val="en-US"/>
        </w:rPr>
        <w:t xml:space="preserve"> of bone in the sheep fetus </w:t>
      </w:r>
      <w:r w:rsidR="00E806B1" w:rsidRPr="00CC18DC">
        <w:rPr>
          <w:rFonts w:ascii="Arial" w:hAnsi="Arial" w:cs="Arial"/>
          <w:lang w:val="en-US"/>
        </w:rPr>
        <w:t>using</w:t>
      </w:r>
      <w:r w:rsidR="00F81315" w:rsidRPr="00CC18DC">
        <w:rPr>
          <w:rFonts w:ascii="Arial" w:hAnsi="Arial" w:cs="Arial"/>
          <w:lang w:val="en-US"/>
        </w:rPr>
        <w:t xml:space="preserve"> micro-computed tomography</w:t>
      </w:r>
      <w:r w:rsidR="004E47CC" w:rsidRPr="00CC18DC">
        <w:rPr>
          <w:rFonts w:ascii="Arial" w:hAnsi="Arial" w:cs="Arial"/>
          <w:lang w:val="en-US"/>
        </w:rPr>
        <w:t xml:space="preserve"> and an electromagnetic 3-point bend test</w:t>
      </w:r>
      <w:r w:rsidR="00F81315" w:rsidRPr="00CC18DC">
        <w:rPr>
          <w:rFonts w:ascii="Arial" w:hAnsi="Arial" w:cs="Arial"/>
          <w:lang w:val="en-US"/>
        </w:rPr>
        <w:t xml:space="preserve">.  </w:t>
      </w:r>
      <w:r w:rsidR="00D109A8" w:rsidRPr="00CC18DC">
        <w:rPr>
          <w:rFonts w:ascii="Arial" w:hAnsi="Arial" w:cs="Arial"/>
          <w:lang w:val="en-US"/>
        </w:rPr>
        <w:t>It</w:t>
      </w:r>
      <w:r w:rsidR="00F81315" w:rsidRPr="00CC18DC">
        <w:rPr>
          <w:rFonts w:ascii="Arial" w:hAnsi="Arial" w:cs="Arial"/>
          <w:lang w:val="en-US"/>
        </w:rPr>
        <w:t xml:space="preserve"> </w:t>
      </w:r>
      <w:r w:rsidR="00423F3E" w:rsidRPr="00CC18DC">
        <w:rPr>
          <w:rFonts w:ascii="Arial" w:hAnsi="Arial" w:cs="Arial"/>
          <w:lang w:val="en-US"/>
        </w:rPr>
        <w:t>tests the</w:t>
      </w:r>
      <w:r w:rsidR="00F81315" w:rsidRPr="00CC18DC">
        <w:rPr>
          <w:rFonts w:ascii="Arial" w:hAnsi="Arial" w:cs="Arial"/>
          <w:lang w:val="en-US"/>
        </w:rPr>
        <w:t xml:space="preserve"> hypothes</w:t>
      </w:r>
      <w:r w:rsidR="00423F3E" w:rsidRPr="00CC18DC">
        <w:rPr>
          <w:rFonts w:ascii="Arial" w:hAnsi="Arial" w:cs="Arial"/>
          <w:lang w:val="en-US"/>
        </w:rPr>
        <w:t>is</w:t>
      </w:r>
      <w:r w:rsidR="00F81315" w:rsidRPr="00CC18DC">
        <w:rPr>
          <w:rFonts w:ascii="Arial" w:hAnsi="Arial" w:cs="Arial"/>
          <w:lang w:val="en-US"/>
        </w:rPr>
        <w:t xml:space="preserve"> that </w:t>
      </w:r>
      <w:r w:rsidR="008B5879" w:rsidRPr="00CC18DC">
        <w:rPr>
          <w:rFonts w:ascii="Arial" w:hAnsi="Arial" w:cs="Arial"/>
          <w:lang w:val="en-US"/>
        </w:rPr>
        <w:t>pancreas</w:t>
      </w:r>
      <w:r w:rsidR="00F81315" w:rsidRPr="00CC18DC">
        <w:rPr>
          <w:rFonts w:ascii="Arial" w:hAnsi="Arial" w:cs="Arial"/>
          <w:lang w:val="en-US"/>
        </w:rPr>
        <w:t xml:space="preserve"> deficiency will impair the structural organization and development of fetal bone with consequences</w:t>
      </w:r>
      <w:r w:rsidR="00255544" w:rsidRPr="00CC18DC">
        <w:rPr>
          <w:rFonts w:ascii="Arial" w:hAnsi="Arial" w:cs="Arial"/>
          <w:lang w:val="en-US"/>
        </w:rPr>
        <w:t xml:space="preserve"> for </w:t>
      </w:r>
      <w:r w:rsidR="00E806B1" w:rsidRPr="00CC18DC">
        <w:rPr>
          <w:rFonts w:ascii="Arial" w:hAnsi="Arial" w:cs="Arial"/>
          <w:lang w:val="en-US"/>
        </w:rPr>
        <w:t>growth of the fetal skeleton</w:t>
      </w:r>
      <w:r w:rsidR="008B5879" w:rsidRPr="00CC18DC">
        <w:rPr>
          <w:rFonts w:ascii="Arial" w:hAnsi="Arial" w:cs="Arial"/>
          <w:lang w:val="en-US"/>
        </w:rPr>
        <w:t xml:space="preserve"> and its weight-bearing capacity</w:t>
      </w:r>
      <w:r w:rsidR="00F81315" w:rsidRPr="00CC18DC">
        <w:rPr>
          <w:rFonts w:ascii="Arial" w:hAnsi="Arial" w:cs="Arial"/>
          <w:lang w:val="en-US"/>
        </w:rPr>
        <w:t>.</w:t>
      </w:r>
      <w:r w:rsidR="00C7471A" w:rsidRPr="00CC18DC">
        <w:rPr>
          <w:rFonts w:ascii="Arial" w:hAnsi="Arial" w:cs="Arial"/>
          <w:lang w:val="en-US"/>
        </w:rPr>
        <w:t xml:space="preserve">  </w:t>
      </w:r>
      <w:bookmarkStart w:id="0" w:name="_Hlk80979696"/>
      <w:r w:rsidR="00C15E01" w:rsidRPr="00CC18DC">
        <w:rPr>
          <w:rFonts w:ascii="Arial" w:hAnsi="Arial" w:cs="Arial"/>
          <w:lang w:val="en-US"/>
        </w:rPr>
        <w:t>Pancreas deficient and control f</w:t>
      </w:r>
      <w:r w:rsidR="00C7471A" w:rsidRPr="00CC18DC">
        <w:rPr>
          <w:rFonts w:ascii="Arial" w:hAnsi="Arial" w:cs="Arial"/>
          <w:lang w:val="en-US"/>
        </w:rPr>
        <w:t xml:space="preserve">etuses were examined at two </w:t>
      </w:r>
      <w:r w:rsidR="00C15E01" w:rsidRPr="00CC18DC">
        <w:rPr>
          <w:rFonts w:ascii="Arial" w:hAnsi="Arial" w:cs="Arial"/>
          <w:lang w:val="en-US"/>
        </w:rPr>
        <w:t xml:space="preserve">ages during late gestation, </w:t>
      </w:r>
      <w:r w:rsidR="00D551A6" w:rsidRPr="00CC18DC">
        <w:rPr>
          <w:rFonts w:ascii="Arial" w:hAnsi="Arial" w:cs="Arial"/>
          <w:lang w:val="en-US"/>
        </w:rPr>
        <w:t>at the start</w:t>
      </w:r>
      <w:r w:rsidR="00C15E01" w:rsidRPr="00CC18DC">
        <w:rPr>
          <w:rFonts w:ascii="Arial" w:hAnsi="Arial" w:cs="Arial"/>
          <w:lang w:val="en-US"/>
        </w:rPr>
        <w:t xml:space="preserve"> and during the </w:t>
      </w:r>
      <w:r w:rsidR="00D120FD" w:rsidRPr="00CC18DC">
        <w:rPr>
          <w:rFonts w:ascii="Arial" w:hAnsi="Arial" w:cs="Arial"/>
          <w:lang w:val="en-US"/>
        </w:rPr>
        <w:t>plateau phase</w:t>
      </w:r>
      <w:r w:rsidR="00C15E01" w:rsidRPr="00CC18DC">
        <w:rPr>
          <w:rFonts w:ascii="Arial" w:hAnsi="Arial" w:cs="Arial"/>
          <w:lang w:val="en-US"/>
        </w:rPr>
        <w:t xml:space="preserve"> of skeletal growth </w:t>
      </w:r>
      <w:r w:rsidR="00D551A6" w:rsidRPr="00CC18DC">
        <w:rPr>
          <w:rFonts w:ascii="Arial" w:hAnsi="Arial" w:cs="Arial"/>
          <w:lang w:val="en-US"/>
        </w:rPr>
        <w:t>observed shortly before</w:t>
      </w:r>
      <w:r w:rsidR="00C15E01" w:rsidRPr="00CC18DC">
        <w:rPr>
          <w:rFonts w:ascii="Arial" w:hAnsi="Arial" w:cs="Arial"/>
          <w:lang w:val="en-US"/>
        </w:rPr>
        <w:t xml:space="preserve"> birth</w:t>
      </w:r>
      <w:r w:rsidR="00D551A6" w:rsidRPr="00CC18DC">
        <w:rPr>
          <w:rFonts w:ascii="Arial" w:hAnsi="Arial" w:cs="Arial"/>
          <w:lang w:val="en-US"/>
        </w:rPr>
        <w:t xml:space="preserve"> in sheep</w:t>
      </w:r>
      <w:r w:rsidR="00C15E01" w:rsidRPr="00CC18DC">
        <w:rPr>
          <w:rFonts w:ascii="Arial" w:hAnsi="Arial" w:cs="Arial"/>
          <w:lang w:val="en-US"/>
        </w:rPr>
        <w:t xml:space="preserve"> </w:t>
      </w:r>
      <w:bookmarkEnd w:id="0"/>
      <w:r w:rsidR="00D120FD"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{"citationID":"IkZyNH7L","properties":{"formattedCitation":"(Fowden {\\i{}et al.} 1996)","plainCitation":"(Fowden et al. 1996)","noteIndex":0},"citationItems":[{"id":215,"uris":["http://zotero.org/users/6724149/items/CHE6NXJ8"],"uri":["http://zotero.org/users/6724149/items/CHE6NXJ8"],"itemData":{"id":215,"type":"article-journal","abstract":"&lt;section class=\"abstract\"&gt;&lt;h2 class=\"abstractTitle text-title my-1\" id=\"d2585746e2\"&gt;Abstract&lt;/h2&gt;&lt;p&gt;Using indwelling crown–rump length (CRL)-measuring devices, the growth rate of sheep fetuses was monitored during late gestation and after experimental manipulation of fetal plasma cortisol by exogenous infusion and fetal adrenalectomy. In intact control fetuses, the increment in CRL declined progressively during the last 20–25 days of gestation: mean ± &lt;span style=\"font-variant: small-caps;\"&gt;s.e.m.&lt;/span&gt; values fell from 5·5 ± 0·4 mm/day (&lt;em&gt;n&lt;/em&gt;=12) at 21–25 days before delivery to 2·5 ± 0·3 mm/day (&lt;em&gt;n&lt;/em&gt;=12) in the last 5 days before birth (&lt;em&gt;P&lt;/em&gt;&amp;lt;0·01). These changes closely parallelled the normal prepartum increase in fetal plasma cortisol which rose from 19·3 ±3·3 nmol/l (&lt;em&gt;n&lt;/em&gt;=10) at 21–25 days before birth to 177·4 ± 19·0 nmol/l (&lt;em&gt;n&lt;/em&gt;=10) in the final 5 days before delivery (&lt;em&gt;P&lt;/em&gt;&amp;lt;0·01). When this cortisol surge was prevented by fetal adrenalectomy, there was no decrease in CRL increment towards normal term: mean CRL increment in the 5 days before normal term (4·8 ± 0·6 mm/day, &lt;em&gt;n&lt;/em&gt;=5) was similar to that observed at 21–25 days before term (4·7 ± 0·4 mm/day, &lt;em&gt;n&lt;/em&gt;=5). At delivery at term, the body weight (4·116 ± 0·280 kg, &lt;em&gt;n&lt;/em&gt;=5) and CRL (51·9 ± 1·7 cm, &lt;em&gt;n&lt;/em&gt;=5) of the adrenalectomized fetuses were significantly greater than the corresponding values in their sham-operated controls (2·877 ± 0·070 kg and 47·1 ±1·6 cm, &lt;em&gt;n&lt;/em&gt;=6, respectively). In contrast with the sham-operated controls, plasma glucose and insulin levels in the adrenal-ectomized fetuses decreased towards term. Infusion of cortisol into the preterm fetus for 5 days increased fetal plasma cortisol to term levels and decreased the CRL increment to a value (1·8 ± 0·5 mm/day, &lt;em&gt;n&lt;/em&gt;=8) which was similar to that observed in untreated controls during the last 5 days before spontaneous delivery at term (2·1 ± 0·3 mm/day, &lt;em&gt;n&lt;/em&gt;=6). There were no significant alterations in the fetal arterial concentrations of plasma glucose or insulin in response to fetal cortisol infusion. When all the data were combined irrespective of treatment or proximity to delivery, the fetal plasma concentrations of cortisol (&lt;em&gt;P&lt;/em&gt;&amp;lt;0·001) and glucose (&lt;em&gt;P&lt;/em&gt;&amp;lt;0·04), but not insulin (&lt;em&gt;P&lt;/em&gt;&amp;gt;0·05), had a significant effect on the fetal CRL increment measured over 5-day periods during the last 25–30 days of gestation. These findings show that cortisol inhibits growth of the axial skeleton in the sheep fetus during late gestation. They also indicate that the prepartum cortisol surge may be responsible for the normal decline in fetal growth rate observed towards term in this species.&lt;/p&gt;&lt;p&gt;&lt;em&gt;Journal of Endocrinology&lt;/em&gt; (1996) &lt;strong&gt;151,&lt;/strong&gt; 97–105&lt;/p&gt;&lt;/section&gt;","container-title":"Journal of Endocrinology","DOI":"10.1677/joe.0.1510097","ISSN":"0022-0795, 1479-6805","issue":"1","language":"en_US","note":"publisher: Bioscientifica Ltd\nsection: Journal of Endocrinology","page":"97-105","source":"joe.bioscientifica.com","title":"The effects of cortisol on the growth rate of the sheep fetus during late gestation","volume":"151","author":[{"family":"Fowden","given":"A. L."},{"family":"Szemere","given":"J."},{"family":"Hughes","given":"P."},{"family":"Gilmour","given":"R. S."},{"family":"Forhead","given":"A. J."}],"issued":{"date-parts":[["1996",10,1]]}}}],"schema":"https://github.com/citation-style-language/schema/raw/master/csl-citation.json"} </w:instrText>
      </w:r>
      <w:r w:rsidR="00D120FD" w:rsidRPr="00CC18DC">
        <w:rPr>
          <w:rFonts w:ascii="Arial" w:hAnsi="Arial" w:cs="Arial"/>
          <w:lang w:val="en-US"/>
        </w:rPr>
        <w:fldChar w:fldCharType="separate"/>
      </w:r>
      <w:r w:rsidR="00E33297" w:rsidRPr="00CC18DC">
        <w:rPr>
          <w:rFonts w:ascii="Arial" w:hAnsi="Arial" w:cs="Arial"/>
          <w:szCs w:val="24"/>
        </w:rPr>
        <w:t xml:space="preserve">(Fowden </w:t>
      </w:r>
      <w:r w:rsidR="00E33297" w:rsidRPr="00CC18DC">
        <w:rPr>
          <w:rFonts w:ascii="Arial" w:hAnsi="Arial" w:cs="Arial"/>
          <w:i/>
          <w:iCs/>
          <w:szCs w:val="24"/>
        </w:rPr>
        <w:t>et al.</w:t>
      </w:r>
      <w:r w:rsidR="00E33297" w:rsidRPr="00CC18DC">
        <w:rPr>
          <w:rFonts w:ascii="Arial" w:hAnsi="Arial" w:cs="Arial"/>
          <w:szCs w:val="24"/>
        </w:rPr>
        <w:t xml:space="preserve"> 1996)</w:t>
      </w:r>
      <w:r w:rsidR="00D120FD" w:rsidRPr="00CC18DC">
        <w:rPr>
          <w:rFonts w:ascii="Arial" w:hAnsi="Arial" w:cs="Arial"/>
          <w:lang w:val="en-US"/>
        </w:rPr>
        <w:fldChar w:fldCharType="end"/>
      </w:r>
      <w:r w:rsidR="00D120FD" w:rsidRPr="00CC18DC">
        <w:rPr>
          <w:rFonts w:ascii="Arial" w:hAnsi="Arial" w:cs="Arial"/>
          <w:lang w:val="en-US"/>
        </w:rPr>
        <w:t>.</w:t>
      </w:r>
    </w:p>
    <w:p w14:paraId="7D9F63DF" w14:textId="77777777" w:rsidR="00293FDE" w:rsidRPr="00CC18DC" w:rsidRDefault="00293FDE" w:rsidP="0084759B">
      <w:pPr>
        <w:spacing w:after="0" w:line="480" w:lineRule="auto"/>
        <w:contextualSpacing/>
        <w:rPr>
          <w:rFonts w:ascii="Arial" w:hAnsi="Arial" w:cs="Arial"/>
          <w:lang w:val="en-US"/>
        </w:rPr>
      </w:pPr>
    </w:p>
    <w:p w14:paraId="66C76775" w14:textId="77777777" w:rsidR="00293FDE" w:rsidRPr="00CC18DC" w:rsidRDefault="00293FDE" w:rsidP="0084759B">
      <w:pPr>
        <w:spacing w:after="0" w:line="480" w:lineRule="auto"/>
        <w:contextualSpacing/>
        <w:rPr>
          <w:rFonts w:ascii="Arial" w:hAnsi="Arial" w:cs="Arial"/>
          <w:b/>
          <w:bCs/>
          <w:lang w:val="en-US"/>
        </w:rPr>
      </w:pPr>
      <w:r w:rsidRPr="00CC18DC">
        <w:rPr>
          <w:rFonts w:ascii="Arial" w:hAnsi="Arial" w:cs="Arial"/>
          <w:b/>
          <w:bCs/>
          <w:lang w:val="en-US"/>
        </w:rPr>
        <w:t>Methods</w:t>
      </w:r>
    </w:p>
    <w:p w14:paraId="0AD8E0AE" w14:textId="77777777" w:rsidR="00395F41" w:rsidRPr="00CC18DC" w:rsidRDefault="00293FDE" w:rsidP="0084759B">
      <w:pPr>
        <w:spacing w:line="480" w:lineRule="auto"/>
        <w:contextualSpacing/>
        <w:rPr>
          <w:rStyle w:val="Strong"/>
          <w:rFonts w:ascii="Arial" w:hAnsi="Arial" w:cs="Arial"/>
          <w:b w:val="0"/>
          <w:i/>
        </w:rPr>
      </w:pPr>
      <w:r w:rsidRPr="00CC18DC">
        <w:rPr>
          <w:rStyle w:val="Strong"/>
          <w:rFonts w:ascii="Arial" w:hAnsi="Arial" w:cs="Arial"/>
          <w:b w:val="0"/>
          <w:i/>
        </w:rPr>
        <w:t>Animals</w:t>
      </w:r>
    </w:p>
    <w:p w14:paraId="5BF0E09B" w14:textId="68B7E6C5" w:rsidR="00EC0788" w:rsidRPr="00CC18DC" w:rsidRDefault="00EC0788" w:rsidP="0084759B">
      <w:pPr>
        <w:spacing w:line="480" w:lineRule="auto"/>
        <w:contextualSpacing/>
        <w:rPr>
          <w:rStyle w:val="Strong"/>
          <w:rFonts w:ascii="Arial" w:hAnsi="Arial" w:cs="Arial"/>
          <w:b w:val="0"/>
        </w:rPr>
      </w:pPr>
      <w:r w:rsidRPr="00CC18DC">
        <w:rPr>
          <w:rStyle w:val="Strong"/>
          <w:rFonts w:ascii="Arial" w:hAnsi="Arial" w:cs="Arial"/>
          <w:b w:val="0"/>
        </w:rPr>
        <w:t>This study used the sheep as an example of a precocial species where the skeleton is weight</w:t>
      </w:r>
      <w:r w:rsidR="00B606BD" w:rsidRPr="00CC18DC">
        <w:rPr>
          <w:rStyle w:val="Strong"/>
          <w:rFonts w:ascii="Arial" w:hAnsi="Arial" w:cs="Arial"/>
          <w:b w:val="0"/>
        </w:rPr>
        <w:t xml:space="preserve"> </w:t>
      </w:r>
      <w:r w:rsidRPr="00CC18DC">
        <w:rPr>
          <w:rStyle w:val="Strong"/>
          <w:rFonts w:ascii="Arial" w:hAnsi="Arial" w:cs="Arial"/>
          <w:b w:val="0"/>
        </w:rPr>
        <w:t xml:space="preserve">loaded and required for motility at birth, and where circulating insulin concentrations in the fetus can be manipulated experimentally over a period of late gestation by </w:t>
      </w:r>
      <w:r w:rsidR="00F676A8" w:rsidRPr="00CC18DC">
        <w:rPr>
          <w:rStyle w:val="Strong"/>
          <w:rFonts w:ascii="Arial" w:hAnsi="Arial" w:cs="Arial"/>
          <w:b w:val="0"/>
        </w:rPr>
        <w:t>pancreatectomy.  This</w:t>
      </w:r>
      <w:r w:rsidRPr="00CC18DC">
        <w:rPr>
          <w:rStyle w:val="Strong"/>
          <w:rFonts w:ascii="Arial" w:hAnsi="Arial" w:cs="Arial"/>
          <w:b w:val="0"/>
        </w:rPr>
        <w:t xml:space="preserve"> </w:t>
      </w:r>
      <w:r w:rsidR="00F676A8" w:rsidRPr="00CC18DC">
        <w:rPr>
          <w:rStyle w:val="Strong"/>
          <w:rFonts w:ascii="Arial" w:hAnsi="Arial" w:cs="Arial"/>
          <w:b w:val="0"/>
        </w:rPr>
        <w:t xml:space="preserve">large animal </w:t>
      </w:r>
      <w:r w:rsidRPr="00CC18DC">
        <w:rPr>
          <w:rStyle w:val="Strong"/>
          <w:rFonts w:ascii="Arial" w:hAnsi="Arial" w:cs="Arial"/>
          <w:b w:val="0"/>
        </w:rPr>
        <w:t xml:space="preserve">model of insulin deficiency </w:t>
      </w:r>
      <w:r w:rsidRPr="00CC18DC">
        <w:rPr>
          <w:rStyle w:val="Strong"/>
          <w:rFonts w:ascii="Arial" w:hAnsi="Arial" w:cs="Arial"/>
          <w:b w:val="0"/>
          <w:i/>
          <w:iCs/>
        </w:rPr>
        <w:t>in utero</w:t>
      </w:r>
      <w:r w:rsidRPr="00CC18DC">
        <w:rPr>
          <w:rStyle w:val="Strong"/>
          <w:rFonts w:ascii="Arial" w:hAnsi="Arial" w:cs="Arial"/>
          <w:b w:val="0"/>
        </w:rPr>
        <w:t xml:space="preserve"> has been characterized previously, in terms of </w:t>
      </w:r>
      <w:r w:rsidR="00F676A8" w:rsidRPr="00CC18DC">
        <w:rPr>
          <w:rStyle w:val="Strong"/>
          <w:rFonts w:ascii="Arial" w:hAnsi="Arial" w:cs="Arial"/>
          <w:b w:val="0"/>
        </w:rPr>
        <w:t xml:space="preserve">aspects of </w:t>
      </w:r>
      <w:r w:rsidRPr="00CC18DC">
        <w:rPr>
          <w:rStyle w:val="Strong"/>
          <w:rFonts w:ascii="Arial" w:hAnsi="Arial" w:cs="Arial"/>
          <w:b w:val="0"/>
        </w:rPr>
        <w:t>fetal growth and metabolism</w:t>
      </w:r>
      <w:r w:rsidR="00F676A8" w:rsidRPr="00CC18DC">
        <w:rPr>
          <w:rStyle w:val="Strong"/>
          <w:rFonts w:ascii="Arial" w:hAnsi="Arial" w:cs="Arial"/>
          <w:b w:val="0"/>
        </w:rPr>
        <w:t xml:space="preserve"> </w:t>
      </w:r>
      <w:r w:rsidR="00F676A8" w:rsidRPr="00CC18DC">
        <w:rPr>
          <w:rStyle w:val="Strong"/>
          <w:rFonts w:ascii="Arial" w:hAnsi="Arial" w:cs="Arial"/>
          <w:b w:val="0"/>
        </w:rPr>
        <w:fldChar w:fldCharType="begin"/>
      </w:r>
      <w:r w:rsidR="003E67ED" w:rsidRPr="00CC18DC">
        <w:rPr>
          <w:rStyle w:val="Strong"/>
          <w:rFonts w:ascii="Arial" w:hAnsi="Arial" w:cs="Arial"/>
          <w:b w:val="0"/>
        </w:rPr>
        <w:instrText xml:space="preserve"> ADDIN ZOTERO_ITEM CSL_CITATION {"citationID":"jnHWrTiG","properties":{"formattedCitation":"(Fowden, 1993; Fowden et al., 1989; Fowden and Comline, 1984; Fowden and Forhead, 2012)","plainCitation":"(Fowden, 1993; Fowden et al., 1989; Fowden and Comline, 1984; Fowden and Forhead, 2012)","dontUpdate":true,"noteIndex":0},"citationItems":[{"id":58,"uris":["http://zotero.org/users/6724149/items/QAYV5XQD"],"uri":["http://zotero.org/users/6724149/items/QAYV5XQD"],"itemData":{"id":58,"type":"article-journal","abstract":"Insulin deficiency in either the mother or foetus has significant effects on fetal growth and development. In the human, maternal insulin deficiency, or diabetes mellitus, leads to macrosomia and increased adiposity of the foetus, while specific fetal hypo-insulinaemia is associated with intra-uterine growth retardation. When maternal diabetes is induced in experimental animals, no consistent increases in fetal bodyweight are observed although the body fat content of the foetus is increased in the majority of species studied. The magnitude of the fetal weight gain during maternal diabetes appears to be determined by the body fat content of the foetus, the severity and duration of the diabetes and by the temporal pattern of maternal hyperglycaemia observed during pregnancy. The latter factors, in particular, influence the level of insulin in the foetus which, in turn, regulates the rate of intra-uterine growth. By contrast, fetal insulin deficiency has a more uniform effect on fetal growth and leads to impaired growth in both experimental and naturally occurring hypo-insulinaemic conditions. Fetal insulin deficiency reduces fetal growth by decreasing nutrient uptake and utilization of the fetal tissues and by altering the circulating concentrations of the insulin-like growth factors. Consequently, deficiencies in either fetal or maternal insulin secretion during pregnancy can alter fetal growth and have important consequences for perinatal survival and postnatal morbidity.","container-title":"Journal of Paediatrics and Child Health","DOI":"10.1111/j.1440-1754.1993.tb00428.x","ISSN":"1034-4810","issue":"1","journalAbbreviation":"J Paediatr Child Health","language":"eng","note":"PMID: 8461183","page":"6-11","source":"PubMed","title":"Insulin deficiency: effects on fetal growth and development","title-short":"Insulin deficiency","volume":"29","author":[{"family":"Fowden","given":"A. L."}],"issued":{"date-parts":[["1993",2]]}}},{"id":53,"uris":["http://zotero.org/users/6724149/items/MHS49YAH"],"uri":["http://zotero.org/users/6724149/items/MHS49YAH"],"itemData":{"id":53,"type":"article-journal","abstract":"The effects of insulin on fetal growth rates were investigated by measuring crown-rump length (CRL) chronically in sheep fetuses before and after pancreatectomy, sham operation or pancreatectomy accompanied by insulin-replacement treatment. Pancreatectomy of the fetus produced hypoinsulinaemia and reduced the daily and total increments in CRL by 40-50% over the last 20-30 days of gestation. The growth rate fell immediately after pancreatectomy and remained low throughout the rest of gestation. In contrast to the sham-operated fetus no pre-partum decline in the growth rate was observed in the pancreatectomized animal. The body weight, limb lengths and actual CRL at delivery were also significantly less after pancreatectomy than in the sham-operated animals. When fetal insulin levels were maintained after pancreatectomy by exogenous insulin infusion, the daily and total increments in CRL and the body size at delivery were restored to their normal values. Raising insulin levels above normal in the pancreatectomized fetus did not lead to additional fetal growth. When the data from all the fetuses were combined irrespective of treatment, there were significant positive correlations between the plasma insulin concentration in utero and the mean daily increment in CRL after treatment and between the former value and the body weight at delivery. These observations demonstrate that insulin is a major determinant of the growth rate in utero and that it is required throughout late gestation for the normal growth and development of the sheep fetus. They also indicate that insulin deficiency is probably the primary cause of the growth retardation observed after fetal pancreatectomy.","container-title":"Quarterly Journal of Experimental Physiology (Cambridge, England)","DOI":"10.1113/expphysiol.1989.sp003322","ISSN":"0144-8757","issue":"5","journalAbbreviation":"Q J Exp Physiol","language":"eng","note":"PMID: 2687925","page":"703-714","source":"PubMed","title":"The effects of insulin on the growth rate of the sheep fetus during late gestation","volume":"74","author":[{"family":"Fowden","given":"A. L."},{"family":"Hughes","given":"P."},{"family":"Comline","given":"R. S."}],"issued":{"date-parts":[["1989",9]]}}},{"id":197,"uris":["http://zotero.org/users/6724149/items/LXZH2ERB"],"uri":["http://zotero.org/users/6724149/items/LXZH2ERB"],"itemData":{"id":197,"type":"article-journal","abstract":"The effects of the removal of the fetal pancreas on the fetal metabolite concentrations and body weight have been investigated in chronically catheterized sheep fetuses during the last third of gestation. Between 390 and 1175 mg of pancreatic tissue was removed under halothane anaesthesia from sixteen fetuses between 113 and 121 d of gestation (term = 147 +/- 2d). In six fetuses from which 928 +/- 58 mg of pancreas had been removed the insulin level (3.4 +/- 0.3 micro micron/ml, n = 6) was below or equal to the limit of sensitivity of the assay. As only very small pieces of pancreas, if any, could be found in these fetuses at delivery, removal of the pancreas was regarded as complete in these animals. Pancreatectomy was incomplete in five fetuses from which 659 +/- 62 mg of pancreas had been removed. Insulin was detected in the plasma of these fetuses although the mean concentration (9.1 +/- 0.7 micro micron./ml, n = 5) significantly less than that in sham-operated animals (P less than 0.01). Small fragments of pancreas (0-26 mg) containing endocrine cells were found in these fetuses at delivery. Fetuses from which less than 50% of the pancreas had been removed had plasma insulin and metabolite concentrations similar to those of the sham-operated fetuses. Significant amounts of histologically normal pancreas were found in these fetuses at delivery. The plasma concentrations of glucose, fructose and alpha-amino nitrogen were significantly greater in the incompletely and completely pancreatectomized fetuses than in the sham-operated animals (P less than 0.01). In addition, the completely pancreatectomized animals also had higher plasma levels of lactate and free fatty acids than the sham-operated fetuses (P less than 0.01). There were no significant differences in the urea concentrations between sham-operated and pancreatectomized fetuses, but the fetal to maternal concentration difference in arterial plasma urea was greatest in the completely pancreatectomized fetuses (P less than 0.05). The hypoinsulinaemic fetuses were significantly smaller in birth weight than the sham-operated animals (P less than 0.02). The results show that removal of about 70% of the fetal pancreas will produce hypoinsulinaemia in the fetus and confirm that the pancreas is essential for normal growth and development in utero.","container-title":"Quarterly Journal of Experimental Physiology (Cambridge, England)","DOI":"10.1113/expphysiol.1984.sp002808","ISSN":"0144-8757","issue":"2","journalAbbreviation":"Q J Exp Physiol","language":"eng","note":"PMID: 6374729","page":"319-330","source":"PubMed","title":"The effects of pancreatectomy on the sheep fetus in utero","volume":"69","author":[{"family":"Fowden","given":"A. L."},{"family":"Comline","given":"R. S."}],"issued":{"date-parts":[["1984",4]]}}},{"id":28,"uris":["http://zotero.org/users/6724149/items/VEVARR4T"],"uri":["http://zotero.org/users/6724149/items/VEVARR4T"],"itemData":{"id":28,"type":"article-journal","abstract":"Insulin deficiency affects the adult metabolic response to undernutrition, but its effects on the fetal response to maternal undernutrition remain unknown. This study examined the effects of maternal fasting for 48 h in late gestation on the metabolism of fetal sheep made insulin deficient by pancreatectomy (PX). The endocrine and metabolic responses to maternal fasting differed between intact, sham-operated and PX fetuses, despite a similar degree of hypoglycemia. Compared with intact fetuses, there was no increase in the plasma concentrations of cortisol or norepinephrine in PX fetuses during maternal fasting. In contrast, there was a significant fasting-induced rise in plasma epinephrine concentrations in PX but not intact fetuses. Umbilical glucose uptake decreased to a similar extent in both groups of fasted animals but was associated with a significant fall in glucose carbon oxidation only in intact fetuses. Pancreatectomized but not intact fetuses lowered their oxygen consumption rate by 15-20% during maternal fasting in association with increased uteroplacental oxygen consumption. Distribution of uterine oxygen uptake between the uteroplacental and fetal tissues therefore differed with fasting only in PX fetuses. Both groups of fetuses produced glucose endogenously after maternal fasting for 48 h, which prevented any significant fall in the rate of fetal glucose utilization. In intact but not PX fetuses, fasting-induced glucogenesis was accompanied by a lower hepatic glycogen content. Chronic insulin deficiency in fetal sheep therefore leads to changes in the counterregulatory endocrine response to hypoglycemia and an altered metabolic strategy in dealing with nutrient restriction in utero.","container-title":"Endocrinology","DOI":"10.1210/en.2012-1063","ISSN":"1945-7170","issue":"8","journalAbbreviation":"Endocrinology","language":"eng","note":"PMID: 22669894","page":"4008-4018","source":"PubMed","title":"Insulin deficiency alters the metabolic and endocrine responses to undernutrition in fetal sheep near term","volume":"153","author":[{"family":"Fowden","given":"Abigail L."},{"family":"Forhead","given":"Alison J."}],"issued":{"date-parts":[["2012",8]]}}}],"schema":"https://github.com/citation-style-language/schema/raw/master/csl-citation.json"} </w:instrText>
      </w:r>
      <w:r w:rsidR="00F676A8" w:rsidRPr="00CC18DC">
        <w:rPr>
          <w:rStyle w:val="Strong"/>
          <w:rFonts w:ascii="Arial" w:hAnsi="Arial" w:cs="Arial"/>
          <w:b w:val="0"/>
        </w:rPr>
        <w:fldChar w:fldCharType="separate"/>
      </w:r>
      <w:r w:rsidR="00F676A8" w:rsidRPr="00CC18DC">
        <w:rPr>
          <w:rFonts w:ascii="Arial" w:hAnsi="Arial" w:cs="Arial"/>
        </w:rPr>
        <w:t>(Fowden, 1993; Fowden and Forhead, 2012)</w:t>
      </w:r>
      <w:r w:rsidR="00F676A8" w:rsidRPr="00CC18DC">
        <w:rPr>
          <w:rStyle w:val="Strong"/>
          <w:rFonts w:ascii="Arial" w:hAnsi="Arial" w:cs="Arial"/>
          <w:b w:val="0"/>
        </w:rPr>
        <w:fldChar w:fldCharType="end"/>
      </w:r>
      <w:r w:rsidRPr="00CC18DC">
        <w:rPr>
          <w:rStyle w:val="Strong"/>
          <w:rFonts w:ascii="Arial" w:hAnsi="Arial" w:cs="Arial"/>
          <w:b w:val="0"/>
        </w:rPr>
        <w:t>.</w:t>
      </w:r>
    </w:p>
    <w:p w14:paraId="5C49B7C7" w14:textId="77777777" w:rsidR="00EC0788" w:rsidRPr="00CC18DC" w:rsidRDefault="00EC0788" w:rsidP="0084759B">
      <w:pPr>
        <w:spacing w:line="480" w:lineRule="auto"/>
        <w:contextualSpacing/>
        <w:rPr>
          <w:rStyle w:val="Strong"/>
          <w:rFonts w:ascii="Arial" w:hAnsi="Arial" w:cs="Arial"/>
          <w:b w:val="0"/>
        </w:rPr>
      </w:pPr>
    </w:p>
    <w:p w14:paraId="3D301946" w14:textId="50C031F9" w:rsidR="00293FDE" w:rsidRPr="00CC18DC" w:rsidRDefault="00293FDE" w:rsidP="0084759B">
      <w:pPr>
        <w:spacing w:line="480" w:lineRule="auto"/>
        <w:contextualSpacing/>
        <w:rPr>
          <w:rFonts w:ascii="Arial" w:hAnsi="Arial" w:cs="Arial"/>
        </w:rPr>
      </w:pPr>
      <w:r w:rsidRPr="00CC18DC">
        <w:rPr>
          <w:rStyle w:val="Strong"/>
          <w:rFonts w:ascii="Arial" w:hAnsi="Arial" w:cs="Arial"/>
          <w:b w:val="0"/>
        </w:rPr>
        <w:t xml:space="preserve">A total of </w:t>
      </w:r>
      <w:r w:rsidR="00D04548" w:rsidRPr="00CC18DC">
        <w:rPr>
          <w:rStyle w:val="Strong"/>
          <w:rFonts w:ascii="Arial" w:hAnsi="Arial" w:cs="Arial"/>
          <w:b w:val="0"/>
        </w:rPr>
        <w:t>24</w:t>
      </w:r>
      <w:r w:rsidRPr="00CC18DC">
        <w:rPr>
          <w:rStyle w:val="Strong"/>
          <w:rFonts w:ascii="Arial" w:hAnsi="Arial" w:cs="Arial"/>
          <w:b w:val="0"/>
        </w:rPr>
        <w:t xml:space="preserve"> Welsh Mountain sheep fetuses of known gestational age were used in th</w:t>
      </w:r>
      <w:r w:rsidR="00F676A8" w:rsidRPr="00CC18DC">
        <w:rPr>
          <w:rStyle w:val="Strong"/>
          <w:rFonts w:ascii="Arial" w:hAnsi="Arial" w:cs="Arial"/>
          <w:b w:val="0"/>
        </w:rPr>
        <w:t>e</w:t>
      </w:r>
      <w:r w:rsidRPr="00CC18DC">
        <w:rPr>
          <w:rStyle w:val="Strong"/>
          <w:rFonts w:ascii="Arial" w:hAnsi="Arial" w:cs="Arial"/>
          <w:b w:val="0"/>
        </w:rPr>
        <w:t xml:space="preserve"> study</w:t>
      </w:r>
      <w:r w:rsidR="00D04548" w:rsidRPr="00CC18DC">
        <w:rPr>
          <w:rStyle w:val="Strong"/>
          <w:rFonts w:ascii="Arial" w:hAnsi="Arial" w:cs="Arial"/>
          <w:b w:val="0"/>
        </w:rPr>
        <w:t>.  There were 13</w:t>
      </w:r>
      <w:r w:rsidRPr="00CC18DC">
        <w:rPr>
          <w:rStyle w:val="Strong"/>
          <w:rFonts w:ascii="Arial" w:hAnsi="Arial" w:cs="Arial"/>
          <w:b w:val="0"/>
        </w:rPr>
        <w:t xml:space="preserve"> singleton</w:t>
      </w:r>
      <w:r w:rsidR="00D04548" w:rsidRPr="00CC18DC">
        <w:rPr>
          <w:rStyle w:val="Strong"/>
          <w:rFonts w:ascii="Arial" w:hAnsi="Arial" w:cs="Arial"/>
          <w:b w:val="0"/>
        </w:rPr>
        <w:t xml:space="preserve"> </w:t>
      </w:r>
      <w:r w:rsidRPr="00CC18DC">
        <w:rPr>
          <w:rStyle w:val="Strong"/>
          <w:rFonts w:ascii="Arial" w:hAnsi="Arial" w:cs="Arial"/>
          <w:b w:val="0"/>
        </w:rPr>
        <w:t xml:space="preserve">and </w:t>
      </w:r>
      <w:r w:rsidR="00D04548" w:rsidRPr="00CC18DC">
        <w:rPr>
          <w:rStyle w:val="Strong"/>
          <w:rFonts w:ascii="Arial" w:hAnsi="Arial" w:cs="Arial"/>
          <w:b w:val="0"/>
        </w:rPr>
        <w:t>11</w:t>
      </w:r>
      <w:r w:rsidRPr="00CC18DC">
        <w:rPr>
          <w:rStyle w:val="Strong"/>
          <w:rFonts w:ascii="Arial" w:hAnsi="Arial" w:cs="Arial"/>
          <w:b w:val="0"/>
        </w:rPr>
        <w:t xml:space="preserve"> twin fetuses</w:t>
      </w:r>
      <w:r w:rsidR="00D04548" w:rsidRPr="00CC18DC">
        <w:rPr>
          <w:rStyle w:val="Strong"/>
          <w:rFonts w:ascii="Arial" w:hAnsi="Arial" w:cs="Arial"/>
          <w:b w:val="0"/>
        </w:rPr>
        <w:t xml:space="preserve"> </w:t>
      </w:r>
      <w:r w:rsidR="00204449" w:rsidRPr="00CC18DC">
        <w:rPr>
          <w:rStyle w:val="Strong"/>
          <w:rFonts w:ascii="Arial" w:hAnsi="Arial" w:cs="Arial"/>
          <w:b w:val="0"/>
        </w:rPr>
        <w:t>distributed</w:t>
      </w:r>
      <w:r w:rsidR="004E47CC" w:rsidRPr="00CC18DC">
        <w:rPr>
          <w:rStyle w:val="Strong"/>
          <w:rFonts w:ascii="Arial" w:hAnsi="Arial" w:cs="Arial"/>
          <w:b w:val="0"/>
        </w:rPr>
        <w:t xml:space="preserve"> </w:t>
      </w:r>
      <w:r w:rsidR="007D76F0" w:rsidRPr="00CC18DC">
        <w:rPr>
          <w:rStyle w:val="Strong"/>
          <w:rFonts w:ascii="Arial" w:hAnsi="Arial" w:cs="Arial"/>
          <w:b w:val="0"/>
        </w:rPr>
        <w:t>evenly</w:t>
      </w:r>
      <w:r w:rsidR="00204449" w:rsidRPr="00CC18DC">
        <w:rPr>
          <w:rStyle w:val="Strong"/>
          <w:rFonts w:ascii="Arial" w:hAnsi="Arial" w:cs="Arial"/>
          <w:b w:val="0"/>
        </w:rPr>
        <w:t xml:space="preserve"> </w:t>
      </w:r>
      <w:r w:rsidR="00D04548" w:rsidRPr="00CC18DC">
        <w:rPr>
          <w:rStyle w:val="Strong"/>
          <w:rFonts w:ascii="Arial" w:hAnsi="Arial" w:cs="Arial"/>
          <w:b w:val="0"/>
        </w:rPr>
        <w:t xml:space="preserve">across </w:t>
      </w:r>
      <w:r w:rsidR="00085A3D" w:rsidRPr="00CC18DC">
        <w:rPr>
          <w:rStyle w:val="Strong"/>
          <w:rFonts w:ascii="Arial" w:hAnsi="Arial" w:cs="Arial"/>
          <w:b w:val="0"/>
        </w:rPr>
        <w:t xml:space="preserve">four </w:t>
      </w:r>
      <w:r w:rsidR="00D04548" w:rsidRPr="00CC18DC">
        <w:rPr>
          <w:rStyle w:val="Strong"/>
          <w:rFonts w:ascii="Arial" w:hAnsi="Arial" w:cs="Arial"/>
          <w:b w:val="0"/>
        </w:rPr>
        <w:t>groups</w:t>
      </w:r>
      <w:r w:rsidR="00C7471A" w:rsidRPr="00CC18DC">
        <w:rPr>
          <w:rStyle w:val="Strong"/>
          <w:rFonts w:ascii="Arial" w:hAnsi="Arial" w:cs="Arial"/>
          <w:b w:val="0"/>
        </w:rPr>
        <w:t xml:space="preserve"> (sham and pancreatectomised (PX), at two gestational ages</w:t>
      </w:r>
      <w:r w:rsidR="00715071" w:rsidRPr="00CC18DC">
        <w:rPr>
          <w:rStyle w:val="Strong"/>
          <w:rFonts w:ascii="Arial" w:hAnsi="Arial" w:cs="Arial"/>
          <w:b w:val="0"/>
        </w:rPr>
        <w:t>: 129 and 144 days of gestation, where term</w:t>
      </w:r>
      <w:r w:rsidR="00715071" w:rsidRPr="00CC18DC">
        <w:rPr>
          <w:rFonts w:ascii="Arial" w:hAnsi="Arial" w:cs="Arial"/>
        </w:rPr>
        <w:t xml:space="preserve"> is 145 ± 2 days</w:t>
      </w:r>
      <w:r w:rsidR="00F64671" w:rsidRPr="00CC18DC">
        <w:rPr>
          <w:rFonts w:ascii="Arial" w:hAnsi="Arial" w:cs="Arial"/>
        </w:rPr>
        <w:t>; Table 1</w:t>
      </w:r>
      <w:r w:rsidR="00C7471A" w:rsidRPr="00CC18DC">
        <w:rPr>
          <w:rStyle w:val="Strong"/>
          <w:rFonts w:ascii="Arial" w:hAnsi="Arial" w:cs="Arial"/>
          <w:b w:val="0"/>
        </w:rPr>
        <w:t>)</w:t>
      </w:r>
      <w:r w:rsidRPr="00CC18DC">
        <w:rPr>
          <w:rStyle w:val="Strong"/>
          <w:rFonts w:ascii="Arial" w:hAnsi="Arial" w:cs="Arial"/>
          <w:b w:val="0"/>
        </w:rPr>
        <w:t xml:space="preserve">. </w:t>
      </w:r>
      <w:r w:rsidR="00D04548" w:rsidRPr="00CC18DC">
        <w:rPr>
          <w:rStyle w:val="Strong"/>
          <w:rFonts w:ascii="Arial" w:hAnsi="Arial" w:cs="Arial"/>
          <w:b w:val="0"/>
        </w:rPr>
        <w:t xml:space="preserve"> </w:t>
      </w:r>
      <w:r w:rsidR="004E47CC" w:rsidRPr="00CC18DC">
        <w:rPr>
          <w:rStyle w:val="Strong"/>
          <w:rFonts w:ascii="Arial" w:hAnsi="Arial" w:cs="Arial"/>
          <w:b w:val="0"/>
        </w:rPr>
        <w:t xml:space="preserve">In four </w:t>
      </w:r>
      <w:r w:rsidR="008F18C2" w:rsidRPr="00CC18DC">
        <w:rPr>
          <w:rStyle w:val="Strong"/>
          <w:rFonts w:ascii="Arial" w:hAnsi="Arial" w:cs="Arial"/>
          <w:b w:val="0"/>
        </w:rPr>
        <w:t>ewes with a twin pregnancy</w:t>
      </w:r>
      <w:r w:rsidR="004E47CC" w:rsidRPr="00CC18DC">
        <w:rPr>
          <w:rStyle w:val="Strong"/>
          <w:rFonts w:ascii="Arial" w:hAnsi="Arial" w:cs="Arial"/>
          <w:b w:val="0"/>
        </w:rPr>
        <w:t xml:space="preserve">, </w:t>
      </w:r>
      <w:r w:rsidR="008F18C2" w:rsidRPr="00CC18DC">
        <w:rPr>
          <w:rStyle w:val="Strong"/>
          <w:rFonts w:ascii="Arial" w:hAnsi="Arial" w:cs="Arial"/>
          <w:b w:val="0"/>
        </w:rPr>
        <w:t xml:space="preserve">the pancreas was removed in </w:t>
      </w:r>
      <w:r w:rsidR="004E47CC" w:rsidRPr="00CC18DC">
        <w:rPr>
          <w:rStyle w:val="Strong"/>
          <w:rFonts w:ascii="Arial" w:hAnsi="Arial" w:cs="Arial"/>
          <w:b w:val="0"/>
        </w:rPr>
        <w:t>one fetus</w:t>
      </w:r>
      <w:r w:rsidR="008F18C2" w:rsidRPr="00CC18DC">
        <w:rPr>
          <w:rStyle w:val="Strong"/>
          <w:rFonts w:ascii="Arial" w:hAnsi="Arial" w:cs="Arial"/>
          <w:b w:val="0"/>
        </w:rPr>
        <w:t xml:space="preserve"> while the other acted as the sham-operated control; in three twin-bearing ewes, only one of the fetuses was included in the study, in either sham or PX groups.  No siblings were included in the same treatment group. </w:t>
      </w:r>
      <w:r w:rsidR="004E47CC" w:rsidRPr="00CC18DC">
        <w:rPr>
          <w:rStyle w:val="Strong"/>
          <w:rFonts w:ascii="Arial" w:hAnsi="Arial" w:cs="Arial"/>
          <w:b w:val="0"/>
        </w:rPr>
        <w:t xml:space="preserve"> </w:t>
      </w:r>
      <w:r w:rsidRPr="00CC18DC">
        <w:rPr>
          <w:rFonts w:ascii="Arial" w:hAnsi="Arial" w:cs="Arial"/>
        </w:rPr>
        <w:t xml:space="preserve">The </w:t>
      </w:r>
      <w:r w:rsidR="00D04548" w:rsidRPr="00CC18DC">
        <w:rPr>
          <w:rFonts w:ascii="Arial" w:hAnsi="Arial" w:cs="Arial"/>
        </w:rPr>
        <w:t xml:space="preserve">pregnant </w:t>
      </w:r>
      <w:r w:rsidRPr="00CC18DC">
        <w:rPr>
          <w:rFonts w:ascii="Arial" w:hAnsi="Arial" w:cs="Arial"/>
        </w:rPr>
        <w:t>ewes were housed</w:t>
      </w:r>
      <w:r w:rsidR="00D04548" w:rsidRPr="00CC18DC">
        <w:rPr>
          <w:rFonts w:ascii="Arial" w:hAnsi="Arial" w:cs="Arial"/>
        </w:rPr>
        <w:t xml:space="preserve"> individually</w:t>
      </w:r>
      <w:r w:rsidRPr="00CC18DC">
        <w:rPr>
          <w:rFonts w:ascii="Arial" w:hAnsi="Arial" w:cs="Arial"/>
        </w:rPr>
        <w:t xml:space="preserve"> and maintained on 200 g</w:t>
      </w:r>
      <w:r w:rsidR="003022FE" w:rsidRPr="00CC18DC">
        <w:rPr>
          <w:rFonts w:ascii="Arial" w:hAnsi="Arial" w:cs="Arial"/>
        </w:rPr>
        <w:t>/</w:t>
      </w:r>
      <w:r w:rsidRPr="00CC18DC">
        <w:rPr>
          <w:rFonts w:ascii="Arial" w:hAnsi="Arial" w:cs="Arial"/>
        </w:rPr>
        <w:t>da</w:t>
      </w:r>
      <w:r w:rsidR="003022FE" w:rsidRPr="00CC18DC">
        <w:rPr>
          <w:rFonts w:ascii="Arial" w:hAnsi="Arial" w:cs="Arial"/>
        </w:rPr>
        <w:t xml:space="preserve">y </w:t>
      </w:r>
      <w:r w:rsidRPr="00CC18DC">
        <w:rPr>
          <w:rFonts w:ascii="Arial" w:hAnsi="Arial" w:cs="Arial"/>
        </w:rPr>
        <w:t>concentrates with free access to hay, water and a salt-lick block.</w:t>
      </w:r>
      <w:r w:rsidR="00D04548" w:rsidRPr="00CC18DC">
        <w:rPr>
          <w:rFonts w:ascii="Arial" w:hAnsi="Arial" w:cs="Arial"/>
        </w:rPr>
        <w:t xml:space="preserve"> </w:t>
      </w:r>
      <w:r w:rsidRPr="00CC18DC">
        <w:rPr>
          <w:rFonts w:ascii="Arial" w:hAnsi="Arial" w:cs="Arial"/>
        </w:rPr>
        <w:t xml:space="preserve"> Food, but not water, was withheld for 18-24 h before surgery. </w:t>
      </w:r>
      <w:r w:rsidR="00D04548" w:rsidRPr="00CC18DC">
        <w:rPr>
          <w:rFonts w:ascii="Arial" w:hAnsi="Arial" w:cs="Arial"/>
        </w:rPr>
        <w:t xml:space="preserve"> </w:t>
      </w:r>
      <w:r w:rsidRPr="00CC18DC">
        <w:rPr>
          <w:rFonts w:ascii="Arial" w:hAnsi="Arial" w:cs="Arial"/>
        </w:rPr>
        <w:t xml:space="preserve">All surgical and experimental procedures were </w:t>
      </w:r>
      <w:r w:rsidR="00752B7E" w:rsidRPr="00CC18DC">
        <w:rPr>
          <w:rFonts w:ascii="Arial" w:hAnsi="Arial" w:cs="Arial"/>
        </w:rPr>
        <w:t xml:space="preserve">carried out </w:t>
      </w:r>
      <w:r w:rsidRPr="00CC18DC">
        <w:rPr>
          <w:rFonts w:ascii="Arial" w:hAnsi="Arial" w:cs="Arial"/>
        </w:rPr>
        <w:t xml:space="preserve">in accordance with the UK Animals </w:t>
      </w:r>
      <w:r w:rsidRPr="00CC18DC">
        <w:rPr>
          <w:rFonts w:ascii="Arial" w:hAnsi="Arial" w:cs="Arial"/>
        </w:rPr>
        <w:lastRenderedPageBreak/>
        <w:t>(Scientific Procedures) Act 1986 and</w:t>
      </w:r>
      <w:r w:rsidR="00752B7E" w:rsidRPr="00CC18DC">
        <w:rPr>
          <w:rFonts w:ascii="Arial" w:hAnsi="Arial" w:cs="Arial"/>
        </w:rPr>
        <w:t xml:space="preserve"> </w:t>
      </w:r>
      <w:r w:rsidRPr="00CC18DC">
        <w:rPr>
          <w:rFonts w:ascii="Arial" w:hAnsi="Arial" w:cs="Arial"/>
        </w:rPr>
        <w:t>approved by the animal ethics committee</w:t>
      </w:r>
      <w:r w:rsidR="00752B7E" w:rsidRPr="00CC18DC">
        <w:rPr>
          <w:rFonts w:ascii="Arial" w:hAnsi="Arial" w:cs="Arial"/>
        </w:rPr>
        <w:t xml:space="preserve"> at the University of Cambridge</w:t>
      </w:r>
      <w:r w:rsidRPr="00CC18DC">
        <w:rPr>
          <w:rFonts w:ascii="Arial" w:hAnsi="Arial" w:cs="Arial"/>
        </w:rPr>
        <w:t>.</w:t>
      </w:r>
    </w:p>
    <w:p w14:paraId="794676C1" w14:textId="77777777" w:rsidR="00395F41" w:rsidRPr="00CC18DC" w:rsidRDefault="00395F41" w:rsidP="0084759B">
      <w:pPr>
        <w:spacing w:line="480" w:lineRule="auto"/>
        <w:contextualSpacing/>
        <w:rPr>
          <w:rFonts w:ascii="Arial" w:hAnsi="Arial" w:cs="Arial"/>
          <w:bCs/>
          <w:i/>
        </w:rPr>
      </w:pPr>
    </w:p>
    <w:p w14:paraId="1F46D2A3" w14:textId="54204010" w:rsidR="00465A1D" w:rsidRPr="00CC18DC" w:rsidRDefault="00293FDE" w:rsidP="0084759B">
      <w:pPr>
        <w:spacing w:line="480" w:lineRule="auto"/>
        <w:contextualSpacing/>
        <w:rPr>
          <w:rFonts w:ascii="Arial" w:hAnsi="Arial" w:cs="Arial"/>
        </w:rPr>
      </w:pPr>
      <w:r w:rsidRPr="00CC18DC">
        <w:rPr>
          <w:rStyle w:val="Strong"/>
          <w:rFonts w:ascii="Arial" w:hAnsi="Arial" w:cs="Arial"/>
          <w:b w:val="0"/>
          <w:i/>
        </w:rPr>
        <w:t>Surgical procedures</w:t>
      </w:r>
      <w:r w:rsidRPr="00CC18DC">
        <w:rPr>
          <w:rFonts w:ascii="Arial" w:hAnsi="Arial" w:cs="Arial"/>
        </w:rPr>
        <w:br/>
      </w:r>
      <w:r w:rsidR="00465A1D" w:rsidRPr="00CC18DC">
        <w:rPr>
          <w:rFonts w:ascii="Arial" w:hAnsi="Arial" w:cs="Arial"/>
        </w:rPr>
        <w:t xml:space="preserve">The pregnant ewes were fasted, with access to water, for 18-24 hours before surgery.  </w:t>
      </w:r>
      <w:r w:rsidR="00A61072" w:rsidRPr="00CC18DC">
        <w:rPr>
          <w:rFonts w:ascii="Arial" w:hAnsi="Arial" w:cs="Arial"/>
        </w:rPr>
        <w:t>S</w:t>
      </w:r>
      <w:r w:rsidRPr="00CC18DC">
        <w:rPr>
          <w:rFonts w:ascii="Arial" w:hAnsi="Arial" w:cs="Arial"/>
        </w:rPr>
        <w:t xml:space="preserve">urgical operations were carried out under </w:t>
      </w:r>
      <w:r w:rsidR="00752B7E" w:rsidRPr="00CC18DC">
        <w:rPr>
          <w:rFonts w:ascii="Arial" w:hAnsi="Arial" w:cs="Arial"/>
        </w:rPr>
        <w:t>general</w:t>
      </w:r>
      <w:r w:rsidRPr="00CC18DC">
        <w:rPr>
          <w:rFonts w:ascii="Arial" w:hAnsi="Arial" w:cs="Arial"/>
        </w:rPr>
        <w:t xml:space="preserve"> anaesthesia</w:t>
      </w:r>
      <w:r w:rsidRPr="00CC18DC">
        <w:rPr>
          <w:rFonts w:ascii="Arial" w:hAnsi="Arial" w:cs="Arial"/>
          <w:vertAlign w:val="superscript"/>
        </w:rPr>
        <w:t xml:space="preserve"> </w:t>
      </w:r>
      <w:r w:rsidRPr="00CC18DC">
        <w:rPr>
          <w:rFonts w:ascii="Arial" w:hAnsi="Arial" w:cs="Arial"/>
        </w:rPr>
        <w:t>(1.5%</w:t>
      </w:r>
      <w:r w:rsidR="00752B7E" w:rsidRPr="00CC18DC">
        <w:rPr>
          <w:rFonts w:ascii="Arial" w:hAnsi="Arial" w:cs="Arial"/>
        </w:rPr>
        <w:t xml:space="preserve"> halothane</w:t>
      </w:r>
      <w:r w:rsidRPr="00CC18DC">
        <w:rPr>
          <w:rFonts w:ascii="Arial" w:hAnsi="Arial" w:cs="Arial"/>
        </w:rPr>
        <w:t xml:space="preserve"> in O</w:t>
      </w:r>
      <w:r w:rsidRPr="00CC18DC">
        <w:rPr>
          <w:rFonts w:ascii="Arial" w:hAnsi="Arial" w:cs="Arial"/>
          <w:vertAlign w:val="subscript"/>
        </w:rPr>
        <w:t>2</w:t>
      </w:r>
      <w:r w:rsidRPr="00CC18DC">
        <w:rPr>
          <w:rFonts w:ascii="Arial" w:hAnsi="Arial" w:cs="Arial"/>
        </w:rPr>
        <w:t>-N</w:t>
      </w:r>
      <w:r w:rsidRPr="00CC18DC">
        <w:rPr>
          <w:rFonts w:ascii="Arial" w:hAnsi="Arial" w:cs="Arial"/>
          <w:vertAlign w:val="subscript"/>
        </w:rPr>
        <w:t>2</w:t>
      </w:r>
      <w:r w:rsidRPr="00CC18DC">
        <w:rPr>
          <w:rFonts w:ascii="Arial" w:hAnsi="Arial" w:cs="Arial"/>
        </w:rPr>
        <w:t xml:space="preserve">O) with positive pressure ventilation. </w:t>
      </w:r>
      <w:r w:rsidR="00752B7E" w:rsidRPr="00CC18DC">
        <w:rPr>
          <w:rFonts w:ascii="Arial" w:hAnsi="Arial" w:cs="Arial"/>
        </w:rPr>
        <w:t xml:space="preserve"> </w:t>
      </w:r>
      <w:r w:rsidR="00752B7E" w:rsidRPr="00CC18DC">
        <w:rPr>
          <w:rFonts w:ascii="Arial" w:hAnsi="Arial" w:cs="Arial"/>
          <w:lang w:val="en"/>
        </w:rPr>
        <w:t>Between 115 and 120 days of gestation</w:t>
      </w:r>
      <w:r w:rsidR="00752B7E" w:rsidRPr="00CC18DC">
        <w:rPr>
          <w:rFonts w:ascii="Arial" w:hAnsi="Arial" w:cs="Arial"/>
        </w:rPr>
        <w:t xml:space="preserve">, </w:t>
      </w:r>
      <w:r w:rsidRPr="00CC18DC">
        <w:rPr>
          <w:rFonts w:ascii="Arial" w:hAnsi="Arial" w:cs="Arial"/>
        </w:rPr>
        <w:t>fetuses</w:t>
      </w:r>
      <w:r w:rsidR="00465A1D" w:rsidRPr="00CC18DC">
        <w:rPr>
          <w:rFonts w:ascii="Arial" w:hAnsi="Arial" w:cs="Arial"/>
        </w:rPr>
        <w:t xml:space="preserve"> were either</w:t>
      </w:r>
      <w:r w:rsidRPr="00CC18DC">
        <w:rPr>
          <w:rFonts w:ascii="Arial" w:hAnsi="Arial" w:cs="Arial"/>
        </w:rPr>
        <w:t xml:space="preserve"> </w:t>
      </w:r>
      <w:r w:rsidR="00752B7E" w:rsidRPr="00CC18DC">
        <w:rPr>
          <w:rFonts w:ascii="Arial" w:hAnsi="Arial" w:cs="Arial"/>
        </w:rPr>
        <w:t>pancreatect</w:t>
      </w:r>
      <w:r w:rsidRPr="00CC18DC">
        <w:rPr>
          <w:rFonts w:ascii="Arial" w:hAnsi="Arial" w:cs="Arial"/>
        </w:rPr>
        <w:t>omi</w:t>
      </w:r>
      <w:r w:rsidR="00525C46" w:rsidRPr="00CC18DC">
        <w:rPr>
          <w:rFonts w:ascii="Arial" w:hAnsi="Arial" w:cs="Arial"/>
        </w:rPr>
        <w:t>s</w:t>
      </w:r>
      <w:r w:rsidRPr="00CC18DC">
        <w:rPr>
          <w:rFonts w:ascii="Arial" w:hAnsi="Arial" w:cs="Arial"/>
        </w:rPr>
        <w:t>ed (</w:t>
      </w:r>
      <w:r w:rsidR="00752B7E" w:rsidRPr="00CC18DC">
        <w:rPr>
          <w:rFonts w:ascii="Arial" w:hAnsi="Arial" w:cs="Arial"/>
        </w:rPr>
        <w:t>P</w:t>
      </w:r>
      <w:r w:rsidRPr="00CC18DC">
        <w:rPr>
          <w:rFonts w:ascii="Arial" w:hAnsi="Arial" w:cs="Arial"/>
        </w:rPr>
        <w:t>X</w:t>
      </w:r>
      <w:r w:rsidR="00465A1D" w:rsidRPr="00CC18DC">
        <w:rPr>
          <w:rFonts w:ascii="Arial" w:hAnsi="Arial" w:cs="Arial"/>
        </w:rPr>
        <w:t>, n=11</w:t>
      </w:r>
      <w:r w:rsidRPr="00CC18DC">
        <w:rPr>
          <w:rFonts w:ascii="Arial" w:hAnsi="Arial" w:cs="Arial"/>
        </w:rPr>
        <w:t xml:space="preserve">) </w:t>
      </w:r>
      <w:r w:rsidR="00465A1D" w:rsidRPr="00CC18DC">
        <w:rPr>
          <w:rFonts w:ascii="Arial" w:hAnsi="Arial" w:cs="Arial"/>
        </w:rPr>
        <w:t>or</w:t>
      </w:r>
      <w:r w:rsidRPr="00CC18DC">
        <w:rPr>
          <w:rFonts w:ascii="Arial" w:hAnsi="Arial" w:cs="Arial"/>
        </w:rPr>
        <w:t xml:space="preserve"> </w:t>
      </w:r>
      <w:r w:rsidR="00752B7E" w:rsidRPr="00CC18DC">
        <w:rPr>
          <w:rFonts w:ascii="Arial" w:hAnsi="Arial" w:cs="Arial"/>
        </w:rPr>
        <w:t>sham-operated (sham</w:t>
      </w:r>
      <w:r w:rsidR="00465A1D" w:rsidRPr="00CC18DC">
        <w:rPr>
          <w:rFonts w:ascii="Arial" w:hAnsi="Arial" w:cs="Arial"/>
        </w:rPr>
        <w:t>, n=13</w:t>
      </w:r>
      <w:r w:rsidR="00752B7E" w:rsidRPr="00CC18DC">
        <w:rPr>
          <w:rFonts w:ascii="Arial" w:hAnsi="Arial" w:cs="Arial"/>
        </w:rPr>
        <w:t xml:space="preserve">), where </w:t>
      </w:r>
      <w:r w:rsidR="00525C46" w:rsidRPr="00CC18DC">
        <w:rPr>
          <w:rFonts w:ascii="Arial" w:hAnsi="Arial" w:cs="Arial"/>
        </w:rPr>
        <w:t>the pancreas was</w:t>
      </w:r>
      <w:r w:rsidR="00423F3E" w:rsidRPr="00CC18DC">
        <w:rPr>
          <w:rFonts w:ascii="Arial" w:hAnsi="Arial" w:cs="Arial"/>
        </w:rPr>
        <w:t xml:space="preserve"> exposed but</w:t>
      </w:r>
      <w:r w:rsidR="00525C46" w:rsidRPr="00CC18DC">
        <w:rPr>
          <w:rFonts w:ascii="Arial" w:hAnsi="Arial" w:cs="Arial"/>
        </w:rPr>
        <w:t xml:space="preserve"> </w:t>
      </w:r>
      <w:r w:rsidR="00752B7E" w:rsidRPr="00CC18DC">
        <w:rPr>
          <w:rFonts w:ascii="Arial" w:hAnsi="Arial" w:cs="Arial"/>
        </w:rPr>
        <w:t>not removed</w:t>
      </w:r>
      <w:r w:rsidR="00423F3E" w:rsidRPr="00CC18DC">
        <w:rPr>
          <w:rFonts w:ascii="Arial" w:hAnsi="Arial" w:cs="Arial"/>
        </w:rPr>
        <w:t xml:space="preserve"> </w:t>
      </w:r>
      <w:r w:rsidR="00423F3E" w:rsidRPr="00CC18DC">
        <w:rPr>
          <w:rFonts w:ascii="Arial" w:hAnsi="Arial" w:cs="Arial"/>
        </w:rPr>
        <w:fldChar w:fldCharType="begin"/>
      </w:r>
      <w:r w:rsidR="00E33297" w:rsidRPr="00CC18DC">
        <w:rPr>
          <w:rFonts w:ascii="Arial" w:hAnsi="Arial" w:cs="Arial"/>
        </w:rPr>
        <w:instrText xml:space="preserve"> ADDIN ZOTERO_ITEM CSL_CITATION {"citationID":"p5hRKJIf","properties":{"formattedCitation":"(Fowden &amp; Comline 1984)","plainCitation":"(Fowden &amp; Comline 1984)","noteIndex":0},"citationItems":[{"id":197,"uris":["http://zotero.org/users/6724149/items/LXZH2ERB"],"uri":["http://zotero.org/users/6724149/items/LXZH2ERB"],"itemData":{"id":197,"type":"article-journal","abstract":"The effects of the removal of the fetal pancreas on the fetal metabolite concentrations and body weight have been investigated in chronically catheterized sheep fetuses during the last third of gestation. Between 390 and 1175 mg of pancreatic tissue was removed under halothane anaesthesia from sixteen fetuses between 113 and 121 d of gestation (term = 147 +/- 2d). In six fetuses from which 928 +/- 58 mg of pancreas had been removed the insulin level (3.4 +/- 0.3 micro micron/ml, n = 6) was below or equal to the limit of sensitivity of the assay. As only very small pieces of pancreas, if any, could be found in these fetuses at delivery, removal of the pancreas was regarded as complete in these animals. Pancreatectomy was incomplete in five fetuses from which 659 +/- 62 mg of pancreas had been removed. Insulin was detected in the plasma of these fetuses although the mean concentration (9.1 +/- 0.7 micro micron./ml, n = 5) significantly less than that in sham-operated animals (P less than 0.01). Small fragments of pancreas (0-26 mg) containing endocrine cells were found in these fetuses at delivery. Fetuses from which less than 50% of the pancreas had been removed had plasma insulin and metabolite concentrations similar to those of the sham-operated fetuses. Significant amounts of histologically normal pancreas were found in these fetuses at delivery. The plasma concentrations of glucose, fructose and alpha-amino nitrogen were significantly greater in the incompletely and completely pancreatectomized fetuses than in the sham-operated animals (P less than 0.01). In addition, the completely pancreatectomized animals also had higher plasma levels of lactate and free fatty acids than the sham-operated fetuses (P less than 0.01). There were no significant differences in the urea concentrations between sham-operated and pancreatectomized fetuses, but the fetal to maternal concentration difference in arterial plasma urea was greatest in the completely pancreatectomized fetuses (P less than 0.05). The hypoinsulinaemic fetuses were significantly smaller in birth weight than the sham-operated animals (P less than 0.02). The results show that removal of about 70% of the fetal pancreas will produce hypoinsulinaemia in the fetus and confirm that the pancreas is essential for normal growth and development in utero.","container-title":"Quarterly Journal of Experimental Physiology (Cambridge, England)","DOI":"10.1113/expphysiol.1984.sp002808","ISSN":"0144-8757","issue":"2","journalAbbreviation":"Q J Exp Physiol","language":"eng","note":"PMID: 6374729","page":"319-330","source":"PubMed","title":"The effects of pancreatectomy on the sheep fetus in utero","volume":"69","author":[{"family":"Fowden","given":"A. L."},{"family":"Comline","given":"R. S."}],"issued":{"date-parts":[["1984",4]]}}}],"schema":"https://github.com/citation-style-language/schema/raw/master/csl-citation.json"} </w:instrText>
      </w:r>
      <w:r w:rsidR="00423F3E" w:rsidRPr="00CC18DC">
        <w:rPr>
          <w:rFonts w:ascii="Arial" w:hAnsi="Arial" w:cs="Arial"/>
        </w:rPr>
        <w:fldChar w:fldCharType="separate"/>
      </w:r>
      <w:r w:rsidR="00E33297" w:rsidRPr="00CC18DC">
        <w:rPr>
          <w:rFonts w:ascii="Arial" w:hAnsi="Arial" w:cs="Arial"/>
        </w:rPr>
        <w:t>(Fowden &amp; Comline 1984)</w:t>
      </w:r>
      <w:r w:rsidR="00423F3E" w:rsidRPr="00CC18DC">
        <w:rPr>
          <w:rFonts w:ascii="Arial" w:hAnsi="Arial" w:cs="Arial"/>
        </w:rPr>
        <w:fldChar w:fldCharType="end"/>
      </w:r>
      <w:r w:rsidRPr="00CC18DC">
        <w:rPr>
          <w:rFonts w:ascii="Arial" w:hAnsi="Arial" w:cs="Arial"/>
        </w:rPr>
        <w:t>.</w:t>
      </w:r>
      <w:r w:rsidR="00465A1D" w:rsidRPr="00CC18DC">
        <w:rPr>
          <w:rFonts w:ascii="Arial" w:hAnsi="Arial" w:cs="Arial"/>
        </w:rPr>
        <w:t xml:space="preserve">  Catheters were inserted into the fetal aorta and vena cava and the maternal aorta, via the femoral </w:t>
      </w:r>
      <w:r w:rsidR="00423F3E" w:rsidRPr="00CC18DC">
        <w:rPr>
          <w:rFonts w:ascii="Arial" w:hAnsi="Arial" w:cs="Arial"/>
        </w:rPr>
        <w:t>vessels and</w:t>
      </w:r>
      <w:r w:rsidR="00465A1D" w:rsidRPr="00CC18DC">
        <w:rPr>
          <w:rFonts w:ascii="Arial" w:hAnsi="Arial" w:cs="Arial"/>
        </w:rPr>
        <w:t xml:space="preserve"> exteriorised through the flank of the ewe and secured in a bag sutured to the skin</w:t>
      </w:r>
      <w:r w:rsidR="00423F3E" w:rsidRPr="00CC18DC">
        <w:rPr>
          <w:rFonts w:ascii="Arial" w:hAnsi="Arial" w:cs="Arial"/>
        </w:rPr>
        <w:t xml:space="preserve">, as described previously </w:t>
      </w:r>
      <w:r w:rsidR="00423F3E" w:rsidRPr="00CC18DC">
        <w:rPr>
          <w:rFonts w:ascii="Arial" w:hAnsi="Arial" w:cs="Arial"/>
        </w:rPr>
        <w:fldChar w:fldCharType="begin"/>
      </w:r>
      <w:r w:rsidR="00E33297" w:rsidRPr="00CC18DC">
        <w:rPr>
          <w:rFonts w:ascii="Arial" w:hAnsi="Arial" w:cs="Arial"/>
        </w:rPr>
        <w:instrText xml:space="preserve"> ADDIN ZOTERO_ITEM CSL_CITATION {"citationID":"qaV7lZo2","properties":{"formattedCitation":"(Comline &amp; Silver 1972)","plainCitation":"(Comline &amp; Silver 1972)","noteIndex":0},"citationItems":[{"id":40,"uris":["http://zotero.org/users/6724149/items/D69KPXA2"],"uri":["http://zotero.org/users/6724149/items/D69KPXA2"],"itemData":{"id":40,"type":"article-journal","abstract":"1. Changes in the composition of foetal and maternal blood have been followed during the last 5-10 days of gestation and throughout parturition in the conscious sheep.2. Catheters were placed in the foetal inferior vena cava through a tarsal vein and in a maternal uterine vein in ten ewes under sodium pentobarbitone anaesthesia. In four of the foetuses blood pressure and heart rates were recorded before and during parturition from an arterial catheter.3. Foetal blood gas tensions, pH and PCV remained stable during the latter part of gestation and throughout labour until 15 min before delivery, when P(O) (2) and pH fell while PCV and P(CO) (2) rose in about 50% of the foetuses examined.4. Metabolite levels were also relatively stable at the end of gestation. Plasma glucose in both maternal and foetal blood rose during the hour before birth, while foetal plasma lactate was elevated as early as 4 hr before birth and was unrelated to any maternal changes. Foetal fructose levels were maintained until after delivery.5. Rises in foetal blood pressure before birth were associated with uterine contractions. Foetal heart rate changes during labour varied in different individuals. The heart rate either fell gradually before birth or there was little change until a sudden drop at delivery.6. The most striking changes in the lamb occurred at, or a few minutes after, birth; pH and P(O) (2) fell, P(CO) (2) and PCV rose, and bradycardia at delivery was succeeded by prolonged tachycardia. There were marked increases in plasma glucose and lactic acid at this time.7. P(O) (2) rose rapidly once respiration was established, while pH and P(CO) (2) levels were restored within (1/2)-1 hr. Plasma FFA levels rose rapidly in the lambs 10-30 min after birth and remained high, while plasma glucose, lactate and fructose concentrations declined slowly in the 1-2 hr after birth, although suckling raised the plasma glucose levels. Considerable individual variation in the metabolite levels was found in both ewes and lambs.8. In the majority of ewes delivery was associated with an abrupt maternal hyperglycaemia, with a much smaller rise in lactate and virtually no change in maternal blood gases or pH.9. These findings are discussed in relation to existing information on new-born lambs and the human infant during birth.","container-title":"The Journal of Physiology","DOI":"10.1113/jphysiol.1972.sp009795","ISSN":"0022-3751","issue":"1","journalAbbreviation":"J. Physiol. (Lond.)","language":"eng","note":"PMID: 5037074\nPMCID: PMC1331424","page":"233-256","source":"PubMed","title":"The composition of foetal and maternal blood during parturition in the ewe","volume":"222","author":[{"family":"Comline","given":"R. S."},{"family":"Silver","given":"M."}],"issued":{"date-parts":[["1972",4]]}}}],"schema":"https://github.com/citation-style-language/schema/raw/master/csl-citation.json"} </w:instrText>
      </w:r>
      <w:r w:rsidR="00423F3E" w:rsidRPr="00CC18DC">
        <w:rPr>
          <w:rFonts w:ascii="Arial" w:hAnsi="Arial" w:cs="Arial"/>
        </w:rPr>
        <w:fldChar w:fldCharType="separate"/>
      </w:r>
      <w:r w:rsidR="00E33297" w:rsidRPr="00CC18DC">
        <w:rPr>
          <w:rFonts w:ascii="Arial" w:hAnsi="Arial" w:cs="Arial"/>
        </w:rPr>
        <w:t>(Comline &amp; Silver 1972)</w:t>
      </w:r>
      <w:r w:rsidR="00423F3E" w:rsidRPr="00CC18DC">
        <w:rPr>
          <w:rFonts w:ascii="Arial" w:hAnsi="Arial" w:cs="Arial"/>
        </w:rPr>
        <w:fldChar w:fldCharType="end"/>
      </w:r>
      <w:r w:rsidR="00465A1D" w:rsidRPr="00CC18DC">
        <w:rPr>
          <w:rFonts w:ascii="Arial" w:hAnsi="Arial" w:cs="Arial"/>
        </w:rPr>
        <w:t>.</w:t>
      </w:r>
      <w:r w:rsidR="00FB3B27" w:rsidRPr="00CC18DC">
        <w:rPr>
          <w:rFonts w:ascii="Arial" w:hAnsi="Arial" w:cs="Arial"/>
        </w:rPr>
        <w:t xml:space="preserve">  </w:t>
      </w:r>
    </w:p>
    <w:p w14:paraId="7B0B68E4" w14:textId="77777777" w:rsidR="00395F41" w:rsidRPr="00CC18DC" w:rsidRDefault="00395F41" w:rsidP="0084759B">
      <w:pPr>
        <w:spacing w:line="480" w:lineRule="auto"/>
        <w:contextualSpacing/>
        <w:rPr>
          <w:rFonts w:ascii="Arial" w:hAnsi="Arial" w:cs="Arial"/>
        </w:rPr>
      </w:pPr>
    </w:p>
    <w:p w14:paraId="7FC3DD13" w14:textId="37C8646F" w:rsidR="00293FDE" w:rsidRPr="00CC18DC" w:rsidRDefault="00293FDE" w:rsidP="0084759B">
      <w:pPr>
        <w:spacing w:line="480" w:lineRule="auto"/>
        <w:contextualSpacing/>
        <w:rPr>
          <w:rFonts w:ascii="Arial" w:hAnsi="Arial" w:cs="Arial"/>
        </w:rPr>
      </w:pPr>
      <w:r w:rsidRPr="00CC18DC">
        <w:rPr>
          <w:rFonts w:ascii="Arial" w:hAnsi="Arial" w:cs="Arial"/>
        </w:rPr>
        <w:t>At surgery, all fetuses were administered</w:t>
      </w:r>
      <w:r w:rsidRPr="00CC18DC">
        <w:rPr>
          <w:rFonts w:ascii="Arial" w:hAnsi="Arial" w:cs="Arial"/>
          <w:vertAlign w:val="superscript"/>
        </w:rPr>
        <w:t xml:space="preserve"> </w:t>
      </w:r>
      <w:r w:rsidRPr="00CC18DC">
        <w:rPr>
          <w:rFonts w:ascii="Arial" w:hAnsi="Arial" w:cs="Arial"/>
        </w:rPr>
        <w:t>100 mg ampicillin iv (</w:t>
      </w:r>
      <w:proofErr w:type="spellStart"/>
      <w:r w:rsidRPr="00CC18DC">
        <w:rPr>
          <w:rFonts w:ascii="Arial" w:hAnsi="Arial" w:cs="Arial"/>
        </w:rPr>
        <w:t>Penbritin</w:t>
      </w:r>
      <w:proofErr w:type="spellEnd"/>
      <w:r w:rsidRPr="00CC18DC">
        <w:rPr>
          <w:rFonts w:ascii="Arial" w:hAnsi="Arial" w:cs="Arial"/>
        </w:rPr>
        <w:t>; Beecham Animal Health, Brentford,</w:t>
      </w:r>
      <w:r w:rsidRPr="00CC18DC">
        <w:rPr>
          <w:rFonts w:ascii="Arial" w:hAnsi="Arial" w:cs="Arial"/>
          <w:vertAlign w:val="superscript"/>
        </w:rPr>
        <w:t xml:space="preserve"> </w:t>
      </w:r>
      <w:r w:rsidRPr="00CC18DC">
        <w:rPr>
          <w:rFonts w:ascii="Arial" w:hAnsi="Arial" w:cs="Arial"/>
        </w:rPr>
        <w:t xml:space="preserve">UK) and 2 mg gentamicin iv (Frangen-100; </w:t>
      </w:r>
      <w:proofErr w:type="spellStart"/>
      <w:r w:rsidRPr="00CC18DC">
        <w:rPr>
          <w:rFonts w:ascii="Arial" w:hAnsi="Arial" w:cs="Arial"/>
        </w:rPr>
        <w:t>Biovet</w:t>
      </w:r>
      <w:proofErr w:type="spellEnd"/>
      <w:r w:rsidRPr="00CC18DC">
        <w:rPr>
          <w:rFonts w:ascii="Arial" w:hAnsi="Arial" w:cs="Arial"/>
        </w:rPr>
        <w:t>, Mullingar,</w:t>
      </w:r>
      <w:r w:rsidRPr="00CC18DC">
        <w:rPr>
          <w:rFonts w:ascii="Arial" w:hAnsi="Arial" w:cs="Arial"/>
          <w:vertAlign w:val="superscript"/>
        </w:rPr>
        <w:t xml:space="preserve"> </w:t>
      </w:r>
      <w:r w:rsidRPr="00CC18DC">
        <w:rPr>
          <w:rFonts w:ascii="Arial" w:hAnsi="Arial" w:cs="Arial"/>
        </w:rPr>
        <w:t>Ireland).</w:t>
      </w:r>
      <w:r w:rsidR="00465A1D" w:rsidRPr="00CC18DC">
        <w:rPr>
          <w:rFonts w:ascii="Arial" w:hAnsi="Arial" w:cs="Arial"/>
        </w:rPr>
        <w:t xml:space="preserve"> </w:t>
      </w:r>
      <w:r w:rsidRPr="00CC18DC">
        <w:rPr>
          <w:rFonts w:ascii="Arial" w:hAnsi="Arial" w:cs="Arial"/>
        </w:rPr>
        <w:t xml:space="preserve"> The ewes were given antibiotics </w:t>
      </w:r>
      <w:proofErr w:type="spellStart"/>
      <w:r w:rsidRPr="00CC18DC">
        <w:rPr>
          <w:rFonts w:ascii="Arial" w:hAnsi="Arial" w:cs="Arial"/>
        </w:rPr>
        <w:t>im</w:t>
      </w:r>
      <w:proofErr w:type="spellEnd"/>
      <w:r w:rsidRPr="00CC18DC">
        <w:rPr>
          <w:rFonts w:ascii="Arial" w:hAnsi="Arial" w:cs="Arial"/>
        </w:rPr>
        <w:t xml:space="preserve"> (procaine penicillin,</w:t>
      </w:r>
      <w:r w:rsidRPr="00CC18DC">
        <w:rPr>
          <w:rFonts w:ascii="Arial" w:hAnsi="Arial" w:cs="Arial"/>
          <w:vertAlign w:val="superscript"/>
        </w:rPr>
        <w:t xml:space="preserve"> </w:t>
      </w:r>
      <w:proofErr w:type="spellStart"/>
      <w:r w:rsidRPr="00CC18DC">
        <w:rPr>
          <w:rFonts w:ascii="Arial" w:hAnsi="Arial" w:cs="Arial"/>
        </w:rPr>
        <w:t>Depocillin</w:t>
      </w:r>
      <w:proofErr w:type="spellEnd"/>
      <w:r w:rsidRPr="00CC18DC">
        <w:rPr>
          <w:rFonts w:ascii="Arial" w:hAnsi="Arial" w:cs="Arial"/>
        </w:rPr>
        <w:t xml:space="preserve">; </w:t>
      </w:r>
      <w:proofErr w:type="spellStart"/>
      <w:r w:rsidRPr="00CC18DC">
        <w:rPr>
          <w:rFonts w:ascii="Arial" w:hAnsi="Arial" w:cs="Arial"/>
        </w:rPr>
        <w:t>Mycofarm</w:t>
      </w:r>
      <w:proofErr w:type="spellEnd"/>
      <w:r w:rsidRPr="00CC18DC">
        <w:rPr>
          <w:rFonts w:ascii="Arial" w:hAnsi="Arial" w:cs="Arial"/>
        </w:rPr>
        <w:t>, Cambridge, UK) on the day of surgery an</w:t>
      </w:r>
      <w:r w:rsidR="00465A1D" w:rsidRPr="00CC18DC">
        <w:rPr>
          <w:rFonts w:ascii="Arial" w:hAnsi="Arial" w:cs="Arial"/>
        </w:rPr>
        <w:t xml:space="preserve">d daily for the next </w:t>
      </w:r>
      <w:r w:rsidRPr="00CC18DC">
        <w:rPr>
          <w:rFonts w:ascii="Arial" w:hAnsi="Arial" w:cs="Arial"/>
        </w:rPr>
        <w:t>3 days.</w:t>
      </w:r>
      <w:r w:rsidR="00141837" w:rsidRPr="00CC18DC">
        <w:rPr>
          <w:rFonts w:ascii="Arial" w:hAnsi="Arial" w:cs="Arial"/>
        </w:rPr>
        <w:t xml:space="preserve">  All vascular catheters were flushed daily with heparinised saline solution (100 IU heparin in 0.9% </w:t>
      </w:r>
      <w:r w:rsidR="00204449" w:rsidRPr="00CC18DC">
        <w:rPr>
          <w:rFonts w:ascii="Arial" w:hAnsi="Arial" w:cs="Arial"/>
        </w:rPr>
        <w:t xml:space="preserve">w/v </w:t>
      </w:r>
      <w:r w:rsidR="00141837" w:rsidRPr="00CC18DC">
        <w:rPr>
          <w:rFonts w:ascii="Arial" w:hAnsi="Arial" w:cs="Arial"/>
        </w:rPr>
        <w:t xml:space="preserve">saline) from the day after surgery.  </w:t>
      </w:r>
      <w:r w:rsidR="00FB3B27" w:rsidRPr="00CC18DC">
        <w:rPr>
          <w:rFonts w:ascii="Arial" w:hAnsi="Arial" w:cs="Arial"/>
        </w:rPr>
        <w:t>During the study, daily blood samples collected from these catheters were</w:t>
      </w:r>
      <w:r w:rsidR="00085A3D" w:rsidRPr="00CC18DC">
        <w:rPr>
          <w:rFonts w:ascii="Arial" w:hAnsi="Arial" w:cs="Arial"/>
        </w:rPr>
        <w:t xml:space="preserve"> used to monitor fetal wellbeing by measurement of blood gases and </w:t>
      </w:r>
      <w:proofErr w:type="spellStart"/>
      <w:r w:rsidR="00085A3D" w:rsidRPr="00CC18DC">
        <w:rPr>
          <w:rFonts w:ascii="Arial" w:hAnsi="Arial" w:cs="Arial"/>
        </w:rPr>
        <w:t>pH.</w:t>
      </w:r>
      <w:proofErr w:type="spellEnd"/>
      <w:r w:rsidR="00FB3B27" w:rsidRPr="00CC18DC">
        <w:rPr>
          <w:rFonts w:ascii="Arial" w:hAnsi="Arial" w:cs="Arial"/>
        </w:rPr>
        <w:t xml:space="preserve">  </w:t>
      </w:r>
    </w:p>
    <w:p w14:paraId="180511A0" w14:textId="77777777" w:rsidR="00395F41" w:rsidRPr="00CC18DC" w:rsidRDefault="00395F41" w:rsidP="0084759B">
      <w:pPr>
        <w:spacing w:line="480" w:lineRule="auto"/>
        <w:contextualSpacing/>
        <w:rPr>
          <w:rFonts w:ascii="Arial" w:hAnsi="Arial" w:cs="Arial"/>
          <w:i/>
        </w:rPr>
      </w:pPr>
      <w:bookmarkStart w:id="1" w:name="_Toc166403896"/>
    </w:p>
    <w:p w14:paraId="1581D403" w14:textId="77777777" w:rsidR="00293FDE" w:rsidRPr="00CC18DC" w:rsidRDefault="00293FDE" w:rsidP="0084759B">
      <w:pPr>
        <w:spacing w:line="480" w:lineRule="auto"/>
        <w:contextualSpacing/>
        <w:rPr>
          <w:rFonts w:ascii="Arial" w:hAnsi="Arial" w:cs="Arial"/>
          <w:i/>
        </w:rPr>
      </w:pPr>
      <w:r w:rsidRPr="00CC18DC">
        <w:rPr>
          <w:rFonts w:ascii="Arial" w:hAnsi="Arial" w:cs="Arial"/>
          <w:i/>
        </w:rPr>
        <w:t>Tissue collection</w:t>
      </w:r>
    </w:p>
    <w:p w14:paraId="30AF2300" w14:textId="29181FD3" w:rsidR="00395F41" w:rsidRPr="00CC18DC" w:rsidRDefault="00141837" w:rsidP="0084759B">
      <w:pPr>
        <w:spacing w:line="480" w:lineRule="auto"/>
        <w:contextualSpacing/>
        <w:rPr>
          <w:rFonts w:ascii="Arial" w:hAnsi="Arial" w:cs="Arial"/>
        </w:rPr>
      </w:pPr>
      <w:r w:rsidRPr="00CC18DC">
        <w:rPr>
          <w:rFonts w:ascii="Arial" w:hAnsi="Arial" w:cs="Arial"/>
        </w:rPr>
        <w:t xml:space="preserve">The PX and sham fetuses were </w:t>
      </w:r>
      <w:r w:rsidR="00293FDE" w:rsidRPr="00CC18DC">
        <w:rPr>
          <w:rFonts w:ascii="Arial" w:hAnsi="Arial" w:cs="Arial"/>
        </w:rPr>
        <w:t xml:space="preserve">delivered </w:t>
      </w:r>
      <w:r w:rsidRPr="00CC18DC">
        <w:rPr>
          <w:rFonts w:ascii="Arial" w:hAnsi="Arial" w:cs="Arial"/>
        </w:rPr>
        <w:t>by Caesarean section under</w:t>
      </w:r>
      <w:r w:rsidRPr="00CC18DC">
        <w:rPr>
          <w:rFonts w:ascii="Arial" w:hAnsi="Arial" w:cs="Arial"/>
          <w:vertAlign w:val="superscript"/>
        </w:rPr>
        <w:t xml:space="preserve"> </w:t>
      </w:r>
      <w:r w:rsidRPr="00CC18DC">
        <w:rPr>
          <w:rFonts w:ascii="Arial" w:hAnsi="Arial" w:cs="Arial"/>
        </w:rPr>
        <w:t>general anaesthesia (20 mg</w:t>
      </w:r>
      <w:r w:rsidR="003022FE" w:rsidRPr="00CC18DC">
        <w:rPr>
          <w:rFonts w:ascii="Arial" w:hAnsi="Arial" w:cs="Arial"/>
        </w:rPr>
        <w:t>/</w:t>
      </w:r>
      <w:r w:rsidRPr="00CC18DC">
        <w:rPr>
          <w:rFonts w:ascii="Arial" w:hAnsi="Arial" w:cs="Arial"/>
        </w:rPr>
        <w:t>kg</w:t>
      </w:r>
      <w:r w:rsidR="003022FE" w:rsidRPr="00CC18DC">
        <w:rPr>
          <w:rFonts w:ascii="Arial" w:hAnsi="Arial" w:cs="Arial"/>
        </w:rPr>
        <w:t xml:space="preserve"> </w:t>
      </w:r>
      <w:r w:rsidRPr="00CC18DC">
        <w:rPr>
          <w:rFonts w:ascii="Arial" w:hAnsi="Arial" w:cs="Arial"/>
        </w:rPr>
        <w:t xml:space="preserve">sodium pentobarbitone iv to the ewe) </w:t>
      </w:r>
      <w:r w:rsidR="00293FDE" w:rsidRPr="00CC18DC">
        <w:rPr>
          <w:rFonts w:ascii="Arial" w:hAnsi="Arial" w:cs="Arial"/>
        </w:rPr>
        <w:t xml:space="preserve">at either </w:t>
      </w:r>
      <w:r w:rsidRPr="00CC18DC">
        <w:rPr>
          <w:rFonts w:ascii="Arial" w:hAnsi="Arial" w:cs="Arial"/>
        </w:rPr>
        <w:t xml:space="preserve">127-131 days </w:t>
      </w:r>
      <w:r w:rsidR="00293FDE" w:rsidRPr="00CC18DC">
        <w:rPr>
          <w:rFonts w:ascii="Arial" w:hAnsi="Arial" w:cs="Arial"/>
        </w:rPr>
        <w:t>(</w:t>
      </w:r>
      <w:r w:rsidRPr="00CC18DC">
        <w:rPr>
          <w:rFonts w:ascii="Arial" w:hAnsi="Arial" w:cs="Arial"/>
        </w:rPr>
        <w:t xml:space="preserve">129 days; PX </w:t>
      </w:r>
      <w:r w:rsidR="00293FDE" w:rsidRPr="00CC18DC">
        <w:rPr>
          <w:rFonts w:ascii="Arial" w:hAnsi="Arial" w:cs="Arial"/>
        </w:rPr>
        <w:t>n=</w:t>
      </w:r>
      <w:r w:rsidRPr="00CC18DC">
        <w:rPr>
          <w:rFonts w:ascii="Arial" w:hAnsi="Arial" w:cs="Arial"/>
        </w:rPr>
        <w:t>6, sham n=8</w:t>
      </w:r>
      <w:r w:rsidR="00293FDE" w:rsidRPr="00CC18DC">
        <w:rPr>
          <w:rFonts w:ascii="Arial" w:hAnsi="Arial" w:cs="Arial"/>
        </w:rPr>
        <w:t xml:space="preserve">) or </w:t>
      </w:r>
      <w:r w:rsidRPr="00CC18DC">
        <w:rPr>
          <w:rFonts w:ascii="Arial" w:hAnsi="Arial" w:cs="Arial"/>
        </w:rPr>
        <w:t>142-145 days of gestation</w:t>
      </w:r>
      <w:r w:rsidR="00293FDE" w:rsidRPr="00CC18DC">
        <w:rPr>
          <w:rFonts w:ascii="Arial" w:hAnsi="Arial" w:cs="Arial"/>
        </w:rPr>
        <w:t xml:space="preserve"> (</w:t>
      </w:r>
      <w:r w:rsidRPr="00CC18DC">
        <w:rPr>
          <w:rFonts w:ascii="Arial" w:hAnsi="Arial" w:cs="Arial"/>
        </w:rPr>
        <w:t>144</w:t>
      </w:r>
      <w:r w:rsidR="00293FDE" w:rsidRPr="00CC18DC">
        <w:rPr>
          <w:rFonts w:ascii="Arial" w:hAnsi="Arial" w:cs="Arial"/>
        </w:rPr>
        <w:t xml:space="preserve"> days; </w:t>
      </w:r>
      <w:r w:rsidRPr="00CC18DC">
        <w:rPr>
          <w:rFonts w:ascii="Arial" w:hAnsi="Arial" w:cs="Arial"/>
        </w:rPr>
        <w:t xml:space="preserve">PX </w:t>
      </w:r>
      <w:r w:rsidR="00293FDE" w:rsidRPr="00CC18DC">
        <w:rPr>
          <w:rFonts w:ascii="Arial" w:hAnsi="Arial" w:cs="Arial"/>
        </w:rPr>
        <w:t>n=5</w:t>
      </w:r>
      <w:r w:rsidRPr="00CC18DC">
        <w:rPr>
          <w:rFonts w:ascii="Arial" w:hAnsi="Arial" w:cs="Arial"/>
        </w:rPr>
        <w:t>, sham n=5</w:t>
      </w:r>
      <w:r w:rsidR="00293FDE" w:rsidRPr="00CC18DC">
        <w:rPr>
          <w:rFonts w:ascii="Arial" w:hAnsi="Arial" w:cs="Arial"/>
        </w:rPr>
        <w:t>).</w:t>
      </w:r>
      <w:r w:rsidRPr="00CC18DC">
        <w:rPr>
          <w:rFonts w:ascii="Arial" w:hAnsi="Arial" w:cs="Arial"/>
        </w:rPr>
        <w:t xml:space="preserve">  </w:t>
      </w:r>
      <w:r w:rsidR="00293FDE" w:rsidRPr="00CC18DC">
        <w:rPr>
          <w:rFonts w:ascii="Arial" w:hAnsi="Arial" w:cs="Arial"/>
        </w:rPr>
        <w:t xml:space="preserve">At delivery, 5 ml blood samples were taken by venepuncture of the umbilical artery and placed into EDTA-containing tubes. </w:t>
      </w:r>
      <w:r w:rsidRPr="00CC18DC">
        <w:rPr>
          <w:rFonts w:ascii="Arial" w:hAnsi="Arial" w:cs="Arial"/>
        </w:rPr>
        <w:t xml:space="preserve"> </w:t>
      </w:r>
      <w:r w:rsidR="00293FDE" w:rsidRPr="00CC18DC">
        <w:rPr>
          <w:rFonts w:ascii="Arial" w:hAnsi="Arial" w:cs="Arial"/>
        </w:rPr>
        <w:t>The samples were centrifuged for 5 min at 1000 g and 4</w:t>
      </w:r>
      <w:r w:rsidR="00293FDE" w:rsidRPr="00CC18DC">
        <w:rPr>
          <w:rFonts w:ascii="Arial" w:hAnsi="Arial" w:cs="Arial"/>
          <w:vertAlign w:val="superscript"/>
        </w:rPr>
        <w:t>o</w:t>
      </w:r>
      <w:r w:rsidR="00293FDE" w:rsidRPr="00CC18DC">
        <w:rPr>
          <w:rFonts w:ascii="Arial" w:hAnsi="Arial" w:cs="Arial"/>
        </w:rPr>
        <w:t xml:space="preserve">C, and the plasma aliquots were stored at </w:t>
      </w:r>
      <w:r w:rsidR="003022FE" w:rsidRPr="00CC18DC">
        <w:rPr>
          <w:rFonts w:ascii="Arial" w:hAnsi="Arial" w:cs="Arial"/>
        </w:rPr>
        <w:t>-</w:t>
      </w:r>
      <w:r w:rsidR="00293FDE" w:rsidRPr="00CC18DC">
        <w:rPr>
          <w:rFonts w:ascii="Arial" w:hAnsi="Arial" w:cs="Arial"/>
        </w:rPr>
        <w:t>2</w:t>
      </w:r>
      <w:r w:rsidR="003022FE" w:rsidRPr="00CC18DC">
        <w:rPr>
          <w:rFonts w:ascii="Arial" w:hAnsi="Arial" w:cs="Arial"/>
        </w:rPr>
        <w:t>0°</w:t>
      </w:r>
      <w:r w:rsidR="00293FDE" w:rsidRPr="00CC18DC">
        <w:rPr>
          <w:rFonts w:ascii="Arial" w:hAnsi="Arial" w:cs="Arial"/>
        </w:rPr>
        <w:t xml:space="preserve">C until analysis. </w:t>
      </w:r>
      <w:r w:rsidRPr="00CC18DC">
        <w:rPr>
          <w:rFonts w:ascii="Arial" w:hAnsi="Arial" w:cs="Arial"/>
        </w:rPr>
        <w:t xml:space="preserve"> </w:t>
      </w:r>
    </w:p>
    <w:p w14:paraId="49DE7B69" w14:textId="77777777" w:rsidR="00395F41" w:rsidRPr="00CC18DC" w:rsidRDefault="00395F41" w:rsidP="0084759B">
      <w:pPr>
        <w:spacing w:line="480" w:lineRule="auto"/>
        <w:contextualSpacing/>
        <w:rPr>
          <w:rFonts w:ascii="Arial" w:hAnsi="Arial" w:cs="Arial"/>
        </w:rPr>
      </w:pPr>
    </w:p>
    <w:p w14:paraId="77313EC3" w14:textId="799C756C" w:rsidR="00293FDE" w:rsidRPr="00CC18DC" w:rsidRDefault="00293FDE" w:rsidP="0084759B">
      <w:pPr>
        <w:spacing w:line="480" w:lineRule="auto"/>
        <w:contextualSpacing/>
        <w:rPr>
          <w:rFonts w:ascii="Arial" w:hAnsi="Arial" w:cs="Arial"/>
          <w:color w:val="000000"/>
          <w:lang w:val="en"/>
        </w:rPr>
      </w:pPr>
      <w:r w:rsidRPr="00CC18DC">
        <w:rPr>
          <w:rFonts w:ascii="Arial" w:hAnsi="Arial" w:cs="Arial"/>
        </w:rPr>
        <w:t>The fetuses were administered with a lethal dose of barbiturate (200 mg</w:t>
      </w:r>
      <w:r w:rsidR="003022FE" w:rsidRPr="00CC18DC">
        <w:rPr>
          <w:rFonts w:ascii="Arial" w:hAnsi="Arial" w:cs="Arial"/>
        </w:rPr>
        <w:t>/</w:t>
      </w:r>
      <w:r w:rsidRPr="00CC18DC">
        <w:rPr>
          <w:rFonts w:ascii="Arial" w:hAnsi="Arial" w:cs="Arial"/>
        </w:rPr>
        <w:t>kg</w:t>
      </w:r>
      <w:r w:rsidR="003022FE" w:rsidRPr="00CC18DC">
        <w:rPr>
          <w:rFonts w:ascii="Arial" w:hAnsi="Arial" w:cs="Arial"/>
          <w:vertAlign w:val="superscript"/>
        </w:rPr>
        <w:t xml:space="preserve"> </w:t>
      </w:r>
      <w:r w:rsidRPr="00CC18DC">
        <w:rPr>
          <w:rFonts w:ascii="Arial" w:hAnsi="Arial" w:cs="Arial"/>
        </w:rPr>
        <w:t>sodium pentobarbitone)</w:t>
      </w:r>
      <w:r w:rsidR="00141837" w:rsidRPr="00CC18DC">
        <w:rPr>
          <w:rFonts w:ascii="Arial" w:hAnsi="Arial" w:cs="Arial"/>
        </w:rPr>
        <w:t xml:space="preserve"> and </w:t>
      </w:r>
      <w:r w:rsidR="00DE0AA6" w:rsidRPr="00CC18DC">
        <w:rPr>
          <w:rFonts w:ascii="Arial" w:hAnsi="Arial" w:cs="Arial"/>
        </w:rPr>
        <w:t>morphometric measurements were made</w:t>
      </w:r>
      <w:r w:rsidR="00395F41" w:rsidRPr="00CC18DC">
        <w:rPr>
          <w:rFonts w:ascii="Arial" w:hAnsi="Arial" w:cs="Arial"/>
        </w:rPr>
        <w:t xml:space="preserve"> at dissection</w:t>
      </w:r>
      <w:r w:rsidR="00DE0AA6" w:rsidRPr="00CC18DC">
        <w:rPr>
          <w:rFonts w:ascii="Arial" w:hAnsi="Arial" w:cs="Arial"/>
        </w:rPr>
        <w:t xml:space="preserve"> </w:t>
      </w:r>
      <w:r w:rsidR="00DE0AA6" w:rsidRPr="00CC18DC">
        <w:rPr>
          <w:rFonts w:ascii="Arial" w:hAnsi="Arial" w:cs="Arial"/>
          <w:i/>
          <w:iCs/>
        </w:rPr>
        <w:t>post-mortem</w:t>
      </w:r>
      <w:r w:rsidRPr="00CC18DC">
        <w:rPr>
          <w:rFonts w:ascii="Arial" w:hAnsi="Arial" w:cs="Arial"/>
        </w:rPr>
        <w:t xml:space="preserve">. </w:t>
      </w:r>
      <w:r w:rsidR="00141837" w:rsidRPr="00CC18DC">
        <w:rPr>
          <w:rFonts w:ascii="Arial" w:hAnsi="Arial" w:cs="Arial"/>
        </w:rPr>
        <w:t xml:space="preserve"> </w:t>
      </w:r>
      <w:r w:rsidR="00395F41" w:rsidRPr="00CC18DC">
        <w:rPr>
          <w:rFonts w:ascii="Arial" w:hAnsi="Arial" w:cs="Arial"/>
        </w:rPr>
        <w:t>C</w:t>
      </w:r>
      <w:r w:rsidRPr="00CC18DC">
        <w:rPr>
          <w:rFonts w:ascii="Arial" w:hAnsi="Arial" w:cs="Arial"/>
        </w:rPr>
        <w:t>rown-rump</w:t>
      </w:r>
      <w:r w:rsidR="00A61072" w:rsidRPr="00CC18DC">
        <w:rPr>
          <w:rFonts w:ascii="Arial" w:hAnsi="Arial" w:cs="Arial"/>
        </w:rPr>
        <w:t xml:space="preserve"> </w:t>
      </w:r>
      <w:r w:rsidRPr="00CC18DC">
        <w:rPr>
          <w:rFonts w:ascii="Arial" w:hAnsi="Arial" w:cs="Arial"/>
        </w:rPr>
        <w:t xml:space="preserve">length (CRL) and </w:t>
      </w:r>
      <w:r w:rsidR="00141837" w:rsidRPr="00CC18DC">
        <w:rPr>
          <w:rFonts w:ascii="Arial" w:hAnsi="Arial" w:cs="Arial"/>
        </w:rPr>
        <w:t xml:space="preserve">lengths of the </w:t>
      </w:r>
      <w:r w:rsidRPr="00CC18DC">
        <w:rPr>
          <w:rFonts w:ascii="Arial" w:hAnsi="Arial" w:cs="Arial"/>
        </w:rPr>
        <w:t xml:space="preserve">hind-limb (femur, tibia, metatarsus/phalanges) and fore-limb (humerus, radius, metacarpus/phalanges) were </w:t>
      </w:r>
      <w:r w:rsidR="00395F41" w:rsidRPr="00CC18DC">
        <w:rPr>
          <w:rFonts w:ascii="Arial" w:hAnsi="Arial" w:cs="Arial"/>
        </w:rPr>
        <w:t>measured</w:t>
      </w:r>
      <w:r w:rsidRPr="00CC18DC">
        <w:rPr>
          <w:rFonts w:ascii="Arial" w:hAnsi="Arial" w:cs="Arial"/>
        </w:rPr>
        <w:t xml:space="preserve">. </w:t>
      </w:r>
      <w:r w:rsidR="00141837" w:rsidRPr="00CC18DC">
        <w:rPr>
          <w:rFonts w:ascii="Arial" w:hAnsi="Arial" w:cs="Arial"/>
        </w:rPr>
        <w:t xml:space="preserve"> </w:t>
      </w:r>
      <w:r w:rsidR="00395F41" w:rsidRPr="00CC18DC">
        <w:rPr>
          <w:rFonts w:ascii="Arial" w:hAnsi="Arial" w:cs="Arial"/>
        </w:rPr>
        <w:t>T</w:t>
      </w:r>
      <w:r w:rsidRPr="00CC18DC">
        <w:rPr>
          <w:rFonts w:ascii="Arial" w:hAnsi="Arial" w:cs="Arial"/>
        </w:rPr>
        <w:t>he metatarsal bone from one hind-limb</w:t>
      </w:r>
      <w:r w:rsidR="00395F41" w:rsidRPr="00CC18DC">
        <w:rPr>
          <w:rFonts w:ascii="Arial" w:hAnsi="Arial" w:cs="Arial"/>
        </w:rPr>
        <w:t xml:space="preserve"> of each fetus</w:t>
      </w:r>
      <w:r w:rsidRPr="00CC18DC">
        <w:rPr>
          <w:rFonts w:ascii="Arial" w:hAnsi="Arial" w:cs="Arial"/>
        </w:rPr>
        <w:t xml:space="preserve"> was immediately frozen in liquid nitrogen</w:t>
      </w:r>
      <w:r w:rsidRPr="00CC18DC">
        <w:rPr>
          <w:rFonts w:ascii="Arial" w:hAnsi="Arial" w:cs="Arial"/>
          <w:vertAlign w:val="superscript"/>
        </w:rPr>
        <w:t xml:space="preserve"> </w:t>
      </w:r>
      <w:r w:rsidRPr="00CC18DC">
        <w:rPr>
          <w:rFonts w:ascii="Arial" w:hAnsi="Arial" w:cs="Arial"/>
        </w:rPr>
        <w:t xml:space="preserve">and stored at -80°C until analysis. </w:t>
      </w:r>
      <w:r w:rsidR="00141837" w:rsidRPr="00CC18DC">
        <w:rPr>
          <w:rFonts w:ascii="Arial" w:hAnsi="Arial" w:cs="Arial"/>
        </w:rPr>
        <w:t xml:space="preserve"> </w:t>
      </w:r>
      <w:r w:rsidRPr="00CC18DC">
        <w:rPr>
          <w:rFonts w:ascii="Arial" w:hAnsi="Arial" w:cs="Arial"/>
        </w:rPr>
        <w:t xml:space="preserve">In the sheep, each hind-limb has one elongated metatarsal bone </w:t>
      </w:r>
      <w:r w:rsidR="00A734FC" w:rsidRPr="00CC18DC">
        <w:rPr>
          <w:rFonts w:ascii="Arial" w:hAnsi="Arial" w:cs="Arial"/>
        </w:rPr>
        <w:t>formed from</w:t>
      </w:r>
      <w:r w:rsidRPr="00CC18DC">
        <w:rPr>
          <w:rFonts w:ascii="Arial" w:hAnsi="Arial" w:cs="Arial"/>
        </w:rPr>
        <w:t xml:space="preserve"> fusion of metatars</w:t>
      </w:r>
      <w:r w:rsidR="00A734FC" w:rsidRPr="00CC18DC">
        <w:rPr>
          <w:rFonts w:ascii="Arial" w:hAnsi="Arial" w:cs="Arial"/>
        </w:rPr>
        <w:t>i</w:t>
      </w:r>
      <w:r w:rsidRPr="00CC18DC">
        <w:rPr>
          <w:rFonts w:ascii="Arial" w:hAnsi="Arial" w:cs="Arial"/>
        </w:rPr>
        <w:t xml:space="preserve"> III and IV.  Metatars</w:t>
      </w:r>
      <w:r w:rsidR="00A734FC" w:rsidRPr="00CC18DC">
        <w:rPr>
          <w:rFonts w:ascii="Arial" w:hAnsi="Arial" w:cs="Arial"/>
        </w:rPr>
        <w:t>i</w:t>
      </w:r>
      <w:r w:rsidRPr="00CC18DC">
        <w:rPr>
          <w:rFonts w:ascii="Arial" w:hAnsi="Arial" w:cs="Arial"/>
        </w:rPr>
        <w:t xml:space="preserve"> I and V are </w:t>
      </w:r>
      <w:r w:rsidR="00A734FC" w:rsidRPr="00CC18DC">
        <w:rPr>
          <w:rFonts w:ascii="Arial" w:hAnsi="Arial" w:cs="Arial"/>
        </w:rPr>
        <w:t>absent</w:t>
      </w:r>
      <w:r w:rsidRPr="00CC18DC">
        <w:rPr>
          <w:rFonts w:ascii="Arial" w:hAnsi="Arial" w:cs="Arial"/>
        </w:rPr>
        <w:t xml:space="preserve"> and metatars</w:t>
      </w:r>
      <w:r w:rsidR="00A734FC" w:rsidRPr="00CC18DC">
        <w:rPr>
          <w:rFonts w:ascii="Arial" w:hAnsi="Arial" w:cs="Arial"/>
        </w:rPr>
        <w:t>us</w:t>
      </w:r>
      <w:r w:rsidRPr="00CC18DC">
        <w:rPr>
          <w:rFonts w:ascii="Arial" w:hAnsi="Arial" w:cs="Arial"/>
        </w:rPr>
        <w:t xml:space="preserve"> II is a small vestigial bone.  At delivery, there</w:t>
      </w:r>
      <w:r w:rsidRPr="00CC18DC">
        <w:rPr>
          <w:rFonts w:ascii="Arial" w:hAnsi="Arial" w:cs="Arial"/>
          <w:vertAlign w:val="superscript"/>
        </w:rPr>
        <w:t xml:space="preserve"> </w:t>
      </w:r>
      <w:r w:rsidRPr="00CC18DC">
        <w:rPr>
          <w:rFonts w:ascii="Arial" w:hAnsi="Arial" w:cs="Arial"/>
        </w:rPr>
        <w:t xml:space="preserve">was no evidence of </w:t>
      </w:r>
      <w:r w:rsidR="00141837" w:rsidRPr="00CC18DC">
        <w:rPr>
          <w:rFonts w:ascii="Arial" w:hAnsi="Arial" w:cs="Arial"/>
        </w:rPr>
        <w:t xml:space="preserve">pancreatic </w:t>
      </w:r>
      <w:r w:rsidRPr="00CC18DC">
        <w:rPr>
          <w:rFonts w:ascii="Arial" w:hAnsi="Arial" w:cs="Arial"/>
        </w:rPr>
        <w:t xml:space="preserve">remnants in any of the </w:t>
      </w:r>
      <w:r w:rsidR="00141837" w:rsidRPr="00CC18DC">
        <w:rPr>
          <w:rFonts w:ascii="Arial" w:hAnsi="Arial" w:cs="Arial"/>
        </w:rPr>
        <w:t>P</w:t>
      </w:r>
      <w:r w:rsidRPr="00CC18DC">
        <w:rPr>
          <w:rFonts w:ascii="Arial" w:hAnsi="Arial" w:cs="Arial"/>
        </w:rPr>
        <w:t>X fetuses</w:t>
      </w:r>
      <w:r w:rsidRPr="00CC18DC">
        <w:rPr>
          <w:rFonts w:ascii="Arial" w:hAnsi="Arial" w:cs="Arial"/>
          <w:color w:val="000000"/>
          <w:lang w:val="en"/>
        </w:rPr>
        <w:t>.</w:t>
      </w:r>
    </w:p>
    <w:p w14:paraId="3741B3F4" w14:textId="77777777" w:rsidR="00395F41" w:rsidRPr="00CC18DC" w:rsidRDefault="00395F41" w:rsidP="0084759B">
      <w:pPr>
        <w:spacing w:line="480" w:lineRule="auto"/>
        <w:contextualSpacing/>
        <w:rPr>
          <w:rFonts w:ascii="Arial" w:hAnsi="Arial" w:cs="Arial"/>
          <w:color w:val="000000"/>
          <w:lang w:val="en"/>
        </w:rPr>
      </w:pPr>
    </w:p>
    <w:p w14:paraId="6EA16DE1" w14:textId="77777777" w:rsidR="00293FDE" w:rsidRPr="00CC18DC" w:rsidRDefault="00293FDE" w:rsidP="0084759B">
      <w:pPr>
        <w:autoSpaceDE w:val="0"/>
        <w:autoSpaceDN w:val="0"/>
        <w:adjustRightInd w:val="0"/>
        <w:spacing w:line="480" w:lineRule="auto"/>
        <w:contextualSpacing/>
        <w:outlineLvl w:val="0"/>
        <w:rPr>
          <w:rFonts w:ascii="Arial" w:hAnsi="Arial" w:cs="Arial"/>
          <w:i/>
        </w:rPr>
      </w:pPr>
      <w:bookmarkStart w:id="2" w:name="_Toc166403898"/>
      <w:bookmarkEnd w:id="1"/>
      <w:r w:rsidRPr="00CC18DC">
        <w:rPr>
          <w:rFonts w:ascii="Arial" w:hAnsi="Arial" w:cs="Arial"/>
          <w:i/>
        </w:rPr>
        <w:t>Biochemical analyses</w:t>
      </w:r>
    </w:p>
    <w:p w14:paraId="42015390" w14:textId="6C95E2B5" w:rsidR="00395F41" w:rsidRPr="00CC18DC" w:rsidRDefault="00395F41" w:rsidP="0084759B">
      <w:pPr>
        <w:spacing w:line="480" w:lineRule="auto"/>
        <w:contextualSpacing/>
        <w:rPr>
          <w:rFonts w:ascii="Arial" w:hAnsi="Arial" w:cs="Arial"/>
        </w:rPr>
      </w:pPr>
      <w:r w:rsidRPr="00CC18DC">
        <w:rPr>
          <w:rFonts w:ascii="Arial" w:hAnsi="Arial" w:cs="Arial"/>
        </w:rPr>
        <w:t>Umbilical plasma insulin concentration was determined using an ELISA kit (</w:t>
      </w:r>
      <w:proofErr w:type="spellStart"/>
      <w:r w:rsidRPr="00CC18DC">
        <w:rPr>
          <w:rFonts w:ascii="Arial" w:hAnsi="Arial" w:cs="Arial"/>
        </w:rPr>
        <w:t>Mercodia</w:t>
      </w:r>
      <w:proofErr w:type="spellEnd"/>
      <w:r w:rsidRPr="00CC18DC">
        <w:rPr>
          <w:rFonts w:ascii="Arial" w:hAnsi="Arial" w:cs="Arial"/>
        </w:rPr>
        <w:t xml:space="preserve">, Uppsala, Sweden); the intra-assay coefficient of variation was </w:t>
      </w:r>
      <w:r w:rsidR="003B473B" w:rsidRPr="00CC18DC">
        <w:rPr>
          <w:rFonts w:ascii="Arial" w:hAnsi="Arial" w:cs="Arial"/>
        </w:rPr>
        <w:t>9</w:t>
      </w:r>
      <w:r w:rsidRPr="00CC18DC">
        <w:rPr>
          <w:rFonts w:ascii="Arial" w:hAnsi="Arial" w:cs="Arial"/>
        </w:rPr>
        <w:t xml:space="preserve">%, and the minimum level of detection was 0.025 ng/ml.  </w:t>
      </w:r>
      <w:r w:rsidR="003B473B" w:rsidRPr="00CC18DC">
        <w:rPr>
          <w:rFonts w:ascii="Arial" w:hAnsi="Arial" w:cs="Arial"/>
        </w:rPr>
        <w:t xml:space="preserve">Plasma cortisol and leptin concentrations were measured by RIA as previously described </w:t>
      </w:r>
      <w:r w:rsidR="000C2405" w:rsidRPr="00CC18DC">
        <w:rPr>
          <w:rFonts w:ascii="Arial" w:hAnsi="Arial" w:cs="Arial"/>
        </w:rPr>
        <w:fldChar w:fldCharType="begin"/>
      </w:r>
      <w:r w:rsidR="00E33297" w:rsidRPr="00CC18DC">
        <w:rPr>
          <w:rFonts w:ascii="Arial" w:hAnsi="Arial" w:cs="Arial"/>
        </w:rPr>
        <w:instrText xml:space="preserve"> ADDIN ZOTERO_ITEM CSL_CITATION {"citationID":"bj9tB6hp","properties":{"formattedCitation":"(Robinson {\\i{}et al.} 1983; Blache {\\i{}et al.} 2000)","plainCitation":"(Robinson et al. 1983; Blache et al. 2000)","noteIndex":0},"citationItems":[{"id":37,"uris":["http://zotero.org/users/6724149/items/WW7JHU7P"],"uri":["http://zotero.org/users/6724149/items/WW7JHU7P"],"itemData":{"id":37,"type":"article-journal","abstract":"In mature male sheep, the level of nutrition acutely influences the secretion of reproductive hormones. The mechanism involved is not fully understood but findings in humans and laboratory rodents would suggest a major role for leptin that is secreted from adipose tissue and then travels via the circulation to the central nervous system. Before we can begin to test this hypothesis, we need to be able to measure leptin concentrations in blood plasma and cerebrospinal fluid. We have therefore developed a radioimmunoassay using antibodies raised against biologically active recombinant bovine-ovine leptin. Using this assay, we found that plasma concentrations of leptin were highly correlated to back-fat thickness and to the ratio of back-fat thickness to liveweight, in female and castrated male sheep. Plasma concentrations of leptin were higher in female sheep than in castrated or intact male sheep. Serial samples (every 5 min) suggested that the secretion of leptin in male sheep is episodic but it does not appear to show clear pulsatility, increases post-prandially, or a diurnal rhythm. Leptin concentrations in both plasma and cerebrospinal fluid increased within 5 days in male sheep fed a diet with a high content of energy and protein that also stimulates the secretion of LH pulses. These data suggest that in sheep, as in other species, leptin production is correlated with the mass of adipose tissue and that the hormone passes from the circulation to the cerebrospinal fluid and then to hypothalamic sites. There, it may affect appetite and perhaps GnRH secretion. The role of leptin in the link between nutrition and reproduction needs further investigation.","container-title":"The Journal of Endocrinology","DOI":"10.1677/joe.0.1650625","ISSN":"0022-0795","issue":"3","journalAbbreviation":"J. Endocrinol.","language":"eng","note":"PMID: 10828846","page":"625-637","source":"PubMed","title":"Level of nutrition affects leptin concentrations in plasma and cerebrospinal fluid in sheep","volume":"165","author":[{"family":"Blache","given":"D."},{"family":"Tellam","given":"R. L."},{"family":"Chagas","given":"L. M."},{"family":"Blackberry","given":"M. A."},{"family":"Vercoe","given":"P. E."},{"family":"Martin","given":"G. B."}],"issued":{"date-parts":[["2000",6]]}},"label":"page"},{"id":43,"uris":["http://zotero.org/users/6724149/items/URIRUTJS"],"uri":["http://zotero.org/users/6724149/items/URIRUTJS"],"itemData":{"id":43,"type":"article-journal","abstract":"The effects of hypophysectomy on the cell population of the adrenal cortex has been examined with light and electron microscopy. The sensitivity of the adrenal cortical cells to exogenous ACTH in both normal and hypophysectomized fetuses has been investigated by comparing plasma cortisol concentrations with structural changes in the adrenal cortex. Hypophysectomy was carried out at about 100 d and the subsequent analysis was made at about 135 d on fetuses catheterized at least 6 d earlier. The zona fasciculata of intact fetuses contained about 25% mature and 75% immature cells at 130-136 d. After hypophysectomy this zone contained a uniform population of immature cells and no mature cells; there was a significant reduction in both adrenal weight and cortical thickness. The zona glomerulosa was unaffected by hypophysectomy. The infusion of Synacthen 0 . 25 mg/d I.V. for 48 h did not affect the zona glomerulosa but resulted in a 2-fold increase in the thickness of the zona fasciculata in hypophysectomized and intact fetuses. This cortical growth was due to both hypertrophy and hyperplasia. All the cells in the zona fasciculata were mature following Synacthen treatment in both groups. The most striking difference between the secretory response of the adrenal cortex to Synacthen in the two groups was found within 3-6 h of the onset of infusion. Within this period there was a significant increment in the plasma cortisol concentration in the intact fetuses while no response was observed in the hypophysectomized animals. After 12 h infusion by contrast, a steadily rising response was observed in both groups. There was a significant correlation between the final plasma cortisol concentration and both the adrenal weight and cortical thickness after 48 h treatment. The increased sensitivity of the adrenal cortex to exogenous ACTH as term approaches in the sheep is considered to be dependent upon the increasing proportion of mature zona fasciculata cells within the adrenal cortex.","container-title":"Quarterly Journal of Experimental Physiology (Cambridge, England)","DOI":"10.1113/expphysiol.1983.sp002697","ISSN":"0144-8757","issue":"1","journalAbbreviation":"Q J Exp Physiol","language":"eng","note":"PMID: 6298852","page":"15-27","source":"PubMed","title":"Adrenal cortex of fetal lamb: changes after hypophysectomy and effects of Synacthen on cytoarchitecture and secretory activity","title-short":"Adrenal cortex of fetal lamb","volume":"68","author":[{"family":"Robinson","given":"P. M."},{"family":"Comline","given":"R. S."},{"family":"Fowden","given":"A. L."},{"family":"Silver","given":"M."}],"issued":{"date-parts":[["1983",1]]}},"label":"page"}],"schema":"https://github.com/citation-style-language/schema/raw/master/csl-citation.json"} </w:instrText>
      </w:r>
      <w:r w:rsidR="000C2405" w:rsidRPr="00CC18DC">
        <w:rPr>
          <w:rFonts w:ascii="Arial" w:hAnsi="Arial" w:cs="Arial"/>
        </w:rPr>
        <w:fldChar w:fldCharType="separate"/>
      </w:r>
      <w:r w:rsidR="00E33297" w:rsidRPr="00CC18DC">
        <w:rPr>
          <w:rFonts w:ascii="Arial" w:hAnsi="Arial" w:cs="Arial"/>
          <w:szCs w:val="24"/>
        </w:rPr>
        <w:t xml:space="preserve">(Robinson </w:t>
      </w:r>
      <w:r w:rsidR="00E33297" w:rsidRPr="00CC18DC">
        <w:rPr>
          <w:rFonts w:ascii="Arial" w:hAnsi="Arial" w:cs="Arial"/>
          <w:i/>
          <w:iCs/>
          <w:szCs w:val="24"/>
        </w:rPr>
        <w:t>et al.</w:t>
      </w:r>
      <w:r w:rsidR="00E33297" w:rsidRPr="00CC18DC">
        <w:rPr>
          <w:rFonts w:ascii="Arial" w:hAnsi="Arial" w:cs="Arial"/>
          <w:szCs w:val="24"/>
        </w:rPr>
        <w:t xml:space="preserve"> 1983; Blache </w:t>
      </w:r>
      <w:r w:rsidR="00E33297" w:rsidRPr="00CC18DC">
        <w:rPr>
          <w:rFonts w:ascii="Arial" w:hAnsi="Arial" w:cs="Arial"/>
          <w:i/>
          <w:iCs/>
          <w:szCs w:val="24"/>
        </w:rPr>
        <w:t>et al.</w:t>
      </w:r>
      <w:r w:rsidR="00E33297" w:rsidRPr="00CC18DC">
        <w:rPr>
          <w:rFonts w:ascii="Arial" w:hAnsi="Arial" w:cs="Arial"/>
          <w:szCs w:val="24"/>
        </w:rPr>
        <w:t xml:space="preserve"> 2000)</w:t>
      </w:r>
      <w:r w:rsidR="000C2405" w:rsidRPr="00CC18DC">
        <w:rPr>
          <w:rFonts w:ascii="Arial" w:hAnsi="Arial" w:cs="Arial"/>
        </w:rPr>
        <w:fldChar w:fldCharType="end"/>
      </w:r>
      <w:r w:rsidR="003B473B" w:rsidRPr="00CC18DC">
        <w:rPr>
          <w:rFonts w:ascii="Arial" w:hAnsi="Arial" w:cs="Arial"/>
        </w:rPr>
        <w:t xml:space="preserve">.  The intra-assay coefficients of variation were 11% and 5%, and the minimum levels of detection were 1.5 ng/ml and 0.09 ng/ml, respectively.  </w:t>
      </w:r>
      <w:r w:rsidRPr="00CC18DC">
        <w:rPr>
          <w:rFonts w:ascii="Arial" w:hAnsi="Arial" w:cs="Arial"/>
        </w:rPr>
        <w:t>Plasma triiodothyronine (T3) and thyroxine (T4) concentrations were determined by RIA kits (MP Biomedicals, Loughborough, UK); the intra-assay coefficients of variation were 3% and 5%, and the minimum levels of detection were 0.14</w:t>
      </w:r>
      <w:r w:rsidR="003B473B" w:rsidRPr="00CC18DC">
        <w:rPr>
          <w:rFonts w:ascii="Arial" w:hAnsi="Arial" w:cs="Arial"/>
        </w:rPr>
        <w:t xml:space="preserve"> ng/ml</w:t>
      </w:r>
      <w:r w:rsidRPr="00CC18DC">
        <w:rPr>
          <w:rFonts w:ascii="Arial" w:hAnsi="Arial" w:cs="Arial"/>
        </w:rPr>
        <w:t xml:space="preserve"> and 7.0 ng/ml, respectively.</w:t>
      </w:r>
      <w:r w:rsidR="007B57FE" w:rsidRPr="00CC18DC">
        <w:rPr>
          <w:rFonts w:ascii="Arial" w:hAnsi="Arial" w:cs="Arial"/>
        </w:rPr>
        <w:t xml:space="preserve">  Plasma glucose concentration was measured using a Yellow Springs glucose analyser (2300 </w:t>
      </w:r>
      <w:proofErr w:type="spellStart"/>
      <w:r w:rsidR="007B57FE" w:rsidRPr="00CC18DC">
        <w:rPr>
          <w:rFonts w:ascii="Arial" w:hAnsi="Arial" w:cs="Arial"/>
        </w:rPr>
        <w:t>Statplus</w:t>
      </w:r>
      <w:proofErr w:type="spellEnd"/>
      <w:r w:rsidR="007B57FE" w:rsidRPr="00CC18DC">
        <w:rPr>
          <w:rFonts w:ascii="Arial" w:hAnsi="Arial" w:cs="Arial"/>
        </w:rPr>
        <w:t xml:space="preserve">, Yellow Springs, USA). </w:t>
      </w:r>
      <w:r w:rsidRPr="00CC18DC">
        <w:rPr>
          <w:rFonts w:ascii="Arial" w:hAnsi="Arial" w:cs="Arial"/>
        </w:rPr>
        <w:t xml:space="preserve">  </w:t>
      </w:r>
    </w:p>
    <w:p w14:paraId="47EF9AD9" w14:textId="77777777" w:rsidR="00395F41" w:rsidRPr="00CC18DC" w:rsidRDefault="00395F41" w:rsidP="0084759B">
      <w:pPr>
        <w:spacing w:line="480" w:lineRule="auto"/>
        <w:contextualSpacing/>
        <w:rPr>
          <w:rFonts w:ascii="Arial" w:hAnsi="Arial" w:cs="Arial"/>
        </w:rPr>
      </w:pPr>
    </w:p>
    <w:p w14:paraId="4E144103" w14:textId="2B3601DD" w:rsidR="003B473B" w:rsidRPr="00CC18DC" w:rsidRDefault="00293FDE" w:rsidP="0084759B">
      <w:pPr>
        <w:spacing w:line="480" w:lineRule="auto"/>
        <w:contextualSpacing/>
        <w:rPr>
          <w:rFonts w:ascii="Arial" w:hAnsi="Arial" w:cs="Arial"/>
        </w:rPr>
      </w:pPr>
      <w:r w:rsidRPr="00CC18DC">
        <w:rPr>
          <w:rFonts w:ascii="Arial" w:hAnsi="Arial" w:cs="Arial"/>
        </w:rPr>
        <w:t xml:space="preserve">Plasma levels of total osteocalcin and the degradation products of </w:t>
      </w:r>
      <w:bookmarkStart w:id="3" w:name="OLE_LINK6"/>
      <w:r w:rsidRPr="00CC18DC">
        <w:rPr>
          <w:rFonts w:ascii="Arial" w:hAnsi="Arial" w:cs="Arial"/>
        </w:rPr>
        <w:t>C-terminal telopeptides</w:t>
      </w:r>
      <w:bookmarkEnd w:id="3"/>
      <w:r w:rsidRPr="00CC18DC">
        <w:rPr>
          <w:rFonts w:ascii="Arial" w:hAnsi="Arial" w:cs="Arial"/>
        </w:rPr>
        <w:t xml:space="preserve"> of Type I collagen (CTX) were determined by ELISA (Immunodiagnostics Systems Ltd, </w:t>
      </w:r>
      <w:proofErr w:type="spellStart"/>
      <w:r w:rsidRPr="00CC18DC">
        <w:rPr>
          <w:rFonts w:ascii="Arial" w:hAnsi="Arial" w:cs="Arial"/>
        </w:rPr>
        <w:t>Boldon</w:t>
      </w:r>
      <w:proofErr w:type="spellEnd"/>
      <w:r w:rsidRPr="00CC18DC">
        <w:rPr>
          <w:rFonts w:ascii="Arial" w:hAnsi="Arial" w:cs="Arial"/>
        </w:rPr>
        <w:t xml:space="preserve">, UK). </w:t>
      </w:r>
      <w:r w:rsidR="003B473B" w:rsidRPr="00CC18DC">
        <w:rPr>
          <w:rFonts w:ascii="Arial" w:hAnsi="Arial" w:cs="Arial"/>
        </w:rPr>
        <w:t xml:space="preserve"> </w:t>
      </w:r>
      <w:r w:rsidRPr="00CC18DC">
        <w:rPr>
          <w:rFonts w:ascii="Arial" w:hAnsi="Arial" w:cs="Arial"/>
        </w:rPr>
        <w:t>The lower limits of detection of osteoc</w:t>
      </w:r>
      <w:r w:rsidR="007B57FE" w:rsidRPr="00CC18DC">
        <w:rPr>
          <w:rFonts w:ascii="Arial" w:hAnsi="Arial" w:cs="Arial"/>
        </w:rPr>
        <w:t>al</w:t>
      </w:r>
      <w:r w:rsidRPr="00CC18DC">
        <w:rPr>
          <w:rFonts w:ascii="Arial" w:hAnsi="Arial" w:cs="Arial"/>
        </w:rPr>
        <w:t>cin and CTX were 0.5 ng</w:t>
      </w:r>
      <w:r w:rsidR="007B57FE" w:rsidRPr="00CC18DC">
        <w:rPr>
          <w:rFonts w:ascii="Arial" w:hAnsi="Arial" w:cs="Arial"/>
        </w:rPr>
        <w:t>/</w:t>
      </w:r>
      <w:r w:rsidRPr="00CC18DC">
        <w:rPr>
          <w:rFonts w:ascii="Arial" w:hAnsi="Arial" w:cs="Arial"/>
        </w:rPr>
        <w:t>ml</w:t>
      </w:r>
      <w:r w:rsidR="007B57FE" w:rsidRPr="00CC18DC">
        <w:rPr>
          <w:rFonts w:ascii="Arial" w:hAnsi="Arial" w:cs="Arial"/>
          <w:vertAlign w:val="superscript"/>
        </w:rPr>
        <w:t xml:space="preserve"> </w:t>
      </w:r>
      <w:r w:rsidRPr="00CC18DC">
        <w:rPr>
          <w:rFonts w:ascii="Arial" w:hAnsi="Arial" w:cs="Arial"/>
        </w:rPr>
        <w:t>and 0.02 ng</w:t>
      </w:r>
      <w:r w:rsidR="007B57FE" w:rsidRPr="00CC18DC">
        <w:rPr>
          <w:rFonts w:ascii="Arial" w:hAnsi="Arial" w:cs="Arial"/>
        </w:rPr>
        <w:t>/</w:t>
      </w:r>
      <w:r w:rsidRPr="00CC18DC">
        <w:rPr>
          <w:rFonts w:ascii="Arial" w:hAnsi="Arial" w:cs="Arial"/>
        </w:rPr>
        <w:t>m</w:t>
      </w:r>
      <w:r w:rsidR="007B57FE" w:rsidRPr="00CC18DC">
        <w:rPr>
          <w:rFonts w:ascii="Arial" w:hAnsi="Arial" w:cs="Arial"/>
        </w:rPr>
        <w:t>l,</w:t>
      </w:r>
      <w:r w:rsidRPr="00CC18DC">
        <w:rPr>
          <w:rFonts w:ascii="Arial" w:hAnsi="Arial" w:cs="Arial"/>
        </w:rPr>
        <w:t xml:space="preserve"> respectively, and all measurements were made in a single assay. </w:t>
      </w:r>
      <w:r w:rsidR="003B473B" w:rsidRPr="00CC18DC">
        <w:rPr>
          <w:rFonts w:ascii="Arial" w:hAnsi="Arial" w:cs="Arial"/>
        </w:rPr>
        <w:t xml:space="preserve"> </w:t>
      </w:r>
      <w:r w:rsidRPr="00CC18DC">
        <w:rPr>
          <w:rFonts w:ascii="Arial" w:hAnsi="Arial" w:cs="Arial"/>
        </w:rPr>
        <w:t xml:space="preserve">Total plasma calcium was </w:t>
      </w:r>
      <w:r w:rsidRPr="00CC18DC">
        <w:rPr>
          <w:rFonts w:ascii="Arial" w:hAnsi="Arial" w:cs="Arial"/>
        </w:rPr>
        <w:lastRenderedPageBreak/>
        <w:t>measured by a Siemens Dimension RXL auto</w:t>
      </w:r>
      <w:r w:rsidR="007B57FE" w:rsidRPr="00CC18DC">
        <w:rPr>
          <w:rFonts w:ascii="Arial" w:hAnsi="Arial" w:cs="Arial"/>
        </w:rPr>
        <w:t>-</w:t>
      </w:r>
      <w:r w:rsidRPr="00CC18DC">
        <w:rPr>
          <w:rFonts w:ascii="Arial" w:hAnsi="Arial" w:cs="Arial"/>
        </w:rPr>
        <w:t>analyser using Siemens reagents and calibrators (Siemens Healthcare, Camberley, UK).</w:t>
      </w:r>
      <w:bookmarkEnd w:id="2"/>
    </w:p>
    <w:p w14:paraId="7A0EE32F" w14:textId="77777777" w:rsidR="003B473B" w:rsidRPr="00CC18DC" w:rsidRDefault="003B473B" w:rsidP="0084759B">
      <w:pPr>
        <w:spacing w:line="480" w:lineRule="auto"/>
        <w:contextualSpacing/>
        <w:rPr>
          <w:rFonts w:ascii="Arial" w:hAnsi="Arial" w:cs="Arial"/>
        </w:rPr>
      </w:pPr>
    </w:p>
    <w:p w14:paraId="282E6CC6" w14:textId="42857C09" w:rsidR="00293FDE" w:rsidRPr="00CC18DC" w:rsidRDefault="001E26AF" w:rsidP="0084759B">
      <w:pPr>
        <w:spacing w:line="480" w:lineRule="auto"/>
        <w:contextualSpacing/>
        <w:rPr>
          <w:rFonts w:ascii="Arial" w:hAnsi="Arial" w:cs="Arial"/>
        </w:rPr>
      </w:pPr>
      <w:r w:rsidRPr="00CC18DC">
        <w:rPr>
          <w:rFonts w:ascii="Arial" w:hAnsi="Arial" w:cs="Arial"/>
          <w:i/>
        </w:rPr>
        <w:t>M</w:t>
      </w:r>
      <w:r w:rsidR="003B473B" w:rsidRPr="00CC18DC">
        <w:rPr>
          <w:rFonts w:ascii="Arial" w:hAnsi="Arial" w:cs="Arial"/>
          <w:i/>
        </w:rPr>
        <w:t>icro-</w:t>
      </w:r>
      <w:r w:rsidR="00293FDE" w:rsidRPr="00CC18DC">
        <w:rPr>
          <w:rFonts w:ascii="Arial" w:hAnsi="Arial" w:cs="Arial"/>
          <w:i/>
        </w:rPr>
        <w:t>computed</w:t>
      </w:r>
      <w:r w:rsidR="003B473B" w:rsidRPr="00CC18DC">
        <w:rPr>
          <w:rFonts w:ascii="Arial" w:hAnsi="Arial" w:cs="Arial"/>
          <w:i/>
        </w:rPr>
        <w:t xml:space="preserve"> </w:t>
      </w:r>
      <w:r w:rsidR="00293FDE" w:rsidRPr="00CC18DC">
        <w:rPr>
          <w:rFonts w:ascii="Arial" w:hAnsi="Arial" w:cs="Arial"/>
          <w:i/>
        </w:rPr>
        <w:t>tomography</w:t>
      </w:r>
    </w:p>
    <w:p w14:paraId="180FB496" w14:textId="04AC70E7" w:rsidR="00293FDE" w:rsidRPr="00CC18DC" w:rsidRDefault="003B473B" w:rsidP="0084759B">
      <w:pPr>
        <w:pStyle w:val="Default"/>
        <w:spacing w:before="120" w:after="120" w:line="480" w:lineRule="auto"/>
        <w:contextualSpacing/>
        <w:rPr>
          <w:rFonts w:ascii="Arial" w:hAnsi="Arial" w:cs="Arial"/>
          <w:sz w:val="22"/>
          <w:szCs w:val="22"/>
        </w:rPr>
      </w:pPr>
      <w:r w:rsidRPr="00CC18DC">
        <w:rPr>
          <w:rFonts w:ascii="Arial" w:hAnsi="Arial" w:cs="Arial"/>
          <w:sz w:val="22"/>
          <w:szCs w:val="22"/>
        </w:rPr>
        <w:t>The</w:t>
      </w:r>
      <w:r w:rsidR="00293FDE" w:rsidRPr="00CC18DC">
        <w:rPr>
          <w:rFonts w:ascii="Arial" w:hAnsi="Arial" w:cs="Arial"/>
          <w:sz w:val="22"/>
          <w:szCs w:val="22"/>
        </w:rPr>
        <w:t xml:space="preserve"> </w:t>
      </w:r>
      <w:r w:rsidRPr="00CC18DC">
        <w:rPr>
          <w:rFonts w:ascii="Arial" w:hAnsi="Arial" w:cs="Arial"/>
          <w:sz w:val="22"/>
          <w:szCs w:val="22"/>
        </w:rPr>
        <w:t xml:space="preserve">fetal </w:t>
      </w:r>
      <w:r w:rsidR="00293FDE" w:rsidRPr="00CC18DC">
        <w:rPr>
          <w:rFonts w:ascii="Arial" w:hAnsi="Arial" w:cs="Arial"/>
          <w:sz w:val="22"/>
          <w:szCs w:val="22"/>
        </w:rPr>
        <w:t xml:space="preserve">metatarsi </w:t>
      </w:r>
      <w:bookmarkStart w:id="4" w:name="OLE_LINK1"/>
      <w:bookmarkStart w:id="5" w:name="OLE_LINK2"/>
      <w:r w:rsidRPr="00CC18DC">
        <w:rPr>
          <w:rFonts w:ascii="Arial" w:hAnsi="Arial" w:cs="Arial"/>
          <w:sz w:val="22"/>
          <w:szCs w:val="22"/>
        </w:rPr>
        <w:t xml:space="preserve">were </w:t>
      </w:r>
      <w:r w:rsidR="00293FDE" w:rsidRPr="00CC18DC">
        <w:rPr>
          <w:rFonts w:ascii="Arial" w:hAnsi="Arial" w:cs="Arial"/>
          <w:sz w:val="22"/>
          <w:szCs w:val="22"/>
        </w:rPr>
        <w:t xml:space="preserve">scanned using an </w:t>
      </w:r>
      <w:proofErr w:type="spellStart"/>
      <w:r w:rsidR="00293FDE" w:rsidRPr="00CC18DC">
        <w:rPr>
          <w:rFonts w:ascii="Arial" w:hAnsi="Arial" w:cs="Arial"/>
          <w:sz w:val="22"/>
          <w:szCs w:val="22"/>
        </w:rPr>
        <w:t>Xtek</w:t>
      </w:r>
      <w:proofErr w:type="spellEnd"/>
      <w:r w:rsidR="00293FDE" w:rsidRPr="00CC18DC">
        <w:rPr>
          <w:rFonts w:ascii="Arial" w:hAnsi="Arial" w:cs="Arial"/>
          <w:sz w:val="22"/>
          <w:szCs w:val="22"/>
        </w:rPr>
        <w:t xml:space="preserve"> Benchtop 160Xi scanner (</w:t>
      </w:r>
      <w:proofErr w:type="spellStart"/>
      <w:r w:rsidR="00293FDE" w:rsidRPr="00CC18DC">
        <w:rPr>
          <w:rFonts w:ascii="Arial" w:hAnsi="Arial" w:cs="Arial"/>
          <w:sz w:val="22"/>
          <w:szCs w:val="22"/>
        </w:rPr>
        <w:t>Xtek</w:t>
      </w:r>
      <w:proofErr w:type="spellEnd"/>
      <w:r w:rsidR="00293FDE" w:rsidRPr="00CC18DC">
        <w:rPr>
          <w:rFonts w:ascii="Arial" w:hAnsi="Arial" w:cs="Arial"/>
          <w:sz w:val="22"/>
          <w:szCs w:val="22"/>
        </w:rPr>
        <w:t xml:space="preserve"> Systems Ltd, Tring, UK) equipped with a Hamamatsu C7943 x-ray flat panel sensor (Hamamatsu Photonics, Welwyn Garden City, UK)</w:t>
      </w:r>
      <w:r w:rsidR="00393722" w:rsidRPr="00CC18DC">
        <w:rPr>
          <w:rFonts w:ascii="Arial" w:hAnsi="Arial" w:cs="Arial"/>
          <w:sz w:val="22"/>
          <w:szCs w:val="22"/>
        </w:rPr>
        <w:t xml:space="preserve"> as described previously </w:t>
      </w:r>
      <w:r w:rsidR="001B7369" w:rsidRPr="00CC18DC">
        <w:rPr>
          <w:rFonts w:ascii="Arial" w:hAnsi="Arial" w:cs="Arial"/>
          <w:sz w:val="22"/>
          <w:szCs w:val="22"/>
        </w:rPr>
        <w:fldChar w:fldCharType="begin"/>
      </w:r>
      <w:r w:rsidR="00423F3E" w:rsidRPr="00CC18DC">
        <w:rPr>
          <w:rFonts w:ascii="Arial" w:hAnsi="Arial" w:cs="Arial"/>
          <w:sz w:val="22"/>
          <w:szCs w:val="22"/>
        </w:rPr>
        <w:instrText xml:space="preserve"> ADDIN ZOTERO_ITEM CSL_CITATION {"citationID":"dkJbt4Gi","properties":{"formattedCitation":"(S. A. Lanham et al., 2011)","plainCitation":"(S. A. Lanham et al., 2011)","dontUpdate":true,"noteIndex":0},"citationItems":[{"id":34,"uris":["http://zotero.org/users/6724149/items/M7TNA5AQ"],"uri":["http://zotero.org/users/6724149/items/M7TNA5AQ"],"itemData":{"id":34,"type":"article-journal","abstract":"Thyroid hormones are important for normal bone growth and development in postnatal life. However, little is known about the role of thyroid hormones in the control of bone development in the fetus. Using computed tomography and mechanical testing, the structure and strength of metatarsal bones were measured in sheep fetuses in which thyroid hormone levels were altered by thyroidectomy or adrenalectomy. In intact fetuses, plasma concentrations of total calcium and the degradation products of C-terminal telopeptides of type I collagen increased between 100 and 144 days of gestation (term 145±2 days), in association with various indices of bone growth and development. Thyroid hormone deficiency induced by thyroidectomy at 105-110 days of gestation caused growth retardation of the fetus and significant changes in metatarsal bone structure and strength when analyzed at both 130 and 144 days of gestation. In hypothyroid fetuses, trabecular bone was stronger with thicker, more closely spaced trabeculae, despite lower bone mineral density. Plasma osteocalcin was reduced by fetal thyroidectomy. Removal of the fetal adrenal gland at 115-120 days of gestation, and prevention of the prepartum rises in cortisol and triiodothyronine, had no effect on bodyweight, limb lengths, metatarsal bone structure or strength, or circulating markers of bone metabolism in the fetuses studied near term. This study demonstrates that hypothyroidism in utero has significant effects on the structure and strength of bone, with different consequences for cortical and trabecular bone.","container-title":"The Journal of Endocrinology","DOI":"10.1530/JOE-11-0138","ISSN":"1479-6805","issue":"2","journalAbbreviation":"J. Endocrinol.","language":"eng","note":"PMID: 21642376","page":"189-198","source":"PubMed","title":"Effects of hypothyroidism on the structure and mechanical properties of bone in the ovine fetus","volume":"210","author":[{"family":"Lanham","given":"S. A."},{"family":"Fowden","given":"A. L."},{"family":"Roberts","given":"C."},{"family":"Cooper","given":"C."},{"family":"Oreffo","given":"R. O. C."},{"family":"Forhead","given":"A. J."}],"issued":{"date-parts":[["2011",8]]}}}],"schema":"https://github.com/citation-style-language/schema/raw/master/csl-citation.json"} </w:instrText>
      </w:r>
      <w:r w:rsidR="001B7369" w:rsidRPr="00CC18DC">
        <w:rPr>
          <w:rFonts w:ascii="Arial" w:hAnsi="Arial" w:cs="Arial"/>
          <w:sz w:val="22"/>
          <w:szCs w:val="22"/>
        </w:rPr>
        <w:fldChar w:fldCharType="separate"/>
      </w:r>
      <w:r w:rsidR="003022FE" w:rsidRPr="00CC18DC">
        <w:rPr>
          <w:rFonts w:ascii="Arial" w:hAnsi="Arial" w:cs="Arial"/>
          <w:sz w:val="22"/>
          <w:szCs w:val="22"/>
        </w:rPr>
        <w:t>(Lanham et al., 2011b)</w:t>
      </w:r>
      <w:r w:rsidR="001B7369" w:rsidRPr="00CC18DC">
        <w:rPr>
          <w:rFonts w:ascii="Arial" w:hAnsi="Arial" w:cs="Arial"/>
          <w:sz w:val="22"/>
          <w:szCs w:val="22"/>
        </w:rPr>
        <w:fldChar w:fldCharType="end"/>
      </w:r>
      <w:r w:rsidR="00293FDE" w:rsidRPr="00CC18DC">
        <w:rPr>
          <w:rFonts w:ascii="Arial" w:hAnsi="Arial" w:cs="Arial"/>
          <w:sz w:val="22"/>
          <w:szCs w:val="22"/>
        </w:rPr>
        <w:t xml:space="preserve">. </w:t>
      </w:r>
      <w:r w:rsidR="00C73D51" w:rsidRPr="00CC18DC">
        <w:rPr>
          <w:rFonts w:ascii="Arial" w:hAnsi="Arial" w:cs="Arial"/>
          <w:sz w:val="22"/>
          <w:szCs w:val="22"/>
        </w:rPr>
        <w:t xml:space="preserve"> </w:t>
      </w:r>
      <w:r w:rsidR="00293FDE" w:rsidRPr="00CC18DC">
        <w:rPr>
          <w:rFonts w:ascii="Arial" w:hAnsi="Arial" w:cs="Arial"/>
          <w:sz w:val="22"/>
          <w:szCs w:val="22"/>
        </w:rPr>
        <w:t xml:space="preserve">Reconstructed images were analysed using </w:t>
      </w:r>
      <w:proofErr w:type="spellStart"/>
      <w:r w:rsidR="00293FDE" w:rsidRPr="00CC18DC">
        <w:rPr>
          <w:rFonts w:ascii="Arial" w:hAnsi="Arial" w:cs="Arial"/>
          <w:sz w:val="22"/>
          <w:szCs w:val="22"/>
        </w:rPr>
        <w:t>VGStudio</w:t>
      </w:r>
      <w:proofErr w:type="spellEnd"/>
      <w:r w:rsidR="00293FDE" w:rsidRPr="00CC18DC">
        <w:rPr>
          <w:rFonts w:ascii="Arial" w:hAnsi="Arial" w:cs="Arial"/>
          <w:sz w:val="22"/>
          <w:szCs w:val="22"/>
        </w:rPr>
        <w:t xml:space="preserve"> Max 1.2.1 software (Volume Graphics GmbH, Heidelberg, Germany) to </w:t>
      </w:r>
      <w:r w:rsidR="00393722" w:rsidRPr="00CC18DC">
        <w:rPr>
          <w:rFonts w:ascii="Arial" w:hAnsi="Arial" w:cs="Arial"/>
          <w:sz w:val="22"/>
          <w:szCs w:val="22"/>
        </w:rPr>
        <w:t>calculate</w:t>
      </w:r>
      <w:r w:rsidR="00293FDE" w:rsidRPr="00CC18DC">
        <w:rPr>
          <w:rFonts w:ascii="Arial" w:hAnsi="Arial" w:cs="Arial"/>
          <w:sz w:val="22"/>
          <w:szCs w:val="22"/>
        </w:rPr>
        <w:t xml:space="preserve"> bone volume to total volume ratio (BV/TV), bone surface</w:t>
      </w:r>
      <w:r w:rsidR="00A734FC" w:rsidRPr="00CC18DC">
        <w:rPr>
          <w:rFonts w:ascii="Arial" w:hAnsi="Arial" w:cs="Arial"/>
          <w:sz w:val="22"/>
          <w:szCs w:val="22"/>
        </w:rPr>
        <w:t xml:space="preserve"> area</w:t>
      </w:r>
      <w:r w:rsidR="00293FDE" w:rsidRPr="00CC18DC">
        <w:rPr>
          <w:rFonts w:ascii="Arial" w:hAnsi="Arial" w:cs="Arial"/>
          <w:sz w:val="22"/>
          <w:szCs w:val="22"/>
        </w:rPr>
        <w:t xml:space="preserve"> to bone volume ratio (BS/BV), trabecular </w:t>
      </w:r>
      <w:r w:rsidR="00393722" w:rsidRPr="00CC18DC">
        <w:rPr>
          <w:rFonts w:ascii="Arial" w:hAnsi="Arial" w:cs="Arial"/>
          <w:sz w:val="22"/>
          <w:szCs w:val="22"/>
        </w:rPr>
        <w:t xml:space="preserve">(Tb) </w:t>
      </w:r>
      <w:r w:rsidR="00293FDE" w:rsidRPr="00CC18DC">
        <w:rPr>
          <w:rFonts w:ascii="Arial" w:hAnsi="Arial" w:cs="Arial"/>
          <w:sz w:val="22"/>
          <w:szCs w:val="22"/>
        </w:rPr>
        <w:t>thickness</w:t>
      </w:r>
      <w:r w:rsidR="00192FFF" w:rsidRPr="00CC18DC">
        <w:rPr>
          <w:rFonts w:ascii="Arial" w:hAnsi="Arial" w:cs="Arial"/>
          <w:sz w:val="22"/>
          <w:szCs w:val="22"/>
        </w:rPr>
        <w:t xml:space="preserve">, </w:t>
      </w:r>
      <w:r w:rsidR="00293FDE" w:rsidRPr="00CC18DC">
        <w:rPr>
          <w:rFonts w:ascii="Arial" w:hAnsi="Arial" w:cs="Arial"/>
          <w:sz w:val="22"/>
          <w:szCs w:val="22"/>
        </w:rPr>
        <w:t>spacing</w:t>
      </w:r>
      <w:r w:rsidR="00192FFF" w:rsidRPr="00CC18DC">
        <w:rPr>
          <w:rFonts w:ascii="Arial" w:hAnsi="Arial" w:cs="Arial"/>
          <w:sz w:val="22"/>
          <w:szCs w:val="22"/>
        </w:rPr>
        <w:t xml:space="preserve"> and number</w:t>
      </w:r>
      <w:r w:rsidR="000E1082" w:rsidRPr="00CC18DC">
        <w:rPr>
          <w:rFonts w:ascii="Arial" w:hAnsi="Arial" w:cs="Arial"/>
          <w:sz w:val="22"/>
          <w:szCs w:val="22"/>
        </w:rPr>
        <w:t xml:space="preserve"> per unit length</w:t>
      </w:r>
      <w:r w:rsidR="00293FDE" w:rsidRPr="00CC18DC">
        <w:rPr>
          <w:rFonts w:ascii="Arial" w:hAnsi="Arial" w:cs="Arial"/>
          <w:sz w:val="22"/>
          <w:szCs w:val="22"/>
        </w:rPr>
        <w:t xml:space="preserve">. </w:t>
      </w:r>
      <w:bookmarkEnd w:id="4"/>
      <w:bookmarkEnd w:id="5"/>
      <w:r w:rsidR="00393722" w:rsidRPr="00CC18DC">
        <w:rPr>
          <w:rFonts w:ascii="Arial" w:hAnsi="Arial" w:cs="Arial"/>
          <w:sz w:val="22"/>
          <w:szCs w:val="22"/>
        </w:rPr>
        <w:t xml:space="preserve"> </w:t>
      </w:r>
      <w:r w:rsidR="008B04F9" w:rsidRPr="00CC18DC">
        <w:rPr>
          <w:rFonts w:ascii="Arial" w:hAnsi="Arial" w:cs="Arial"/>
          <w:sz w:val="22"/>
          <w:szCs w:val="22"/>
        </w:rPr>
        <w:t xml:space="preserve">Using a custom written package and the </w:t>
      </w:r>
      <w:proofErr w:type="spellStart"/>
      <w:r w:rsidR="008B04F9" w:rsidRPr="00CC18DC">
        <w:rPr>
          <w:rFonts w:ascii="Arial" w:hAnsi="Arial" w:cs="Arial"/>
          <w:sz w:val="22"/>
          <w:szCs w:val="22"/>
        </w:rPr>
        <w:t>Visilog</w:t>
      </w:r>
      <w:proofErr w:type="spellEnd"/>
      <w:r w:rsidR="008B04F9" w:rsidRPr="00CC18DC">
        <w:rPr>
          <w:rFonts w:ascii="Arial" w:hAnsi="Arial" w:cs="Arial"/>
          <w:sz w:val="22"/>
          <w:szCs w:val="22"/>
        </w:rPr>
        <w:t xml:space="preserve"> Quantification + package (both Noesis, </w:t>
      </w:r>
      <w:proofErr w:type="spellStart"/>
      <w:r w:rsidR="008B04F9" w:rsidRPr="00CC18DC">
        <w:rPr>
          <w:rFonts w:ascii="Arial" w:hAnsi="Arial" w:cs="Arial"/>
          <w:sz w:val="22"/>
          <w:szCs w:val="22"/>
        </w:rPr>
        <w:t>Crolles</w:t>
      </w:r>
      <w:proofErr w:type="spellEnd"/>
      <w:r w:rsidR="008B04F9" w:rsidRPr="00CC18DC">
        <w:rPr>
          <w:rFonts w:ascii="Arial" w:hAnsi="Arial" w:cs="Arial"/>
          <w:sz w:val="22"/>
          <w:szCs w:val="22"/>
        </w:rPr>
        <w:t>, France) within the Amira 4.1.2 package (Mercury Computer System Inc., Chelmsford, USA), m</w:t>
      </w:r>
      <w:r w:rsidR="00393722" w:rsidRPr="00CC18DC">
        <w:rPr>
          <w:rFonts w:ascii="Arial" w:hAnsi="Arial" w:cs="Arial"/>
          <w:sz w:val="22"/>
          <w:szCs w:val="22"/>
        </w:rPr>
        <w:t>easurement</w:t>
      </w:r>
      <w:r w:rsidR="00293FDE" w:rsidRPr="00CC18DC">
        <w:rPr>
          <w:rFonts w:ascii="Arial" w:hAnsi="Arial" w:cs="Arial"/>
          <w:sz w:val="22"/>
          <w:szCs w:val="22"/>
        </w:rPr>
        <w:t xml:space="preserve">s were </w:t>
      </w:r>
      <w:r w:rsidR="00393722" w:rsidRPr="00CC18DC">
        <w:rPr>
          <w:rFonts w:ascii="Arial" w:hAnsi="Arial" w:cs="Arial"/>
          <w:sz w:val="22"/>
          <w:szCs w:val="22"/>
        </w:rPr>
        <w:t xml:space="preserve">also </w:t>
      </w:r>
      <w:r w:rsidR="00293FDE" w:rsidRPr="00CC18DC">
        <w:rPr>
          <w:rFonts w:ascii="Arial" w:hAnsi="Arial" w:cs="Arial"/>
          <w:sz w:val="22"/>
          <w:szCs w:val="22"/>
        </w:rPr>
        <w:t xml:space="preserve">made of porosity, Euler number (a measure of connectivity), structural model index (SMI, a measure of surface convexity where an ideal plate, cylinder and sphere have SMI values of 0, 3 and 4, respectively), </w:t>
      </w:r>
      <w:r w:rsidR="00393722" w:rsidRPr="00CC18DC">
        <w:rPr>
          <w:rFonts w:ascii="Arial" w:hAnsi="Arial" w:cs="Arial"/>
          <w:sz w:val="22"/>
          <w:szCs w:val="22"/>
        </w:rPr>
        <w:t>Tb</w:t>
      </w:r>
      <w:r w:rsidR="00293FDE" w:rsidRPr="00CC18DC">
        <w:rPr>
          <w:rFonts w:ascii="Arial" w:hAnsi="Arial" w:cs="Arial"/>
          <w:sz w:val="22"/>
          <w:szCs w:val="22"/>
        </w:rPr>
        <w:t xml:space="preserve"> pattern factor (</w:t>
      </w:r>
      <w:r w:rsidR="00393722" w:rsidRPr="00CC18DC">
        <w:rPr>
          <w:rFonts w:ascii="Arial" w:hAnsi="Arial" w:cs="Arial"/>
          <w:sz w:val="22"/>
          <w:szCs w:val="22"/>
        </w:rPr>
        <w:t xml:space="preserve">the </w:t>
      </w:r>
      <w:r w:rsidR="00293FDE" w:rsidRPr="00CC18DC">
        <w:rPr>
          <w:rFonts w:ascii="Arial" w:hAnsi="Arial" w:cs="Arial"/>
          <w:sz w:val="22"/>
          <w:szCs w:val="22"/>
        </w:rPr>
        <w:t xml:space="preserve">relative </w:t>
      </w:r>
      <w:r w:rsidR="00393722" w:rsidRPr="00CC18DC">
        <w:rPr>
          <w:rFonts w:ascii="Arial" w:hAnsi="Arial" w:cs="Arial"/>
          <w:sz w:val="22"/>
          <w:szCs w:val="22"/>
        </w:rPr>
        <w:t xml:space="preserve">concave or </w:t>
      </w:r>
      <w:r w:rsidR="00293FDE" w:rsidRPr="00CC18DC">
        <w:rPr>
          <w:rFonts w:ascii="Arial" w:hAnsi="Arial" w:cs="Arial"/>
          <w:sz w:val="22"/>
          <w:szCs w:val="22"/>
        </w:rPr>
        <w:t>convex</w:t>
      </w:r>
      <w:r w:rsidR="00393722" w:rsidRPr="00CC18DC">
        <w:rPr>
          <w:rFonts w:ascii="Arial" w:hAnsi="Arial" w:cs="Arial"/>
          <w:sz w:val="22"/>
          <w:szCs w:val="22"/>
        </w:rPr>
        <w:t xml:space="preserve"> nature</w:t>
      </w:r>
      <w:r w:rsidR="00293FDE" w:rsidRPr="00CC18DC">
        <w:rPr>
          <w:rFonts w:ascii="Arial" w:hAnsi="Arial" w:cs="Arial"/>
          <w:sz w:val="22"/>
          <w:szCs w:val="22"/>
        </w:rPr>
        <w:t xml:space="preserve"> of the total bone surface, where concavity indicates connectivity and convexity indicates isolated, disconnected structures), average object </w:t>
      </w:r>
      <w:r w:rsidR="00525C46" w:rsidRPr="00CC18DC">
        <w:rPr>
          <w:rFonts w:ascii="Arial" w:hAnsi="Arial" w:cs="Arial"/>
          <w:sz w:val="22"/>
          <w:szCs w:val="22"/>
        </w:rPr>
        <w:t xml:space="preserve">number and </w:t>
      </w:r>
      <w:r w:rsidR="00293FDE" w:rsidRPr="00CC18DC">
        <w:rPr>
          <w:rFonts w:ascii="Arial" w:hAnsi="Arial" w:cs="Arial"/>
          <w:sz w:val="22"/>
          <w:szCs w:val="22"/>
        </w:rPr>
        <w:t>area (indicators of structural connectivity, where high connectivity results in few and large objects, while fragmentation results in large numbers of smaller)</w:t>
      </w:r>
      <w:r w:rsidR="00DF0F8E" w:rsidRPr="00CC18DC">
        <w:rPr>
          <w:rFonts w:ascii="Arial" w:hAnsi="Arial" w:cs="Arial"/>
          <w:sz w:val="22"/>
          <w:szCs w:val="22"/>
        </w:rPr>
        <w:t xml:space="preserve">, </w:t>
      </w:r>
      <w:r w:rsidR="008B04F9" w:rsidRPr="00CC18DC">
        <w:rPr>
          <w:rFonts w:ascii="Arial" w:hAnsi="Arial" w:cs="Arial"/>
          <w:sz w:val="22"/>
          <w:szCs w:val="22"/>
        </w:rPr>
        <w:t>degree of anisotropy (DOA, orientation of trabeculae)</w:t>
      </w:r>
      <w:r w:rsidR="00DF0F8E" w:rsidRPr="00CC18DC">
        <w:rPr>
          <w:rFonts w:ascii="Arial" w:hAnsi="Arial" w:cs="Arial"/>
          <w:sz w:val="22"/>
          <w:szCs w:val="22"/>
        </w:rPr>
        <w:t xml:space="preserve"> and fractal dimension</w:t>
      </w:r>
      <w:r w:rsidR="00293FDE" w:rsidRPr="00CC18DC">
        <w:rPr>
          <w:rFonts w:ascii="Arial" w:hAnsi="Arial" w:cs="Arial"/>
          <w:sz w:val="22"/>
          <w:szCs w:val="22"/>
        </w:rPr>
        <w:t>.</w:t>
      </w:r>
    </w:p>
    <w:p w14:paraId="31E687B5" w14:textId="77777777" w:rsidR="000902EF" w:rsidRPr="00CC18DC" w:rsidRDefault="000902EF" w:rsidP="000902EF">
      <w:pPr>
        <w:pStyle w:val="Default"/>
        <w:spacing w:before="120" w:after="120" w:line="480" w:lineRule="auto"/>
        <w:contextualSpacing/>
        <w:rPr>
          <w:rFonts w:ascii="Arial" w:hAnsi="Arial" w:cs="Arial"/>
          <w:sz w:val="22"/>
          <w:szCs w:val="22"/>
        </w:rPr>
      </w:pPr>
    </w:p>
    <w:p w14:paraId="2C4A0FFB" w14:textId="5D3E1BE2" w:rsidR="000902EF" w:rsidRPr="00CC18DC" w:rsidRDefault="000902EF" w:rsidP="000902EF">
      <w:pPr>
        <w:pStyle w:val="Default"/>
        <w:spacing w:before="120" w:after="120" w:line="480" w:lineRule="auto"/>
        <w:contextualSpacing/>
        <w:rPr>
          <w:rFonts w:ascii="Arial" w:hAnsi="Arial" w:cs="Arial"/>
          <w:i/>
          <w:iCs/>
          <w:sz w:val="22"/>
          <w:szCs w:val="22"/>
        </w:rPr>
      </w:pPr>
      <w:r w:rsidRPr="00CC18DC">
        <w:rPr>
          <w:rFonts w:ascii="Arial" w:hAnsi="Arial" w:cs="Arial"/>
          <w:i/>
          <w:iCs/>
          <w:sz w:val="22"/>
          <w:szCs w:val="22"/>
        </w:rPr>
        <w:t>Bone strength testing</w:t>
      </w:r>
    </w:p>
    <w:p w14:paraId="2D8F8B00" w14:textId="35B8394E" w:rsidR="008B04F9" w:rsidRPr="00CC18DC" w:rsidRDefault="000902EF" w:rsidP="000902EF">
      <w:pPr>
        <w:pStyle w:val="Default"/>
        <w:spacing w:before="120" w:after="120" w:line="480" w:lineRule="auto"/>
        <w:contextualSpacing/>
        <w:rPr>
          <w:rFonts w:ascii="Arial" w:hAnsi="Arial" w:cs="Arial"/>
          <w:sz w:val="22"/>
          <w:szCs w:val="22"/>
        </w:rPr>
      </w:pPr>
      <w:r w:rsidRPr="00CC18DC">
        <w:rPr>
          <w:rFonts w:ascii="Arial" w:hAnsi="Arial" w:cs="Arial"/>
          <w:sz w:val="22"/>
          <w:szCs w:val="22"/>
        </w:rPr>
        <w:t xml:space="preserve">Mechanical bone strength was assessed in a sub-set of fetuses at 144 days of gestation (n=4 from each treatment group).  The midshaft strength of metatarsal </w:t>
      </w:r>
      <w:r w:rsidR="009A415F" w:rsidRPr="00CC18DC">
        <w:rPr>
          <w:rFonts w:ascii="Arial" w:hAnsi="Arial" w:cs="Arial"/>
          <w:sz w:val="22"/>
          <w:szCs w:val="22"/>
        </w:rPr>
        <w:t xml:space="preserve">cortical </w:t>
      </w:r>
      <w:r w:rsidRPr="00CC18DC">
        <w:rPr>
          <w:rFonts w:ascii="Arial" w:hAnsi="Arial" w:cs="Arial"/>
          <w:sz w:val="22"/>
          <w:szCs w:val="22"/>
        </w:rPr>
        <w:t>bone was tested using a</w:t>
      </w:r>
      <w:r w:rsidR="009A415F" w:rsidRPr="00CC18DC">
        <w:rPr>
          <w:rFonts w:ascii="Arial" w:hAnsi="Arial" w:cs="Arial"/>
          <w:sz w:val="22"/>
          <w:szCs w:val="22"/>
        </w:rPr>
        <w:t>n</w:t>
      </w:r>
      <w:r w:rsidRPr="00CC18DC">
        <w:rPr>
          <w:rFonts w:ascii="Arial" w:hAnsi="Arial" w:cs="Arial"/>
          <w:sz w:val="22"/>
          <w:szCs w:val="22"/>
        </w:rPr>
        <w:t xml:space="preserve"> electromagnetic </w:t>
      </w:r>
      <w:r w:rsidR="009A415F" w:rsidRPr="00CC18DC">
        <w:rPr>
          <w:rFonts w:ascii="Arial" w:hAnsi="Arial" w:cs="Arial"/>
          <w:sz w:val="22"/>
          <w:szCs w:val="22"/>
        </w:rPr>
        <w:t xml:space="preserve">bend </w:t>
      </w:r>
      <w:r w:rsidRPr="00CC18DC">
        <w:rPr>
          <w:rFonts w:ascii="Arial" w:hAnsi="Arial" w:cs="Arial"/>
          <w:sz w:val="22"/>
          <w:szCs w:val="22"/>
        </w:rPr>
        <w:t>test instrument (</w:t>
      </w:r>
      <w:r w:rsidR="009A415F" w:rsidRPr="00CC18DC">
        <w:rPr>
          <w:rFonts w:ascii="Arial" w:hAnsi="Arial" w:cs="Arial"/>
          <w:sz w:val="22"/>
          <w:szCs w:val="22"/>
        </w:rPr>
        <w:t xml:space="preserve">Bose </w:t>
      </w:r>
      <w:proofErr w:type="spellStart"/>
      <w:r w:rsidR="009A415F" w:rsidRPr="00CC18DC">
        <w:rPr>
          <w:rFonts w:ascii="Arial" w:hAnsi="Arial" w:cs="Arial"/>
          <w:sz w:val="22"/>
          <w:szCs w:val="22"/>
        </w:rPr>
        <w:t>Electroforce</w:t>
      </w:r>
      <w:proofErr w:type="spellEnd"/>
      <w:r w:rsidR="009A415F" w:rsidRPr="00CC18DC">
        <w:rPr>
          <w:rFonts w:ascii="Arial" w:hAnsi="Arial" w:cs="Arial"/>
          <w:sz w:val="22"/>
          <w:szCs w:val="22"/>
        </w:rPr>
        <w:t xml:space="preserve"> 3200, </w:t>
      </w:r>
      <w:r w:rsidRPr="00CC18DC">
        <w:rPr>
          <w:rFonts w:ascii="Arial" w:hAnsi="Arial" w:cs="Arial"/>
          <w:sz w:val="22"/>
          <w:szCs w:val="22"/>
        </w:rPr>
        <w:t xml:space="preserve">Bose Corporation, Minnesota, USA).  </w:t>
      </w:r>
      <w:r w:rsidR="009A415F" w:rsidRPr="00CC18DC">
        <w:rPr>
          <w:rFonts w:ascii="Arial" w:hAnsi="Arial" w:cs="Arial"/>
          <w:sz w:val="22"/>
          <w:szCs w:val="22"/>
        </w:rPr>
        <w:t>The b</w:t>
      </w:r>
      <w:r w:rsidRPr="00CC18DC">
        <w:rPr>
          <w:rFonts w:ascii="Arial" w:hAnsi="Arial" w:cs="Arial"/>
          <w:sz w:val="22"/>
          <w:szCs w:val="22"/>
        </w:rPr>
        <w:t>one</w:t>
      </w:r>
      <w:r w:rsidR="009A415F" w:rsidRPr="00CC18DC">
        <w:rPr>
          <w:rFonts w:ascii="Arial" w:hAnsi="Arial" w:cs="Arial"/>
          <w:sz w:val="22"/>
          <w:szCs w:val="22"/>
        </w:rPr>
        <w:t>s</w:t>
      </w:r>
      <w:r w:rsidRPr="00CC18DC">
        <w:rPr>
          <w:rFonts w:ascii="Arial" w:hAnsi="Arial" w:cs="Arial"/>
          <w:sz w:val="22"/>
          <w:szCs w:val="22"/>
        </w:rPr>
        <w:t xml:space="preserve"> were placed anterior surface down on two supports</w:t>
      </w:r>
      <w:r w:rsidR="009A415F" w:rsidRPr="00CC18DC">
        <w:rPr>
          <w:rFonts w:ascii="Arial" w:hAnsi="Arial" w:cs="Arial"/>
          <w:sz w:val="22"/>
          <w:szCs w:val="22"/>
        </w:rPr>
        <w:t>, 40 mm apart and</w:t>
      </w:r>
      <w:r w:rsidRPr="00CC18DC">
        <w:rPr>
          <w:rFonts w:ascii="Arial" w:hAnsi="Arial" w:cs="Arial"/>
          <w:sz w:val="22"/>
          <w:szCs w:val="22"/>
        </w:rPr>
        <w:t xml:space="preserve"> equidistant from the </w:t>
      </w:r>
      <w:r w:rsidR="009A415F" w:rsidRPr="00CC18DC">
        <w:rPr>
          <w:rFonts w:ascii="Arial" w:hAnsi="Arial" w:cs="Arial"/>
          <w:sz w:val="22"/>
          <w:szCs w:val="22"/>
        </w:rPr>
        <w:t xml:space="preserve">bone </w:t>
      </w:r>
      <w:r w:rsidRPr="00CC18DC">
        <w:rPr>
          <w:rFonts w:ascii="Arial" w:hAnsi="Arial" w:cs="Arial"/>
          <w:sz w:val="22"/>
          <w:szCs w:val="22"/>
        </w:rPr>
        <w:t xml:space="preserve">ends.  </w:t>
      </w:r>
      <w:r w:rsidR="009A415F" w:rsidRPr="00CC18DC">
        <w:rPr>
          <w:rFonts w:ascii="Arial" w:hAnsi="Arial" w:cs="Arial"/>
          <w:sz w:val="22"/>
          <w:szCs w:val="22"/>
        </w:rPr>
        <w:t>Each bone was</w:t>
      </w:r>
      <w:r w:rsidRPr="00CC18DC">
        <w:rPr>
          <w:rFonts w:ascii="Arial" w:hAnsi="Arial" w:cs="Arial"/>
          <w:sz w:val="22"/>
          <w:szCs w:val="22"/>
        </w:rPr>
        <w:t xml:space="preserve"> </w:t>
      </w:r>
      <w:r w:rsidR="009A415F" w:rsidRPr="00CC18DC">
        <w:rPr>
          <w:rFonts w:ascii="Arial" w:hAnsi="Arial" w:cs="Arial"/>
          <w:sz w:val="22"/>
          <w:szCs w:val="22"/>
        </w:rPr>
        <w:t xml:space="preserve">loaded </w:t>
      </w:r>
      <w:r w:rsidRPr="00CC18DC">
        <w:rPr>
          <w:rFonts w:ascii="Arial" w:hAnsi="Arial" w:cs="Arial"/>
          <w:sz w:val="22"/>
          <w:szCs w:val="22"/>
        </w:rPr>
        <w:t xml:space="preserve">centrally </w:t>
      </w:r>
      <w:r w:rsidRPr="00CC18DC">
        <w:rPr>
          <w:rFonts w:ascii="Arial" w:hAnsi="Arial" w:cs="Arial"/>
          <w:sz w:val="22"/>
          <w:szCs w:val="22"/>
        </w:rPr>
        <w:lastRenderedPageBreak/>
        <w:t xml:space="preserve">at a constant rate (6 mm/min) </w:t>
      </w:r>
      <w:r w:rsidR="009A415F" w:rsidRPr="00CC18DC">
        <w:rPr>
          <w:rFonts w:ascii="Arial" w:hAnsi="Arial" w:cs="Arial"/>
          <w:sz w:val="22"/>
          <w:szCs w:val="22"/>
        </w:rPr>
        <w:t>until</w:t>
      </w:r>
      <w:r w:rsidRPr="00CC18DC">
        <w:rPr>
          <w:rFonts w:ascii="Arial" w:hAnsi="Arial" w:cs="Arial"/>
          <w:sz w:val="22"/>
          <w:szCs w:val="22"/>
        </w:rPr>
        <w:t xml:space="preserve"> fracture. </w:t>
      </w:r>
      <w:r w:rsidR="009A415F" w:rsidRPr="00CC18DC">
        <w:rPr>
          <w:rFonts w:ascii="Arial" w:hAnsi="Arial" w:cs="Arial"/>
          <w:sz w:val="22"/>
          <w:szCs w:val="22"/>
        </w:rPr>
        <w:t>In order to</w:t>
      </w:r>
      <w:r w:rsidRPr="00CC18DC">
        <w:rPr>
          <w:rFonts w:ascii="Arial" w:hAnsi="Arial" w:cs="Arial"/>
          <w:sz w:val="22"/>
          <w:szCs w:val="22"/>
        </w:rPr>
        <w:t xml:space="preserve"> test the </w:t>
      </w:r>
      <w:r w:rsidR="009A415F" w:rsidRPr="00CC18DC">
        <w:rPr>
          <w:rFonts w:ascii="Arial" w:hAnsi="Arial" w:cs="Arial"/>
          <w:sz w:val="22"/>
          <w:szCs w:val="22"/>
        </w:rPr>
        <w:t xml:space="preserve">strength of </w:t>
      </w:r>
      <w:r w:rsidRPr="00CC18DC">
        <w:rPr>
          <w:rFonts w:ascii="Arial" w:hAnsi="Arial" w:cs="Arial"/>
          <w:sz w:val="22"/>
          <w:szCs w:val="22"/>
        </w:rPr>
        <w:t xml:space="preserve">trabecular bone, a small block of trabecular bone (3 mm x 3 mm x 6 mm) was cut from the distal end of the </w:t>
      </w:r>
      <w:r w:rsidR="009A415F" w:rsidRPr="00CC18DC">
        <w:rPr>
          <w:rFonts w:ascii="Arial" w:hAnsi="Arial" w:cs="Arial"/>
          <w:sz w:val="22"/>
          <w:szCs w:val="22"/>
        </w:rPr>
        <w:t>metatarsal</w:t>
      </w:r>
      <w:r w:rsidRPr="00CC18DC">
        <w:rPr>
          <w:rFonts w:ascii="Arial" w:hAnsi="Arial" w:cs="Arial"/>
          <w:sz w:val="22"/>
          <w:szCs w:val="22"/>
        </w:rPr>
        <w:t xml:space="preserve">. </w:t>
      </w:r>
      <w:r w:rsidR="009A415F" w:rsidRPr="00CC18DC">
        <w:rPr>
          <w:rFonts w:ascii="Arial" w:hAnsi="Arial" w:cs="Arial"/>
          <w:sz w:val="22"/>
          <w:szCs w:val="22"/>
        </w:rPr>
        <w:t xml:space="preserve"> </w:t>
      </w:r>
      <w:r w:rsidRPr="00CC18DC">
        <w:rPr>
          <w:rFonts w:ascii="Arial" w:hAnsi="Arial" w:cs="Arial"/>
          <w:sz w:val="22"/>
          <w:szCs w:val="22"/>
        </w:rPr>
        <w:t xml:space="preserve">The </w:t>
      </w:r>
      <w:r w:rsidR="009A415F" w:rsidRPr="00CC18DC">
        <w:rPr>
          <w:rFonts w:ascii="Arial" w:hAnsi="Arial" w:cs="Arial"/>
          <w:sz w:val="22"/>
          <w:szCs w:val="22"/>
        </w:rPr>
        <w:t>sample</w:t>
      </w:r>
      <w:r w:rsidRPr="00CC18DC">
        <w:rPr>
          <w:rFonts w:ascii="Arial" w:hAnsi="Arial" w:cs="Arial"/>
          <w:sz w:val="22"/>
          <w:szCs w:val="22"/>
        </w:rPr>
        <w:t xml:space="preserve"> was placed between two </w:t>
      </w:r>
      <w:r w:rsidR="009A415F" w:rsidRPr="00CC18DC">
        <w:rPr>
          <w:rFonts w:ascii="Arial" w:hAnsi="Arial" w:cs="Arial"/>
          <w:sz w:val="22"/>
          <w:szCs w:val="22"/>
        </w:rPr>
        <w:t>supports</w:t>
      </w:r>
      <w:r w:rsidRPr="00CC18DC">
        <w:rPr>
          <w:rFonts w:ascii="Arial" w:hAnsi="Arial" w:cs="Arial"/>
          <w:sz w:val="22"/>
          <w:szCs w:val="22"/>
        </w:rPr>
        <w:t xml:space="preserve"> and loaded at a constant rate (1 mm</w:t>
      </w:r>
      <w:r w:rsidR="009A415F" w:rsidRPr="00CC18DC">
        <w:rPr>
          <w:rFonts w:ascii="Arial" w:hAnsi="Arial" w:cs="Arial"/>
          <w:sz w:val="22"/>
          <w:szCs w:val="22"/>
        </w:rPr>
        <w:t>/min</w:t>
      </w:r>
      <w:r w:rsidRPr="00CC18DC">
        <w:rPr>
          <w:rFonts w:ascii="Arial" w:hAnsi="Arial" w:cs="Arial"/>
          <w:sz w:val="22"/>
          <w:szCs w:val="22"/>
        </w:rPr>
        <w:t xml:space="preserve">) until failure. </w:t>
      </w:r>
      <w:r w:rsidR="009A415F" w:rsidRPr="00CC18DC">
        <w:rPr>
          <w:rFonts w:ascii="Arial" w:hAnsi="Arial" w:cs="Arial"/>
          <w:sz w:val="22"/>
          <w:szCs w:val="22"/>
        </w:rPr>
        <w:t xml:space="preserve"> </w:t>
      </w:r>
      <w:r w:rsidRPr="00CC18DC">
        <w:rPr>
          <w:rFonts w:ascii="Arial" w:hAnsi="Arial" w:cs="Arial"/>
          <w:sz w:val="22"/>
          <w:szCs w:val="22"/>
        </w:rPr>
        <w:t xml:space="preserve">Load-displacement curves were used to calculate maximum load at fracture, maximum displacement at fracture, stiffness and stress. Stiffness was </w:t>
      </w:r>
      <w:r w:rsidR="009A415F" w:rsidRPr="00CC18DC">
        <w:rPr>
          <w:rFonts w:ascii="Arial" w:hAnsi="Arial" w:cs="Arial"/>
          <w:sz w:val="22"/>
          <w:szCs w:val="22"/>
        </w:rPr>
        <w:t>determined</w:t>
      </w:r>
      <w:r w:rsidRPr="00CC18DC">
        <w:rPr>
          <w:rFonts w:ascii="Arial" w:hAnsi="Arial" w:cs="Arial"/>
          <w:sz w:val="22"/>
          <w:szCs w:val="22"/>
        </w:rPr>
        <w:t xml:space="preserve"> as the slope of the linear portion of the load-displacement curve</w:t>
      </w:r>
      <w:r w:rsidR="009A415F" w:rsidRPr="00CC18DC">
        <w:rPr>
          <w:rFonts w:ascii="Arial" w:hAnsi="Arial" w:cs="Arial"/>
          <w:sz w:val="22"/>
          <w:szCs w:val="22"/>
        </w:rPr>
        <w:t>, while s</w:t>
      </w:r>
      <w:r w:rsidRPr="00CC18DC">
        <w:rPr>
          <w:rFonts w:ascii="Arial" w:hAnsi="Arial" w:cs="Arial"/>
          <w:sz w:val="22"/>
          <w:szCs w:val="22"/>
        </w:rPr>
        <w:t xml:space="preserve">tress was </w:t>
      </w:r>
      <w:r w:rsidR="009A415F" w:rsidRPr="00CC18DC">
        <w:rPr>
          <w:rFonts w:ascii="Arial" w:hAnsi="Arial" w:cs="Arial"/>
          <w:sz w:val="22"/>
          <w:szCs w:val="22"/>
        </w:rPr>
        <w:t>calculated</w:t>
      </w:r>
      <w:r w:rsidRPr="00CC18DC">
        <w:rPr>
          <w:rFonts w:ascii="Arial" w:hAnsi="Arial" w:cs="Arial"/>
          <w:sz w:val="22"/>
          <w:szCs w:val="22"/>
        </w:rPr>
        <w:t xml:space="preserve"> as the maximum load divided by the cross</w:t>
      </w:r>
      <w:r w:rsidR="009A415F" w:rsidRPr="00CC18DC">
        <w:rPr>
          <w:rFonts w:ascii="Arial" w:hAnsi="Arial" w:cs="Arial"/>
          <w:sz w:val="22"/>
          <w:szCs w:val="22"/>
        </w:rPr>
        <w:t>-</w:t>
      </w:r>
      <w:r w:rsidRPr="00CC18DC">
        <w:rPr>
          <w:rFonts w:ascii="Arial" w:hAnsi="Arial" w:cs="Arial"/>
          <w:sz w:val="22"/>
          <w:szCs w:val="22"/>
        </w:rPr>
        <w:t xml:space="preserve">sectional area as </w:t>
      </w:r>
      <w:r w:rsidR="009A415F" w:rsidRPr="00CC18DC">
        <w:rPr>
          <w:rFonts w:ascii="Arial" w:hAnsi="Arial" w:cs="Arial"/>
          <w:sz w:val="22"/>
          <w:szCs w:val="22"/>
        </w:rPr>
        <w:t>measured</w:t>
      </w:r>
      <w:r w:rsidRPr="00CC18DC">
        <w:rPr>
          <w:rFonts w:ascii="Arial" w:hAnsi="Arial" w:cs="Arial"/>
          <w:sz w:val="22"/>
          <w:szCs w:val="22"/>
        </w:rPr>
        <w:t xml:space="preserve"> by </w:t>
      </w:r>
      <w:r w:rsidR="009A415F" w:rsidRPr="00CC18DC">
        <w:rPr>
          <w:rFonts w:ascii="Arial" w:hAnsi="Arial" w:cs="Arial"/>
          <w:sz w:val="22"/>
          <w:szCs w:val="22"/>
        </w:rPr>
        <w:t>micro-</w:t>
      </w:r>
      <w:r w:rsidRPr="00CC18DC">
        <w:rPr>
          <w:rFonts w:ascii="Arial" w:hAnsi="Arial" w:cs="Arial"/>
          <w:sz w:val="22"/>
          <w:szCs w:val="22"/>
        </w:rPr>
        <w:t>computed tomography.</w:t>
      </w:r>
    </w:p>
    <w:p w14:paraId="4FB345B2" w14:textId="77777777" w:rsidR="009A415F" w:rsidRPr="00CC18DC" w:rsidRDefault="009A415F" w:rsidP="0084759B">
      <w:pPr>
        <w:autoSpaceDE w:val="0"/>
        <w:autoSpaceDN w:val="0"/>
        <w:adjustRightInd w:val="0"/>
        <w:spacing w:line="480" w:lineRule="auto"/>
        <w:contextualSpacing/>
        <w:outlineLvl w:val="0"/>
        <w:rPr>
          <w:rFonts w:ascii="Arial" w:hAnsi="Arial" w:cs="Arial"/>
          <w:i/>
          <w:iCs/>
        </w:rPr>
      </w:pPr>
    </w:p>
    <w:p w14:paraId="76D454CA" w14:textId="5D6390B5" w:rsidR="00293FDE" w:rsidRPr="00CC18DC" w:rsidRDefault="00293FDE" w:rsidP="0084759B">
      <w:pPr>
        <w:autoSpaceDE w:val="0"/>
        <w:autoSpaceDN w:val="0"/>
        <w:adjustRightInd w:val="0"/>
        <w:spacing w:line="480" w:lineRule="auto"/>
        <w:contextualSpacing/>
        <w:outlineLvl w:val="0"/>
        <w:rPr>
          <w:rFonts w:ascii="Arial" w:hAnsi="Arial" w:cs="Arial"/>
          <w:i/>
          <w:iCs/>
        </w:rPr>
      </w:pPr>
      <w:r w:rsidRPr="00CC18DC">
        <w:rPr>
          <w:rFonts w:ascii="Arial" w:hAnsi="Arial" w:cs="Arial"/>
          <w:i/>
          <w:iCs/>
        </w:rPr>
        <w:t>Statistic</w:t>
      </w:r>
      <w:r w:rsidR="008B04F9" w:rsidRPr="00CC18DC">
        <w:rPr>
          <w:rFonts w:ascii="Arial" w:hAnsi="Arial" w:cs="Arial"/>
          <w:i/>
          <w:iCs/>
        </w:rPr>
        <w:t>al analysis</w:t>
      </w:r>
    </w:p>
    <w:p w14:paraId="4AC5C8C3" w14:textId="13E45E8D" w:rsidR="00293FDE" w:rsidRPr="00CC18DC" w:rsidRDefault="008B04F9" w:rsidP="0084759B">
      <w:pPr>
        <w:autoSpaceDE w:val="0"/>
        <w:autoSpaceDN w:val="0"/>
        <w:adjustRightInd w:val="0"/>
        <w:spacing w:line="480" w:lineRule="auto"/>
        <w:contextualSpacing/>
        <w:rPr>
          <w:rFonts w:ascii="Arial" w:hAnsi="Arial" w:cs="Arial"/>
          <w:b/>
        </w:rPr>
      </w:pPr>
      <w:r w:rsidRPr="00CC18DC">
        <w:rPr>
          <w:rFonts w:ascii="Arial" w:hAnsi="Arial" w:cs="Arial"/>
        </w:rPr>
        <w:t>Data are presented as mean ± SEM</w:t>
      </w:r>
      <w:r w:rsidR="001B7369" w:rsidRPr="00CC18DC">
        <w:rPr>
          <w:rFonts w:ascii="Arial" w:hAnsi="Arial" w:cs="Arial"/>
        </w:rPr>
        <w:t xml:space="preserve"> and were assessed for</w:t>
      </w:r>
      <w:r w:rsidRPr="00CC18DC">
        <w:rPr>
          <w:rFonts w:ascii="Arial" w:hAnsi="Arial" w:cs="Arial"/>
          <w:lang w:val="en-US"/>
        </w:rPr>
        <w:t xml:space="preserve"> </w:t>
      </w:r>
      <w:r w:rsidR="001B7369" w:rsidRPr="00CC18DC">
        <w:rPr>
          <w:rFonts w:ascii="Arial" w:hAnsi="Arial" w:cs="Arial"/>
          <w:lang w:val="en-US"/>
        </w:rPr>
        <w:t>normality using the D’Agostino-Pearson test.  Log</w:t>
      </w:r>
      <w:r w:rsidR="001B7369" w:rsidRPr="00CC18DC">
        <w:rPr>
          <w:rFonts w:ascii="Arial" w:hAnsi="Arial" w:cs="Arial"/>
          <w:vertAlign w:val="subscript"/>
          <w:lang w:val="en-US"/>
        </w:rPr>
        <w:t>10</w:t>
      </w:r>
      <w:r w:rsidR="001B7369" w:rsidRPr="00CC18DC">
        <w:rPr>
          <w:rFonts w:ascii="Arial" w:hAnsi="Arial" w:cs="Arial"/>
          <w:lang w:val="en-US"/>
        </w:rPr>
        <w:t xml:space="preserve">-transformed data were analysed where necessary.  </w:t>
      </w:r>
      <w:r w:rsidR="00293FDE" w:rsidRPr="00CC18DC">
        <w:rPr>
          <w:rFonts w:ascii="Arial" w:hAnsi="Arial" w:cs="Arial"/>
          <w:lang w:val="en-US"/>
        </w:rPr>
        <w:t xml:space="preserve">The effect of </w:t>
      </w:r>
      <w:r w:rsidRPr="00CC18DC">
        <w:rPr>
          <w:rFonts w:ascii="Arial" w:hAnsi="Arial" w:cs="Arial"/>
          <w:lang w:val="en-US"/>
        </w:rPr>
        <w:t>P</w:t>
      </w:r>
      <w:r w:rsidR="00293FDE" w:rsidRPr="00CC18DC">
        <w:rPr>
          <w:rFonts w:ascii="Arial" w:hAnsi="Arial" w:cs="Arial"/>
          <w:lang w:val="en-US"/>
        </w:rPr>
        <w:t>X at 1</w:t>
      </w:r>
      <w:r w:rsidRPr="00CC18DC">
        <w:rPr>
          <w:rFonts w:ascii="Arial" w:hAnsi="Arial" w:cs="Arial"/>
          <w:lang w:val="en-US"/>
        </w:rPr>
        <w:t>29</w:t>
      </w:r>
      <w:r w:rsidR="00293FDE" w:rsidRPr="00CC18DC">
        <w:rPr>
          <w:rFonts w:ascii="Arial" w:hAnsi="Arial" w:cs="Arial"/>
          <w:lang w:val="en-US"/>
        </w:rPr>
        <w:t xml:space="preserve"> and 144 days of gestation was assessed by two-way ANOVA with treatment and gestational age as factors, followed by the Tukey test.</w:t>
      </w:r>
      <w:r w:rsidR="001B7369" w:rsidRPr="00CC18DC">
        <w:rPr>
          <w:rFonts w:ascii="Arial" w:hAnsi="Arial" w:cs="Arial"/>
          <w:lang w:val="en-US"/>
        </w:rPr>
        <w:t xml:space="preserve">  </w:t>
      </w:r>
      <w:r w:rsidR="009A415F" w:rsidRPr="00CC18DC">
        <w:rPr>
          <w:rFonts w:ascii="Arial" w:hAnsi="Arial" w:cs="Arial"/>
          <w:lang w:val="en-US"/>
        </w:rPr>
        <w:t xml:space="preserve">Bone strength </w:t>
      </w:r>
      <w:r w:rsidR="00B55D99" w:rsidRPr="00CC18DC">
        <w:rPr>
          <w:rFonts w:ascii="Arial" w:hAnsi="Arial" w:cs="Arial"/>
          <w:lang w:val="en-US"/>
        </w:rPr>
        <w:t xml:space="preserve">properties were compared between treatment groups at 144 days of gestation by Student’s t-test.  </w:t>
      </w:r>
      <w:r w:rsidR="001B7369" w:rsidRPr="00CC18DC">
        <w:rPr>
          <w:rFonts w:ascii="Arial" w:hAnsi="Arial" w:cs="Arial"/>
          <w:lang w:val="en-US"/>
        </w:rPr>
        <w:t xml:space="preserve">Relationships between variables were determined by </w:t>
      </w:r>
      <w:r w:rsidR="007D02D5" w:rsidRPr="00CC18DC">
        <w:rPr>
          <w:rFonts w:ascii="Arial" w:hAnsi="Arial" w:cs="Arial"/>
          <w:lang w:val="en-US"/>
        </w:rPr>
        <w:t>Spearman</w:t>
      </w:r>
      <w:r w:rsidR="001B7369" w:rsidRPr="00CC18DC">
        <w:rPr>
          <w:rFonts w:ascii="Arial" w:hAnsi="Arial" w:cs="Arial"/>
          <w:lang w:val="en-US"/>
        </w:rPr>
        <w:t xml:space="preserve"> correlation. </w:t>
      </w:r>
      <w:r w:rsidR="00243154" w:rsidRPr="00CC18DC">
        <w:rPr>
          <w:rFonts w:ascii="Arial" w:hAnsi="Arial" w:cs="Arial"/>
          <w:lang w:val="en-US"/>
        </w:rPr>
        <w:t xml:space="preserve"> Plasma hormone concentrations below the minimum level of detection were assigned the minimum value for presentation and statistical analysis of the data.  </w:t>
      </w:r>
      <w:r w:rsidRPr="00CC18DC">
        <w:rPr>
          <w:rFonts w:ascii="Arial" w:hAnsi="Arial" w:cs="Arial"/>
          <w:lang w:val="en-US"/>
        </w:rPr>
        <w:t xml:space="preserve">Statistical </w:t>
      </w:r>
      <w:r w:rsidR="001B7369" w:rsidRPr="00CC18DC">
        <w:rPr>
          <w:rFonts w:ascii="Arial" w:hAnsi="Arial" w:cs="Arial"/>
        </w:rPr>
        <w:t>significance</w:t>
      </w:r>
      <w:r w:rsidR="00293FDE" w:rsidRPr="00CC18DC">
        <w:rPr>
          <w:rFonts w:ascii="Arial" w:hAnsi="Arial" w:cs="Arial"/>
        </w:rPr>
        <w:t xml:space="preserve"> was </w:t>
      </w:r>
      <w:r w:rsidRPr="00CC18DC">
        <w:rPr>
          <w:rFonts w:ascii="Arial" w:hAnsi="Arial" w:cs="Arial"/>
        </w:rPr>
        <w:t xml:space="preserve">accepted at </w:t>
      </w:r>
      <w:r w:rsidR="009561C4" w:rsidRPr="00CC18DC">
        <w:rPr>
          <w:rFonts w:ascii="Arial" w:hAnsi="Arial" w:cs="Arial"/>
        </w:rPr>
        <w:t>P</w:t>
      </w:r>
      <w:r w:rsidRPr="00CC18DC">
        <w:rPr>
          <w:rFonts w:ascii="Arial" w:hAnsi="Arial" w:cs="Arial"/>
        </w:rPr>
        <w:t>&lt;0.05</w:t>
      </w:r>
      <w:r w:rsidR="00293FDE" w:rsidRPr="00CC18DC">
        <w:rPr>
          <w:rFonts w:ascii="Arial" w:hAnsi="Arial" w:cs="Arial"/>
        </w:rPr>
        <w:t>.</w:t>
      </w:r>
    </w:p>
    <w:p w14:paraId="20B3B297" w14:textId="77777777" w:rsidR="00293FDE" w:rsidRPr="00CC18DC" w:rsidRDefault="00293FDE" w:rsidP="0084759B">
      <w:pPr>
        <w:spacing w:after="0" w:line="480" w:lineRule="auto"/>
        <w:contextualSpacing/>
        <w:rPr>
          <w:rFonts w:ascii="Arial" w:hAnsi="Arial" w:cs="Arial"/>
          <w:lang w:val="en-US"/>
        </w:rPr>
      </w:pPr>
    </w:p>
    <w:p w14:paraId="28D704DA" w14:textId="77777777" w:rsidR="00293FDE" w:rsidRPr="00CC18DC" w:rsidRDefault="00293FDE" w:rsidP="0084759B">
      <w:pPr>
        <w:spacing w:after="0" w:line="480" w:lineRule="auto"/>
        <w:contextualSpacing/>
        <w:rPr>
          <w:rFonts w:ascii="Arial" w:hAnsi="Arial" w:cs="Arial"/>
          <w:b/>
          <w:bCs/>
          <w:lang w:val="en-US"/>
        </w:rPr>
      </w:pPr>
      <w:r w:rsidRPr="00CC18DC">
        <w:rPr>
          <w:rFonts w:ascii="Arial" w:hAnsi="Arial" w:cs="Arial"/>
          <w:b/>
          <w:bCs/>
          <w:lang w:val="en-US"/>
        </w:rPr>
        <w:t>Results</w:t>
      </w:r>
    </w:p>
    <w:p w14:paraId="5BE1E94C" w14:textId="6C5464D1" w:rsidR="00293FDE" w:rsidRPr="00CC18DC" w:rsidRDefault="001B7369" w:rsidP="0084759B">
      <w:pPr>
        <w:spacing w:after="0" w:line="480" w:lineRule="auto"/>
        <w:contextualSpacing/>
        <w:rPr>
          <w:rFonts w:ascii="Arial" w:hAnsi="Arial" w:cs="Arial"/>
          <w:i/>
          <w:iCs/>
          <w:lang w:val="en-US"/>
        </w:rPr>
      </w:pPr>
      <w:r w:rsidRPr="00CC18DC">
        <w:rPr>
          <w:rFonts w:ascii="Arial" w:hAnsi="Arial" w:cs="Arial"/>
          <w:i/>
          <w:iCs/>
          <w:lang w:val="en-US"/>
        </w:rPr>
        <w:t xml:space="preserve">Plasma hormone </w:t>
      </w:r>
      <w:r w:rsidR="00D13594" w:rsidRPr="00CC18DC">
        <w:rPr>
          <w:rFonts w:ascii="Arial" w:hAnsi="Arial" w:cs="Arial"/>
          <w:i/>
          <w:iCs/>
          <w:lang w:val="en-US"/>
        </w:rPr>
        <w:t xml:space="preserve">and metabolite </w:t>
      </w:r>
      <w:r w:rsidRPr="00CC18DC">
        <w:rPr>
          <w:rFonts w:ascii="Arial" w:hAnsi="Arial" w:cs="Arial"/>
          <w:i/>
          <w:iCs/>
          <w:lang w:val="en-US"/>
        </w:rPr>
        <w:t>concentrations</w:t>
      </w:r>
    </w:p>
    <w:p w14:paraId="04BFFB1B" w14:textId="3BE21EA9" w:rsidR="001B7369" w:rsidRPr="00CC18DC" w:rsidRDefault="001E26AF" w:rsidP="0084759B">
      <w:pPr>
        <w:spacing w:after="0" w:line="480" w:lineRule="auto"/>
        <w:contextualSpacing/>
        <w:rPr>
          <w:rFonts w:ascii="Arial" w:hAnsi="Arial" w:cs="Arial"/>
          <w:lang w:val="en-US"/>
        </w:rPr>
      </w:pPr>
      <w:r w:rsidRPr="00CC18DC">
        <w:rPr>
          <w:rFonts w:ascii="Arial" w:hAnsi="Arial" w:cs="Arial"/>
          <w:lang w:val="en-US"/>
        </w:rPr>
        <w:t>Umbilical p</w:t>
      </w:r>
      <w:r w:rsidR="001B7369" w:rsidRPr="00CC18DC">
        <w:rPr>
          <w:rFonts w:ascii="Arial" w:hAnsi="Arial" w:cs="Arial"/>
          <w:lang w:val="en-US"/>
        </w:rPr>
        <w:t xml:space="preserve">lasma </w:t>
      </w:r>
      <w:r w:rsidRPr="00CC18DC">
        <w:rPr>
          <w:rFonts w:ascii="Arial" w:hAnsi="Arial" w:cs="Arial"/>
          <w:lang w:val="en-US"/>
        </w:rPr>
        <w:t>insulin concentration in the PX fetuses was near to the minimum limit of assay detection</w:t>
      </w:r>
      <w:r w:rsidR="00DE0AA6" w:rsidRPr="00CC18DC">
        <w:rPr>
          <w:rFonts w:ascii="Arial" w:hAnsi="Arial" w:cs="Arial"/>
          <w:lang w:val="en-US"/>
        </w:rPr>
        <w:t>,</w:t>
      </w:r>
      <w:r w:rsidRPr="00CC18DC">
        <w:rPr>
          <w:rFonts w:ascii="Arial" w:hAnsi="Arial" w:cs="Arial"/>
          <w:lang w:val="en-US"/>
        </w:rPr>
        <w:t xml:space="preserve"> and was lower than that </w:t>
      </w:r>
      <w:r w:rsidR="00D109A8" w:rsidRPr="00CC18DC">
        <w:rPr>
          <w:rFonts w:ascii="Arial" w:hAnsi="Arial" w:cs="Arial"/>
          <w:lang w:val="en-US"/>
        </w:rPr>
        <w:t>observed</w:t>
      </w:r>
      <w:r w:rsidRPr="00CC18DC">
        <w:rPr>
          <w:rFonts w:ascii="Arial" w:hAnsi="Arial" w:cs="Arial"/>
          <w:lang w:val="en-US"/>
        </w:rPr>
        <w:t xml:space="preserve"> in the sham </w:t>
      </w:r>
      <w:r w:rsidR="00DE0AA6" w:rsidRPr="00CC18DC">
        <w:rPr>
          <w:rFonts w:ascii="Arial" w:hAnsi="Arial" w:cs="Arial"/>
          <w:lang w:val="en-US"/>
        </w:rPr>
        <w:t xml:space="preserve">control </w:t>
      </w:r>
      <w:r w:rsidRPr="00CC18DC">
        <w:rPr>
          <w:rFonts w:ascii="Arial" w:hAnsi="Arial" w:cs="Arial"/>
          <w:lang w:val="en-US"/>
        </w:rPr>
        <w:t>fetuses at both gestational ages (</w:t>
      </w:r>
      <w:r w:rsidR="00BB6CC0" w:rsidRPr="00CC18DC">
        <w:rPr>
          <w:rFonts w:ascii="Arial" w:hAnsi="Arial" w:cs="Arial"/>
          <w:lang w:val="en-US"/>
        </w:rPr>
        <w:t>log</w:t>
      </w:r>
      <w:r w:rsidR="00BB6CC0" w:rsidRPr="00CC18DC">
        <w:rPr>
          <w:rFonts w:ascii="Arial" w:hAnsi="Arial" w:cs="Arial"/>
          <w:vertAlign w:val="subscript"/>
          <w:lang w:val="en-US"/>
        </w:rPr>
        <w:t>10</w:t>
      </w:r>
      <w:r w:rsidR="00BB6CC0" w:rsidRPr="00CC18DC">
        <w:rPr>
          <w:rFonts w:ascii="Arial" w:hAnsi="Arial" w:cs="Arial"/>
          <w:lang w:val="en-US"/>
        </w:rPr>
        <w:t xml:space="preserve"> insulin</w:t>
      </w:r>
      <w:r w:rsidR="00D10618" w:rsidRPr="00CC18DC">
        <w:rPr>
          <w:rFonts w:ascii="Arial" w:hAnsi="Arial" w:cs="Arial"/>
          <w:lang w:val="en-US"/>
        </w:rPr>
        <w:t>,</w:t>
      </w:r>
      <w:r w:rsidR="00BB6CC0" w:rsidRPr="00CC18DC">
        <w:rPr>
          <w:rFonts w:ascii="Arial" w:hAnsi="Arial" w:cs="Arial"/>
          <w:lang w:val="en-US"/>
        </w:rPr>
        <w:t xml:space="preserve"> </w:t>
      </w:r>
      <w:r w:rsidRPr="00CC18DC">
        <w:rPr>
          <w:rFonts w:ascii="Arial" w:hAnsi="Arial" w:cs="Arial"/>
          <w:lang w:val="en-US"/>
        </w:rPr>
        <w:t>Table 1, P&lt;0.05).</w:t>
      </w:r>
      <w:r w:rsidR="009C1BBC" w:rsidRPr="00CC18DC">
        <w:rPr>
          <w:rFonts w:ascii="Arial" w:hAnsi="Arial" w:cs="Arial"/>
          <w:lang w:val="en-US"/>
        </w:rPr>
        <w:t xml:space="preserve">  </w:t>
      </w:r>
      <w:r w:rsidR="00BA4D36" w:rsidRPr="00CC18DC">
        <w:rPr>
          <w:rFonts w:ascii="Arial" w:hAnsi="Arial" w:cs="Arial"/>
          <w:lang w:val="en-US"/>
        </w:rPr>
        <w:t>Plasma concentrations of leptin and CTX were lower</w:t>
      </w:r>
      <w:r w:rsidR="00B4689C" w:rsidRPr="00CC18DC">
        <w:rPr>
          <w:rFonts w:ascii="Arial" w:hAnsi="Arial" w:cs="Arial"/>
          <w:lang w:val="en-US"/>
        </w:rPr>
        <w:t>, and glucose was higher,</w:t>
      </w:r>
      <w:r w:rsidR="00BA4D36" w:rsidRPr="00CC18DC">
        <w:rPr>
          <w:rFonts w:ascii="Arial" w:hAnsi="Arial" w:cs="Arial"/>
          <w:lang w:val="en-US"/>
        </w:rPr>
        <w:t xml:space="preserve"> in the PX compared to sham fetuses at 144 days of gestation (Table 1, P&lt;0.05).  </w:t>
      </w:r>
      <w:r w:rsidR="00A734FC" w:rsidRPr="00CC18DC">
        <w:rPr>
          <w:rFonts w:ascii="Arial" w:hAnsi="Arial" w:cs="Arial"/>
          <w:lang w:val="en-US"/>
        </w:rPr>
        <w:t xml:space="preserve">Towards term, a decrease in plasma T4 in the PX fetuses </w:t>
      </w:r>
      <w:r w:rsidR="00A734FC" w:rsidRPr="00CC18DC">
        <w:rPr>
          <w:rFonts w:ascii="Arial" w:hAnsi="Arial" w:cs="Arial"/>
          <w:lang w:val="en-US"/>
        </w:rPr>
        <w:lastRenderedPageBreak/>
        <w:t>(P&lt;0.05), and increments in plasma concentrations of cortisol and T3 in both sham and PX fetuses (log</w:t>
      </w:r>
      <w:r w:rsidR="00A734FC" w:rsidRPr="00CC18DC">
        <w:rPr>
          <w:rFonts w:ascii="Arial" w:hAnsi="Arial" w:cs="Arial"/>
          <w:vertAlign w:val="subscript"/>
          <w:lang w:val="en-US"/>
        </w:rPr>
        <w:t>10</w:t>
      </w:r>
      <w:r w:rsidR="00A734FC" w:rsidRPr="00CC18DC">
        <w:rPr>
          <w:rFonts w:ascii="Arial" w:hAnsi="Arial" w:cs="Arial"/>
          <w:lang w:val="en-US"/>
        </w:rPr>
        <w:t xml:space="preserve"> cortisol and T3, P&lt;0.05), were observed with no difference</w:t>
      </w:r>
      <w:r w:rsidR="00DE0AA6" w:rsidRPr="00CC18DC">
        <w:rPr>
          <w:rFonts w:ascii="Arial" w:hAnsi="Arial" w:cs="Arial"/>
          <w:lang w:val="en-US"/>
        </w:rPr>
        <w:t>s</w:t>
      </w:r>
      <w:r w:rsidR="00A734FC" w:rsidRPr="00CC18DC">
        <w:rPr>
          <w:rFonts w:ascii="Arial" w:hAnsi="Arial" w:cs="Arial"/>
          <w:lang w:val="en-US"/>
        </w:rPr>
        <w:t xml:space="preserve"> in </w:t>
      </w:r>
      <w:r w:rsidR="00DE0AA6" w:rsidRPr="00CC18DC">
        <w:rPr>
          <w:rFonts w:ascii="Arial" w:hAnsi="Arial" w:cs="Arial"/>
          <w:lang w:val="en-US"/>
        </w:rPr>
        <w:t>these concentrations</w:t>
      </w:r>
      <w:r w:rsidR="00A734FC" w:rsidRPr="00CC18DC">
        <w:rPr>
          <w:rFonts w:ascii="Arial" w:hAnsi="Arial" w:cs="Arial"/>
          <w:lang w:val="en-US"/>
        </w:rPr>
        <w:t xml:space="preserve"> between the treatment groups</w:t>
      </w:r>
      <w:r w:rsidR="00DE0AA6" w:rsidRPr="00CC18DC">
        <w:rPr>
          <w:rFonts w:ascii="Arial" w:hAnsi="Arial" w:cs="Arial"/>
          <w:lang w:val="en-US"/>
        </w:rPr>
        <w:t xml:space="preserve"> at either gestational age</w:t>
      </w:r>
      <w:r w:rsidR="00A734FC" w:rsidRPr="00CC18DC">
        <w:rPr>
          <w:rFonts w:ascii="Arial" w:hAnsi="Arial" w:cs="Arial"/>
          <w:lang w:val="en-US"/>
        </w:rPr>
        <w:t xml:space="preserve"> (Table 1).  </w:t>
      </w:r>
      <w:r w:rsidR="00BA4D36" w:rsidRPr="00CC18DC">
        <w:rPr>
          <w:rFonts w:ascii="Arial" w:hAnsi="Arial" w:cs="Arial"/>
          <w:lang w:val="en-US"/>
        </w:rPr>
        <w:t>There were no significant effects of gestational age or treatment on plasma calcium or osteocalcin concentrations, although</w:t>
      </w:r>
      <w:r w:rsidR="00BB6CC0" w:rsidRPr="00CC18DC">
        <w:rPr>
          <w:rFonts w:ascii="Arial" w:hAnsi="Arial" w:cs="Arial"/>
          <w:lang w:val="en-US"/>
        </w:rPr>
        <w:t xml:space="preserve"> </w:t>
      </w:r>
      <w:r w:rsidR="00DE0AA6" w:rsidRPr="00CC18DC">
        <w:rPr>
          <w:rFonts w:ascii="Arial" w:hAnsi="Arial" w:cs="Arial"/>
          <w:lang w:val="en-US"/>
        </w:rPr>
        <w:t xml:space="preserve">there was a tendency for higher </w:t>
      </w:r>
      <w:r w:rsidR="00BB6CC0" w:rsidRPr="00CC18DC">
        <w:rPr>
          <w:rFonts w:ascii="Arial" w:hAnsi="Arial" w:cs="Arial"/>
          <w:lang w:val="en-US"/>
        </w:rPr>
        <w:t xml:space="preserve">plasma calcium </w:t>
      </w:r>
      <w:r w:rsidR="00DE0AA6" w:rsidRPr="00CC18DC">
        <w:rPr>
          <w:rFonts w:ascii="Arial" w:hAnsi="Arial" w:cs="Arial"/>
          <w:lang w:val="en-US"/>
        </w:rPr>
        <w:t>concentration</w:t>
      </w:r>
      <w:r w:rsidR="00BB6CC0" w:rsidRPr="00CC18DC">
        <w:rPr>
          <w:rFonts w:ascii="Arial" w:hAnsi="Arial" w:cs="Arial"/>
          <w:lang w:val="en-US"/>
        </w:rPr>
        <w:t xml:space="preserve"> in the PX compared to sham fetuses</w:t>
      </w:r>
      <w:r w:rsidR="00D109A8" w:rsidRPr="00CC18DC">
        <w:rPr>
          <w:rFonts w:ascii="Arial" w:hAnsi="Arial" w:cs="Arial"/>
          <w:lang w:val="en-US"/>
        </w:rPr>
        <w:t xml:space="preserve"> which did not reach significance</w:t>
      </w:r>
      <w:r w:rsidR="00BB6CC0" w:rsidRPr="00CC18DC">
        <w:rPr>
          <w:rFonts w:ascii="Arial" w:hAnsi="Arial" w:cs="Arial"/>
          <w:lang w:val="en-US"/>
        </w:rPr>
        <w:t xml:space="preserve"> (</w:t>
      </w:r>
      <w:r w:rsidR="00D10618" w:rsidRPr="00CC18DC">
        <w:rPr>
          <w:rFonts w:ascii="Arial" w:hAnsi="Arial" w:cs="Arial"/>
          <w:lang w:val="en-US"/>
        </w:rPr>
        <w:t>log</w:t>
      </w:r>
      <w:r w:rsidR="00D10618" w:rsidRPr="00CC18DC">
        <w:rPr>
          <w:rFonts w:ascii="Arial" w:hAnsi="Arial" w:cs="Arial"/>
          <w:vertAlign w:val="subscript"/>
          <w:lang w:val="en-US"/>
        </w:rPr>
        <w:t xml:space="preserve">10 </w:t>
      </w:r>
      <w:r w:rsidR="00D10618" w:rsidRPr="00CC18DC">
        <w:rPr>
          <w:rFonts w:ascii="Arial" w:hAnsi="Arial" w:cs="Arial"/>
          <w:lang w:val="en-US"/>
        </w:rPr>
        <w:t>calcium, P</w:t>
      </w:r>
      <w:r w:rsidR="00BB6CC0" w:rsidRPr="00CC18DC">
        <w:rPr>
          <w:rFonts w:ascii="Arial" w:hAnsi="Arial" w:cs="Arial"/>
          <w:lang w:val="en-US"/>
        </w:rPr>
        <w:t>=0.053).</w:t>
      </w:r>
    </w:p>
    <w:p w14:paraId="207CF6D3" w14:textId="1EF2E92F" w:rsidR="00430DBC" w:rsidRPr="00CC18DC" w:rsidRDefault="00430DBC" w:rsidP="0084759B">
      <w:pPr>
        <w:spacing w:after="0" w:line="480" w:lineRule="auto"/>
        <w:contextualSpacing/>
        <w:rPr>
          <w:rFonts w:ascii="Arial" w:hAnsi="Arial" w:cs="Arial"/>
          <w:lang w:val="en-US"/>
        </w:rPr>
      </w:pPr>
    </w:p>
    <w:p w14:paraId="1333F018" w14:textId="5BF7E213" w:rsidR="00391A52" w:rsidRPr="00CC18DC" w:rsidRDefault="00D10618" w:rsidP="0084759B">
      <w:pPr>
        <w:spacing w:after="0" w:line="480" w:lineRule="auto"/>
        <w:contextualSpacing/>
        <w:rPr>
          <w:rFonts w:ascii="Arial" w:hAnsi="Arial" w:cs="Arial"/>
          <w:lang w:val="en-US"/>
        </w:rPr>
      </w:pPr>
      <w:r w:rsidRPr="00CC18DC">
        <w:rPr>
          <w:rFonts w:ascii="Arial" w:hAnsi="Arial" w:cs="Arial"/>
          <w:lang w:val="en-US"/>
        </w:rPr>
        <w:t>When all data were combined, regardless of treatment or gestational age</w:t>
      </w:r>
      <w:r w:rsidR="00BB3043" w:rsidRPr="00CC18DC">
        <w:rPr>
          <w:rFonts w:ascii="Arial" w:hAnsi="Arial" w:cs="Arial"/>
          <w:lang w:val="en-US"/>
        </w:rPr>
        <w:t xml:space="preserve"> (N=24</w:t>
      </w:r>
      <w:r w:rsidR="00A10B46" w:rsidRPr="00CC18DC">
        <w:rPr>
          <w:rFonts w:ascii="Arial" w:hAnsi="Arial" w:cs="Arial"/>
          <w:lang w:val="en-US"/>
        </w:rPr>
        <w:t xml:space="preserve"> fetuses</w:t>
      </w:r>
      <w:r w:rsidR="00BB3043" w:rsidRPr="00CC18DC">
        <w:rPr>
          <w:rFonts w:ascii="Arial" w:hAnsi="Arial" w:cs="Arial"/>
          <w:lang w:val="en-US"/>
        </w:rPr>
        <w:t>)</w:t>
      </w:r>
      <w:r w:rsidRPr="00CC18DC">
        <w:rPr>
          <w:rFonts w:ascii="Arial" w:hAnsi="Arial" w:cs="Arial"/>
          <w:lang w:val="en-US"/>
        </w:rPr>
        <w:t>, s</w:t>
      </w:r>
      <w:r w:rsidR="00BB6CC0" w:rsidRPr="00CC18DC">
        <w:rPr>
          <w:rFonts w:ascii="Arial" w:hAnsi="Arial" w:cs="Arial"/>
          <w:lang w:val="en-US"/>
        </w:rPr>
        <w:t xml:space="preserve">ignificant </w:t>
      </w:r>
      <w:r w:rsidRPr="00CC18DC">
        <w:rPr>
          <w:rFonts w:ascii="Arial" w:hAnsi="Arial" w:cs="Arial"/>
          <w:lang w:val="en-US"/>
        </w:rPr>
        <w:t>relationships were observed between plasma insulin and</w:t>
      </w:r>
      <w:r w:rsidR="00B4689C" w:rsidRPr="00CC18DC">
        <w:rPr>
          <w:rFonts w:ascii="Arial" w:hAnsi="Arial" w:cs="Arial"/>
          <w:lang w:val="en-US"/>
        </w:rPr>
        <w:t xml:space="preserve"> </w:t>
      </w:r>
      <w:r w:rsidRPr="00CC18DC">
        <w:rPr>
          <w:rFonts w:ascii="Arial" w:hAnsi="Arial" w:cs="Arial"/>
          <w:lang w:val="en-US"/>
        </w:rPr>
        <w:t xml:space="preserve">plasma concentrations of </w:t>
      </w:r>
      <w:r w:rsidR="00B4689C" w:rsidRPr="00CC18DC">
        <w:rPr>
          <w:rFonts w:ascii="Arial" w:hAnsi="Arial" w:cs="Arial"/>
          <w:lang w:val="en-US"/>
        </w:rPr>
        <w:t xml:space="preserve">glucose (R=-0.59, P&lt;0.005), </w:t>
      </w:r>
      <w:r w:rsidRPr="00CC18DC">
        <w:rPr>
          <w:rFonts w:ascii="Arial" w:hAnsi="Arial" w:cs="Arial"/>
          <w:lang w:val="en-US"/>
        </w:rPr>
        <w:t>leptin (R=</w:t>
      </w:r>
      <w:r w:rsidR="00BB3043" w:rsidRPr="00CC18DC">
        <w:rPr>
          <w:rFonts w:ascii="Arial" w:hAnsi="Arial" w:cs="Arial"/>
          <w:lang w:val="en-US"/>
        </w:rPr>
        <w:t>+</w:t>
      </w:r>
      <w:r w:rsidRPr="00CC18DC">
        <w:rPr>
          <w:rFonts w:ascii="Arial" w:hAnsi="Arial" w:cs="Arial"/>
          <w:lang w:val="en-US"/>
        </w:rPr>
        <w:t>0.</w:t>
      </w:r>
      <w:r w:rsidR="00046A1E" w:rsidRPr="00CC18DC">
        <w:rPr>
          <w:rFonts w:ascii="Arial" w:hAnsi="Arial" w:cs="Arial"/>
          <w:lang w:val="en-US"/>
        </w:rPr>
        <w:t>57</w:t>
      </w:r>
      <w:r w:rsidRPr="00CC18DC">
        <w:rPr>
          <w:rFonts w:ascii="Arial" w:hAnsi="Arial" w:cs="Arial"/>
          <w:lang w:val="en-US"/>
        </w:rPr>
        <w:t xml:space="preserve">, P&lt;0.005) and </w:t>
      </w:r>
      <w:r w:rsidR="00046A1E" w:rsidRPr="00CC18DC">
        <w:rPr>
          <w:rFonts w:ascii="Arial" w:hAnsi="Arial" w:cs="Arial"/>
          <w:lang w:val="en-US"/>
        </w:rPr>
        <w:t>CTX</w:t>
      </w:r>
      <w:r w:rsidRPr="00CC18DC">
        <w:rPr>
          <w:rFonts w:ascii="Arial" w:hAnsi="Arial" w:cs="Arial"/>
          <w:lang w:val="en-US"/>
        </w:rPr>
        <w:t xml:space="preserve"> (R=</w:t>
      </w:r>
      <w:r w:rsidR="00046A1E" w:rsidRPr="00CC18DC">
        <w:rPr>
          <w:rFonts w:ascii="Arial" w:hAnsi="Arial" w:cs="Arial"/>
          <w:lang w:val="en-US"/>
        </w:rPr>
        <w:t>+</w:t>
      </w:r>
      <w:r w:rsidRPr="00CC18DC">
        <w:rPr>
          <w:rFonts w:ascii="Arial" w:hAnsi="Arial" w:cs="Arial"/>
          <w:lang w:val="en-US"/>
        </w:rPr>
        <w:t>0.4</w:t>
      </w:r>
      <w:r w:rsidR="00046A1E" w:rsidRPr="00CC18DC">
        <w:rPr>
          <w:rFonts w:ascii="Arial" w:hAnsi="Arial" w:cs="Arial"/>
          <w:lang w:val="en-US"/>
        </w:rPr>
        <w:t>2</w:t>
      </w:r>
      <w:r w:rsidRPr="00CC18DC">
        <w:rPr>
          <w:rFonts w:ascii="Arial" w:hAnsi="Arial" w:cs="Arial"/>
          <w:lang w:val="en-US"/>
        </w:rPr>
        <w:t>, P&lt;0.05).</w:t>
      </w:r>
      <w:r w:rsidR="00742A05" w:rsidRPr="00CC18DC">
        <w:rPr>
          <w:rFonts w:ascii="Arial" w:hAnsi="Arial" w:cs="Arial"/>
          <w:lang w:val="en-US"/>
        </w:rPr>
        <w:t xml:space="preserve">  Plasma </w:t>
      </w:r>
      <w:r w:rsidR="00BB3043" w:rsidRPr="00CC18DC">
        <w:rPr>
          <w:rFonts w:ascii="Arial" w:hAnsi="Arial" w:cs="Arial"/>
          <w:lang w:val="en-US"/>
        </w:rPr>
        <w:t xml:space="preserve">leptin </w:t>
      </w:r>
      <w:r w:rsidR="00742A05" w:rsidRPr="00CC18DC">
        <w:rPr>
          <w:rFonts w:ascii="Arial" w:hAnsi="Arial" w:cs="Arial"/>
          <w:lang w:val="en-US"/>
        </w:rPr>
        <w:t>was negatively correlated with</w:t>
      </w:r>
      <w:r w:rsidR="00D52C41" w:rsidRPr="00CC18DC">
        <w:rPr>
          <w:rFonts w:ascii="Arial" w:hAnsi="Arial" w:cs="Arial"/>
          <w:lang w:val="en-US"/>
        </w:rPr>
        <w:t xml:space="preserve"> osteocalcin (R=-0.</w:t>
      </w:r>
      <w:r w:rsidR="00046A1E" w:rsidRPr="00CC18DC">
        <w:rPr>
          <w:rFonts w:ascii="Arial" w:hAnsi="Arial" w:cs="Arial"/>
          <w:lang w:val="en-US"/>
        </w:rPr>
        <w:t>45</w:t>
      </w:r>
      <w:r w:rsidR="00D52C41" w:rsidRPr="00CC18DC">
        <w:rPr>
          <w:rFonts w:ascii="Arial" w:hAnsi="Arial" w:cs="Arial"/>
          <w:lang w:val="en-US"/>
        </w:rPr>
        <w:t>, P&lt;0.0</w:t>
      </w:r>
      <w:r w:rsidR="00046A1E" w:rsidRPr="00CC18DC">
        <w:rPr>
          <w:rFonts w:ascii="Arial" w:hAnsi="Arial" w:cs="Arial"/>
          <w:lang w:val="en-US"/>
        </w:rPr>
        <w:t>5</w:t>
      </w:r>
      <w:r w:rsidR="00D52C41" w:rsidRPr="00CC18DC">
        <w:rPr>
          <w:rFonts w:ascii="Arial" w:hAnsi="Arial" w:cs="Arial"/>
          <w:lang w:val="en-US"/>
        </w:rPr>
        <w:t>)</w:t>
      </w:r>
      <w:r w:rsidR="00742A05" w:rsidRPr="00CC18DC">
        <w:rPr>
          <w:rFonts w:ascii="Arial" w:hAnsi="Arial" w:cs="Arial"/>
          <w:lang w:val="en-US"/>
        </w:rPr>
        <w:t>.</w:t>
      </w:r>
      <w:r w:rsidR="00BB3043" w:rsidRPr="00CC18DC">
        <w:rPr>
          <w:rFonts w:ascii="Arial" w:hAnsi="Arial" w:cs="Arial"/>
          <w:lang w:val="en-US"/>
        </w:rPr>
        <w:t xml:space="preserve">  Overall, plasma </w:t>
      </w:r>
      <w:r w:rsidR="00A70D7F" w:rsidRPr="00CC18DC">
        <w:rPr>
          <w:rFonts w:ascii="Arial" w:hAnsi="Arial" w:cs="Arial"/>
          <w:lang w:val="en-US"/>
        </w:rPr>
        <w:t>cortisol</w:t>
      </w:r>
      <w:r w:rsidR="00BB3043" w:rsidRPr="00CC18DC">
        <w:rPr>
          <w:rFonts w:ascii="Arial" w:hAnsi="Arial" w:cs="Arial"/>
          <w:lang w:val="en-US"/>
        </w:rPr>
        <w:t xml:space="preserve"> concentration correlated positively with</w:t>
      </w:r>
      <w:r w:rsidR="00046A1E" w:rsidRPr="00CC18DC">
        <w:rPr>
          <w:rFonts w:ascii="Arial" w:hAnsi="Arial" w:cs="Arial"/>
          <w:lang w:val="en-US"/>
        </w:rPr>
        <w:t xml:space="preserve"> </w:t>
      </w:r>
      <w:r w:rsidR="00BB3043" w:rsidRPr="00CC18DC">
        <w:rPr>
          <w:rFonts w:ascii="Arial" w:hAnsi="Arial" w:cs="Arial"/>
          <w:lang w:val="en-US"/>
        </w:rPr>
        <w:t xml:space="preserve">plasma </w:t>
      </w:r>
      <w:r w:rsidR="00A70D7F" w:rsidRPr="00CC18DC">
        <w:rPr>
          <w:rFonts w:ascii="Arial" w:hAnsi="Arial" w:cs="Arial"/>
          <w:lang w:val="en-US"/>
        </w:rPr>
        <w:t>T3</w:t>
      </w:r>
      <w:r w:rsidR="00BB3043" w:rsidRPr="00CC18DC">
        <w:rPr>
          <w:rFonts w:ascii="Arial" w:hAnsi="Arial" w:cs="Arial"/>
          <w:lang w:val="en-US"/>
        </w:rPr>
        <w:t xml:space="preserve"> (R=+0.6</w:t>
      </w:r>
      <w:r w:rsidR="00046A1E" w:rsidRPr="00CC18DC">
        <w:rPr>
          <w:rFonts w:ascii="Arial" w:hAnsi="Arial" w:cs="Arial"/>
          <w:lang w:val="en-US"/>
        </w:rPr>
        <w:t>2</w:t>
      </w:r>
      <w:r w:rsidR="00BB3043" w:rsidRPr="00CC18DC">
        <w:rPr>
          <w:rFonts w:ascii="Arial" w:hAnsi="Arial" w:cs="Arial"/>
          <w:lang w:val="en-US"/>
        </w:rPr>
        <w:t>, P&lt;0.005)</w:t>
      </w:r>
      <w:r w:rsidR="00A70D7F" w:rsidRPr="00CC18DC">
        <w:rPr>
          <w:rFonts w:ascii="Arial" w:hAnsi="Arial" w:cs="Arial"/>
          <w:lang w:val="en-US"/>
        </w:rPr>
        <w:t xml:space="preserve"> and negatively with plasma T4</w:t>
      </w:r>
      <w:r w:rsidR="00BB3043" w:rsidRPr="00CC18DC">
        <w:rPr>
          <w:rFonts w:ascii="Arial" w:hAnsi="Arial" w:cs="Arial"/>
          <w:lang w:val="en-US"/>
        </w:rPr>
        <w:t xml:space="preserve"> (R=</w:t>
      </w:r>
      <w:r w:rsidR="00A70D7F" w:rsidRPr="00CC18DC">
        <w:rPr>
          <w:rFonts w:ascii="Arial" w:hAnsi="Arial" w:cs="Arial"/>
          <w:lang w:val="en-US"/>
        </w:rPr>
        <w:t>-0.</w:t>
      </w:r>
      <w:r w:rsidR="00046A1E" w:rsidRPr="00CC18DC">
        <w:rPr>
          <w:rFonts w:ascii="Arial" w:hAnsi="Arial" w:cs="Arial"/>
          <w:lang w:val="en-US"/>
        </w:rPr>
        <w:t>52</w:t>
      </w:r>
      <w:r w:rsidR="00A70D7F" w:rsidRPr="00CC18DC">
        <w:rPr>
          <w:rFonts w:ascii="Arial" w:hAnsi="Arial" w:cs="Arial"/>
          <w:lang w:val="en-US"/>
        </w:rPr>
        <w:t>, P&lt;0.0</w:t>
      </w:r>
      <w:r w:rsidR="00046A1E" w:rsidRPr="00CC18DC">
        <w:rPr>
          <w:rFonts w:ascii="Arial" w:hAnsi="Arial" w:cs="Arial"/>
          <w:lang w:val="en-US"/>
        </w:rPr>
        <w:t>1</w:t>
      </w:r>
      <w:r w:rsidR="00A70D7F" w:rsidRPr="00CC18DC">
        <w:rPr>
          <w:rFonts w:ascii="Arial" w:hAnsi="Arial" w:cs="Arial"/>
          <w:lang w:val="en-US"/>
        </w:rPr>
        <w:t xml:space="preserve">).  </w:t>
      </w:r>
      <w:r w:rsidR="00046A1E" w:rsidRPr="00CC18DC">
        <w:rPr>
          <w:rFonts w:ascii="Arial" w:hAnsi="Arial" w:cs="Arial"/>
          <w:lang w:val="en-US"/>
        </w:rPr>
        <w:t>P</w:t>
      </w:r>
      <w:r w:rsidR="00A70D7F" w:rsidRPr="00CC18DC">
        <w:rPr>
          <w:rFonts w:ascii="Arial" w:hAnsi="Arial" w:cs="Arial"/>
          <w:lang w:val="en-US"/>
        </w:rPr>
        <w:t>ositive correlation</w:t>
      </w:r>
      <w:r w:rsidR="00046A1E" w:rsidRPr="00CC18DC">
        <w:rPr>
          <w:rFonts w:ascii="Arial" w:hAnsi="Arial" w:cs="Arial"/>
          <w:lang w:val="en-US"/>
        </w:rPr>
        <w:t>s were</w:t>
      </w:r>
      <w:r w:rsidR="00A70D7F" w:rsidRPr="00CC18DC">
        <w:rPr>
          <w:rFonts w:ascii="Arial" w:hAnsi="Arial" w:cs="Arial"/>
          <w:lang w:val="en-US"/>
        </w:rPr>
        <w:t xml:space="preserve"> observed between plasma T3 and </w:t>
      </w:r>
      <w:r w:rsidR="00046A1E" w:rsidRPr="00CC18DC">
        <w:rPr>
          <w:rFonts w:ascii="Arial" w:hAnsi="Arial" w:cs="Arial"/>
          <w:lang w:val="en-US"/>
        </w:rPr>
        <w:t>calcium</w:t>
      </w:r>
      <w:r w:rsidR="00A70D7F" w:rsidRPr="00CC18DC">
        <w:rPr>
          <w:rFonts w:ascii="Arial" w:hAnsi="Arial" w:cs="Arial"/>
          <w:lang w:val="en-US"/>
        </w:rPr>
        <w:t xml:space="preserve"> concentration</w:t>
      </w:r>
      <w:r w:rsidR="00046A1E" w:rsidRPr="00CC18DC">
        <w:rPr>
          <w:rFonts w:ascii="Arial" w:hAnsi="Arial" w:cs="Arial"/>
          <w:lang w:val="en-US"/>
        </w:rPr>
        <w:t>s</w:t>
      </w:r>
      <w:r w:rsidR="00A70D7F" w:rsidRPr="00CC18DC">
        <w:rPr>
          <w:rFonts w:ascii="Arial" w:hAnsi="Arial" w:cs="Arial"/>
          <w:lang w:val="en-US"/>
        </w:rPr>
        <w:t xml:space="preserve"> (R=</w:t>
      </w:r>
      <w:r w:rsidR="00046A1E" w:rsidRPr="00CC18DC">
        <w:rPr>
          <w:rFonts w:ascii="Arial" w:hAnsi="Arial" w:cs="Arial"/>
          <w:lang w:val="en-US"/>
        </w:rPr>
        <w:t>+</w:t>
      </w:r>
      <w:r w:rsidR="00A70D7F" w:rsidRPr="00CC18DC">
        <w:rPr>
          <w:rFonts w:ascii="Arial" w:hAnsi="Arial" w:cs="Arial"/>
          <w:lang w:val="en-US"/>
        </w:rPr>
        <w:t>0.4</w:t>
      </w:r>
      <w:r w:rsidR="00046A1E" w:rsidRPr="00CC18DC">
        <w:rPr>
          <w:rFonts w:ascii="Arial" w:hAnsi="Arial" w:cs="Arial"/>
          <w:lang w:val="en-US"/>
        </w:rPr>
        <w:t>4</w:t>
      </w:r>
      <w:r w:rsidR="00A70D7F" w:rsidRPr="00CC18DC">
        <w:rPr>
          <w:rFonts w:ascii="Arial" w:hAnsi="Arial" w:cs="Arial"/>
          <w:lang w:val="en-US"/>
        </w:rPr>
        <w:t>, P&lt;0.05)</w:t>
      </w:r>
      <w:r w:rsidR="00046A1E" w:rsidRPr="00CC18DC">
        <w:rPr>
          <w:rFonts w:ascii="Arial" w:hAnsi="Arial" w:cs="Arial"/>
          <w:lang w:val="en-US"/>
        </w:rPr>
        <w:t xml:space="preserve"> and between plasma T4 and CTX concentrations (R=+0.44, P&lt;0.05)</w:t>
      </w:r>
      <w:r w:rsidR="00A70D7F" w:rsidRPr="00CC18DC">
        <w:rPr>
          <w:rFonts w:ascii="Arial" w:hAnsi="Arial" w:cs="Arial"/>
          <w:lang w:val="en-US"/>
        </w:rPr>
        <w:t>.</w:t>
      </w:r>
    </w:p>
    <w:p w14:paraId="05C399D1" w14:textId="77777777" w:rsidR="00B4689C" w:rsidRPr="00CC18DC" w:rsidRDefault="00B4689C" w:rsidP="0084759B">
      <w:pPr>
        <w:spacing w:after="0" w:line="480" w:lineRule="auto"/>
        <w:contextualSpacing/>
        <w:rPr>
          <w:rFonts w:ascii="Arial" w:hAnsi="Arial" w:cs="Arial"/>
          <w:lang w:val="en-US"/>
        </w:rPr>
      </w:pPr>
    </w:p>
    <w:p w14:paraId="7706A1D7" w14:textId="470185F6" w:rsidR="00430DBC" w:rsidRPr="00CC18DC" w:rsidRDefault="00430DBC" w:rsidP="0084759B">
      <w:pPr>
        <w:spacing w:after="0" w:line="480" w:lineRule="auto"/>
        <w:contextualSpacing/>
        <w:rPr>
          <w:rFonts w:ascii="Arial" w:hAnsi="Arial" w:cs="Arial"/>
          <w:i/>
          <w:iCs/>
          <w:lang w:val="en-US"/>
        </w:rPr>
      </w:pPr>
      <w:r w:rsidRPr="00CC18DC">
        <w:rPr>
          <w:rFonts w:ascii="Arial" w:hAnsi="Arial" w:cs="Arial"/>
          <w:i/>
          <w:iCs/>
          <w:lang w:val="en-US"/>
        </w:rPr>
        <w:t>Fetal morphology</w:t>
      </w:r>
    </w:p>
    <w:p w14:paraId="73AE886E" w14:textId="3FBEB93A" w:rsidR="00E226A9" w:rsidRPr="00CC18DC" w:rsidRDefault="00046A1E" w:rsidP="0084759B">
      <w:pPr>
        <w:spacing w:after="0" w:line="480" w:lineRule="auto"/>
        <w:contextualSpacing/>
        <w:rPr>
          <w:rFonts w:ascii="Arial" w:hAnsi="Arial" w:cs="Arial"/>
          <w:lang w:val="en-US"/>
        </w:rPr>
      </w:pPr>
      <w:r w:rsidRPr="00CC18DC">
        <w:rPr>
          <w:rFonts w:ascii="Arial" w:hAnsi="Arial" w:cs="Arial"/>
          <w:lang w:val="en-US"/>
        </w:rPr>
        <w:t>Fetal b</w:t>
      </w:r>
      <w:r w:rsidR="00430DBC" w:rsidRPr="00CC18DC">
        <w:rPr>
          <w:rFonts w:ascii="Arial" w:hAnsi="Arial" w:cs="Arial"/>
          <w:lang w:val="en-US"/>
        </w:rPr>
        <w:t>ody weight</w:t>
      </w:r>
      <w:r w:rsidR="00961A11" w:rsidRPr="00CC18DC">
        <w:rPr>
          <w:rFonts w:ascii="Arial" w:hAnsi="Arial" w:cs="Arial"/>
          <w:lang w:val="en-US"/>
        </w:rPr>
        <w:t xml:space="preserve"> and CRL</w:t>
      </w:r>
      <w:r w:rsidR="00430DBC" w:rsidRPr="00CC18DC">
        <w:rPr>
          <w:rFonts w:ascii="Arial" w:hAnsi="Arial" w:cs="Arial"/>
          <w:lang w:val="en-US"/>
        </w:rPr>
        <w:t xml:space="preserve"> </w:t>
      </w:r>
      <w:r w:rsidRPr="00CC18DC">
        <w:rPr>
          <w:rFonts w:ascii="Arial" w:hAnsi="Arial" w:cs="Arial"/>
          <w:lang w:val="en-US"/>
        </w:rPr>
        <w:t xml:space="preserve">increased towards term in both </w:t>
      </w:r>
      <w:r w:rsidR="00961A11" w:rsidRPr="00CC18DC">
        <w:rPr>
          <w:rFonts w:ascii="Arial" w:hAnsi="Arial" w:cs="Arial"/>
          <w:lang w:val="en-US"/>
        </w:rPr>
        <w:t xml:space="preserve">treatment groups.  </w:t>
      </w:r>
      <w:r w:rsidR="00DE0AA6" w:rsidRPr="00CC18DC">
        <w:rPr>
          <w:rFonts w:ascii="Arial" w:hAnsi="Arial" w:cs="Arial"/>
          <w:lang w:val="en-US"/>
        </w:rPr>
        <w:t>Overall, b</w:t>
      </w:r>
      <w:r w:rsidR="00961A11" w:rsidRPr="00CC18DC">
        <w:rPr>
          <w:rFonts w:ascii="Arial" w:hAnsi="Arial" w:cs="Arial"/>
          <w:lang w:val="en-US"/>
        </w:rPr>
        <w:t>ody weight was reduced in the PX compared to sham fetuses</w:t>
      </w:r>
      <w:r w:rsidRPr="00CC18DC">
        <w:rPr>
          <w:rFonts w:ascii="Arial" w:hAnsi="Arial" w:cs="Arial"/>
          <w:lang w:val="en-US"/>
        </w:rPr>
        <w:t xml:space="preserve">, although the </w:t>
      </w:r>
      <w:r w:rsidRPr="00CC18DC">
        <w:rPr>
          <w:rFonts w:ascii="Arial" w:hAnsi="Arial" w:cs="Arial"/>
          <w:i/>
          <w:iCs/>
          <w:lang w:val="en-US"/>
        </w:rPr>
        <w:t>post-hoc</w:t>
      </w:r>
      <w:r w:rsidRPr="00CC18DC">
        <w:rPr>
          <w:rFonts w:ascii="Arial" w:hAnsi="Arial" w:cs="Arial"/>
          <w:lang w:val="en-US"/>
        </w:rPr>
        <w:t xml:space="preserve"> analysis failed to identify significant differences</w:t>
      </w:r>
      <w:r w:rsidR="00DE0AA6" w:rsidRPr="00CC18DC">
        <w:rPr>
          <w:rFonts w:ascii="Arial" w:hAnsi="Arial" w:cs="Arial"/>
          <w:lang w:val="en-US"/>
        </w:rPr>
        <w:t xml:space="preserve"> with treatment</w:t>
      </w:r>
      <w:r w:rsidRPr="00CC18DC">
        <w:rPr>
          <w:rFonts w:ascii="Arial" w:hAnsi="Arial" w:cs="Arial"/>
          <w:lang w:val="en-US"/>
        </w:rPr>
        <w:t xml:space="preserve"> at </w:t>
      </w:r>
      <w:r w:rsidR="00961A11" w:rsidRPr="00CC18DC">
        <w:rPr>
          <w:rFonts w:ascii="Arial" w:hAnsi="Arial" w:cs="Arial"/>
          <w:lang w:val="en-US"/>
        </w:rPr>
        <w:t>either</w:t>
      </w:r>
      <w:r w:rsidRPr="00CC18DC">
        <w:rPr>
          <w:rFonts w:ascii="Arial" w:hAnsi="Arial" w:cs="Arial"/>
          <w:lang w:val="en-US"/>
        </w:rPr>
        <w:t xml:space="preserve"> gestational age (Table 1, P=0.067 at 144 days).</w:t>
      </w:r>
      <w:r w:rsidR="00961A11" w:rsidRPr="00CC18DC">
        <w:rPr>
          <w:rFonts w:ascii="Arial" w:hAnsi="Arial" w:cs="Arial"/>
          <w:lang w:val="en-US"/>
        </w:rPr>
        <w:t xml:space="preserve">  Total and individual bone lengths of the fore and hind-limbs increased with gestational age in the sham</w:t>
      </w:r>
      <w:r w:rsidR="00B93117" w:rsidRPr="00CC18DC">
        <w:rPr>
          <w:rFonts w:ascii="Arial" w:hAnsi="Arial" w:cs="Arial"/>
          <w:lang w:val="en-US"/>
        </w:rPr>
        <w:t>, but not PX fetuses (Table 1, P&lt;0.05).</w:t>
      </w:r>
      <w:r w:rsidR="00B722C2" w:rsidRPr="00CC18DC">
        <w:rPr>
          <w:rFonts w:ascii="Arial" w:hAnsi="Arial" w:cs="Arial"/>
          <w:lang w:val="en-US"/>
        </w:rPr>
        <w:t xml:space="preserve">  At 144 days of gestation, m</w:t>
      </w:r>
      <w:r w:rsidR="00B93117" w:rsidRPr="00CC18DC">
        <w:rPr>
          <w:rFonts w:ascii="Arial" w:hAnsi="Arial" w:cs="Arial"/>
          <w:lang w:val="en-US"/>
        </w:rPr>
        <w:t>easurements of the total hind-limb, metatars</w:t>
      </w:r>
      <w:r w:rsidR="00041635" w:rsidRPr="00CC18DC">
        <w:rPr>
          <w:rFonts w:ascii="Arial" w:hAnsi="Arial" w:cs="Arial"/>
          <w:lang w:val="en-US"/>
        </w:rPr>
        <w:t>us</w:t>
      </w:r>
      <w:r w:rsidR="00B93117" w:rsidRPr="00CC18DC">
        <w:rPr>
          <w:rFonts w:ascii="Arial" w:hAnsi="Arial" w:cs="Arial"/>
          <w:lang w:val="en-US"/>
        </w:rPr>
        <w:t>-phalanges, tibia and metacarp</w:t>
      </w:r>
      <w:r w:rsidR="00041635" w:rsidRPr="00CC18DC">
        <w:rPr>
          <w:rFonts w:ascii="Arial" w:hAnsi="Arial" w:cs="Arial"/>
          <w:lang w:val="en-US"/>
        </w:rPr>
        <w:t>us</w:t>
      </w:r>
      <w:r w:rsidR="00B93117" w:rsidRPr="00CC18DC">
        <w:rPr>
          <w:rFonts w:ascii="Arial" w:hAnsi="Arial" w:cs="Arial"/>
          <w:lang w:val="en-US"/>
        </w:rPr>
        <w:t xml:space="preserve">-phalanges were lower </w:t>
      </w:r>
      <w:r w:rsidR="00B722C2" w:rsidRPr="00CC18DC">
        <w:rPr>
          <w:rFonts w:ascii="Arial" w:hAnsi="Arial" w:cs="Arial"/>
          <w:lang w:val="en-US"/>
        </w:rPr>
        <w:t xml:space="preserve">in the PX compared to </w:t>
      </w:r>
      <w:r w:rsidR="00B93117" w:rsidRPr="00CC18DC">
        <w:rPr>
          <w:rFonts w:ascii="Arial" w:hAnsi="Arial" w:cs="Arial"/>
          <w:lang w:val="en-US"/>
        </w:rPr>
        <w:t>sham fetuses (Table 1, P&lt;0.05)</w:t>
      </w:r>
      <w:r w:rsidR="00B722C2" w:rsidRPr="00CC18DC">
        <w:rPr>
          <w:rFonts w:ascii="Arial" w:hAnsi="Arial" w:cs="Arial"/>
          <w:lang w:val="en-US"/>
        </w:rPr>
        <w:t>; the length of the metacarp</w:t>
      </w:r>
      <w:r w:rsidR="00041635" w:rsidRPr="00CC18DC">
        <w:rPr>
          <w:rFonts w:ascii="Arial" w:hAnsi="Arial" w:cs="Arial"/>
          <w:lang w:val="en-US"/>
        </w:rPr>
        <w:t>us</w:t>
      </w:r>
      <w:r w:rsidR="00B722C2" w:rsidRPr="00CC18DC">
        <w:rPr>
          <w:rFonts w:ascii="Arial" w:hAnsi="Arial" w:cs="Arial"/>
          <w:lang w:val="en-US"/>
        </w:rPr>
        <w:t>-phalanges was also reduced in the PX fetuses studied at 129 days of gestation (Table 1, P&lt;0.05)</w:t>
      </w:r>
      <w:r w:rsidR="00B93117" w:rsidRPr="00CC18DC">
        <w:rPr>
          <w:rFonts w:ascii="Arial" w:hAnsi="Arial" w:cs="Arial"/>
          <w:lang w:val="en-US"/>
        </w:rPr>
        <w:t>.</w:t>
      </w:r>
      <w:r w:rsidR="00F96752" w:rsidRPr="00CC18DC">
        <w:rPr>
          <w:rFonts w:ascii="Arial" w:hAnsi="Arial" w:cs="Arial"/>
          <w:lang w:val="en-US"/>
        </w:rPr>
        <w:t xml:space="preserve">  </w:t>
      </w:r>
    </w:p>
    <w:p w14:paraId="5FCA28DA" w14:textId="77777777" w:rsidR="00430DBC" w:rsidRPr="00CC18DC" w:rsidRDefault="00430DBC" w:rsidP="0084759B">
      <w:pPr>
        <w:spacing w:after="0" w:line="480" w:lineRule="auto"/>
        <w:contextualSpacing/>
        <w:rPr>
          <w:rFonts w:ascii="Arial" w:hAnsi="Arial" w:cs="Arial"/>
          <w:i/>
          <w:iCs/>
          <w:lang w:val="en-US"/>
        </w:rPr>
      </w:pPr>
    </w:p>
    <w:p w14:paraId="1FEF86E2" w14:textId="3C08B224" w:rsidR="00430DBC" w:rsidRPr="00CC18DC" w:rsidRDefault="00430DBC" w:rsidP="0084759B">
      <w:pPr>
        <w:spacing w:after="0" w:line="480" w:lineRule="auto"/>
        <w:contextualSpacing/>
        <w:rPr>
          <w:rFonts w:ascii="Arial" w:hAnsi="Arial" w:cs="Arial"/>
          <w:i/>
          <w:iCs/>
          <w:lang w:val="en-US"/>
        </w:rPr>
      </w:pPr>
      <w:r w:rsidRPr="00CC18DC">
        <w:rPr>
          <w:rFonts w:ascii="Arial" w:hAnsi="Arial" w:cs="Arial"/>
          <w:i/>
          <w:iCs/>
          <w:lang w:val="en-US"/>
        </w:rPr>
        <w:t>Metatarsal bone structure</w:t>
      </w:r>
    </w:p>
    <w:p w14:paraId="6B42451A" w14:textId="40FA9504" w:rsidR="00B722C2" w:rsidRPr="00CC18DC" w:rsidRDefault="00707E0F" w:rsidP="0084759B">
      <w:pPr>
        <w:spacing w:after="0" w:line="480" w:lineRule="auto"/>
        <w:contextualSpacing/>
        <w:rPr>
          <w:rFonts w:ascii="Arial" w:hAnsi="Arial" w:cs="Arial"/>
          <w:lang w:val="en-US"/>
        </w:rPr>
      </w:pPr>
      <w:r w:rsidRPr="00CC18DC">
        <w:rPr>
          <w:rFonts w:ascii="Arial" w:hAnsi="Arial" w:cs="Arial"/>
          <w:lang w:val="en-US"/>
        </w:rPr>
        <w:lastRenderedPageBreak/>
        <w:t xml:space="preserve">Fetal pancreatectomy had significant effects on aspects of bone structure, including BV/TV and BS/BV ratios, Tb spacing and thickness, Av Obj number and area, DOA and porosity (Figure 1, P&lt;0.05).  </w:t>
      </w:r>
      <w:r w:rsidR="00A10B46" w:rsidRPr="00CC18DC">
        <w:rPr>
          <w:rFonts w:ascii="Arial" w:hAnsi="Arial" w:cs="Arial"/>
          <w:lang w:val="en-US"/>
        </w:rPr>
        <w:t>In the PX fetuses</w:t>
      </w:r>
      <w:r w:rsidR="004879A2" w:rsidRPr="00CC18DC">
        <w:rPr>
          <w:rFonts w:ascii="Arial" w:hAnsi="Arial" w:cs="Arial"/>
          <w:lang w:val="en-US"/>
        </w:rPr>
        <w:t>, BV/TV</w:t>
      </w:r>
      <w:r w:rsidR="00DD600A" w:rsidRPr="00CC18DC">
        <w:rPr>
          <w:rFonts w:ascii="Arial" w:hAnsi="Arial" w:cs="Arial"/>
          <w:lang w:val="en-US"/>
        </w:rPr>
        <w:t xml:space="preserve"> ratio</w:t>
      </w:r>
      <w:r w:rsidR="004879A2" w:rsidRPr="00CC18DC">
        <w:rPr>
          <w:rFonts w:ascii="Arial" w:hAnsi="Arial" w:cs="Arial"/>
          <w:lang w:val="en-US"/>
        </w:rPr>
        <w:t xml:space="preserve">, Tb thickness, Av Obj area, </w:t>
      </w:r>
      <w:r w:rsidRPr="00CC18DC">
        <w:rPr>
          <w:rFonts w:ascii="Arial" w:hAnsi="Arial" w:cs="Arial"/>
          <w:lang w:val="en-US"/>
        </w:rPr>
        <w:t xml:space="preserve">DOA and </w:t>
      </w:r>
      <w:r w:rsidR="004879A2" w:rsidRPr="00CC18DC">
        <w:rPr>
          <w:rFonts w:ascii="Arial" w:hAnsi="Arial" w:cs="Arial"/>
          <w:lang w:val="en-US"/>
        </w:rPr>
        <w:t>porosity</w:t>
      </w:r>
      <w:r w:rsidR="00A10B46" w:rsidRPr="00CC18DC">
        <w:rPr>
          <w:rFonts w:ascii="Arial" w:hAnsi="Arial" w:cs="Arial"/>
          <w:lang w:val="en-US"/>
        </w:rPr>
        <w:t xml:space="preserve"> were higher</w:t>
      </w:r>
      <w:r w:rsidR="004879A2" w:rsidRPr="00CC18DC">
        <w:rPr>
          <w:rFonts w:ascii="Arial" w:hAnsi="Arial" w:cs="Arial"/>
          <w:lang w:val="en-US"/>
        </w:rPr>
        <w:t>, and BS/BV</w:t>
      </w:r>
      <w:r w:rsidR="00DD600A" w:rsidRPr="00CC18DC">
        <w:rPr>
          <w:rFonts w:ascii="Arial" w:hAnsi="Arial" w:cs="Arial"/>
          <w:lang w:val="en-US"/>
        </w:rPr>
        <w:t xml:space="preserve"> ratio</w:t>
      </w:r>
      <w:r w:rsidR="004879A2" w:rsidRPr="00CC18DC">
        <w:rPr>
          <w:rFonts w:ascii="Arial" w:hAnsi="Arial" w:cs="Arial"/>
          <w:lang w:val="en-US"/>
        </w:rPr>
        <w:t>, Tb spacing and Av Obj number</w:t>
      </w:r>
      <w:r w:rsidR="00A10B46" w:rsidRPr="00CC18DC">
        <w:rPr>
          <w:rFonts w:ascii="Arial" w:hAnsi="Arial" w:cs="Arial"/>
          <w:lang w:val="en-US"/>
        </w:rPr>
        <w:t xml:space="preserve"> were lower</w:t>
      </w:r>
      <w:r w:rsidR="004879A2" w:rsidRPr="00CC18DC">
        <w:rPr>
          <w:rFonts w:ascii="Arial" w:hAnsi="Arial" w:cs="Arial"/>
          <w:lang w:val="en-US"/>
        </w:rPr>
        <w:t>,</w:t>
      </w:r>
      <w:r w:rsidR="00A10B46" w:rsidRPr="00CC18DC">
        <w:rPr>
          <w:rFonts w:ascii="Arial" w:hAnsi="Arial" w:cs="Arial"/>
          <w:lang w:val="en-US"/>
        </w:rPr>
        <w:t xml:space="preserve"> </w:t>
      </w:r>
      <w:r w:rsidR="004879A2" w:rsidRPr="00CC18DC">
        <w:rPr>
          <w:rFonts w:ascii="Arial" w:hAnsi="Arial" w:cs="Arial"/>
          <w:lang w:val="en-US"/>
        </w:rPr>
        <w:t xml:space="preserve">compared to the sham fetuses </w:t>
      </w:r>
      <w:r w:rsidR="00A10B46" w:rsidRPr="00CC18DC">
        <w:rPr>
          <w:rFonts w:ascii="Arial" w:hAnsi="Arial" w:cs="Arial"/>
          <w:lang w:val="en-US"/>
        </w:rPr>
        <w:t xml:space="preserve">at 144 days of gestation </w:t>
      </w:r>
      <w:r w:rsidR="004879A2" w:rsidRPr="00CC18DC">
        <w:rPr>
          <w:rFonts w:ascii="Arial" w:hAnsi="Arial" w:cs="Arial"/>
          <w:lang w:val="en-US"/>
        </w:rPr>
        <w:t xml:space="preserve">(Figure 1, P&lt;0.05).  </w:t>
      </w:r>
      <w:r w:rsidR="00A10B46" w:rsidRPr="00CC18DC">
        <w:rPr>
          <w:rFonts w:ascii="Arial" w:hAnsi="Arial" w:cs="Arial"/>
          <w:lang w:val="en-US"/>
        </w:rPr>
        <w:t>Between 129 and 144 days of gestation</w:t>
      </w:r>
      <w:r w:rsidR="00DD600A" w:rsidRPr="00CC18DC">
        <w:rPr>
          <w:rFonts w:ascii="Arial" w:hAnsi="Arial" w:cs="Arial"/>
          <w:lang w:val="en-US"/>
        </w:rPr>
        <w:t xml:space="preserve">, Tb spacing increased in the sham fetuses, and porosity increased in the PX fetuses (Table 2, P&lt;0.05).  </w:t>
      </w:r>
      <w:r w:rsidR="00B722C2" w:rsidRPr="00CC18DC">
        <w:rPr>
          <w:rFonts w:ascii="Arial" w:hAnsi="Arial" w:cs="Arial"/>
          <w:lang w:val="en-US"/>
        </w:rPr>
        <w:t xml:space="preserve">There were no effects of treatment or gestational age on the measurements of Euler, SMI, </w:t>
      </w:r>
      <w:r w:rsidR="00192FFF" w:rsidRPr="00CC18DC">
        <w:rPr>
          <w:rFonts w:ascii="Arial" w:hAnsi="Arial" w:cs="Arial"/>
          <w:lang w:val="en-US"/>
        </w:rPr>
        <w:t xml:space="preserve">Tb number, </w:t>
      </w:r>
      <w:r w:rsidR="00B722C2" w:rsidRPr="00CC18DC">
        <w:rPr>
          <w:rFonts w:ascii="Arial" w:hAnsi="Arial" w:cs="Arial"/>
          <w:lang w:val="en-US"/>
        </w:rPr>
        <w:t>Tb pattern factor or fractal dimension (Table 2).</w:t>
      </w:r>
      <w:r w:rsidR="00890991" w:rsidRPr="00CC18DC">
        <w:rPr>
          <w:rFonts w:ascii="Arial" w:hAnsi="Arial" w:cs="Arial"/>
          <w:lang w:val="en-US"/>
        </w:rPr>
        <w:t xml:space="preserve">  Representative images of </w:t>
      </w:r>
      <w:r w:rsidR="00D109A8" w:rsidRPr="00CC18DC">
        <w:rPr>
          <w:rFonts w:ascii="Arial" w:hAnsi="Arial" w:cs="Arial"/>
          <w:lang w:val="en-US"/>
        </w:rPr>
        <w:t xml:space="preserve">longitudinal </w:t>
      </w:r>
      <w:r w:rsidR="00890991" w:rsidRPr="00CC18DC">
        <w:rPr>
          <w:rFonts w:ascii="Arial" w:hAnsi="Arial" w:cs="Arial"/>
          <w:lang w:val="en-US"/>
        </w:rPr>
        <w:t xml:space="preserve">sections of metatarsal bones in </w:t>
      </w:r>
      <w:r w:rsidR="00041635" w:rsidRPr="00CC18DC">
        <w:rPr>
          <w:rFonts w:ascii="Arial" w:hAnsi="Arial" w:cs="Arial"/>
          <w:lang w:val="en-US"/>
        </w:rPr>
        <w:t xml:space="preserve">PX and </w:t>
      </w:r>
      <w:r w:rsidR="00890991" w:rsidRPr="00CC18DC">
        <w:rPr>
          <w:rFonts w:ascii="Arial" w:hAnsi="Arial" w:cs="Arial"/>
          <w:lang w:val="en-US"/>
        </w:rPr>
        <w:t xml:space="preserve">sham fetuses at 129 and 144 days of gestation </w:t>
      </w:r>
      <w:r w:rsidR="00D109A8" w:rsidRPr="00CC18DC">
        <w:rPr>
          <w:rFonts w:ascii="Arial" w:hAnsi="Arial" w:cs="Arial"/>
          <w:lang w:val="en-US"/>
        </w:rPr>
        <w:t>are presented</w:t>
      </w:r>
      <w:r w:rsidR="00890991" w:rsidRPr="00CC18DC">
        <w:rPr>
          <w:rFonts w:ascii="Arial" w:hAnsi="Arial" w:cs="Arial"/>
          <w:lang w:val="en-US"/>
        </w:rPr>
        <w:t xml:space="preserve"> in Figure 2.</w:t>
      </w:r>
    </w:p>
    <w:p w14:paraId="49E3279F" w14:textId="77777777" w:rsidR="005E3FFB" w:rsidRPr="00CC18DC" w:rsidRDefault="005E3FFB" w:rsidP="0084759B">
      <w:pPr>
        <w:spacing w:after="0" w:line="480" w:lineRule="auto"/>
        <w:contextualSpacing/>
        <w:rPr>
          <w:rFonts w:ascii="Arial" w:hAnsi="Arial" w:cs="Arial"/>
          <w:lang w:val="en-US"/>
        </w:rPr>
      </w:pPr>
    </w:p>
    <w:p w14:paraId="5410DCE6" w14:textId="6B712CA8" w:rsidR="00293FDE" w:rsidRPr="00CC18DC" w:rsidRDefault="001607D2" w:rsidP="0084759B">
      <w:pPr>
        <w:spacing w:after="0" w:line="480" w:lineRule="auto"/>
        <w:contextualSpacing/>
        <w:rPr>
          <w:rFonts w:ascii="Arial" w:hAnsi="Arial" w:cs="Arial"/>
          <w:lang w:val="en-US"/>
        </w:rPr>
      </w:pPr>
      <w:r w:rsidRPr="00CC18DC">
        <w:rPr>
          <w:rFonts w:ascii="Arial" w:hAnsi="Arial" w:cs="Arial"/>
          <w:lang w:val="en-US"/>
        </w:rPr>
        <w:t>Overall, relationships were observed between plasma insulin and BS/BV</w:t>
      </w:r>
      <w:r w:rsidR="00DD600A" w:rsidRPr="00CC18DC">
        <w:rPr>
          <w:rFonts w:ascii="Arial" w:hAnsi="Arial" w:cs="Arial"/>
          <w:lang w:val="en-US"/>
        </w:rPr>
        <w:t xml:space="preserve"> ratio</w:t>
      </w:r>
      <w:r w:rsidRPr="00CC18DC">
        <w:rPr>
          <w:rFonts w:ascii="Arial" w:hAnsi="Arial" w:cs="Arial"/>
          <w:lang w:val="en-US"/>
        </w:rPr>
        <w:t xml:space="preserve"> (R=+0.50, P&lt;0.05), Av Obj number (R=+0.47, P&lt;0.05), porosity (R=-0.44, P&lt;0.05) and Euler (R=-0.51, P&lt;0.05), and between plasma leptin and BV/TV</w:t>
      </w:r>
      <w:r w:rsidR="00DD600A" w:rsidRPr="00CC18DC">
        <w:rPr>
          <w:rFonts w:ascii="Arial" w:hAnsi="Arial" w:cs="Arial"/>
          <w:lang w:val="en-US"/>
        </w:rPr>
        <w:t xml:space="preserve"> ratio</w:t>
      </w:r>
      <w:r w:rsidRPr="00CC18DC">
        <w:rPr>
          <w:rFonts w:ascii="Arial" w:hAnsi="Arial" w:cs="Arial"/>
          <w:lang w:val="en-US"/>
        </w:rPr>
        <w:t xml:space="preserve"> (R=-0.55, R&lt;0.01), BS/BV</w:t>
      </w:r>
      <w:r w:rsidR="00DD600A" w:rsidRPr="00CC18DC">
        <w:rPr>
          <w:rFonts w:ascii="Arial" w:hAnsi="Arial" w:cs="Arial"/>
          <w:lang w:val="en-US"/>
        </w:rPr>
        <w:t xml:space="preserve"> ratio</w:t>
      </w:r>
      <w:r w:rsidRPr="00CC18DC">
        <w:rPr>
          <w:rFonts w:ascii="Arial" w:hAnsi="Arial" w:cs="Arial"/>
          <w:lang w:val="en-US"/>
        </w:rPr>
        <w:t xml:space="preserve"> (R=+0.61, P&lt;0.005), Av Obj number (R=+0.51, P&lt;0.05) and area (R=-0.54, P&lt;0.01), Tb spacing (R=+0.47, P&lt;0.05) and thickness (R=-0.67, P&lt;0.0005), porosity (R=-0.52, P&lt;0.01), DOA (R=-0.50, P&lt;0.05) and fractal dimension (R=-0.49, P&lt;0.05).</w:t>
      </w:r>
    </w:p>
    <w:p w14:paraId="6FCB0B90" w14:textId="3E209ED2" w:rsidR="00B55D99" w:rsidRPr="00CC18DC" w:rsidRDefault="00B55D99" w:rsidP="0084759B">
      <w:pPr>
        <w:spacing w:after="0" w:line="480" w:lineRule="auto"/>
        <w:contextualSpacing/>
        <w:rPr>
          <w:rFonts w:ascii="Arial" w:hAnsi="Arial" w:cs="Arial"/>
          <w:lang w:val="en-US"/>
        </w:rPr>
      </w:pPr>
    </w:p>
    <w:p w14:paraId="0479C342" w14:textId="322C994B" w:rsidR="00B55D99" w:rsidRPr="00CC18DC" w:rsidRDefault="00B55D99" w:rsidP="0084759B">
      <w:pPr>
        <w:spacing w:after="0" w:line="480" w:lineRule="auto"/>
        <w:contextualSpacing/>
        <w:rPr>
          <w:rFonts w:ascii="Arial" w:hAnsi="Arial" w:cs="Arial"/>
          <w:i/>
          <w:iCs/>
          <w:lang w:val="en-US"/>
        </w:rPr>
      </w:pPr>
      <w:r w:rsidRPr="00CC18DC">
        <w:rPr>
          <w:rFonts w:ascii="Arial" w:hAnsi="Arial" w:cs="Arial"/>
          <w:i/>
          <w:iCs/>
          <w:lang w:val="en-US"/>
        </w:rPr>
        <w:t>Metatarsal bone strength</w:t>
      </w:r>
    </w:p>
    <w:p w14:paraId="184F7D52" w14:textId="16D42566" w:rsidR="00B55D99" w:rsidRPr="00CC18DC" w:rsidRDefault="00B55D99" w:rsidP="00B55D99">
      <w:pPr>
        <w:spacing w:after="0" w:line="480" w:lineRule="auto"/>
        <w:contextualSpacing/>
        <w:rPr>
          <w:rFonts w:ascii="Arial" w:hAnsi="Arial" w:cs="Arial"/>
        </w:rPr>
      </w:pPr>
      <w:r w:rsidRPr="00CC18DC">
        <w:rPr>
          <w:rFonts w:ascii="Arial" w:hAnsi="Arial" w:cs="Arial"/>
        </w:rPr>
        <w:t>Table 3 shows that, compared to the sham fetuses, there were no significant differences in the maximum load, maximum displacement, stiffness or stress in the midshaft cortical bone between the sham and PX fetuses at 144 days of gestation.  The distal trabecular bone in the PX fetuses fractured at a greater maximum load</w:t>
      </w:r>
      <w:r w:rsidR="005A23E3" w:rsidRPr="00CC18DC">
        <w:rPr>
          <w:rFonts w:ascii="Arial" w:hAnsi="Arial" w:cs="Arial"/>
        </w:rPr>
        <w:t>, per unit area,</w:t>
      </w:r>
      <w:r w:rsidRPr="00CC18DC">
        <w:rPr>
          <w:rFonts w:ascii="Arial" w:hAnsi="Arial" w:cs="Arial"/>
        </w:rPr>
        <w:t xml:space="preserve"> compared to that in the sham fetuses (P&lt;0.05; Table 3).  Furthermore, trabecular bone in the PX fetuses showed higher stiffness than in the sham fetuses (P&lt;0.05; Table 3).  Maximum displacement and stress in trabecular bone did not differ between sham and PX fetuses (Table 3).</w:t>
      </w:r>
    </w:p>
    <w:p w14:paraId="74A76C8B" w14:textId="1D5E021B" w:rsidR="00BD6888" w:rsidRPr="00CC18DC" w:rsidRDefault="00BD6888" w:rsidP="00B55D99">
      <w:pPr>
        <w:spacing w:after="0" w:line="480" w:lineRule="auto"/>
        <w:contextualSpacing/>
        <w:rPr>
          <w:rFonts w:ascii="Arial" w:hAnsi="Arial" w:cs="Arial"/>
        </w:rPr>
      </w:pPr>
    </w:p>
    <w:p w14:paraId="3A8382F3" w14:textId="2549CCCA" w:rsidR="00BD6888" w:rsidRPr="00CC18DC" w:rsidRDefault="00BD6888" w:rsidP="00B55D99">
      <w:pPr>
        <w:spacing w:after="0" w:line="480" w:lineRule="auto"/>
        <w:contextualSpacing/>
        <w:rPr>
          <w:rFonts w:ascii="Arial" w:hAnsi="Arial" w:cs="Arial"/>
        </w:rPr>
      </w:pPr>
      <w:r w:rsidRPr="00CC18DC">
        <w:rPr>
          <w:rFonts w:ascii="Arial" w:hAnsi="Arial" w:cs="Arial"/>
        </w:rPr>
        <w:lastRenderedPageBreak/>
        <w:t xml:space="preserve">When all the data were combined (N=8 fetuses), significant </w:t>
      </w:r>
      <w:r w:rsidR="00A01B7D" w:rsidRPr="00CC18DC">
        <w:rPr>
          <w:rFonts w:ascii="Arial" w:hAnsi="Arial" w:cs="Arial"/>
        </w:rPr>
        <w:t>correlations</w:t>
      </w:r>
      <w:r w:rsidRPr="00CC18DC">
        <w:rPr>
          <w:rFonts w:ascii="Arial" w:hAnsi="Arial" w:cs="Arial"/>
        </w:rPr>
        <w:t xml:space="preserve"> were observed between</w:t>
      </w:r>
      <w:r w:rsidR="00D737DC" w:rsidRPr="00CC18DC">
        <w:rPr>
          <w:rFonts w:ascii="Arial" w:hAnsi="Arial" w:cs="Arial"/>
        </w:rPr>
        <w:t xml:space="preserve"> </w:t>
      </w:r>
      <w:r w:rsidR="00A01B7D" w:rsidRPr="00CC18DC">
        <w:rPr>
          <w:rFonts w:ascii="Arial" w:hAnsi="Arial" w:cs="Arial"/>
        </w:rPr>
        <w:t>plasma T4</w:t>
      </w:r>
      <w:r w:rsidR="00D737DC" w:rsidRPr="00CC18DC">
        <w:rPr>
          <w:rFonts w:ascii="Arial" w:hAnsi="Arial" w:cs="Arial"/>
        </w:rPr>
        <w:t xml:space="preserve"> and both maximum displacement (R=-0.76, P&lt;0.05) and stiffness (R=</w:t>
      </w:r>
      <w:r w:rsidR="00444203" w:rsidRPr="00CC18DC">
        <w:rPr>
          <w:rFonts w:ascii="Arial" w:hAnsi="Arial" w:cs="Arial"/>
        </w:rPr>
        <w:t>+</w:t>
      </w:r>
      <w:r w:rsidR="00D737DC" w:rsidRPr="00CC18DC">
        <w:rPr>
          <w:rFonts w:ascii="Arial" w:hAnsi="Arial" w:cs="Arial"/>
        </w:rPr>
        <w:t>0.74, P&lt;0.05) in midshaft cortical bone.  Stress in cortical bone was correlated with plasma concentrations of calcium (R=</w:t>
      </w:r>
      <w:r w:rsidR="00444203" w:rsidRPr="00CC18DC">
        <w:rPr>
          <w:rFonts w:ascii="Arial" w:hAnsi="Arial" w:cs="Arial"/>
        </w:rPr>
        <w:t>+</w:t>
      </w:r>
      <w:r w:rsidR="00D737DC" w:rsidRPr="00CC18DC">
        <w:rPr>
          <w:rFonts w:ascii="Arial" w:hAnsi="Arial" w:cs="Arial"/>
        </w:rPr>
        <w:t>0.96, P&lt;0.01), CTX (R=</w:t>
      </w:r>
      <w:r w:rsidR="00444203" w:rsidRPr="00CC18DC">
        <w:rPr>
          <w:rFonts w:ascii="Arial" w:hAnsi="Arial" w:cs="Arial"/>
        </w:rPr>
        <w:t>-</w:t>
      </w:r>
      <w:r w:rsidR="00D737DC" w:rsidRPr="00CC18DC">
        <w:rPr>
          <w:rFonts w:ascii="Arial" w:hAnsi="Arial" w:cs="Arial"/>
        </w:rPr>
        <w:t>0.83, P&lt;0.05) and osteocalcin (R=</w:t>
      </w:r>
      <w:r w:rsidR="00444203" w:rsidRPr="00CC18DC">
        <w:rPr>
          <w:rFonts w:ascii="Arial" w:hAnsi="Arial" w:cs="Arial"/>
        </w:rPr>
        <w:t>+</w:t>
      </w:r>
      <w:r w:rsidR="00D737DC" w:rsidRPr="00CC18DC">
        <w:rPr>
          <w:rFonts w:ascii="Arial" w:hAnsi="Arial" w:cs="Arial"/>
        </w:rPr>
        <w:t>0.81, P&lt;0.05).  In distal trabecular bone, significant relationships were observed between plasma T3 and both maximal load (R=-0.86, P&lt;0.05) and stress (R=-0.93, P&lt;0.01).</w:t>
      </w:r>
    </w:p>
    <w:p w14:paraId="74019E25" w14:textId="77777777" w:rsidR="00B55D99" w:rsidRPr="00CC18DC" w:rsidRDefault="00B55D99" w:rsidP="0084759B">
      <w:pPr>
        <w:spacing w:after="0" w:line="480" w:lineRule="auto"/>
        <w:contextualSpacing/>
        <w:rPr>
          <w:rFonts w:ascii="Arial" w:hAnsi="Arial" w:cs="Arial"/>
        </w:rPr>
      </w:pPr>
    </w:p>
    <w:p w14:paraId="25F75632" w14:textId="77777777" w:rsidR="00293FDE" w:rsidRPr="00CC18DC" w:rsidRDefault="00293FDE" w:rsidP="0084759B">
      <w:pPr>
        <w:spacing w:after="0" w:line="480" w:lineRule="auto"/>
        <w:contextualSpacing/>
        <w:rPr>
          <w:rFonts w:ascii="Arial" w:hAnsi="Arial" w:cs="Arial"/>
          <w:lang w:val="en-US"/>
        </w:rPr>
      </w:pPr>
    </w:p>
    <w:p w14:paraId="1CB2928F" w14:textId="77777777" w:rsidR="00293FDE" w:rsidRPr="00CC18DC" w:rsidRDefault="00293FDE" w:rsidP="0084759B">
      <w:pPr>
        <w:spacing w:after="0" w:line="480" w:lineRule="auto"/>
        <w:contextualSpacing/>
        <w:rPr>
          <w:rFonts w:ascii="Arial" w:hAnsi="Arial" w:cs="Arial"/>
          <w:b/>
          <w:bCs/>
          <w:lang w:val="en-US"/>
        </w:rPr>
      </w:pPr>
      <w:r w:rsidRPr="00CC18DC">
        <w:rPr>
          <w:rFonts w:ascii="Arial" w:hAnsi="Arial" w:cs="Arial"/>
          <w:b/>
          <w:bCs/>
          <w:lang w:val="en-US"/>
        </w:rPr>
        <w:t>Discussion</w:t>
      </w:r>
    </w:p>
    <w:p w14:paraId="12761CCA" w14:textId="68BCAE96" w:rsidR="00E563B2" w:rsidRPr="00CC18DC" w:rsidRDefault="00FA679A" w:rsidP="0084759B">
      <w:pPr>
        <w:spacing w:after="0" w:line="480" w:lineRule="auto"/>
        <w:contextualSpacing/>
        <w:rPr>
          <w:rFonts w:ascii="Arial" w:hAnsi="Arial" w:cs="Arial"/>
          <w:lang w:val="en-US"/>
        </w:rPr>
      </w:pPr>
      <w:r w:rsidRPr="00CC18DC">
        <w:rPr>
          <w:rFonts w:ascii="Arial" w:hAnsi="Arial" w:cs="Arial"/>
          <w:lang w:val="en-US"/>
        </w:rPr>
        <w:t>Pancreas</w:t>
      </w:r>
      <w:r w:rsidR="0043028E" w:rsidRPr="00CC18DC">
        <w:rPr>
          <w:rFonts w:ascii="Arial" w:hAnsi="Arial" w:cs="Arial"/>
          <w:lang w:val="en-US"/>
        </w:rPr>
        <w:t xml:space="preserve"> deficiency</w:t>
      </w:r>
      <w:r w:rsidR="00F81315" w:rsidRPr="00CC18DC">
        <w:rPr>
          <w:rFonts w:ascii="Arial" w:hAnsi="Arial" w:cs="Arial"/>
          <w:lang w:val="en-US"/>
        </w:rPr>
        <w:t xml:space="preserve"> in the sheep fetus over the last 20-35 days of gestation</w:t>
      </w:r>
      <w:r w:rsidR="0043028E" w:rsidRPr="00CC18DC">
        <w:rPr>
          <w:rFonts w:ascii="Arial" w:hAnsi="Arial" w:cs="Arial"/>
          <w:lang w:val="en-US"/>
        </w:rPr>
        <w:t xml:space="preserve"> reduced body</w:t>
      </w:r>
      <w:r w:rsidR="00881D58" w:rsidRPr="00CC18DC">
        <w:rPr>
          <w:rFonts w:ascii="Arial" w:hAnsi="Arial" w:cs="Arial"/>
          <w:lang w:val="en-US"/>
        </w:rPr>
        <w:t xml:space="preserve"> </w:t>
      </w:r>
      <w:r w:rsidR="0043028E" w:rsidRPr="00CC18DC">
        <w:rPr>
          <w:rFonts w:ascii="Arial" w:hAnsi="Arial" w:cs="Arial"/>
          <w:lang w:val="en-US"/>
        </w:rPr>
        <w:t xml:space="preserve">weight and growth of the appendicular skeleton.  In the hind-limb, the shorter metatarsal bone </w:t>
      </w:r>
      <w:r w:rsidR="00F7171B" w:rsidRPr="00CC18DC">
        <w:rPr>
          <w:rFonts w:ascii="Arial" w:hAnsi="Arial" w:cs="Arial"/>
          <w:lang w:val="en-US"/>
        </w:rPr>
        <w:t xml:space="preserve">length </w:t>
      </w:r>
      <w:r w:rsidR="0043028E" w:rsidRPr="00CC18DC">
        <w:rPr>
          <w:rFonts w:ascii="Arial" w:hAnsi="Arial" w:cs="Arial"/>
          <w:lang w:val="en-US"/>
        </w:rPr>
        <w:t>was associated with changes to the microarchitecture of the trabecular bone.</w:t>
      </w:r>
      <w:r w:rsidR="004E0E53" w:rsidRPr="00CC18DC">
        <w:rPr>
          <w:rFonts w:ascii="Arial" w:hAnsi="Arial" w:cs="Arial"/>
          <w:lang w:val="en-US"/>
        </w:rPr>
        <w:t xml:space="preserve">  The increase in </w:t>
      </w:r>
      <w:r w:rsidR="0014151A" w:rsidRPr="00CC18DC">
        <w:rPr>
          <w:rFonts w:ascii="Arial" w:hAnsi="Arial" w:cs="Arial"/>
          <w:lang w:val="en-US"/>
        </w:rPr>
        <w:t xml:space="preserve">trabecular </w:t>
      </w:r>
      <w:r w:rsidR="004E0E53" w:rsidRPr="00CC18DC">
        <w:rPr>
          <w:rFonts w:ascii="Arial" w:hAnsi="Arial" w:cs="Arial"/>
          <w:lang w:val="en-US"/>
        </w:rPr>
        <w:t xml:space="preserve">BV/TV ratio indicated a more compact bone structure with a </w:t>
      </w:r>
      <w:r w:rsidR="002E64BB" w:rsidRPr="00CC18DC">
        <w:rPr>
          <w:rFonts w:ascii="Arial" w:hAnsi="Arial" w:cs="Arial"/>
          <w:lang w:val="en-US"/>
        </w:rPr>
        <w:t>relatively low</w:t>
      </w:r>
      <w:r w:rsidR="004E0E53" w:rsidRPr="00CC18DC">
        <w:rPr>
          <w:rFonts w:ascii="Arial" w:hAnsi="Arial" w:cs="Arial"/>
          <w:lang w:val="en-US"/>
        </w:rPr>
        <w:t xml:space="preserve"> </w:t>
      </w:r>
      <w:r w:rsidR="002E64BB" w:rsidRPr="00CC18DC">
        <w:rPr>
          <w:rFonts w:ascii="Arial" w:hAnsi="Arial" w:cs="Arial"/>
          <w:lang w:val="en-US"/>
        </w:rPr>
        <w:t xml:space="preserve">internal </w:t>
      </w:r>
      <w:r w:rsidR="004E0E53" w:rsidRPr="00CC18DC">
        <w:rPr>
          <w:rFonts w:ascii="Arial" w:hAnsi="Arial" w:cs="Arial"/>
          <w:lang w:val="en-US"/>
        </w:rPr>
        <w:t>bone surface area</w:t>
      </w:r>
      <w:r w:rsidR="002E64BB" w:rsidRPr="00CC18DC">
        <w:rPr>
          <w:rFonts w:ascii="Arial" w:hAnsi="Arial" w:cs="Arial"/>
          <w:lang w:val="en-US"/>
        </w:rPr>
        <w:t xml:space="preserve"> (BS/BV ratio)</w:t>
      </w:r>
      <w:r w:rsidR="004E0E53" w:rsidRPr="00CC18DC">
        <w:rPr>
          <w:rFonts w:ascii="Arial" w:hAnsi="Arial" w:cs="Arial"/>
          <w:lang w:val="en-US"/>
        </w:rPr>
        <w:t xml:space="preserve">, likely due to </w:t>
      </w:r>
      <w:r w:rsidR="00FD5A29" w:rsidRPr="00CC18DC">
        <w:rPr>
          <w:rFonts w:ascii="Arial" w:hAnsi="Arial" w:cs="Arial"/>
          <w:lang w:val="en-US"/>
        </w:rPr>
        <w:t>an</w:t>
      </w:r>
      <w:r w:rsidR="004E0E53" w:rsidRPr="00CC18DC">
        <w:rPr>
          <w:rFonts w:ascii="Arial" w:hAnsi="Arial" w:cs="Arial"/>
          <w:lang w:val="en-US"/>
        </w:rPr>
        <w:t xml:space="preserve"> increase in trabecular thickness.  Although the trabecula</w:t>
      </w:r>
      <w:r w:rsidR="002E64BB" w:rsidRPr="00CC18DC">
        <w:rPr>
          <w:rFonts w:ascii="Arial" w:hAnsi="Arial" w:cs="Arial"/>
          <w:lang w:val="en-US"/>
        </w:rPr>
        <w:t>e</w:t>
      </w:r>
      <w:r w:rsidR="004E0E53" w:rsidRPr="00CC18DC">
        <w:rPr>
          <w:rFonts w:ascii="Arial" w:hAnsi="Arial" w:cs="Arial"/>
          <w:lang w:val="en-US"/>
        </w:rPr>
        <w:t xml:space="preserve"> were larger, they were </w:t>
      </w:r>
      <w:r w:rsidR="00E53CDC" w:rsidRPr="00CC18DC">
        <w:rPr>
          <w:rFonts w:ascii="Arial" w:hAnsi="Arial" w:cs="Arial"/>
          <w:lang w:val="en-US"/>
        </w:rPr>
        <w:t>more closely</w:t>
      </w:r>
      <w:r w:rsidR="004E0E53" w:rsidRPr="00CC18DC">
        <w:rPr>
          <w:rFonts w:ascii="Arial" w:hAnsi="Arial" w:cs="Arial"/>
          <w:lang w:val="en-US"/>
        </w:rPr>
        <w:t xml:space="preserve"> spaced </w:t>
      </w:r>
      <w:r w:rsidR="00881D58" w:rsidRPr="00CC18DC">
        <w:rPr>
          <w:rFonts w:ascii="Arial" w:hAnsi="Arial" w:cs="Arial"/>
          <w:lang w:val="en-US"/>
        </w:rPr>
        <w:t xml:space="preserve">together </w:t>
      </w:r>
      <w:r w:rsidR="002E64BB" w:rsidRPr="00CC18DC">
        <w:rPr>
          <w:rFonts w:ascii="Arial" w:hAnsi="Arial" w:cs="Arial"/>
          <w:lang w:val="en-US"/>
        </w:rPr>
        <w:t xml:space="preserve">within the bone of the </w:t>
      </w:r>
      <w:r w:rsidR="00F53BC7" w:rsidRPr="00CC18DC">
        <w:rPr>
          <w:rFonts w:ascii="Arial" w:hAnsi="Arial" w:cs="Arial"/>
          <w:lang w:val="en-US"/>
        </w:rPr>
        <w:t xml:space="preserve">pancreas </w:t>
      </w:r>
      <w:r w:rsidR="002E64BB" w:rsidRPr="00CC18DC">
        <w:rPr>
          <w:rFonts w:ascii="Arial" w:hAnsi="Arial" w:cs="Arial"/>
          <w:lang w:val="en-US"/>
        </w:rPr>
        <w:t>deficient fetus</w:t>
      </w:r>
      <w:r w:rsidR="00FF79B2" w:rsidRPr="00CC18DC">
        <w:rPr>
          <w:rFonts w:ascii="Arial" w:hAnsi="Arial" w:cs="Arial"/>
          <w:lang w:val="en-US"/>
        </w:rPr>
        <w:t xml:space="preserve">, with enhanced porosity evident near term.  </w:t>
      </w:r>
      <w:r w:rsidR="00FD5A29" w:rsidRPr="00CC18DC">
        <w:rPr>
          <w:rFonts w:ascii="Arial" w:hAnsi="Arial" w:cs="Arial"/>
          <w:lang w:val="en-US"/>
        </w:rPr>
        <w:t xml:space="preserve">The increase in DOA </w:t>
      </w:r>
      <w:r w:rsidR="00476A01" w:rsidRPr="00CC18DC">
        <w:rPr>
          <w:rFonts w:ascii="Arial" w:hAnsi="Arial" w:cs="Arial"/>
          <w:lang w:val="en-US"/>
        </w:rPr>
        <w:t xml:space="preserve">also </w:t>
      </w:r>
      <w:r w:rsidR="00FF79B2" w:rsidRPr="00CC18DC">
        <w:rPr>
          <w:rFonts w:ascii="Arial" w:hAnsi="Arial" w:cs="Arial"/>
          <w:lang w:val="en-US"/>
        </w:rPr>
        <w:t>indicated</w:t>
      </w:r>
      <w:r w:rsidR="00FD5A29" w:rsidRPr="00CC18DC">
        <w:rPr>
          <w:rFonts w:ascii="Arial" w:hAnsi="Arial" w:cs="Arial"/>
          <w:lang w:val="en-US"/>
        </w:rPr>
        <w:t xml:space="preserve"> that the spatial organi</w:t>
      </w:r>
      <w:r w:rsidR="004C3062" w:rsidRPr="00CC18DC">
        <w:rPr>
          <w:rFonts w:ascii="Arial" w:hAnsi="Arial" w:cs="Arial"/>
          <w:lang w:val="en-US"/>
        </w:rPr>
        <w:t>s</w:t>
      </w:r>
      <w:r w:rsidR="00FD5A29" w:rsidRPr="00CC18DC">
        <w:rPr>
          <w:rFonts w:ascii="Arial" w:hAnsi="Arial" w:cs="Arial"/>
          <w:lang w:val="en-US"/>
        </w:rPr>
        <w:t xml:space="preserve">ation of the trabeculae was </w:t>
      </w:r>
      <w:r w:rsidR="00FF79B2" w:rsidRPr="00CC18DC">
        <w:rPr>
          <w:rFonts w:ascii="Arial" w:hAnsi="Arial" w:cs="Arial"/>
          <w:lang w:val="en-US"/>
        </w:rPr>
        <w:t xml:space="preserve">predominantly </w:t>
      </w:r>
      <w:proofErr w:type="spellStart"/>
      <w:r w:rsidR="00FD5A29" w:rsidRPr="00CC18DC">
        <w:rPr>
          <w:rFonts w:ascii="Arial" w:hAnsi="Arial" w:cs="Arial"/>
          <w:lang w:val="en-US"/>
        </w:rPr>
        <w:t>uni</w:t>
      </w:r>
      <w:proofErr w:type="spellEnd"/>
      <w:r w:rsidR="00FD5A29" w:rsidRPr="00CC18DC">
        <w:rPr>
          <w:rFonts w:ascii="Arial" w:hAnsi="Arial" w:cs="Arial"/>
          <w:lang w:val="en-US"/>
        </w:rPr>
        <w:t>-directional, rather than multi-directional, in orientation.</w:t>
      </w:r>
      <w:r w:rsidR="00881D58" w:rsidRPr="00CC18DC">
        <w:rPr>
          <w:rFonts w:ascii="Arial" w:hAnsi="Arial" w:cs="Arial"/>
          <w:lang w:val="en-US"/>
        </w:rPr>
        <w:t xml:space="preserve">  </w:t>
      </w:r>
      <w:r w:rsidR="008656F5" w:rsidRPr="00CC18DC">
        <w:rPr>
          <w:rFonts w:ascii="Arial" w:hAnsi="Arial" w:cs="Arial"/>
          <w:lang w:val="en-US"/>
        </w:rPr>
        <w:t xml:space="preserve">Many of the effects of PX were significant at 144 days, and not 129 days, of gestation which may reflect the duration of pancreas deficiency.  </w:t>
      </w:r>
      <w:r w:rsidR="00906F85" w:rsidRPr="00CC18DC">
        <w:rPr>
          <w:rFonts w:ascii="Arial" w:hAnsi="Arial" w:cs="Arial"/>
          <w:lang w:val="en-US"/>
        </w:rPr>
        <w:t xml:space="preserve">In a subset of fetuses studied near term, mechanical testing showed that distal trabecular bone samples were more stiff and fractured at a greater maximal load in the PX compared with sham fetuses.  </w:t>
      </w:r>
      <w:r w:rsidR="00525C46" w:rsidRPr="00CC18DC">
        <w:rPr>
          <w:rFonts w:ascii="Arial" w:hAnsi="Arial" w:cs="Arial"/>
          <w:lang w:val="en-US"/>
        </w:rPr>
        <w:t xml:space="preserve">Overall, these indices </w:t>
      </w:r>
      <w:r w:rsidR="00735E6F" w:rsidRPr="00CC18DC">
        <w:rPr>
          <w:rFonts w:ascii="Arial" w:hAnsi="Arial" w:cs="Arial"/>
          <w:lang w:val="en-US"/>
        </w:rPr>
        <w:t>demonstrated</w:t>
      </w:r>
      <w:r w:rsidR="00525C46" w:rsidRPr="00CC18DC">
        <w:rPr>
          <w:rFonts w:ascii="Arial" w:hAnsi="Arial" w:cs="Arial"/>
          <w:lang w:val="en-US"/>
        </w:rPr>
        <w:t xml:space="preserve"> that</w:t>
      </w:r>
      <w:r w:rsidR="00DE0AA6" w:rsidRPr="00CC18DC">
        <w:rPr>
          <w:rFonts w:ascii="Arial" w:hAnsi="Arial" w:cs="Arial"/>
          <w:lang w:val="en-US"/>
        </w:rPr>
        <w:t>,</w:t>
      </w:r>
      <w:r w:rsidR="0078657D" w:rsidRPr="00CC18DC">
        <w:rPr>
          <w:rFonts w:ascii="Arial" w:hAnsi="Arial" w:cs="Arial"/>
          <w:lang w:val="en-US"/>
        </w:rPr>
        <w:t xml:space="preserve"> while bone size was reduced in response to </w:t>
      </w:r>
      <w:r w:rsidR="00F53BC7" w:rsidRPr="00CC18DC">
        <w:rPr>
          <w:rFonts w:ascii="Arial" w:hAnsi="Arial" w:cs="Arial"/>
          <w:lang w:val="en-US"/>
        </w:rPr>
        <w:t xml:space="preserve">pancreas deficiency </w:t>
      </w:r>
      <w:r w:rsidR="0078657D" w:rsidRPr="00CC18DC">
        <w:rPr>
          <w:rFonts w:ascii="Arial" w:hAnsi="Arial" w:cs="Arial"/>
          <w:i/>
          <w:iCs/>
          <w:lang w:val="en-US"/>
        </w:rPr>
        <w:t>in utero</w:t>
      </w:r>
      <w:r w:rsidR="0078657D" w:rsidRPr="00CC18DC">
        <w:rPr>
          <w:rFonts w:ascii="Arial" w:hAnsi="Arial" w:cs="Arial"/>
          <w:lang w:val="en-US"/>
        </w:rPr>
        <w:t xml:space="preserve">, </w:t>
      </w:r>
      <w:r w:rsidR="00525C46" w:rsidRPr="00CC18DC">
        <w:rPr>
          <w:rFonts w:ascii="Arial" w:hAnsi="Arial" w:cs="Arial"/>
          <w:lang w:val="en-US"/>
        </w:rPr>
        <w:t xml:space="preserve">metatarsal trabecular bone structure </w:t>
      </w:r>
      <w:r w:rsidR="0078657D" w:rsidRPr="00CC18DC">
        <w:rPr>
          <w:rFonts w:ascii="Arial" w:hAnsi="Arial" w:cs="Arial"/>
          <w:lang w:val="en-US"/>
        </w:rPr>
        <w:t xml:space="preserve">was more </w:t>
      </w:r>
      <w:r w:rsidR="00FF79B2" w:rsidRPr="00CC18DC">
        <w:rPr>
          <w:rFonts w:ascii="Arial" w:hAnsi="Arial" w:cs="Arial"/>
          <w:lang w:val="en-US"/>
        </w:rPr>
        <w:t>con</w:t>
      </w:r>
      <w:r w:rsidR="0078657D" w:rsidRPr="00CC18DC">
        <w:rPr>
          <w:rFonts w:ascii="Arial" w:hAnsi="Arial" w:cs="Arial"/>
          <w:lang w:val="en-US"/>
        </w:rPr>
        <w:t>dense</w:t>
      </w:r>
      <w:r w:rsidR="00FF79B2" w:rsidRPr="00CC18DC">
        <w:rPr>
          <w:rFonts w:ascii="Arial" w:hAnsi="Arial" w:cs="Arial"/>
          <w:lang w:val="en-US"/>
        </w:rPr>
        <w:t>d</w:t>
      </w:r>
      <w:r w:rsidR="0078657D" w:rsidRPr="00CC18DC">
        <w:rPr>
          <w:rFonts w:ascii="Arial" w:hAnsi="Arial" w:cs="Arial"/>
          <w:lang w:val="en-US"/>
        </w:rPr>
        <w:t xml:space="preserve"> with greater structural connectivity</w:t>
      </w:r>
      <w:r w:rsidR="004B1716" w:rsidRPr="00CC18DC">
        <w:rPr>
          <w:rFonts w:ascii="Arial" w:hAnsi="Arial" w:cs="Arial"/>
          <w:lang w:val="en-US"/>
        </w:rPr>
        <w:t xml:space="preserve"> which</w:t>
      </w:r>
      <w:r w:rsidR="0078657D" w:rsidRPr="00CC18DC">
        <w:rPr>
          <w:rFonts w:ascii="Arial" w:hAnsi="Arial" w:cs="Arial"/>
          <w:lang w:val="en-US"/>
        </w:rPr>
        <w:t xml:space="preserve"> may be a</w:t>
      </w:r>
      <w:r w:rsidR="003022FE" w:rsidRPr="00CC18DC">
        <w:rPr>
          <w:rFonts w:ascii="Arial" w:hAnsi="Arial" w:cs="Arial"/>
          <w:lang w:val="en-US"/>
        </w:rPr>
        <w:t xml:space="preserve"> key</w:t>
      </w:r>
      <w:r w:rsidR="0078657D" w:rsidRPr="00CC18DC">
        <w:rPr>
          <w:rFonts w:ascii="Arial" w:hAnsi="Arial" w:cs="Arial"/>
          <w:lang w:val="en-US"/>
        </w:rPr>
        <w:t xml:space="preserve"> adaptation to maintain bone strengt</w:t>
      </w:r>
      <w:r w:rsidR="004B1716" w:rsidRPr="00CC18DC">
        <w:rPr>
          <w:rFonts w:ascii="Arial" w:hAnsi="Arial" w:cs="Arial"/>
          <w:lang w:val="en-US"/>
        </w:rPr>
        <w:t>h</w:t>
      </w:r>
      <w:r w:rsidR="00F53BC7" w:rsidRPr="00CC18DC">
        <w:rPr>
          <w:rFonts w:ascii="Arial" w:hAnsi="Arial" w:cs="Arial"/>
          <w:lang w:val="en-US"/>
        </w:rPr>
        <w:t xml:space="preserve"> in precocial offspring</w:t>
      </w:r>
      <w:r w:rsidR="004B1716" w:rsidRPr="00CC18DC">
        <w:rPr>
          <w:rFonts w:ascii="Arial" w:hAnsi="Arial" w:cs="Arial"/>
          <w:lang w:val="en-US"/>
        </w:rPr>
        <w:t>.</w:t>
      </w:r>
      <w:r w:rsidR="00E563B2" w:rsidRPr="00CC18DC">
        <w:rPr>
          <w:rFonts w:ascii="Arial" w:hAnsi="Arial" w:cs="Arial"/>
          <w:lang w:val="en-US"/>
        </w:rPr>
        <w:t xml:space="preserve">  Use of a large animal</w:t>
      </w:r>
      <w:r w:rsidR="008C7FF8" w:rsidRPr="00CC18DC">
        <w:rPr>
          <w:rFonts w:ascii="Arial" w:hAnsi="Arial" w:cs="Arial"/>
          <w:lang w:val="en-US"/>
        </w:rPr>
        <w:t xml:space="preserve"> model</w:t>
      </w:r>
      <w:r w:rsidR="00E563B2" w:rsidRPr="00CC18DC">
        <w:rPr>
          <w:rFonts w:ascii="Arial" w:hAnsi="Arial" w:cs="Arial"/>
          <w:lang w:val="en-US"/>
        </w:rPr>
        <w:t xml:space="preserve"> and measurement of a number of structural, biochemical and mechanical end-points are key strengths of this study which enabled </w:t>
      </w:r>
      <w:r w:rsidR="00520E4C" w:rsidRPr="00CC18DC">
        <w:rPr>
          <w:rFonts w:ascii="Arial" w:hAnsi="Arial" w:cs="Arial"/>
          <w:lang w:val="en-US"/>
        </w:rPr>
        <w:t>assessment</w:t>
      </w:r>
      <w:r w:rsidR="00E563B2" w:rsidRPr="00CC18DC">
        <w:rPr>
          <w:rFonts w:ascii="Arial" w:hAnsi="Arial" w:cs="Arial"/>
          <w:lang w:val="en-US"/>
        </w:rPr>
        <w:t xml:space="preserve"> of the consequences of </w:t>
      </w:r>
      <w:r w:rsidR="00E563B2" w:rsidRPr="00CC18DC">
        <w:rPr>
          <w:rFonts w:ascii="Arial" w:hAnsi="Arial" w:cs="Arial"/>
          <w:lang w:val="en-US"/>
        </w:rPr>
        <w:lastRenderedPageBreak/>
        <w:t xml:space="preserve">hypoinsulinaemia, secondary to pancreas deficiency, </w:t>
      </w:r>
      <w:r w:rsidR="008C7FF8" w:rsidRPr="00CC18DC">
        <w:rPr>
          <w:rFonts w:ascii="Arial" w:hAnsi="Arial" w:cs="Arial"/>
          <w:lang w:val="en-US"/>
        </w:rPr>
        <w:t xml:space="preserve">in a precocial species </w:t>
      </w:r>
      <w:r w:rsidR="00E563B2" w:rsidRPr="00CC18DC">
        <w:rPr>
          <w:rFonts w:ascii="Arial" w:hAnsi="Arial" w:cs="Arial"/>
          <w:lang w:val="en-US"/>
        </w:rPr>
        <w:t xml:space="preserve">over a period of late gestation.  </w:t>
      </w:r>
      <w:r w:rsidR="00311CB2" w:rsidRPr="00CC18DC">
        <w:rPr>
          <w:rFonts w:ascii="Arial" w:hAnsi="Arial" w:cs="Arial"/>
          <w:lang w:val="en-US"/>
        </w:rPr>
        <w:t>As a limitation, t</w:t>
      </w:r>
      <w:r w:rsidR="00E563B2" w:rsidRPr="00CC18DC">
        <w:rPr>
          <w:rFonts w:ascii="Arial" w:hAnsi="Arial" w:cs="Arial"/>
          <w:lang w:val="en-US"/>
        </w:rPr>
        <w:t>he relatively low number of fetuses</w:t>
      </w:r>
      <w:r w:rsidR="00520E4C" w:rsidRPr="00CC18DC">
        <w:rPr>
          <w:rFonts w:ascii="Arial" w:hAnsi="Arial" w:cs="Arial"/>
          <w:lang w:val="en-US"/>
        </w:rPr>
        <w:t xml:space="preserve"> in each treatment group may have </w:t>
      </w:r>
      <w:r w:rsidR="008C7FF8" w:rsidRPr="00CC18DC">
        <w:rPr>
          <w:rFonts w:ascii="Arial" w:hAnsi="Arial" w:cs="Arial"/>
          <w:lang w:val="en-US"/>
        </w:rPr>
        <w:t>weakened</w:t>
      </w:r>
      <w:r w:rsidR="00520E4C" w:rsidRPr="00CC18DC">
        <w:rPr>
          <w:rFonts w:ascii="Arial" w:hAnsi="Arial" w:cs="Arial"/>
          <w:lang w:val="en-US"/>
        </w:rPr>
        <w:t xml:space="preserve"> the statistical analysis </w:t>
      </w:r>
      <w:r w:rsidR="008C7FF8" w:rsidRPr="00CC18DC">
        <w:rPr>
          <w:rFonts w:ascii="Arial" w:hAnsi="Arial" w:cs="Arial"/>
          <w:lang w:val="en-US"/>
        </w:rPr>
        <w:t xml:space="preserve">and accounted for tendencies in </w:t>
      </w:r>
      <w:r w:rsidR="00520E4C" w:rsidRPr="00CC18DC">
        <w:rPr>
          <w:rFonts w:ascii="Arial" w:hAnsi="Arial" w:cs="Arial"/>
          <w:lang w:val="en-US"/>
        </w:rPr>
        <w:t>plasma calcium and glucose concentrations.</w:t>
      </w:r>
      <w:r w:rsidR="00E563B2" w:rsidRPr="00CC18DC">
        <w:rPr>
          <w:rFonts w:ascii="Arial" w:hAnsi="Arial" w:cs="Arial"/>
          <w:lang w:val="en-US"/>
        </w:rPr>
        <w:t xml:space="preserve"> </w:t>
      </w:r>
    </w:p>
    <w:p w14:paraId="5D0A6211" w14:textId="77777777" w:rsidR="00E563B2" w:rsidRPr="00CC18DC" w:rsidRDefault="00E563B2" w:rsidP="0084759B">
      <w:pPr>
        <w:spacing w:after="0" w:line="480" w:lineRule="auto"/>
        <w:contextualSpacing/>
        <w:rPr>
          <w:rFonts w:ascii="Arial" w:hAnsi="Arial" w:cs="Arial"/>
          <w:lang w:val="en-US"/>
        </w:rPr>
      </w:pPr>
    </w:p>
    <w:p w14:paraId="33C5EBD4" w14:textId="4F786179" w:rsidR="00676521" w:rsidRPr="00CC18DC" w:rsidRDefault="00906F85" w:rsidP="0084759B">
      <w:pPr>
        <w:spacing w:after="0" w:line="480" w:lineRule="auto"/>
        <w:contextualSpacing/>
        <w:rPr>
          <w:rFonts w:ascii="Arial" w:hAnsi="Arial" w:cs="Arial"/>
          <w:lang w:val="en-US"/>
        </w:rPr>
      </w:pPr>
      <w:r w:rsidRPr="00CC18DC">
        <w:rPr>
          <w:rFonts w:ascii="Arial" w:hAnsi="Arial" w:cs="Arial"/>
          <w:lang w:val="en-US"/>
        </w:rPr>
        <w:t xml:space="preserve">In this study, the role of insulin in </w:t>
      </w:r>
      <w:r w:rsidR="00311CB2" w:rsidRPr="00CC18DC">
        <w:rPr>
          <w:rFonts w:ascii="Arial" w:hAnsi="Arial" w:cs="Arial"/>
          <w:lang w:val="en-US"/>
        </w:rPr>
        <w:t xml:space="preserve">the control of </w:t>
      </w:r>
      <w:r w:rsidRPr="00CC18DC">
        <w:rPr>
          <w:rFonts w:ascii="Arial" w:hAnsi="Arial" w:cs="Arial"/>
          <w:lang w:val="en-US"/>
        </w:rPr>
        <w:t>bone growth and development in the fetus near term was examined by removal of the fetal pancreas</w:t>
      </w:r>
      <w:r w:rsidR="00311CB2" w:rsidRPr="00CC18DC">
        <w:rPr>
          <w:rFonts w:ascii="Arial" w:hAnsi="Arial" w:cs="Arial"/>
          <w:lang w:val="en-US"/>
        </w:rPr>
        <w:t xml:space="preserve"> which caused hypoinsulinaemia</w:t>
      </w:r>
      <w:r w:rsidRPr="00CC18DC">
        <w:rPr>
          <w:rFonts w:ascii="Arial" w:hAnsi="Arial" w:cs="Arial"/>
          <w:lang w:val="en-US"/>
        </w:rPr>
        <w:t xml:space="preserve">.  </w:t>
      </w:r>
      <w:r w:rsidR="00780C04" w:rsidRPr="00CC18DC">
        <w:rPr>
          <w:rFonts w:ascii="Arial" w:hAnsi="Arial" w:cs="Arial"/>
          <w:lang w:val="en-US"/>
        </w:rPr>
        <w:t>Previous studies</w:t>
      </w:r>
      <w:r w:rsidR="00EC2005" w:rsidRPr="00CC18DC">
        <w:rPr>
          <w:rFonts w:ascii="Arial" w:hAnsi="Arial" w:cs="Arial"/>
          <w:lang w:val="en-US"/>
        </w:rPr>
        <w:t xml:space="preserve"> in fetal sheep </w:t>
      </w:r>
      <w:r w:rsidR="00780C04" w:rsidRPr="00CC18DC">
        <w:rPr>
          <w:rFonts w:ascii="Arial" w:hAnsi="Arial" w:cs="Arial"/>
          <w:lang w:val="en-US"/>
        </w:rPr>
        <w:t xml:space="preserve">have shown that </w:t>
      </w:r>
      <w:r w:rsidR="00FA679A" w:rsidRPr="00CC18DC">
        <w:rPr>
          <w:rFonts w:ascii="Arial" w:hAnsi="Arial" w:cs="Arial"/>
          <w:lang w:val="en-US"/>
        </w:rPr>
        <w:t>pancreas</w:t>
      </w:r>
      <w:r w:rsidR="00780C04" w:rsidRPr="00CC18DC">
        <w:rPr>
          <w:rFonts w:ascii="Arial" w:hAnsi="Arial" w:cs="Arial"/>
          <w:lang w:val="en-US"/>
        </w:rPr>
        <w:t xml:space="preserve"> deficiency reduces</w:t>
      </w:r>
      <w:r w:rsidR="00881D58" w:rsidRPr="00CC18DC">
        <w:rPr>
          <w:rFonts w:ascii="Arial" w:hAnsi="Arial" w:cs="Arial"/>
          <w:lang w:val="en-US"/>
        </w:rPr>
        <w:t xml:space="preserve"> fore- and hind-limb lengths, </w:t>
      </w:r>
      <w:r w:rsidR="00476A01" w:rsidRPr="00CC18DC">
        <w:rPr>
          <w:rFonts w:ascii="Arial" w:hAnsi="Arial" w:cs="Arial"/>
          <w:lang w:val="en-US"/>
        </w:rPr>
        <w:t>and</w:t>
      </w:r>
      <w:r w:rsidR="00780C04" w:rsidRPr="00CC18DC">
        <w:rPr>
          <w:rFonts w:ascii="Arial" w:hAnsi="Arial" w:cs="Arial"/>
          <w:lang w:val="en-US"/>
        </w:rPr>
        <w:t xml:space="preserve"> the </w:t>
      </w:r>
      <w:r w:rsidR="00EC2005" w:rsidRPr="00CC18DC">
        <w:rPr>
          <w:rFonts w:ascii="Arial" w:hAnsi="Arial" w:cs="Arial"/>
          <w:lang w:val="en-US"/>
        </w:rPr>
        <w:t xml:space="preserve">daily </w:t>
      </w:r>
      <w:r w:rsidR="008219AC" w:rsidRPr="00CC18DC">
        <w:rPr>
          <w:rFonts w:ascii="Arial" w:hAnsi="Arial" w:cs="Arial"/>
          <w:lang w:val="en-US"/>
        </w:rPr>
        <w:t xml:space="preserve">increment in crown-rump length </w:t>
      </w:r>
      <w:r w:rsidR="00476A01" w:rsidRPr="00CC18DC">
        <w:rPr>
          <w:rFonts w:ascii="Arial" w:hAnsi="Arial" w:cs="Arial"/>
          <w:lang w:val="en-US"/>
        </w:rPr>
        <w:t>measured using indwelling growth catheters,</w:t>
      </w:r>
      <w:r w:rsidR="008219AC" w:rsidRPr="00CC18DC">
        <w:rPr>
          <w:rFonts w:ascii="Arial" w:hAnsi="Arial" w:cs="Arial"/>
          <w:lang w:val="en-US"/>
        </w:rPr>
        <w:t xml:space="preserve"> and that </w:t>
      </w:r>
      <w:r w:rsidR="00476A01" w:rsidRPr="00CC18DC">
        <w:rPr>
          <w:rFonts w:ascii="Arial" w:hAnsi="Arial" w:cs="Arial"/>
          <w:lang w:val="en-US"/>
        </w:rPr>
        <w:t>axial and appendicular</w:t>
      </w:r>
      <w:r w:rsidR="008219AC" w:rsidRPr="00CC18DC">
        <w:rPr>
          <w:rFonts w:ascii="Arial" w:hAnsi="Arial" w:cs="Arial"/>
          <w:lang w:val="en-US"/>
        </w:rPr>
        <w:t xml:space="preserve"> growth can be restored to normal rates by insulin replacement</w:t>
      </w:r>
      <w:r w:rsidR="00780C04" w:rsidRPr="00CC18DC">
        <w:rPr>
          <w:rFonts w:ascii="Arial" w:hAnsi="Arial" w:cs="Arial"/>
          <w:lang w:val="en-US"/>
        </w:rPr>
        <w:t xml:space="preserve"> </w:t>
      </w:r>
      <w:r w:rsidR="00F8379C"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{"citationID":"ft7ciTs2","properties":{"formattedCitation":"(Fowden {\\i{}et al.} 1989)","plainCitation":"(Fowden et al. 1989)","noteIndex":0},"citationItems":[{"id":53,"uris":["http://zotero.org/users/6724149/items/MHS49YAH"],"uri":["http://zotero.org/users/6724149/items/MHS49YAH"],"itemData":{"id":53,"type":"article-journal","abstract":"The effects of insulin on fetal growth rates were investigated by measuring crown-rump length (CRL) chronically in sheep fetuses before and after pancreatectomy, sham operation or pancreatectomy accompanied by insulin-replacement treatment. Pancreatectomy of the fetus produced hypoinsulinaemia and reduced the daily and total increments in CRL by 40-50% over the last 20-30 days of gestation. The growth rate fell immediately after pancreatectomy and remained low throughout the rest of gestation. In contrast to the sham-operated fetus no pre-partum decline in the growth rate was observed in the pancreatectomized animal. The body weight, limb lengths and actual CRL at delivery were also significantly less after pancreatectomy than in the sham-operated animals. When fetal insulin levels were maintained after pancreatectomy by exogenous insulin infusion, the daily and total increments in CRL and the body size at delivery were restored to their normal values. Raising insulin levels above normal in the pancreatectomized fetus did not lead to additional fetal growth. When the data from all the fetuses were combined irrespective of treatment, there were significant positive correlations between the plasma insulin concentration in utero and the mean daily increment in CRL after treatment and between the former value and the body weight at delivery. These observations demonstrate that insulin is a major determinant of the growth rate in utero and that it is required throughout late gestation for the normal growth and development of the sheep fetus. They also indicate that insulin deficiency is probably the primary cause of the growth retardation observed after fetal pancreatectomy.","container-title":"Quarterly Journal of Experimental Physiology (Cambridge, England)","DOI":"10.1113/expphysiol.1989.sp003322","ISSN":"0144-8757","issue":"5","journalAbbreviation":"Q J Exp Physiol","language":"eng","note":"PMID: 2687925","page":"703-714","source":"PubMed","title":"The effects of insulin on the growth rate of the sheep fetus during late gestation","volume":"74","author":[{"family":"Fowden","given":"A. L."},{"family":"Hughes","given":"P."},{"family":"Comline","given":"R. S."}],"issued":{"date-parts":[["1989",9]]}}}],"schema":"https://github.com/citation-style-language/schema/raw/master/csl-citation.json"} </w:instrText>
      </w:r>
      <w:r w:rsidR="00F8379C" w:rsidRPr="00CC18DC">
        <w:rPr>
          <w:rFonts w:ascii="Arial" w:hAnsi="Arial" w:cs="Arial"/>
          <w:lang w:val="en-US"/>
        </w:rPr>
        <w:fldChar w:fldCharType="separate"/>
      </w:r>
      <w:r w:rsidR="00E33297" w:rsidRPr="00CC18DC">
        <w:rPr>
          <w:rFonts w:ascii="Arial" w:hAnsi="Arial" w:cs="Arial"/>
          <w:szCs w:val="24"/>
        </w:rPr>
        <w:t xml:space="preserve">(Fowden </w:t>
      </w:r>
      <w:r w:rsidR="00E33297" w:rsidRPr="00CC18DC">
        <w:rPr>
          <w:rFonts w:ascii="Arial" w:hAnsi="Arial" w:cs="Arial"/>
          <w:i/>
          <w:iCs/>
          <w:szCs w:val="24"/>
        </w:rPr>
        <w:t>et al.</w:t>
      </w:r>
      <w:r w:rsidR="00E33297" w:rsidRPr="00CC18DC">
        <w:rPr>
          <w:rFonts w:ascii="Arial" w:hAnsi="Arial" w:cs="Arial"/>
          <w:szCs w:val="24"/>
        </w:rPr>
        <w:t xml:space="preserve"> 1989)</w:t>
      </w:r>
      <w:r w:rsidR="00F8379C" w:rsidRPr="00CC18DC">
        <w:rPr>
          <w:rFonts w:ascii="Arial" w:hAnsi="Arial" w:cs="Arial"/>
          <w:lang w:val="en-US"/>
        </w:rPr>
        <w:fldChar w:fldCharType="end"/>
      </w:r>
      <w:r w:rsidR="008219AC" w:rsidRPr="00CC18DC">
        <w:rPr>
          <w:rFonts w:ascii="Arial" w:hAnsi="Arial" w:cs="Arial"/>
          <w:lang w:val="en-US"/>
        </w:rPr>
        <w:t>.</w:t>
      </w:r>
      <w:r w:rsidR="00EC2005" w:rsidRPr="00CC18DC">
        <w:rPr>
          <w:rFonts w:ascii="Arial" w:hAnsi="Arial" w:cs="Arial"/>
          <w:lang w:val="en-US"/>
        </w:rPr>
        <w:t xml:space="preserve"> </w:t>
      </w:r>
      <w:r w:rsidR="008219AC" w:rsidRPr="00CC18DC">
        <w:rPr>
          <w:rFonts w:ascii="Arial" w:hAnsi="Arial" w:cs="Arial"/>
          <w:lang w:val="en-US"/>
        </w:rPr>
        <w:t xml:space="preserve"> </w:t>
      </w:r>
      <w:r w:rsidR="00EC2005" w:rsidRPr="00CC18DC">
        <w:rPr>
          <w:rFonts w:ascii="Arial" w:hAnsi="Arial" w:cs="Arial"/>
          <w:lang w:val="en-US"/>
        </w:rPr>
        <w:t>I</w:t>
      </w:r>
      <w:r w:rsidR="00780C04" w:rsidRPr="00CC18DC">
        <w:rPr>
          <w:rFonts w:ascii="Arial" w:hAnsi="Arial" w:cs="Arial"/>
          <w:lang w:val="en-US"/>
        </w:rPr>
        <w:t xml:space="preserve">n the present study, </w:t>
      </w:r>
      <w:r w:rsidR="00EC2005" w:rsidRPr="00CC18DC">
        <w:rPr>
          <w:rFonts w:ascii="Arial" w:hAnsi="Arial" w:cs="Arial"/>
          <w:lang w:val="en-US"/>
        </w:rPr>
        <w:t xml:space="preserve">however, </w:t>
      </w:r>
      <w:r w:rsidR="00780C04" w:rsidRPr="00CC18DC">
        <w:rPr>
          <w:rFonts w:ascii="Arial" w:hAnsi="Arial" w:cs="Arial"/>
          <w:lang w:val="en-US"/>
        </w:rPr>
        <w:t xml:space="preserve">there were no effects </w:t>
      </w:r>
      <w:r w:rsidR="00EC2005" w:rsidRPr="00CC18DC">
        <w:rPr>
          <w:rFonts w:ascii="Arial" w:hAnsi="Arial" w:cs="Arial"/>
          <w:lang w:val="en-US"/>
        </w:rPr>
        <w:t xml:space="preserve">of pancreatectomy </w:t>
      </w:r>
      <w:r w:rsidR="00780C04" w:rsidRPr="00CC18DC">
        <w:rPr>
          <w:rFonts w:ascii="Arial" w:hAnsi="Arial" w:cs="Arial"/>
          <w:lang w:val="en-US"/>
        </w:rPr>
        <w:t xml:space="preserve">on </w:t>
      </w:r>
      <w:r w:rsidR="00EC2005" w:rsidRPr="00CC18DC">
        <w:rPr>
          <w:rFonts w:ascii="Arial" w:hAnsi="Arial" w:cs="Arial"/>
          <w:lang w:val="en-US"/>
        </w:rPr>
        <w:t>crown-rump length</w:t>
      </w:r>
      <w:r w:rsidR="00780C04" w:rsidRPr="00CC18DC">
        <w:rPr>
          <w:rFonts w:ascii="Arial" w:hAnsi="Arial" w:cs="Arial"/>
          <w:lang w:val="en-US"/>
        </w:rPr>
        <w:t xml:space="preserve">, although </w:t>
      </w:r>
      <w:r w:rsidR="00EC2005" w:rsidRPr="00CC18DC">
        <w:rPr>
          <w:rFonts w:ascii="Arial" w:hAnsi="Arial" w:cs="Arial"/>
          <w:lang w:val="en-US"/>
        </w:rPr>
        <w:t>this was a single measurement taken</w:t>
      </w:r>
      <w:r w:rsidR="004C3062" w:rsidRPr="00CC18DC">
        <w:rPr>
          <w:rFonts w:ascii="Arial" w:hAnsi="Arial" w:cs="Arial"/>
          <w:lang w:val="en-US"/>
        </w:rPr>
        <w:t xml:space="preserve"> </w:t>
      </w:r>
      <w:r w:rsidR="00FA679A" w:rsidRPr="00CC18DC">
        <w:rPr>
          <w:rFonts w:ascii="Arial" w:hAnsi="Arial" w:cs="Arial"/>
          <w:lang w:val="en-US"/>
        </w:rPr>
        <w:t xml:space="preserve">in a relatively small number of </w:t>
      </w:r>
      <w:r w:rsidR="004C3062" w:rsidRPr="00CC18DC">
        <w:rPr>
          <w:rFonts w:ascii="Arial" w:hAnsi="Arial" w:cs="Arial"/>
          <w:lang w:val="en-US"/>
        </w:rPr>
        <w:t>fetuses</w:t>
      </w:r>
      <w:r w:rsidR="00EC2005" w:rsidRPr="00CC18DC">
        <w:rPr>
          <w:rFonts w:ascii="Arial" w:hAnsi="Arial" w:cs="Arial"/>
          <w:lang w:val="en-US"/>
        </w:rPr>
        <w:t xml:space="preserve"> at delivery and </w:t>
      </w:r>
      <w:r w:rsidR="00780C04" w:rsidRPr="00CC18DC">
        <w:rPr>
          <w:rFonts w:ascii="Arial" w:hAnsi="Arial" w:cs="Arial"/>
          <w:lang w:val="en-US"/>
        </w:rPr>
        <w:t xml:space="preserve">the </w:t>
      </w:r>
      <w:r w:rsidR="00015CB6" w:rsidRPr="00CC18DC">
        <w:rPr>
          <w:rFonts w:ascii="Arial" w:hAnsi="Arial" w:cs="Arial"/>
          <w:lang w:val="en-US"/>
        </w:rPr>
        <w:t>micro</w:t>
      </w:r>
      <w:r w:rsidR="00780C04" w:rsidRPr="00CC18DC">
        <w:rPr>
          <w:rFonts w:ascii="Arial" w:hAnsi="Arial" w:cs="Arial"/>
          <w:lang w:val="en-US"/>
        </w:rPr>
        <w:t xml:space="preserve">structure of the vertebrae was not investigated. </w:t>
      </w:r>
      <w:r w:rsidR="001E0516" w:rsidRPr="00CC18DC">
        <w:rPr>
          <w:rFonts w:ascii="Arial" w:hAnsi="Arial" w:cs="Arial"/>
          <w:lang w:val="en-US"/>
        </w:rPr>
        <w:t xml:space="preserve"> </w:t>
      </w:r>
      <w:r w:rsidR="00676521" w:rsidRPr="00CC18DC">
        <w:rPr>
          <w:rFonts w:ascii="Arial" w:hAnsi="Arial" w:cs="Arial"/>
          <w:lang w:val="en-US"/>
        </w:rPr>
        <w:t xml:space="preserve">Normalization of growth by insulin replacement in the PX sheep fetus suggests that the primary deficiency of PX in relation to bone growth appears to be hypoinsulinaemia.  However, specific skeletal effects may be mediated via other insulin dependent factors.  Indeed, insulin replacement is also likely to normalize other endocrine and metabolite changes in the PX fetus that may contribute to the effects of pancreas deficiency on bone growth and development.  </w:t>
      </w:r>
    </w:p>
    <w:p w14:paraId="58F97A31" w14:textId="77777777" w:rsidR="00676521" w:rsidRPr="00CC18DC" w:rsidRDefault="00676521" w:rsidP="0084759B">
      <w:pPr>
        <w:spacing w:after="0" w:line="480" w:lineRule="auto"/>
        <w:contextualSpacing/>
        <w:rPr>
          <w:rFonts w:ascii="Arial" w:hAnsi="Arial" w:cs="Arial"/>
          <w:lang w:val="en-US"/>
        </w:rPr>
      </w:pPr>
    </w:p>
    <w:p w14:paraId="3DCF4B0B" w14:textId="0ADF32BD" w:rsidR="00FA679A" w:rsidRPr="00CC18DC" w:rsidRDefault="005E3FFB" w:rsidP="0084759B">
      <w:pPr>
        <w:spacing w:after="0" w:line="480" w:lineRule="auto"/>
        <w:contextualSpacing/>
        <w:rPr>
          <w:rFonts w:ascii="Arial" w:hAnsi="Arial" w:cs="Arial"/>
          <w:lang w:val="en-US"/>
        </w:rPr>
      </w:pPr>
      <w:r w:rsidRPr="00CC18DC">
        <w:rPr>
          <w:rFonts w:ascii="Arial" w:hAnsi="Arial" w:cs="Arial"/>
          <w:lang w:val="en-US"/>
        </w:rPr>
        <w:t xml:space="preserve">In adult life, insulin influences skeletal remodeling via actions on the proliferation, differentiation and activity of both bone and cartilage cell types </w:t>
      </w:r>
      <w:r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{"citationID":"dOrFwLc7","properties":{"formattedCitation":"(Pramojanee {\\i{}et al.} 2014)","plainCitation":"(Pramojanee et al. 2014)","noteIndex":0},"citationItems":[{"id":82,"uris":["http://zotero.org/users/6724149/items/TKAEHN6I"],"uri":["http://zotero.org/users/6724149/items/TKAEHN6I"],"itemData":{"id":82,"type":"article-journal","abstract":"Insulin and its downstream signaling pathway are indispensable for postnatal bone growth and turnover by having influence on both osteoblast and osteoclast development. Insulin signaling regulates both bone formation by osteoblasts and bone resorption by osteoclasts; however, the regulation occurs mainly through the insulin signaling pathway within osteoblasts. An impairment of osteoblastic insulin signaling leads to an impaired bone quality by affecting osteoblast proliferation, differentiation and survival. The insulin signaling pathway and MAPK and PI3K/Akt pathways play pivotal roles in the differentiation, function and survival of bone cells. Current evidence suggests that osteoblastic insulin signaling not only modulates bone growth and turnover but is also required for energy metabolism. Several mice models with impaired insulin signaling exhibited both bone and metabolic phenotypes, including symptoms of low bone mass, obesity, glucose intolerance and insulin resistance. In this review, we discuss the key findings that suggest a pivotal role of osteoblastic insulin signaling in both bone and energy metabolism.","container-title":"Endocrine Research","DOI":"10.3109/07435800.2013.879168","ISSN":"0743-5800","issue":"4","note":"publisher: Taylor &amp; Francis\n_eprint: https://doi.org/10.3109/07435800.2013.879168","page":"144-151","source":"Taylor and Francis+NEJM","title":"Possible roles of insulin signaling in osteoblasts","volume":"39","author":[{"family":"Pramojanee","given":"Sakarat N."},{"family":"Phimphilai","given":"Mattabhorn"},{"family":"Chattipakorn","given":"Nipon"},{"family":"Chattipakorn","given":"Siriporn C."}],"issued":{"date-parts":[["2014",11,1]]}}}],"schema":"https://github.com/citation-style-language/schema/raw/master/csl-citation.json"} </w:instrText>
      </w:r>
      <w:r w:rsidRPr="00CC18DC">
        <w:rPr>
          <w:rFonts w:ascii="Arial" w:hAnsi="Arial" w:cs="Arial"/>
          <w:lang w:val="en-US"/>
        </w:rPr>
        <w:fldChar w:fldCharType="separate"/>
      </w:r>
      <w:r w:rsidR="00E33297" w:rsidRPr="00CC18DC">
        <w:rPr>
          <w:rFonts w:ascii="Arial" w:hAnsi="Arial" w:cs="Arial"/>
          <w:szCs w:val="24"/>
        </w:rPr>
        <w:t xml:space="preserve">(Pramojanee </w:t>
      </w:r>
      <w:r w:rsidR="00E33297" w:rsidRPr="00CC18DC">
        <w:rPr>
          <w:rFonts w:ascii="Arial" w:hAnsi="Arial" w:cs="Arial"/>
          <w:i/>
          <w:iCs/>
          <w:szCs w:val="24"/>
        </w:rPr>
        <w:t>et al.</w:t>
      </w:r>
      <w:r w:rsidR="00E33297" w:rsidRPr="00CC18DC">
        <w:rPr>
          <w:rFonts w:ascii="Arial" w:hAnsi="Arial" w:cs="Arial"/>
          <w:szCs w:val="24"/>
        </w:rPr>
        <w:t xml:space="preserve"> 2014)</w:t>
      </w:r>
      <w:r w:rsidRPr="00CC18DC">
        <w:rPr>
          <w:rFonts w:ascii="Arial" w:hAnsi="Arial" w:cs="Arial"/>
          <w:lang w:val="en-US"/>
        </w:rPr>
        <w:fldChar w:fldCharType="end"/>
      </w:r>
      <w:r w:rsidR="00414EE5" w:rsidRPr="00CC18DC">
        <w:rPr>
          <w:rFonts w:ascii="Arial" w:hAnsi="Arial" w:cs="Arial"/>
          <w:lang w:val="en-US"/>
        </w:rPr>
        <w:t xml:space="preserve">.  </w:t>
      </w:r>
      <w:r w:rsidR="00304292" w:rsidRPr="00CC18DC">
        <w:rPr>
          <w:rFonts w:ascii="Arial" w:hAnsi="Arial" w:cs="Arial"/>
          <w:lang w:val="en-US"/>
        </w:rPr>
        <w:t>Much l</w:t>
      </w:r>
      <w:r w:rsidR="00414EE5" w:rsidRPr="00CC18DC">
        <w:rPr>
          <w:rFonts w:ascii="Arial" w:hAnsi="Arial" w:cs="Arial"/>
          <w:lang w:val="en-US"/>
        </w:rPr>
        <w:t xml:space="preserve">ess is known, however, about the targets for insulin </w:t>
      </w:r>
      <w:r w:rsidR="00444948" w:rsidRPr="00CC18DC">
        <w:rPr>
          <w:rFonts w:ascii="Arial" w:hAnsi="Arial" w:cs="Arial"/>
          <w:lang w:val="en-US"/>
        </w:rPr>
        <w:t xml:space="preserve">action </w:t>
      </w:r>
      <w:r w:rsidR="00414EE5" w:rsidRPr="00CC18DC">
        <w:rPr>
          <w:rFonts w:ascii="Arial" w:hAnsi="Arial" w:cs="Arial"/>
          <w:lang w:val="en-US"/>
        </w:rPr>
        <w:t>before birth</w:t>
      </w:r>
      <w:r w:rsidR="0068424B" w:rsidRPr="00CC18DC">
        <w:rPr>
          <w:rFonts w:ascii="Arial" w:hAnsi="Arial" w:cs="Arial"/>
          <w:lang w:val="en-US"/>
        </w:rPr>
        <w:t>, especially in precocial, large animals</w:t>
      </w:r>
      <w:r w:rsidR="00414EE5" w:rsidRPr="00CC18DC">
        <w:rPr>
          <w:rFonts w:ascii="Arial" w:hAnsi="Arial" w:cs="Arial"/>
          <w:lang w:val="en-US"/>
        </w:rPr>
        <w:t xml:space="preserve">.  In the present study, the plasma concentration of osteocalcin, a marker of osteoblast activity and bone formation, was unchanged by </w:t>
      </w:r>
      <w:r w:rsidR="00FA679A" w:rsidRPr="00CC18DC">
        <w:rPr>
          <w:rFonts w:ascii="Arial" w:hAnsi="Arial" w:cs="Arial"/>
          <w:lang w:val="en-US"/>
        </w:rPr>
        <w:t>pancreas</w:t>
      </w:r>
      <w:r w:rsidR="00414EE5" w:rsidRPr="00CC18DC">
        <w:rPr>
          <w:rFonts w:ascii="Arial" w:hAnsi="Arial" w:cs="Arial"/>
          <w:lang w:val="en-US"/>
        </w:rPr>
        <w:t xml:space="preserve"> deficiency while CTX, a marker of osteoclast activity and bone resorption, was lower in the PX fetuses.  Plasma CTX</w:t>
      </w:r>
      <w:r w:rsidR="00092E65" w:rsidRPr="00CC18DC">
        <w:rPr>
          <w:rFonts w:ascii="Arial" w:hAnsi="Arial" w:cs="Arial"/>
          <w:lang w:val="en-US"/>
        </w:rPr>
        <w:t xml:space="preserve"> </w:t>
      </w:r>
      <w:r w:rsidR="00414EE5" w:rsidRPr="00CC18DC">
        <w:rPr>
          <w:rFonts w:ascii="Arial" w:hAnsi="Arial" w:cs="Arial"/>
          <w:lang w:val="en-US"/>
        </w:rPr>
        <w:t>increase</w:t>
      </w:r>
      <w:r w:rsidR="00092E65" w:rsidRPr="00CC18DC">
        <w:rPr>
          <w:rFonts w:ascii="Arial" w:hAnsi="Arial" w:cs="Arial"/>
          <w:lang w:val="en-US"/>
        </w:rPr>
        <w:t>s</w:t>
      </w:r>
      <w:r w:rsidR="00414EE5" w:rsidRPr="00CC18DC">
        <w:rPr>
          <w:rFonts w:ascii="Arial" w:hAnsi="Arial" w:cs="Arial"/>
          <w:lang w:val="en-US"/>
        </w:rPr>
        <w:t xml:space="preserve"> in intact sheep fetuses </w:t>
      </w:r>
      <w:r w:rsidR="003A5566" w:rsidRPr="00CC18DC">
        <w:rPr>
          <w:rFonts w:ascii="Arial" w:hAnsi="Arial" w:cs="Arial"/>
          <w:lang w:val="en-US"/>
        </w:rPr>
        <w:t>over the last month</w:t>
      </w:r>
      <w:r w:rsidR="00414EE5" w:rsidRPr="00CC18DC">
        <w:rPr>
          <w:rFonts w:ascii="Arial" w:hAnsi="Arial" w:cs="Arial"/>
          <w:lang w:val="en-US"/>
        </w:rPr>
        <w:t xml:space="preserve"> of gestation</w:t>
      </w:r>
      <w:r w:rsidR="003A5566" w:rsidRPr="00CC18DC">
        <w:rPr>
          <w:rFonts w:ascii="Arial" w:hAnsi="Arial" w:cs="Arial"/>
          <w:lang w:val="en-US"/>
        </w:rPr>
        <w:t xml:space="preserve"> </w:t>
      </w:r>
      <w:r w:rsidR="003A5566" w:rsidRPr="00CC18DC">
        <w:rPr>
          <w:rFonts w:ascii="Arial" w:hAnsi="Arial" w:cs="Arial"/>
          <w:lang w:val="en-US"/>
        </w:rPr>
        <w:fldChar w:fldCharType="begin"/>
      </w:r>
      <w:r w:rsidR="00423F3E" w:rsidRPr="00CC18DC">
        <w:rPr>
          <w:rFonts w:ascii="Arial" w:hAnsi="Arial" w:cs="Arial"/>
          <w:lang w:val="en-US"/>
        </w:rPr>
        <w:instrText xml:space="preserve"> ADDIN ZOTERO_ITEM CSL_CITATION {"citationID":"C0NTOS70","properties":{"formattedCitation":"(S. A. Lanham et al., 2011)","plainCitation":"(S. A. Lanham et al., 2011)","dontUpdate":true,"noteIndex":0},"citationItems":[{"id":34,"uris":["http://zotero.org/users/6724149/items/M7TNA5AQ"],"uri":["http://zotero.org/users/6724149/items/M7TNA5AQ"],"itemData":{"id":34,"type":"article-journal","abstract":"Thyroid hormones are important for normal bone growth and development in postnatal life. However, little is known about the role of thyroid hormones in the control of bone development in the fetus. Using computed tomography and mechanical testing, the structure and strength of metatarsal bones were measured in sheep fetuses in which thyroid hormone levels were altered by thyroidectomy or adrenalectomy. In intact fetuses, plasma concentrations of total calcium and the degradation products of C-terminal telopeptides of type I collagen increased between 100 and 144 days of gestation (term 145±2 days), in association with various indices of bone growth and development. Thyroid hormone deficiency induced by thyroidectomy at 105-110 days of gestation caused growth retardation of the fetus and significant changes in metatarsal bone structure and strength when analyzed at both 130 and 144 days of gestation. In hypothyroid fetuses, trabecular bone was stronger with thicker, more closely spaced trabeculae, despite lower bone mineral density. Plasma osteocalcin was reduced by fetal thyroidectomy. Removal of the fetal adrenal gland at 115-120 days of gestation, and prevention of the prepartum rises in cortisol and triiodothyronine, had no effect on bodyweight, limb lengths, metatarsal bone structure or strength, or circulating markers of bone metabolism in the fetuses studied near term. This study demonstrates that hypothyroidism in utero has significant effects on the structure and strength of bone, with different consequences for cortical and trabecular bone.","container-title":"The Journal of Endocrinology","DOI":"10.1530/JOE-11-0138","ISSN":"1479-6805","issue":"2","journalAbbreviation":"J. Endocrinol.","language":"eng","note":"PMID: 21642376","page":"189-198","source":"PubMed","title":"Effects of hypothyroidism on the structure and mechanical properties of bone in the ovine fetus","volume":"210","author":[{"family":"Lanham","given":"S. A."},{"family":"Fowden","given":"A. L."},{"family":"Roberts","given":"C."},{"family":"Cooper","given":"C."},{"family":"Oreffo","given":"R. O. C."},{"family":"Forhead","given":"A. J."}],"issued":{"date-parts":[["2011",8]]}}}],"schema":"https://github.com/citation-style-language/schema/raw/master/csl-citation.json"} </w:instrText>
      </w:r>
      <w:r w:rsidR="003A5566" w:rsidRPr="00CC18DC">
        <w:rPr>
          <w:rFonts w:ascii="Arial" w:hAnsi="Arial" w:cs="Arial"/>
          <w:lang w:val="en-US"/>
        </w:rPr>
        <w:fldChar w:fldCharType="separate"/>
      </w:r>
      <w:r w:rsidR="003022FE" w:rsidRPr="00CC18DC">
        <w:rPr>
          <w:rFonts w:ascii="Arial" w:hAnsi="Arial" w:cs="Arial"/>
        </w:rPr>
        <w:t>(Lanham et al., 2011b)</w:t>
      </w:r>
      <w:r w:rsidR="003A5566" w:rsidRPr="00CC18DC">
        <w:rPr>
          <w:rFonts w:ascii="Arial" w:hAnsi="Arial" w:cs="Arial"/>
          <w:lang w:val="en-US"/>
        </w:rPr>
        <w:fldChar w:fldCharType="end"/>
      </w:r>
      <w:r w:rsidR="00414EE5" w:rsidRPr="00CC18DC">
        <w:rPr>
          <w:rFonts w:ascii="Arial" w:hAnsi="Arial" w:cs="Arial"/>
          <w:lang w:val="en-US"/>
        </w:rPr>
        <w:t xml:space="preserve"> and this developmental rise appear</w:t>
      </w:r>
      <w:r w:rsidR="00CD1620" w:rsidRPr="00CC18DC">
        <w:rPr>
          <w:rFonts w:ascii="Arial" w:hAnsi="Arial" w:cs="Arial"/>
          <w:lang w:val="en-US"/>
        </w:rPr>
        <w:t>ed</w:t>
      </w:r>
      <w:r w:rsidR="00414EE5" w:rsidRPr="00CC18DC">
        <w:rPr>
          <w:rFonts w:ascii="Arial" w:hAnsi="Arial" w:cs="Arial"/>
          <w:lang w:val="en-US"/>
        </w:rPr>
        <w:t xml:space="preserve"> to be prevented in the PX fetus.</w:t>
      </w:r>
      <w:r w:rsidR="003A5566" w:rsidRPr="00CC18DC">
        <w:rPr>
          <w:rFonts w:ascii="Arial" w:hAnsi="Arial" w:cs="Arial"/>
          <w:lang w:val="en-US"/>
        </w:rPr>
        <w:t xml:space="preserve">  </w:t>
      </w:r>
      <w:r w:rsidR="003A5566" w:rsidRPr="00CC18DC">
        <w:rPr>
          <w:rFonts w:ascii="Arial" w:hAnsi="Arial" w:cs="Arial"/>
          <w:lang w:val="en-US"/>
        </w:rPr>
        <w:lastRenderedPageBreak/>
        <w:t xml:space="preserve">Circulating </w:t>
      </w:r>
      <w:r w:rsidR="00092E65" w:rsidRPr="00CC18DC">
        <w:rPr>
          <w:rFonts w:ascii="Arial" w:hAnsi="Arial" w:cs="Arial"/>
          <w:lang w:val="en-US"/>
        </w:rPr>
        <w:t xml:space="preserve">concentrations of </w:t>
      </w:r>
      <w:r w:rsidR="009C21D0" w:rsidRPr="00CC18DC">
        <w:rPr>
          <w:rFonts w:ascii="Arial" w:hAnsi="Arial" w:cs="Arial"/>
          <w:lang w:val="en-US"/>
        </w:rPr>
        <w:t xml:space="preserve">both </w:t>
      </w:r>
      <w:r w:rsidR="003A5566" w:rsidRPr="00CC18DC">
        <w:rPr>
          <w:rFonts w:ascii="Arial" w:hAnsi="Arial" w:cs="Arial"/>
          <w:lang w:val="en-US"/>
        </w:rPr>
        <w:t>CTX</w:t>
      </w:r>
      <w:r w:rsidR="0092160F" w:rsidRPr="00CC18DC">
        <w:rPr>
          <w:rFonts w:ascii="Arial" w:hAnsi="Arial" w:cs="Arial"/>
          <w:lang w:val="en-US"/>
        </w:rPr>
        <w:t xml:space="preserve"> and osteocalcin</w:t>
      </w:r>
      <w:r w:rsidR="003A5566" w:rsidRPr="00CC18DC">
        <w:rPr>
          <w:rFonts w:ascii="Arial" w:hAnsi="Arial" w:cs="Arial"/>
          <w:lang w:val="en-US"/>
        </w:rPr>
        <w:t xml:space="preserve"> </w:t>
      </w:r>
      <w:r w:rsidR="00092E65" w:rsidRPr="00CC18DC">
        <w:rPr>
          <w:rFonts w:ascii="Arial" w:hAnsi="Arial" w:cs="Arial"/>
          <w:lang w:val="en-US"/>
        </w:rPr>
        <w:t>are</w:t>
      </w:r>
      <w:r w:rsidR="003A5566" w:rsidRPr="00CC18DC">
        <w:rPr>
          <w:rFonts w:ascii="Arial" w:hAnsi="Arial" w:cs="Arial"/>
          <w:lang w:val="en-US"/>
        </w:rPr>
        <w:t xml:space="preserve"> reduced in </w:t>
      </w:r>
      <w:r w:rsidR="00587552" w:rsidRPr="00CC18DC">
        <w:rPr>
          <w:rFonts w:ascii="Arial" w:hAnsi="Arial" w:cs="Arial"/>
          <w:lang w:val="en-US"/>
        </w:rPr>
        <w:t xml:space="preserve">mice with targeted deletion of the insulin receptor in osteoblasts </w:t>
      </w:r>
      <w:r w:rsidR="00587552"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{"citationID":"770lX3Yy","properties":{"formattedCitation":"(Ferron {\\i{}et al.} 2010; Fulzele {\\i{}et al.} 2010)","plainCitation":"(Ferron et al. 2010; Fulzele et al. 2010)","noteIndex":0},"citationItems":[{"id":76,"uris":["http://zotero.org/users/6724149/items/P9SASJ45"],"uri":["http://zotero.org/users/6724149/items/P9SASJ45"],"itemData":{"id":76,"type":"article-journal","abstract":"The broad expression of the insulin receptor suggests that the spectrum of insulin function has not been fully described. A cell type expressing this receptor is the osteoblast, a bone-specific cell favoring glucose metabolism through a hormone, osteocalcin, that becomes active once uncarboxylated. We show here that insulin signaling in osteoblasts is necessary for whole-body glucose homeostasis because it increases osteocalcin activity. To achieve this function insulin signaling in osteoblasts takes advantage of the regulation of osteoclastic bone resorption exerted by osteoblasts. Indeed, since bone resorption occurs at a pH acid enough to decarboxylate proteins, osteoclasts determine the carboxylation status and function of osteocalcin. Accordingly, increasing or decreasing insulin signaling in osteoblasts promotes or hampers glucose metabolism in a bone resorption-dependent manner in mice and humans. Hence, in a feed-forward loop, insulin signals in osteoblasts to activate a hormone, osteocalcin, that promotes glucose metabolism.","container-title":"Cell","DOI":"10.1016/j.cell.2010.06.003","ISSN":"0092-8674","issue":"2","journalAbbreviation":"Cell","note":"PMID: 20655470\nPMCID: PMC2910411","page":"296-308","source":"PubMed Central","title":"Insulin signaling in osteoblasts integrates bone remodeling and energy metabolism","volume":"142","author":[{"family":"Ferron","given":"Mathieu"},{"family":"Wei","given":"Jianwen"},{"family":"Yoshizawa","given":"Tatsuya"},{"family":"Fattore","given":"Andrea Del"},{"family":"DePinho","given":"Ronald A."},{"family":"Teti","given":"Anna"},{"family":"Ducy","given":"Patricia"},{"family":"Karsenty","given":"Gerard"}],"issued":{"date-parts":[["2010",7,23]]}}},{"id":79,"uris":["http://zotero.org/users/6724149/items/ABL6L8GA"],"uri":["http://zotero.org/users/6724149/items/ABL6L8GA"],"itemData":{"id":79,"type":"article-journal","abstract":"Global energy balance in mammals is controlled by the actions of circulating hormones that coordinate fuel production and utilization in metabolically active tissues. Bone-derived osteocalcin, in its undercarboxylated, hormonal form, regulates fat deposition and is a potent insulin secretagogue. Here, we show that insulin receptor (IR) signaling in osteoblasts controls osteoblast development and osteocalcin expression by suppressing the Runx2 inhibitor Twist2. Mice lacking IR in osteoblasts have low circulating undercarboxylated osteocalcin and reduced bone acquisition due to decreased bone formation and deficient numbers of osteoblasts. With age, these mice develop marked peripheral adiposity and hyperglycemia accompanied by severe glucose intolerance and insulin resistance. The metabolic abnormalities in these mice are improved by infusion of exogenous undercarboxylated osteocalcin. These results indicate the existence of a bone-pancreas endocrine loop through which insulin signaling in the osteoblast ensures osteoblast differentiation and stimulates osteocalcin production, which in turn regulates insulin sensitivity and pancreatic insulin secretion to control glucose homeostasis.","container-title":"Cell","DOI":"10.1016/j.cell.2010.06.002","ISSN":"0092-8674","issue":"2","journalAbbreviation":"Cell","note":"PMID: 20655471\nPMCID: PMC2925155","page":"309-319","source":"PubMed Central","title":"Insulin receptor signaling in osteoblasts regulates postnatal bone acquisition and body composition","volume":"142","author":[{"family":"Fulzele","given":"Keertik"},{"family":"Riddle","given":"Ryan C."},{"family":"Cao","given":"Xuemei"},{"family":"Wan","given":"Chao"},{"family":"Chen","given":"Dongquan"},{"family":"Faugere","given":"Marie-Claude"},{"family":"Aja","given":"Susan"},{"family":"Hussain","given":"Mehboob A."},{"family":"Brüning","given":"Jens C."},{"family":"Clemens","given":"Thomas L."}],"issued":{"date-parts":[["2010",7,23]]}}}],"schema":"https://github.com/citation-style-language/schema/raw/master/csl-citation.json"} </w:instrText>
      </w:r>
      <w:r w:rsidR="00587552" w:rsidRPr="00CC18DC">
        <w:rPr>
          <w:rFonts w:ascii="Arial" w:hAnsi="Arial" w:cs="Arial"/>
          <w:lang w:val="en-US"/>
        </w:rPr>
        <w:fldChar w:fldCharType="separate"/>
      </w:r>
      <w:r w:rsidR="00E33297" w:rsidRPr="00CC18DC">
        <w:rPr>
          <w:rFonts w:ascii="Arial" w:hAnsi="Arial" w:cs="Arial"/>
          <w:szCs w:val="24"/>
        </w:rPr>
        <w:t xml:space="preserve">(Ferron </w:t>
      </w:r>
      <w:r w:rsidR="00E33297" w:rsidRPr="00CC18DC">
        <w:rPr>
          <w:rFonts w:ascii="Arial" w:hAnsi="Arial" w:cs="Arial"/>
          <w:i/>
          <w:iCs/>
          <w:szCs w:val="24"/>
        </w:rPr>
        <w:t>et al.</w:t>
      </w:r>
      <w:r w:rsidR="00E33297" w:rsidRPr="00CC18DC">
        <w:rPr>
          <w:rFonts w:ascii="Arial" w:hAnsi="Arial" w:cs="Arial"/>
          <w:szCs w:val="24"/>
        </w:rPr>
        <w:t xml:space="preserve"> 2010; Fulzele </w:t>
      </w:r>
      <w:r w:rsidR="00E33297" w:rsidRPr="00CC18DC">
        <w:rPr>
          <w:rFonts w:ascii="Arial" w:hAnsi="Arial" w:cs="Arial"/>
          <w:i/>
          <w:iCs/>
          <w:szCs w:val="24"/>
        </w:rPr>
        <w:t>et al.</w:t>
      </w:r>
      <w:r w:rsidR="00E33297" w:rsidRPr="00CC18DC">
        <w:rPr>
          <w:rFonts w:ascii="Arial" w:hAnsi="Arial" w:cs="Arial"/>
          <w:szCs w:val="24"/>
        </w:rPr>
        <w:t xml:space="preserve"> 2010)</w:t>
      </w:r>
      <w:r w:rsidR="00587552" w:rsidRPr="00CC18DC">
        <w:rPr>
          <w:rFonts w:ascii="Arial" w:hAnsi="Arial" w:cs="Arial"/>
          <w:lang w:val="en-US"/>
        </w:rPr>
        <w:fldChar w:fldCharType="end"/>
      </w:r>
      <w:r w:rsidR="009C21D0" w:rsidRPr="00CC18DC">
        <w:rPr>
          <w:rFonts w:ascii="Arial" w:hAnsi="Arial" w:cs="Arial"/>
          <w:lang w:val="en-US"/>
        </w:rPr>
        <w:t xml:space="preserve">.  </w:t>
      </w:r>
      <w:r w:rsidR="00860666" w:rsidRPr="00CC18DC">
        <w:rPr>
          <w:rFonts w:ascii="Arial" w:hAnsi="Arial" w:cs="Arial"/>
          <w:lang w:val="en-US"/>
        </w:rPr>
        <w:t>A</w:t>
      </w:r>
      <w:r w:rsidR="004638D0" w:rsidRPr="00CC18DC">
        <w:rPr>
          <w:rFonts w:ascii="Arial" w:hAnsi="Arial" w:cs="Arial"/>
          <w:lang w:val="en-US"/>
        </w:rPr>
        <w:t>t 3-12 weeks of postnatal age</w:t>
      </w:r>
      <w:r w:rsidR="009C21D0" w:rsidRPr="00CC18DC">
        <w:rPr>
          <w:rFonts w:ascii="Arial" w:hAnsi="Arial" w:cs="Arial"/>
          <w:lang w:val="en-US"/>
        </w:rPr>
        <w:t>, BV/TV ratio was reduced</w:t>
      </w:r>
      <w:r w:rsidR="004638D0" w:rsidRPr="00CC18DC">
        <w:rPr>
          <w:rFonts w:ascii="Arial" w:hAnsi="Arial" w:cs="Arial"/>
          <w:lang w:val="en-US"/>
        </w:rPr>
        <w:t xml:space="preserve"> in the femur</w:t>
      </w:r>
      <w:r w:rsidR="001909EE" w:rsidRPr="00CC18DC">
        <w:rPr>
          <w:rFonts w:ascii="Arial" w:hAnsi="Arial" w:cs="Arial"/>
          <w:lang w:val="en-US"/>
        </w:rPr>
        <w:t xml:space="preserve"> of</w:t>
      </w:r>
      <w:r w:rsidR="00DE0AA6" w:rsidRPr="00CC18DC">
        <w:rPr>
          <w:rFonts w:ascii="Arial" w:hAnsi="Arial" w:cs="Arial"/>
          <w:lang w:val="en-US"/>
        </w:rPr>
        <w:t xml:space="preserve"> these</w:t>
      </w:r>
      <w:r w:rsidR="001909EE" w:rsidRPr="00CC18DC">
        <w:rPr>
          <w:rFonts w:ascii="Arial" w:hAnsi="Arial" w:cs="Arial"/>
          <w:lang w:val="en-US"/>
        </w:rPr>
        <w:t xml:space="preserve"> mutant mice</w:t>
      </w:r>
      <w:r w:rsidR="009C21D0" w:rsidRPr="00CC18DC">
        <w:rPr>
          <w:rFonts w:ascii="Arial" w:hAnsi="Arial" w:cs="Arial"/>
          <w:lang w:val="en-US"/>
        </w:rPr>
        <w:t xml:space="preserve"> with fewer, thinner trabecula</w:t>
      </w:r>
      <w:r w:rsidR="004638D0" w:rsidRPr="00CC18DC">
        <w:rPr>
          <w:rFonts w:ascii="Arial" w:hAnsi="Arial" w:cs="Arial"/>
          <w:lang w:val="en-US"/>
        </w:rPr>
        <w:t>e and reductions in osteoblast number</w:t>
      </w:r>
      <w:r w:rsidR="001909EE" w:rsidRPr="00CC18DC">
        <w:rPr>
          <w:rFonts w:ascii="Arial" w:hAnsi="Arial" w:cs="Arial"/>
          <w:lang w:val="en-US"/>
        </w:rPr>
        <w:t xml:space="preserve"> and resorption sites</w:t>
      </w:r>
      <w:r w:rsidR="004638D0" w:rsidRPr="00CC18DC">
        <w:rPr>
          <w:rFonts w:ascii="Arial" w:hAnsi="Arial" w:cs="Arial"/>
          <w:lang w:val="en-US"/>
        </w:rPr>
        <w:t xml:space="preserve"> </w:t>
      </w:r>
      <w:r w:rsidR="004638D0"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{"citationID":"1sgjwN4t","properties":{"formattedCitation":"(Ferron {\\i{}et al.} 2010; Fulzele {\\i{}et al.} 2010)","plainCitation":"(Ferron et al. 2010; Fulzele et al. 2010)","noteIndex":0},"citationItems":[{"id":76,"uris":["http://zotero.org/users/6724149/items/P9SASJ45"],"uri":["http://zotero.org/users/6724149/items/P9SASJ45"],"itemData":{"id":76,"type":"article-journal","abstract":"The broad expression of the insulin receptor suggests that the spectrum of insulin function has not been fully described. A cell type expressing this receptor is the osteoblast, a bone-specific cell favoring glucose metabolism through a hormone, osteocalcin, that becomes active once uncarboxylated. We show here that insulin signaling in osteoblasts is necessary for whole-body glucose homeostasis because it increases osteocalcin activity. To achieve this function insulin signaling in osteoblasts takes advantage of the regulation of osteoclastic bone resorption exerted by osteoblasts. Indeed, since bone resorption occurs at a pH acid enough to decarboxylate proteins, osteoclasts determine the carboxylation status and function of osteocalcin. Accordingly, increasing or decreasing insulin signaling in osteoblasts promotes or hampers glucose metabolism in a bone resorption-dependent manner in mice and humans. Hence, in a feed-forward loop, insulin signals in osteoblasts to activate a hormone, osteocalcin, that promotes glucose metabolism.","container-title":"Cell","DOI":"10.1016/j.cell.2010.06.003","ISSN":"0092-8674","issue":"2","journalAbbreviation":"Cell","note":"PMID: 20655470\nPMCID: PMC2910411","page":"296-308","source":"PubMed Central","title":"Insulin signaling in osteoblasts integrates bone remodeling and energy metabolism","volume":"142","author":[{"family":"Ferron","given":"Mathieu"},{"family":"Wei","given":"Jianwen"},{"family":"Yoshizawa","given":"Tatsuya"},{"family":"Fattore","given":"Andrea Del"},{"family":"DePinho","given":"Ronald A."},{"family":"Teti","given":"Anna"},{"family":"Ducy","given":"Patricia"},{"family":"Karsenty","given":"Gerard"}],"issued":{"date-parts":[["2010",7,23]]}}},{"id":79,"uris":["http://zotero.org/users/6724149/items/ABL6L8GA"],"uri":["http://zotero.org/users/6724149/items/ABL6L8GA"],"itemData":{"id":79,"type":"article-journal","abstract":"Global energy balance in mammals is controlled by the actions of circulating hormones that coordinate fuel production and utilization in metabolically active tissues. Bone-derived osteocalcin, in its undercarboxylated, hormonal form, regulates fat deposition and is a potent insulin secretagogue. Here, we show that insulin receptor (IR) signaling in osteoblasts controls osteoblast development and osteocalcin expression by suppressing the Runx2 inhibitor Twist2. Mice lacking IR in osteoblasts have low circulating undercarboxylated osteocalcin and reduced bone acquisition due to decreased bone formation and deficient numbers of osteoblasts. With age, these mice develop marked peripheral adiposity and hyperglycemia accompanied by severe glucose intolerance and insulin resistance. The metabolic abnormalities in these mice are improved by infusion of exogenous undercarboxylated osteocalcin. These results indicate the existence of a bone-pancreas endocrine loop through which insulin signaling in the osteoblast ensures osteoblast differentiation and stimulates osteocalcin production, which in turn regulates insulin sensitivity and pancreatic insulin secretion to control glucose homeostasis.","container-title":"Cell","DOI":"10.1016/j.cell.2010.06.002","ISSN":"0092-8674","issue":"2","journalAbbreviation":"Cell","note":"PMID: 20655471\nPMCID: PMC2925155","page":"309-319","source":"PubMed Central","title":"Insulin receptor signaling in osteoblasts regulates postnatal bone acquisition and body composition","volume":"142","author":[{"family":"Fulzele","given":"Keertik"},{"family":"Riddle","given":"Ryan C."},{"family":"Cao","given":"Xuemei"},{"family":"Wan","given":"Chao"},{"family":"Chen","given":"Dongquan"},{"family":"Faugere","given":"Marie-Claude"},{"family":"Aja","given":"Susan"},{"family":"Hussain","given":"Mehboob A."},{"family":"Brüning","given":"Jens C."},{"family":"Clemens","given":"Thomas L."}],"issued":{"date-parts":[["2010",7,23]]}}}],"schema":"https://github.com/citation-style-language/schema/raw/master/csl-citation.json"} </w:instrText>
      </w:r>
      <w:r w:rsidR="004638D0" w:rsidRPr="00CC18DC">
        <w:rPr>
          <w:rFonts w:ascii="Arial" w:hAnsi="Arial" w:cs="Arial"/>
          <w:lang w:val="en-US"/>
        </w:rPr>
        <w:fldChar w:fldCharType="separate"/>
      </w:r>
      <w:r w:rsidR="00E33297" w:rsidRPr="00CC18DC">
        <w:rPr>
          <w:rFonts w:ascii="Arial" w:hAnsi="Arial" w:cs="Arial"/>
          <w:szCs w:val="24"/>
        </w:rPr>
        <w:t xml:space="preserve">(Ferron </w:t>
      </w:r>
      <w:r w:rsidR="00E33297" w:rsidRPr="00CC18DC">
        <w:rPr>
          <w:rFonts w:ascii="Arial" w:hAnsi="Arial" w:cs="Arial"/>
          <w:i/>
          <w:iCs/>
          <w:szCs w:val="24"/>
        </w:rPr>
        <w:t>et al.</w:t>
      </w:r>
      <w:r w:rsidR="00E33297" w:rsidRPr="00CC18DC">
        <w:rPr>
          <w:rFonts w:ascii="Arial" w:hAnsi="Arial" w:cs="Arial"/>
          <w:szCs w:val="24"/>
        </w:rPr>
        <w:t xml:space="preserve"> 2010; Fulzele </w:t>
      </w:r>
      <w:r w:rsidR="00E33297" w:rsidRPr="00CC18DC">
        <w:rPr>
          <w:rFonts w:ascii="Arial" w:hAnsi="Arial" w:cs="Arial"/>
          <w:i/>
          <w:iCs/>
          <w:szCs w:val="24"/>
        </w:rPr>
        <w:t>et al.</w:t>
      </w:r>
      <w:r w:rsidR="00E33297" w:rsidRPr="00CC18DC">
        <w:rPr>
          <w:rFonts w:ascii="Arial" w:hAnsi="Arial" w:cs="Arial"/>
          <w:szCs w:val="24"/>
        </w:rPr>
        <w:t xml:space="preserve"> 2010)</w:t>
      </w:r>
      <w:r w:rsidR="004638D0" w:rsidRPr="00CC18DC">
        <w:rPr>
          <w:rFonts w:ascii="Arial" w:hAnsi="Arial" w:cs="Arial"/>
          <w:lang w:val="en-US"/>
        </w:rPr>
        <w:fldChar w:fldCharType="end"/>
      </w:r>
      <w:r w:rsidR="00860666" w:rsidRPr="00CC18DC">
        <w:rPr>
          <w:rFonts w:ascii="Arial" w:hAnsi="Arial" w:cs="Arial"/>
          <w:lang w:val="en-US"/>
        </w:rPr>
        <w:t xml:space="preserve">.  </w:t>
      </w:r>
      <w:r w:rsidR="0068424B" w:rsidRPr="00CC18DC">
        <w:rPr>
          <w:rFonts w:ascii="Arial" w:hAnsi="Arial" w:cs="Arial"/>
          <w:lang w:val="en-US"/>
        </w:rPr>
        <w:t xml:space="preserve">Further research is required to elucidate the cellular and molecular mechanisms responsible for changes in bone development associated with </w:t>
      </w:r>
      <w:r w:rsidR="008656F5" w:rsidRPr="00CC18DC">
        <w:rPr>
          <w:rFonts w:ascii="Arial" w:hAnsi="Arial" w:cs="Arial"/>
          <w:lang w:val="en-US"/>
        </w:rPr>
        <w:t>pancreas, and specifically insulin, deficiency</w:t>
      </w:r>
      <w:r w:rsidR="0068424B" w:rsidRPr="00CC18DC">
        <w:rPr>
          <w:rFonts w:ascii="Arial" w:hAnsi="Arial" w:cs="Arial"/>
          <w:lang w:val="en-US"/>
        </w:rPr>
        <w:t xml:space="preserve"> </w:t>
      </w:r>
      <w:r w:rsidR="0068424B" w:rsidRPr="00CC18DC">
        <w:rPr>
          <w:rFonts w:ascii="Arial" w:hAnsi="Arial" w:cs="Arial"/>
          <w:i/>
          <w:iCs/>
          <w:lang w:val="en-US"/>
        </w:rPr>
        <w:t>in utero</w:t>
      </w:r>
      <w:r w:rsidR="0068424B" w:rsidRPr="00CC18DC">
        <w:rPr>
          <w:rFonts w:ascii="Arial" w:hAnsi="Arial" w:cs="Arial"/>
          <w:lang w:val="en-US"/>
        </w:rPr>
        <w:t xml:space="preserve"> in both precocial and altricial species</w:t>
      </w:r>
      <w:r w:rsidR="00860666" w:rsidRPr="00CC18DC">
        <w:rPr>
          <w:rFonts w:ascii="Arial" w:hAnsi="Arial" w:cs="Arial"/>
          <w:lang w:val="en-US"/>
        </w:rPr>
        <w:t>.</w:t>
      </w:r>
      <w:r w:rsidR="00D01914" w:rsidRPr="00CC18DC">
        <w:rPr>
          <w:rFonts w:ascii="Arial" w:hAnsi="Arial" w:cs="Arial"/>
          <w:lang w:val="en-US"/>
        </w:rPr>
        <w:t xml:space="preserve">  </w:t>
      </w:r>
    </w:p>
    <w:p w14:paraId="39CFF079" w14:textId="77777777" w:rsidR="001E0516" w:rsidRPr="00CC18DC" w:rsidRDefault="001E0516" w:rsidP="001E0516">
      <w:pPr>
        <w:spacing w:after="0" w:line="480" w:lineRule="auto"/>
        <w:contextualSpacing/>
        <w:rPr>
          <w:rFonts w:ascii="Arial" w:hAnsi="Arial" w:cs="Arial"/>
          <w:lang w:val="en-US"/>
        </w:rPr>
      </w:pPr>
    </w:p>
    <w:p w14:paraId="1274B787" w14:textId="7D08E228" w:rsidR="00444948" w:rsidRPr="00CC18DC" w:rsidRDefault="001E0516" w:rsidP="0084759B">
      <w:pPr>
        <w:spacing w:after="0" w:line="480" w:lineRule="auto"/>
        <w:contextualSpacing/>
        <w:rPr>
          <w:rFonts w:ascii="Arial" w:hAnsi="Arial" w:cs="Arial"/>
          <w:lang w:val="en-US"/>
        </w:rPr>
      </w:pPr>
      <w:r w:rsidRPr="00CC18DC">
        <w:rPr>
          <w:rFonts w:ascii="Arial" w:hAnsi="Arial" w:cs="Arial"/>
          <w:lang w:val="en-US"/>
        </w:rPr>
        <w:t xml:space="preserve">In addition to </w:t>
      </w:r>
      <w:r w:rsidR="00ED6EAB" w:rsidRPr="00CC18DC">
        <w:rPr>
          <w:rFonts w:ascii="Arial" w:hAnsi="Arial" w:cs="Arial"/>
          <w:lang w:val="en-US"/>
        </w:rPr>
        <w:t xml:space="preserve">the direct effects of </w:t>
      </w:r>
      <w:r w:rsidRPr="00CC18DC">
        <w:rPr>
          <w:rFonts w:ascii="Arial" w:hAnsi="Arial" w:cs="Arial"/>
          <w:lang w:val="en-US"/>
        </w:rPr>
        <w:t xml:space="preserve">hypoinsulinaemia, there are a number of </w:t>
      </w:r>
      <w:r w:rsidR="00ED6EAB" w:rsidRPr="00CC18DC">
        <w:rPr>
          <w:rFonts w:ascii="Arial" w:hAnsi="Arial" w:cs="Arial"/>
          <w:lang w:val="en-US"/>
        </w:rPr>
        <w:t xml:space="preserve">metabolic and </w:t>
      </w:r>
      <w:r w:rsidRPr="00CC18DC">
        <w:rPr>
          <w:rFonts w:ascii="Arial" w:hAnsi="Arial" w:cs="Arial"/>
          <w:lang w:val="en-US"/>
        </w:rPr>
        <w:t xml:space="preserve">other endocrine </w:t>
      </w:r>
      <w:r w:rsidR="00ED6EAB" w:rsidRPr="00CC18DC">
        <w:rPr>
          <w:rFonts w:ascii="Arial" w:hAnsi="Arial" w:cs="Arial"/>
          <w:lang w:val="en-US"/>
        </w:rPr>
        <w:t>factors</w:t>
      </w:r>
      <w:r w:rsidRPr="00CC18DC">
        <w:rPr>
          <w:rFonts w:ascii="Arial" w:hAnsi="Arial" w:cs="Arial"/>
          <w:lang w:val="en-US"/>
        </w:rPr>
        <w:t xml:space="preserve"> that may be responsible for the </w:t>
      </w:r>
      <w:r w:rsidR="00ED6EAB" w:rsidRPr="00CC18DC">
        <w:rPr>
          <w:rFonts w:ascii="Arial" w:hAnsi="Arial" w:cs="Arial"/>
          <w:lang w:val="en-US"/>
        </w:rPr>
        <w:t>changes</w:t>
      </w:r>
      <w:r w:rsidRPr="00CC18DC">
        <w:rPr>
          <w:rFonts w:ascii="Arial" w:hAnsi="Arial" w:cs="Arial"/>
          <w:lang w:val="en-US"/>
        </w:rPr>
        <w:t xml:space="preserve"> in bone growth and development </w:t>
      </w:r>
      <w:r w:rsidR="00C84968" w:rsidRPr="00CC18DC">
        <w:rPr>
          <w:rFonts w:ascii="Arial" w:hAnsi="Arial" w:cs="Arial"/>
          <w:lang w:val="en-US"/>
        </w:rPr>
        <w:t>due to</w:t>
      </w:r>
      <w:r w:rsidRPr="00CC18DC">
        <w:rPr>
          <w:rFonts w:ascii="Arial" w:hAnsi="Arial" w:cs="Arial"/>
          <w:lang w:val="en-US"/>
        </w:rPr>
        <w:t xml:space="preserve"> intrauterine pancreas deficiency.  </w:t>
      </w:r>
      <w:r w:rsidR="00444948" w:rsidRPr="00CC18DC">
        <w:rPr>
          <w:rFonts w:ascii="Arial" w:hAnsi="Arial" w:cs="Arial"/>
          <w:lang w:val="en-US"/>
        </w:rPr>
        <w:t>In fetal sheep</w:t>
      </w:r>
      <w:r w:rsidR="00466915" w:rsidRPr="00CC18DC">
        <w:rPr>
          <w:rFonts w:ascii="Arial" w:hAnsi="Arial" w:cs="Arial"/>
          <w:lang w:val="en-US"/>
        </w:rPr>
        <w:t xml:space="preserve">, </w:t>
      </w:r>
      <w:r w:rsidR="00444948" w:rsidRPr="00CC18DC">
        <w:rPr>
          <w:rFonts w:ascii="Arial" w:hAnsi="Arial" w:cs="Arial"/>
          <w:lang w:val="en-US"/>
        </w:rPr>
        <w:t xml:space="preserve">hypoinsulinaemia induced </w:t>
      </w:r>
      <w:r w:rsidR="005023EA" w:rsidRPr="00CC18DC">
        <w:rPr>
          <w:rFonts w:ascii="Arial" w:hAnsi="Arial" w:cs="Arial"/>
          <w:lang w:val="en-US"/>
        </w:rPr>
        <w:t xml:space="preserve">either </w:t>
      </w:r>
      <w:r w:rsidR="00444948" w:rsidRPr="00CC18DC">
        <w:rPr>
          <w:rFonts w:ascii="Arial" w:hAnsi="Arial" w:cs="Arial"/>
          <w:lang w:val="en-US"/>
        </w:rPr>
        <w:t xml:space="preserve">by </w:t>
      </w:r>
      <w:r w:rsidR="00304292" w:rsidRPr="00CC18DC">
        <w:rPr>
          <w:rFonts w:ascii="Arial" w:hAnsi="Arial" w:cs="Arial"/>
          <w:lang w:val="en-US"/>
        </w:rPr>
        <w:t xml:space="preserve">pancreas removal or </w:t>
      </w:r>
      <w:r w:rsidR="00444948" w:rsidRPr="00CC18DC">
        <w:rPr>
          <w:rFonts w:ascii="Arial" w:hAnsi="Arial" w:cs="Arial"/>
          <w:lang w:val="en-US"/>
        </w:rPr>
        <w:t xml:space="preserve">streptozocin treatment </w:t>
      </w:r>
      <w:r w:rsidR="00466915" w:rsidRPr="00CC18DC">
        <w:rPr>
          <w:rFonts w:ascii="Arial" w:hAnsi="Arial" w:cs="Arial"/>
          <w:lang w:val="en-US"/>
        </w:rPr>
        <w:t xml:space="preserve">is </w:t>
      </w:r>
      <w:r w:rsidR="00C84968" w:rsidRPr="00CC18DC">
        <w:rPr>
          <w:rFonts w:ascii="Arial" w:hAnsi="Arial" w:cs="Arial"/>
          <w:lang w:val="en-US"/>
        </w:rPr>
        <w:t xml:space="preserve">associated with </w:t>
      </w:r>
      <w:r w:rsidR="00466915" w:rsidRPr="00CC18DC">
        <w:rPr>
          <w:rFonts w:ascii="Arial" w:hAnsi="Arial" w:cs="Arial"/>
          <w:lang w:val="en-US"/>
        </w:rPr>
        <w:t xml:space="preserve">hyperglycaemia and </w:t>
      </w:r>
      <w:r w:rsidR="00444948" w:rsidRPr="00CC18DC">
        <w:rPr>
          <w:rFonts w:ascii="Arial" w:hAnsi="Arial" w:cs="Arial"/>
          <w:lang w:val="en-US"/>
        </w:rPr>
        <w:t xml:space="preserve">decreases in umbilical glucose uptake (both absolute and relative to fetal body weight), fetal glucose utilisation and the fraction of umbilical oxygen uptake used to oxidise glucose carbon, all of which can be restored to normal levels by </w:t>
      </w:r>
      <w:r w:rsidR="00304292" w:rsidRPr="00CC18DC">
        <w:rPr>
          <w:rFonts w:ascii="Arial" w:hAnsi="Arial" w:cs="Arial"/>
          <w:lang w:val="en-US"/>
        </w:rPr>
        <w:t>insulin</w:t>
      </w:r>
      <w:r w:rsidR="00444948" w:rsidRPr="00CC18DC">
        <w:rPr>
          <w:rFonts w:ascii="Arial" w:hAnsi="Arial" w:cs="Arial"/>
          <w:lang w:val="en-US"/>
        </w:rPr>
        <w:t xml:space="preserve"> replacement </w:t>
      </w:r>
      <w:r w:rsidR="00444948" w:rsidRPr="00CC18DC">
        <w:rPr>
          <w:rFonts w:ascii="Arial" w:hAnsi="Arial" w:cs="Arial"/>
          <w:lang w:val="en-US"/>
        </w:rPr>
        <w:fldChar w:fldCharType="begin"/>
      </w:r>
      <w:r w:rsidR="00CF2DF0" w:rsidRPr="00CC18DC">
        <w:rPr>
          <w:rFonts w:ascii="Arial" w:hAnsi="Arial" w:cs="Arial"/>
          <w:lang w:val="en-US"/>
        </w:rPr>
        <w:instrText xml:space="preserve"> ADDIN ZOTERO_ITEM CSL_CITATION {"citationID":"HBZu3VTz","properties":{"formattedCitation":"(Fowden and Forhead, 2012; Fowden and Hay, 1988; Hay et al., 1989)","plainCitation":"(Fowden and Forhead, 2012; Fowden and Hay, 1988; Hay et al., 1989)","dontUpdate":true,"noteIndex":0},"citationItems":[{"id":28,"uris":["http://zotero.org/users/6724149/items/VEVARR4T"],"uri":["http://zotero.org/users/6724149/items/VEVARR4T"],"itemData":{"id":28,"type":"article-journal","abstract":"Insulin deficiency affects the adult metabolic response to undernutrition, but its effects on the fetal response to maternal undernutrition remain unknown. This study examined the effects of maternal fasting for 48 h in late gestation on the metabolism of fetal sheep made insulin deficient by pancreatectomy (PX). The endocrine and metabolic responses to maternal fasting differed between intact, sham-operated and PX fetuses, despite a similar degree of hypoglycemia. Compared with intact fetuses, there was no increase in the plasma concentrations of cortisol or norepinephrine in PX fetuses during maternal fasting. In contrast, there was a significant fasting-induced rise in plasma epinephrine concentrations in PX but not intact fetuses. Umbilical glucose uptake decreased to a similar extent in both groups of fasted animals but was associated with a significant fall in glucose carbon oxidation only in intact fetuses. Pancreatectomized but not intact fetuses lowered their oxygen consumption rate by 15-20% during maternal fasting in association with increased uteroplacental oxygen consumption. Distribution of uterine oxygen uptake between the uteroplacental and fetal tissues therefore differed with fasting only in PX fetuses. Both groups of fetuses produced glucose endogenously after maternal fasting for 48 h, which prevented any significant fall in the rate of fetal glucose utilization. In intact but not PX fetuses, fasting-induced glucogenesis was accompanied by a lower hepatic glycogen content. Chronic insulin deficiency in fetal sheep therefore leads to changes in the counterregulatory endocrine response to hypoglycemia and an altered metabolic strategy in dealing with nutrient restriction in utero.","container-title":"Endocrinology","DOI":"10.1210/en.2012-1063","ISSN":"1945-7170","issue":"8","journalAbbreviation":"Endocrinology","language":"eng","note":"PMID: 22669894","page":"4008-4018","source":"PubMed","title":"Insulin deficiency alters the metabolic and endocrine responses to undernutrition in fetal sheep near term","volume":"153","author":[{"family":"Fowden","given":"Abigail L."},{"family":"Forhead","given":"Alison J."}],"issued":{"date-parts":[["2012",8]]}},"label":"page"},{"id":48,"uris":["http://zotero.org/users/6724149/items/I4VKFWPJ"],"uri":["http://zotero.org/users/6724149/items/I4VKFWPJ"],"itemData":{"id":48,"type":"article-journal","abstract":"The effects of fetal pancreatectomy on the uptake and metabolism of glucose were investigated in chronically catheterized sheep fetuses during late gestation by using tracer methodology. Rates of glucose uptake and metabolism were also measured in pancreatectomized fetuses during the infusion of insulin. Pancreatectomy produced hypoinsulinaemia and significantly reduced the rates of fetal glucose utilization and umbilical glucose uptake in comparison to intact fetuses of a similar gestational age. There was no significant alteration in the glucose oxidation fraction after pancreatectomy but because glucose utilization was low in the pancreatectomized fetuses, the rate of fetal glucose oxidation was significantly less after pancreatectomy than in intact animals. No apparent endogenous production of glucose was observed in the pancreatectomized fetuses. Insulin infusion into the pancreatectomized fetuses raised the rates of umbilical glucose uptake and of fetal glucose utilization and oxidation by 40-50% to values similar to those observed in intact animals. The endogenous production of glucose remained negligible during the infusion of insulin into the pancreatectomized fetuses. There was a net flux of radioactive glucose from the pancreatectomized fetus to the uteroplacental tissues and from the uteroplacental tissues into the uterine circulation. These net fluxes and the rate of placental metabolism of tracer glucose decreased significantly during the infusion of insulin into the pancreatectomized fetus. When all the data were combined, partial correlation analyses of the net uteroplacental uptake of tracer glucose and the fetal concentrations of plasma insulin and blood glucose showed that the fetal arterial glucose concentration was the major influence on the net flux of tracer from the fetus to the uteroplacental tissues. These observations demonstrate that the endogenous concentration of insulin has an important role in regulating glucose metabolism in sheep fetus during late gestation.","container-title":"Quarterly Journal of Experimental Physiology (Cambridge, England)","DOI":"10.1113/expphysiol.1988.sp003231","ISSN":"0144-8757","issue":"6","journalAbbreviation":"Q J Exp Physiol","language":"eng","note":"PMID: 3070626","page":"973-984","source":"PubMed","title":"The effects of pancreatectomy on the rates of glucose utilization, oxidation and production in the sheep fetus","volume":"73","author":[{"family":"Fowden","given":"A. L."},{"family":"Hay","given":"W. W."}],"issued":{"date-parts":[["1988",11]]}},"label":"page"},{"id":126,"uris":["http://zotero.org/users/6724149/items/YC97QEZI"],"uri":["http://zotero.org/users/6724149/items/YC97QEZI"],"itemData":{"id":126,"type":"article-journal","abstract":"Streptozotocin was injected into chronically catheterized, late gestation fetal sheep to produce hypoinsulinemia and to investigate the effects of hypoinsulinemia on the rates of utilization and production of glucose. Each fetus received two IV doses of streptozotocin (100 mg/kg estimated fetal weight per dose). Experiments were conducted before and five to six days after giving the streptozotocin. Experiments consisted of direct measurement of fetal glucose utilization rate (using [U-14C]glucose tracer) and umbilical glucose uptake rate (Fick principle) during basal and glucose infusion periods. Fetal endogenous production rate was calculated as the difference between rates of fetal glucose utilization and umbilical glucose uptake. Following streptozotocin injections the rate of fetal glucose utilization was reduced (5.50 +/- 0.34 to 4.13 +/- 0.32 mg/kg/min) as was the rate of fetal CO2 production from fetal glucose carbon oxidation (91.7 +/- 5.3 to 71.7 +/- 6.0 mumol/kg/min) and the rate of fetal glucose oxidation (2.75 +/- 0.16 to 2.15 +/- 0.18 mg/kg/min). At the same time the rate of fetal endogenous glucose production was enhanced (0.31 +/- 0.18 to 2.06 +/- 0.28 mg/kg/min). These changes in glucose metabolism were accompanied by hypoinsulinemia (16 +/- 2 to 8 +/- 1 muU/mL), an inhibition of insulin secretion in response to glucose infusion (16 +/- 2 to 34 +/- 2 muU/mL control, 8 +/- 1 to 9 +/- 1 muU/mL after streptozotocin), hyperglycemia (19.5 +/- 0.7 to 30.4 +/- 1.7 mg/dL), and a reduction in the rate of umbilical glucose uptake (5.19 +/- 0.34 to 2.07 +/- 0.40 mg/kg/min). The disturbances in glucose metabolism could be alleviated only in part by insulin infusion.(ABSTRACT TRUNCATED AT 250 WORDS)","container-title":"Metabolism: Clinical and Experimental","DOI":"10.1016/0026-0495(89)90176-5","ISSN":"0026-0495","issue":"1","journalAbbreviation":"Metabolism","language":"eng","note":"PMID: 2521259","page":"30-37","source":"PubMed","title":"The effects of streptozotocin on rates of glucose utilization, oxidation, and production in the sheep fetus","volume":"38","author":[{"family":"Hay","given":"W. W."},{"family":"Meznarich","given":"H. K."},{"family":"Fowden","given":"A. L."}],"issued":{"date-parts":[["1989",1]]}},"label":"page"}],"schema":"https://github.com/citation-style-language/schema/raw/master/csl-citation.json"} </w:instrText>
      </w:r>
      <w:r w:rsidR="00444948" w:rsidRPr="00CC18DC">
        <w:rPr>
          <w:rFonts w:ascii="Arial" w:hAnsi="Arial" w:cs="Arial"/>
          <w:lang w:val="en-US"/>
        </w:rPr>
        <w:fldChar w:fldCharType="separate"/>
      </w:r>
      <w:r w:rsidR="00444948" w:rsidRPr="00CC18DC">
        <w:rPr>
          <w:rFonts w:ascii="Arial" w:hAnsi="Arial" w:cs="Arial"/>
        </w:rPr>
        <w:t>(Fowden and Hay, 1988; Hay et al., 1989; Fowden and Forhead, 2012)</w:t>
      </w:r>
      <w:r w:rsidR="00444948" w:rsidRPr="00CC18DC">
        <w:rPr>
          <w:rFonts w:ascii="Arial" w:hAnsi="Arial" w:cs="Arial"/>
          <w:lang w:val="en-US"/>
        </w:rPr>
        <w:fldChar w:fldCharType="end"/>
      </w:r>
      <w:r w:rsidR="00444948" w:rsidRPr="00CC18DC">
        <w:rPr>
          <w:rFonts w:ascii="Arial" w:hAnsi="Arial" w:cs="Arial"/>
          <w:lang w:val="en-US"/>
        </w:rPr>
        <w:t>.  In the</w:t>
      </w:r>
      <w:r w:rsidR="00ED6EAB" w:rsidRPr="00CC18DC">
        <w:rPr>
          <w:rFonts w:ascii="Arial" w:hAnsi="Arial" w:cs="Arial"/>
          <w:lang w:val="en-US"/>
        </w:rPr>
        <w:t>se models of insulin deficiency</w:t>
      </w:r>
      <w:r w:rsidR="00444948" w:rsidRPr="00CC18DC">
        <w:rPr>
          <w:rFonts w:ascii="Arial" w:hAnsi="Arial" w:cs="Arial"/>
          <w:lang w:val="en-US"/>
        </w:rPr>
        <w:t>, the reduction in glucose utilisation leads to greater use of other substrates for metabolism, including amino acids.  This means that there are less amino acids available for protein synthesis in bone and other tissues.</w:t>
      </w:r>
      <w:r w:rsidR="00CA0217" w:rsidRPr="00CC18DC">
        <w:rPr>
          <w:rFonts w:ascii="Arial" w:hAnsi="Arial" w:cs="Arial"/>
          <w:lang w:val="en-US"/>
        </w:rPr>
        <w:t xml:space="preserve">  </w:t>
      </w:r>
      <w:r w:rsidR="00B21477" w:rsidRPr="00CC18DC">
        <w:rPr>
          <w:rFonts w:ascii="Arial" w:hAnsi="Arial" w:cs="Arial"/>
          <w:lang w:val="en-US"/>
        </w:rPr>
        <w:t>Furthermore, t</w:t>
      </w:r>
      <w:r w:rsidR="00DE0AA6" w:rsidRPr="00CC18DC">
        <w:rPr>
          <w:rFonts w:ascii="Arial" w:hAnsi="Arial" w:cs="Arial"/>
          <w:lang w:val="en-US"/>
        </w:rPr>
        <w:t xml:space="preserve">he increase in </w:t>
      </w:r>
      <w:r w:rsidR="008064BC" w:rsidRPr="00CC18DC">
        <w:rPr>
          <w:rFonts w:ascii="Arial" w:hAnsi="Arial" w:cs="Arial"/>
          <w:lang w:val="en-US"/>
        </w:rPr>
        <w:t>circulating</w:t>
      </w:r>
      <w:r w:rsidR="00DE0AA6" w:rsidRPr="00CC18DC">
        <w:rPr>
          <w:rFonts w:ascii="Arial" w:hAnsi="Arial" w:cs="Arial"/>
          <w:lang w:val="en-US"/>
        </w:rPr>
        <w:t xml:space="preserve"> glucose concentration that </w:t>
      </w:r>
      <w:r w:rsidR="00444948" w:rsidRPr="00CC18DC">
        <w:rPr>
          <w:rFonts w:ascii="Arial" w:hAnsi="Arial" w:cs="Arial"/>
          <w:lang w:val="en-US"/>
        </w:rPr>
        <w:t xml:space="preserve">accompanies insulin deficiency may contribute to the changes in </w:t>
      </w:r>
      <w:r w:rsidR="00DE0AA6" w:rsidRPr="00CC18DC">
        <w:rPr>
          <w:rFonts w:ascii="Arial" w:hAnsi="Arial" w:cs="Arial"/>
          <w:lang w:val="en-US"/>
        </w:rPr>
        <w:t>bone</w:t>
      </w:r>
      <w:r w:rsidR="00444948" w:rsidRPr="00CC18DC">
        <w:rPr>
          <w:rFonts w:ascii="Arial" w:hAnsi="Arial" w:cs="Arial"/>
          <w:lang w:val="en-US"/>
        </w:rPr>
        <w:t xml:space="preserve"> </w:t>
      </w:r>
      <w:r w:rsidR="00DE0AA6" w:rsidRPr="00CC18DC">
        <w:rPr>
          <w:rFonts w:ascii="Arial" w:hAnsi="Arial" w:cs="Arial"/>
          <w:lang w:val="en-US"/>
        </w:rPr>
        <w:t>structure</w:t>
      </w:r>
      <w:r w:rsidR="00452AD7" w:rsidRPr="00CC18DC">
        <w:rPr>
          <w:rFonts w:ascii="Arial" w:hAnsi="Arial" w:cs="Arial"/>
          <w:lang w:val="en-US"/>
        </w:rPr>
        <w:t xml:space="preserve"> observed in the </w:t>
      </w:r>
      <w:r w:rsidR="00DE0AA6" w:rsidRPr="00CC18DC">
        <w:rPr>
          <w:rFonts w:ascii="Arial" w:hAnsi="Arial" w:cs="Arial"/>
          <w:lang w:val="en-US"/>
        </w:rPr>
        <w:t>PX fetuses as more severe hyperglycaemia in diabet</w:t>
      </w:r>
      <w:r w:rsidR="008064BC" w:rsidRPr="00CC18DC">
        <w:rPr>
          <w:rFonts w:ascii="Arial" w:hAnsi="Arial" w:cs="Arial"/>
          <w:lang w:val="en-US"/>
        </w:rPr>
        <w:t>ic models</w:t>
      </w:r>
      <w:r w:rsidR="00DE0AA6" w:rsidRPr="00CC18DC">
        <w:rPr>
          <w:rFonts w:ascii="Arial" w:hAnsi="Arial" w:cs="Arial"/>
          <w:lang w:val="en-US"/>
        </w:rPr>
        <w:t xml:space="preserve"> and studies </w:t>
      </w:r>
      <w:r w:rsidR="00DE0AA6" w:rsidRPr="00CC18DC">
        <w:rPr>
          <w:rFonts w:ascii="Arial" w:hAnsi="Arial" w:cs="Arial"/>
          <w:i/>
          <w:iCs/>
          <w:lang w:val="en-US"/>
        </w:rPr>
        <w:t>in vitro</w:t>
      </w:r>
      <w:r w:rsidR="008064BC" w:rsidRPr="00CC18DC">
        <w:rPr>
          <w:rFonts w:ascii="Arial" w:hAnsi="Arial" w:cs="Arial"/>
          <w:lang w:val="en-US"/>
        </w:rPr>
        <w:t xml:space="preserve"> is associated with abnormalities in bone development</w:t>
      </w:r>
      <w:r w:rsidR="00CF2DF0" w:rsidRPr="00CC18DC">
        <w:rPr>
          <w:rFonts w:ascii="Arial" w:hAnsi="Arial" w:cs="Arial"/>
          <w:lang w:val="en-US"/>
        </w:rPr>
        <w:t xml:space="preserve"> </w:t>
      </w:r>
      <w:r w:rsidR="00CF2DF0" w:rsidRPr="00CC18DC">
        <w:rPr>
          <w:rFonts w:ascii="Arial" w:hAnsi="Arial" w:cs="Arial"/>
          <w:lang w:val="en-US"/>
        </w:rPr>
        <w:fldChar w:fldCharType="begin"/>
      </w:r>
      <w:r w:rsidR="00D7135D" w:rsidRPr="00CC18DC">
        <w:rPr>
          <w:rFonts w:ascii="Arial" w:hAnsi="Arial" w:cs="Arial"/>
          <w:lang w:val="en-US"/>
        </w:rPr>
        <w:instrText xml:space="preserve"> ADDIN ZOTERO_ITEM CSL_CITATION {"citationID":"SLdicwHi","properties":{"formattedCitation":"(Dienelt and zur Nieden, 2011; Seref-Ferlengez et al., 2016, 2016)","plainCitation":"(Dienelt and zur Nieden, 2011; Seref-Ferlengez et al., 2016, 2016)","dontUpdate":true,"noteIndex":0},"citationItems":[{"id":168,"uris":["http://zotero.org/users/6724149/items/CXBBT452"],"uri":["http://zotero.org/users/6724149/items/CXBBT452"],"itemData":{"id":168,"type":"article-journal","abstract":"High maternal blood glucose levels caused by diabetes mellitus can irreversibly lead to maldevelopment of the growing fetus with specific effects on the skeleton. To date, it remains controversial at which stage embryonic development is affected. Specifically during embryonic bone development, it is unclear whether diminished bone mineral density is caused by reduced osteoblast or rather enhanced osteoclast function. Therefore, the aim of this study was to characterize the growth as well as the skeletal differentiation capability of pluripotent embryonic stem cells (ESCs), which may serve as an in vitro model for all stages of embryonic development, when cultured in diabetic levels of D-glucose (4.5 g/L) versus physiological levels (1.0 g/L). Results showed that cells cultivated in physiological glucose gave rise to a higher number of colonies with an undifferentiated character as compared to cells grown in diabetic glucose concentrations. In contrast, these cultures were characterized by slightly decreased expression of proteins associated with the stem cell state. Furthermore, differentiation of ESCs into osteoblasts and osteoclasts was favored in physiological glucose concentrations, demonstrated by an increased matrix calcification, enhanced expression of cell-type-specific mRNAs, as well as activity of the cell-type-specific enzymes, alkaline, and tartrate resistant acidic phosphatase. In fact, this pattern was noted in murine as well as in primate ESCs. Our study suggests that an interplay between both the osteoblast and the osteoclast lineage is needed for proper skeletal development to occur, which seems impaired in hyperglycemic conditions.","container-title":"Stem Cells and Development","DOI":"10.1089/scd.2010.0205","ISSN":"1557-8534","issue":"3","journalAbbreviation":"Stem Cells Dev","language":"eng","note":"PMID: 20939707","page":"465-474","source":"PubMed","title":"Hyperglycemia impairs skeletogenesis from embryonic stem cells by affecting osteoblast and osteoclast differentiation","volume":"20","author":[{"family":"Dienelt","given":"Anke"},{"family":"Nieden","given":"Nicole I.","non-dropping-particle":"zur"}],"issued":{"date-parts":[["2011",3]]}},"label":"page"},{"id":165,"uris":["http://zotero.org/users/6724149/items/PJUMKNZD"],"uri":["http://zotero.org/users/6724149/items/PJUMKNZD"],"itemData":{"id":165,"type":"article-journal","abstract":"This review focuses on bone mechanobiology in type 1 diabetes (T1D), an area of research on diabetes-associated skeletal complications that is still in its infancy. We first provide a brief overview of the deleterious effects of diabetes on the skeleton and of the knowledge gained from studies with rodent models of T1D. Second, we discuss two specific hallmarks of T1D, low insulin and high glucose, and address the extent to which they affect skeletal heath. Third, we highlight the mechanosensitive nature of bone tissue and the importance of mechanical loading for bone health. We also summarize recent advances in bone mechanobiology that implicate osteocytes as the mechanosensors and major regulatory cells in the bone. Finally, we discuss recent evidence indicating that the diabetic bone is “deaf” to mechanical loading and that osteocytes are central players in mechanisms that lead to bone loss in T1D.","container-title":"Annals of the New York Academy of Sciences","DOI":"10.1111/nyas.13202","ISSN":"0077-8923","issue":"1","journalAbbreviation":"Ann N Y Acad Sci","note":"PMID: 27571221\nPMCID: PMC5118151","page":"67-79","source":"PubMed Central","title":"A new perspective on mechanisms governing skeletal complications in type 1 diabetes","volume":"1383","author":[{"family":"Seref-Ferlengez","given":"Zeynep"},{"family":"Suadicani","given":"Sylvia O."},{"family":"Thi","given":"Mia M."}],"issued":{"date-parts":[["2016",11]]}},"label":"page"},{"id":165,"uris":["http://zotero.org/users/6724149/items/PJUMKNZD"],"uri":["http://zotero.org/users/6724149/items/PJUMKNZD"],"itemData":{"id":165,"type":"article-journal","abstract":"This review focuses on bone mechanobiology in type 1 diabetes (T1D), an area of research on diabetes-associated skeletal complications that is still in its infancy. We first provide a brief overview of the deleterious effects of diabetes on the skeleton and of the knowledge gained from studies with rodent models of T1D. Second, we discuss two specific hallmarks of T1D, low insulin and high glucose, and address the extent to which they affect skeletal heath. Third, we highlight the mechanosensitive nature of bone tissue and the importance of mechanical loading for bone health. We also summarize recent advances in bone mechanobiology that implicate osteocytes as the mechanosensors and major regulatory cells in the bone. Finally, we discuss recent evidence indicating that the diabetic bone is “deaf” to mechanical loading and that osteocytes are central players in mechanisms that lead to bone loss in T1D.","container-title":"Annals of the New York Academy of Sciences","DOI":"10.1111/nyas.13202","ISSN":"0077-8923","issue":"1","journalAbbreviation":"Ann N Y Acad Sci","note":"PMID: 27571221\nPMCID: PMC5118151","page":"67-79","source":"PubMed Central","title":"A new perspective on mechanisms governing skeletal complications in type 1 diabetes","volume":"1383","author":[{"family":"Seref-Ferlengez","given":"Zeynep"},{"family":"Suadicani","given":"Sylvia O."},{"family":"Thi","given":"Mia M."}],"issued":{"date-parts":[["2016",11]]}},"label":"page"}],"schema":"https://github.com/citation-style-language/schema/raw/master/csl-citation.json"} </w:instrText>
      </w:r>
      <w:r w:rsidR="00CF2DF0" w:rsidRPr="00CC18DC">
        <w:rPr>
          <w:rFonts w:ascii="Arial" w:hAnsi="Arial" w:cs="Arial"/>
          <w:lang w:val="en-US"/>
        </w:rPr>
        <w:fldChar w:fldCharType="separate"/>
      </w:r>
      <w:r w:rsidR="00CF2DF0" w:rsidRPr="00CC18DC">
        <w:rPr>
          <w:rFonts w:ascii="Arial" w:hAnsi="Arial" w:cs="Arial"/>
        </w:rPr>
        <w:t xml:space="preserve">(Dienelt and zur Nieden, 2011; </w:t>
      </w:r>
      <w:bookmarkStart w:id="6" w:name="_Hlk81319624"/>
      <w:r w:rsidR="00CF2DF0" w:rsidRPr="00CC18DC">
        <w:rPr>
          <w:rFonts w:ascii="Arial" w:hAnsi="Arial" w:cs="Arial"/>
        </w:rPr>
        <w:t>Seref-Ferlengez</w:t>
      </w:r>
      <w:bookmarkEnd w:id="6"/>
      <w:r w:rsidR="00CF2DF0" w:rsidRPr="00CC18DC">
        <w:rPr>
          <w:rFonts w:ascii="Arial" w:hAnsi="Arial" w:cs="Arial"/>
        </w:rPr>
        <w:t xml:space="preserve"> et al., 2016)</w:t>
      </w:r>
      <w:r w:rsidR="00CF2DF0" w:rsidRPr="00CC18DC">
        <w:rPr>
          <w:rFonts w:ascii="Arial" w:hAnsi="Arial" w:cs="Arial"/>
          <w:lang w:val="en-US"/>
        </w:rPr>
        <w:fldChar w:fldCharType="end"/>
      </w:r>
      <w:r w:rsidR="00444948" w:rsidRPr="00CC18DC">
        <w:rPr>
          <w:rFonts w:ascii="Arial" w:hAnsi="Arial" w:cs="Arial"/>
          <w:lang w:val="en-US"/>
        </w:rPr>
        <w:t>.</w:t>
      </w:r>
      <w:r w:rsidR="00206A8B" w:rsidRPr="00CC18DC">
        <w:rPr>
          <w:rFonts w:ascii="Arial" w:hAnsi="Arial" w:cs="Arial"/>
          <w:lang w:val="en-US"/>
        </w:rPr>
        <w:t xml:space="preserve">  </w:t>
      </w:r>
      <w:r w:rsidR="00B10464" w:rsidRPr="00CC18DC">
        <w:rPr>
          <w:rFonts w:ascii="Arial" w:hAnsi="Arial" w:cs="Arial"/>
          <w:lang w:val="en-US"/>
        </w:rPr>
        <w:t xml:space="preserve">It is difficult, however, to </w:t>
      </w:r>
      <w:r w:rsidR="00206A8B" w:rsidRPr="00CC18DC">
        <w:rPr>
          <w:rFonts w:ascii="Arial" w:hAnsi="Arial" w:cs="Arial"/>
          <w:lang w:val="en-US"/>
        </w:rPr>
        <w:t>establish the relative roles of hypoinsulinaemia and hyperglycaemia</w:t>
      </w:r>
      <w:r w:rsidR="00B10464" w:rsidRPr="00CC18DC">
        <w:rPr>
          <w:rFonts w:ascii="Arial" w:hAnsi="Arial" w:cs="Arial"/>
          <w:lang w:val="en-US"/>
        </w:rPr>
        <w:t xml:space="preserve"> in diabetic models</w:t>
      </w:r>
      <w:r w:rsidR="00206A8B" w:rsidRPr="00CC18DC">
        <w:rPr>
          <w:rFonts w:ascii="Arial" w:hAnsi="Arial" w:cs="Arial"/>
          <w:lang w:val="en-US"/>
        </w:rPr>
        <w:t xml:space="preserve"> </w:t>
      </w:r>
      <w:r w:rsidR="00206A8B" w:rsidRPr="00CC18DC">
        <w:rPr>
          <w:rFonts w:ascii="Arial" w:hAnsi="Arial" w:cs="Arial"/>
          <w:i/>
          <w:iCs/>
          <w:lang w:val="en-US"/>
        </w:rPr>
        <w:t xml:space="preserve">in </w:t>
      </w:r>
      <w:r w:rsidR="00B10464" w:rsidRPr="00CC18DC">
        <w:rPr>
          <w:rFonts w:ascii="Arial" w:hAnsi="Arial" w:cs="Arial"/>
          <w:i/>
          <w:iCs/>
          <w:lang w:val="en-US"/>
        </w:rPr>
        <w:t>vivo</w:t>
      </w:r>
      <w:r w:rsidR="00B10464" w:rsidRPr="00CC18DC">
        <w:rPr>
          <w:rFonts w:ascii="Arial" w:hAnsi="Arial" w:cs="Arial"/>
          <w:lang w:val="en-US"/>
        </w:rPr>
        <w:t xml:space="preserve">, and variable results have been reported </w:t>
      </w:r>
      <w:r w:rsidR="00126F24" w:rsidRPr="00CC18DC">
        <w:rPr>
          <w:rFonts w:ascii="Arial" w:hAnsi="Arial" w:cs="Arial"/>
          <w:lang w:val="en-US"/>
        </w:rPr>
        <w:t xml:space="preserve">from a range of experimental approaches </w:t>
      </w:r>
      <w:r w:rsidR="00126F24" w:rsidRPr="00CC18DC">
        <w:rPr>
          <w:rFonts w:ascii="Arial" w:hAnsi="Arial" w:cs="Arial"/>
          <w:i/>
          <w:iCs/>
          <w:lang w:val="en-US"/>
        </w:rPr>
        <w:t>in vitro</w:t>
      </w:r>
      <w:r w:rsidR="00B10464" w:rsidRPr="00CC18DC">
        <w:rPr>
          <w:rFonts w:ascii="Arial" w:hAnsi="Arial" w:cs="Arial"/>
          <w:lang w:val="en-US"/>
        </w:rPr>
        <w:t xml:space="preserve"> </w:t>
      </w:r>
      <w:r w:rsidR="00B10464" w:rsidRPr="00CC18DC">
        <w:rPr>
          <w:rFonts w:ascii="Arial" w:hAnsi="Arial" w:cs="Arial"/>
          <w:lang w:val="en-US"/>
        </w:rPr>
        <w:fldChar w:fldCharType="begin"/>
      </w:r>
      <w:r w:rsidR="003E67ED" w:rsidRPr="00CC18DC">
        <w:rPr>
          <w:rFonts w:ascii="Arial" w:hAnsi="Arial" w:cs="Arial"/>
          <w:lang w:val="en-US"/>
        </w:rPr>
        <w:instrText xml:space="preserve"> ADDIN ZOTERO_ITEM CSL_CITATION {"citationID":"xc96A5Nx","properties":{"formattedCitation":"(Dienelt and zur Nieden, 2011; Seref-Ferlengez et al., 2016, 2016)","plainCitation":"(Dienelt and zur Nieden, 2011; Seref-Ferlengez et al., 2016, 2016)","dontUpdate":true,"noteIndex":0},"citationItems":[{"id":168,"uris":["http://zotero.org/users/6724149/items/CXBBT452"],"uri":["http://zotero.org/users/6724149/items/CXBBT452"],"itemData":{"id":168,"type":"article-journal","abstract":"High maternal blood glucose levels caused by diabetes mellitus can irreversibly lead to maldevelopment of the growing fetus with specific effects on the skeleton. To date, it remains controversial at which stage embryonic development is affected. Specifically during embryonic bone development, it is unclear whether diminished bone mineral density is caused by reduced osteoblast or rather enhanced osteoclast function. Therefore, the aim of this study was to characterize the growth as well as the skeletal differentiation capability of pluripotent embryonic stem cells (ESCs), which may serve as an in vitro model for all stages of embryonic development, when cultured in diabetic levels of D-glucose (4.5 g/L) versus physiological levels (1.0 g/L). Results showed that cells cultivated in physiological glucose gave rise to a higher number of colonies with an undifferentiated character as compared to cells grown in diabetic glucose concentrations. In contrast, these cultures were characterized by slightly decreased expression of proteins associated with the stem cell state. Furthermore, differentiation of ESCs into osteoblasts and osteoclasts was favored in physiological glucose concentrations, demonstrated by an increased matrix calcification, enhanced expression of cell-type-specific mRNAs, as well as activity of the cell-type-specific enzymes, alkaline, and tartrate resistant acidic phosphatase. In fact, this pattern was noted in murine as well as in primate ESCs. Our study suggests that an interplay between both the osteoblast and the osteoclast lineage is needed for proper skeletal development to occur, which seems impaired in hyperglycemic conditions.","container-title":"Stem Cells and Development","DOI":"10.1089/scd.2010.0205","ISSN":"1557-8534","issue":"3","journalAbbreviation":"Stem Cells Dev","language":"eng","note":"PMID: 20939707","page":"465-474","source":"PubMed","title":"Hyperglycemia impairs skeletogenesis from embryonic stem cells by affecting osteoblast and osteoclast differentiation","volume":"20","author":[{"family":"Dienelt","given":"Anke"},{"family":"Nieden","given":"Nicole I.","non-dropping-particle":"zur"}],"issued":{"date-parts":[["2011",3]]}},"label":"page"},{"id":165,"uris":["http://zotero.org/users/6724149/items/PJUMKNZD"],"uri":["http://zotero.org/users/6724149/items/PJUMKNZD"],"itemData":{"id":165,"type":"article-journal","abstract":"This review focuses on bone mechanobiology in type 1 diabetes (T1D), an area of research on diabetes-associated skeletal complications that is still in its infancy. We first provide a brief overview of the deleterious effects of diabetes on the skeleton and of the knowledge gained from studies with rodent models of T1D. Second, we discuss two specific hallmarks of T1D, low insulin and high glucose, and address the extent to which they affect skeletal heath. Third, we highlight the mechanosensitive nature of bone tissue and the importance of mechanical loading for bone health. We also summarize recent advances in bone mechanobiology that implicate osteocytes as the mechanosensors and major regulatory cells in the bone. Finally, we discuss recent evidence indicating that the diabetic bone is “deaf” to mechanical loading and that osteocytes are central players in mechanisms that lead to bone loss in T1D.","container-title":"Annals of the New York Academy of Sciences","DOI":"10.1111/nyas.13202","ISSN":"0077-8923","issue":"1","journalAbbreviation":"Ann N Y Acad Sci","note":"PMID: 27571221\nPMCID: PMC5118151","page":"67-79","source":"PubMed Central","title":"A new perspective on mechanisms governing skeletal complications in type 1 diabetes","volume":"1383","author":[{"family":"Seref-Ferlengez","given":"Zeynep"},{"family":"Suadicani","given":"Sylvia O."},{"family":"Thi","given":"Mia M."}],"issued":{"date-parts":[["2016",11]]}},"label":"page"},{"id":165,"uris":["http://zotero.org/users/6724149/items/PJUMKNZD"],"uri":["http://zotero.org/users/6724149/items/PJUMKNZD"],"itemData":{"id":165,"type":"article-journal","abstract":"This review focuses on bone mechanobiology in type 1 diabetes (T1D), an area of research on diabetes-associated skeletal complications that is still in its infancy. We first provide a brief overview of the deleterious effects of diabetes on the skeleton and of the knowledge gained from studies with rodent models of T1D. Second, we discuss two specific hallmarks of T1D, low insulin and high glucose, and address the extent to which they affect skeletal heath. Third, we highlight the mechanosensitive nature of bone tissue and the importance of mechanical loading for bone health. We also summarize recent advances in bone mechanobiology that implicate osteocytes as the mechanosensors and major regulatory cells in the bone. Finally, we discuss recent evidence indicating that the diabetic bone is “deaf” to mechanical loading and that osteocytes are central players in mechanisms that lead to bone loss in T1D.","container-title":"Annals of the New York Academy of Sciences","DOI":"10.1111/nyas.13202","ISSN":"0077-8923","issue":"1","journalAbbreviation":"Ann N Y Acad Sci","note":"PMID: 27571221\nPMCID: PMC5118151","page":"67-79","source":"PubMed Central","title":"A new perspective on mechanisms governing skeletal complications in type 1 diabetes","volume":"1383","author":[{"family":"Seref-Ferlengez","given":"Zeynep"},{"family":"Suadicani","given":"Sylvia O."},{"family":"Thi","given":"Mia M."}],"issued":{"date-parts":[["2016",11]]}},"label":"page"}],"schema":"https://github.com/citation-style-language/schema/raw/master/csl-citation.json"} </w:instrText>
      </w:r>
      <w:r w:rsidR="00B10464" w:rsidRPr="00CC18DC">
        <w:rPr>
          <w:rFonts w:ascii="Arial" w:hAnsi="Arial" w:cs="Arial"/>
          <w:lang w:val="en-US"/>
        </w:rPr>
        <w:fldChar w:fldCharType="separate"/>
      </w:r>
      <w:r w:rsidR="00B10464" w:rsidRPr="00CC18DC">
        <w:rPr>
          <w:rFonts w:ascii="Arial" w:hAnsi="Arial" w:cs="Arial"/>
        </w:rPr>
        <w:t>(reviewed by Seref-Ferlengez et al., 2016)</w:t>
      </w:r>
      <w:r w:rsidR="00B10464" w:rsidRPr="00CC18DC">
        <w:rPr>
          <w:rFonts w:ascii="Arial" w:hAnsi="Arial" w:cs="Arial"/>
          <w:lang w:val="en-US"/>
        </w:rPr>
        <w:fldChar w:fldCharType="end"/>
      </w:r>
      <w:r w:rsidR="00B10464" w:rsidRPr="00CC18DC">
        <w:rPr>
          <w:rFonts w:ascii="Arial" w:hAnsi="Arial" w:cs="Arial"/>
          <w:lang w:val="en-US"/>
        </w:rPr>
        <w:t xml:space="preserve">.  </w:t>
      </w:r>
      <w:r w:rsidR="00444948" w:rsidRPr="00CC18DC">
        <w:rPr>
          <w:rFonts w:ascii="Arial" w:hAnsi="Arial" w:cs="Arial"/>
        </w:rPr>
        <w:t>In a mouse model where the insulin receptor was deleted but blood glucose concentration was</w:t>
      </w:r>
      <w:r w:rsidR="00B21477" w:rsidRPr="00CC18DC">
        <w:rPr>
          <w:rFonts w:ascii="Arial" w:hAnsi="Arial" w:cs="Arial"/>
        </w:rPr>
        <w:t xml:space="preserve"> normalis</w:t>
      </w:r>
      <w:r w:rsidR="00452AD7" w:rsidRPr="00CC18DC">
        <w:rPr>
          <w:rFonts w:ascii="Arial" w:hAnsi="Arial" w:cs="Arial"/>
        </w:rPr>
        <w:t>ed</w:t>
      </w:r>
      <w:r w:rsidR="00444948" w:rsidRPr="00CC18DC">
        <w:rPr>
          <w:rFonts w:ascii="Arial" w:hAnsi="Arial" w:cs="Arial"/>
        </w:rPr>
        <w:t xml:space="preserve"> by expression of human insulin receptor transgene in the pancreas, liver and </w:t>
      </w:r>
      <w:r w:rsidR="00444948" w:rsidRPr="00CC18DC">
        <w:rPr>
          <w:rFonts w:ascii="Arial" w:hAnsi="Arial" w:cs="Arial"/>
        </w:rPr>
        <w:lastRenderedPageBreak/>
        <w:t xml:space="preserve">brain, bone development was relatively normal at 4-5 months of postnatal age </w:t>
      </w:r>
      <w:r w:rsidR="00444948" w:rsidRPr="00CC18DC">
        <w:rPr>
          <w:rFonts w:ascii="Arial" w:hAnsi="Arial" w:cs="Arial"/>
        </w:rPr>
        <w:fldChar w:fldCharType="begin"/>
      </w:r>
      <w:r w:rsidR="00E33297" w:rsidRPr="00CC18DC">
        <w:rPr>
          <w:rFonts w:ascii="Arial" w:hAnsi="Arial" w:cs="Arial"/>
        </w:rPr>
        <w:instrText xml:space="preserve"> ADDIN ZOTERO_ITEM CSL_CITATION {"citationID":"cKzTZmLo","properties":{"formattedCitation":"(Irwin {\\i{}et al.} 2006)","plainCitation":"(Irwin et al. 2006)","noteIndex":0},"citationItems":[{"id":91,"uris":["http://zotero.org/users/6724149/items/A5HLGJ68"],"uri":["http://zotero.org/users/6724149/items/A5HLGJ68"],"itemData":{"id":91,"type":"article-journal","abstract":"Type I diabetes is characterized by little or no insulin production and hyperglycemic conditions. It is also associated with significant bone loss and increased bone marrow adiposity. To examine the role of reduced insulin signaling in type I diabetic bone loss without inducing hyperglycemia, we used genetically reconstituted insulin receptor knockout mice (IRKO-L1) that are euglycemic as a result of human insulin receptor transgene expression in the pancreas, liver, and brain. RT-PCR analyses demonstrated undetectable levels of insulin receptor expression in IRKO-L1 bone, yet IRKO-L1 bones exhibit similar (and trend toward greater) bone density compared with wild-type animals as determined by microcomputed tomography. More detailed bone analyses indicated that cortical bone area was increased in tibias of IRKO-L1 mice. Osteoblast markers (osteocalcin and runx2 mRNA levels) and resorption markers (serum pyridinoline levels) were similar in wild-type and IRKO-L1 bones. When marrow adiposity was examined, we noticed a decrease in adipocyte number and fatty-acid-binding protein 2 expression in IRKO-L1 mice compared with wild-type mice. Bone marrow stromal cell cultures obtained from wild-type and IRKO-L1 mice demonstrated similar adipogenic and osteogenic potentials, indicating that systemic factors likely contribute to differences in marrow adiposity in vivo. Interestingly, IGF-I receptor mRNA levels were elevated in IRKO-L1 bones, suggesting (in combination with hyperinsulinemic conditions) that increased IGF-I receptor signaling may represent a compensatory response and contribute to the changes in cortical bone. Taken together, these results suggest that reduced insulin receptor signaling in bone is not a major factor contributing to bone loss in type I diabetes.","container-title":"Endocrinology","DOI":"10.1210/en.2006-0700","ISSN":"0013-7227","issue":"12","journalAbbreviation":"Endocrinology","language":"eng","note":"PMID: 16973725","page":"5760-5767","source":"PubMed","title":"Normal bone density obtained in the absence of insulin receptor expression in bone","volume":"147","author":[{"family":"Irwin","given":"Regina"},{"family":"Lin","given":"Hua V."},{"family":"Motyl","given":"Katherine J."},{"family":"McCabe","given":"Laura R."}],"issued":{"date-parts":[["2006",12]]}}}],"schema":"https://github.com/citation-style-language/schema/raw/master/csl-citation.json"} </w:instrText>
      </w:r>
      <w:r w:rsidR="00444948" w:rsidRPr="00CC18DC">
        <w:rPr>
          <w:rFonts w:ascii="Arial" w:hAnsi="Arial" w:cs="Arial"/>
        </w:rPr>
        <w:fldChar w:fldCharType="separate"/>
      </w:r>
      <w:r w:rsidR="00E33297" w:rsidRPr="00CC18DC">
        <w:rPr>
          <w:rFonts w:ascii="Arial" w:hAnsi="Arial" w:cs="Arial"/>
          <w:szCs w:val="24"/>
        </w:rPr>
        <w:t xml:space="preserve">(Irwin </w:t>
      </w:r>
      <w:r w:rsidR="00E33297" w:rsidRPr="00CC18DC">
        <w:rPr>
          <w:rFonts w:ascii="Arial" w:hAnsi="Arial" w:cs="Arial"/>
          <w:i/>
          <w:iCs/>
          <w:szCs w:val="24"/>
        </w:rPr>
        <w:t>et al.</w:t>
      </w:r>
      <w:r w:rsidR="00E33297" w:rsidRPr="00CC18DC">
        <w:rPr>
          <w:rFonts w:ascii="Arial" w:hAnsi="Arial" w:cs="Arial"/>
          <w:szCs w:val="24"/>
        </w:rPr>
        <w:t xml:space="preserve"> 2006)</w:t>
      </w:r>
      <w:r w:rsidR="00444948" w:rsidRPr="00CC18DC">
        <w:rPr>
          <w:rFonts w:ascii="Arial" w:hAnsi="Arial" w:cs="Arial"/>
        </w:rPr>
        <w:fldChar w:fldCharType="end"/>
      </w:r>
      <w:r w:rsidR="00444948" w:rsidRPr="00CC18DC">
        <w:rPr>
          <w:rFonts w:ascii="Arial" w:hAnsi="Arial" w:cs="Arial"/>
        </w:rPr>
        <w:t xml:space="preserve">.  Although the insulin receptor was not present in bone, there were no differences in cortical or trabecular structure as assessed by micro-computed tomography.  </w:t>
      </w:r>
      <w:r w:rsidR="00ED6EAB" w:rsidRPr="00CC18DC">
        <w:rPr>
          <w:rFonts w:ascii="Arial" w:hAnsi="Arial" w:cs="Arial"/>
        </w:rPr>
        <w:t xml:space="preserve">Overall, the findings suggest that hyperglycaemia </w:t>
      </w:r>
      <w:r w:rsidR="00243F75" w:rsidRPr="00CC18DC">
        <w:rPr>
          <w:rFonts w:ascii="Arial" w:hAnsi="Arial" w:cs="Arial"/>
        </w:rPr>
        <w:t xml:space="preserve">may be responsible, at least in part, for the abnormal skeletal growth </w:t>
      </w:r>
      <w:r w:rsidR="00466915" w:rsidRPr="00CC18DC">
        <w:rPr>
          <w:rFonts w:ascii="Arial" w:hAnsi="Arial" w:cs="Arial"/>
        </w:rPr>
        <w:t>associated with impaired insulin signalling</w:t>
      </w:r>
      <w:r w:rsidR="00243F75" w:rsidRPr="00CC18DC">
        <w:rPr>
          <w:rFonts w:ascii="Arial" w:hAnsi="Arial" w:cs="Arial"/>
        </w:rPr>
        <w:t xml:space="preserve"> in adulthood.  </w:t>
      </w:r>
      <w:r w:rsidR="00B21477" w:rsidRPr="00CC18DC">
        <w:rPr>
          <w:rFonts w:ascii="Arial" w:hAnsi="Arial" w:cs="Arial"/>
        </w:rPr>
        <w:t>I</w:t>
      </w:r>
      <w:r w:rsidR="00444948" w:rsidRPr="00CC18DC">
        <w:rPr>
          <w:rFonts w:ascii="Arial" w:hAnsi="Arial" w:cs="Arial"/>
        </w:rPr>
        <w:t>t was</w:t>
      </w:r>
      <w:r w:rsidR="00243F75" w:rsidRPr="00CC18DC">
        <w:rPr>
          <w:rFonts w:ascii="Arial" w:hAnsi="Arial" w:cs="Arial"/>
        </w:rPr>
        <w:t xml:space="preserve"> also</w:t>
      </w:r>
      <w:r w:rsidR="00444948" w:rsidRPr="00CC18DC">
        <w:rPr>
          <w:rFonts w:ascii="Arial" w:hAnsi="Arial" w:cs="Arial"/>
        </w:rPr>
        <w:t xml:space="preserve"> noted</w:t>
      </w:r>
      <w:r w:rsidR="00B21477" w:rsidRPr="00CC18DC">
        <w:rPr>
          <w:rFonts w:ascii="Arial" w:hAnsi="Arial" w:cs="Arial"/>
        </w:rPr>
        <w:t>, however,</w:t>
      </w:r>
      <w:r w:rsidR="00444948" w:rsidRPr="00CC18DC">
        <w:rPr>
          <w:rFonts w:ascii="Arial" w:hAnsi="Arial" w:cs="Arial"/>
        </w:rPr>
        <w:t xml:space="preserve"> that expression of the insulin-like growth factor</w:t>
      </w:r>
      <w:r w:rsidR="00D17A41" w:rsidRPr="00CC18DC">
        <w:rPr>
          <w:rFonts w:ascii="Arial" w:hAnsi="Arial" w:cs="Arial"/>
        </w:rPr>
        <w:t xml:space="preserve"> (IGF)</w:t>
      </w:r>
      <w:r w:rsidR="00444948" w:rsidRPr="00CC18DC">
        <w:rPr>
          <w:rFonts w:ascii="Arial" w:hAnsi="Arial" w:cs="Arial"/>
        </w:rPr>
        <w:t xml:space="preserve"> </w:t>
      </w:r>
      <w:r w:rsidR="00D17A41" w:rsidRPr="00CC18DC">
        <w:rPr>
          <w:rFonts w:ascii="Arial" w:hAnsi="Arial" w:cs="Arial"/>
        </w:rPr>
        <w:t>type 1</w:t>
      </w:r>
      <w:r w:rsidR="00444948" w:rsidRPr="00CC18DC">
        <w:rPr>
          <w:rFonts w:ascii="Arial" w:hAnsi="Arial" w:cs="Arial"/>
        </w:rPr>
        <w:t xml:space="preserve"> receptor was upregulated in bone</w:t>
      </w:r>
      <w:r w:rsidR="00243F75" w:rsidRPr="00CC18DC">
        <w:rPr>
          <w:rFonts w:ascii="Arial" w:hAnsi="Arial" w:cs="Arial"/>
        </w:rPr>
        <w:t xml:space="preserve"> of mutant mice</w:t>
      </w:r>
      <w:r w:rsidR="00444948" w:rsidRPr="00CC18DC">
        <w:rPr>
          <w:rFonts w:ascii="Arial" w:hAnsi="Arial" w:cs="Arial"/>
        </w:rPr>
        <w:t xml:space="preserve"> which may have driven skeletal development in response to IGF</w:t>
      </w:r>
      <w:r w:rsidR="00D17A41" w:rsidRPr="00CC18DC">
        <w:rPr>
          <w:rFonts w:ascii="Arial" w:hAnsi="Arial" w:cs="Arial"/>
        </w:rPr>
        <w:t>s</w:t>
      </w:r>
      <w:r w:rsidR="00444948" w:rsidRPr="00CC18DC">
        <w:rPr>
          <w:rFonts w:ascii="Arial" w:hAnsi="Arial" w:cs="Arial"/>
        </w:rPr>
        <w:t xml:space="preserve"> and/or the high circulating concentrations of insulin seen in this model </w:t>
      </w:r>
      <w:r w:rsidR="00444948" w:rsidRPr="00CC18DC">
        <w:rPr>
          <w:rFonts w:ascii="Arial" w:hAnsi="Arial" w:cs="Arial"/>
        </w:rPr>
        <w:fldChar w:fldCharType="begin"/>
      </w:r>
      <w:r w:rsidR="00E33297" w:rsidRPr="00CC18DC">
        <w:rPr>
          <w:rFonts w:ascii="Arial" w:hAnsi="Arial" w:cs="Arial"/>
        </w:rPr>
        <w:instrText xml:space="preserve"> ADDIN ZOTERO_ITEM CSL_CITATION {"citationID":"Xvbwevdn","properties":{"formattedCitation":"(Irwin {\\i{}et al.} 2006)","plainCitation":"(Irwin et al. 2006)","noteIndex":0},"citationItems":[{"id":91,"uris":["http://zotero.org/users/6724149/items/A5HLGJ68"],"uri":["http://zotero.org/users/6724149/items/A5HLGJ68"],"itemData":{"id":91,"type":"article-journal","abstract":"Type I diabetes is characterized by little or no insulin production and hyperglycemic conditions. It is also associated with significant bone loss and increased bone marrow adiposity. To examine the role of reduced insulin signaling in type I diabetic bone loss without inducing hyperglycemia, we used genetically reconstituted insulin receptor knockout mice (IRKO-L1) that are euglycemic as a result of human insulin receptor transgene expression in the pancreas, liver, and brain. RT-PCR analyses demonstrated undetectable levels of insulin receptor expression in IRKO-L1 bone, yet IRKO-L1 bones exhibit similar (and trend toward greater) bone density compared with wild-type animals as determined by microcomputed tomography. More detailed bone analyses indicated that cortical bone area was increased in tibias of IRKO-L1 mice. Osteoblast markers (osteocalcin and runx2 mRNA levels) and resorption markers (serum pyridinoline levels) were similar in wild-type and IRKO-L1 bones. When marrow adiposity was examined, we noticed a decrease in adipocyte number and fatty-acid-binding protein 2 expression in IRKO-L1 mice compared with wild-type mice. Bone marrow stromal cell cultures obtained from wild-type and IRKO-L1 mice demonstrated similar adipogenic and osteogenic potentials, indicating that systemic factors likely contribute to differences in marrow adiposity in vivo. Interestingly, IGF-I receptor mRNA levels were elevated in IRKO-L1 bones, suggesting (in combination with hyperinsulinemic conditions) that increased IGF-I receptor signaling may represent a compensatory response and contribute to the changes in cortical bone. Taken together, these results suggest that reduced insulin receptor signaling in bone is not a major factor contributing to bone loss in type I diabetes.","container-title":"Endocrinology","DOI":"10.1210/en.2006-0700","ISSN":"0013-7227","issue":"12","journalAbbreviation":"Endocrinology","language":"eng","note":"PMID: 16973725","page":"5760-5767","source":"PubMed","title":"Normal bone density obtained in the absence of insulin receptor expression in bone","volume":"147","author":[{"family":"Irwin","given":"Regina"},{"family":"Lin","given":"Hua V."},{"family":"Motyl","given":"Katherine J."},{"family":"McCabe","given":"Laura R."}],"issued":{"date-parts":[["2006",12]]}}}],"schema":"https://github.com/citation-style-language/schema/raw/master/csl-citation.json"} </w:instrText>
      </w:r>
      <w:r w:rsidR="00444948" w:rsidRPr="00CC18DC">
        <w:rPr>
          <w:rFonts w:ascii="Arial" w:hAnsi="Arial" w:cs="Arial"/>
        </w:rPr>
        <w:fldChar w:fldCharType="separate"/>
      </w:r>
      <w:r w:rsidR="00E33297" w:rsidRPr="00CC18DC">
        <w:rPr>
          <w:rFonts w:ascii="Arial" w:hAnsi="Arial" w:cs="Arial"/>
          <w:szCs w:val="24"/>
        </w:rPr>
        <w:t xml:space="preserve">(Irwin </w:t>
      </w:r>
      <w:r w:rsidR="00E33297" w:rsidRPr="00CC18DC">
        <w:rPr>
          <w:rFonts w:ascii="Arial" w:hAnsi="Arial" w:cs="Arial"/>
          <w:i/>
          <w:iCs/>
          <w:szCs w:val="24"/>
        </w:rPr>
        <w:t>et al.</w:t>
      </w:r>
      <w:r w:rsidR="00E33297" w:rsidRPr="00CC18DC">
        <w:rPr>
          <w:rFonts w:ascii="Arial" w:hAnsi="Arial" w:cs="Arial"/>
          <w:szCs w:val="24"/>
        </w:rPr>
        <w:t xml:space="preserve"> 2006)</w:t>
      </w:r>
      <w:r w:rsidR="00444948" w:rsidRPr="00CC18DC">
        <w:rPr>
          <w:rFonts w:ascii="Arial" w:hAnsi="Arial" w:cs="Arial"/>
        </w:rPr>
        <w:fldChar w:fldCharType="end"/>
      </w:r>
      <w:r w:rsidR="00444948" w:rsidRPr="00CC18DC">
        <w:rPr>
          <w:rFonts w:ascii="Arial" w:hAnsi="Arial" w:cs="Arial"/>
        </w:rPr>
        <w:t>.</w:t>
      </w:r>
      <w:r w:rsidR="00311CB2" w:rsidRPr="00CC18DC">
        <w:rPr>
          <w:rFonts w:ascii="Arial" w:hAnsi="Arial" w:cs="Arial"/>
        </w:rPr>
        <w:t xml:space="preserve">  There are, therefore, a </w:t>
      </w:r>
      <w:r w:rsidR="00C25B4B" w:rsidRPr="00CC18DC">
        <w:rPr>
          <w:rFonts w:ascii="Arial" w:hAnsi="Arial" w:cs="Arial"/>
        </w:rPr>
        <w:t>variety</w:t>
      </w:r>
      <w:r w:rsidR="00311CB2" w:rsidRPr="00CC18DC">
        <w:rPr>
          <w:rFonts w:ascii="Arial" w:hAnsi="Arial" w:cs="Arial"/>
        </w:rPr>
        <w:t xml:space="preserve"> of other factors that </w:t>
      </w:r>
      <w:r w:rsidR="00C25B4B" w:rsidRPr="00CC18DC">
        <w:rPr>
          <w:rFonts w:ascii="Arial" w:hAnsi="Arial" w:cs="Arial"/>
        </w:rPr>
        <w:t xml:space="preserve">affect bone structure which </w:t>
      </w:r>
      <w:r w:rsidR="00311CB2" w:rsidRPr="00CC18DC">
        <w:rPr>
          <w:rFonts w:ascii="Arial" w:hAnsi="Arial" w:cs="Arial"/>
        </w:rPr>
        <w:t>need to be considered in models of</w:t>
      </w:r>
      <w:r w:rsidR="00C25B4B" w:rsidRPr="00CC18DC">
        <w:rPr>
          <w:rFonts w:ascii="Arial" w:hAnsi="Arial" w:cs="Arial"/>
        </w:rPr>
        <w:t xml:space="preserve"> hypoinsulinaemia</w:t>
      </w:r>
      <w:r w:rsidR="00311CB2" w:rsidRPr="00CC18DC">
        <w:rPr>
          <w:rFonts w:ascii="Arial" w:hAnsi="Arial" w:cs="Arial"/>
        </w:rPr>
        <w:t xml:space="preserve">, </w:t>
      </w:r>
      <w:r w:rsidR="00C25B4B" w:rsidRPr="00CC18DC">
        <w:rPr>
          <w:rFonts w:ascii="Arial" w:hAnsi="Arial" w:cs="Arial"/>
        </w:rPr>
        <w:t>including</w:t>
      </w:r>
      <w:r w:rsidR="00311CB2" w:rsidRPr="00CC18DC">
        <w:rPr>
          <w:rFonts w:ascii="Arial" w:hAnsi="Arial" w:cs="Arial"/>
        </w:rPr>
        <w:t xml:space="preserve"> targeted</w:t>
      </w:r>
      <w:r w:rsidR="00C25B4B" w:rsidRPr="00CC18DC">
        <w:rPr>
          <w:rFonts w:ascii="Arial" w:hAnsi="Arial" w:cs="Arial"/>
        </w:rPr>
        <w:t xml:space="preserve"> gene </w:t>
      </w:r>
      <w:r w:rsidR="00311CB2" w:rsidRPr="00CC18DC">
        <w:rPr>
          <w:rFonts w:ascii="Arial" w:hAnsi="Arial" w:cs="Arial"/>
        </w:rPr>
        <w:t>muta</w:t>
      </w:r>
      <w:r w:rsidR="00C25B4B" w:rsidRPr="00CC18DC">
        <w:rPr>
          <w:rFonts w:ascii="Arial" w:hAnsi="Arial" w:cs="Arial"/>
        </w:rPr>
        <w:t>tions</w:t>
      </w:r>
      <w:r w:rsidR="00311CB2" w:rsidRPr="00CC18DC">
        <w:rPr>
          <w:rFonts w:ascii="Arial" w:hAnsi="Arial" w:cs="Arial"/>
        </w:rPr>
        <w:t>.</w:t>
      </w:r>
    </w:p>
    <w:p w14:paraId="22B16972" w14:textId="77777777" w:rsidR="00444948" w:rsidRPr="00CC18DC" w:rsidRDefault="00444948" w:rsidP="0084759B">
      <w:pPr>
        <w:spacing w:after="0" w:line="480" w:lineRule="auto"/>
        <w:contextualSpacing/>
        <w:rPr>
          <w:rFonts w:ascii="Arial" w:hAnsi="Arial" w:cs="Arial"/>
          <w:lang w:val="en-US"/>
        </w:rPr>
      </w:pPr>
    </w:p>
    <w:p w14:paraId="7A1AEE18" w14:textId="5D5A4BEF" w:rsidR="00444948" w:rsidRPr="00CC18DC" w:rsidRDefault="005023EA" w:rsidP="0084759B">
      <w:pPr>
        <w:spacing w:after="0" w:line="480" w:lineRule="auto"/>
        <w:contextualSpacing/>
        <w:rPr>
          <w:rFonts w:ascii="Arial" w:hAnsi="Arial" w:cs="Arial"/>
          <w:lang w:val="en-US"/>
        </w:rPr>
      </w:pPr>
      <w:r w:rsidRPr="00CC18DC">
        <w:rPr>
          <w:rFonts w:ascii="Arial" w:hAnsi="Arial" w:cs="Arial"/>
          <w:lang w:val="en-US"/>
        </w:rPr>
        <w:t>T</w:t>
      </w:r>
      <w:r w:rsidR="00444948" w:rsidRPr="00CC18DC">
        <w:rPr>
          <w:rFonts w:ascii="Arial" w:hAnsi="Arial" w:cs="Arial"/>
          <w:lang w:val="en-US"/>
        </w:rPr>
        <w:t>he IGFs may contribute to the changes in bone structure observed in the PX fetus (</w:t>
      </w:r>
      <w:r w:rsidR="00444948" w:rsidRPr="00CC18DC">
        <w:rPr>
          <w:rFonts w:ascii="Arial" w:hAnsi="Arial" w:cs="Arial"/>
          <w:lang w:val="en-US"/>
        </w:rPr>
        <w:fldChar w:fldCharType="begin"/>
      </w:r>
      <w:r w:rsidR="00CF2DF0" w:rsidRPr="00CC18DC">
        <w:rPr>
          <w:rFonts w:ascii="Arial" w:hAnsi="Arial" w:cs="Arial"/>
          <w:lang w:val="en-US"/>
        </w:rPr>
        <w:instrText xml:space="preserve"> ADDIN ZOTERO_ITEM CSL_CITATION {"citationID":"8R3xRIm1","properties":{"formattedCitation":"(Agrogiannis et al., 2014; Pramojanee et al., 2014; Yakar et al., 2018)","plainCitation":"(Agrogiannis et al., 2014; Pramojanee et al., 2014; Yakar et al., 2018)","dontUpdate":true,"noteIndex":0},"citationItems":[{"id":68,"uris":["http://zotero.org/users/6724149/items/PMPSZSQ7"],"uri":["http://zotero.org/users/6724149/items/PMPSZSQ7"],"itemData":{"id":68,"type":"article-journal","abstract":"The insulin-like growth factors (IGF)-I and -II have a predominant role in fetal growth and development. IGFs are involved in the proliferation, differentiation and apoptosis of fetal cells in vitro and the IGF serum concentration has been shown to be closely correlated with fetal growth and length. IGF transcripts and peptides have been detected in almost every fetal tissue from as early in development as pre</w:instrText>
      </w:r>
      <w:r w:rsidR="00CF2DF0" w:rsidRPr="00CC18DC">
        <w:rPr>
          <w:rFonts w:ascii="Cambria Math" w:hAnsi="Cambria Math" w:cs="Cambria Math"/>
          <w:lang w:val="en-US"/>
        </w:rPr>
        <w:instrText>‑</w:instrText>
      </w:r>
      <w:r w:rsidR="00CF2DF0" w:rsidRPr="00CC18DC">
        <w:rPr>
          <w:rFonts w:ascii="Arial" w:hAnsi="Arial" w:cs="Arial"/>
          <w:lang w:val="en-US"/>
        </w:rPr>
        <w:instrText xml:space="preserve">implantation to the final maturation stage. Furthermore, IGFs have been demonstrated to be involved in limb morphogenesis. However, although ablation of Igf genes in mice resulted in growth retardation and delay in skeletal maturation, no impact on outgrowth and patterning of embryonic limbs was observed. Additionally, various molecular defects in the Igf1 and Igf1r genes in humans have been associated with severe intrauterine growth retardation and impaired skeletal maturation, but not with truncated limbs or severe skeletal dysplasia. The conflicting data between in vitro and in vivo observations with regard to bone morphogenesis suggests that IGFs may not be the sole trophic factors involved in fetal skeletal growth and that redundant mechanisms may exist in chondro- and osteogenesis. Further investigation is required in order to elucidate the functions of IGFs in skeletal development.","container-title":"Molecular Medicine Reports","DOI":"10.3892/mmr.2014.2258","ISSN":"1791-3004","issue":"2","journalAbbreviation":"Mol Med Rep","language":"eng","note":"PMID: 24859417\nPMCID: PMC4094767","page":"579-584","source":"PubMed","title":"Insulin-like growth factors in embryonic and fetal growth and skeletal development (Review)","volume":"10","author":[{"family":"Agrogiannis","given":"Georgios D."},{"family":"Sifakis","given":"Stavros"},{"family":"Patsouris","given":"Efstratios S."},{"family":"Konstantinidou","given":"Anastasia E."}],"issued":{"date-parts":[["2014",8]]}}},{"id":82,"uris":["http://zotero.org/users/6724149/items/TKAEHN6I"],"uri":["http://zotero.org/users/6724149/items/TKAEHN6I"],"itemData":{"id":82,"type":"article-journal","abstract":"Insulin and its downstream signaling pathway are indispensable for postnatal bone growth and turnover by having influence on both osteoblast and osteoclast development. Insulin signaling regulates both bone formation by osteoblasts and bone resorption by osteoclasts; however, the regulation occurs mainly through the insulin signaling pathway within osteoblasts. An impairment of osteoblastic insulin signaling leads to an impaired bone quality by affecting osteoblast proliferation, differentiation and survival. The insulin signaling pathway and MAPK and PI3K/Akt pathways play pivotal roles in the differentiation, function and survival of bone cells. Current evidence suggests that osteoblastic insulin signaling not only modulates bone growth and turnover but is also required for energy metabolism. Several mice models with impaired insulin signaling exhibited both bone and metabolic phenotypes, including symptoms of low bone mass, obesity, glucose intolerance and insulin resistance. In this review, we discuss the key findings that suggest a pivotal role of osteoblastic insulin signaling in both bone and energy metabolism.","container-title":"Endocrine Research","DOI":"10.3109/07435800.2013.879168","ISSN":"0743-5800","issue":"4","note":"publisher: Taylor &amp; Francis\n_eprint: https://doi.org/10.3109/07435800.2013.879168","page":"144-151","source":"Taylor and Francis+NEJM","title":"Possible roles of insulin signaling in osteoblasts","volume":"39","author":[{"family":"Pramojanee","given":"Sakarat N."},{"family":"Phimphilai","given":"Mattabhorn"},{"family":"Chattipakorn","given":"Nipon"},{"family":"Chattipakorn","given":"Siriporn C."}],"issued":{"date-parts":[["2014",11,1]]}}},{"id":132,"uris":["http://zotero.org/users/6724149/items/NJMZCGNA"],"uri":["http://zotero.org/users/6724149/items/NJMZCGNA"],"itemData":{"id":132,"type":"article-journal","abstract":"The discovery of the growth hormone (GH)-mediated somatic factors (somatomedins), insulin-like growth factor (IGF)-I and -II, has elicited an enormous interest primarily amongst endocrinologists who study growth and metabolism. The advancement of molecular endocrinology over the past four decades enables investigators to re-examine and refine the established somatomedin hypothesis. Specifically, gene deletions, transgene overexpression, or more recently, cell-specific gene-ablations, have enabled investigators to study the effects of the Igf-I and Igf-II genes in temporal and spatial manners. The GH/IGF axis, acting in an endocrine and autocrine/paracrine fashion, is the major axis controlling skeletal growth. Studies in rodents have clearly shown that IGFs regulate bone length of the appendicular skeleton evidenced by changes in chondrocytes of the proliferative and hypertrophic zones of the growth plate. IGFs affect radial bone growth and regulate cortical and trabecular bone properties via their effects on osteoblast, osteocyte, and osteoclast function. Interactions of the IGFs with sex steroid hormones and the parathyroid hormone demonstrate the significance and complexity of the IGF axis in the skeleton. Finally, IGFs have been implicated in skeletal aging. Decreases in serum IGFs during aging have been correlated with reductions in bone mineral density and increased fracture risk. This review highlights many of the most relevant studies in the IGF research landscape, focusing in particular on IGFs effects on the skeleton.","container-title":"Journal of molecular endocrinology","DOI":"10.1530/JME-17-0298","ISSN":"0952-5041","issue":"1","journalAbbreviation":"J Mol Endocrinol","note":"PMID: 29626053\nPMCID: PMC5966339","page":"T115-T137","source":"PubMed Central","title":"Insulin-like growth factors: actions on the skeleton","title-short":"Insulin-like growth factors","volume":"61","author":[{"family":"Yakar","given":"Shoshana"},{"family":"Werner","given":"Haim"},{"family":"Rosen","given":"Clifford J"}],"issued":{"date-parts":[["2018",7]]}}}],"schema":"https://github.com/citation-style-language/schema/raw/master/csl-citation.json"} </w:instrText>
      </w:r>
      <w:r w:rsidR="00444948" w:rsidRPr="00CC18DC">
        <w:rPr>
          <w:rFonts w:ascii="Arial" w:hAnsi="Arial" w:cs="Arial"/>
          <w:lang w:val="en-US"/>
        </w:rPr>
        <w:fldChar w:fldCharType="separate"/>
      </w:r>
      <w:r w:rsidR="00444948" w:rsidRPr="00CC18DC">
        <w:rPr>
          <w:rFonts w:ascii="Arial" w:hAnsi="Arial" w:cs="Arial"/>
        </w:rPr>
        <w:t>Agrogiannis et al., 2014; Pramojanee et al., 2014; Yakar et al., 2018)</w:t>
      </w:r>
      <w:r w:rsidR="00444948" w:rsidRPr="00CC18DC">
        <w:rPr>
          <w:rFonts w:ascii="Arial" w:hAnsi="Arial" w:cs="Arial"/>
          <w:lang w:val="en-US"/>
        </w:rPr>
        <w:fldChar w:fldCharType="end"/>
      </w:r>
      <w:r w:rsidR="00444948" w:rsidRPr="00CC18DC">
        <w:rPr>
          <w:rFonts w:ascii="Arial" w:hAnsi="Arial" w:cs="Arial"/>
          <w:lang w:val="en-US"/>
        </w:rPr>
        <w:t xml:space="preserve">.  </w:t>
      </w:r>
      <w:bookmarkStart w:id="7" w:name="_Hlk80867810"/>
      <w:r w:rsidRPr="00CC18DC">
        <w:rPr>
          <w:rFonts w:ascii="Arial" w:hAnsi="Arial" w:cs="Arial"/>
          <w:lang w:val="en-US"/>
        </w:rPr>
        <w:t>Although not measured in the present study, it has been shown previously that</w:t>
      </w:r>
      <w:r w:rsidR="00444948" w:rsidRPr="00CC18DC">
        <w:rPr>
          <w:rFonts w:ascii="Arial" w:hAnsi="Arial" w:cs="Arial"/>
          <w:lang w:val="en-US"/>
        </w:rPr>
        <w:t xml:space="preserve"> plasma concentrations of IGFI are decreased and IGFII are increased in the PX sheep fetus, with positive and negative correlations observed between plasma insulin and concentrations of IGFI and IGFII, respectively </w:t>
      </w:r>
      <w:r w:rsidR="00444948"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{"citationID":"eYb8T3Ro","properties":{"formattedCitation":"(Gluckman {\\i{}et al.} 1987)","plainCitation":"(Gluckman et al. 1987)","noteIndex":0},"citationItems":[{"id":86,"uris":["http://zotero.org/users/6724149/items/HQ2YXAV2"],"uri":["http://zotero.org/users/6724149/items/HQ2YXAV2"],"itemData":{"id":86,"type":"article-journal","abstract":"The effects of hypoinsulinaemia and altered metabolite concentrations on the fetal plasma concentrations of insulin-like growth factors (IGF) have been investigated in chronically catheterized fetal sheep made insulin deficient by pancreatic ablation. Fetal pancreatectomy reduced significantly the plasma IGF-1 concentration and increased plasma IGF-2 activity in comparison with the values observed in sham operated fetuses. Mean plasma IGF-1 concentrations in the sham operated and pancreatectomized fetuses were 18.6 +/- 3.1 ng/ml (n = 7) and 13.4 +/- 1.4 ng/ml (n = 13) respectively. When all the data were combined, there was a significant positive correlation between the plasma concentrations of IGF-1 and insulin in utero. The mean IGF-2 activity was 2349 +/- 83 ng/ml (n = 7) in the sham operated fetuses and 3800 +/- 532 ng/ml in the pancreatectomized animals (n = 13). Plasma IGF-2 activity was correlated positively with plasma glucose, fructose and alpha-amino nitrogen levels and inversely related to the plasma insulin concentration in utero. These observations demonstrate that the fetal pancreas is essential for normal IGF production in the fetus and suggest that insulin, substrate availability and the IGFs may interact in the regulation of fetal growth.","container-title":"Journal of Developmental Physiology","ISSN":"0141-9846","issue":"1","journalAbbreviation":"J Dev Physiol","language":"eng","note":"PMID: 3549860","page":"79-88","source":"PubMed","title":"The effects of pancreatectomy on the plasma concentrations of insulin-like growth factors 1 and 2 in the sheep fetus","volume":"9","author":[{"family":"Gluckman","given":"P. D."},{"family":"Butler","given":"J. H."},{"family":"Comline","given":"R."},{"family":"Fowden","given":"A."}],"issued":{"date-parts":[["1987",2]]}}}],"schema":"https://github.com/citation-style-language/schema/raw/master/csl-citation.json"} </w:instrText>
      </w:r>
      <w:r w:rsidR="00444948" w:rsidRPr="00CC18DC">
        <w:rPr>
          <w:rFonts w:ascii="Arial" w:hAnsi="Arial" w:cs="Arial"/>
          <w:lang w:val="en-US"/>
        </w:rPr>
        <w:fldChar w:fldCharType="separate"/>
      </w:r>
      <w:r w:rsidR="00E33297" w:rsidRPr="00CC18DC">
        <w:rPr>
          <w:rFonts w:ascii="Arial" w:hAnsi="Arial" w:cs="Arial"/>
          <w:szCs w:val="24"/>
        </w:rPr>
        <w:t xml:space="preserve">(Gluckman </w:t>
      </w:r>
      <w:r w:rsidR="00E33297" w:rsidRPr="00CC18DC">
        <w:rPr>
          <w:rFonts w:ascii="Arial" w:hAnsi="Arial" w:cs="Arial"/>
          <w:i/>
          <w:iCs/>
          <w:szCs w:val="24"/>
        </w:rPr>
        <w:t>et al.</w:t>
      </w:r>
      <w:r w:rsidR="00E33297" w:rsidRPr="00CC18DC">
        <w:rPr>
          <w:rFonts w:ascii="Arial" w:hAnsi="Arial" w:cs="Arial"/>
          <w:szCs w:val="24"/>
        </w:rPr>
        <w:t xml:space="preserve"> 1987)</w:t>
      </w:r>
      <w:r w:rsidR="00444948" w:rsidRPr="00CC18DC">
        <w:rPr>
          <w:rFonts w:ascii="Arial" w:hAnsi="Arial" w:cs="Arial"/>
          <w:lang w:val="en-US"/>
        </w:rPr>
        <w:fldChar w:fldCharType="end"/>
      </w:r>
      <w:r w:rsidR="00444948" w:rsidRPr="00CC18DC">
        <w:rPr>
          <w:rFonts w:ascii="Arial" w:hAnsi="Arial" w:cs="Arial"/>
          <w:lang w:val="en-US"/>
        </w:rPr>
        <w:t xml:space="preserve">.  </w:t>
      </w:r>
      <w:bookmarkEnd w:id="7"/>
      <w:r w:rsidR="00444948" w:rsidRPr="00CC18DC">
        <w:rPr>
          <w:rFonts w:ascii="Arial" w:hAnsi="Arial" w:cs="Arial"/>
          <w:lang w:val="en-US"/>
        </w:rPr>
        <w:t xml:space="preserve">Similarly, in a clinical case of transient neonatal diabetes mellitus where the infant was born with IUGR and umbilical plasma concentrations of insulin were undetectable, IGFI was lower than normal and IGFII was within the normal range </w:t>
      </w:r>
      <w:r w:rsidR="00444948"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{"citationID":"nOvF8LRD","properties":{"formattedCitation":"(Blethen {\\i{}et al.} 1981)","plainCitation":"(Blethen et al. 1981)","noteIndex":0},"citationItems":[{"id":146,"uris":["http://zotero.org/users/6724149/items/7QLNN75D"],"uri":["http://zotero.org/users/6724149/items/7QLNN75D"],"itemData":{"id":146,"type":"article-journal","abstract":"Infants with transient neonatal diabetes mellitus are small for gestational age and fail to thrive postnatally unless insulin is administered. We have measured the concentrations of insulin-related growth factors in an infant girl with this condition to learn if deficiencies in one or more of these factors could be responsible for the impaired growth. Cord blood serum radioimmunoassayable insulin and somatomedin C/insulin-like growth factor I (SMC/IGF-I) were low, but insulin-like growth factor II (IGF-II) measured by a specific radioreceptor assay was normal. Insulin therapy begun on the fourth day of life resulted in a prompt increase in weight and a delayed rise in SMC/IFG-I. No significant changes in IGF-II were observed. After 2.5 months, insulin treatment was discontinued. At that time, endogenous insulin secretion was documented by increased urinary C-peptide. Normal growth and SMC/IFG-I levels persisted. We conclude that growth failure in this condition may be related not only to a lack of insulin but also to SMC/IGF-I deficiency. A deficiency in IGF-II is not involved.","container-title":"The Journal of Clinical Endocrinology and Metabolism","DOI":"10.1210/jcem-52-1-144","ISSN":"0021-972X","issue":"1","journalAbbreviation":"J Clin Endocrinol Metab","language":"eng","note":"PMID: 7005255","page":"144-147","source":"PubMed","title":"Plasma somatomedins, endogenous insulin secretion, and growth in transient neonatal diabetes mellitus","volume":"52","author":[{"family":"Blethen","given":"S. L."},{"family":"White","given":"N. H."},{"family":"Santiago","given":"J. V."},{"family":"Daughaday","given":"W. H."}],"issued":{"date-parts":[["1981",1]]}}}],"schema":"https://github.com/citation-style-language/schema/raw/master/csl-citation.json"} </w:instrText>
      </w:r>
      <w:r w:rsidR="00444948" w:rsidRPr="00CC18DC">
        <w:rPr>
          <w:rFonts w:ascii="Arial" w:hAnsi="Arial" w:cs="Arial"/>
          <w:lang w:val="en-US"/>
        </w:rPr>
        <w:fldChar w:fldCharType="separate"/>
      </w:r>
      <w:r w:rsidR="00E33297" w:rsidRPr="00CC18DC">
        <w:rPr>
          <w:rFonts w:ascii="Arial" w:hAnsi="Arial" w:cs="Arial"/>
          <w:szCs w:val="24"/>
        </w:rPr>
        <w:t xml:space="preserve">(Blethen </w:t>
      </w:r>
      <w:r w:rsidR="00E33297" w:rsidRPr="00CC18DC">
        <w:rPr>
          <w:rFonts w:ascii="Arial" w:hAnsi="Arial" w:cs="Arial"/>
          <w:i/>
          <w:iCs/>
          <w:szCs w:val="24"/>
        </w:rPr>
        <w:t>et al.</w:t>
      </w:r>
      <w:r w:rsidR="00E33297" w:rsidRPr="00CC18DC">
        <w:rPr>
          <w:rFonts w:ascii="Arial" w:hAnsi="Arial" w:cs="Arial"/>
          <w:szCs w:val="24"/>
        </w:rPr>
        <w:t xml:space="preserve"> 1981)</w:t>
      </w:r>
      <w:r w:rsidR="00444948" w:rsidRPr="00CC18DC">
        <w:rPr>
          <w:rFonts w:ascii="Arial" w:hAnsi="Arial" w:cs="Arial"/>
          <w:lang w:val="en-US"/>
        </w:rPr>
        <w:fldChar w:fldCharType="end"/>
      </w:r>
      <w:r w:rsidR="00444948" w:rsidRPr="00CC18DC">
        <w:rPr>
          <w:rFonts w:ascii="Arial" w:hAnsi="Arial" w:cs="Arial"/>
          <w:lang w:val="en-US"/>
        </w:rPr>
        <w:t>.</w:t>
      </w:r>
      <w:r w:rsidRPr="00CC18DC">
        <w:rPr>
          <w:rFonts w:ascii="Arial" w:hAnsi="Arial" w:cs="Arial"/>
          <w:lang w:val="en-US"/>
        </w:rPr>
        <w:t xml:space="preserve">  </w:t>
      </w:r>
      <w:r w:rsidR="00444948" w:rsidRPr="00CC18DC">
        <w:rPr>
          <w:rFonts w:ascii="Arial" w:hAnsi="Arial" w:cs="Arial"/>
          <w:lang w:val="en-US"/>
        </w:rPr>
        <w:t>In fetal sheep, IGFs and their binding proteins are co-</w:t>
      </w:r>
      <w:proofErr w:type="spellStart"/>
      <w:r w:rsidR="00444948" w:rsidRPr="00CC18DC">
        <w:rPr>
          <w:rFonts w:ascii="Arial" w:hAnsi="Arial" w:cs="Arial"/>
          <w:lang w:val="en-US"/>
        </w:rPr>
        <w:t>localised</w:t>
      </w:r>
      <w:proofErr w:type="spellEnd"/>
      <w:r w:rsidR="00444948" w:rsidRPr="00CC18DC">
        <w:rPr>
          <w:rFonts w:ascii="Arial" w:hAnsi="Arial" w:cs="Arial"/>
          <w:lang w:val="en-US"/>
        </w:rPr>
        <w:t xml:space="preserve"> in the epiphyseal growth plates, and IGFI and IGFII have been shown </w:t>
      </w:r>
      <w:r w:rsidR="00444948" w:rsidRPr="00CC18DC">
        <w:rPr>
          <w:rFonts w:ascii="Arial" w:hAnsi="Arial" w:cs="Arial"/>
          <w:i/>
          <w:iCs/>
          <w:lang w:val="en-US"/>
        </w:rPr>
        <w:t>in vitro</w:t>
      </w:r>
      <w:r w:rsidR="00444948" w:rsidRPr="00CC18DC">
        <w:rPr>
          <w:rFonts w:ascii="Arial" w:hAnsi="Arial" w:cs="Arial"/>
          <w:lang w:val="en-US"/>
        </w:rPr>
        <w:t xml:space="preserve"> to stimulate proliferation of chondrocytes isolated from the growth plates </w:t>
      </w:r>
      <w:r w:rsidR="00444948" w:rsidRPr="00CC18DC">
        <w:rPr>
          <w:rFonts w:ascii="Arial" w:hAnsi="Arial" w:cs="Arial"/>
          <w:lang w:val="en-US"/>
        </w:rPr>
        <w:fldChar w:fldCharType="begin"/>
      </w:r>
      <w:r w:rsidR="00444948" w:rsidRPr="00CC18DC">
        <w:rPr>
          <w:rFonts w:ascii="Arial" w:hAnsi="Arial" w:cs="Arial"/>
          <w:lang w:val="en-US"/>
        </w:rPr>
        <w:instrText xml:space="preserve"> ADDIN ZOTERO_ITEM CSL_CITATION {"citationID":"WwSWASup","properties":{"formattedCitation":"(de los Rios and Hill, 1999; Hill and de Sousa, 1990)","plainCitation":"(de los Rios and Hill, 1999; Hill and de Sousa, 1990)","dontUpdate":true,"noteIndex":0},"citationItems":[{"id":116,"uris":["http://zotero.org/users/6724149/items/G4BFGXK5"],"uri":["http://zotero.org/users/6724149/items/G4BFGXK5"],"itemData":{"id":116,"type":"article-journal","abstract":"The insulin-like growth factors (IGFs) are important in the regulation of normal fetal musculoskeletal growth and development, and their actions have been shown to be modulated by IGF binding proteins (IGFBPs). Because the anatomical distribution of IGFBPs is likely to dictate IGF bioavailability, we determined the cellular distribution and expression of IGF-I, IGF-II, and IGFBP-1 to IGFBP-6 in epiphyseal growth plates of the fetal sheep, using immunocytochemistry and in situ hybridization. Little mRNA for IGF-I was detectable within the growth plates, but mRNA for IGF-II was abundant in germinal and proliferative chondrocytes, although absent from some differentiating chondrocytes and hypertrophic cells. Immunohistochemistry for IGF-I and IGF-II showed a presence of both peptides in all chondrocyte zones, including hypertrophic cells. Immunoreactive IGFBP-2 to -5 were localized within the germinal and proliferative zones of chondrocytes, but little immunoreactivity was present within the columns of differentiating cells. IGFBP immunoreactivity again appeared in hypertrophic chondrocytes. IGFBP mRNA in chondrocytes of the epiphyseal growth plate was below the detectable limit of in situ hybridization. However, low levels of mRNAs for IGFBP-2 to -6 were detected by the reverse transcriptase polymerase chain reaction. A co-localization of IGFBPs with IGF peptides in intact cartilage suggests that they may regulate IGF bioavailability and action locally. To test this hypothesis, monolayer cultures of chondrocytes were established from the proliferative zone of the growth plate, and were found to release immunoreactive IGF-II and to express mRNAs encoding IGFBP-2 to -6. Exogenous IGFBP-3, -4, and -5 had an inhibitory action on IGF-II-dependent DNA synthesis. IGFBP-2 had a biphasic effect, potentiating IGF-II action at low concentrations but inhibiting DNA synthesis at equimolar or greater concentrations relative to IGF-II. Long R3 IGF-I, which has a reduced binding affinity for many IGFBPs, was more potent than native IGF-I in promoting DNA synthesis by chondrocytes. Our findings suggest that locally produced IGF-II and IGF-I derived from the circulation can influence fetal epiphyseal chondrogenesis, and that this may be modulated locally by multiple IGFBP expression.","container-title":"Canadian Journal of Physiology and Pharmacology","ISSN":"0008-4212","issue":"4","journalAbbreviation":"Can J Physiol Pharmacol","language":"eng","note":"PMID: 10535672","page":"235-249","source":"PubMed","title":"Cellular localization and expression of insulin-like growth factors (IGFs) and IGF binding proteins within the epiphyseal growth plate of the ovine fetus: possible functional implications","title-short":"Cellular localization and expression of insulin-like growth factors (IGFs) and IGF binding proteins within the epiphyseal growth plate of the ovine fetus","volume":"77","author":[{"family":"Rios","given":"P.","non-dropping-particle":"de los"},{"family":"Hill","given":"D. J."}],"issued":{"date-parts":[["1999",4]]}}},{"id":71,"uris":["http://zotero.org/users/6724149/items/5H8DIHFI"],"uri":["http://zotero.org/users/6724149/items/5H8DIHFI"],"itemData":{"id":71,"type":"article-journal","abstract":"Insulin acts directly as a mitogen on isolated embryonic tissues but has been shown to be inactive at physiological concentrations on several fetal cell types. Since insulin availability is obligatory for optimal fetal growth, we have investigated its mitogenic actions on chondrocytes isolated from the epiphyseal growth plates of fetal lambs. Chondrocytes were isolated from the proximal tibial growth plate of lamb fetuses between 40 and 130 days gestation using collagenase and were cultured in monolayer before use between passages 2 and 6. The synthesis of DNA was assessed from the incorporation of [3H]thymidine after incubation in medium supplemented with glucose (0.7 mM-25 mM) with or without insulin (0.08 nM-167 nM). Increase in cell number was assessed after incubation with test medium for up to 8 days. Insulin substantially increased both DNA synthesis, and cell number, compared to control incubations with a biphasic dose response; an initial 3- to 5-fold increase in DNA synthesis occurring at approximately 1 nM insulin with a second response seen at approximately 50 nM. Within the physiological range of concentrations insulin was only 50% as active as insulin-like growth factor I (IGF I), but was 15 times more active than IGF II. Similar effects of insulin were observed throughout the fetal age range, although the DNA synthetic rate in basal medium declined with both fetal age and cell passage number. The mitogenic actions of insulin were glucose-dependent and were maximal in the presence of 2.7 mM glucose. Insulin did not cause any change in chondrocyte cell cycle duration. Chondrocytes released immunoreactive IGF II but no detectable IGF I. While exposure to insulin concentrations of approximately 50 nM or greater resulted in a statistically significant increase in IGF II release from chondrocytes, no change in IGF II release was seen in response to physiological insulin concentrations. However, exposure of cells to a blocking monoclonal antibody against human IGF I, McAb SM 1.2, which also negates the mitogenic actions of IGF II, consistently reduced insulin-stimulated DNA synthesis suggesting that IGF II presence may be necessary for optimal insulin action. Combination experiments using maximal concentrations of IGF I (13.3 nM) and increasing amounts of insulin (0.16 nM-1.67 nM) showed additive effects on DNA synthesis, suggesting that each hormone was acting through distinct receptor populations. We conclude that insulin, at physiological concentrations, may exert direct growth-promoting actions at the epiphyseal growth plates of the fetal lamb throughout gestation.","container-title":"Endocrinology","DOI":"10.1210/endo-126-5-2661","ISSN":"0013-7227","issue":"5","journalAbbreviation":"Endocrinology","language":"eng","note":"PMID: 2184020","page":"2661-2670","source":"PubMed","title":"Insulin is a mitogen for isolated epiphyseal growth plate chondrocytes from the fetal lamb","volume":"126","author":[{"family":"Hill","given":"D. J."},{"family":"Sousa","given":"D.","non-dropping-particle":"de"}],"issued":{"date-parts":[["1990",5]]}}}],"schema":"https://github.com/citation-style-language/schema/raw/master/csl-citation.json"} </w:instrText>
      </w:r>
      <w:r w:rsidR="00444948" w:rsidRPr="00CC18DC">
        <w:rPr>
          <w:rFonts w:ascii="Arial" w:hAnsi="Arial" w:cs="Arial"/>
          <w:lang w:val="en-US"/>
        </w:rPr>
        <w:fldChar w:fldCharType="separate"/>
      </w:r>
      <w:r w:rsidR="00444948" w:rsidRPr="00CC18DC">
        <w:rPr>
          <w:rFonts w:ascii="Arial" w:hAnsi="Arial" w:cs="Arial"/>
        </w:rPr>
        <w:t>(Hill and de Sousa, 1990; de los Rios and Hill, 1999)</w:t>
      </w:r>
      <w:r w:rsidR="00444948" w:rsidRPr="00CC18DC">
        <w:rPr>
          <w:rFonts w:ascii="Arial" w:hAnsi="Arial" w:cs="Arial"/>
          <w:lang w:val="en-US"/>
        </w:rPr>
        <w:fldChar w:fldCharType="end"/>
      </w:r>
      <w:r w:rsidR="00444948" w:rsidRPr="00CC18DC">
        <w:rPr>
          <w:rFonts w:ascii="Arial" w:hAnsi="Arial" w:cs="Arial"/>
          <w:lang w:val="en-US"/>
        </w:rPr>
        <w:t xml:space="preserve">.  In this model system, insulin also increases the expression of IGF binding protein-3 which may modify the bioavailability and paracrine actions of IGFs within the developing bone </w:t>
      </w:r>
      <w:r w:rsidR="00444948"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{"citationID":"2R3nBzRO","properties":{"formattedCitation":"(Rios &amp; Hill 2000)","plainCitation":"(Rios &amp; Hill 2000)","noteIndex":0},"citationItems":[{"id":113,"uris":["http://zotero.org/users/6724149/items/JMS6UXQI"],"uri":["http://zotero.org/users/6724149/items/JMS6UXQI"],"itemData":{"id":113,"type":"article-journal","abstract":"Insulin-like growth factor-II (IGF-II) is an autocrine modulator of epiphyseal chondrogenesis in the fetus. The cellular availability of IGFs are influenced by the IGF-binding proteins (IGFBPs). In this study, we investigated the control of expression and release of IGFBPs from isolated epiphyseal growth plate chondrocytes from the ovine fetus by hormones and growth factors implicated in the chondrogenic process. Chondrocytes were isolated from the proliferative zone of the fetal ovine proximal tibial growth plate and maintained in monolayer culture at early passage number. Culture media conditioned by chondrocytes under basal conditions released IGFBPs of 24, 34, and 29 kDa, and a less abundant species of 39–43 kDa that were identified immunologically as IGFBP-4, IGFBP-2, IGFBP-5, and IGFBP-3, respectively. Messenger RNAs encoding each species were identified by Northern blot analysis within chondrocytes, as was mRNA encoding IGFBP-6. Exposure to IGF-I or IGF-II (13 or 26 nM) caused an increase in expression and release of IGFBP-3. The release of IGFBP-2 and IGFBP-5 were also potentiated without changes to steady state mRNA, and for IGFBP-5 this was due in part to a release from the cell membrane in the presence of IGF-II. Insulin (16.7 or 167 nM) selectively increased mRNA and the release of IGFBP-3, while cortisol (1 or 5 μM) inhibited both mRNA and release of IGFBP-2 and IGFBP-5. Transforming growth factor-β1 (TGF-β1) (0.1 or 0.2 nM) increased the expression and release of IGFBP-3, and caused an increase in mRNAs encoding IGFBP-2 and IGFBP-5. Neither growth hormone (GH), fibroblast growth factor-2, nor thyroxine (T4) had any effect on IGFBP expression or release. The results suggest that IGFBP expression and release within the developing growth plate can be modulated by IGF-II and other trophic factors, thus controlling IGF availability and action. J. Cell. Physiol. 183:172–181, 2000. © 2000 Wiley-Liss, Inc.","container-title":"Journal of Cellular Physiology","DOI":"https://doi.org/10.1002/(SICI)1097-4652(200005)183:2&lt;172::AID-JCP4&gt;3.0.CO;2-S","ISSN":"1097-4652","issue":"2","language":"en","note":"_eprint: https://onlinelibrary.wiley.com/doi/pdf/10.1002/%28SICI%291097-4652%28200005%29183%3A2%3C172%3A%3AAID-JCP4%3E3.0.CO%3B2-S","page":"172-181","source":"Wiley Online Library","title":"Expression and release of insulin-like growth factor binding proteins in isolated epiphyseal growth plate chondrocytes from the ovine fetus","volume":"183","author":[{"family":"Rios","given":"P. De Los"},{"family":"Hill","given":"D. J."}],"issued":{"date-parts":[["2000"]]}}}],"schema":"https://github.com/citation-style-language/schema/raw/master/csl-citation.json"} </w:instrText>
      </w:r>
      <w:r w:rsidR="00444948" w:rsidRPr="00CC18DC">
        <w:rPr>
          <w:rFonts w:ascii="Arial" w:hAnsi="Arial" w:cs="Arial"/>
          <w:lang w:val="en-US"/>
        </w:rPr>
        <w:fldChar w:fldCharType="separate"/>
      </w:r>
      <w:r w:rsidR="00E33297" w:rsidRPr="00CC18DC">
        <w:rPr>
          <w:rFonts w:ascii="Arial" w:hAnsi="Arial" w:cs="Arial"/>
        </w:rPr>
        <w:t>(Rios &amp; Hill 2000)</w:t>
      </w:r>
      <w:r w:rsidR="00444948" w:rsidRPr="00CC18DC">
        <w:rPr>
          <w:rFonts w:ascii="Arial" w:hAnsi="Arial" w:cs="Arial"/>
          <w:lang w:val="en-US"/>
        </w:rPr>
        <w:fldChar w:fldCharType="end"/>
      </w:r>
      <w:r w:rsidR="00444948" w:rsidRPr="00CC18DC">
        <w:rPr>
          <w:rFonts w:ascii="Arial" w:hAnsi="Arial" w:cs="Arial"/>
          <w:lang w:val="en-US"/>
        </w:rPr>
        <w:t xml:space="preserve">.  </w:t>
      </w:r>
      <w:r w:rsidR="00533179" w:rsidRPr="00CC18DC">
        <w:rPr>
          <w:rFonts w:ascii="Arial" w:hAnsi="Arial" w:cs="Arial"/>
          <w:lang w:val="en-US"/>
        </w:rPr>
        <w:t xml:space="preserve">IGFI has been shown to increase collagen and DNA synthesis and bone matrix formation </w:t>
      </w:r>
      <w:r w:rsidR="00533179" w:rsidRPr="00CC18DC">
        <w:rPr>
          <w:rFonts w:ascii="Arial" w:hAnsi="Arial" w:cs="Arial"/>
          <w:i/>
          <w:iCs/>
          <w:lang w:val="en-US"/>
        </w:rPr>
        <w:t>in vitro</w:t>
      </w:r>
      <w:r w:rsidR="00533179" w:rsidRPr="00CC18DC">
        <w:rPr>
          <w:rFonts w:ascii="Arial" w:hAnsi="Arial" w:cs="Arial"/>
          <w:lang w:val="en-US"/>
        </w:rPr>
        <w:t xml:space="preserve"> in skull calvariae taken from rat fetuses close to term </w:t>
      </w:r>
      <w:r w:rsidR="00533179"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{"citationID":"L0YWFqkp","properties":{"formattedCitation":"(Hock {\\i{}et al.} 1988)","plainCitation":"(Hock et al. 1988)","noteIndex":0},"citationItems":[{"id":154,"uris":["http://zotero.org/users/6724149/items/S56WIHUT"],"uri":["http://zotero.org/users/6724149/items/S56WIHUT"],"itemData":{"id":154,"type":"article-journal","abstract":"The effects of insulin-like growth factor-I (IGF-I) and insulin on bone matrix synthesis and bone cell replication were studied in cultured 21-day-old fetal rat calvariae. Histomorphometry techniques were developed to measure the incorporation of [2,3-3H]proline and [methyl-3H]thymidine into bone matrix and bone cell nuclei, respectively, using autoradiographs of sagittal sections of calvariae cultured with IGF-I, insulin, or vehicle for up to 96 h. To confirm an effect on bone formation, IGF-I was also studied for its effects on [3H]proline incorporation into collagenase-digestible protein (CDP) and noncollagen protein and on [3H]thymidine incorporation into acid-precipitable material (DNA). IGF-I at 10(-9)-10(-7) M significantly increased the rate of bone matrix apposition and CDP after 24 h by 45-50% and increased cell labeling by 8-fold in the osteoprogenitor cell zone, by 4-fold in the osteoblast cell zone, and by 2-fold in the periosteal fibroblast zone. Insulin at 10(-9)-10(-6) M also increased matrix apposition rate and CDP by 40-50%, but increased cell labeling by 2-fold only at a concentration of 10(-7) M or higher and then only in the osteoprogenitor cell zone. When hydroxyurea was added to IGF-I-treated bones, the effects of IGF-I on DNA synthesis were abolished, but the increase in bone matrix apposition induced by IGF-I was only partly diminished. In conclusion, IGF-I stimulates matrix synthesis in calvariae, an effect that is partly, although not completely, dependent on its stimulatory effect on DNA synthesis.","container-title":"Endocrinology","DOI":"10.1210/endo-122-1-254","ISSN":"0013-7227","issue":"1","journalAbbreviation":"Endocrinology","language":"eng","note":"PMID: 3335207","page":"254-260","source":"PubMed","title":"Insulin-like growth factor I has independent effects on bone matrix formation and cell replication","volume":"122","author":[{"family":"Hock","given":"J. M."},{"family":"Centrella","given":"M."},{"family":"Canalis","given":"E."}],"issued":{"date-parts":[["1988",1]]}}}],"schema":"https://github.com/citation-style-language/schema/raw/master/csl-citation.json"} </w:instrText>
      </w:r>
      <w:r w:rsidR="00533179" w:rsidRPr="00CC18DC">
        <w:rPr>
          <w:rFonts w:ascii="Arial" w:hAnsi="Arial" w:cs="Arial"/>
          <w:lang w:val="en-US"/>
        </w:rPr>
        <w:fldChar w:fldCharType="separate"/>
      </w:r>
      <w:r w:rsidR="00E33297" w:rsidRPr="00CC18DC">
        <w:rPr>
          <w:rFonts w:ascii="Arial" w:hAnsi="Arial" w:cs="Arial"/>
          <w:szCs w:val="24"/>
        </w:rPr>
        <w:t xml:space="preserve">(Hock </w:t>
      </w:r>
      <w:r w:rsidR="00E33297" w:rsidRPr="00CC18DC">
        <w:rPr>
          <w:rFonts w:ascii="Arial" w:hAnsi="Arial" w:cs="Arial"/>
          <w:i/>
          <w:iCs/>
          <w:szCs w:val="24"/>
        </w:rPr>
        <w:t>et al.</w:t>
      </w:r>
      <w:r w:rsidR="00E33297" w:rsidRPr="00CC18DC">
        <w:rPr>
          <w:rFonts w:ascii="Arial" w:hAnsi="Arial" w:cs="Arial"/>
          <w:szCs w:val="24"/>
        </w:rPr>
        <w:t xml:space="preserve"> 1988)</w:t>
      </w:r>
      <w:r w:rsidR="00533179" w:rsidRPr="00CC18DC">
        <w:rPr>
          <w:rFonts w:ascii="Arial" w:hAnsi="Arial" w:cs="Arial"/>
          <w:lang w:val="en-US"/>
        </w:rPr>
        <w:fldChar w:fldCharType="end"/>
      </w:r>
      <w:r w:rsidR="00533179" w:rsidRPr="00CC18DC">
        <w:rPr>
          <w:rFonts w:ascii="Arial" w:hAnsi="Arial" w:cs="Arial"/>
          <w:lang w:val="en-US"/>
        </w:rPr>
        <w:t xml:space="preserve">.  </w:t>
      </w:r>
      <w:r w:rsidR="00533179" w:rsidRPr="00CC18DC">
        <w:rPr>
          <w:rFonts w:ascii="Arial" w:hAnsi="Arial" w:cs="Arial"/>
          <w:i/>
          <w:iCs/>
          <w:lang w:val="en-US"/>
        </w:rPr>
        <w:t>In vivo</w:t>
      </w:r>
      <w:r w:rsidR="00533179" w:rsidRPr="00CC18DC">
        <w:rPr>
          <w:rFonts w:ascii="Arial" w:hAnsi="Arial" w:cs="Arial"/>
          <w:lang w:val="en-US"/>
        </w:rPr>
        <w:t>, i</w:t>
      </w:r>
      <w:r w:rsidR="00444948" w:rsidRPr="00CC18DC">
        <w:rPr>
          <w:rFonts w:ascii="Arial" w:hAnsi="Arial" w:cs="Arial"/>
          <w:lang w:val="en-US"/>
        </w:rPr>
        <w:t xml:space="preserve">nfusion of IGFI in sheep fetuses promotes epiphyseal </w:t>
      </w:r>
      <w:r w:rsidR="00444948" w:rsidRPr="00CC18DC">
        <w:rPr>
          <w:rFonts w:ascii="Arial" w:hAnsi="Arial" w:cs="Arial"/>
          <w:lang w:val="en-US"/>
        </w:rPr>
        <w:lastRenderedPageBreak/>
        <w:t xml:space="preserve">development, although there were no overall effects on limb length or weight, and plasma insulin and IGFII concentrations were reduced </w:t>
      </w:r>
      <w:r w:rsidR="00444948"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{"citationID":"towFlIS1","properties":{"formattedCitation":"(Lok {\\i{}et al.} 1996)","plainCitation":"(Lok et al. 1996)","noteIndex":0},"citationItems":[{"id":129,"uris":["http://zotero.org/users/6724149/items/BR7DZLUM"],"uri":["http://zotero.org/users/6724149/items/BR7DZLUM"],"itemData":{"id":129,"type":"article-journal","abstract":"Insulin-like growth factor I (IGF-I) is required for normal fetal growth and skeletal maturation in late gestation, because null mutations of the IGF-I gene in mice reduce fetal weight and retard ossification of bones. To determine if, conversely, increased abundance of IGF-I promotes fetal growth and skeletal maturation, fetal sheep were infused intravascularly with recombinant human IGF-I (n = 7) (26 +/- 3 micrograms. h-1.kg-1) from 120 to 130 days gestation and compared with controls (n = 15). IGF-I infusion increased plasma IGF-I concentrations by 140% (P = 0.002) and weights of fetal liver, lungs, heart, kidneys, spleen, pituitary, and adrenal glands by 16-50% (P &lt; 0.05). Weights and/or lengths of the fetus, placenta, gastrointestinal tract, individual skeletal muscles, and long bones were unchanged by IGF-I. However, IGF-I increased the percentage of proximal epiphyses of long bones present (P &lt; 0.05) and their cross-sectional areas by 15 to 38% (P &lt; 0.05). These results show that IGF-I promotes growth of major fetal organs, endocrine glands, and skeletal maturation in vivo, consistent with IGF-I actively controlling and not merely facilitating fetal growth. The variable response of different tissues may partly reflect tissue specificity in growth requirements for additional factors.","container-title":"American Journal of Physiology-Regulatory, Integrative and Comparative Physiology","DOI":"10.1152/ajpregu.1996.270.5.R1148","ISSN":"0363-6119","issue":"5","note":"publisher: American Physiological Society","page":"R1148-R1155","source":"journals.physiology.org (Atypon)","title":"Insulin-like growth factor I promotes growth selectively in fetal sheep in late gestation","volume":"270","author":[{"family":"Lok","given":"F."},{"family":"Owens","given":"J. A."},{"family":"Mundy","given":"L."},{"family":"Robinson","given":"J. S."},{"family":"Owens","given":"P. C."}],"issued":{"date-parts":[["1996",5,1]]}}}],"schema":"https://github.com/citation-style-language/schema/raw/master/csl-citation.json"} </w:instrText>
      </w:r>
      <w:r w:rsidR="00444948" w:rsidRPr="00CC18DC">
        <w:rPr>
          <w:rFonts w:ascii="Arial" w:hAnsi="Arial" w:cs="Arial"/>
          <w:lang w:val="en-US"/>
        </w:rPr>
        <w:fldChar w:fldCharType="separate"/>
      </w:r>
      <w:r w:rsidR="00E33297" w:rsidRPr="00CC18DC">
        <w:rPr>
          <w:rFonts w:ascii="Arial" w:hAnsi="Arial" w:cs="Arial"/>
          <w:szCs w:val="24"/>
        </w:rPr>
        <w:t xml:space="preserve">(Lok </w:t>
      </w:r>
      <w:r w:rsidR="00E33297" w:rsidRPr="00CC18DC">
        <w:rPr>
          <w:rFonts w:ascii="Arial" w:hAnsi="Arial" w:cs="Arial"/>
          <w:i/>
          <w:iCs/>
          <w:szCs w:val="24"/>
        </w:rPr>
        <w:t>et al.</w:t>
      </w:r>
      <w:r w:rsidR="00E33297" w:rsidRPr="00CC18DC">
        <w:rPr>
          <w:rFonts w:ascii="Arial" w:hAnsi="Arial" w:cs="Arial"/>
          <w:szCs w:val="24"/>
        </w:rPr>
        <w:t xml:space="preserve"> 1996)</w:t>
      </w:r>
      <w:r w:rsidR="00444948" w:rsidRPr="00CC18DC">
        <w:rPr>
          <w:rFonts w:ascii="Arial" w:hAnsi="Arial" w:cs="Arial"/>
          <w:lang w:val="en-US"/>
        </w:rPr>
        <w:fldChar w:fldCharType="end"/>
      </w:r>
      <w:r w:rsidR="00444948" w:rsidRPr="00CC18DC">
        <w:rPr>
          <w:rFonts w:ascii="Arial" w:hAnsi="Arial" w:cs="Arial"/>
          <w:lang w:val="en-US"/>
        </w:rPr>
        <w:t xml:space="preserve">.  In fetal mice with deletions in IGFI or the type 1 receptor, IGF-1R, growth retardation was associated with a delay in skeletal ossification, both of which were more marked in the IGF-1R mutants </w:t>
      </w:r>
      <w:r w:rsidR="00444948"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{"citationID":"fXRrYCen","properties":{"formattedCitation":"(Liu {\\i{}et al.} 1993)","plainCitation":"(Liu et al. 1993)","noteIndex":0},"citationItems":[{"id":135,"uris":["http://zotero.org/users/6724149/items/IYXFWBAX"],"uri":["http://zotero.org/users/6724149/items/IYXFWBAX"],"itemData":{"id":135,"type":"article-journal","abstract":"Newborn mice homozygous for a targeted disruption of insulin-like growth factor gene (Igf-1) exhibit a growth deficiency similar in severity to that previously observed in viable Igf-2 null mutants (60% of normal birthweight). Depending on genetic background, some of the Igf-1(-/-) dwarfs die shortly after birth, while others survive and reach adulthood. In contrast, null mutants for the Igf1r gene die invariably at birth of respiratory failure and exhibit a more severe growth deficiency (45% normal size). In addition to generalized organ hypoplasia in Igf1r(-/-) embryos, including the muscles, and developmental delays in ossification, deviations from normalcy were observed in the central nervous system and epidermis. Igf-1(-/-)/Igf1r(-/-) double mutants did not differ in phenotype from Igf1r(-/-) single mutants, while in Igf-2(-)/Igf1r(-/-) and Igf-1(-/-)/Igf-2(-) double mutants, which are phenotypically identical, the dwarfism was further exacerbated (30% normal size). The roles of the IGFs in mouse embryonic development, as revealed from the phenotypic differences between these mutants, are discussed.","container-title":"Cell","ISSN":"0092-8674","issue":"1","journalAbbreviation":"Cell","language":"eng","note":"PMID: 8402901","page":"59-72","source":"PubMed","title":"Mice carrying null mutations of the genes encoding insulin-like growth factor I (Igf-1) and type 1 IGF receptor (Igf1r)","volume":"75","author":[{"family":"Liu","given":"J. P."},{"family":"Baker","given":"J."},{"family":"Perkins","given":"A. S."},{"family":"Robertson","given":"E. J."},{"family":"Efstratiadis","given":"A."}],"issued":{"date-parts":[["1993",10,8]]}}}],"schema":"https://github.com/citation-style-language/schema/raw/master/csl-citation.json"} </w:instrText>
      </w:r>
      <w:r w:rsidR="00444948" w:rsidRPr="00CC18DC">
        <w:rPr>
          <w:rFonts w:ascii="Arial" w:hAnsi="Arial" w:cs="Arial"/>
          <w:lang w:val="en-US"/>
        </w:rPr>
        <w:fldChar w:fldCharType="separate"/>
      </w:r>
      <w:r w:rsidR="00E33297" w:rsidRPr="00CC18DC">
        <w:rPr>
          <w:rFonts w:ascii="Arial" w:hAnsi="Arial" w:cs="Arial"/>
          <w:szCs w:val="24"/>
        </w:rPr>
        <w:t xml:space="preserve">(Liu </w:t>
      </w:r>
      <w:r w:rsidR="00E33297" w:rsidRPr="00CC18DC">
        <w:rPr>
          <w:rFonts w:ascii="Arial" w:hAnsi="Arial" w:cs="Arial"/>
          <w:i/>
          <w:iCs/>
          <w:szCs w:val="24"/>
        </w:rPr>
        <w:t>et al.</w:t>
      </w:r>
      <w:r w:rsidR="00E33297" w:rsidRPr="00CC18DC">
        <w:rPr>
          <w:rFonts w:ascii="Arial" w:hAnsi="Arial" w:cs="Arial"/>
          <w:szCs w:val="24"/>
        </w:rPr>
        <w:t xml:space="preserve"> 1993)</w:t>
      </w:r>
      <w:r w:rsidR="00444948" w:rsidRPr="00CC18DC">
        <w:rPr>
          <w:rFonts w:ascii="Arial" w:hAnsi="Arial" w:cs="Arial"/>
          <w:lang w:val="en-US"/>
        </w:rPr>
        <w:fldChar w:fldCharType="end"/>
      </w:r>
      <w:r w:rsidR="00444948" w:rsidRPr="00CC18DC">
        <w:rPr>
          <w:rFonts w:ascii="Arial" w:hAnsi="Arial" w:cs="Arial"/>
          <w:lang w:val="en-US"/>
        </w:rPr>
        <w:t xml:space="preserve">.  Analysis of trabecular bone structure using micro-computed tomography showed </w:t>
      </w:r>
      <w:r w:rsidR="00533179" w:rsidRPr="00CC18DC">
        <w:rPr>
          <w:rFonts w:ascii="Arial" w:hAnsi="Arial" w:cs="Arial"/>
          <w:lang w:val="en-US"/>
        </w:rPr>
        <w:t>reductions in</w:t>
      </w:r>
      <w:r w:rsidR="00444948" w:rsidRPr="00CC18DC">
        <w:rPr>
          <w:rFonts w:ascii="Arial" w:hAnsi="Arial" w:cs="Arial"/>
          <w:lang w:val="en-US"/>
        </w:rPr>
        <w:t xml:space="preserve"> BV/TV ratio, trabecular spacing and DOA in the tibia of IGFI-deficient mouse fetuses </w:t>
      </w:r>
      <w:r w:rsidR="00444948"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{"citationID":"5Tqrcqq8","properties":{"formattedCitation":"(Burghardt {\\i{}et al.} 2007)","plainCitation":"(Burghardt et al. 2007)","noteIndex":0},"citationItems":[{"id":63,"uris":["http://zotero.org/users/6724149/items/ZZGN4VR5"],"uri":["http://zotero.org/users/6724149/items/ZZGN4VR5"],"itemData":{"id":63,"type":"article-journal","abstract":"The role of insulin like growth factor-I (IGF-I) during pre-natal development has not been evaluated in detail. However, the high degree of growth retardation and peri-natal mortality in IGF-I deficient mouse models indicates that it plays a critical role during this time. Techniques to assess the structure and quality of bone in small animal fetuses could be beneficial in better understanding its role in bone metabolism and skeletal development. Synchrotron microtomography (SR-microCT) and Fourier transform infrared spectroscopy (FTIR) may provide methods to visualize and quantify differences in the structure and mineral density of bone in small animal fetuses. Tibia and spine from IGF-I deficient and wildtype fetal mice (18th day gestation) were imaged using SR-microCT. Three-dimensional structural indices and the degree of mineralization were determined for each sample. Mineralization was also assessed using FTIR and von Kossa staining. Bone volume was systematically lower in IGF-I -/- animals (tibia: -15%, p&lt;0.05) while both sites were found to have a more rod-like architecture (24%, p&lt;0.05; 113%, p&lt;0.01) and lower trabecular separation (-16%, p&lt;0.05; -21%, p&lt;0.05). These structural results were mostly consistent with those seen in adult models of IGF-I deficiency. The degree of mineralization as measured by SR-microCT was higher in the IGF-I tibial metaphysis (11.7%, p&lt;0.0001), while FTIR of the whole bone showed mineralization to be lower in the knockout group (-11%, p&lt;0.05). Interestingly, von Kossa staining revealed no mineral content in the IGF-I -/- spinal ossification center while SR-microCT clearly indicated the presence of highly attenuating components, if somewhat lower in IGF-I -/- animals (-2.2%, p&lt;0.05). This indicates that IGF-I deficiency is linked to subtle differences in the mineral environment and mineralization progression. The advantages unique to SR-microCT allow for 3D visualization and quantification of pre-natal bone microstructure and mineral density in mice which was not previously possible.","container-title":"Bone","DOI":"10.1016/j.bone.2006.06.017","ISSN":"8756-3282","issue":"1","journalAbbreviation":"Bone","language":"eng","note":"PMID: 16905376","page":"160-168","source":"PubMed","title":"Evaluation of fetal bone structure and mineralization in IGF-I deficient mice using synchrotron radiation microtomography and Fourier transform infrared spectroscopy","volume":"40","author":[{"family":"Burghardt","given":"Andrew J."},{"family":"Wang","given":"Yongmei"},{"family":"Elalieh","given":"Hashem"},{"family":"Thibault","given":"Xavier"},{"family":"Bikle","given":"Daniel"},{"family":"Peyrin","given":"Françoise"},{"family":"Majumdar","given":"Sharmila"}],"issued":{"date-parts":[["2007",1]]}}}],"schema":"https://github.com/citation-style-language/schema/raw/master/csl-citation.json"} </w:instrText>
      </w:r>
      <w:r w:rsidR="00444948" w:rsidRPr="00CC18DC">
        <w:rPr>
          <w:rFonts w:ascii="Arial" w:hAnsi="Arial" w:cs="Arial"/>
          <w:lang w:val="en-US"/>
        </w:rPr>
        <w:fldChar w:fldCharType="separate"/>
      </w:r>
      <w:r w:rsidR="00E33297" w:rsidRPr="00CC18DC">
        <w:rPr>
          <w:rFonts w:ascii="Arial" w:hAnsi="Arial" w:cs="Arial"/>
          <w:szCs w:val="24"/>
        </w:rPr>
        <w:t xml:space="preserve">(Burghardt </w:t>
      </w:r>
      <w:r w:rsidR="00E33297" w:rsidRPr="00CC18DC">
        <w:rPr>
          <w:rFonts w:ascii="Arial" w:hAnsi="Arial" w:cs="Arial"/>
          <w:i/>
          <w:iCs/>
          <w:szCs w:val="24"/>
        </w:rPr>
        <w:t>et al.</w:t>
      </w:r>
      <w:r w:rsidR="00E33297" w:rsidRPr="00CC18DC">
        <w:rPr>
          <w:rFonts w:ascii="Arial" w:hAnsi="Arial" w:cs="Arial"/>
          <w:szCs w:val="24"/>
        </w:rPr>
        <w:t xml:space="preserve"> 2007)</w:t>
      </w:r>
      <w:r w:rsidR="00444948" w:rsidRPr="00CC18DC">
        <w:rPr>
          <w:rFonts w:ascii="Arial" w:hAnsi="Arial" w:cs="Arial"/>
          <w:lang w:val="en-US"/>
        </w:rPr>
        <w:fldChar w:fldCharType="end"/>
      </w:r>
      <w:r w:rsidR="00444948" w:rsidRPr="00CC18DC">
        <w:rPr>
          <w:rFonts w:ascii="Arial" w:hAnsi="Arial" w:cs="Arial"/>
          <w:lang w:val="en-US"/>
        </w:rPr>
        <w:t>.</w:t>
      </w:r>
    </w:p>
    <w:p w14:paraId="1B20200F" w14:textId="77777777" w:rsidR="001E0516" w:rsidRPr="00CC18DC" w:rsidRDefault="001E0516" w:rsidP="001E0516">
      <w:pPr>
        <w:spacing w:after="0" w:line="480" w:lineRule="auto"/>
        <w:contextualSpacing/>
        <w:rPr>
          <w:rFonts w:ascii="Arial" w:hAnsi="Arial" w:cs="Arial"/>
          <w:lang w:val="en-US"/>
        </w:rPr>
      </w:pPr>
    </w:p>
    <w:p w14:paraId="017D5208" w14:textId="0DEC03EE" w:rsidR="001E0516" w:rsidRPr="00CC18DC" w:rsidRDefault="00E563B2" w:rsidP="001E0516">
      <w:pPr>
        <w:spacing w:after="0" w:line="480" w:lineRule="auto"/>
        <w:contextualSpacing/>
        <w:rPr>
          <w:rFonts w:ascii="Arial" w:hAnsi="Arial" w:cs="Arial"/>
          <w:lang w:val="en-US"/>
        </w:rPr>
      </w:pPr>
      <w:r w:rsidRPr="00CC18DC">
        <w:rPr>
          <w:rFonts w:ascii="Arial" w:hAnsi="Arial" w:cs="Arial"/>
          <w:lang w:val="en-US"/>
        </w:rPr>
        <w:t xml:space="preserve">In the present study, plasma leptin concentration was reduced in the PX fetus, and correlated with several of the trabecular bone indices.  </w:t>
      </w:r>
      <w:r w:rsidR="001E0516" w:rsidRPr="00CC18DC">
        <w:rPr>
          <w:rFonts w:ascii="Arial" w:hAnsi="Arial" w:cs="Arial"/>
          <w:lang w:val="en-US"/>
        </w:rPr>
        <w:t>L</w:t>
      </w:r>
      <w:r w:rsidRPr="00CC18DC">
        <w:rPr>
          <w:rFonts w:ascii="Arial" w:hAnsi="Arial" w:cs="Arial"/>
          <w:lang w:val="en-US"/>
        </w:rPr>
        <w:t>ike insulin, l</w:t>
      </w:r>
      <w:r w:rsidR="001E0516" w:rsidRPr="00CC18DC">
        <w:rPr>
          <w:rFonts w:ascii="Arial" w:hAnsi="Arial" w:cs="Arial"/>
          <w:lang w:val="en-US"/>
        </w:rPr>
        <w:t xml:space="preserve">eptin has been proposed as a mechanism linking bone remodeling with nutrient availability before and after birth </w:t>
      </w:r>
      <w:r w:rsidR="001E0516"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{"citationID":"y2VrwGnu","properties":{"formattedCitation":"(Forhead &amp; Fowden 2009; Devlin &amp; Bouxsein 2012)","plainCitation":"(Forhead &amp; Fowden 2009; Devlin &amp; Bouxsein 2012)","noteIndex":0},"citationItems":[{"id":100,"uris":["http://zotero.org/users/6724149/items/YPHRZL6H"],"uri":["http://zotero.org/users/6724149/items/YPHRZL6H"],"itemData":{"id":100,"type":"article-journal","abstract":"Early life nutrition has substantial influences on postnatal health, with both under- and overnutrition linked with permanent metabolic changes that alter reproductive and immune function and significantly increase metabolic disease risk in offspring. Since perinatal nutrition depends in part on maternal metabolic condition, maternal diet during gestation and lactation is a risk factor for adult metabolic disease. Such developmental responses may be adaptive, but might also result from constraints on, or pathological changes to, normal physiology. The rising prevalence of both obesity and osteoporosis, and the identification of links among bone, fat, brain, and gut, suggest that obesity and osteoporosis may be related, and moreover that their roots may lie in early life. Here we focus on evidence for how maternal diet during gestation and lactation affects metabolism and skeletal acquisition in humans and in animal models. We consider the effects of overall caloric restriction, and macronutrient imbalances including high fat, high sucrose, and low protein, compared to normal diet. We then discuss potential mechanisms underlying the skeletal responses, including perinatal developmental programming via disruption of the perinatal leptin surge and/or epigenetic changes, to highlight unanswered questions and identify the most critical areas for future research. This article is part of a Special Issue entitled: Interactions Between Bone, Adipose Tissue and Metabolism.","collection-title":"Interactions Between Bone, Adipose Tissue and Metabolism","container-title":"Bone","DOI":"10.1016/j.bone.2011.06.019","ISSN":"8756-3282","issue":"2","journalAbbreviation":"Bone","language":"en","page":"444-451","source":"ScienceDirect","title":"Influence of pre- and peri-natal nutrition on skeletal acquisition and maintenance","volume":"50","author":[{"family":"Devlin","given":"M. J."},{"family":"Bouxsein","given":"M. L."}],"issued":{"date-parts":[["2012",2,1]]}}},{"id":189,"uris":["http://zotero.org/users/6724149/items/BEUMY5DF"],"uri":["http://zotero.org/users/6724149/items/BEUMY5DF"],"itemData":{"id":189,"type":"article-journal","abstract":"In adult animals, leptin is an adipose-derived hormone that is important primarily in the regulation of energy balance during short- and long-term changes in nutritional state. Expression of leptin and its receptors is widespread in fetal and placental tissues, although the role of leptin as a nutritional signal in utero is unclear. Before birth, leptin concentration correlates with several indices of fetal growth, and may be an endocrine marker of fetal size and energy stores in the control of metabolism and maturation of fetal tissues. In addition, leptin synthesis and plasma concentration can be modified by insulin, glucocorticoids, thyroid hormones and oxygen availability in utero, and therefore, leptin may be part of the hormonal response to changes in the intrauterine environment. Evidence is emerging to show that leptin has actions before birth that are tissue-specific and may occur in critical periods of development. Some of these actions are involved in the growth and development of the fetus and others have long-term consequences for the control of energy balance in adult life.","container-title":"The Journal of Physiology","DOI":"10.1113/jphysiol.2008.167072","ISSN":"0022-3751","issue":"Pt 6","journalAbbreviation":"J Physiol","note":"PMID: 19188249\nPMCID: PMC2674987","page":"1145-1152","source":"PubMed Central","title":"The hungry fetus? Role of leptin as a nutritional signal before birth","title-short":"The hungry fetus?","volume":"587","author":[{"family":"Forhead","given":"Alison J"},{"family":"Fowden","given":"Abigail L"}],"issued":{"date-parts":[["2009",3,15]]}}}],"schema":"https://github.com/citation-style-language/schema/raw/master/csl-citation.json"} </w:instrText>
      </w:r>
      <w:r w:rsidR="001E0516" w:rsidRPr="00CC18DC">
        <w:rPr>
          <w:rFonts w:ascii="Arial" w:hAnsi="Arial" w:cs="Arial"/>
          <w:lang w:val="en-US"/>
        </w:rPr>
        <w:fldChar w:fldCharType="separate"/>
      </w:r>
      <w:r w:rsidR="00E33297" w:rsidRPr="00CC18DC">
        <w:rPr>
          <w:rFonts w:ascii="Arial" w:hAnsi="Arial" w:cs="Arial"/>
        </w:rPr>
        <w:t>(Forhead &amp; Fowden 2009; Devlin &amp; Bouxsein 2012)</w:t>
      </w:r>
      <w:r w:rsidR="001E0516" w:rsidRPr="00CC18DC">
        <w:rPr>
          <w:rFonts w:ascii="Arial" w:hAnsi="Arial" w:cs="Arial"/>
          <w:lang w:val="en-US"/>
        </w:rPr>
        <w:fldChar w:fldCharType="end"/>
      </w:r>
      <w:r w:rsidR="001E0516" w:rsidRPr="00CC18DC">
        <w:rPr>
          <w:rFonts w:ascii="Arial" w:hAnsi="Arial" w:cs="Arial"/>
          <w:lang w:val="en-US"/>
        </w:rPr>
        <w:t xml:space="preserve"> and a relationship between circulating insulin and adipose leptin mRNA has been shown previously in fetal sheep </w:t>
      </w:r>
      <w:r w:rsidR="001E0516"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{"citationID":"RD3IzT91","properties":{"formattedCitation":"(Devaskar {\\i{}et al.} 2002)","plainCitation":"(Devaskar et al. 2002)","noteIndex":0},"citationItems":[{"id":186,"uris":["http://zotero.org/users/6724149/items/DURWFUV5"],"uri":["http://zotero.org/users/6724149/items/DURWFUV5"],"itemData":{"id":186,"type":"article-journal","abstract":"Leptin, an adipocyte-derived factor, has multiple biological roles including mitogenesis. We investigated the effect of normal development, acute and chronic hyperglycemia and hypoglycemia, and selective acute hyperglycemia, or hyperinsulinemia, on fetal ovine white adipose tissue (WAT) leptin mRNA concentrations. Leptin mRNA amounts expressed as a ratio to the internal control ribosomal S2 mRNA decreased threefold with advancing gestational age (P &lt; 0.05). This gestational decrease was opposite to the 10-fold increase in fetal body weight during the same developmental period. Chronic hyperglycemia with hyperinsulinemia led to no change in WAT leptin mRNA concentrations over a 1- to 10-day duration, but it caused a 40% increase over a 14- to 20-day duration (P &lt; 0.05) along with an increase in fetal body weight (P &lt; 0.05). In contrast, hypoglycemia with hypoinsulinemia, while not affecting WAT leptin mRNA from 1 to 34 days, resulted in a 50% decline over a 36- to 76-day duration along with a decline in fetal body weight (P &lt; 0.05). Acute 24-h studies of selective hyperglycemia with euinsulinemia showed no significant change in WAT leptin mRNA, but in response to selective hyperinsulinemia with euglycemia at 24 h, a twofold increase was observed (P &lt; 0.05). We conclude that fetal WAT leptin mRNA amounts are regulated by fetal development and circulating insulin concentrations. We speculate that chronic in utero metabolic perturbations that alter circulating insulin concentrations affect fetal leptin production that may mediate insulin's influence on fetal growth.","container-title":"American Journal of Physiology. Regulatory, Integrative and Comparative Physiology","DOI":"10.1152/ajpregu.2002.282.2.R431","ISSN":"0363-6119","issue":"2","journalAbbreviation":"Am J Physiol Regul Integr Comp Physiol","language":"eng","note":"PMID: 11792652","page":"R431-438","source":"PubMed","title":"Ontogeny and insulin regulation of fetal ovine white adipose tissue leptin expression","volume":"282","author":[{"family":"Devaskar","given":"Sherin U."},{"family":"Anthony","given":"Russ"},{"family":"Hay","given":"William"}],"issued":{"date-parts":[["2002",2]]}}}],"schema":"https://github.com/citation-style-language/schema/raw/master/csl-citation.json"} </w:instrText>
      </w:r>
      <w:r w:rsidR="001E0516" w:rsidRPr="00CC18DC">
        <w:rPr>
          <w:rFonts w:ascii="Arial" w:hAnsi="Arial" w:cs="Arial"/>
          <w:lang w:val="en-US"/>
        </w:rPr>
        <w:fldChar w:fldCharType="separate"/>
      </w:r>
      <w:r w:rsidR="00E33297" w:rsidRPr="00CC18DC">
        <w:rPr>
          <w:rFonts w:ascii="Arial" w:hAnsi="Arial" w:cs="Arial"/>
          <w:szCs w:val="24"/>
        </w:rPr>
        <w:t xml:space="preserve">(Devaskar </w:t>
      </w:r>
      <w:r w:rsidR="00E33297" w:rsidRPr="00CC18DC">
        <w:rPr>
          <w:rFonts w:ascii="Arial" w:hAnsi="Arial" w:cs="Arial"/>
          <w:i/>
          <w:iCs/>
          <w:szCs w:val="24"/>
        </w:rPr>
        <w:t>et al.</w:t>
      </w:r>
      <w:r w:rsidR="00E33297" w:rsidRPr="00CC18DC">
        <w:rPr>
          <w:rFonts w:ascii="Arial" w:hAnsi="Arial" w:cs="Arial"/>
          <w:szCs w:val="24"/>
        </w:rPr>
        <w:t xml:space="preserve"> 2002)</w:t>
      </w:r>
      <w:r w:rsidR="001E0516" w:rsidRPr="00CC18DC">
        <w:rPr>
          <w:rFonts w:ascii="Arial" w:hAnsi="Arial" w:cs="Arial"/>
          <w:lang w:val="en-US"/>
        </w:rPr>
        <w:fldChar w:fldCharType="end"/>
      </w:r>
      <w:r w:rsidR="001E0516" w:rsidRPr="00CC18DC">
        <w:rPr>
          <w:rFonts w:ascii="Arial" w:hAnsi="Arial" w:cs="Arial"/>
          <w:lang w:val="en-US"/>
        </w:rPr>
        <w:t xml:space="preserve">.  Infusion of supraphysiological concentrations of leptin influences metatarsal trabecular structure in fetal sheep, although leptin receptor antagonism only affected development of the vertebra, and not the metatarsal or femur </w:t>
      </w:r>
      <w:r w:rsidR="001E0516"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{"citationID":"vRP4Joi6","properties":{"formattedCitation":"(De Blasio {\\i{}et al.} 2018)","plainCitation":"(De Blasio et al. 2018)","noteIndex":0},"citationItems":[{"id":31,"uris":["http://zotero.org/users/6724149/items/4QQYAMR2"],"uri":["http://zotero.org/users/6724149/items/4QQYAMR2"],"itemData":{"id":31,"type":"article-journal","abstract":"Widespread expression of leptin and its receptor in developing cartilage and bone suggests that leptin may regulate bone growth and development in the fetus. Using microcomputed tomography, this study investigated the effects of exogenous leptin and leptin receptor antagonism on aspects of bone structure in the sheep fetus during late gestation. From 125 to 130 days of gestation (term ~145 days), chronically catheterized singleton sheep fetuses were infused intravenously for 5 days with either saline (0.9% saline, n = 13), recombinant ovine leptin at two doses (0.6 mg·kg-1·day-1 LEP1, n = 10 or 1.4 mg·kg-1·day-1 LEP2, n = 7), or recombinant superactive ovine leptin receptor antagonist (4.6 mg·kg-1·day-1 SOLA, n = 6). No significant differences in plasma insulin-like growth factor-I, osteocalcin, calcium, inorganic phosphate, or alkaline phosphatase were observed between treatment groups. Total femur midshaft diameter and metatarsal lumen diameter were narrower in male fetuses treated with exogenous leptin. In a fixed length of femur midshaft, total and bone volumes were reduced by the higher dose of leptin; nonbone space volume was lower in both groups of leptin-treated fetuses. Leptin infusion caused increments in femur porosity and connectivity density, and vertebral trabecular thickness. Leptin receptor antagonism decreased trabecular spacing and increased trabecular number, degree of anisotrophy, and connectivity density in the lumbar vertebrae. The increase in vertebral porosity observed following leptin receptor antagonism was greater in the malecompared with female, fetuses. Therefore, leptin may have a role in the growth and development of the fetal skeleton, dependent on the concentration of leptin, sex of the fetus, and bone type examined.","container-title":"American Journal of Physiology. Regulatory, Integrative and Comparative Physiology","DOI":"10.1152/ajpregu.00351.2017","ISSN":"1522-1490","issue":"6","journalAbbreviation":"Am. J. Physiol. Regul. Integr. Comp. Physiol.","language":"eng","note":"PMID: 29443548","page":"R781-R790","source":"PubMed","title":"Sex- and bone-specific responses in bone structure to exogenous leptin and leptin receptor antagonism in the ovine fetus","volume":"314","author":[{"family":"De Blasio","given":"Miles J."},{"family":"Lanham","given":"Stuart A."},{"family":"Blache","given":"Dominique"},{"family":"Oreffo","given":"Richard O. C."},{"family":"Fowden","given":"Abigail L."},{"family":"Forhead","given":"Alison J."}],"issued":{"date-parts":[["2018"]],"season":"01"}}}],"schema":"https://github.com/citation-style-language/schema/raw/master/csl-citation.json"} </w:instrText>
      </w:r>
      <w:r w:rsidR="001E0516" w:rsidRPr="00CC18DC">
        <w:rPr>
          <w:rFonts w:ascii="Arial" w:hAnsi="Arial" w:cs="Arial"/>
          <w:lang w:val="en-US"/>
        </w:rPr>
        <w:fldChar w:fldCharType="separate"/>
      </w:r>
      <w:r w:rsidR="00E33297" w:rsidRPr="00CC18DC">
        <w:rPr>
          <w:rFonts w:ascii="Arial" w:hAnsi="Arial" w:cs="Arial"/>
          <w:szCs w:val="24"/>
        </w:rPr>
        <w:t xml:space="preserve">(De Blasio </w:t>
      </w:r>
      <w:r w:rsidR="00E33297" w:rsidRPr="00CC18DC">
        <w:rPr>
          <w:rFonts w:ascii="Arial" w:hAnsi="Arial" w:cs="Arial"/>
          <w:i/>
          <w:iCs/>
          <w:szCs w:val="24"/>
        </w:rPr>
        <w:t>et al.</w:t>
      </w:r>
      <w:r w:rsidR="00E33297" w:rsidRPr="00CC18DC">
        <w:rPr>
          <w:rFonts w:ascii="Arial" w:hAnsi="Arial" w:cs="Arial"/>
          <w:szCs w:val="24"/>
        </w:rPr>
        <w:t xml:space="preserve"> 2018)</w:t>
      </w:r>
      <w:r w:rsidR="001E0516" w:rsidRPr="00CC18DC">
        <w:rPr>
          <w:rFonts w:ascii="Arial" w:hAnsi="Arial" w:cs="Arial"/>
          <w:lang w:val="en-US"/>
        </w:rPr>
        <w:fldChar w:fldCharType="end"/>
      </w:r>
      <w:r w:rsidR="001E0516" w:rsidRPr="00CC18DC">
        <w:rPr>
          <w:rFonts w:ascii="Arial" w:hAnsi="Arial" w:cs="Arial"/>
          <w:lang w:val="en-US"/>
        </w:rPr>
        <w:t>.</w:t>
      </w:r>
      <w:r w:rsidR="00C25B4B" w:rsidRPr="00CC18DC">
        <w:rPr>
          <w:rFonts w:ascii="Arial" w:hAnsi="Arial" w:cs="Arial"/>
          <w:lang w:val="en-US"/>
        </w:rPr>
        <w:t xml:space="preserve">  Further studies are required to determine the effects of </w:t>
      </w:r>
      <w:r w:rsidR="004E0B20" w:rsidRPr="00CC18DC">
        <w:rPr>
          <w:rFonts w:ascii="Arial" w:hAnsi="Arial" w:cs="Arial"/>
          <w:lang w:val="en-US"/>
        </w:rPr>
        <w:t xml:space="preserve">intrauterine </w:t>
      </w:r>
      <w:r w:rsidR="00C25B4B" w:rsidRPr="00CC18DC">
        <w:rPr>
          <w:rFonts w:ascii="Arial" w:hAnsi="Arial" w:cs="Arial"/>
          <w:lang w:val="en-US"/>
        </w:rPr>
        <w:t>pancreas deficiency on leptin signaling</w:t>
      </w:r>
      <w:r w:rsidR="004E0B20" w:rsidRPr="00CC18DC">
        <w:rPr>
          <w:rFonts w:ascii="Arial" w:hAnsi="Arial" w:cs="Arial"/>
          <w:lang w:val="en-US"/>
        </w:rPr>
        <w:t xml:space="preserve"> within the developing skeleton and to assess the relative contribution of low circulating leptin</w:t>
      </w:r>
      <w:r w:rsidR="00C25B4B" w:rsidRPr="00CC18DC">
        <w:rPr>
          <w:rFonts w:ascii="Arial" w:hAnsi="Arial" w:cs="Arial"/>
          <w:lang w:val="en-US"/>
        </w:rPr>
        <w:t xml:space="preserve"> </w:t>
      </w:r>
      <w:r w:rsidR="004E0B20" w:rsidRPr="00CC18DC">
        <w:rPr>
          <w:rFonts w:ascii="Arial" w:hAnsi="Arial" w:cs="Arial"/>
          <w:lang w:val="en-US"/>
        </w:rPr>
        <w:t>on bone structure and function in this model.</w:t>
      </w:r>
      <w:r w:rsidR="001E0516" w:rsidRPr="00CC18DC">
        <w:rPr>
          <w:rFonts w:ascii="Arial" w:hAnsi="Arial" w:cs="Arial"/>
          <w:lang w:val="en-US"/>
        </w:rPr>
        <w:t xml:space="preserve">  </w:t>
      </w:r>
    </w:p>
    <w:p w14:paraId="372EEE6A" w14:textId="77777777" w:rsidR="00F53BC7" w:rsidRPr="00CC18DC" w:rsidRDefault="00F53BC7" w:rsidP="0084759B">
      <w:pPr>
        <w:spacing w:after="0" w:line="480" w:lineRule="auto"/>
        <w:contextualSpacing/>
        <w:rPr>
          <w:rFonts w:ascii="Arial" w:hAnsi="Arial" w:cs="Arial"/>
          <w:lang w:val="en-US"/>
        </w:rPr>
      </w:pPr>
    </w:p>
    <w:p w14:paraId="5DBBE32B" w14:textId="1DE2A6D7" w:rsidR="005023EA" w:rsidRPr="00CC18DC" w:rsidRDefault="002E64BB" w:rsidP="0084759B">
      <w:pPr>
        <w:spacing w:after="0" w:line="480" w:lineRule="auto"/>
        <w:contextualSpacing/>
        <w:rPr>
          <w:rFonts w:ascii="Arial" w:hAnsi="Arial" w:cs="Arial"/>
          <w:lang w:val="en-US"/>
        </w:rPr>
      </w:pPr>
      <w:r w:rsidRPr="00CC18DC">
        <w:rPr>
          <w:rFonts w:ascii="Arial" w:hAnsi="Arial" w:cs="Arial"/>
          <w:lang w:val="en-US"/>
        </w:rPr>
        <w:t>The changes in trabecular bone structure</w:t>
      </w:r>
      <w:r w:rsidR="00D65957" w:rsidRPr="00CC18DC">
        <w:rPr>
          <w:rFonts w:ascii="Arial" w:hAnsi="Arial" w:cs="Arial"/>
          <w:lang w:val="en-US"/>
        </w:rPr>
        <w:t xml:space="preserve"> and mechanical strength</w:t>
      </w:r>
      <w:r w:rsidR="00D20A28" w:rsidRPr="00CC18DC">
        <w:rPr>
          <w:rFonts w:ascii="Arial" w:hAnsi="Arial" w:cs="Arial"/>
          <w:lang w:val="en-US"/>
        </w:rPr>
        <w:t xml:space="preserve"> observed</w:t>
      </w:r>
      <w:r w:rsidRPr="00CC18DC">
        <w:rPr>
          <w:rFonts w:ascii="Arial" w:hAnsi="Arial" w:cs="Arial"/>
          <w:lang w:val="en-US"/>
        </w:rPr>
        <w:t xml:space="preserve"> in the </w:t>
      </w:r>
      <w:r w:rsidR="00660375" w:rsidRPr="00CC18DC">
        <w:rPr>
          <w:rFonts w:ascii="Arial" w:hAnsi="Arial" w:cs="Arial"/>
          <w:lang w:val="en-US"/>
        </w:rPr>
        <w:t>pancreas</w:t>
      </w:r>
      <w:r w:rsidR="00E563B2" w:rsidRPr="00CC18DC">
        <w:rPr>
          <w:rFonts w:ascii="Arial" w:hAnsi="Arial" w:cs="Arial"/>
          <w:lang w:val="en-US"/>
        </w:rPr>
        <w:t xml:space="preserve"> </w:t>
      </w:r>
      <w:r w:rsidRPr="00CC18DC">
        <w:rPr>
          <w:rFonts w:ascii="Arial" w:hAnsi="Arial" w:cs="Arial"/>
          <w:lang w:val="en-US"/>
        </w:rPr>
        <w:t xml:space="preserve">deficient ovine fetus </w:t>
      </w:r>
      <w:r w:rsidR="00476A01" w:rsidRPr="00CC18DC">
        <w:rPr>
          <w:rFonts w:ascii="Arial" w:hAnsi="Arial" w:cs="Arial"/>
          <w:lang w:val="en-US"/>
        </w:rPr>
        <w:t>resemble</w:t>
      </w:r>
      <w:r w:rsidRPr="00CC18DC">
        <w:rPr>
          <w:rFonts w:ascii="Arial" w:hAnsi="Arial" w:cs="Arial"/>
          <w:lang w:val="en-US"/>
        </w:rPr>
        <w:t xml:space="preserve"> those seen in skeletal growth retardation associated with hypothyroidism </w:t>
      </w:r>
      <w:r w:rsidRPr="00CC18DC">
        <w:rPr>
          <w:rFonts w:ascii="Arial" w:hAnsi="Arial" w:cs="Arial"/>
          <w:i/>
          <w:iCs/>
          <w:lang w:val="en-US"/>
        </w:rPr>
        <w:t>in utero</w:t>
      </w:r>
      <w:r w:rsidRPr="00CC18DC">
        <w:rPr>
          <w:rFonts w:ascii="Arial" w:hAnsi="Arial" w:cs="Arial"/>
          <w:lang w:val="en-US"/>
        </w:rPr>
        <w:t xml:space="preserve"> </w:t>
      </w:r>
      <w:r w:rsidR="00E70F4C" w:rsidRPr="00CC18DC">
        <w:rPr>
          <w:rFonts w:ascii="Arial" w:hAnsi="Arial" w:cs="Arial"/>
          <w:lang w:val="en-US"/>
        </w:rPr>
        <w:fldChar w:fldCharType="begin"/>
      </w:r>
      <w:r w:rsidR="00423F3E" w:rsidRPr="00CC18DC">
        <w:rPr>
          <w:rFonts w:ascii="Arial" w:hAnsi="Arial" w:cs="Arial"/>
          <w:lang w:val="en-US"/>
        </w:rPr>
        <w:instrText xml:space="preserve"> ADDIN ZOTERO_ITEM CSL_CITATION {"citationID":"ww9ZnvNf","properties":{"formattedCitation":"(S. A. Lanham et al., 2011)","plainCitation":"(S. A. Lanham et al., 2011)","dontUpdate":true,"noteIndex":0},"citationItems":[{"id":34,"uris":["http://zotero.org/users/6724149/items/M7TNA5AQ"],"uri":["http://zotero.org/users/6724149/items/M7TNA5AQ"],"itemData":{"id":34,"type":"article-journal","abstract":"Thyroid hormones are important for normal bone growth and development in postnatal life. However, little is known about the role of thyroid hormones in the control of bone development in the fetus. Using computed tomography and mechanical testing, the structure and strength of metatarsal bones were measured in sheep fetuses in which thyroid hormone levels were altered by thyroidectomy or adrenalectomy. In intact fetuses, plasma concentrations of total calcium and the degradation products of C-terminal telopeptides of type I collagen increased between 100 and 144 days of gestation (term 145±2 days), in association with various indices of bone growth and development. Thyroid hormone deficiency induced by thyroidectomy at 105-110 days of gestation caused growth retardation of the fetus and significant changes in metatarsal bone structure and strength when analyzed at both 130 and 144 days of gestation. In hypothyroid fetuses, trabecular bone was stronger with thicker, more closely spaced trabeculae, despite lower bone mineral density. Plasma osteocalcin was reduced by fetal thyroidectomy. Removal of the fetal adrenal gland at 115-120 days of gestation, and prevention of the prepartum rises in cortisol and triiodothyronine, had no effect on bodyweight, limb lengths, metatarsal bone structure or strength, or circulating markers of bone metabolism in the fetuses studied near term. This study demonstrates that hypothyroidism in utero has significant effects on the structure and strength of bone, with different consequences for cortical and trabecular bone.","container-title":"The Journal of Endocrinology","DOI":"10.1530/JOE-11-0138","ISSN":"1479-6805","issue":"2","journalAbbreviation":"J. Endocrinol.","language":"eng","note":"PMID: 21642376","page":"189-198","source":"PubMed","title":"Effects of hypothyroidism on the structure and mechanical properties of bone in the ovine fetus","volume":"210","author":[{"family":"Lanham","given":"S. A."},{"family":"Fowden","given":"A. L."},{"family":"Roberts","given":"C."},{"family":"Cooper","given":"C."},{"family":"Oreffo","given":"R. O. C."},{"family":"Forhead","given":"A. J."}],"issued":{"date-parts":[["2011",8]]}}}],"schema":"https://github.com/citation-style-language/schema/raw/master/csl-citation.json"} </w:instrText>
      </w:r>
      <w:r w:rsidR="00E70F4C" w:rsidRPr="00CC18DC">
        <w:rPr>
          <w:rFonts w:ascii="Arial" w:hAnsi="Arial" w:cs="Arial"/>
          <w:lang w:val="en-US"/>
        </w:rPr>
        <w:fldChar w:fldCharType="separate"/>
      </w:r>
      <w:r w:rsidR="003022FE" w:rsidRPr="00CC18DC">
        <w:rPr>
          <w:rFonts w:ascii="Arial" w:hAnsi="Arial" w:cs="Arial"/>
        </w:rPr>
        <w:t>(Lanham et al., 2011b)</w:t>
      </w:r>
      <w:r w:rsidR="00E70F4C" w:rsidRPr="00CC18DC">
        <w:rPr>
          <w:rFonts w:ascii="Arial" w:hAnsi="Arial" w:cs="Arial"/>
          <w:lang w:val="en-US"/>
        </w:rPr>
        <w:fldChar w:fldCharType="end"/>
      </w:r>
      <w:r w:rsidR="00B0194A" w:rsidRPr="00CC18DC">
        <w:rPr>
          <w:rFonts w:ascii="Arial" w:hAnsi="Arial" w:cs="Arial"/>
          <w:lang w:val="en-US"/>
        </w:rPr>
        <w:t>,</w:t>
      </w:r>
      <w:r w:rsidR="00476A01" w:rsidRPr="00CC18DC">
        <w:rPr>
          <w:rFonts w:ascii="Arial" w:hAnsi="Arial" w:cs="Arial"/>
          <w:lang w:val="en-US"/>
        </w:rPr>
        <w:t xml:space="preserve"> </w:t>
      </w:r>
      <w:r w:rsidRPr="00CC18DC">
        <w:rPr>
          <w:rFonts w:ascii="Arial" w:hAnsi="Arial" w:cs="Arial"/>
          <w:lang w:val="en-US"/>
        </w:rPr>
        <w:t xml:space="preserve">and indicate that there may be a common mechanism that leads to </w:t>
      </w:r>
      <w:r w:rsidR="00D65957" w:rsidRPr="00CC18DC">
        <w:rPr>
          <w:rFonts w:ascii="Arial" w:hAnsi="Arial" w:cs="Arial"/>
          <w:lang w:val="en-US"/>
        </w:rPr>
        <w:t>modified</w:t>
      </w:r>
      <w:r w:rsidR="00B0194A" w:rsidRPr="00CC18DC">
        <w:rPr>
          <w:rFonts w:ascii="Arial" w:hAnsi="Arial" w:cs="Arial"/>
          <w:lang w:val="en-US"/>
        </w:rPr>
        <w:t xml:space="preserve"> </w:t>
      </w:r>
      <w:r w:rsidRPr="00CC18DC">
        <w:rPr>
          <w:rFonts w:ascii="Arial" w:hAnsi="Arial" w:cs="Arial"/>
          <w:lang w:val="en-US"/>
        </w:rPr>
        <w:t>skeletal growth</w:t>
      </w:r>
      <w:r w:rsidR="00D65957" w:rsidRPr="00CC18DC">
        <w:rPr>
          <w:rFonts w:ascii="Arial" w:hAnsi="Arial" w:cs="Arial"/>
          <w:lang w:val="en-US"/>
        </w:rPr>
        <w:t xml:space="preserve"> and development</w:t>
      </w:r>
      <w:r w:rsidRPr="00CC18DC">
        <w:rPr>
          <w:rFonts w:ascii="Arial" w:hAnsi="Arial" w:cs="Arial"/>
          <w:lang w:val="en-US"/>
        </w:rPr>
        <w:t xml:space="preserve"> in both models of fetal endocrine deficiency.</w:t>
      </w:r>
      <w:r w:rsidR="00B0194A" w:rsidRPr="00CC18DC">
        <w:rPr>
          <w:rFonts w:ascii="Arial" w:hAnsi="Arial" w:cs="Arial"/>
          <w:lang w:val="en-US"/>
        </w:rPr>
        <w:t xml:space="preserve">  </w:t>
      </w:r>
      <w:r w:rsidR="0081138B" w:rsidRPr="00CC18DC">
        <w:rPr>
          <w:rFonts w:ascii="Arial" w:hAnsi="Arial" w:cs="Arial"/>
          <w:lang w:val="en-US"/>
        </w:rPr>
        <w:t>S</w:t>
      </w:r>
      <w:r w:rsidR="00B0194A" w:rsidRPr="00CC18DC">
        <w:rPr>
          <w:rFonts w:ascii="Arial" w:hAnsi="Arial" w:cs="Arial"/>
          <w:lang w:val="en-US"/>
        </w:rPr>
        <w:t>imilarities in bone development occur</w:t>
      </w:r>
      <w:r w:rsidR="0081138B" w:rsidRPr="00CC18DC">
        <w:rPr>
          <w:rFonts w:ascii="Arial" w:hAnsi="Arial" w:cs="Arial"/>
          <w:lang w:val="en-US"/>
        </w:rPr>
        <w:t>red</w:t>
      </w:r>
      <w:r w:rsidR="00B0194A" w:rsidRPr="00CC18DC">
        <w:rPr>
          <w:rFonts w:ascii="Arial" w:hAnsi="Arial" w:cs="Arial"/>
          <w:lang w:val="en-US"/>
        </w:rPr>
        <w:t xml:space="preserve"> even though the hypothyroid sheep fetus has high circulating concentrations of insulin </w:t>
      </w:r>
      <w:r w:rsidR="00E70F4C"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{"citationID":"NcPw6Exj","properties":{"formattedCitation":"(Harris {\\i{}et al.} 2017)","plainCitation":"(Harris et al. 2017)","noteIndex":0},"citationItems":[{"id":160,"uris":["http://zotero.org/users/6724149/items/VVMWZZT2"],"uri":["http://zotero.org/users/6724149/items/VVMWZZT2"],"itemData":{"id":160,"type":"article-journal","abstract":"KEY POINTS: Thyroid hormones are important regulators of growth and maturation before birth, although the extent to which their actions are mediated by insulin and the development of pancreatic beta cell mass is unknown. Hypothyroidism in fetal sheep induced by removal of the thyroid gland caused asymmetric organ growth, increased pancreatic beta cell mass and proliferation, and was associated with increased circulating concentrations of insulin and leptin. In isolated fetal sheep islets studied in vitro, thyroid hormones inhibited beta cell proliferation in a dose-dependent manner, while high concentrations of insulin and leptin stimulated proliferation. The developing pancreatic beta cell is therefore sensitive to thyroid hormone, insulin and leptin before birth, with possible consequences for pancreatic function in fetal and later life. The findings of this study highlight the importance of thyroid hormones during pregnancy for normal development of the fetal pancreas.\nABSTRACT: Development of pancreatic beta cell mass before birth is essential for normal growth of the fetus and for long-term control of carbohydrate metabolism in postnatal life. Thyroid hormones are also important regulators of fetal growth, and the present study tested the hypotheses that thyroid hormones promote beta cell proliferation in the fetal ovine pancreatic islets, and that growth retardation in hypothyroid fetal sheep is associated with reductions in pancreatic beta cell mass and circulating insulin concentration in utero. Organ growth and pancreatic islet cell proliferation and mass were examined in sheep fetuses following removal of the thyroid gland in utero. The effects of triiodothyronine (T3 ), insulin and leptin on beta cell proliferation rates were determined in isolated fetal ovine pancreatic islets in vitro. Hypothyroidism in the sheep fetus resulted in an asymmetric pattern of organ growth, pancreatic beta cell hyperplasia, and elevated plasma insulin and leptin concentrations. In pancreatic islets isolated from intact fetal sheep, beta cell proliferation in vitro was reduced by T3 in a dose-dependent manner and increased by insulin at high concentrations only. Leptin induced a bimodal response whereby beta cell proliferation was suppressed at the lowest, and increased at the highest, concentrations. Therefore, proliferation of beta cells isolated from the ovine fetal pancreas is sensitive to physiological concentrations of T3 , insulin and leptin. Alterations in these hormones may be responsible for the increased beta cell proliferation and mass observed in the hypothyroid sheep fetus and may have consequences for pancreatic function in later life.","container-title":"The Journal of Physiology","DOI":"10.1113/JP273555","ISSN":"1469-7793","issue":"11","journalAbbreviation":"J Physiol","language":"eng","note":"PMID: 28144955\nPMCID: PMC5451716","page":"3331-3343","source":"PubMed","title":"Hypothyroidism in utero stimulates pancreatic beta cell proliferation and hyperinsulinaemia in the ovine fetus during late gestation","volume":"595","author":[{"family":"Harris","given":"Shelley E."},{"family":"De Blasio","given":"Miles J."},{"family":"Davis","given":"Melissa A."},{"family":"Kelly","given":"Amy C."},{"family":"Davenport","given":"Hailey M."},{"family":"Wooding","given":"F. B. Peter"},{"family":"Blache","given":"Dominique"},{"family":"Meredith","given":"David"},{"family":"Anderson","given":"Miranda"},{"family":"Fowden","given":"Abigail L."},{"family":"Limesand","given":"Sean W."},{"family":"Forhead","given":"Alison J."}],"issued":{"date-parts":[["2017",6,1]]}}}],"schema":"https://github.com/citation-style-language/schema/raw/master/csl-citation.json"} </w:instrText>
      </w:r>
      <w:r w:rsidR="00E70F4C" w:rsidRPr="00CC18DC">
        <w:rPr>
          <w:rFonts w:ascii="Arial" w:hAnsi="Arial" w:cs="Arial"/>
          <w:lang w:val="en-US"/>
        </w:rPr>
        <w:fldChar w:fldCharType="separate"/>
      </w:r>
      <w:r w:rsidR="00E33297" w:rsidRPr="00CC18DC">
        <w:rPr>
          <w:rFonts w:ascii="Arial" w:hAnsi="Arial" w:cs="Arial"/>
          <w:szCs w:val="24"/>
        </w:rPr>
        <w:t xml:space="preserve">(Harris </w:t>
      </w:r>
      <w:r w:rsidR="00E33297" w:rsidRPr="00CC18DC">
        <w:rPr>
          <w:rFonts w:ascii="Arial" w:hAnsi="Arial" w:cs="Arial"/>
          <w:i/>
          <w:iCs/>
          <w:szCs w:val="24"/>
        </w:rPr>
        <w:t>et al.</w:t>
      </w:r>
      <w:r w:rsidR="00E33297" w:rsidRPr="00CC18DC">
        <w:rPr>
          <w:rFonts w:ascii="Arial" w:hAnsi="Arial" w:cs="Arial"/>
          <w:szCs w:val="24"/>
        </w:rPr>
        <w:t xml:space="preserve"> 2017)</w:t>
      </w:r>
      <w:r w:rsidR="00E70F4C" w:rsidRPr="00CC18DC">
        <w:rPr>
          <w:rFonts w:ascii="Arial" w:hAnsi="Arial" w:cs="Arial"/>
          <w:lang w:val="en-US"/>
        </w:rPr>
        <w:fldChar w:fldCharType="end"/>
      </w:r>
      <w:r w:rsidR="00B0194A" w:rsidRPr="00CC18DC">
        <w:rPr>
          <w:rFonts w:ascii="Arial" w:hAnsi="Arial" w:cs="Arial"/>
          <w:lang w:val="en-US"/>
        </w:rPr>
        <w:t xml:space="preserve"> and </w:t>
      </w:r>
      <w:r w:rsidR="00120FBE" w:rsidRPr="00CC18DC">
        <w:rPr>
          <w:rFonts w:ascii="Arial" w:hAnsi="Arial" w:cs="Arial"/>
          <w:lang w:val="en-US"/>
        </w:rPr>
        <w:t xml:space="preserve">plasma </w:t>
      </w:r>
      <w:r w:rsidR="00B0194A" w:rsidRPr="00CC18DC">
        <w:rPr>
          <w:rFonts w:ascii="Arial" w:hAnsi="Arial" w:cs="Arial"/>
          <w:lang w:val="en-US"/>
        </w:rPr>
        <w:t xml:space="preserve">thyroid hormones appear to be unaffected </w:t>
      </w:r>
      <w:r w:rsidR="00D65957" w:rsidRPr="00CC18DC">
        <w:rPr>
          <w:rFonts w:ascii="Arial" w:hAnsi="Arial" w:cs="Arial"/>
          <w:lang w:val="en-US"/>
        </w:rPr>
        <w:t>by pancreas deficiency</w:t>
      </w:r>
      <w:r w:rsidR="00B0194A" w:rsidRPr="00CC18DC">
        <w:rPr>
          <w:rFonts w:ascii="Arial" w:hAnsi="Arial" w:cs="Arial"/>
          <w:lang w:val="en-US"/>
        </w:rPr>
        <w:t xml:space="preserve">.  Local </w:t>
      </w:r>
      <w:r w:rsidR="00120FBE" w:rsidRPr="00CC18DC">
        <w:rPr>
          <w:rFonts w:ascii="Arial" w:hAnsi="Arial" w:cs="Arial"/>
          <w:lang w:val="en-US"/>
        </w:rPr>
        <w:t xml:space="preserve">hormone </w:t>
      </w:r>
      <w:r w:rsidR="00B0194A" w:rsidRPr="00CC18DC">
        <w:rPr>
          <w:rFonts w:ascii="Arial" w:hAnsi="Arial" w:cs="Arial"/>
          <w:lang w:val="en-US"/>
        </w:rPr>
        <w:t>concentrations</w:t>
      </w:r>
      <w:r w:rsidR="00120FBE" w:rsidRPr="00CC18DC">
        <w:rPr>
          <w:rFonts w:ascii="Arial" w:hAnsi="Arial" w:cs="Arial"/>
          <w:lang w:val="en-US"/>
        </w:rPr>
        <w:t xml:space="preserve"> and the activity of signaling pathways,</w:t>
      </w:r>
      <w:r w:rsidR="003D1E8B" w:rsidRPr="00CC18DC">
        <w:rPr>
          <w:rFonts w:ascii="Arial" w:hAnsi="Arial" w:cs="Arial"/>
          <w:lang w:val="en-US"/>
        </w:rPr>
        <w:t xml:space="preserve"> however, including those of IGF and </w:t>
      </w:r>
      <w:r w:rsidR="003D1E8B" w:rsidRPr="00CC18DC">
        <w:rPr>
          <w:rFonts w:ascii="Arial" w:hAnsi="Arial" w:cs="Arial"/>
          <w:lang w:val="en-US"/>
        </w:rPr>
        <w:lastRenderedPageBreak/>
        <w:t>other growth factors</w:t>
      </w:r>
      <w:r w:rsidR="00B0194A" w:rsidRPr="00CC18DC">
        <w:rPr>
          <w:rFonts w:ascii="Arial" w:hAnsi="Arial" w:cs="Arial"/>
          <w:lang w:val="en-US"/>
        </w:rPr>
        <w:t xml:space="preserve">, </w:t>
      </w:r>
      <w:r w:rsidR="00120FBE" w:rsidRPr="00CC18DC">
        <w:rPr>
          <w:rFonts w:ascii="Arial" w:hAnsi="Arial" w:cs="Arial"/>
          <w:lang w:val="en-US"/>
        </w:rPr>
        <w:t>remain to be</w:t>
      </w:r>
      <w:r w:rsidR="00B0194A" w:rsidRPr="00CC18DC">
        <w:rPr>
          <w:rFonts w:ascii="Arial" w:hAnsi="Arial" w:cs="Arial"/>
          <w:lang w:val="en-US"/>
        </w:rPr>
        <w:t xml:space="preserve"> determined</w:t>
      </w:r>
      <w:r w:rsidR="003D1E8B" w:rsidRPr="00CC18DC">
        <w:rPr>
          <w:rFonts w:ascii="Arial" w:hAnsi="Arial" w:cs="Arial"/>
          <w:lang w:val="en-US"/>
        </w:rPr>
        <w:t xml:space="preserve"> in the</w:t>
      </w:r>
      <w:r w:rsidR="0065493E" w:rsidRPr="00CC18DC">
        <w:rPr>
          <w:rFonts w:ascii="Arial" w:hAnsi="Arial" w:cs="Arial"/>
          <w:lang w:val="en-US"/>
        </w:rPr>
        <w:t xml:space="preserve"> developing trabecular</w:t>
      </w:r>
      <w:r w:rsidR="003D1E8B" w:rsidRPr="00CC18DC">
        <w:rPr>
          <w:rFonts w:ascii="Arial" w:hAnsi="Arial" w:cs="Arial"/>
          <w:lang w:val="en-US"/>
        </w:rPr>
        <w:t xml:space="preserve"> bone of both </w:t>
      </w:r>
      <w:r w:rsidR="004D7726" w:rsidRPr="00CC18DC">
        <w:rPr>
          <w:rFonts w:ascii="Arial" w:hAnsi="Arial" w:cs="Arial"/>
          <w:lang w:val="en-US"/>
        </w:rPr>
        <w:t>pancreas</w:t>
      </w:r>
      <w:r w:rsidR="008064BC" w:rsidRPr="00CC18DC">
        <w:rPr>
          <w:rFonts w:ascii="Arial" w:hAnsi="Arial" w:cs="Arial"/>
          <w:lang w:val="en-US"/>
        </w:rPr>
        <w:t xml:space="preserve"> and </w:t>
      </w:r>
      <w:r w:rsidR="004D7726" w:rsidRPr="00CC18DC">
        <w:rPr>
          <w:rFonts w:ascii="Arial" w:hAnsi="Arial" w:cs="Arial"/>
          <w:lang w:val="en-US"/>
        </w:rPr>
        <w:t>thyroid deficient</w:t>
      </w:r>
      <w:r w:rsidR="008064BC" w:rsidRPr="00CC18DC">
        <w:rPr>
          <w:rFonts w:ascii="Arial" w:hAnsi="Arial" w:cs="Arial"/>
          <w:lang w:val="en-US"/>
        </w:rPr>
        <w:t xml:space="preserve"> sheep fetuses</w:t>
      </w:r>
      <w:r w:rsidR="00120FBE" w:rsidRPr="00CC18DC">
        <w:rPr>
          <w:rFonts w:ascii="Arial" w:hAnsi="Arial" w:cs="Arial"/>
          <w:lang w:val="en-US"/>
        </w:rPr>
        <w:t>.</w:t>
      </w:r>
      <w:r w:rsidR="00555857" w:rsidRPr="00CC18DC">
        <w:rPr>
          <w:rFonts w:ascii="Arial" w:hAnsi="Arial" w:cs="Arial"/>
          <w:lang w:val="en-US"/>
        </w:rPr>
        <w:t xml:space="preserve"> </w:t>
      </w:r>
      <w:r w:rsidR="0081138B" w:rsidRPr="00CC18DC">
        <w:rPr>
          <w:rFonts w:ascii="Arial" w:hAnsi="Arial" w:cs="Arial"/>
          <w:lang w:val="en-US"/>
        </w:rPr>
        <w:t xml:space="preserve"> </w:t>
      </w:r>
    </w:p>
    <w:p w14:paraId="4B37ADD4" w14:textId="77777777" w:rsidR="005023EA" w:rsidRPr="00CC18DC" w:rsidRDefault="005023EA" w:rsidP="0084759B">
      <w:pPr>
        <w:spacing w:after="0" w:line="480" w:lineRule="auto"/>
        <w:contextualSpacing/>
        <w:rPr>
          <w:rFonts w:ascii="Arial" w:hAnsi="Arial" w:cs="Arial"/>
          <w:lang w:val="en-US"/>
        </w:rPr>
      </w:pPr>
    </w:p>
    <w:p w14:paraId="36DD3ECB" w14:textId="75CB4153" w:rsidR="003C7A86" w:rsidRPr="00CC18DC" w:rsidRDefault="00CA0217" w:rsidP="0084759B">
      <w:pPr>
        <w:spacing w:after="0" w:line="480" w:lineRule="auto"/>
        <w:contextualSpacing/>
        <w:rPr>
          <w:rFonts w:ascii="Arial" w:hAnsi="Arial" w:cs="Arial"/>
          <w:lang w:val="en-US"/>
        </w:rPr>
      </w:pPr>
      <w:r w:rsidRPr="00CC18DC">
        <w:rPr>
          <w:rFonts w:ascii="Arial" w:hAnsi="Arial" w:cs="Arial"/>
          <w:lang w:val="en-US"/>
        </w:rPr>
        <w:t>I</w:t>
      </w:r>
      <w:r w:rsidR="00555857" w:rsidRPr="00CC18DC">
        <w:rPr>
          <w:rFonts w:ascii="Arial" w:hAnsi="Arial" w:cs="Arial"/>
          <w:lang w:val="en-US"/>
        </w:rPr>
        <w:t xml:space="preserve">nsulin and thyroid hormones are important </w:t>
      </w:r>
      <w:r w:rsidR="00EA1122" w:rsidRPr="00CC18DC">
        <w:rPr>
          <w:rFonts w:ascii="Arial" w:hAnsi="Arial" w:cs="Arial"/>
          <w:lang w:val="en-US"/>
        </w:rPr>
        <w:t>anabolic</w:t>
      </w:r>
      <w:r w:rsidR="0081138B" w:rsidRPr="00CC18DC">
        <w:rPr>
          <w:rFonts w:ascii="Arial" w:hAnsi="Arial" w:cs="Arial"/>
          <w:lang w:val="en-US"/>
        </w:rPr>
        <w:t xml:space="preserve"> </w:t>
      </w:r>
      <w:r w:rsidR="00555857" w:rsidRPr="00CC18DC">
        <w:rPr>
          <w:rFonts w:ascii="Arial" w:hAnsi="Arial" w:cs="Arial"/>
          <w:lang w:val="en-US"/>
        </w:rPr>
        <w:t xml:space="preserve">signals in the fetus that respond to changes in nutrient </w:t>
      </w:r>
      <w:r w:rsidR="00D17A41" w:rsidRPr="00CC18DC">
        <w:rPr>
          <w:rFonts w:ascii="Arial" w:hAnsi="Arial" w:cs="Arial"/>
          <w:lang w:val="en-US"/>
        </w:rPr>
        <w:t>levels</w:t>
      </w:r>
      <w:r w:rsidR="00555857" w:rsidRPr="00CC18DC">
        <w:rPr>
          <w:rFonts w:ascii="Arial" w:hAnsi="Arial" w:cs="Arial"/>
          <w:lang w:val="en-US"/>
        </w:rPr>
        <w:t xml:space="preserve"> and promote tissue growth when substrates are available</w:t>
      </w:r>
      <w:r w:rsidR="003D1E8B" w:rsidRPr="00CC18DC">
        <w:rPr>
          <w:rFonts w:ascii="Arial" w:hAnsi="Arial" w:cs="Arial"/>
          <w:lang w:val="en-US"/>
        </w:rPr>
        <w:t xml:space="preserve"> </w:t>
      </w:r>
      <w:r w:rsidR="003D1E8B"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{"citationID":"bgK2mShT","properties":{"formattedCitation":"(Sferruzzi-Perri {\\i{}et al.} 2013)","plainCitation":"(Sferruzzi-Perri et al. 2013)","noteIndex":0},"citationItems":[{"id":178,"uris":["http://zotero.org/users/6724149/items/APY9PV6R"],"uri":["http://zotero.org/users/6724149/items/APY9PV6R"],"itemData":{"id":178,"type":"article-journal","abstract":"PURPOSE OF REVIEW: Size at birth is critical in determining life expectancy with both small and large neonates at risk of shortened life spans. This review examines the hormonal and nutritional drivers of intrauterine growth with emphasis on the role of foetal hormones as nutritional signals in utero.\nRECENT FINDINGS: Nutrients drive intrauterine growth by providing substrate for tissue accretion, whereas hormones regulate nutrient distribution between foetal oxidative metabolism and mass accumulation. The main hormonal drivers of intrauterine growth are insulin, insulin-like growth factors and thyroid hormones. Together with leptin and cortisol, these hormones control cellular nutrient uptake and the balance between accretion and differentiation in regulating tissue growth. They also act indirectly via the placenta to alter the materno-foetal supply of nutrients and oxygen. By responding to nutrient and oxygen availability, foetal hormones optimize the survival and growth of the foetus with respect to its genetic potential, particularly during adverse conditions. However, changes in the intrauterine growth of individual tissues may alter their function permanently.\nSUMMARY: In both normal and compromised pregnancies, intrauterine growth is determined by multiple hormonal and nutritional drivers which interact to produce a specific pattern of intrauterine development with potential lifelong consequences for health.","container-title":"Current Opinion in Clinical Nutrition and Metabolic Care","DOI":"10.1097/MCO.0b013e32835e3643","ISSN":"1473-6519","issue":"3","journalAbbreviation":"Curr Opin Clin Nutr Metab Care","language":"eng","note":"PMID: 23340010","page":"298-309","source":"PubMed","title":"Hormonal and nutritional drivers of intrauterine growth","volume":"16","author":[{"family":"Sferruzzi-Perri","given":"Amanda N."},{"family":"Vaughan","given":"Owen R."},{"family":"Forhead","given":"Alison J."},{"family":"Fowden","given":"Abigail L."}],"issued":{"date-parts":[["2013",5]]}}}],"schema":"https://github.com/citation-style-language/schema/raw/master/csl-citation.json"} </w:instrText>
      </w:r>
      <w:r w:rsidR="003D1E8B" w:rsidRPr="00CC18DC">
        <w:rPr>
          <w:rFonts w:ascii="Arial" w:hAnsi="Arial" w:cs="Arial"/>
          <w:lang w:val="en-US"/>
        </w:rPr>
        <w:fldChar w:fldCharType="separate"/>
      </w:r>
      <w:r w:rsidR="00E33297" w:rsidRPr="00CC18DC">
        <w:rPr>
          <w:rFonts w:ascii="Arial" w:hAnsi="Arial" w:cs="Arial"/>
          <w:szCs w:val="24"/>
        </w:rPr>
        <w:t xml:space="preserve">(Sferruzzi-Perri </w:t>
      </w:r>
      <w:r w:rsidR="00E33297" w:rsidRPr="00CC18DC">
        <w:rPr>
          <w:rFonts w:ascii="Arial" w:hAnsi="Arial" w:cs="Arial"/>
          <w:i/>
          <w:iCs/>
          <w:szCs w:val="24"/>
        </w:rPr>
        <w:t>et al.</w:t>
      </w:r>
      <w:r w:rsidR="00E33297" w:rsidRPr="00CC18DC">
        <w:rPr>
          <w:rFonts w:ascii="Arial" w:hAnsi="Arial" w:cs="Arial"/>
          <w:szCs w:val="24"/>
        </w:rPr>
        <w:t xml:space="preserve"> 2013)</w:t>
      </w:r>
      <w:r w:rsidR="003D1E8B" w:rsidRPr="00CC18DC">
        <w:rPr>
          <w:rFonts w:ascii="Arial" w:hAnsi="Arial" w:cs="Arial"/>
          <w:lang w:val="en-US"/>
        </w:rPr>
        <w:fldChar w:fldCharType="end"/>
      </w:r>
      <w:r w:rsidR="00555857" w:rsidRPr="00CC18DC">
        <w:rPr>
          <w:rFonts w:ascii="Arial" w:hAnsi="Arial" w:cs="Arial"/>
          <w:lang w:val="en-US"/>
        </w:rPr>
        <w:t xml:space="preserve">.  In conditions of undernutrition </w:t>
      </w:r>
      <w:r w:rsidR="00555857" w:rsidRPr="00CC18DC">
        <w:rPr>
          <w:rFonts w:ascii="Arial" w:hAnsi="Arial" w:cs="Arial"/>
          <w:i/>
          <w:iCs/>
          <w:lang w:val="en-US"/>
        </w:rPr>
        <w:t>in utero</w:t>
      </w:r>
      <w:r w:rsidR="00555857" w:rsidRPr="00CC18DC">
        <w:rPr>
          <w:rFonts w:ascii="Arial" w:hAnsi="Arial" w:cs="Arial"/>
          <w:lang w:val="en-US"/>
        </w:rPr>
        <w:t xml:space="preserve">, circulating concentrations </w:t>
      </w:r>
      <w:r w:rsidR="00B21477" w:rsidRPr="00CC18DC">
        <w:rPr>
          <w:rFonts w:ascii="Arial" w:hAnsi="Arial" w:cs="Arial"/>
          <w:lang w:val="en-US"/>
        </w:rPr>
        <w:t xml:space="preserve">of these hormones </w:t>
      </w:r>
      <w:r w:rsidR="00555857" w:rsidRPr="00CC18DC">
        <w:rPr>
          <w:rFonts w:ascii="Arial" w:hAnsi="Arial" w:cs="Arial"/>
          <w:lang w:val="en-US"/>
        </w:rPr>
        <w:t xml:space="preserve">are reduced </w:t>
      </w:r>
      <w:r w:rsidR="0094478B" w:rsidRPr="00CC18DC">
        <w:rPr>
          <w:rFonts w:ascii="Arial" w:hAnsi="Arial" w:cs="Arial"/>
          <w:lang w:val="en-US"/>
        </w:rPr>
        <w:fldChar w:fldCharType="begin"/>
      </w:r>
      <w:r w:rsidR="00E33297" w:rsidRPr="00CC18DC">
        <w:rPr>
          <w:rFonts w:ascii="Arial" w:hAnsi="Arial" w:cs="Arial"/>
          <w:lang w:val="en-US"/>
        </w:rPr>
        <w:instrText xml:space="preserve"> ADDIN ZOTERO_ITEM CSL_CITATION {"citationID":"XFyr3H1S","properties":{"formattedCitation":"(Sferruzzi-Perri {\\i{}et al.} 2013)","plainCitation":"(Sferruzzi-Perri et al. 2013)","noteIndex":0},"citationItems":[{"id":178,"uris":["http://zotero.org/users/6724149/items/APY9PV6R"],"uri":["http://zotero.org/users/6724149/items/APY9PV6R"],"itemData":{"id":178,"type":"article-journal","abstract":"PURPOSE OF REVIEW: Size at birth is critical in determining life expectancy with both small and large neonates at risk of shortened life spans. This review examines the hormonal and nutritional drivers of intrauterine growth with emphasis on the role of foetal hormones as nutritional signals in utero.\nRECENT FINDINGS: Nutrients drive intrauterine growth by providing substrate for tissue accretion, whereas hormones regulate nutrient distribution between foetal oxidative metabolism and mass accumulation. The main hormonal drivers of intrauterine growth are insulin, insulin-like growth factors and thyroid hormones. Together with leptin and cortisol, these hormones control cellular nutrient uptake and the balance between accretion and differentiation in regulating tissue growth. They also act indirectly via the placenta to alter the materno-foetal supply of nutrients and oxygen. By responding to nutrient and oxygen availability, foetal hormones optimize the survival and growth of the foetus with respect to its genetic potential, particularly during adverse conditions. However, changes in the intrauterine growth of individual tissues may alter their function permanently.\nSUMMARY: In both normal and compromised pregnancies, intrauterine growth is determined by multiple hormonal and nutritional drivers which interact to produce a specific pattern of intrauterine development with potential lifelong consequences for health.","container-title":"Current Opinion in Clinical Nutrition and Metabolic Care","DOI":"10.1097/MCO.0b013e32835e3643","ISSN":"1473-6519","issue":"3","journalAbbreviation":"Curr Opin Clin Nutr Metab Care","language":"eng","note":"PMID: 23340010","page":"298-309","source":"PubMed","title":"Hormonal and nutritional drivers of intrauterine growth","volume":"16","author":[{"family":"Sferruzzi-Perri","given":"Amanda N."},{"family":"Vaughan","given":"Owen R."},{"family":"Forhead","given":"Alison J."},{"family":"Fowden","given":"Abigail L."}],"issued":{"date-parts":[["2013",5]]}}}],"schema":"https://github.com/citation-style-language/schema/raw/master/csl-citation.json"} </w:instrText>
      </w:r>
      <w:r w:rsidR="0094478B" w:rsidRPr="00CC18DC">
        <w:rPr>
          <w:rFonts w:ascii="Arial" w:hAnsi="Arial" w:cs="Arial"/>
          <w:lang w:val="en-US"/>
        </w:rPr>
        <w:fldChar w:fldCharType="separate"/>
      </w:r>
      <w:r w:rsidR="00E33297" w:rsidRPr="00CC18DC">
        <w:rPr>
          <w:rFonts w:ascii="Arial" w:hAnsi="Arial" w:cs="Arial"/>
          <w:szCs w:val="24"/>
        </w:rPr>
        <w:t xml:space="preserve">(Sferruzzi-Perri </w:t>
      </w:r>
      <w:r w:rsidR="00E33297" w:rsidRPr="00CC18DC">
        <w:rPr>
          <w:rFonts w:ascii="Arial" w:hAnsi="Arial" w:cs="Arial"/>
          <w:i/>
          <w:iCs/>
          <w:szCs w:val="24"/>
        </w:rPr>
        <w:t>et al.</w:t>
      </w:r>
      <w:r w:rsidR="00E33297" w:rsidRPr="00CC18DC">
        <w:rPr>
          <w:rFonts w:ascii="Arial" w:hAnsi="Arial" w:cs="Arial"/>
          <w:szCs w:val="24"/>
        </w:rPr>
        <w:t xml:space="preserve"> 2013)</w:t>
      </w:r>
      <w:r w:rsidR="0094478B" w:rsidRPr="00CC18DC">
        <w:rPr>
          <w:rFonts w:ascii="Arial" w:hAnsi="Arial" w:cs="Arial"/>
          <w:lang w:val="en-US"/>
        </w:rPr>
        <w:fldChar w:fldCharType="end"/>
      </w:r>
      <w:r w:rsidR="00555857" w:rsidRPr="00CC18DC">
        <w:rPr>
          <w:rFonts w:ascii="Arial" w:hAnsi="Arial" w:cs="Arial"/>
          <w:lang w:val="en-US"/>
        </w:rPr>
        <w:t xml:space="preserve"> and the resultant change in skeletal development, by common or different mechanisms, may favour a more compact bone structure that maintains mechanical </w:t>
      </w:r>
      <w:r w:rsidRPr="00CC18DC">
        <w:rPr>
          <w:rFonts w:ascii="Arial" w:hAnsi="Arial" w:cs="Arial"/>
          <w:lang w:val="en-US"/>
        </w:rPr>
        <w:t>integrity</w:t>
      </w:r>
      <w:r w:rsidR="00555857" w:rsidRPr="00CC18DC">
        <w:rPr>
          <w:rFonts w:ascii="Arial" w:hAnsi="Arial" w:cs="Arial"/>
          <w:lang w:val="en-US"/>
        </w:rPr>
        <w:t xml:space="preserve"> in a smaller bone.</w:t>
      </w:r>
      <w:r w:rsidR="00EA1122" w:rsidRPr="00CC18DC">
        <w:rPr>
          <w:rFonts w:ascii="Arial" w:hAnsi="Arial" w:cs="Arial"/>
          <w:lang w:val="en-US"/>
        </w:rPr>
        <w:t xml:space="preserve">  Indeed, in </w:t>
      </w:r>
      <w:r w:rsidR="000D6C27" w:rsidRPr="00CC18DC">
        <w:rPr>
          <w:rFonts w:ascii="Arial" w:hAnsi="Arial" w:cs="Arial"/>
          <w:lang w:val="en-US"/>
        </w:rPr>
        <w:t xml:space="preserve">both sheep models of pancreas and thyroid deficiency </w:t>
      </w:r>
      <w:r w:rsidR="000D6C27" w:rsidRPr="00CC18DC">
        <w:rPr>
          <w:rFonts w:ascii="Arial" w:hAnsi="Arial" w:cs="Arial"/>
          <w:i/>
          <w:iCs/>
          <w:lang w:val="en-US"/>
        </w:rPr>
        <w:t>in utero</w:t>
      </w:r>
      <w:r w:rsidR="00EA1122" w:rsidRPr="00CC18DC">
        <w:rPr>
          <w:rFonts w:ascii="Arial" w:hAnsi="Arial" w:cs="Arial"/>
          <w:lang w:val="en-US"/>
        </w:rPr>
        <w:t>, mechanical stress tests showed that metatarsal</w:t>
      </w:r>
      <w:r w:rsidR="0008177C" w:rsidRPr="00CC18DC">
        <w:rPr>
          <w:rFonts w:ascii="Arial" w:hAnsi="Arial" w:cs="Arial"/>
          <w:lang w:val="en-US"/>
        </w:rPr>
        <w:t xml:space="preserve"> trabecular bone</w:t>
      </w:r>
      <w:r w:rsidR="00EA1122" w:rsidRPr="00CC18DC">
        <w:rPr>
          <w:rFonts w:ascii="Arial" w:hAnsi="Arial" w:cs="Arial"/>
          <w:lang w:val="en-US"/>
        </w:rPr>
        <w:t xml:space="preserve"> was stronger</w:t>
      </w:r>
      <w:r w:rsidR="00AC527D" w:rsidRPr="00CC18DC">
        <w:rPr>
          <w:rFonts w:ascii="Arial" w:hAnsi="Arial" w:cs="Arial"/>
          <w:lang w:val="en-US"/>
        </w:rPr>
        <w:t xml:space="preserve"> per unit area</w:t>
      </w:r>
      <w:r w:rsidR="00EA1122" w:rsidRPr="00CC18DC">
        <w:rPr>
          <w:rFonts w:ascii="Arial" w:hAnsi="Arial" w:cs="Arial"/>
          <w:lang w:val="en-US"/>
        </w:rPr>
        <w:t>, albeit more stiff</w:t>
      </w:r>
      <w:r w:rsidR="0065493E" w:rsidRPr="00CC18DC">
        <w:rPr>
          <w:rFonts w:ascii="Arial" w:hAnsi="Arial" w:cs="Arial"/>
          <w:lang w:val="en-US"/>
        </w:rPr>
        <w:t xml:space="preserve"> and brittle</w:t>
      </w:r>
      <w:r w:rsidR="00EA1122" w:rsidRPr="00CC18DC">
        <w:rPr>
          <w:rFonts w:ascii="Arial" w:hAnsi="Arial" w:cs="Arial"/>
          <w:lang w:val="en-US"/>
        </w:rPr>
        <w:t xml:space="preserve">, than </w:t>
      </w:r>
      <w:r w:rsidR="00A86A39" w:rsidRPr="00CC18DC">
        <w:rPr>
          <w:rFonts w:ascii="Arial" w:hAnsi="Arial" w:cs="Arial"/>
          <w:lang w:val="en-US"/>
        </w:rPr>
        <w:t xml:space="preserve">in </w:t>
      </w:r>
      <w:r w:rsidR="000D6C27" w:rsidRPr="00CC18DC">
        <w:rPr>
          <w:rFonts w:ascii="Arial" w:hAnsi="Arial" w:cs="Arial"/>
          <w:lang w:val="en-US"/>
        </w:rPr>
        <w:t>control</w:t>
      </w:r>
      <w:r w:rsidR="00EA1122" w:rsidRPr="00CC18DC">
        <w:rPr>
          <w:rFonts w:ascii="Arial" w:hAnsi="Arial" w:cs="Arial"/>
          <w:lang w:val="en-US"/>
        </w:rPr>
        <w:t xml:space="preserve"> fetuses </w:t>
      </w:r>
      <w:r w:rsidR="00EA1122" w:rsidRPr="00CC18DC">
        <w:rPr>
          <w:rFonts w:ascii="Arial" w:hAnsi="Arial" w:cs="Arial"/>
          <w:lang w:val="en-US"/>
        </w:rPr>
        <w:fldChar w:fldCharType="begin"/>
      </w:r>
      <w:r w:rsidR="00423F3E" w:rsidRPr="00CC18DC">
        <w:rPr>
          <w:rFonts w:ascii="Arial" w:hAnsi="Arial" w:cs="Arial"/>
          <w:lang w:val="en-US"/>
        </w:rPr>
        <w:instrText xml:space="preserve"> ADDIN ZOTERO_ITEM CSL_CITATION {"citationID":"lFsSlOcg","properties":{"formattedCitation":"(S. A. Lanham et al., 2011)","plainCitation":"(S. A. Lanham et al., 2011)","dontUpdate":true,"noteIndex":0},"citationItems":[{"id":34,"uris":["http://zotero.org/users/6724149/items/M7TNA5AQ"],"uri":["http://zotero.org/users/6724149/items/M7TNA5AQ"],"itemData":{"id":34,"type":"article-journal","abstract":"Thyroid hormones are important for normal bone growth and development in postnatal life. However, little is known about the role of thyroid hormones in the control of bone development in the fetus. Using computed tomography and mechanical testing, the structure and strength of metatarsal bones were measured in sheep fetuses in which thyroid hormone levels were altered by thyroidectomy or adrenalectomy. In intact fetuses, plasma concentrations of total calcium and the degradation products of C-terminal telopeptides of type I collagen increased between 100 and 144 days of gestation (term 145±2 days), in association with various indices of bone growth and development. Thyroid hormone deficiency induced by thyroidectomy at 105-110 days of gestation caused growth retardation of the fetus and significant changes in metatarsal bone structure and strength when analyzed at both 130 and 144 days of gestation. In hypothyroid fetuses, trabecular bone was stronger with thicker, more closely spaced trabeculae, despite lower bone mineral density. Plasma osteocalcin was reduced by fetal thyroidectomy. Removal of the fetal adrenal gland at 115-120 days of gestation, and prevention of the prepartum rises in cortisol and triiodothyronine, had no effect on bodyweight, limb lengths, metatarsal bone structure or strength, or circulating markers of bone metabolism in the fetuses studied near term. This study demonstrates that hypothyroidism in utero has significant effects on the structure and strength of bone, with different consequences for cortical and trabecular bone.","container-title":"The Journal of Endocrinology","DOI":"10.1530/JOE-11-0138","ISSN":"1479-6805","issue":"2","journalAbbreviation":"J. Endocrinol.","language":"eng","note":"PMID: 21642376","page":"189-198","source":"PubMed","title":"Effects of hypothyroidism on the structure and mechanical properties of bone in the ovine fetus","volume":"210","author":[{"family":"Lanham","given":"S. A."},{"family":"Fowden","given":"A. L."},{"family":"Roberts","given":"C."},{"family":"Cooper","given":"C."},{"family":"Oreffo","given":"R. O. C."},{"family":"Forhead","given":"A. J."}],"issued":{"date-parts":[["2011",8]]}}}],"schema":"https://github.com/citation-style-language/schema/raw/master/csl-citation.json"} </w:instrText>
      </w:r>
      <w:r w:rsidR="00EA1122" w:rsidRPr="00CC18DC">
        <w:rPr>
          <w:rFonts w:ascii="Arial" w:hAnsi="Arial" w:cs="Arial"/>
          <w:lang w:val="en-US"/>
        </w:rPr>
        <w:fldChar w:fldCharType="separate"/>
      </w:r>
      <w:r w:rsidR="003022FE" w:rsidRPr="00CC18DC">
        <w:rPr>
          <w:rFonts w:ascii="Arial" w:hAnsi="Arial" w:cs="Arial"/>
        </w:rPr>
        <w:t>(Lanham et al., 2011b)</w:t>
      </w:r>
      <w:r w:rsidR="00EA1122" w:rsidRPr="00CC18DC">
        <w:rPr>
          <w:rFonts w:ascii="Arial" w:hAnsi="Arial" w:cs="Arial"/>
          <w:lang w:val="en-US"/>
        </w:rPr>
        <w:fldChar w:fldCharType="end"/>
      </w:r>
      <w:r w:rsidR="00EA1122" w:rsidRPr="00CC18DC">
        <w:rPr>
          <w:rFonts w:ascii="Arial" w:hAnsi="Arial" w:cs="Arial"/>
          <w:lang w:val="en-US"/>
        </w:rPr>
        <w:t xml:space="preserve">.  During </w:t>
      </w:r>
      <w:r w:rsidR="000D6C27" w:rsidRPr="00CC18DC">
        <w:rPr>
          <w:rFonts w:ascii="Arial" w:hAnsi="Arial" w:cs="Arial"/>
          <w:lang w:val="en-US"/>
        </w:rPr>
        <w:t xml:space="preserve">these endocrine </w:t>
      </w:r>
      <w:r w:rsidR="00EA1122" w:rsidRPr="00CC18DC">
        <w:rPr>
          <w:rFonts w:ascii="Arial" w:hAnsi="Arial" w:cs="Arial"/>
          <w:lang w:val="en-US"/>
        </w:rPr>
        <w:t xml:space="preserve">conditions, changes in trabecular bone microstructure may be an </w:t>
      </w:r>
      <w:r w:rsidR="0081138B" w:rsidRPr="00CC18DC">
        <w:rPr>
          <w:rFonts w:ascii="Arial" w:hAnsi="Arial" w:cs="Arial"/>
          <w:lang w:val="en-US"/>
        </w:rPr>
        <w:t xml:space="preserve">important adaptation that preserves bone strength in the face of limited </w:t>
      </w:r>
      <w:r w:rsidR="00AC527D" w:rsidRPr="00CC18DC">
        <w:rPr>
          <w:rFonts w:ascii="Arial" w:hAnsi="Arial" w:cs="Arial"/>
          <w:lang w:val="en-US"/>
        </w:rPr>
        <w:t xml:space="preserve">availability of </w:t>
      </w:r>
      <w:r w:rsidR="0081138B" w:rsidRPr="00CC18DC">
        <w:rPr>
          <w:rFonts w:ascii="Arial" w:hAnsi="Arial" w:cs="Arial"/>
          <w:lang w:val="en-US"/>
        </w:rPr>
        <w:t>substrates for bone growth</w:t>
      </w:r>
      <w:r w:rsidR="00AE1621" w:rsidRPr="00CC18DC">
        <w:rPr>
          <w:rFonts w:ascii="Arial" w:hAnsi="Arial" w:cs="Arial"/>
          <w:lang w:val="en-US"/>
        </w:rPr>
        <w:t xml:space="preserve">. </w:t>
      </w:r>
      <w:r w:rsidR="00D5353B" w:rsidRPr="00CC18DC">
        <w:rPr>
          <w:rFonts w:ascii="Arial" w:hAnsi="Arial" w:cs="Arial"/>
          <w:lang w:val="en-US"/>
        </w:rPr>
        <w:t xml:space="preserve"> </w:t>
      </w:r>
      <w:r w:rsidR="00AE1621" w:rsidRPr="00CC18DC">
        <w:rPr>
          <w:rFonts w:ascii="Arial" w:hAnsi="Arial" w:cs="Arial"/>
          <w:lang w:val="en-US"/>
        </w:rPr>
        <w:t xml:space="preserve">This is likely to be of particular importance </w:t>
      </w:r>
      <w:r w:rsidR="00D5353B" w:rsidRPr="00CC18DC">
        <w:rPr>
          <w:rFonts w:ascii="Arial" w:hAnsi="Arial" w:cs="Arial"/>
          <w:lang w:val="en-US"/>
        </w:rPr>
        <w:t>in a precocial species</w:t>
      </w:r>
      <w:r w:rsidR="0002190C" w:rsidRPr="00CC18DC">
        <w:rPr>
          <w:rFonts w:ascii="Arial" w:hAnsi="Arial" w:cs="Arial"/>
          <w:lang w:val="en-US"/>
        </w:rPr>
        <w:t xml:space="preserve"> like the sheep</w:t>
      </w:r>
      <w:r w:rsidR="00D5353B" w:rsidRPr="00CC18DC">
        <w:rPr>
          <w:rFonts w:ascii="Arial" w:hAnsi="Arial" w:cs="Arial"/>
          <w:lang w:val="en-US"/>
        </w:rPr>
        <w:t xml:space="preserve"> </w:t>
      </w:r>
      <w:r w:rsidR="00AE1621" w:rsidRPr="00CC18DC">
        <w:rPr>
          <w:rFonts w:ascii="Arial" w:hAnsi="Arial" w:cs="Arial"/>
          <w:lang w:val="en-US"/>
        </w:rPr>
        <w:t xml:space="preserve">where the neonatal skeleton is required for locomotion from </w:t>
      </w:r>
      <w:r w:rsidR="002A66C7" w:rsidRPr="00CC18DC">
        <w:rPr>
          <w:rFonts w:ascii="Arial" w:hAnsi="Arial" w:cs="Arial"/>
          <w:lang w:val="en-US"/>
        </w:rPr>
        <w:t xml:space="preserve">immediately after </w:t>
      </w:r>
      <w:r w:rsidR="00AE1621" w:rsidRPr="00CC18DC">
        <w:rPr>
          <w:rFonts w:ascii="Arial" w:hAnsi="Arial" w:cs="Arial"/>
          <w:lang w:val="en-US"/>
        </w:rPr>
        <w:t>birth</w:t>
      </w:r>
      <w:r w:rsidR="00EA1122" w:rsidRPr="00CC18DC">
        <w:rPr>
          <w:rFonts w:ascii="Arial" w:hAnsi="Arial" w:cs="Arial"/>
          <w:lang w:val="en-US"/>
        </w:rPr>
        <w:t>.</w:t>
      </w:r>
      <w:r w:rsidR="00533179" w:rsidRPr="00CC18DC">
        <w:rPr>
          <w:rFonts w:ascii="Arial" w:hAnsi="Arial" w:cs="Arial"/>
          <w:lang w:val="en-US"/>
        </w:rPr>
        <w:t xml:space="preserve">  In contrast, bone development and strength may be </w:t>
      </w:r>
      <w:r w:rsidRPr="00CC18DC">
        <w:rPr>
          <w:rFonts w:ascii="Arial" w:hAnsi="Arial" w:cs="Arial"/>
          <w:lang w:val="en-US"/>
        </w:rPr>
        <w:t xml:space="preserve">relatively </w:t>
      </w:r>
      <w:r w:rsidR="00533179" w:rsidRPr="00CC18DC">
        <w:rPr>
          <w:rFonts w:ascii="Arial" w:hAnsi="Arial" w:cs="Arial"/>
          <w:lang w:val="en-US"/>
        </w:rPr>
        <w:t xml:space="preserve">more compromised </w:t>
      </w:r>
      <w:r w:rsidR="002A66C7" w:rsidRPr="00CC18DC">
        <w:rPr>
          <w:rFonts w:ascii="Arial" w:hAnsi="Arial" w:cs="Arial"/>
          <w:lang w:val="en-US"/>
        </w:rPr>
        <w:t xml:space="preserve">by </w:t>
      </w:r>
      <w:r w:rsidR="000D6C27" w:rsidRPr="00CC18DC">
        <w:rPr>
          <w:rFonts w:ascii="Arial" w:hAnsi="Arial" w:cs="Arial"/>
          <w:lang w:val="en-US"/>
        </w:rPr>
        <w:t>pancreas deficiency</w:t>
      </w:r>
      <w:r w:rsidR="002A66C7" w:rsidRPr="00CC18DC">
        <w:rPr>
          <w:rFonts w:ascii="Arial" w:hAnsi="Arial" w:cs="Arial"/>
          <w:lang w:val="en-US"/>
        </w:rPr>
        <w:t xml:space="preserve"> </w:t>
      </w:r>
      <w:r w:rsidR="00533179" w:rsidRPr="00CC18DC">
        <w:rPr>
          <w:rFonts w:ascii="Arial" w:hAnsi="Arial" w:cs="Arial"/>
          <w:lang w:val="en-US"/>
        </w:rPr>
        <w:t>in altricial rodent</w:t>
      </w:r>
      <w:r w:rsidR="0075039F" w:rsidRPr="00CC18DC">
        <w:rPr>
          <w:rFonts w:ascii="Arial" w:hAnsi="Arial" w:cs="Arial"/>
          <w:lang w:val="en-US"/>
        </w:rPr>
        <w:t xml:space="preserve"> and human offspring </w:t>
      </w:r>
      <w:r w:rsidR="002A66C7" w:rsidRPr="00CC18DC">
        <w:rPr>
          <w:rFonts w:ascii="Arial" w:hAnsi="Arial" w:cs="Arial"/>
          <w:lang w:val="en-US"/>
        </w:rPr>
        <w:t>that do not require weight-bearing bones at birth</w:t>
      </w:r>
      <w:r w:rsidR="0075039F" w:rsidRPr="00CC18DC">
        <w:rPr>
          <w:rFonts w:ascii="Arial" w:hAnsi="Arial" w:cs="Arial"/>
          <w:lang w:val="en-US"/>
        </w:rPr>
        <w:t>.</w:t>
      </w:r>
      <w:r w:rsidRPr="00CC18DC">
        <w:rPr>
          <w:rFonts w:ascii="Arial" w:hAnsi="Arial" w:cs="Arial"/>
          <w:lang w:val="en-US"/>
        </w:rPr>
        <w:t xml:space="preserve">  </w:t>
      </w:r>
      <w:r w:rsidR="003C7A86" w:rsidRPr="00CC18DC">
        <w:rPr>
          <w:rFonts w:ascii="Arial" w:hAnsi="Arial" w:cs="Arial"/>
          <w:lang w:val="en-US"/>
        </w:rPr>
        <w:t xml:space="preserve">Importantly, the need for skeletal maturity and function at birth may account for some of the differences in fetal bone development identified between mammalian species </w:t>
      </w:r>
      <w:r w:rsidR="003C7A86" w:rsidRPr="00CC18DC">
        <w:rPr>
          <w:rFonts w:ascii="Arial" w:hAnsi="Arial" w:cs="Arial"/>
          <w:lang w:val="en-US"/>
        </w:rPr>
        <w:fldChar w:fldCharType="begin"/>
      </w:r>
      <w:r w:rsidR="003C7A86" w:rsidRPr="00CC18DC">
        <w:rPr>
          <w:rFonts w:ascii="Arial" w:hAnsi="Arial" w:cs="Arial"/>
          <w:lang w:val="en-US"/>
        </w:rPr>
        <w:instrText xml:space="preserve"> ADDIN ZOTERO_ITEM CSL_CITATION {"citationID":"NAckdw9C","properties":{"formattedCitation":"(Stuart A. Lanham et al., 2011)","plainCitation":"(Stuart A. Lanham et al., 2011)","dontUpdate":true,"noteIndex":0},"citationItems":[{"id":88,"uris":["http://zotero.org/users/6724149/items/HCBN58EE"],"uri":["http://zotero.org/users/6724149/items/HCBN58EE"],"itemData":{"id":88,"type":"article-journal","abstract":"It is widely accepted that the likelihood of offspring developing heart disease, stroke, or diabetes in later life, is influenced by the their in utero environment and maternal nutrition. There is increasing epidemiological evidence that osteoporosis in the offspring may also be influenced by the mother's nutrition during pregnancy. This review provides evidence from a range of animal models that supports the epidemiological data; suggesting that lifelong bone development and growth in offspring is determined during gestation.","container-title":"European Cells &amp; Materials","DOI":"10.22203/ecm.v022a24","ISSN":"1473-2262","journalAbbreviation":"Eur Cell Mater","language":"eng","note":"PMID: 22116650","page":"321-332; discussion 332","source":"PubMed","title":"Animal models of maternal nutrition and altered offspring bone structure--bone development across the lifecourse","volume":"22","author":[{"family":"Lanham","given":"Stuart A."},{"family":"Bertram","given":"Caroline"},{"family":"Cooper","given":"Cyrus"},{"family":"Oreffo","given":"Richard O. C."}],"issued":{"date-parts":[["2011",11,24]]}}}],"schema":"https://github.com/citation-style-language/schema/raw/master/csl-citation.json"} </w:instrText>
      </w:r>
      <w:r w:rsidR="003C7A86" w:rsidRPr="00CC18DC">
        <w:rPr>
          <w:rFonts w:ascii="Arial" w:hAnsi="Arial" w:cs="Arial"/>
          <w:lang w:val="en-US"/>
        </w:rPr>
        <w:fldChar w:fldCharType="separate"/>
      </w:r>
      <w:r w:rsidR="003C7A86" w:rsidRPr="00CC18DC">
        <w:rPr>
          <w:rFonts w:ascii="Arial" w:hAnsi="Arial" w:cs="Arial"/>
        </w:rPr>
        <w:t>(Lanham et al., 2011a)</w:t>
      </w:r>
      <w:r w:rsidR="003C7A86" w:rsidRPr="00CC18DC">
        <w:rPr>
          <w:rFonts w:ascii="Arial" w:hAnsi="Arial" w:cs="Arial"/>
          <w:lang w:val="en-US"/>
        </w:rPr>
        <w:fldChar w:fldCharType="end"/>
      </w:r>
      <w:r w:rsidR="003C7A86" w:rsidRPr="00CC18DC">
        <w:rPr>
          <w:rFonts w:ascii="Arial" w:hAnsi="Arial" w:cs="Arial"/>
          <w:lang w:val="en-US"/>
        </w:rPr>
        <w:t xml:space="preserve">.  </w:t>
      </w:r>
    </w:p>
    <w:p w14:paraId="5EF8F953" w14:textId="77777777" w:rsidR="003C7A86" w:rsidRPr="00CC18DC" w:rsidRDefault="003C7A86" w:rsidP="0084759B">
      <w:pPr>
        <w:spacing w:after="0" w:line="480" w:lineRule="auto"/>
        <w:contextualSpacing/>
        <w:rPr>
          <w:rFonts w:ascii="Arial" w:hAnsi="Arial" w:cs="Arial"/>
          <w:lang w:val="en-US"/>
        </w:rPr>
      </w:pPr>
    </w:p>
    <w:p w14:paraId="5C74642D" w14:textId="6EE87101" w:rsidR="00EA1122" w:rsidRPr="00CC18DC" w:rsidRDefault="003C7A86" w:rsidP="0084759B">
      <w:pPr>
        <w:spacing w:after="0" w:line="480" w:lineRule="auto"/>
        <w:contextualSpacing/>
        <w:rPr>
          <w:rFonts w:ascii="Arial" w:hAnsi="Arial" w:cs="Arial"/>
          <w:lang w:val="en-US"/>
        </w:rPr>
      </w:pPr>
      <w:r w:rsidRPr="00CC18DC">
        <w:rPr>
          <w:rFonts w:ascii="Arial" w:hAnsi="Arial" w:cs="Arial"/>
          <w:lang w:val="en-US"/>
        </w:rPr>
        <w:t xml:space="preserve">To conclude, fetal hypoinsulinaemia associated with pancreas deficiency retarded growth of the limbs and adapted the developing bone to a more compact and connected structure that maintained mechanical strength. </w:t>
      </w:r>
      <w:r w:rsidR="000D3A9C" w:rsidRPr="00CC18DC">
        <w:rPr>
          <w:rFonts w:ascii="Arial" w:hAnsi="Arial" w:cs="Arial"/>
          <w:lang w:val="en-US"/>
        </w:rPr>
        <w:t xml:space="preserve"> Further studies are required to establish the molecular mechanisms responsible and </w:t>
      </w:r>
      <w:r w:rsidR="0002190C" w:rsidRPr="00CC18DC">
        <w:rPr>
          <w:rFonts w:ascii="Arial" w:hAnsi="Arial" w:cs="Arial"/>
          <w:lang w:val="en-US"/>
        </w:rPr>
        <w:t xml:space="preserve">whether the bone phenotype established in response to </w:t>
      </w:r>
      <w:r w:rsidR="00F53BC7" w:rsidRPr="00CC18DC">
        <w:rPr>
          <w:rFonts w:ascii="Arial" w:hAnsi="Arial" w:cs="Arial"/>
          <w:lang w:val="en-US"/>
        </w:rPr>
        <w:t>pancreas deficiency</w:t>
      </w:r>
      <w:r w:rsidR="0002190C" w:rsidRPr="00CC18DC">
        <w:rPr>
          <w:rFonts w:ascii="Arial" w:hAnsi="Arial" w:cs="Arial"/>
          <w:lang w:val="en-US"/>
        </w:rPr>
        <w:t xml:space="preserve"> </w:t>
      </w:r>
      <w:r w:rsidR="0002190C" w:rsidRPr="00CC18DC">
        <w:rPr>
          <w:rFonts w:ascii="Arial" w:hAnsi="Arial" w:cs="Arial"/>
          <w:i/>
          <w:iCs/>
          <w:lang w:val="en-US"/>
        </w:rPr>
        <w:t>in utero</w:t>
      </w:r>
      <w:r w:rsidR="0002190C" w:rsidRPr="00CC18DC">
        <w:rPr>
          <w:rFonts w:ascii="Arial" w:hAnsi="Arial" w:cs="Arial"/>
          <w:lang w:val="en-US"/>
        </w:rPr>
        <w:t xml:space="preserve"> has </w:t>
      </w:r>
      <w:r w:rsidR="00FF79B2" w:rsidRPr="00CC18DC">
        <w:rPr>
          <w:rFonts w:ascii="Arial" w:hAnsi="Arial" w:cs="Arial"/>
          <w:lang w:val="en-US"/>
        </w:rPr>
        <w:t xml:space="preserve">longer term </w:t>
      </w:r>
      <w:r w:rsidR="0002190C" w:rsidRPr="00CC18DC">
        <w:rPr>
          <w:rFonts w:ascii="Arial" w:hAnsi="Arial" w:cs="Arial"/>
          <w:lang w:val="en-US"/>
        </w:rPr>
        <w:t>consequences for postnatal bone development</w:t>
      </w:r>
      <w:r w:rsidR="00AB09BF" w:rsidRPr="00CC18DC">
        <w:rPr>
          <w:rFonts w:ascii="Arial" w:hAnsi="Arial" w:cs="Arial"/>
          <w:lang w:val="en-US"/>
        </w:rPr>
        <w:t>, at a time when</w:t>
      </w:r>
      <w:r w:rsidR="0002190C" w:rsidRPr="00CC18DC">
        <w:rPr>
          <w:rFonts w:ascii="Arial" w:hAnsi="Arial" w:cs="Arial"/>
          <w:lang w:val="en-US"/>
        </w:rPr>
        <w:t xml:space="preserve"> the</w:t>
      </w:r>
      <w:r w:rsidR="00AB09BF" w:rsidRPr="00CC18DC">
        <w:rPr>
          <w:rFonts w:ascii="Arial" w:hAnsi="Arial" w:cs="Arial"/>
          <w:lang w:val="en-US"/>
        </w:rPr>
        <w:t>re are changes to</w:t>
      </w:r>
      <w:r w:rsidR="0002190C" w:rsidRPr="00CC18DC">
        <w:rPr>
          <w:rFonts w:ascii="Arial" w:hAnsi="Arial" w:cs="Arial"/>
          <w:lang w:val="en-US"/>
        </w:rPr>
        <w:t xml:space="preserve"> nutrient supply</w:t>
      </w:r>
      <w:r w:rsidR="002A66C7" w:rsidRPr="00CC18DC">
        <w:rPr>
          <w:rFonts w:ascii="Arial" w:hAnsi="Arial" w:cs="Arial"/>
          <w:lang w:val="en-US"/>
        </w:rPr>
        <w:t xml:space="preserve"> and growth rate, endocrine environment</w:t>
      </w:r>
      <w:r w:rsidR="0002190C" w:rsidRPr="00CC18DC">
        <w:rPr>
          <w:rFonts w:ascii="Arial" w:hAnsi="Arial" w:cs="Arial"/>
          <w:lang w:val="en-US"/>
        </w:rPr>
        <w:t xml:space="preserve"> and </w:t>
      </w:r>
      <w:r w:rsidR="002A66C7" w:rsidRPr="00CC18DC">
        <w:rPr>
          <w:rFonts w:ascii="Arial" w:hAnsi="Arial" w:cs="Arial"/>
          <w:lang w:val="en-US"/>
        </w:rPr>
        <w:t>locomotive activity</w:t>
      </w:r>
      <w:r w:rsidR="000D3A9C" w:rsidRPr="00CC18DC">
        <w:rPr>
          <w:rFonts w:ascii="Arial" w:hAnsi="Arial" w:cs="Arial"/>
          <w:lang w:val="en-US"/>
        </w:rPr>
        <w:t>.</w:t>
      </w:r>
    </w:p>
    <w:p w14:paraId="3E07AE26" w14:textId="60A330BB" w:rsidR="00C5192B" w:rsidRPr="00CC18DC" w:rsidRDefault="00C5192B" w:rsidP="0084759B">
      <w:pPr>
        <w:spacing w:after="0" w:line="480" w:lineRule="auto"/>
        <w:contextualSpacing/>
        <w:rPr>
          <w:rFonts w:ascii="Arial" w:hAnsi="Arial" w:cs="Arial"/>
          <w:lang w:val="en-US"/>
        </w:rPr>
      </w:pPr>
    </w:p>
    <w:p w14:paraId="45FD7A65" w14:textId="1A295AE2" w:rsidR="00C5192B" w:rsidRPr="00CC18DC" w:rsidRDefault="00C5192B" w:rsidP="0084759B">
      <w:pPr>
        <w:spacing w:after="0" w:line="480" w:lineRule="auto"/>
        <w:contextualSpacing/>
        <w:rPr>
          <w:rFonts w:ascii="Arial" w:hAnsi="Arial" w:cs="Arial"/>
          <w:lang w:val="en-US"/>
        </w:rPr>
      </w:pPr>
    </w:p>
    <w:p w14:paraId="3F9042AE" w14:textId="55DA374E" w:rsidR="00B21477" w:rsidRPr="00CC18DC" w:rsidRDefault="00B21477" w:rsidP="0084759B">
      <w:pPr>
        <w:spacing w:after="0" w:line="480" w:lineRule="auto"/>
        <w:contextualSpacing/>
        <w:rPr>
          <w:rFonts w:ascii="Arial" w:hAnsi="Arial" w:cs="Arial"/>
          <w:b/>
          <w:bCs/>
          <w:lang w:val="en-US"/>
        </w:rPr>
      </w:pPr>
      <w:r w:rsidRPr="00CC18DC">
        <w:rPr>
          <w:rFonts w:ascii="Arial" w:hAnsi="Arial" w:cs="Arial"/>
          <w:b/>
          <w:bCs/>
          <w:lang w:val="en-US"/>
        </w:rPr>
        <w:t>Declaration of interest</w:t>
      </w:r>
    </w:p>
    <w:p w14:paraId="2F889B22" w14:textId="67F4FD61" w:rsidR="00B21477" w:rsidRPr="00CC18DC" w:rsidRDefault="00B21477" w:rsidP="0084759B">
      <w:pPr>
        <w:spacing w:after="0" w:line="480" w:lineRule="auto"/>
        <w:contextualSpacing/>
        <w:rPr>
          <w:rFonts w:ascii="Arial" w:hAnsi="Arial" w:cs="Arial"/>
          <w:lang w:val="en-US"/>
        </w:rPr>
      </w:pPr>
      <w:r w:rsidRPr="00CC18DC">
        <w:rPr>
          <w:rFonts w:ascii="Arial" w:hAnsi="Arial" w:cs="Arial"/>
          <w:lang w:val="en-US"/>
        </w:rPr>
        <w:t xml:space="preserve">The authors declare that there is no conflict of interest that could be perceived </w:t>
      </w:r>
      <w:r w:rsidR="00F04289" w:rsidRPr="00CC18DC">
        <w:rPr>
          <w:rFonts w:ascii="Arial" w:hAnsi="Arial" w:cs="Arial"/>
          <w:lang w:val="en-US"/>
        </w:rPr>
        <w:t>as prejudicing the impartiality of the research reported.</w:t>
      </w:r>
    </w:p>
    <w:p w14:paraId="3CA971B1" w14:textId="47DE75EF" w:rsidR="00F04289" w:rsidRPr="00CC18DC" w:rsidRDefault="00F04289" w:rsidP="0084759B">
      <w:pPr>
        <w:spacing w:after="0" w:line="480" w:lineRule="auto"/>
        <w:contextualSpacing/>
        <w:rPr>
          <w:rFonts w:ascii="Arial" w:hAnsi="Arial" w:cs="Arial"/>
          <w:lang w:val="en-US"/>
        </w:rPr>
      </w:pPr>
    </w:p>
    <w:p w14:paraId="3C5F3FF8" w14:textId="61D8C127" w:rsidR="00F04289" w:rsidRPr="00CC18DC" w:rsidRDefault="00F04289" w:rsidP="0084759B">
      <w:pPr>
        <w:spacing w:after="0" w:line="480" w:lineRule="auto"/>
        <w:contextualSpacing/>
        <w:rPr>
          <w:rFonts w:ascii="Arial" w:hAnsi="Arial" w:cs="Arial"/>
          <w:b/>
          <w:bCs/>
          <w:lang w:val="en-US"/>
        </w:rPr>
      </w:pPr>
      <w:r w:rsidRPr="00CC18DC">
        <w:rPr>
          <w:rFonts w:ascii="Arial" w:hAnsi="Arial" w:cs="Arial"/>
          <w:b/>
          <w:bCs/>
          <w:lang w:val="en-US"/>
        </w:rPr>
        <w:t>Funding</w:t>
      </w:r>
    </w:p>
    <w:p w14:paraId="5376D753" w14:textId="623ED787" w:rsidR="00F04289" w:rsidRPr="00CC18DC" w:rsidRDefault="00F04289" w:rsidP="0084759B">
      <w:pPr>
        <w:spacing w:after="0" w:line="480" w:lineRule="auto"/>
        <w:contextualSpacing/>
        <w:rPr>
          <w:rFonts w:ascii="Arial" w:hAnsi="Arial" w:cs="Arial"/>
          <w:lang w:val="en-US"/>
        </w:rPr>
      </w:pPr>
      <w:r w:rsidRPr="00CC18DC">
        <w:rPr>
          <w:rFonts w:ascii="Arial" w:hAnsi="Arial" w:cs="Arial"/>
          <w:lang w:val="en-US"/>
        </w:rPr>
        <w:t>This work was supported by the BBSRC (grant number S18103) and Research into Ageing (grant number 253).</w:t>
      </w:r>
    </w:p>
    <w:p w14:paraId="7A7FBC41" w14:textId="77777777" w:rsidR="00F04289" w:rsidRPr="00CC18DC" w:rsidRDefault="00F04289" w:rsidP="0084759B">
      <w:pPr>
        <w:spacing w:after="0" w:line="480" w:lineRule="auto"/>
        <w:contextualSpacing/>
        <w:rPr>
          <w:rFonts w:ascii="Arial" w:hAnsi="Arial" w:cs="Arial"/>
          <w:lang w:val="en-US"/>
        </w:rPr>
      </w:pPr>
    </w:p>
    <w:p w14:paraId="2FEF0E3E" w14:textId="77777777" w:rsidR="000C2405" w:rsidRPr="00CC18DC" w:rsidRDefault="00293FDE" w:rsidP="0084759B">
      <w:pPr>
        <w:spacing w:after="0" w:line="480" w:lineRule="auto"/>
        <w:contextualSpacing/>
        <w:rPr>
          <w:rFonts w:ascii="Arial" w:hAnsi="Arial" w:cs="Arial"/>
          <w:b/>
          <w:bCs/>
          <w:lang w:val="en-US"/>
        </w:rPr>
      </w:pPr>
      <w:r w:rsidRPr="00CC18DC">
        <w:rPr>
          <w:rFonts w:ascii="Arial" w:hAnsi="Arial" w:cs="Arial"/>
          <w:b/>
          <w:bCs/>
          <w:lang w:val="en-US"/>
        </w:rPr>
        <w:t>Acknowledgements</w:t>
      </w:r>
    </w:p>
    <w:p w14:paraId="01023054" w14:textId="5DF936A1" w:rsidR="00293FDE" w:rsidRPr="00CC18DC" w:rsidRDefault="000C2405" w:rsidP="0084759B">
      <w:pPr>
        <w:spacing w:after="0" w:line="480" w:lineRule="auto"/>
        <w:contextualSpacing/>
        <w:rPr>
          <w:rFonts w:ascii="Arial" w:hAnsi="Arial" w:cs="Arial"/>
          <w:b/>
          <w:bCs/>
          <w:lang w:val="en-US"/>
        </w:rPr>
      </w:pPr>
      <w:r w:rsidRPr="00CC18DC">
        <w:rPr>
          <w:rFonts w:ascii="Arial" w:hAnsi="Arial" w:cs="Arial"/>
          <w:lang w:val="en-US"/>
        </w:rPr>
        <w:t xml:space="preserve">The authors are grateful to the members of the Universities of Cambridge, Southampton and Western Australia who provided technical assistance in this study.  Plasma calcium concentration was measured by Dr Keith Burling, Department of Clinical Biochemistry, Addenbrooke's Hospital, Cambridge.  </w:t>
      </w:r>
    </w:p>
    <w:p w14:paraId="4C04A4C9" w14:textId="77777777" w:rsidR="00293FDE" w:rsidRPr="00CC18DC" w:rsidRDefault="00293FDE" w:rsidP="0084759B">
      <w:pPr>
        <w:spacing w:after="0" w:line="480" w:lineRule="auto"/>
        <w:contextualSpacing/>
        <w:rPr>
          <w:rFonts w:ascii="Arial" w:hAnsi="Arial" w:cs="Arial"/>
          <w:lang w:val="en-US"/>
        </w:rPr>
      </w:pPr>
    </w:p>
    <w:p w14:paraId="69329B8B" w14:textId="2F60E191" w:rsidR="00293FDE" w:rsidRPr="00CC18DC" w:rsidRDefault="00293FDE" w:rsidP="0084759B">
      <w:pPr>
        <w:spacing w:after="0" w:line="480" w:lineRule="auto"/>
        <w:contextualSpacing/>
        <w:rPr>
          <w:rFonts w:ascii="Arial" w:hAnsi="Arial" w:cs="Arial"/>
          <w:b/>
          <w:bCs/>
          <w:lang w:val="en-US"/>
        </w:rPr>
      </w:pPr>
      <w:r w:rsidRPr="00CC18DC">
        <w:rPr>
          <w:rFonts w:ascii="Arial" w:hAnsi="Arial" w:cs="Arial"/>
          <w:b/>
          <w:bCs/>
          <w:lang w:val="en-US"/>
        </w:rPr>
        <w:t>References</w:t>
      </w:r>
    </w:p>
    <w:p w14:paraId="7F9A5C56" w14:textId="1726D061" w:rsidR="00E33297" w:rsidRPr="00CC18DC" w:rsidRDefault="000C2405" w:rsidP="00E33297">
      <w:pPr>
        <w:pStyle w:val="Bibliography"/>
        <w:rPr>
          <w:rFonts w:ascii="Arial" w:hAnsi="Arial" w:cs="Arial"/>
        </w:rPr>
      </w:pPr>
      <w:r w:rsidRPr="00CC18DC">
        <w:rPr>
          <w:rFonts w:ascii="Arial" w:hAnsi="Arial" w:cs="Arial"/>
          <w:lang w:val="en-US"/>
        </w:rPr>
        <w:fldChar w:fldCharType="begin"/>
      </w:r>
      <w:r w:rsidR="00E33297" w:rsidRPr="00CC18DC">
        <w:rPr>
          <w:rFonts w:ascii="Arial" w:hAnsi="Arial" w:cs="Arial"/>
          <w:lang w:val="en-US"/>
        </w:rPr>
        <w:instrText xml:space="preserve"> ADDIN ZOTERO_BIBL {"uncited":[],"omitted":[],"custom":[]} CSL_BIBLIOGRAPHY </w:instrText>
      </w:r>
      <w:r w:rsidRPr="00CC18DC">
        <w:rPr>
          <w:rFonts w:ascii="Arial" w:hAnsi="Arial" w:cs="Arial"/>
          <w:lang w:val="en-US"/>
        </w:rPr>
        <w:fldChar w:fldCharType="separate"/>
      </w:r>
      <w:r w:rsidR="00E33297" w:rsidRPr="00CC18DC">
        <w:rPr>
          <w:rFonts w:ascii="Arial" w:hAnsi="Arial" w:cs="Arial"/>
        </w:rPr>
        <w:t xml:space="preserve">Agrogiannis GD, Sifakis S, Patsouris ES &amp; Konstantinidou AE 2014 Insulin-like growth factors in embryonic and fetal growth and skeletal development (Review). </w:t>
      </w:r>
      <w:r w:rsidR="00E33297" w:rsidRPr="00CC18DC">
        <w:rPr>
          <w:rFonts w:ascii="Arial" w:hAnsi="Arial" w:cs="Arial"/>
          <w:i/>
          <w:iCs/>
        </w:rPr>
        <w:t>Molecular Medicine Reports</w:t>
      </w:r>
      <w:r w:rsidR="00E33297" w:rsidRPr="00CC18DC">
        <w:rPr>
          <w:rFonts w:ascii="Arial" w:hAnsi="Arial" w:cs="Arial"/>
        </w:rPr>
        <w:t xml:space="preserve"> </w:t>
      </w:r>
      <w:r w:rsidR="00E33297" w:rsidRPr="00CC18DC">
        <w:rPr>
          <w:rFonts w:ascii="Arial" w:hAnsi="Arial" w:cs="Arial"/>
          <w:b/>
          <w:bCs/>
        </w:rPr>
        <w:t>10</w:t>
      </w:r>
      <w:r w:rsidR="00E33297" w:rsidRPr="00CC18DC">
        <w:rPr>
          <w:rFonts w:ascii="Arial" w:hAnsi="Arial" w:cs="Arial"/>
        </w:rPr>
        <w:t xml:space="preserve"> 579–584.</w:t>
      </w:r>
    </w:p>
    <w:p w14:paraId="5FD54E78" w14:textId="5F541335" w:rsidR="00E33297" w:rsidRPr="00CC18DC" w:rsidRDefault="00E33297" w:rsidP="00E33297">
      <w:pPr>
        <w:pStyle w:val="Bibliography"/>
        <w:rPr>
          <w:rFonts w:ascii="Arial" w:hAnsi="Arial" w:cs="Arial"/>
        </w:rPr>
      </w:pPr>
      <w:r w:rsidRPr="00CC18DC">
        <w:rPr>
          <w:rFonts w:ascii="Arial" w:hAnsi="Arial" w:cs="Arial"/>
        </w:rPr>
        <w:t xml:space="preserve">Blache D, Tellam RL, Chagas LM, Blackberry MA, Vercoe PE &amp; Martin GB 2000 Level of nutrition affects leptin concentrations in plasma and cerebrospinal fluid in sheep. </w:t>
      </w:r>
      <w:r w:rsidRPr="00CC18DC">
        <w:rPr>
          <w:rFonts w:ascii="Arial" w:hAnsi="Arial" w:cs="Arial"/>
          <w:i/>
          <w:iCs/>
        </w:rPr>
        <w:t>The Journal of Endocrinology</w:t>
      </w:r>
      <w:r w:rsidRPr="00CC18DC">
        <w:rPr>
          <w:rFonts w:ascii="Arial" w:hAnsi="Arial" w:cs="Arial"/>
        </w:rPr>
        <w:t xml:space="preserve"> </w:t>
      </w:r>
      <w:r w:rsidRPr="00CC18DC">
        <w:rPr>
          <w:rFonts w:ascii="Arial" w:hAnsi="Arial" w:cs="Arial"/>
          <w:b/>
          <w:bCs/>
        </w:rPr>
        <w:t>165</w:t>
      </w:r>
      <w:r w:rsidRPr="00CC18DC">
        <w:rPr>
          <w:rFonts w:ascii="Arial" w:hAnsi="Arial" w:cs="Arial"/>
        </w:rPr>
        <w:t xml:space="preserve"> 625–637.</w:t>
      </w:r>
    </w:p>
    <w:p w14:paraId="15303BEC" w14:textId="15CA53C6" w:rsidR="00E33297" w:rsidRPr="00CC18DC" w:rsidRDefault="00E33297" w:rsidP="00E33297">
      <w:pPr>
        <w:pStyle w:val="Bibliography"/>
        <w:rPr>
          <w:rFonts w:ascii="Arial" w:hAnsi="Arial" w:cs="Arial"/>
        </w:rPr>
      </w:pPr>
      <w:r w:rsidRPr="00CC18DC">
        <w:rPr>
          <w:rFonts w:ascii="Arial" w:hAnsi="Arial" w:cs="Arial"/>
        </w:rPr>
        <w:t xml:space="preserve">Blethen SL, White NH, Santiago JV &amp; Daughaday WH 1981 Plasma somatomedins, endogenous insulin secretion, and growth in transient neonatal diabetes mellitus. </w:t>
      </w:r>
      <w:r w:rsidRPr="00CC18DC">
        <w:rPr>
          <w:rFonts w:ascii="Arial" w:hAnsi="Arial" w:cs="Arial"/>
          <w:i/>
          <w:iCs/>
        </w:rPr>
        <w:t>The Journal of Clinical Endocrinology and Metabolism</w:t>
      </w:r>
      <w:r w:rsidRPr="00CC18DC">
        <w:rPr>
          <w:rFonts w:ascii="Arial" w:hAnsi="Arial" w:cs="Arial"/>
        </w:rPr>
        <w:t xml:space="preserve"> </w:t>
      </w:r>
      <w:r w:rsidRPr="00CC18DC">
        <w:rPr>
          <w:rFonts w:ascii="Arial" w:hAnsi="Arial" w:cs="Arial"/>
          <w:b/>
          <w:bCs/>
        </w:rPr>
        <w:t>52</w:t>
      </w:r>
      <w:r w:rsidRPr="00CC18DC">
        <w:rPr>
          <w:rFonts w:ascii="Arial" w:hAnsi="Arial" w:cs="Arial"/>
        </w:rPr>
        <w:t xml:space="preserve"> 144–147.</w:t>
      </w:r>
    </w:p>
    <w:p w14:paraId="7677768B" w14:textId="053FC777" w:rsidR="00E33297" w:rsidRPr="00CC18DC" w:rsidRDefault="00E33297" w:rsidP="00E33297">
      <w:pPr>
        <w:pStyle w:val="Bibliography"/>
        <w:rPr>
          <w:rFonts w:ascii="Arial" w:hAnsi="Arial" w:cs="Arial"/>
        </w:rPr>
      </w:pPr>
      <w:r w:rsidRPr="00CC18DC">
        <w:rPr>
          <w:rFonts w:ascii="Arial" w:hAnsi="Arial" w:cs="Arial"/>
        </w:rPr>
        <w:t xml:space="preserve">Boehmer BH, Limesand SW &amp; Rozance PJ 2017 The impact of IUGR on pancreatic islet development and β-cell function. </w:t>
      </w:r>
      <w:r w:rsidRPr="00CC18DC">
        <w:rPr>
          <w:rFonts w:ascii="Arial" w:hAnsi="Arial" w:cs="Arial"/>
          <w:i/>
          <w:iCs/>
        </w:rPr>
        <w:t>The Journal of Endocrinology</w:t>
      </w:r>
      <w:r w:rsidRPr="00CC18DC">
        <w:rPr>
          <w:rFonts w:ascii="Arial" w:hAnsi="Arial" w:cs="Arial"/>
        </w:rPr>
        <w:t xml:space="preserve"> </w:t>
      </w:r>
      <w:r w:rsidRPr="00CC18DC">
        <w:rPr>
          <w:rFonts w:ascii="Arial" w:hAnsi="Arial" w:cs="Arial"/>
          <w:b/>
          <w:bCs/>
        </w:rPr>
        <w:t>235</w:t>
      </w:r>
      <w:r w:rsidRPr="00CC18DC">
        <w:rPr>
          <w:rFonts w:ascii="Arial" w:hAnsi="Arial" w:cs="Arial"/>
        </w:rPr>
        <w:t xml:space="preserve"> R63–R76. </w:t>
      </w:r>
    </w:p>
    <w:p w14:paraId="600B99F8" w14:textId="0BCA9F3B" w:rsidR="00E33297" w:rsidRPr="00CC18DC" w:rsidRDefault="00E33297" w:rsidP="00E33297">
      <w:pPr>
        <w:pStyle w:val="Bibliography"/>
        <w:rPr>
          <w:rFonts w:ascii="Arial" w:hAnsi="Arial" w:cs="Arial"/>
        </w:rPr>
      </w:pPr>
      <w:r w:rsidRPr="00CC18DC">
        <w:rPr>
          <w:rFonts w:ascii="Arial" w:hAnsi="Arial" w:cs="Arial"/>
        </w:rPr>
        <w:t xml:space="preserve">Brinsmead MW &amp; Thorburn GD 1982 Effect of streptozotocin on foetal lambs in mid-pregnancy. </w:t>
      </w:r>
      <w:r w:rsidRPr="00CC18DC">
        <w:rPr>
          <w:rFonts w:ascii="Arial" w:hAnsi="Arial" w:cs="Arial"/>
          <w:i/>
          <w:iCs/>
        </w:rPr>
        <w:t>Australian Journal of Biological Sciences</w:t>
      </w:r>
      <w:r w:rsidRPr="00CC18DC">
        <w:rPr>
          <w:rFonts w:ascii="Arial" w:hAnsi="Arial" w:cs="Arial"/>
        </w:rPr>
        <w:t xml:space="preserve"> </w:t>
      </w:r>
      <w:r w:rsidRPr="00CC18DC">
        <w:rPr>
          <w:rFonts w:ascii="Arial" w:hAnsi="Arial" w:cs="Arial"/>
          <w:b/>
          <w:bCs/>
        </w:rPr>
        <w:t>35</w:t>
      </w:r>
      <w:r w:rsidRPr="00CC18DC">
        <w:rPr>
          <w:rFonts w:ascii="Arial" w:hAnsi="Arial" w:cs="Arial"/>
        </w:rPr>
        <w:t xml:space="preserve"> 517–526. </w:t>
      </w:r>
    </w:p>
    <w:p w14:paraId="381EB974" w14:textId="13DA6AD0" w:rsidR="00E33297" w:rsidRPr="00CC18DC" w:rsidRDefault="00E33297" w:rsidP="00E33297">
      <w:pPr>
        <w:pStyle w:val="Bibliography"/>
        <w:rPr>
          <w:rFonts w:ascii="Arial" w:hAnsi="Arial" w:cs="Arial"/>
        </w:rPr>
      </w:pPr>
      <w:r w:rsidRPr="00CC18DC">
        <w:rPr>
          <w:rFonts w:ascii="Arial" w:hAnsi="Arial" w:cs="Arial"/>
        </w:rPr>
        <w:t xml:space="preserve">Burghardt AJ, Wang Y, Elalieh H, Thibault X, Bikle D, Peyrin F &amp; Majumdar S 2007 Evaluation of fetal bone structure and mineralization in IGF-I deficient mice using </w:t>
      </w:r>
      <w:r w:rsidRPr="00CC18DC">
        <w:rPr>
          <w:rFonts w:ascii="Arial" w:hAnsi="Arial" w:cs="Arial"/>
        </w:rPr>
        <w:lastRenderedPageBreak/>
        <w:t xml:space="preserve">synchrotron radiation microtomography and Fourier transform infrared spectroscopy. </w:t>
      </w:r>
      <w:r w:rsidRPr="00CC18DC">
        <w:rPr>
          <w:rFonts w:ascii="Arial" w:hAnsi="Arial" w:cs="Arial"/>
          <w:i/>
          <w:iCs/>
        </w:rPr>
        <w:t>Bone</w:t>
      </w:r>
      <w:r w:rsidRPr="00CC18DC">
        <w:rPr>
          <w:rFonts w:ascii="Arial" w:hAnsi="Arial" w:cs="Arial"/>
        </w:rPr>
        <w:t xml:space="preserve"> </w:t>
      </w:r>
      <w:r w:rsidRPr="00CC18DC">
        <w:rPr>
          <w:rFonts w:ascii="Arial" w:hAnsi="Arial" w:cs="Arial"/>
          <w:b/>
          <w:bCs/>
        </w:rPr>
        <w:t>40</w:t>
      </w:r>
      <w:r w:rsidRPr="00CC18DC">
        <w:rPr>
          <w:rFonts w:ascii="Arial" w:hAnsi="Arial" w:cs="Arial"/>
        </w:rPr>
        <w:t xml:space="preserve"> 160–168. </w:t>
      </w:r>
    </w:p>
    <w:p w14:paraId="0DBD625F" w14:textId="28D6841F" w:rsidR="00E33297" w:rsidRPr="00CC18DC" w:rsidRDefault="00E33297" w:rsidP="00E33297">
      <w:pPr>
        <w:pStyle w:val="Bibliography"/>
        <w:rPr>
          <w:rFonts w:ascii="Arial" w:hAnsi="Arial" w:cs="Arial"/>
        </w:rPr>
      </w:pPr>
      <w:r w:rsidRPr="00CC18DC">
        <w:rPr>
          <w:rFonts w:ascii="Arial" w:hAnsi="Arial" w:cs="Arial"/>
        </w:rPr>
        <w:t xml:space="preserve">Comline RS &amp; Silver M 1972 The composition of foetal and maternal blood during parturition in the ewe. </w:t>
      </w:r>
      <w:r w:rsidRPr="00CC18DC">
        <w:rPr>
          <w:rFonts w:ascii="Arial" w:hAnsi="Arial" w:cs="Arial"/>
          <w:i/>
          <w:iCs/>
        </w:rPr>
        <w:t>The Journal of Physiology</w:t>
      </w:r>
      <w:r w:rsidRPr="00CC18DC">
        <w:rPr>
          <w:rFonts w:ascii="Arial" w:hAnsi="Arial" w:cs="Arial"/>
        </w:rPr>
        <w:t xml:space="preserve"> </w:t>
      </w:r>
      <w:r w:rsidRPr="00CC18DC">
        <w:rPr>
          <w:rFonts w:ascii="Arial" w:hAnsi="Arial" w:cs="Arial"/>
          <w:b/>
          <w:bCs/>
        </w:rPr>
        <w:t>222</w:t>
      </w:r>
      <w:r w:rsidRPr="00CC18DC">
        <w:rPr>
          <w:rFonts w:ascii="Arial" w:hAnsi="Arial" w:cs="Arial"/>
        </w:rPr>
        <w:t xml:space="preserve"> 233–256.</w:t>
      </w:r>
    </w:p>
    <w:p w14:paraId="35739813" w14:textId="3FC1C5EE" w:rsidR="00E33297" w:rsidRPr="00CC18DC" w:rsidRDefault="00E33297" w:rsidP="00E33297">
      <w:pPr>
        <w:pStyle w:val="Bibliography"/>
        <w:rPr>
          <w:rFonts w:ascii="Arial" w:hAnsi="Arial" w:cs="Arial"/>
        </w:rPr>
      </w:pPr>
      <w:r w:rsidRPr="00CC18DC">
        <w:rPr>
          <w:rFonts w:ascii="Arial" w:hAnsi="Arial" w:cs="Arial"/>
        </w:rPr>
        <w:t xml:space="preserve">De Blasio MJ, Lanham SA, Blache D, Oreffo ROC, Fowden AL &amp; Forhead AJ 2018 Sex- and bone-specific responses in bone structure to exogenous leptin and leptin receptor antagonism in the ovine fetus. </w:t>
      </w:r>
      <w:r w:rsidRPr="00CC18DC">
        <w:rPr>
          <w:rFonts w:ascii="Arial" w:hAnsi="Arial" w:cs="Arial"/>
          <w:i/>
          <w:iCs/>
        </w:rPr>
        <w:t>American Journal of Physiology. Regulatory, Integrative and Comparative Physiology</w:t>
      </w:r>
      <w:r w:rsidRPr="00CC18DC">
        <w:rPr>
          <w:rFonts w:ascii="Arial" w:hAnsi="Arial" w:cs="Arial"/>
        </w:rPr>
        <w:t xml:space="preserve"> </w:t>
      </w:r>
      <w:r w:rsidRPr="00CC18DC">
        <w:rPr>
          <w:rFonts w:ascii="Arial" w:hAnsi="Arial" w:cs="Arial"/>
          <w:b/>
          <w:bCs/>
        </w:rPr>
        <w:t>314</w:t>
      </w:r>
      <w:r w:rsidRPr="00CC18DC">
        <w:rPr>
          <w:rFonts w:ascii="Arial" w:hAnsi="Arial" w:cs="Arial"/>
        </w:rPr>
        <w:t xml:space="preserve"> R781–R790. </w:t>
      </w:r>
    </w:p>
    <w:p w14:paraId="2E9DE845" w14:textId="6542E991" w:rsidR="00E33297" w:rsidRPr="00CC18DC" w:rsidRDefault="00E33297" w:rsidP="00E33297">
      <w:pPr>
        <w:pStyle w:val="Bibliography"/>
        <w:rPr>
          <w:rFonts w:ascii="Arial" w:hAnsi="Arial" w:cs="Arial"/>
        </w:rPr>
      </w:pPr>
      <w:r w:rsidRPr="00CC18DC">
        <w:rPr>
          <w:rFonts w:ascii="Arial" w:hAnsi="Arial" w:cs="Arial"/>
        </w:rPr>
        <w:t xml:space="preserve">Devaskar SU, Anthony R &amp; Hay W 2002 Ontogeny and insulin regulation of fetal ovine white adipose tissue leptin expression. </w:t>
      </w:r>
      <w:r w:rsidRPr="00CC18DC">
        <w:rPr>
          <w:rFonts w:ascii="Arial" w:hAnsi="Arial" w:cs="Arial"/>
          <w:i/>
          <w:iCs/>
        </w:rPr>
        <w:t>American Journal of Physiology. Regulatory, Integrative and Comparative Physiology</w:t>
      </w:r>
      <w:r w:rsidRPr="00CC18DC">
        <w:rPr>
          <w:rFonts w:ascii="Arial" w:hAnsi="Arial" w:cs="Arial"/>
        </w:rPr>
        <w:t xml:space="preserve"> </w:t>
      </w:r>
      <w:r w:rsidRPr="00CC18DC">
        <w:rPr>
          <w:rFonts w:ascii="Arial" w:hAnsi="Arial" w:cs="Arial"/>
          <w:b/>
          <w:bCs/>
        </w:rPr>
        <w:t>282</w:t>
      </w:r>
      <w:r w:rsidRPr="00CC18DC">
        <w:rPr>
          <w:rFonts w:ascii="Arial" w:hAnsi="Arial" w:cs="Arial"/>
        </w:rPr>
        <w:t xml:space="preserve"> R431-438.</w:t>
      </w:r>
    </w:p>
    <w:p w14:paraId="7AE470F6" w14:textId="3413D172" w:rsidR="00E33297" w:rsidRPr="00CC18DC" w:rsidRDefault="00E33297" w:rsidP="00E33297">
      <w:pPr>
        <w:pStyle w:val="Bibliography"/>
        <w:rPr>
          <w:rFonts w:ascii="Arial" w:hAnsi="Arial" w:cs="Arial"/>
        </w:rPr>
      </w:pPr>
      <w:r w:rsidRPr="00CC18DC">
        <w:rPr>
          <w:rFonts w:ascii="Arial" w:hAnsi="Arial" w:cs="Arial"/>
        </w:rPr>
        <w:t xml:space="preserve">Devlin MJ &amp; Bouxsein ML 2012 Influence of pre- and peri-natal nutrition on skeletal acquisition and maintenance. </w:t>
      </w:r>
      <w:r w:rsidRPr="00CC18DC">
        <w:rPr>
          <w:rFonts w:ascii="Arial" w:hAnsi="Arial" w:cs="Arial"/>
          <w:i/>
          <w:iCs/>
        </w:rPr>
        <w:t>Bone</w:t>
      </w:r>
      <w:r w:rsidRPr="00CC18DC">
        <w:rPr>
          <w:rFonts w:ascii="Arial" w:hAnsi="Arial" w:cs="Arial"/>
        </w:rPr>
        <w:t xml:space="preserve"> </w:t>
      </w:r>
      <w:r w:rsidRPr="00CC18DC">
        <w:rPr>
          <w:rFonts w:ascii="Arial" w:hAnsi="Arial" w:cs="Arial"/>
          <w:b/>
          <w:bCs/>
        </w:rPr>
        <w:t>50</w:t>
      </w:r>
      <w:r w:rsidRPr="00CC18DC">
        <w:rPr>
          <w:rFonts w:ascii="Arial" w:hAnsi="Arial" w:cs="Arial"/>
        </w:rPr>
        <w:t xml:space="preserve"> 444–451.</w:t>
      </w:r>
    </w:p>
    <w:p w14:paraId="28CE7BAA" w14:textId="1EAA698E" w:rsidR="00E33297" w:rsidRPr="00CC18DC" w:rsidRDefault="00E33297" w:rsidP="00E33297">
      <w:pPr>
        <w:pStyle w:val="Bibliography"/>
        <w:rPr>
          <w:rFonts w:ascii="Arial" w:hAnsi="Arial" w:cs="Arial"/>
        </w:rPr>
      </w:pPr>
      <w:r w:rsidRPr="00CC18DC">
        <w:rPr>
          <w:rFonts w:ascii="Arial" w:hAnsi="Arial" w:cs="Arial"/>
        </w:rPr>
        <w:t xml:space="preserve">Dienelt A &amp; zur Nieden NI 2011 Hyperglycemia impairs skeletogenesis from embryonic stem cells by affecting osteoblast and osteoclast differentiation. </w:t>
      </w:r>
      <w:r w:rsidRPr="00CC18DC">
        <w:rPr>
          <w:rFonts w:ascii="Arial" w:hAnsi="Arial" w:cs="Arial"/>
          <w:i/>
          <w:iCs/>
        </w:rPr>
        <w:t>Stem Cells and Development</w:t>
      </w:r>
      <w:r w:rsidRPr="00CC18DC">
        <w:rPr>
          <w:rFonts w:ascii="Arial" w:hAnsi="Arial" w:cs="Arial"/>
        </w:rPr>
        <w:t xml:space="preserve"> </w:t>
      </w:r>
      <w:r w:rsidRPr="00CC18DC">
        <w:rPr>
          <w:rFonts w:ascii="Arial" w:hAnsi="Arial" w:cs="Arial"/>
          <w:b/>
          <w:bCs/>
        </w:rPr>
        <w:t>20</w:t>
      </w:r>
      <w:r w:rsidRPr="00CC18DC">
        <w:rPr>
          <w:rFonts w:ascii="Arial" w:hAnsi="Arial" w:cs="Arial"/>
        </w:rPr>
        <w:t xml:space="preserve"> 465–474.</w:t>
      </w:r>
    </w:p>
    <w:p w14:paraId="146AEA9F" w14:textId="58AE1637" w:rsidR="00E33297" w:rsidRPr="00CC18DC" w:rsidRDefault="00E33297" w:rsidP="00E33297">
      <w:pPr>
        <w:pStyle w:val="Bibliography"/>
        <w:rPr>
          <w:rFonts w:ascii="Arial" w:hAnsi="Arial" w:cs="Arial"/>
        </w:rPr>
      </w:pPr>
      <w:r w:rsidRPr="00CC18DC">
        <w:rPr>
          <w:rFonts w:ascii="Arial" w:hAnsi="Arial" w:cs="Arial"/>
        </w:rPr>
        <w:t xml:space="preserve">Ferron M, Wei J, Yoshizawa T, Fattore AD, DePinho RA, Teti A, Ducy P &amp; Karsenty G 2010 Insulin signaling in osteoblasts integrates bone remodeling and energy metabolism. </w:t>
      </w:r>
      <w:r w:rsidRPr="00CC18DC">
        <w:rPr>
          <w:rFonts w:ascii="Arial" w:hAnsi="Arial" w:cs="Arial"/>
          <w:i/>
          <w:iCs/>
        </w:rPr>
        <w:t>Cell</w:t>
      </w:r>
      <w:r w:rsidRPr="00CC18DC">
        <w:rPr>
          <w:rFonts w:ascii="Arial" w:hAnsi="Arial" w:cs="Arial"/>
        </w:rPr>
        <w:t xml:space="preserve"> </w:t>
      </w:r>
      <w:r w:rsidRPr="00CC18DC">
        <w:rPr>
          <w:rFonts w:ascii="Arial" w:hAnsi="Arial" w:cs="Arial"/>
          <w:b/>
          <w:bCs/>
        </w:rPr>
        <w:t>142</w:t>
      </w:r>
      <w:r w:rsidRPr="00CC18DC">
        <w:rPr>
          <w:rFonts w:ascii="Arial" w:hAnsi="Arial" w:cs="Arial"/>
        </w:rPr>
        <w:t xml:space="preserve"> 296–308.</w:t>
      </w:r>
    </w:p>
    <w:p w14:paraId="64B7A2A3" w14:textId="73FFAD3A" w:rsidR="00E33297" w:rsidRPr="00CC18DC" w:rsidRDefault="00E33297" w:rsidP="00E33297">
      <w:pPr>
        <w:pStyle w:val="Bibliography"/>
        <w:rPr>
          <w:rFonts w:ascii="Arial" w:hAnsi="Arial" w:cs="Arial"/>
        </w:rPr>
      </w:pPr>
      <w:r w:rsidRPr="00CC18DC">
        <w:rPr>
          <w:rFonts w:ascii="Arial" w:hAnsi="Arial" w:cs="Arial"/>
        </w:rPr>
        <w:t xml:space="preserve">Forhead AJ &amp; Fowden AL 2009 The hungry fetus? Role of leptin as a nutritional signal before birth. </w:t>
      </w:r>
      <w:r w:rsidRPr="00CC18DC">
        <w:rPr>
          <w:rFonts w:ascii="Arial" w:hAnsi="Arial" w:cs="Arial"/>
          <w:i/>
          <w:iCs/>
        </w:rPr>
        <w:t>The Journal of Physiology</w:t>
      </w:r>
      <w:r w:rsidRPr="00CC18DC">
        <w:rPr>
          <w:rFonts w:ascii="Arial" w:hAnsi="Arial" w:cs="Arial"/>
        </w:rPr>
        <w:t xml:space="preserve"> </w:t>
      </w:r>
      <w:r w:rsidRPr="00CC18DC">
        <w:rPr>
          <w:rFonts w:ascii="Arial" w:hAnsi="Arial" w:cs="Arial"/>
          <w:b/>
          <w:bCs/>
        </w:rPr>
        <w:t>587</w:t>
      </w:r>
      <w:r w:rsidRPr="00CC18DC">
        <w:rPr>
          <w:rFonts w:ascii="Arial" w:hAnsi="Arial" w:cs="Arial"/>
        </w:rPr>
        <w:t xml:space="preserve"> 1145–1152.</w:t>
      </w:r>
    </w:p>
    <w:p w14:paraId="73E72EFD" w14:textId="5BD23FCE" w:rsidR="00E33297" w:rsidRPr="00CC18DC" w:rsidRDefault="00E33297" w:rsidP="00E33297">
      <w:pPr>
        <w:pStyle w:val="Bibliography"/>
        <w:rPr>
          <w:rFonts w:ascii="Arial" w:hAnsi="Arial" w:cs="Arial"/>
        </w:rPr>
      </w:pPr>
      <w:r w:rsidRPr="00CC18DC">
        <w:rPr>
          <w:rFonts w:ascii="Arial" w:hAnsi="Arial" w:cs="Arial"/>
        </w:rPr>
        <w:t xml:space="preserve">Fowden AL 1992 The role of insulin in fetal growth. </w:t>
      </w:r>
      <w:r w:rsidRPr="00CC18DC">
        <w:rPr>
          <w:rFonts w:ascii="Arial" w:hAnsi="Arial" w:cs="Arial"/>
          <w:i/>
          <w:iCs/>
        </w:rPr>
        <w:t>Early Human Development</w:t>
      </w:r>
      <w:r w:rsidRPr="00CC18DC">
        <w:rPr>
          <w:rFonts w:ascii="Arial" w:hAnsi="Arial" w:cs="Arial"/>
        </w:rPr>
        <w:t xml:space="preserve"> </w:t>
      </w:r>
      <w:r w:rsidRPr="00CC18DC">
        <w:rPr>
          <w:rFonts w:ascii="Arial" w:hAnsi="Arial" w:cs="Arial"/>
          <w:b/>
          <w:bCs/>
        </w:rPr>
        <w:t>29</w:t>
      </w:r>
      <w:r w:rsidRPr="00CC18DC">
        <w:rPr>
          <w:rFonts w:ascii="Arial" w:hAnsi="Arial" w:cs="Arial"/>
        </w:rPr>
        <w:t xml:space="preserve"> 177–181.</w:t>
      </w:r>
    </w:p>
    <w:p w14:paraId="07028FB5" w14:textId="5B4A4AC0" w:rsidR="00E33297" w:rsidRPr="00CC18DC" w:rsidRDefault="00E33297" w:rsidP="00E33297">
      <w:pPr>
        <w:pStyle w:val="Bibliography"/>
        <w:rPr>
          <w:rFonts w:ascii="Arial" w:hAnsi="Arial" w:cs="Arial"/>
        </w:rPr>
      </w:pPr>
      <w:r w:rsidRPr="00CC18DC">
        <w:rPr>
          <w:rFonts w:ascii="Arial" w:hAnsi="Arial" w:cs="Arial"/>
        </w:rPr>
        <w:t xml:space="preserve">Fowden AL 1993 Insulin deficiency: effects on fetal growth and development. </w:t>
      </w:r>
      <w:r w:rsidRPr="00CC18DC">
        <w:rPr>
          <w:rFonts w:ascii="Arial" w:hAnsi="Arial" w:cs="Arial"/>
          <w:i/>
          <w:iCs/>
        </w:rPr>
        <w:t>Journal of Paediatrics and Child Health</w:t>
      </w:r>
      <w:r w:rsidRPr="00CC18DC">
        <w:rPr>
          <w:rFonts w:ascii="Arial" w:hAnsi="Arial" w:cs="Arial"/>
        </w:rPr>
        <w:t xml:space="preserve"> </w:t>
      </w:r>
      <w:r w:rsidRPr="00CC18DC">
        <w:rPr>
          <w:rFonts w:ascii="Arial" w:hAnsi="Arial" w:cs="Arial"/>
          <w:b/>
          <w:bCs/>
        </w:rPr>
        <w:t>29</w:t>
      </w:r>
      <w:r w:rsidRPr="00CC18DC">
        <w:rPr>
          <w:rFonts w:ascii="Arial" w:hAnsi="Arial" w:cs="Arial"/>
        </w:rPr>
        <w:t xml:space="preserve"> 6–11.</w:t>
      </w:r>
    </w:p>
    <w:p w14:paraId="084FC688" w14:textId="07084AF6" w:rsidR="00E33297" w:rsidRPr="00CC18DC" w:rsidRDefault="00E33297" w:rsidP="00E33297">
      <w:pPr>
        <w:pStyle w:val="Bibliography"/>
        <w:rPr>
          <w:rFonts w:ascii="Arial" w:hAnsi="Arial" w:cs="Arial"/>
        </w:rPr>
      </w:pPr>
      <w:r w:rsidRPr="00CC18DC">
        <w:rPr>
          <w:rFonts w:ascii="Arial" w:hAnsi="Arial" w:cs="Arial"/>
        </w:rPr>
        <w:t xml:space="preserve">Fowden AL &amp; Comline RS 1984 The effects of pancreatectomy on the sheep fetus in utero. </w:t>
      </w:r>
      <w:r w:rsidRPr="00CC18DC">
        <w:rPr>
          <w:rFonts w:ascii="Arial" w:hAnsi="Arial" w:cs="Arial"/>
          <w:i/>
          <w:iCs/>
        </w:rPr>
        <w:t>Quarterly Journal of Experimental Physiology (Cambridge, England)</w:t>
      </w:r>
      <w:r w:rsidRPr="00CC18DC">
        <w:rPr>
          <w:rFonts w:ascii="Arial" w:hAnsi="Arial" w:cs="Arial"/>
        </w:rPr>
        <w:t xml:space="preserve"> </w:t>
      </w:r>
      <w:r w:rsidRPr="00CC18DC">
        <w:rPr>
          <w:rFonts w:ascii="Arial" w:hAnsi="Arial" w:cs="Arial"/>
          <w:b/>
          <w:bCs/>
        </w:rPr>
        <w:t>69</w:t>
      </w:r>
      <w:r w:rsidRPr="00CC18DC">
        <w:rPr>
          <w:rFonts w:ascii="Arial" w:hAnsi="Arial" w:cs="Arial"/>
        </w:rPr>
        <w:t xml:space="preserve"> 319–330.</w:t>
      </w:r>
    </w:p>
    <w:p w14:paraId="77801696" w14:textId="4E8F42D7" w:rsidR="00E33297" w:rsidRPr="00CC18DC" w:rsidRDefault="00E33297" w:rsidP="00E33297">
      <w:pPr>
        <w:pStyle w:val="Bibliography"/>
        <w:rPr>
          <w:rFonts w:ascii="Arial" w:hAnsi="Arial" w:cs="Arial"/>
        </w:rPr>
      </w:pPr>
      <w:r w:rsidRPr="00CC18DC">
        <w:rPr>
          <w:rFonts w:ascii="Arial" w:hAnsi="Arial" w:cs="Arial"/>
        </w:rPr>
        <w:t xml:space="preserve">Fowden AL &amp; Forhead AJ 2012 Insulin deficiency alters the metabolic and endocrine responses to undernutrition in fetal sheep near term. </w:t>
      </w:r>
      <w:r w:rsidRPr="00CC18DC">
        <w:rPr>
          <w:rFonts w:ascii="Arial" w:hAnsi="Arial" w:cs="Arial"/>
          <w:i/>
          <w:iCs/>
        </w:rPr>
        <w:t>Endocrinology</w:t>
      </w:r>
      <w:r w:rsidRPr="00CC18DC">
        <w:rPr>
          <w:rFonts w:ascii="Arial" w:hAnsi="Arial" w:cs="Arial"/>
        </w:rPr>
        <w:t xml:space="preserve"> </w:t>
      </w:r>
      <w:r w:rsidRPr="00CC18DC">
        <w:rPr>
          <w:rFonts w:ascii="Arial" w:hAnsi="Arial" w:cs="Arial"/>
          <w:b/>
          <w:bCs/>
        </w:rPr>
        <w:t>153</w:t>
      </w:r>
      <w:r w:rsidRPr="00CC18DC">
        <w:rPr>
          <w:rFonts w:ascii="Arial" w:hAnsi="Arial" w:cs="Arial"/>
        </w:rPr>
        <w:t xml:space="preserve"> 4008–4018.</w:t>
      </w:r>
    </w:p>
    <w:p w14:paraId="07EF67C4" w14:textId="59BBB6CF" w:rsidR="00E33297" w:rsidRPr="00CC18DC" w:rsidRDefault="00E33297" w:rsidP="00E33297">
      <w:pPr>
        <w:pStyle w:val="Bibliography"/>
        <w:rPr>
          <w:rFonts w:ascii="Arial" w:hAnsi="Arial" w:cs="Arial"/>
        </w:rPr>
      </w:pPr>
      <w:r w:rsidRPr="00CC18DC">
        <w:rPr>
          <w:rFonts w:ascii="Arial" w:hAnsi="Arial" w:cs="Arial"/>
        </w:rPr>
        <w:t xml:space="preserve">Fowden AL &amp; Hay WW 1988 The effects of pancreatectomy on the rates of glucose utilization, oxidation and production in the sheep fetus. </w:t>
      </w:r>
      <w:r w:rsidRPr="00CC18DC">
        <w:rPr>
          <w:rFonts w:ascii="Arial" w:hAnsi="Arial" w:cs="Arial"/>
          <w:i/>
          <w:iCs/>
        </w:rPr>
        <w:t>Quarterly Journal of Experimental Physiology (Cambridge, England)</w:t>
      </w:r>
      <w:r w:rsidRPr="00CC18DC">
        <w:rPr>
          <w:rFonts w:ascii="Arial" w:hAnsi="Arial" w:cs="Arial"/>
        </w:rPr>
        <w:t xml:space="preserve"> </w:t>
      </w:r>
      <w:r w:rsidRPr="00CC18DC">
        <w:rPr>
          <w:rFonts w:ascii="Arial" w:hAnsi="Arial" w:cs="Arial"/>
          <w:b/>
          <w:bCs/>
        </w:rPr>
        <w:t>73</w:t>
      </w:r>
      <w:r w:rsidRPr="00CC18DC">
        <w:rPr>
          <w:rFonts w:ascii="Arial" w:hAnsi="Arial" w:cs="Arial"/>
        </w:rPr>
        <w:t xml:space="preserve"> 973–984.</w:t>
      </w:r>
    </w:p>
    <w:p w14:paraId="066C73A4" w14:textId="5D835205" w:rsidR="00E33297" w:rsidRPr="00CC18DC" w:rsidRDefault="00E33297" w:rsidP="00E33297">
      <w:pPr>
        <w:pStyle w:val="Bibliography"/>
        <w:rPr>
          <w:rFonts w:ascii="Arial" w:hAnsi="Arial" w:cs="Arial"/>
        </w:rPr>
      </w:pPr>
      <w:r w:rsidRPr="00CC18DC">
        <w:rPr>
          <w:rFonts w:ascii="Arial" w:hAnsi="Arial" w:cs="Arial"/>
        </w:rPr>
        <w:t xml:space="preserve">Fowden AL, Hughes P &amp; Comline RS 1989 The effects of insulin on the growth rate of the sheep fetus during late gestation. </w:t>
      </w:r>
      <w:r w:rsidRPr="00CC18DC">
        <w:rPr>
          <w:rFonts w:ascii="Arial" w:hAnsi="Arial" w:cs="Arial"/>
          <w:i/>
          <w:iCs/>
        </w:rPr>
        <w:t>Quarterly Journal of Experimental Physiology (Cambridge, England)</w:t>
      </w:r>
      <w:r w:rsidRPr="00CC18DC">
        <w:rPr>
          <w:rFonts w:ascii="Arial" w:hAnsi="Arial" w:cs="Arial"/>
        </w:rPr>
        <w:t xml:space="preserve"> </w:t>
      </w:r>
      <w:r w:rsidRPr="00CC18DC">
        <w:rPr>
          <w:rFonts w:ascii="Arial" w:hAnsi="Arial" w:cs="Arial"/>
          <w:b/>
          <w:bCs/>
        </w:rPr>
        <w:t>74</w:t>
      </w:r>
      <w:r w:rsidRPr="00CC18DC">
        <w:rPr>
          <w:rFonts w:ascii="Arial" w:hAnsi="Arial" w:cs="Arial"/>
        </w:rPr>
        <w:t xml:space="preserve"> 703–714.</w:t>
      </w:r>
    </w:p>
    <w:p w14:paraId="099D1F37" w14:textId="0B0F0D9E" w:rsidR="00E33297" w:rsidRPr="00CC18DC" w:rsidRDefault="00E33297" w:rsidP="00E33297">
      <w:pPr>
        <w:pStyle w:val="Bibliography"/>
        <w:rPr>
          <w:rFonts w:ascii="Arial" w:hAnsi="Arial" w:cs="Arial"/>
        </w:rPr>
      </w:pPr>
      <w:r w:rsidRPr="00CC18DC">
        <w:rPr>
          <w:rFonts w:ascii="Arial" w:hAnsi="Arial" w:cs="Arial"/>
        </w:rPr>
        <w:t xml:space="preserve">Fowden AL, Szemere J, Hughes P, Gilmour RS &amp; Forhead AJ 1996 The effects of cortisol on the growth rate of the sheep fetus during late gestation. </w:t>
      </w:r>
      <w:r w:rsidRPr="00CC18DC">
        <w:rPr>
          <w:rFonts w:ascii="Arial" w:hAnsi="Arial" w:cs="Arial"/>
          <w:i/>
          <w:iCs/>
        </w:rPr>
        <w:t>Journal of Endocrinology</w:t>
      </w:r>
      <w:r w:rsidRPr="00CC18DC">
        <w:rPr>
          <w:rFonts w:ascii="Arial" w:hAnsi="Arial" w:cs="Arial"/>
        </w:rPr>
        <w:t xml:space="preserve"> </w:t>
      </w:r>
      <w:r w:rsidRPr="00CC18DC">
        <w:rPr>
          <w:rFonts w:ascii="Arial" w:hAnsi="Arial" w:cs="Arial"/>
          <w:b/>
          <w:bCs/>
        </w:rPr>
        <w:t>151</w:t>
      </w:r>
      <w:r w:rsidRPr="00CC18DC">
        <w:rPr>
          <w:rFonts w:ascii="Arial" w:hAnsi="Arial" w:cs="Arial"/>
        </w:rPr>
        <w:t xml:space="preserve"> 97–105.</w:t>
      </w:r>
    </w:p>
    <w:p w14:paraId="6BC34324" w14:textId="04CFED1A" w:rsidR="00E33297" w:rsidRPr="00CC18DC" w:rsidRDefault="00E33297" w:rsidP="00E33297">
      <w:pPr>
        <w:pStyle w:val="Bibliography"/>
        <w:rPr>
          <w:rFonts w:ascii="Arial" w:hAnsi="Arial" w:cs="Arial"/>
        </w:rPr>
      </w:pPr>
      <w:r w:rsidRPr="00CC18DC">
        <w:rPr>
          <w:rFonts w:ascii="Arial" w:hAnsi="Arial" w:cs="Arial"/>
        </w:rPr>
        <w:t xml:space="preserve">Fulzele K, Riddle RC, Cao X, Wan C, Chen D, Faugere M-C, Aja S, Hussain MA, Brüning JC &amp; Clemens TL 2010 Insulin receptor signaling in osteoblasts regulates postnatal bone acquisition and body composition. </w:t>
      </w:r>
      <w:r w:rsidRPr="00CC18DC">
        <w:rPr>
          <w:rFonts w:ascii="Arial" w:hAnsi="Arial" w:cs="Arial"/>
          <w:i/>
          <w:iCs/>
        </w:rPr>
        <w:t>Cell</w:t>
      </w:r>
      <w:r w:rsidRPr="00CC18DC">
        <w:rPr>
          <w:rFonts w:ascii="Arial" w:hAnsi="Arial" w:cs="Arial"/>
        </w:rPr>
        <w:t xml:space="preserve"> </w:t>
      </w:r>
      <w:r w:rsidRPr="00CC18DC">
        <w:rPr>
          <w:rFonts w:ascii="Arial" w:hAnsi="Arial" w:cs="Arial"/>
          <w:b/>
          <w:bCs/>
        </w:rPr>
        <w:t>142</w:t>
      </w:r>
      <w:r w:rsidRPr="00CC18DC">
        <w:rPr>
          <w:rFonts w:ascii="Arial" w:hAnsi="Arial" w:cs="Arial"/>
        </w:rPr>
        <w:t xml:space="preserve"> 309–319.</w:t>
      </w:r>
    </w:p>
    <w:p w14:paraId="3CF3A4D4" w14:textId="77777777" w:rsidR="00E33297" w:rsidRPr="00CC18DC" w:rsidRDefault="00E33297" w:rsidP="00E33297">
      <w:pPr>
        <w:pStyle w:val="Bibliography"/>
        <w:rPr>
          <w:rFonts w:ascii="Arial" w:hAnsi="Arial" w:cs="Arial"/>
        </w:rPr>
      </w:pPr>
      <w:r w:rsidRPr="00CC18DC">
        <w:rPr>
          <w:rFonts w:ascii="Arial" w:hAnsi="Arial" w:cs="Arial"/>
        </w:rPr>
        <w:lastRenderedPageBreak/>
        <w:t xml:space="preserve">Gluckman PD, Butler JH, Comline R &amp; Fowden A 1987 The effects of pancreatectomy on the plasma concentrations of insulin-like growth factors 1 and 2 in the sheep fetus. </w:t>
      </w:r>
      <w:r w:rsidRPr="00CC18DC">
        <w:rPr>
          <w:rFonts w:ascii="Arial" w:hAnsi="Arial" w:cs="Arial"/>
          <w:i/>
          <w:iCs/>
        </w:rPr>
        <w:t>Journal of Developmental Physiology</w:t>
      </w:r>
      <w:r w:rsidRPr="00CC18DC">
        <w:rPr>
          <w:rFonts w:ascii="Arial" w:hAnsi="Arial" w:cs="Arial"/>
        </w:rPr>
        <w:t xml:space="preserve"> </w:t>
      </w:r>
      <w:r w:rsidRPr="00CC18DC">
        <w:rPr>
          <w:rFonts w:ascii="Arial" w:hAnsi="Arial" w:cs="Arial"/>
          <w:b/>
          <w:bCs/>
        </w:rPr>
        <w:t>9</w:t>
      </w:r>
      <w:r w:rsidRPr="00CC18DC">
        <w:rPr>
          <w:rFonts w:ascii="Arial" w:hAnsi="Arial" w:cs="Arial"/>
        </w:rPr>
        <w:t xml:space="preserve"> 79–88.</w:t>
      </w:r>
    </w:p>
    <w:p w14:paraId="6A073074" w14:textId="6FB58ED0" w:rsidR="00E33297" w:rsidRPr="00CC18DC" w:rsidRDefault="00E33297" w:rsidP="00E33297">
      <w:pPr>
        <w:pStyle w:val="Bibliography"/>
        <w:rPr>
          <w:rFonts w:ascii="Arial" w:hAnsi="Arial" w:cs="Arial"/>
        </w:rPr>
      </w:pPr>
      <w:r w:rsidRPr="00CC18DC">
        <w:rPr>
          <w:rFonts w:ascii="Arial" w:hAnsi="Arial" w:cs="Arial"/>
        </w:rPr>
        <w:t xml:space="preserve">Harris SE, De Blasio MJ, Davis MA, Kelly AC, Davenport HM, Wooding FBP, Blache D, Meredith D, Anderson M, Fowden AL </w:t>
      </w:r>
      <w:r w:rsidRPr="00CC18DC">
        <w:rPr>
          <w:rFonts w:ascii="Arial" w:hAnsi="Arial" w:cs="Arial"/>
          <w:i/>
          <w:iCs/>
        </w:rPr>
        <w:t>et al.</w:t>
      </w:r>
      <w:r w:rsidRPr="00CC18DC">
        <w:rPr>
          <w:rFonts w:ascii="Arial" w:hAnsi="Arial" w:cs="Arial"/>
        </w:rPr>
        <w:t xml:space="preserve"> 2017 Hypothyroidism in utero stimulates pancreatic beta cell proliferation and hyperinsulinaemia in the ovine fetus during late gestation. </w:t>
      </w:r>
      <w:r w:rsidRPr="00CC18DC">
        <w:rPr>
          <w:rFonts w:ascii="Arial" w:hAnsi="Arial" w:cs="Arial"/>
          <w:i/>
          <w:iCs/>
        </w:rPr>
        <w:t>The Journal of Physiology</w:t>
      </w:r>
      <w:r w:rsidRPr="00CC18DC">
        <w:rPr>
          <w:rFonts w:ascii="Arial" w:hAnsi="Arial" w:cs="Arial"/>
        </w:rPr>
        <w:t xml:space="preserve"> </w:t>
      </w:r>
      <w:r w:rsidRPr="00CC18DC">
        <w:rPr>
          <w:rFonts w:ascii="Arial" w:hAnsi="Arial" w:cs="Arial"/>
          <w:b/>
          <w:bCs/>
        </w:rPr>
        <w:t>595</w:t>
      </w:r>
      <w:r w:rsidRPr="00CC18DC">
        <w:rPr>
          <w:rFonts w:ascii="Arial" w:hAnsi="Arial" w:cs="Arial"/>
        </w:rPr>
        <w:t xml:space="preserve"> 3331–3343.</w:t>
      </w:r>
    </w:p>
    <w:p w14:paraId="30DAD15F" w14:textId="7BDCB7AC" w:rsidR="00E33297" w:rsidRPr="00CC18DC" w:rsidRDefault="00E33297" w:rsidP="00E33297">
      <w:pPr>
        <w:pStyle w:val="Bibliography"/>
        <w:rPr>
          <w:rFonts w:ascii="Arial" w:hAnsi="Arial" w:cs="Arial"/>
        </w:rPr>
      </w:pPr>
      <w:r w:rsidRPr="00CC18DC">
        <w:rPr>
          <w:rFonts w:ascii="Arial" w:hAnsi="Arial" w:cs="Arial"/>
        </w:rPr>
        <w:t xml:space="preserve">Hay WW, Meznarich HK &amp; Fowden AL 1989 The effects of streptozotocin on rates of glucose utilization, oxidation, and production in the sheep fetus. </w:t>
      </w:r>
      <w:r w:rsidRPr="00CC18DC">
        <w:rPr>
          <w:rFonts w:ascii="Arial" w:hAnsi="Arial" w:cs="Arial"/>
          <w:i/>
          <w:iCs/>
        </w:rPr>
        <w:t>Metabolism: Clinical and Experimental</w:t>
      </w:r>
      <w:r w:rsidRPr="00CC18DC">
        <w:rPr>
          <w:rFonts w:ascii="Arial" w:hAnsi="Arial" w:cs="Arial"/>
        </w:rPr>
        <w:t xml:space="preserve"> </w:t>
      </w:r>
      <w:r w:rsidRPr="00CC18DC">
        <w:rPr>
          <w:rFonts w:ascii="Arial" w:hAnsi="Arial" w:cs="Arial"/>
          <w:b/>
          <w:bCs/>
        </w:rPr>
        <w:t>38</w:t>
      </w:r>
      <w:r w:rsidRPr="00CC18DC">
        <w:rPr>
          <w:rFonts w:ascii="Arial" w:hAnsi="Arial" w:cs="Arial"/>
        </w:rPr>
        <w:t xml:space="preserve"> 30–37.</w:t>
      </w:r>
    </w:p>
    <w:p w14:paraId="559EED52" w14:textId="297BD02B" w:rsidR="00E33297" w:rsidRPr="00CC18DC" w:rsidRDefault="00E33297" w:rsidP="00E33297">
      <w:pPr>
        <w:pStyle w:val="Bibliography"/>
        <w:rPr>
          <w:rFonts w:ascii="Arial" w:hAnsi="Arial" w:cs="Arial"/>
        </w:rPr>
      </w:pPr>
      <w:r w:rsidRPr="00CC18DC">
        <w:rPr>
          <w:rFonts w:ascii="Arial" w:hAnsi="Arial" w:cs="Arial"/>
        </w:rPr>
        <w:t xml:space="preserve">Hill DJ &amp; de Sousa D 1990 Insulin is a mitogen for isolated epiphyseal growth plate chondrocytes from the fetal lamb. </w:t>
      </w:r>
      <w:r w:rsidRPr="00CC18DC">
        <w:rPr>
          <w:rFonts w:ascii="Arial" w:hAnsi="Arial" w:cs="Arial"/>
          <w:i/>
          <w:iCs/>
        </w:rPr>
        <w:t>Endocrinology</w:t>
      </w:r>
      <w:r w:rsidRPr="00CC18DC">
        <w:rPr>
          <w:rFonts w:ascii="Arial" w:hAnsi="Arial" w:cs="Arial"/>
        </w:rPr>
        <w:t xml:space="preserve"> </w:t>
      </w:r>
      <w:r w:rsidRPr="00CC18DC">
        <w:rPr>
          <w:rFonts w:ascii="Arial" w:hAnsi="Arial" w:cs="Arial"/>
          <w:b/>
          <w:bCs/>
        </w:rPr>
        <w:t>126</w:t>
      </w:r>
      <w:r w:rsidRPr="00CC18DC">
        <w:rPr>
          <w:rFonts w:ascii="Arial" w:hAnsi="Arial" w:cs="Arial"/>
        </w:rPr>
        <w:t xml:space="preserve"> 2661–2670.</w:t>
      </w:r>
    </w:p>
    <w:p w14:paraId="4D034B63" w14:textId="00933A77" w:rsidR="00E33297" w:rsidRPr="00CC18DC" w:rsidRDefault="00E33297" w:rsidP="00E33297">
      <w:pPr>
        <w:pStyle w:val="Bibliography"/>
        <w:rPr>
          <w:rFonts w:ascii="Arial" w:hAnsi="Arial" w:cs="Arial"/>
        </w:rPr>
      </w:pPr>
      <w:r w:rsidRPr="00CC18DC">
        <w:rPr>
          <w:rFonts w:ascii="Arial" w:hAnsi="Arial" w:cs="Arial"/>
        </w:rPr>
        <w:t xml:space="preserve">Hock JM, Centrella M &amp; Canalis E 1988 Insulin-like growth factor I has independent effects on bone matrix formation and cell replication. </w:t>
      </w:r>
      <w:r w:rsidRPr="00CC18DC">
        <w:rPr>
          <w:rFonts w:ascii="Arial" w:hAnsi="Arial" w:cs="Arial"/>
          <w:i/>
          <w:iCs/>
        </w:rPr>
        <w:t>Endocrinology</w:t>
      </w:r>
      <w:r w:rsidRPr="00CC18DC">
        <w:rPr>
          <w:rFonts w:ascii="Arial" w:hAnsi="Arial" w:cs="Arial"/>
        </w:rPr>
        <w:t xml:space="preserve"> </w:t>
      </w:r>
      <w:r w:rsidRPr="00CC18DC">
        <w:rPr>
          <w:rFonts w:ascii="Arial" w:hAnsi="Arial" w:cs="Arial"/>
          <w:b/>
          <w:bCs/>
        </w:rPr>
        <w:t>122</w:t>
      </w:r>
      <w:r w:rsidRPr="00CC18DC">
        <w:rPr>
          <w:rFonts w:ascii="Arial" w:hAnsi="Arial" w:cs="Arial"/>
        </w:rPr>
        <w:t xml:space="preserve"> 254–260.</w:t>
      </w:r>
    </w:p>
    <w:p w14:paraId="127004B0" w14:textId="32B2886E" w:rsidR="00E33297" w:rsidRPr="00CC18DC" w:rsidRDefault="00E33297" w:rsidP="00E33297">
      <w:pPr>
        <w:pStyle w:val="Bibliography"/>
        <w:rPr>
          <w:rFonts w:ascii="Arial" w:hAnsi="Arial" w:cs="Arial"/>
        </w:rPr>
      </w:pPr>
      <w:r w:rsidRPr="00CC18DC">
        <w:rPr>
          <w:rFonts w:ascii="Arial" w:hAnsi="Arial" w:cs="Arial"/>
        </w:rPr>
        <w:t xml:space="preserve">Irwin R, Lin HV, Motyl KJ &amp; McCabe LR 2006 Normal bone density obtained in the absence of insulin receptor expression in bone. </w:t>
      </w:r>
      <w:r w:rsidRPr="00CC18DC">
        <w:rPr>
          <w:rFonts w:ascii="Arial" w:hAnsi="Arial" w:cs="Arial"/>
          <w:i/>
          <w:iCs/>
        </w:rPr>
        <w:t>Endocrinology</w:t>
      </w:r>
      <w:r w:rsidRPr="00CC18DC">
        <w:rPr>
          <w:rFonts w:ascii="Arial" w:hAnsi="Arial" w:cs="Arial"/>
        </w:rPr>
        <w:t xml:space="preserve"> </w:t>
      </w:r>
      <w:r w:rsidRPr="00CC18DC">
        <w:rPr>
          <w:rFonts w:ascii="Arial" w:hAnsi="Arial" w:cs="Arial"/>
          <w:b/>
          <w:bCs/>
        </w:rPr>
        <w:t>147</w:t>
      </w:r>
      <w:r w:rsidRPr="00CC18DC">
        <w:rPr>
          <w:rFonts w:ascii="Arial" w:hAnsi="Arial" w:cs="Arial"/>
        </w:rPr>
        <w:t xml:space="preserve"> 5760–5767.</w:t>
      </w:r>
    </w:p>
    <w:p w14:paraId="6E7080BE" w14:textId="3E021A08" w:rsidR="00E33297" w:rsidRPr="00CC18DC" w:rsidRDefault="00E33297" w:rsidP="00E33297">
      <w:pPr>
        <w:pStyle w:val="Bibliography"/>
        <w:rPr>
          <w:rFonts w:ascii="Arial" w:hAnsi="Arial" w:cs="Arial"/>
        </w:rPr>
      </w:pPr>
      <w:r w:rsidRPr="00CC18DC">
        <w:rPr>
          <w:rFonts w:ascii="Arial" w:hAnsi="Arial" w:cs="Arial"/>
        </w:rPr>
        <w:t xml:space="preserve">Kovacs CS 2014 Bone development and mineral homeostasis in the fetus and neonate: roles of the calciotropic and phosphotropic hormones. </w:t>
      </w:r>
      <w:r w:rsidRPr="00CC18DC">
        <w:rPr>
          <w:rFonts w:ascii="Arial" w:hAnsi="Arial" w:cs="Arial"/>
          <w:i/>
          <w:iCs/>
        </w:rPr>
        <w:t>Physiological Reviews</w:t>
      </w:r>
      <w:r w:rsidRPr="00CC18DC">
        <w:rPr>
          <w:rFonts w:ascii="Arial" w:hAnsi="Arial" w:cs="Arial"/>
        </w:rPr>
        <w:t xml:space="preserve"> </w:t>
      </w:r>
      <w:r w:rsidRPr="00CC18DC">
        <w:rPr>
          <w:rFonts w:ascii="Arial" w:hAnsi="Arial" w:cs="Arial"/>
          <w:b/>
          <w:bCs/>
        </w:rPr>
        <w:t>94</w:t>
      </w:r>
      <w:r w:rsidRPr="00CC18DC">
        <w:rPr>
          <w:rFonts w:ascii="Arial" w:hAnsi="Arial" w:cs="Arial"/>
        </w:rPr>
        <w:t xml:space="preserve"> 1143–1218.</w:t>
      </w:r>
    </w:p>
    <w:p w14:paraId="6D07EAB0" w14:textId="1DD149AC" w:rsidR="00E33297" w:rsidRPr="00CC18DC" w:rsidRDefault="00E33297" w:rsidP="00E33297">
      <w:pPr>
        <w:pStyle w:val="Bibliography"/>
        <w:rPr>
          <w:rFonts w:ascii="Arial" w:hAnsi="Arial" w:cs="Arial"/>
        </w:rPr>
      </w:pPr>
      <w:r w:rsidRPr="00CC18DC">
        <w:rPr>
          <w:rFonts w:ascii="Arial" w:hAnsi="Arial" w:cs="Arial"/>
        </w:rPr>
        <w:t xml:space="preserve">Lanham SA, Fowden AL, Roberts C, Cooper C, Oreffo ROC &amp; Forhead AJ 2011a Effects of hypothyroidism on the structure and mechanical properties of bone in the ovine fetus. </w:t>
      </w:r>
      <w:r w:rsidRPr="00CC18DC">
        <w:rPr>
          <w:rFonts w:ascii="Arial" w:hAnsi="Arial" w:cs="Arial"/>
          <w:i/>
          <w:iCs/>
        </w:rPr>
        <w:t>The Journal of Endocrinology</w:t>
      </w:r>
      <w:r w:rsidRPr="00CC18DC">
        <w:rPr>
          <w:rFonts w:ascii="Arial" w:hAnsi="Arial" w:cs="Arial"/>
        </w:rPr>
        <w:t xml:space="preserve"> </w:t>
      </w:r>
      <w:r w:rsidRPr="00CC18DC">
        <w:rPr>
          <w:rFonts w:ascii="Arial" w:hAnsi="Arial" w:cs="Arial"/>
          <w:b/>
          <w:bCs/>
        </w:rPr>
        <w:t>210</w:t>
      </w:r>
      <w:r w:rsidRPr="00CC18DC">
        <w:rPr>
          <w:rFonts w:ascii="Arial" w:hAnsi="Arial" w:cs="Arial"/>
        </w:rPr>
        <w:t xml:space="preserve"> 189–198.</w:t>
      </w:r>
    </w:p>
    <w:p w14:paraId="63C350E8" w14:textId="690699E8" w:rsidR="00E33297" w:rsidRPr="00CC18DC" w:rsidRDefault="00E33297" w:rsidP="00E33297">
      <w:pPr>
        <w:pStyle w:val="Bibliography"/>
        <w:rPr>
          <w:rFonts w:ascii="Arial" w:hAnsi="Arial" w:cs="Arial"/>
        </w:rPr>
      </w:pPr>
      <w:r w:rsidRPr="00CC18DC">
        <w:rPr>
          <w:rFonts w:ascii="Arial" w:hAnsi="Arial" w:cs="Arial"/>
        </w:rPr>
        <w:t xml:space="preserve">Lanham SA, Bertram C, Cooper C &amp; Oreffo ROC 2011b Animal models of maternal nutrition and altered offspring bone structure--bone development across the lifecourse. </w:t>
      </w:r>
      <w:r w:rsidRPr="00CC18DC">
        <w:rPr>
          <w:rFonts w:ascii="Arial" w:hAnsi="Arial" w:cs="Arial"/>
          <w:i/>
          <w:iCs/>
        </w:rPr>
        <w:t>European Cells &amp; Materials</w:t>
      </w:r>
      <w:r w:rsidRPr="00CC18DC">
        <w:rPr>
          <w:rFonts w:ascii="Arial" w:hAnsi="Arial" w:cs="Arial"/>
        </w:rPr>
        <w:t xml:space="preserve"> </w:t>
      </w:r>
      <w:r w:rsidRPr="00CC18DC">
        <w:rPr>
          <w:rFonts w:ascii="Arial" w:hAnsi="Arial" w:cs="Arial"/>
          <w:b/>
          <w:bCs/>
        </w:rPr>
        <w:t>22</w:t>
      </w:r>
      <w:r w:rsidRPr="00CC18DC">
        <w:rPr>
          <w:rFonts w:ascii="Arial" w:hAnsi="Arial" w:cs="Arial"/>
        </w:rPr>
        <w:t xml:space="preserve"> 321–332</w:t>
      </w:r>
      <w:r w:rsidR="00A15666" w:rsidRPr="00CC18DC">
        <w:rPr>
          <w:rFonts w:ascii="Arial" w:hAnsi="Arial" w:cs="Arial"/>
        </w:rPr>
        <w:t>.</w:t>
      </w:r>
    </w:p>
    <w:p w14:paraId="5703AE92" w14:textId="77777777" w:rsidR="00E33297" w:rsidRPr="00CC18DC" w:rsidRDefault="00E33297" w:rsidP="00E33297">
      <w:pPr>
        <w:pStyle w:val="Bibliography"/>
        <w:rPr>
          <w:rFonts w:ascii="Arial" w:hAnsi="Arial" w:cs="Arial"/>
        </w:rPr>
      </w:pPr>
      <w:r w:rsidRPr="00CC18DC">
        <w:rPr>
          <w:rFonts w:ascii="Arial" w:hAnsi="Arial" w:cs="Arial"/>
        </w:rPr>
        <w:t xml:space="preserve">Liu JP, Baker J, Perkins AS, Robertson EJ &amp; Efstratiadis A 1993 Mice carrying null mutations of the genes encoding insulin-like growth factor I (Igf-1) and type 1 IGF receptor (Igf1r). </w:t>
      </w:r>
      <w:r w:rsidRPr="00CC18DC">
        <w:rPr>
          <w:rFonts w:ascii="Arial" w:hAnsi="Arial" w:cs="Arial"/>
          <w:i/>
          <w:iCs/>
        </w:rPr>
        <w:t>Cell</w:t>
      </w:r>
      <w:r w:rsidRPr="00CC18DC">
        <w:rPr>
          <w:rFonts w:ascii="Arial" w:hAnsi="Arial" w:cs="Arial"/>
        </w:rPr>
        <w:t xml:space="preserve"> </w:t>
      </w:r>
      <w:r w:rsidRPr="00CC18DC">
        <w:rPr>
          <w:rFonts w:ascii="Arial" w:hAnsi="Arial" w:cs="Arial"/>
          <w:b/>
          <w:bCs/>
        </w:rPr>
        <w:t>75</w:t>
      </w:r>
      <w:r w:rsidRPr="00CC18DC">
        <w:rPr>
          <w:rFonts w:ascii="Arial" w:hAnsi="Arial" w:cs="Arial"/>
        </w:rPr>
        <w:t xml:space="preserve"> 59–72.</w:t>
      </w:r>
    </w:p>
    <w:p w14:paraId="434CEC28" w14:textId="450B6404" w:rsidR="00E33297" w:rsidRPr="00CC18DC" w:rsidRDefault="00E33297" w:rsidP="00E33297">
      <w:pPr>
        <w:pStyle w:val="Bibliography"/>
        <w:rPr>
          <w:rFonts w:ascii="Arial" w:hAnsi="Arial" w:cs="Arial"/>
        </w:rPr>
      </w:pPr>
      <w:r w:rsidRPr="00CC18DC">
        <w:rPr>
          <w:rFonts w:ascii="Arial" w:hAnsi="Arial" w:cs="Arial"/>
        </w:rPr>
        <w:t xml:space="preserve">Lok F, Owens JA, Mundy L, Robinson JS &amp; Owens PC 1996 Insulin-like growth factor I promotes growth selectively in fetal sheep in late gestation. </w:t>
      </w:r>
      <w:r w:rsidRPr="00CC18DC">
        <w:rPr>
          <w:rFonts w:ascii="Arial" w:hAnsi="Arial" w:cs="Arial"/>
          <w:i/>
          <w:iCs/>
        </w:rPr>
        <w:t>American Journal of Physiology-Regulatory, Integrative and Comparative Physiology</w:t>
      </w:r>
      <w:r w:rsidRPr="00CC18DC">
        <w:rPr>
          <w:rFonts w:ascii="Arial" w:hAnsi="Arial" w:cs="Arial"/>
        </w:rPr>
        <w:t xml:space="preserve"> </w:t>
      </w:r>
      <w:r w:rsidRPr="00CC18DC">
        <w:rPr>
          <w:rFonts w:ascii="Arial" w:hAnsi="Arial" w:cs="Arial"/>
          <w:b/>
          <w:bCs/>
        </w:rPr>
        <w:t>270</w:t>
      </w:r>
      <w:r w:rsidRPr="00CC18DC">
        <w:rPr>
          <w:rFonts w:ascii="Arial" w:hAnsi="Arial" w:cs="Arial"/>
        </w:rPr>
        <w:t xml:space="preserve"> R1148–R1155.</w:t>
      </w:r>
    </w:p>
    <w:p w14:paraId="790CA18E" w14:textId="273F5C8A" w:rsidR="00E33297" w:rsidRPr="00CC18DC" w:rsidRDefault="00E33297" w:rsidP="00E33297">
      <w:pPr>
        <w:pStyle w:val="Bibliography"/>
        <w:rPr>
          <w:rFonts w:ascii="Arial" w:hAnsi="Arial" w:cs="Arial"/>
        </w:rPr>
      </w:pPr>
      <w:r w:rsidRPr="00CC18DC">
        <w:rPr>
          <w:rFonts w:ascii="Arial" w:hAnsi="Arial" w:cs="Arial"/>
        </w:rPr>
        <w:t xml:space="preserve">Philipps AF, Rosenkrantz TS, Clark RM, Knox I, Chaffin DG &amp; Raye JR 1991 Effects of fetal insulin deficiency on growth in fetal lambs. </w:t>
      </w:r>
      <w:r w:rsidRPr="00CC18DC">
        <w:rPr>
          <w:rFonts w:ascii="Arial" w:hAnsi="Arial" w:cs="Arial"/>
          <w:i/>
          <w:iCs/>
        </w:rPr>
        <w:t>Diabetes</w:t>
      </w:r>
      <w:r w:rsidRPr="00CC18DC">
        <w:rPr>
          <w:rFonts w:ascii="Arial" w:hAnsi="Arial" w:cs="Arial"/>
        </w:rPr>
        <w:t xml:space="preserve"> </w:t>
      </w:r>
      <w:r w:rsidRPr="00CC18DC">
        <w:rPr>
          <w:rFonts w:ascii="Arial" w:hAnsi="Arial" w:cs="Arial"/>
          <w:b/>
          <w:bCs/>
        </w:rPr>
        <w:t>40</w:t>
      </w:r>
      <w:r w:rsidRPr="00CC18DC">
        <w:rPr>
          <w:rFonts w:ascii="Arial" w:hAnsi="Arial" w:cs="Arial"/>
        </w:rPr>
        <w:t xml:space="preserve"> 20–27.</w:t>
      </w:r>
    </w:p>
    <w:p w14:paraId="749EBB6B" w14:textId="7B715664" w:rsidR="00E33297" w:rsidRPr="00CC18DC" w:rsidRDefault="00E33297" w:rsidP="00E33297">
      <w:pPr>
        <w:pStyle w:val="Bibliography"/>
        <w:rPr>
          <w:rFonts w:ascii="Arial" w:hAnsi="Arial" w:cs="Arial"/>
        </w:rPr>
      </w:pPr>
      <w:r w:rsidRPr="00CC18DC">
        <w:rPr>
          <w:rFonts w:ascii="Arial" w:hAnsi="Arial" w:cs="Arial"/>
        </w:rPr>
        <w:t xml:space="preserve">Pramojanee SN, Phimphilai M, Chattipakorn N &amp; Chattipakorn SC 2014 Possible roles of insulin signaling in osteoblasts. </w:t>
      </w:r>
      <w:r w:rsidRPr="00CC18DC">
        <w:rPr>
          <w:rFonts w:ascii="Arial" w:hAnsi="Arial" w:cs="Arial"/>
          <w:i/>
          <w:iCs/>
        </w:rPr>
        <w:t>Endocrine Research</w:t>
      </w:r>
      <w:r w:rsidRPr="00CC18DC">
        <w:rPr>
          <w:rFonts w:ascii="Arial" w:hAnsi="Arial" w:cs="Arial"/>
        </w:rPr>
        <w:t xml:space="preserve"> </w:t>
      </w:r>
      <w:r w:rsidRPr="00CC18DC">
        <w:rPr>
          <w:rFonts w:ascii="Arial" w:hAnsi="Arial" w:cs="Arial"/>
          <w:b/>
          <w:bCs/>
        </w:rPr>
        <w:t>39</w:t>
      </w:r>
      <w:r w:rsidRPr="00CC18DC">
        <w:rPr>
          <w:rFonts w:ascii="Arial" w:hAnsi="Arial" w:cs="Arial"/>
        </w:rPr>
        <w:t xml:space="preserve"> 144–151.</w:t>
      </w:r>
    </w:p>
    <w:p w14:paraId="0888FB60" w14:textId="46C271F1" w:rsidR="00E33297" w:rsidRPr="00CC18DC" w:rsidRDefault="00E33297" w:rsidP="00E33297">
      <w:pPr>
        <w:pStyle w:val="Bibliography"/>
        <w:rPr>
          <w:rFonts w:ascii="Arial" w:hAnsi="Arial" w:cs="Arial"/>
        </w:rPr>
      </w:pPr>
      <w:r w:rsidRPr="00CC18DC">
        <w:rPr>
          <w:rFonts w:ascii="Arial" w:hAnsi="Arial" w:cs="Arial"/>
        </w:rPr>
        <w:t xml:space="preserve">Rios PDL &amp; Hill DJ 2000 Expression and release of insulin-like growth factor binding proteins in isolated epiphyseal growth plate chondrocytes from the ovine fetus. </w:t>
      </w:r>
      <w:r w:rsidRPr="00CC18DC">
        <w:rPr>
          <w:rFonts w:ascii="Arial" w:hAnsi="Arial" w:cs="Arial"/>
          <w:i/>
          <w:iCs/>
        </w:rPr>
        <w:t>Journal of Cellular Physiology</w:t>
      </w:r>
      <w:r w:rsidRPr="00CC18DC">
        <w:rPr>
          <w:rFonts w:ascii="Arial" w:hAnsi="Arial" w:cs="Arial"/>
        </w:rPr>
        <w:t xml:space="preserve"> </w:t>
      </w:r>
      <w:r w:rsidRPr="00CC18DC">
        <w:rPr>
          <w:rFonts w:ascii="Arial" w:hAnsi="Arial" w:cs="Arial"/>
          <w:b/>
          <w:bCs/>
        </w:rPr>
        <w:t>183</w:t>
      </w:r>
      <w:r w:rsidRPr="00CC18DC">
        <w:rPr>
          <w:rFonts w:ascii="Arial" w:hAnsi="Arial" w:cs="Arial"/>
        </w:rPr>
        <w:t xml:space="preserve"> 172–181.</w:t>
      </w:r>
    </w:p>
    <w:p w14:paraId="0A203CF6" w14:textId="77777777" w:rsidR="00E33297" w:rsidRPr="00CC18DC" w:rsidRDefault="00E33297" w:rsidP="00E33297">
      <w:pPr>
        <w:pStyle w:val="Bibliography"/>
        <w:rPr>
          <w:rFonts w:ascii="Arial" w:hAnsi="Arial" w:cs="Arial"/>
        </w:rPr>
      </w:pPr>
      <w:r w:rsidRPr="00CC18DC">
        <w:rPr>
          <w:rFonts w:ascii="Arial" w:hAnsi="Arial" w:cs="Arial"/>
        </w:rPr>
        <w:t xml:space="preserve">de los Rios P &amp; Hill DJ 1999 Cellular localization and expression of insulin-like growth factors (IGFs) and IGF binding proteins within the epiphyseal growth plate of the </w:t>
      </w:r>
      <w:r w:rsidRPr="00CC18DC">
        <w:rPr>
          <w:rFonts w:ascii="Arial" w:hAnsi="Arial" w:cs="Arial"/>
        </w:rPr>
        <w:lastRenderedPageBreak/>
        <w:t xml:space="preserve">ovine fetus: possible functional implications. </w:t>
      </w:r>
      <w:r w:rsidRPr="00CC18DC">
        <w:rPr>
          <w:rFonts w:ascii="Arial" w:hAnsi="Arial" w:cs="Arial"/>
          <w:i/>
          <w:iCs/>
        </w:rPr>
        <w:t>Canadian Journal of Physiology and Pharmacology</w:t>
      </w:r>
      <w:r w:rsidRPr="00CC18DC">
        <w:rPr>
          <w:rFonts w:ascii="Arial" w:hAnsi="Arial" w:cs="Arial"/>
        </w:rPr>
        <w:t xml:space="preserve"> </w:t>
      </w:r>
      <w:r w:rsidRPr="00CC18DC">
        <w:rPr>
          <w:rFonts w:ascii="Arial" w:hAnsi="Arial" w:cs="Arial"/>
          <w:b/>
          <w:bCs/>
        </w:rPr>
        <w:t>77</w:t>
      </w:r>
      <w:r w:rsidRPr="00CC18DC">
        <w:rPr>
          <w:rFonts w:ascii="Arial" w:hAnsi="Arial" w:cs="Arial"/>
        </w:rPr>
        <w:t xml:space="preserve"> 235–249.</w:t>
      </w:r>
    </w:p>
    <w:p w14:paraId="11CF6DDB" w14:textId="30F06DE1" w:rsidR="00E33297" w:rsidRPr="00CC18DC" w:rsidRDefault="00E33297" w:rsidP="00E33297">
      <w:pPr>
        <w:pStyle w:val="Bibliography"/>
        <w:rPr>
          <w:rFonts w:ascii="Arial" w:hAnsi="Arial" w:cs="Arial"/>
        </w:rPr>
      </w:pPr>
      <w:r w:rsidRPr="00CC18DC">
        <w:rPr>
          <w:rFonts w:ascii="Arial" w:hAnsi="Arial" w:cs="Arial"/>
        </w:rPr>
        <w:t xml:space="preserve">Robinson PM, Comline RS, Fowden AL &amp; Silver M 1983 Adrenal cortex of fetal lamb: changes after hypophysectomy and effects of Synacthen on cytoarchitecture and secretory activity. </w:t>
      </w:r>
      <w:r w:rsidRPr="00CC18DC">
        <w:rPr>
          <w:rFonts w:ascii="Arial" w:hAnsi="Arial" w:cs="Arial"/>
          <w:i/>
          <w:iCs/>
        </w:rPr>
        <w:t>Quarterly Journal of Experimental Physiology (Cambridge, England)</w:t>
      </w:r>
      <w:r w:rsidRPr="00CC18DC">
        <w:rPr>
          <w:rFonts w:ascii="Arial" w:hAnsi="Arial" w:cs="Arial"/>
        </w:rPr>
        <w:t xml:space="preserve"> </w:t>
      </w:r>
      <w:r w:rsidRPr="00CC18DC">
        <w:rPr>
          <w:rFonts w:ascii="Arial" w:hAnsi="Arial" w:cs="Arial"/>
          <w:b/>
          <w:bCs/>
        </w:rPr>
        <w:t>68</w:t>
      </w:r>
      <w:r w:rsidRPr="00CC18DC">
        <w:rPr>
          <w:rFonts w:ascii="Arial" w:hAnsi="Arial" w:cs="Arial"/>
        </w:rPr>
        <w:t xml:space="preserve"> 15–27.</w:t>
      </w:r>
    </w:p>
    <w:p w14:paraId="5DB61EC8" w14:textId="5342B2EB" w:rsidR="00E33297" w:rsidRPr="00CC18DC" w:rsidRDefault="00E33297" w:rsidP="00E33297">
      <w:pPr>
        <w:pStyle w:val="Bibliography"/>
        <w:rPr>
          <w:rFonts w:ascii="Arial" w:hAnsi="Arial" w:cs="Arial"/>
        </w:rPr>
      </w:pPr>
      <w:r w:rsidRPr="00CC18DC">
        <w:rPr>
          <w:rFonts w:ascii="Arial" w:hAnsi="Arial" w:cs="Arial"/>
        </w:rPr>
        <w:t xml:space="preserve">Seref-Ferlengez Z, Suadicani SO &amp; Thi MM 2016 A new perspective on mechanisms governing skeletal complications in type 1 diabetes. </w:t>
      </w:r>
      <w:r w:rsidRPr="00CC18DC">
        <w:rPr>
          <w:rFonts w:ascii="Arial" w:hAnsi="Arial" w:cs="Arial"/>
          <w:i/>
          <w:iCs/>
        </w:rPr>
        <w:t>Annals of the New York Academy of Sciences</w:t>
      </w:r>
      <w:r w:rsidRPr="00CC18DC">
        <w:rPr>
          <w:rFonts w:ascii="Arial" w:hAnsi="Arial" w:cs="Arial"/>
        </w:rPr>
        <w:t xml:space="preserve"> </w:t>
      </w:r>
      <w:r w:rsidRPr="00CC18DC">
        <w:rPr>
          <w:rFonts w:ascii="Arial" w:hAnsi="Arial" w:cs="Arial"/>
          <w:b/>
          <w:bCs/>
        </w:rPr>
        <w:t>1383</w:t>
      </w:r>
      <w:r w:rsidRPr="00CC18DC">
        <w:rPr>
          <w:rFonts w:ascii="Arial" w:hAnsi="Arial" w:cs="Arial"/>
        </w:rPr>
        <w:t xml:space="preserve"> 67–79.</w:t>
      </w:r>
    </w:p>
    <w:p w14:paraId="2EC7CFA6" w14:textId="096A2E87" w:rsidR="00E33297" w:rsidRPr="00CC18DC" w:rsidRDefault="00E33297" w:rsidP="00E33297">
      <w:pPr>
        <w:pStyle w:val="Bibliography"/>
        <w:rPr>
          <w:rFonts w:ascii="Arial" w:hAnsi="Arial" w:cs="Arial"/>
        </w:rPr>
      </w:pPr>
      <w:r w:rsidRPr="00CC18DC">
        <w:rPr>
          <w:rFonts w:ascii="Arial" w:hAnsi="Arial" w:cs="Arial"/>
        </w:rPr>
        <w:t xml:space="preserve">Sferruzzi-Perri AN, Vaughan OR, Forhead AJ &amp; Fowden AL 2013 Hormonal and nutritional drivers of intrauterine growth. </w:t>
      </w:r>
      <w:r w:rsidRPr="00CC18DC">
        <w:rPr>
          <w:rFonts w:ascii="Arial" w:hAnsi="Arial" w:cs="Arial"/>
          <w:i/>
          <w:iCs/>
        </w:rPr>
        <w:t>Current Opinion in Clinical Nutrition and Metabolic Care</w:t>
      </w:r>
      <w:r w:rsidRPr="00CC18DC">
        <w:rPr>
          <w:rFonts w:ascii="Arial" w:hAnsi="Arial" w:cs="Arial"/>
        </w:rPr>
        <w:t xml:space="preserve"> </w:t>
      </w:r>
      <w:r w:rsidRPr="00CC18DC">
        <w:rPr>
          <w:rFonts w:ascii="Arial" w:hAnsi="Arial" w:cs="Arial"/>
          <w:b/>
          <w:bCs/>
        </w:rPr>
        <w:t>16</w:t>
      </w:r>
      <w:r w:rsidRPr="00CC18DC">
        <w:rPr>
          <w:rFonts w:ascii="Arial" w:hAnsi="Arial" w:cs="Arial"/>
        </w:rPr>
        <w:t xml:space="preserve"> 298–309.</w:t>
      </w:r>
    </w:p>
    <w:p w14:paraId="4275E9D9" w14:textId="25839A8E" w:rsidR="00E33297" w:rsidRPr="00CC18DC" w:rsidRDefault="00E33297" w:rsidP="00E33297">
      <w:pPr>
        <w:pStyle w:val="Bibliography"/>
        <w:rPr>
          <w:rFonts w:ascii="Arial" w:hAnsi="Arial" w:cs="Arial"/>
        </w:rPr>
      </w:pPr>
      <w:r w:rsidRPr="00CC18DC">
        <w:rPr>
          <w:rFonts w:ascii="Arial" w:hAnsi="Arial" w:cs="Arial"/>
        </w:rPr>
        <w:t xml:space="preserve">Yakar S, Werner H &amp; Rosen CJ 2018 Insulin-like growth factors: actions on the skeleton. </w:t>
      </w:r>
      <w:r w:rsidRPr="00CC18DC">
        <w:rPr>
          <w:rFonts w:ascii="Arial" w:hAnsi="Arial" w:cs="Arial"/>
          <w:i/>
          <w:iCs/>
        </w:rPr>
        <w:t>Journal of Molecular Endocrinology</w:t>
      </w:r>
      <w:r w:rsidRPr="00CC18DC">
        <w:rPr>
          <w:rFonts w:ascii="Arial" w:hAnsi="Arial" w:cs="Arial"/>
        </w:rPr>
        <w:t xml:space="preserve"> </w:t>
      </w:r>
      <w:r w:rsidRPr="00CC18DC">
        <w:rPr>
          <w:rFonts w:ascii="Arial" w:hAnsi="Arial" w:cs="Arial"/>
          <w:b/>
          <w:bCs/>
        </w:rPr>
        <w:t>61</w:t>
      </w:r>
      <w:r w:rsidRPr="00CC18DC">
        <w:rPr>
          <w:rFonts w:ascii="Arial" w:hAnsi="Arial" w:cs="Arial"/>
        </w:rPr>
        <w:t xml:space="preserve"> T115–T137.</w:t>
      </w:r>
    </w:p>
    <w:p w14:paraId="5E8DDDCB" w14:textId="4800DCBC" w:rsidR="00293FDE" w:rsidRPr="00CC18DC" w:rsidRDefault="000C2405" w:rsidP="0084759B">
      <w:pPr>
        <w:spacing w:after="0" w:line="480" w:lineRule="auto"/>
        <w:contextualSpacing/>
        <w:rPr>
          <w:rFonts w:ascii="Arial" w:hAnsi="Arial" w:cs="Arial"/>
          <w:lang w:val="en-US"/>
        </w:rPr>
      </w:pPr>
      <w:r w:rsidRPr="00CC18DC">
        <w:rPr>
          <w:rFonts w:ascii="Arial" w:hAnsi="Arial" w:cs="Arial"/>
          <w:lang w:val="en-US"/>
        </w:rPr>
        <w:fldChar w:fldCharType="end"/>
      </w:r>
    </w:p>
    <w:p w14:paraId="1B25FBCA" w14:textId="77777777" w:rsidR="00796139" w:rsidRPr="00CC18DC" w:rsidRDefault="00796139" w:rsidP="0084759B">
      <w:pPr>
        <w:spacing w:after="0" w:line="480" w:lineRule="auto"/>
        <w:contextualSpacing/>
        <w:rPr>
          <w:rFonts w:ascii="Arial" w:hAnsi="Arial" w:cs="Arial"/>
          <w:b/>
          <w:bCs/>
          <w:lang w:val="en-US"/>
        </w:rPr>
        <w:sectPr w:rsidR="00796139" w:rsidRPr="00CC18DC" w:rsidSect="0082264D">
          <w:pgSz w:w="11906" w:h="16838"/>
          <w:pgMar w:top="1440" w:right="1440" w:bottom="1440" w:left="1440" w:header="708" w:footer="708" w:gutter="0"/>
          <w:lnNumType w:countBy="1" w:restart="continuous"/>
          <w:cols w:space="708"/>
          <w:docGrid w:linePitch="360"/>
        </w:sectPr>
      </w:pPr>
    </w:p>
    <w:p w14:paraId="0382A4B1" w14:textId="077E80F5" w:rsidR="000C2405" w:rsidRPr="00CC18DC" w:rsidRDefault="000C2405" w:rsidP="0084759B">
      <w:pPr>
        <w:spacing w:after="0" w:line="480" w:lineRule="auto"/>
        <w:contextualSpacing/>
        <w:rPr>
          <w:rFonts w:ascii="Arial" w:hAnsi="Arial" w:cs="Arial"/>
          <w:b/>
          <w:bCs/>
          <w:lang w:val="en-US"/>
        </w:rPr>
      </w:pPr>
      <w:r w:rsidRPr="00CC18DC">
        <w:rPr>
          <w:rFonts w:ascii="Arial" w:hAnsi="Arial" w:cs="Arial"/>
          <w:b/>
          <w:bCs/>
          <w:lang w:val="en-US"/>
        </w:rPr>
        <w:lastRenderedPageBreak/>
        <w:t>Figure legends</w:t>
      </w:r>
    </w:p>
    <w:p w14:paraId="19BBFEEB" w14:textId="69755F3D" w:rsidR="00E226A9" w:rsidRPr="00CC18DC" w:rsidRDefault="00115398" w:rsidP="0084759B">
      <w:pPr>
        <w:spacing w:after="0" w:line="480" w:lineRule="auto"/>
        <w:contextualSpacing/>
        <w:rPr>
          <w:rFonts w:ascii="Arial" w:hAnsi="Arial" w:cs="Arial"/>
          <w:lang w:val="en-US"/>
        </w:rPr>
      </w:pPr>
      <w:r w:rsidRPr="00CC18DC">
        <w:rPr>
          <w:rFonts w:ascii="Arial" w:hAnsi="Arial" w:cs="Arial"/>
          <w:lang w:val="en-US"/>
        </w:rPr>
        <w:t xml:space="preserve">1.  </w:t>
      </w:r>
      <w:bookmarkStart w:id="8" w:name="OLE_LINK3"/>
      <w:r w:rsidRPr="00CC18DC">
        <w:rPr>
          <w:rFonts w:ascii="Arial" w:hAnsi="Arial" w:cs="Arial"/>
          <w:lang w:val="en-US"/>
        </w:rPr>
        <w:t xml:space="preserve">Mean (± SEM) </w:t>
      </w:r>
      <w:r w:rsidR="00430DBC" w:rsidRPr="00CC18DC">
        <w:rPr>
          <w:rFonts w:ascii="Arial" w:hAnsi="Arial" w:cs="Arial"/>
          <w:lang w:val="en-US"/>
        </w:rPr>
        <w:t xml:space="preserve">bone volume-total volume </w:t>
      </w:r>
      <w:r w:rsidR="0008177C" w:rsidRPr="00CC18DC">
        <w:rPr>
          <w:rFonts w:ascii="Arial" w:hAnsi="Arial" w:cs="Arial"/>
          <w:lang w:val="en-US"/>
        </w:rPr>
        <w:t xml:space="preserve">ratio </w:t>
      </w:r>
      <w:r w:rsidR="00430DBC" w:rsidRPr="00CC18DC">
        <w:rPr>
          <w:rFonts w:ascii="Arial" w:hAnsi="Arial" w:cs="Arial"/>
          <w:lang w:val="en-US"/>
        </w:rPr>
        <w:t>(</w:t>
      </w:r>
      <w:r w:rsidRPr="00CC18DC">
        <w:rPr>
          <w:rFonts w:ascii="Arial" w:hAnsi="Arial" w:cs="Arial"/>
          <w:lang w:val="en-US"/>
        </w:rPr>
        <w:t xml:space="preserve">A), </w:t>
      </w:r>
      <w:r w:rsidR="00430DBC" w:rsidRPr="00CC18DC">
        <w:rPr>
          <w:rFonts w:ascii="Arial" w:hAnsi="Arial" w:cs="Arial"/>
          <w:lang w:val="en-US"/>
        </w:rPr>
        <w:t>ratio of bone surface</w:t>
      </w:r>
      <w:r w:rsidR="0008177C" w:rsidRPr="00CC18DC">
        <w:rPr>
          <w:rFonts w:ascii="Arial" w:hAnsi="Arial" w:cs="Arial"/>
          <w:lang w:val="en-US"/>
        </w:rPr>
        <w:t xml:space="preserve"> area</w:t>
      </w:r>
      <w:r w:rsidR="00430DBC" w:rsidRPr="00CC18DC">
        <w:rPr>
          <w:rFonts w:ascii="Arial" w:hAnsi="Arial" w:cs="Arial"/>
          <w:lang w:val="en-US"/>
        </w:rPr>
        <w:t>-bone volume (</w:t>
      </w:r>
      <w:r w:rsidRPr="00CC18DC">
        <w:rPr>
          <w:rFonts w:ascii="Arial" w:hAnsi="Arial" w:cs="Arial"/>
          <w:lang w:val="en-US"/>
        </w:rPr>
        <w:t xml:space="preserve">B), </w:t>
      </w:r>
      <w:r w:rsidR="00430DBC" w:rsidRPr="00CC18DC">
        <w:rPr>
          <w:rFonts w:ascii="Arial" w:hAnsi="Arial" w:cs="Arial"/>
          <w:lang w:val="en-US"/>
        </w:rPr>
        <w:t xml:space="preserve">trabecular spacing (C), trabecular thickness (D), average object number (E), average object area (F), porosity (G) and </w:t>
      </w:r>
      <w:r w:rsidRPr="00CC18DC">
        <w:rPr>
          <w:rFonts w:ascii="Arial" w:hAnsi="Arial" w:cs="Arial"/>
          <w:lang w:val="en-US"/>
        </w:rPr>
        <w:t>degree of anisotropy (</w:t>
      </w:r>
      <w:r w:rsidR="00430DBC" w:rsidRPr="00CC18DC">
        <w:rPr>
          <w:rFonts w:ascii="Arial" w:hAnsi="Arial" w:cs="Arial"/>
          <w:lang w:val="en-US"/>
        </w:rPr>
        <w:t>H</w:t>
      </w:r>
      <w:r w:rsidRPr="00CC18DC">
        <w:rPr>
          <w:rFonts w:ascii="Arial" w:hAnsi="Arial" w:cs="Arial"/>
          <w:lang w:val="en-US"/>
        </w:rPr>
        <w:t xml:space="preserve">) in the </w:t>
      </w:r>
      <w:r w:rsidR="00430DBC" w:rsidRPr="00CC18DC">
        <w:rPr>
          <w:rFonts w:ascii="Arial" w:hAnsi="Arial" w:cs="Arial"/>
          <w:lang w:val="en-US"/>
        </w:rPr>
        <w:t>metatarsal bone</w:t>
      </w:r>
      <w:r w:rsidRPr="00CC18DC">
        <w:rPr>
          <w:rFonts w:ascii="Arial" w:hAnsi="Arial" w:cs="Arial"/>
          <w:lang w:val="en-US"/>
        </w:rPr>
        <w:t xml:space="preserve"> of </w:t>
      </w:r>
      <w:r w:rsidR="00430DBC" w:rsidRPr="00CC18DC">
        <w:rPr>
          <w:rFonts w:ascii="Arial" w:hAnsi="Arial" w:cs="Arial"/>
          <w:lang w:val="en-US"/>
        </w:rPr>
        <w:t>sham and PX fetuses at 129 and 14</w:t>
      </w:r>
      <w:r w:rsidR="00291CF6" w:rsidRPr="00CC18DC">
        <w:rPr>
          <w:rFonts w:ascii="Arial" w:hAnsi="Arial" w:cs="Arial"/>
          <w:lang w:val="en-US"/>
        </w:rPr>
        <w:t>4</w:t>
      </w:r>
      <w:r w:rsidR="00430DBC" w:rsidRPr="00CC18DC">
        <w:rPr>
          <w:rFonts w:ascii="Arial" w:hAnsi="Arial" w:cs="Arial"/>
          <w:lang w:val="en-US"/>
        </w:rPr>
        <w:t xml:space="preserve"> days of gestation</w:t>
      </w:r>
      <w:r w:rsidRPr="00CC18DC">
        <w:rPr>
          <w:rFonts w:ascii="Arial" w:hAnsi="Arial" w:cs="Arial"/>
          <w:lang w:val="en-US"/>
        </w:rPr>
        <w:t xml:space="preserve">.  </w:t>
      </w:r>
      <w:r w:rsidR="00430DBC" w:rsidRPr="00CC18DC">
        <w:rPr>
          <w:rFonts w:ascii="Arial" w:hAnsi="Arial" w:cs="Arial"/>
          <w:lang w:val="en-US"/>
        </w:rPr>
        <w:t>*, significant difference from sham fetuses at the same gestational age (</w:t>
      </w:r>
      <w:r w:rsidR="00A779ED" w:rsidRPr="00CC18DC">
        <w:rPr>
          <w:rFonts w:ascii="Arial" w:hAnsi="Arial" w:cs="Arial"/>
          <w:lang w:val="en-US"/>
        </w:rPr>
        <w:t>P</w:t>
      </w:r>
      <w:r w:rsidR="00430DBC" w:rsidRPr="00CC18DC">
        <w:rPr>
          <w:rFonts w:ascii="Arial" w:hAnsi="Arial" w:cs="Arial"/>
          <w:lang w:val="en-US"/>
        </w:rPr>
        <w:t>&lt;0.05). †, significant difference from fetuses of the same treatment at 129 days of gestation (</w:t>
      </w:r>
      <w:r w:rsidR="00A779ED" w:rsidRPr="00CC18DC">
        <w:rPr>
          <w:rFonts w:ascii="Arial" w:hAnsi="Arial" w:cs="Arial"/>
          <w:lang w:val="en-US"/>
        </w:rPr>
        <w:t>P</w:t>
      </w:r>
      <w:r w:rsidR="00430DBC" w:rsidRPr="00CC18DC">
        <w:rPr>
          <w:rFonts w:ascii="Arial" w:hAnsi="Arial" w:cs="Arial"/>
          <w:lang w:val="en-US"/>
        </w:rPr>
        <w:t xml:space="preserve">&lt;0.05).  BV/TV, bone volume-total volume </w:t>
      </w:r>
      <w:r w:rsidR="0008177C" w:rsidRPr="00CC18DC">
        <w:rPr>
          <w:rFonts w:ascii="Arial" w:hAnsi="Arial" w:cs="Arial"/>
          <w:lang w:val="en-US"/>
        </w:rPr>
        <w:t>ratio</w:t>
      </w:r>
      <w:r w:rsidR="00430DBC" w:rsidRPr="00CC18DC">
        <w:rPr>
          <w:rFonts w:ascii="Arial" w:hAnsi="Arial" w:cs="Arial"/>
          <w:lang w:val="en-US"/>
        </w:rPr>
        <w:t>; BS/BV, bone surface</w:t>
      </w:r>
      <w:r w:rsidR="0008177C" w:rsidRPr="00CC18DC">
        <w:rPr>
          <w:rFonts w:ascii="Arial" w:hAnsi="Arial" w:cs="Arial"/>
          <w:lang w:val="en-US"/>
        </w:rPr>
        <w:t xml:space="preserve"> area</w:t>
      </w:r>
      <w:r w:rsidR="00430DBC" w:rsidRPr="00CC18DC">
        <w:rPr>
          <w:rFonts w:ascii="Arial" w:hAnsi="Arial" w:cs="Arial"/>
          <w:lang w:val="en-US"/>
        </w:rPr>
        <w:t>-bone volume ratio; Tb, trabecular; av obj, average object; DOA, degree of anisotropy.</w:t>
      </w:r>
      <w:r w:rsidR="00FD5A29" w:rsidRPr="00CC18DC">
        <w:rPr>
          <w:rFonts w:ascii="Arial" w:hAnsi="Arial" w:cs="Arial"/>
          <w:lang w:val="en-US"/>
        </w:rPr>
        <w:t xml:space="preserve">  </w:t>
      </w:r>
    </w:p>
    <w:bookmarkEnd w:id="8"/>
    <w:p w14:paraId="5E872822" w14:textId="021B7865" w:rsidR="00291CF6" w:rsidRPr="00CC18DC" w:rsidRDefault="00291CF6" w:rsidP="0084759B">
      <w:pPr>
        <w:spacing w:after="0" w:line="480" w:lineRule="auto"/>
        <w:contextualSpacing/>
        <w:rPr>
          <w:rFonts w:ascii="Arial" w:hAnsi="Arial" w:cs="Arial"/>
          <w:lang w:val="en-US"/>
        </w:rPr>
      </w:pPr>
    </w:p>
    <w:p w14:paraId="72E67E93" w14:textId="7276EBFF" w:rsidR="00291CF6" w:rsidRPr="00204449" w:rsidRDefault="00291CF6" w:rsidP="0084759B">
      <w:pPr>
        <w:spacing w:after="0" w:line="480" w:lineRule="auto"/>
        <w:contextualSpacing/>
        <w:rPr>
          <w:rFonts w:ascii="Arial" w:hAnsi="Arial" w:cs="Arial"/>
          <w:lang w:val="en-US"/>
        </w:rPr>
      </w:pPr>
      <w:r w:rsidRPr="00CC18DC">
        <w:rPr>
          <w:rFonts w:ascii="Arial" w:hAnsi="Arial" w:cs="Arial"/>
          <w:lang w:val="en-US"/>
        </w:rPr>
        <w:t xml:space="preserve">2.  Representative images of </w:t>
      </w:r>
      <w:r w:rsidR="00AB09BF" w:rsidRPr="00CC18DC">
        <w:rPr>
          <w:rFonts w:ascii="Arial" w:hAnsi="Arial" w:cs="Arial"/>
        </w:rPr>
        <w:t>longitudinal</w:t>
      </w:r>
      <w:r w:rsidRPr="00CC18DC">
        <w:rPr>
          <w:rFonts w:ascii="Arial" w:hAnsi="Arial" w:cs="Arial"/>
          <w:lang w:val="en-US"/>
        </w:rPr>
        <w:t xml:space="preserve"> sections of the distal metatarsal bone showing trabecular structure</w:t>
      </w:r>
      <w:r w:rsidR="00F04289" w:rsidRPr="00CC18DC">
        <w:rPr>
          <w:rFonts w:ascii="Arial" w:hAnsi="Arial" w:cs="Arial"/>
          <w:lang w:val="en-US"/>
        </w:rPr>
        <w:t xml:space="preserve"> and secondary ossification sites</w:t>
      </w:r>
      <w:r w:rsidRPr="00CC18DC">
        <w:rPr>
          <w:rFonts w:ascii="Arial" w:hAnsi="Arial" w:cs="Arial"/>
          <w:lang w:val="en-US"/>
        </w:rPr>
        <w:t xml:space="preserve"> in sham and PX fetuses at (A) 129 and (B) 144 days of gestation.  Bars represent 5mm.</w:t>
      </w:r>
    </w:p>
    <w:p w14:paraId="5746D7F0" w14:textId="77777777" w:rsidR="00B4543F" w:rsidRPr="00204449" w:rsidRDefault="00B4543F" w:rsidP="0084759B">
      <w:pPr>
        <w:spacing w:after="0" w:line="480" w:lineRule="auto"/>
        <w:contextualSpacing/>
        <w:rPr>
          <w:rFonts w:ascii="Arial" w:hAnsi="Arial" w:cs="Arial"/>
          <w:lang w:val="en-US"/>
        </w:rPr>
      </w:pPr>
    </w:p>
    <w:p w14:paraId="20C8BAD4" w14:textId="0F20311E" w:rsidR="0071017F" w:rsidRDefault="00CC18DC" w:rsidP="00BB27F7">
      <w:pPr>
        <w:spacing w:after="0" w:line="480" w:lineRule="auto"/>
        <w:contextualSpacing/>
        <w:rPr>
          <w:rFonts w:ascii="Arial" w:hAnsi="Arial" w:cs="Arial"/>
          <w:lang w:val="en-US"/>
        </w:rPr>
      </w:pPr>
      <w:r>
        <w:rPr>
          <w:rFonts w:ascii="Arial" w:hAnsi="Arial" w:cs="Arial"/>
          <w:noProof/>
          <w:lang w:val="en-US"/>
        </w:rPr>
        <w:lastRenderedPageBreak/>
        <w:drawing>
          <wp:inline distT="0" distB="0" distL="0" distR="0" wp14:anchorId="45CFFF67" wp14:editId="0BEFF1E9">
            <wp:extent cx="5731510" cy="8662035"/>
            <wp:effectExtent l="0" t="0" r="2540" b="5715"/>
            <wp:docPr id="1" name="Picture 1"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receip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662035"/>
                    </a:xfrm>
                    <a:prstGeom prst="rect">
                      <a:avLst/>
                    </a:prstGeom>
                  </pic:spPr>
                </pic:pic>
              </a:graphicData>
            </a:graphic>
          </wp:inline>
        </w:drawing>
      </w:r>
    </w:p>
    <w:p w14:paraId="2CDAAE37" w14:textId="77777777" w:rsidR="00CC18DC" w:rsidRDefault="00CC18DC" w:rsidP="00BB27F7">
      <w:pPr>
        <w:spacing w:after="0" w:line="480" w:lineRule="auto"/>
        <w:contextualSpacing/>
        <w:rPr>
          <w:rFonts w:ascii="Arial" w:hAnsi="Arial" w:cs="Arial"/>
          <w:lang w:val="en-US"/>
        </w:rPr>
        <w:sectPr w:rsidR="00CC18DC" w:rsidSect="00BB27F7">
          <w:pgSz w:w="11906" w:h="16838"/>
          <w:pgMar w:top="1440" w:right="1440" w:bottom="1440" w:left="1440" w:header="708" w:footer="708" w:gutter="0"/>
          <w:cols w:space="708"/>
          <w:docGrid w:linePitch="360"/>
        </w:sectPr>
      </w:pPr>
    </w:p>
    <w:p w14:paraId="430AF489" w14:textId="77777777" w:rsidR="00CC18DC" w:rsidRDefault="00CC18DC" w:rsidP="00BB27F7">
      <w:pPr>
        <w:spacing w:after="0" w:line="480" w:lineRule="auto"/>
        <w:contextualSpacing/>
        <w:rPr>
          <w:rFonts w:ascii="Arial" w:hAnsi="Arial" w:cs="Arial"/>
          <w:lang w:val="en-US"/>
        </w:rPr>
        <w:sectPr w:rsidR="00CC18DC" w:rsidSect="00CC18DC">
          <w:pgSz w:w="16838" w:h="11906" w:orient="landscape"/>
          <w:pgMar w:top="1440" w:right="1440" w:bottom="1440" w:left="1440" w:header="708" w:footer="708" w:gutter="0"/>
          <w:cols w:space="708"/>
          <w:docGrid w:linePitch="360"/>
        </w:sectPr>
      </w:pPr>
      <w:r>
        <w:rPr>
          <w:rFonts w:ascii="Arial" w:hAnsi="Arial" w:cs="Arial"/>
          <w:noProof/>
          <w:lang w:val="en-US"/>
        </w:rPr>
        <w:lastRenderedPageBreak/>
        <w:drawing>
          <wp:inline distT="0" distB="0" distL="0" distR="0" wp14:anchorId="58944986" wp14:editId="4DB6DAEA">
            <wp:extent cx="8859738" cy="4983480"/>
            <wp:effectExtent l="0" t="0" r="0" b="762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8864285" cy="4986038"/>
                    </a:xfrm>
                    <a:prstGeom prst="rect">
                      <a:avLst/>
                    </a:prstGeom>
                  </pic:spPr>
                </pic:pic>
              </a:graphicData>
            </a:graphic>
          </wp:inline>
        </w:drawing>
      </w:r>
    </w:p>
    <w:p w14:paraId="4A439C40" w14:textId="77777777" w:rsidR="00CC18DC" w:rsidRPr="00CC18DC" w:rsidRDefault="00CC18DC" w:rsidP="00CC18DC">
      <w:pPr>
        <w:spacing w:after="0" w:line="480" w:lineRule="auto"/>
        <w:contextualSpacing/>
        <w:rPr>
          <w:rFonts w:ascii="Arial" w:hAnsi="Arial" w:cs="Arial"/>
          <w:lang w:val="en-US"/>
        </w:rPr>
      </w:pPr>
      <w:r w:rsidRPr="00204449">
        <w:rPr>
          <w:rFonts w:ascii="Arial" w:hAnsi="Arial" w:cs="Arial"/>
          <w:b/>
          <w:bCs/>
          <w:lang w:val="en-US"/>
        </w:rPr>
        <w:lastRenderedPageBreak/>
        <w:t>Table 1.</w:t>
      </w:r>
      <w:r w:rsidRPr="00204449">
        <w:rPr>
          <w:rFonts w:ascii="Arial" w:hAnsi="Arial" w:cs="Arial"/>
          <w:lang w:val="en-US"/>
        </w:rPr>
        <w:t xml:space="preserve">  Mean (± SEM) measurements of bodyweight, crown-rump and limb lengths, and plasma hormone and metabolite concentrations, in sham and PX sheep fetuses at 129 and 144 days of gestation.  </w:t>
      </w:r>
      <w:bookmarkStart w:id="9" w:name="_Hlk49350037"/>
      <w:r w:rsidRPr="00204449">
        <w:rPr>
          <w:rFonts w:ascii="Arial" w:hAnsi="Arial" w:cs="Arial"/>
          <w:lang w:val="en-US"/>
        </w:rPr>
        <w:t>*, significant difference from sham fetuses at the same gestational age (</w:t>
      </w:r>
      <w:r>
        <w:rPr>
          <w:rFonts w:ascii="Arial" w:hAnsi="Arial" w:cs="Arial"/>
          <w:lang w:val="en-US"/>
        </w:rPr>
        <w:t>P</w:t>
      </w:r>
      <w:r w:rsidRPr="00204449">
        <w:rPr>
          <w:rFonts w:ascii="Arial" w:hAnsi="Arial" w:cs="Arial"/>
          <w:lang w:val="en-US"/>
        </w:rPr>
        <w:t xml:space="preserve">&lt;0.05). †, </w:t>
      </w:r>
      <w:r w:rsidRPr="00CC18DC">
        <w:rPr>
          <w:rFonts w:ascii="Arial" w:hAnsi="Arial" w:cs="Arial"/>
          <w:lang w:val="en-US"/>
        </w:rPr>
        <w:t>significant difference from fetuses of the same treatment at 129 days of gestation, 2-way ANOVA (P&lt;0.05).</w:t>
      </w:r>
      <w:bookmarkEnd w:id="9"/>
      <w:r w:rsidRPr="00CC18DC">
        <w:rPr>
          <w:rFonts w:ascii="Arial" w:hAnsi="Arial" w:cs="Arial"/>
          <w:lang w:val="en-US"/>
        </w:rPr>
        <w:t xml:space="preserve">  NS, not significant; F, female; M, male; T, twin; S, singleton.</w:t>
      </w:r>
    </w:p>
    <w:p w14:paraId="1ECE1839" w14:textId="77777777" w:rsidR="00CC18DC" w:rsidRPr="00CC18DC" w:rsidRDefault="00CC18DC" w:rsidP="00CC18DC">
      <w:pPr>
        <w:spacing w:after="0" w:line="480" w:lineRule="auto"/>
        <w:contextualSpacing/>
        <w:rPr>
          <w:rFonts w:ascii="Arial" w:hAnsi="Arial" w:cs="Arial"/>
          <w:lang w:val="en-US"/>
        </w:rPr>
      </w:pPr>
    </w:p>
    <w:tbl>
      <w:tblPr>
        <w:tblStyle w:val="TableGrid"/>
        <w:tblW w:w="0" w:type="auto"/>
        <w:tblInd w:w="-147" w:type="dxa"/>
        <w:tblLook w:val="04A0" w:firstRow="1" w:lastRow="0" w:firstColumn="1" w:lastColumn="0" w:noHBand="0" w:noVBand="1"/>
      </w:tblPr>
      <w:tblGrid>
        <w:gridCol w:w="2836"/>
        <w:gridCol w:w="1381"/>
        <w:gridCol w:w="1524"/>
        <w:gridCol w:w="1524"/>
        <w:gridCol w:w="1524"/>
        <w:gridCol w:w="1701"/>
        <w:gridCol w:w="1701"/>
        <w:gridCol w:w="1701"/>
      </w:tblGrid>
      <w:tr w:rsidR="00CC18DC" w:rsidRPr="00CC18DC" w14:paraId="7A34CA60" w14:textId="77777777" w:rsidTr="00BE0175">
        <w:tc>
          <w:tcPr>
            <w:tcW w:w="2836" w:type="dxa"/>
          </w:tcPr>
          <w:p w14:paraId="6383F56F" w14:textId="77777777" w:rsidR="00CC18DC" w:rsidRPr="00CC18DC" w:rsidRDefault="00CC18DC" w:rsidP="00BE0175">
            <w:pPr>
              <w:spacing w:line="480" w:lineRule="auto"/>
              <w:contextualSpacing/>
              <w:rPr>
                <w:rFonts w:ascii="Arial" w:hAnsi="Arial" w:cs="Arial"/>
                <w:b/>
                <w:bCs/>
                <w:lang w:val="en-US"/>
              </w:rPr>
            </w:pPr>
            <w:r w:rsidRPr="00CC18DC">
              <w:rPr>
                <w:rFonts w:ascii="Arial" w:hAnsi="Arial" w:cs="Arial"/>
                <w:b/>
                <w:bCs/>
                <w:lang w:val="en-US"/>
              </w:rPr>
              <w:t>Gestational age (days)</w:t>
            </w:r>
          </w:p>
        </w:tc>
        <w:tc>
          <w:tcPr>
            <w:tcW w:w="2905" w:type="dxa"/>
            <w:gridSpan w:val="2"/>
          </w:tcPr>
          <w:p w14:paraId="586B7C0A"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129</w:t>
            </w:r>
          </w:p>
        </w:tc>
        <w:tc>
          <w:tcPr>
            <w:tcW w:w="3048" w:type="dxa"/>
            <w:gridSpan w:val="2"/>
          </w:tcPr>
          <w:p w14:paraId="2E8267DF"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144</w:t>
            </w:r>
          </w:p>
        </w:tc>
        <w:tc>
          <w:tcPr>
            <w:tcW w:w="5103" w:type="dxa"/>
            <w:gridSpan w:val="3"/>
          </w:tcPr>
          <w:p w14:paraId="5BD7A07D"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2-way ANOVA analyses</w:t>
            </w:r>
          </w:p>
        </w:tc>
      </w:tr>
      <w:tr w:rsidR="00CC18DC" w:rsidRPr="00CC18DC" w14:paraId="25F8EA5D" w14:textId="77777777" w:rsidTr="00BE0175">
        <w:tc>
          <w:tcPr>
            <w:tcW w:w="2836" w:type="dxa"/>
          </w:tcPr>
          <w:p w14:paraId="5644C573" w14:textId="77777777" w:rsidR="00CC18DC" w:rsidRPr="00CC18DC" w:rsidRDefault="00CC18DC" w:rsidP="00BE0175">
            <w:pPr>
              <w:spacing w:line="480" w:lineRule="auto"/>
              <w:contextualSpacing/>
              <w:rPr>
                <w:rFonts w:ascii="Arial" w:hAnsi="Arial" w:cs="Arial"/>
                <w:b/>
                <w:bCs/>
                <w:lang w:val="en-US"/>
              </w:rPr>
            </w:pPr>
            <w:r w:rsidRPr="00CC18DC">
              <w:rPr>
                <w:rFonts w:ascii="Arial" w:hAnsi="Arial" w:cs="Arial"/>
                <w:b/>
                <w:bCs/>
                <w:lang w:val="en-US"/>
              </w:rPr>
              <w:t>Treatment</w:t>
            </w:r>
          </w:p>
        </w:tc>
        <w:tc>
          <w:tcPr>
            <w:tcW w:w="1381" w:type="dxa"/>
          </w:tcPr>
          <w:p w14:paraId="2757C14B"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Sham</w:t>
            </w:r>
          </w:p>
        </w:tc>
        <w:tc>
          <w:tcPr>
            <w:tcW w:w="1524" w:type="dxa"/>
          </w:tcPr>
          <w:p w14:paraId="6C9F1F07"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PX</w:t>
            </w:r>
          </w:p>
        </w:tc>
        <w:tc>
          <w:tcPr>
            <w:tcW w:w="1524" w:type="dxa"/>
          </w:tcPr>
          <w:p w14:paraId="2F764602"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Sham</w:t>
            </w:r>
          </w:p>
        </w:tc>
        <w:tc>
          <w:tcPr>
            <w:tcW w:w="1524" w:type="dxa"/>
          </w:tcPr>
          <w:p w14:paraId="676874F2"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PX</w:t>
            </w:r>
          </w:p>
        </w:tc>
        <w:tc>
          <w:tcPr>
            <w:tcW w:w="1701" w:type="dxa"/>
          </w:tcPr>
          <w:p w14:paraId="2D5B46ED"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Treatment</w:t>
            </w:r>
          </w:p>
        </w:tc>
        <w:tc>
          <w:tcPr>
            <w:tcW w:w="1701" w:type="dxa"/>
          </w:tcPr>
          <w:p w14:paraId="21BCB1DD"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Gestational age</w:t>
            </w:r>
          </w:p>
        </w:tc>
        <w:tc>
          <w:tcPr>
            <w:tcW w:w="1701" w:type="dxa"/>
          </w:tcPr>
          <w:p w14:paraId="5F0034DD" w14:textId="77777777" w:rsidR="00CC18DC" w:rsidRPr="00CC18DC" w:rsidRDefault="00CC18DC" w:rsidP="00BE0175">
            <w:pPr>
              <w:spacing w:line="480" w:lineRule="auto"/>
              <w:contextualSpacing/>
              <w:jc w:val="center"/>
              <w:rPr>
                <w:rFonts w:ascii="Arial" w:hAnsi="Arial" w:cs="Arial"/>
                <w:b/>
                <w:bCs/>
                <w:lang w:val="en-US"/>
              </w:rPr>
            </w:pPr>
            <w:r w:rsidRPr="00CC18DC">
              <w:rPr>
                <w:rFonts w:ascii="Arial" w:hAnsi="Arial" w:cs="Arial"/>
                <w:b/>
                <w:bCs/>
                <w:lang w:val="en-US"/>
              </w:rPr>
              <w:t>Interaction</w:t>
            </w:r>
          </w:p>
        </w:tc>
      </w:tr>
      <w:tr w:rsidR="00CC18DC" w:rsidRPr="00204449" w14:paraId="45D692A1" w14:textId="77777777" w:rsidTr="00BE0175">
        <w:tc>
          <w:tcPr>
            <w:tcW w:w="2836" w:type="dxa"/>
          </w:tcPr>
          <w:p w14:paraId="5943B0B9" w14:textId="77777777" w:rsidR="00CC18DC" w:rsidRPr="00CC18DC" w:rsidRDefault="00CC18DC" w:rsidP="00BE0175">
            <w:pPr>
              <w:spacing w:line="480" w:lineRule="auto"/>
              <w:contextualSpacing/>
              <w:rPr>
                <w:rFonts w:ascii="Arial" w:hAnsi="Arial" w:cs="Arial"/>
                <w:lang w:val="en-US"/>
              </w:rPr>
            </w:pPr>
            <w:r w:rsidRPr="00CC18DC">
              <w:rPr>
                <w:rFonts w:ascii="Arial" w:hAnsi="Arial" w:cs="Arial"/>
                <w:lang w:val="en-US"/>
              </w:rPr>
              <w:t>Number of fetuses</w:t>
            </w:r>
          </w:p>
        </w:tc>
        <w:tc>
          <w:tcPr>
            <w:tcW w:w="1381" w:type="dxa"/>
          </w:tcPr>
          <w:p w14:paraId="14DF993A" w14:textId="77777777" w:rsidR="00CC18DC" w:rsidRPr="00CC18DC" w:rsidRDefault="00CC18DC" w:rsidP="00BE0175">
            <w:pPr>
              <w:spacing w:line="480" w:lineRule="auto"/>
              <w:contextualSpacing/>
              <w:jc w:val="center"/>
              <w:rPr>
                <w:rFonts w:ascii="Arial" w:hAnsi="Arial" w:cs="Arial"/>
                <w:lang w:val="en-US"/>
              </w:rPr>
            </w:pPr>
            <w:r w:rsidRPr="00CC18DC">
              <w:rPr>
                <w:rFonts w:ascii="Arial" w:hAnsi="Arial" w:cs="Arial"/>
                <w:lang w:val="en-US"/>
              </w:rPr>
              <w:t>8 (4F:4M; 4T:4S)</w:t>
            </w:r>
          </w:p>
        </w:tc>
        <w:tc>
          <w:tcPr>
            <w:tcW w:w="1524" w:type="dxa"/>
          </w:tcPr>
          <w:p w14:paraId="61060EC0" w14:textId="77777777" w:rsidR="00CC18DC" w:rsidRPr="00CC18DC" w:rsidRDefault="00CC18DC" w:rsidP="00BE0175">
            <w:pPr>
              <w:spacing w:line="480" w:lineRule="auto"/>
              <w:contextualSpacing/>
              <w:jc w:val="center"/>
              <w:rPr>
                <w:rFonts w:ascii="Arial" w:hAnsi="Arial" w:cs="Arial"/>
                <w:lang w:val="en-US"/>
              </w:rPr>
            </w:pPr>
            <w:r w:rsidRPr="00CC18DC">
              <w:rPr>
                <w:rFonts w:ascii="Arial" w:hAnsi="Arial" w:cs="Arial"/>
                <w:lang w:val="en-US"/>
              </w:rPr>
              <w:t>6 (2F:4M; 3T:3S)</w:t>
            </w:r>
          </w:p>
        </w:tc>
        <w:tc>
          <w:tcPr>
            <w:tcW w:w="1524" w:type="dxa"/>
          </w:tcPr>
          <w:p w14:paraId="4070BCEF" w14:textId="77777777" w:rsidR="00CC18DC" w:rsidRPr="00CC18DC" w:rsidRDefault="00CC18DC" w:rsidP="00BE0175">
            <w:pPr>
              <w:spacing w:line="480" w:lineRule="auto"/>
              <w:contextualSpacing/>
              <w:jc w:val="center"/>
              <w:rPr>
                <w:rFonts w:ascii="Arial" w:hAnsi="Arial" w:cs="Arial"/>
                <w:lang w:val="en-US"/>
              </w:rPr>
            </w:pPr>
            <w:r w:rsidRPr="00CC18DC">
              <w:rPr>
                <w:rFonts w:ascii="Arial" w:hAnsi="Arial" w:cs="Arial"/>
                <w:lang w:val="en-US"/>
              </w:rPr>
              <w:t>5 (1F:4M; 2T:3S)</w:t>
            </w:r>
          </w:p>
        </w:tc>
        <w:tc>
          <w:tcPr>
            <w:tcW w:w="1524" w:type="dxa"/>
          </w:tcPr>
          <w:p w14:paraId="400CE6DB" w14:textId="77777777" w:rsidR="00CC18DC" w:rsidRPr="00204449" w:rsidRDefault="00CC18DC" w:rsidP="00BE0175">
            <w:pPr>
              <w:spacing w:line="480" w:lineRule="auto"/>
              <w:contextualSpacing/>
              <w:jc w:val="center"/>
              <w:rPr>
                <w:rFonts w:ascii="Arial" w:hAnsi="Arial" w:cs="Arial"/>
                <w:lang w:val="en-US"/>
              </w:rPr>
            </w:pPr>
            <w:r w:rsidRPr="00CC18DC">
              <w:rPr>
                <w:rFonts w:ascii="Arial" w:hAnsi="Arial" w:cs="Arial"/>
                <w:lang w:val="en-US"/>
              </w:rPr>
              <w:t>5 (2F:3M; 2T:3S)</w:t>
            </w:r>
          </w:p>
        </w:tc>
        <w:tc>
          <w:tcPr>
            <w:tcW w:w="1701" w:type="dxa"/>
          </w:tcPr>
          <w:p w14:paraId="4A0124B8"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28EA736C"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455AC223" w14:textId="77777777" w:rsidR="00CC18DC" w:rsidRPr="00204449" w:rsidRDefault="00CC18DC" w:rsidP="00BE0175">
            <w:pPr>
              <w:spacing w:line="480" w:lineRule="auto"/>
              <w:contextualSpacing/>
              <w:jc w:val="center"/>
              <w:rPr>
                <w:rFonts w:ascii="Arial" w:hAnsi="Arial" w:cs="Arial"/>
                <w:lang w:val="en-US"/>
              </w:rPr>
            </w:pPr>
          </w:p>
        </w:tc>
      </w:tr>
      <w:tr w:rsidR="00CC18DC" w:rsidRPr="00204449" w14:paraId="275E007D" w14:textId="77777777" w:rsidTr="00BE0175">
        <w:tc>
          <w:tcPr>
            <w:tcW w:w="2836" w:type="dxa"/>
          </w:tcPr>
          <w:p w14:paraId="53C40321"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Body weight (kg)</w:t>
            </w:r>
          </w:p>
        </w:tc>
        <w:tc>
          <w:tcPr>
            <w:tcW w:w="1381" w:type="dxa"/>
          </w:tcPr>
          <w:p w14:paraId="21B8DE42"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2.71 ± 0.18</w:t>
            </w:r>
          </w:p>
        </w:tc>
        <w:tc>
          <w:tcPr>
            <w:tcW w:w="1524" w:type="dxa"/>
          </w:tcPr>
          <w:p w14:paraId="4C335893"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2.41 ± 0.11</w:t>
            </w:r>
          </w:p>
        </w:tc>
        <w:tc>
          <w:tcPr>
            <w:tcW w:w="1524" w:type="dxa"/>
          </w:tcPr>
          <w:p w14:paraId="68D9EDFF"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3.74 ± 0.25†</w:t>
            </w:r>
          </w:p>
        </w:tc>
        <w:tc>
          <w:tcPr>
            <w:tcW w:w="1524" w:type="dxa"/>
          </w:tcPr>
          <w:p w14:paraId="0B8C2D60"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3.17 ± 0.23†</w:t>
            </w:r>
          </w:p>
        </w:tc>
        <w:tc>
          <w:tcPr>
            <w:tcW w:w="1701" w:type="dxa"/>
          </w:tcPr>
          <w:p w14:paraId="1BB57845"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c>
          <w:tcPr>
            <w:tcW w:w="1701" w:type="dxa"/>
          </w:tcPr>
          <w:p w14:paraId="1BD3B1FB"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P&lt;0.001</w:t>
            </w:r>
          </w:p>
        </w:tc>
        <w:tc>
          <w:tcPr>
            <w:tcW w:w="1701" w:type="dxa"/>
          </w:tcPr>
          <w:p w14:paraId="235FA587"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20E9E1CD" w14:textId="77777777" w:rsidTr="00BE0175">
        <w:tc>
          <w:tcPr>
            <w:tcW w:w="2836" w:type="dxa"/>
          </w:tcPr>
          <w:p w14:paraId="5C458A15"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Crown-rump length (cm)</w:t>
            </w:r>
          </w:p>
        </w:tc>
        <w:tc>
          <w:tcPr>
            <w:tcW w:w="1381" w:type="dxa"/>
          </w:tcPr>
          <w:p w14:paraId="72CF3D30"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42.6 ± 1.2</w:t>
            </w:r>
          </w:p>
        </w:tc>
        <w:tc>
          <w:tcPr>
            <w:tcW w:w="1524" w:type="dxa"/>
          </w:tcPr>
          <w:p w14:paraId="136B5A6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42.2 ± 1.1</w:t>
            </w:r>
          </w:p>
        </w:tc>
        <w:tc>
          <w:tcPr>
            <w:tcW w:w="1524" w:type="dxa"/>
          </w:tcPr>
          <w:p w14:paraId="187877A4"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50.8 ± 1.7†</w:t>
            </w:r>
          </w:p>
        </w:tc>
        <w:tc>
          <w:tcPr>
            <w:tcW w:w="1524" w:type="dxa"/>
          </w:tcPr>
          <w:p w14:paraId="60928DF7"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47.2 ± 1.8†</w:t>
            </w:r>
          </w:p>
        </w:tc>
        <w:tc>
          <w:tcPr>
            <w:tcW w:w="1701" w:type="dxa"/>
          </w:tcPr>
          <w:p w14:paraId="715D3031"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1F0EC47C"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P&lt;0.001</w:t>
            </w:r>
          </w:p>
        </w:tc>
        <w:tc>
          <w:tcPr>
            <w:tcW w:w="1701" w:type="dxa"/>
          </w:tcPr>
          <w:p w14:paraId="1494861E"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12FA1096" w14:textId="77777777" w:rsidTr="00BE0175">
        <w:tc>
          <w:tcPr>
            <w:tcW w:w="2836" w:type="dxa"/>
          </w:tcPr>
          <w:p w14:paraId="47883217" w14:textId="77777777" w:rsidR="00CC18DC" w:rsidRPr="00204449" w:rsidRDefault="00CC18DC" w:rsidP="00BE0175">
            <w:pPr>
              <w:spacing w:line="480" w:lineRule="auto"/>
              <w:contextualSpacing/>
              <w:rPr>
                <w:rFonts w:ascii="Arial" w:hAnsi="Arial" w:cs="Arial"/>
                <w:lang w:val="en-US"/>
              </w:rPr>
            </w:pPr>
          </w:p>
        </w:tc>
        <w:tc>
          <w:tcPr>
            <w:tcW w:w="1381" w:type="dxa"/>
          </w:tcPr>
          <w:p w14:paraId="4EF6742C" w14:textId="77777777" w:rsidR="00CC18DC" w:rsidRPr="00204449" w:rsidRDefault="00CC18DC" w:rsidP="00BE0175">
            <w:pPr>
              <w:spacing w:line="480" w:lineRule="auto"/>
              <w:contextualSpacing/>
              <w:jc w:val="center"/>
              <w:rPr>
                <w:rFonts w:ascii="Arial" w:hAnsi="Arial" w:cs="Arial"/>
                <w:lang w:val="en-US"/>
              </w:rPr>
            </w:pPr>
          </w:p>
        </w:tc>
        <w:tc>
          <w:tcPr>
            <w:tcW w:w="1524" w:type="dxa"/>
          </w:tcPr>
          <w:p w14:paraId="5FD39153" w14:textId="77777777" w:rsidR="00CC18DC" w:rsidRPr="00204449" w:rsidRDefault="00CC18DC" w:rsidP="00BE0175">
            <w:pPr>
              <w:spacing w:line="480" w:lineRule="auto"/>
              <w:contextualSpacing/>
              <w:jc w:val="center"/>
              <w:rPr>
                <w:rFonts w:ascii="Arial" w:hAnsi="Arial" w:cs="Arial"/>
                <w:lang w:val="en-US"/>
              </w:rPr>
            </w:pPr>
          </w:p>
        </w:tc>
        <w:tc>
          <w:tcPr>
            <w:tcW w:w="1524" w:type="dxa"/>
          </w:tcPr>
          <w:p w14:paraId="527B1915" w14:textId="77777777" w:rsidR="00CC18DC" w:rsidRPr="00204449" w:rsidRDefault="00CC18DC" w:rsidP="00BE0175">
            <w:pPr>
              <w:spacing w:line="480" w:lineRule="auto"/>
              <w:contextualSpacing/>
              <w:jc w:val="center"/>
              <w:rPr>
                <w:rFonts w:ascii="Arial" w:hAnsi="Arial" w:cs="Arial"/>
                <w:lang w:val="en-US"/>
              </w:rPr>
            </w:pPr>
          </w:p>
        </w:tc>
        <w:tc>
          <w:tcPr>
            <w:tcW w:w="1524" w:type="dxa"/>
          </w:tcPr>
          <w:p w14:paraId="577E251A"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1D62348F"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5B870AD2"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66B6EEF5" w14:textId="77777777" w:rsidR="00CC18DC" w:rsidRPr="00204449" w:rsidRDefault="00CC18DC" w:rsidP="00BE0175">
            <w:pPr>
              <w:spacing w:line="480" w:lineRule="auto"/>
              <w:contextualSpacing/>
              <w:jc w:val="center"/>
              <w:rPr>
                <w:rFonts w:ascii="Arial" w:hAnsi="Arial" w:cs="Arial"/>
                <w:lang w:val="en-US"/>
              </w:rPr>
            </w:pPr>
          </w:p>
        </w:tc>
      </w:tr>
      <w:tr w:rsidR="00CC18DC" w:rsidRPr="00204449" w14:paraId="27CA9952" w14:textId="77777777" w:rsidTr="00BE0175">
        <w:tc>
          <w:tcPr>
            <w:tcW w:w="2836" w:type="dxa"/>
          </w:tcPr>
          <w:p w14:paraId="1E5B0D55"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Total hind-limb length (cm)</w:t>
            </w:r>
          </w:p>
        </w:tc>
        <w:tc>
          <w:tcPr>
            <w:tcW w:w="1381" w:type="dxa"/>
          </w:tcPr>
          <w:p w14:paraId="261B2A41"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40.4 ± 1.1</w:t>
            </w:r>
          </w:p>
        </w:tc>
        <w:tc>
          <w:tcPr>
            <w:tcW w:w="1524" w:type="dxa"/>
          </w:tcPr>
          <w:p w14:paraId="7B30D82D"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38.8 ± 1.0</w:t>
            </w:r>
          </w:p>
        </w:tc>
        <w:tc>
          <w:tcPr>
            <w:tcW w:w="1524" w:type="dxa"/>
          </w:tcPr>
          <w:p w14:paraId="1BE22B03"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46.8 ± 1.5†</w:t>
            </w:r>
          </w:p>
        </w:tc>
        <w:tc>
          <w:tcPr>
            <w:tcW w:w="1524" w:type="dxa"/>
          </w:tcPr>
          <w:p w14:paraId="4E98E4E3"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41.4 ± 1.3*</w:t>
            </w:r>
          </w:p>
        </w:tc>
        <w:tc>
          <w:tcPr>
            <w:tcW w:w="1701" w:type="dxa"/>
          </w:tcPr>
          <w:p w14:paraId="5A91A74A"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P&lt;0.01</w:t>
            </w:r>
          </w:p>
        </w:tc>
        <w:tc>
          <w:tcPr>
            <w:tcW w:w="1701" w:type="dxa"/>
          </w:tcPr>
          <w:p w14:paraId="20CB9F05"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P&lt;0.001</w:t>
            </w:r>
          </w:p>
        </w:tc>
        <w:tc>
          <w:tcPr>
            <w:tcW w:w="1701" w:type="dxa"/>
          </w:tcPr>
          <w:p w14:paraId="3EA05430"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06F6A84D" w14:textId="77777777" w:rsidTr="00BE0175">
        <w:tc>
          <w:tcPr>
            <w:tcW w:w="2836" w:type="dxa"/>
          </w:tcPr>
          <w:p w14:paraId="22689723"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Metatarsus/phalanges (cm)</w:t>
            </w:r>
          </w:p>
        </w:tc>
        <w:tc>
          <w:tcPr>
            <w:tcW w:w="1381" w:type="dxa"/>
          </w:tcPr>
          <w:p w14:paraId="217AE3F9"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15.6 ± 0.4</w:t>
            </w:r>
          </w:p>
        </w:tc>
        <w:tc>
          <w:tcPr>
            <w:tcW w:w="1524" w:type="dxa"/>
          </w:tcPr>
          <w:p w14:paraId="02887B29"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14.8 ± 0.3</w:t>
            </w:r>
          </w:p>
        </w:tc>
        <w:tc>
          <w:tcPr>
            <w:tcW w:w="1524" w:type="dxa"/>
          </w:tcPr>
          <w:p w14:paraId="48E9941C"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17.8 ± 0.8†</w:t>
            </w:r>
          </w:p>
        </w:tc>
        <w:tc>
          <w:tcPr>
            <w:tcW w:w="1524" w:type="dxa"/>
          </w:tcPr>
          <w:p w14:paraId="43E3C333"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16.0 ± 0.6*</w:t>
            </w:r>
          </w:p>
        </w:tc>
        <w:tc>
          <w:tcPr>
            <w:tcW w:w="1701" w:type="dxa"/>
          </w:tcPr>
          <w:p w14:paraId="13C461E2"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P&lt;0.01</w:t>
            </w:r>
          </w:p>
        </w:tc>
        <w:tc>
          <w:tcPr>
            <w:tcW w:w="1701" w:type="dxa"/>
          </w:tcPr>
          <w:p w14:paraId="6FEBD338"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P&lt;0.001</w:t>
            </w:r>
          </w:p>
        </w:tc>
        <w:tc>
          <w:tcPr>
            <w:tcW w:w="1701" w:type="dxa"/>
          </w:tcPr>
          <w:p w14:paraId="45130D6B"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76D5E62C" w14:textId="77777777" w:rsidTr="00BE0175">
        <w:tc>
          <w:tcPr>
            <w:tcW w:w="2836" w:type="dxa"/>
          </w:tcPr>
          <w:p w14:paraId="3FA35110"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Tibia (cm)</w:t>
            </w:r>
          </w:p>
        </w:tc>
        <w:tc>
          <w:tcPr>
            <w:tcW w:w="1381" w:type="dxa"/>
          </w:tcPr>
          <w:p w14:paraId="7769AA67"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13.4 ± 0.4</w:t>
            </w:r>
          </w:p>
        </w:tc>
        <w:tc>
          <w:tcPr>
            <w:tcW w:w="1524" w:type="dxa"/>
          </w:tcPr>
          <w:p w14:paraId="2BBB1839"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13.0 ± 0.3</w:t>
            </w:r>
          </w:p>
        </w:tc>
        <w:tc>
          <w:tcPr>
            <w:tcW w:w="1524" w:type="dxa"/>
          </w:tcPr>
          <w:p w14:paraId="439CFE46"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15.8 ± 0.4†</w:t>
            </w:r>
          </w:p>
        </w:tc>
        <w:tc>
          <w:tcPr>
            <w:tcW w:w="1524" w:type="dxa"/>
          </w:tcPr>
          <w:p w14:paraId="78D3ACC7"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13.6 ± 0.4*</w:t>
            </w:r>
          </w:p>
        </w:tc>
        <w:tc>
          <w:tcPr>
            <w:tcW w:w="1701" w:type="dxa"/>
          </w:tcPr>
          <w:p w14:paraId="6B9836F7"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P&lt;0.005</w:t>
            </w:r>
          </w:p>
        </w:tc>
        <w:tc>
          <w:tcPr>
            <w:tcW w:w="1701" w:type="dxa"/>
          </w:tcPr>
          <w:p w14:paraId="4981987E"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P&lt;0.001</w:t>
            </w:r>
          </w:p>
        </w:tc>
        <w:tc>
          <w:tcPr>
            <w:tcW w:w="1701" w:type="dxa"/>
          </w:tcPr>
          <w:p w14:paraId="0BC3EFDF"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r>
      <w:tr w:rsidR="00CC18DC" w:rsidRPr="00204449" w14:paraId="338087D9" w14:textId="77777777" w:rsidTr="00BE0175">
        <w:tc>
          <w:tcPr>
            <w:tcW w:w="2836" w:type="dxa"/>
          </w:tcPr>
          <w:p w14:paraId="06EC0D9D"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lastRenderedPageBreak/>
              <w:t>Femur (cm)</w:t>
            </w:r>
          </w:p>
        </w:tc>
        <w:tc>
          <w:tcPr>
            <w:tcW w:w="1381" w:type="dxa"/>
          </w:tcPr>
          <w:p w14:paraId="28D2FB9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11.4 ± 0.4</w:t>
            </w:r>
          </w:p>
        </w:tc>
        <w:tc>
          <w:tcPr>
            <w:tcW w:w="1524" w:type="dxa"/>
          </w:tcPr>
          <w:p w14:paraId="410B2C4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11.0 ± 0.5</w:t>
            </w:r>
          </w:p>
        </w:tc>
        <w:tc>
          <w:tcPr>
            <w:tcW w:w="1524" w:type="dxa"/>
          </w:tcPr>
          <w:p w14:paraId="64AF21E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13.2 ± 0.7†</w:t>
            </w:r>
          </w:p>
        </w:tc>
        <w:tc>
          <w:tcPr>
            <w:tcW w:w="1524" w:type="dxa"/>
          </w:tcPr>
          <w:p w14:paraId="2DB52B0F"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11.8 ± 0.4</w:t>
            </w:r>
          </w:p>
        </w:tc>
        <w:tc>
          <w:tcPr>
            <w:tcW w:w="1701" w:type="dxa"/>
          </w:tcPr>
          <w:p w14:paraId="1A41AD80"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64A9D32D"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c>
          <w:tcPr>
            <w:tcW w:w="1701" w:type="dxa"/>
          </w:tcPr>
          <w:p w14:paraId="621750B8"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529900D5" w14:textId="77777777" w:rsidTr="00BE0175">
        <w:tc>
          <w:tcPr>
            <w:tcW w:w="2836" w:type="dxa"/>
          </w:tcPr>
          <w:p w14:paraId="64E863F9"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Total fore-limb length (cm)</w:t>
            </w:r>
          </w:p>
        </w:tc>
        <w:tc>
          <w:tcPr>
            <w:tcW w:w="1381" w:type="dxa"/>
          </w:tcPr>
          <w:p w14:paraId="425046FC"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33.1 ± 0.8</w:t>
            </w:r>
          </w:p>
        </w:tc>
        <w:tc>
          <w:tcPr>
            <w:tcW w:w="1524" w:type="dxa"/>
          </w:tcPr>
          <w:p w14:paraId="1CC0113C"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31.3 ± 1.0</w:t>
            </w:r>
          </w:p>
        </w:tc>
        <w:tc>
          <w:tcPr>
            <w:tcW w:w="1524" w:type="dxa"/>
          </w:tcPr>
          <w:p w14:paraId="0F61DC8D"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36.4 ± 1.0†</w:t>
            </w:r>
          </w:p>
        </w:tc>
        <w:tc>
          <w:tcPr>
            <w:tcW w:w="1524" w:type="dxa"/>
          </w:tcPr>
          <w:p w14:paraId="3856D814"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34.4 ± 1.5</w:t>
            </w:r>
          </w:p>
        </w:tc>
        <w:tc>
          <w:tcPr>
            <w:tcW w:w="1701" w:type="dxa"/>
          </w:tcPr>
          <w:p w14:paraId="76AC3C59"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48940E4E"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P&lt;0.01</w:t>
            </w:r>
          </w:p>
        </w:tc>
        <w:tc>
          <w:tcPr>
            <w:tcW w:w="1701" w:type="dxa"/>
          </w:tcPr>
          <w:p w14:paraId="72F5966E"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5077C467" w14:textId="77777777" w:rsidTr="00BE0175">
        <w:tc>
          <w:tcPr>
            <w:tcW w:w="2836" w:type="dxa"/>
          </w:tcPr>
          <w:p w14:paraId="52C1C36B"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Metacarpus/phalanges (cm)</w:t>
            </w:r>
          </w:p>
        </w:tc>
        <w:tc>
          <w:tcPr>
            <w:tcW w:w="1381" w:type="dxa"/>
          </w:tcPr>
          <w:p w14:paraId="6E72CA1E"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13.2 ± 0.3</w:t>
            </w:r>
          </w:p>
        </w:tc>
        <w:tc>
          <w:tcPr>
            <w:tcW w:w="1524" w:type="dxa"/>
          </w:tcPr>
          <w:p w14:paraId="44C0D077"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12.2 ± 0.3*</w:t>
            </w:r>
          </w:p>
        </w:tc>
        <w:tc>
          <w:tcPr>
            <w:tcW w:w="1524" w:type="dxa"/>
          </w:tcPr>
          <w:p w14:paraId="340A50E7"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14.4 ± 0.2†</w:t>
            </w:r>
          </w:p>
        </w:tc>
        <w:tc>
          <w:tcPr>
            <w:tcW w:w="1524" w:type="dxa"/>
          </w:tcPr>
          <w:p w14:paraId="0ACE886F"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13.2 ± 0.6*</w:t>
            </w:r>
          </w:p>
        </w:tc>
        <w:tc>
          <w:tcPr>
            <w:tcW w:w="1701" w:type="dxa"/>
          </w:tcPr>
          <w:p w14:paraId="3054CDFC"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P&lt;0.01</w:t>
            </w:r>
          </w:p>
        </w:tc>
        <w:tc>
          <w:tcPr>
            <w:tcW w:w="1701" w:type="dxa"/>
          </w:tcPr>
          <w:p w14:paraId="406F1736"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P&lt;0.005</w:t>
            </w:r>
          </w:p>
        </w:tc>
        <w:tc>
          <w:tcPr>
            <w:tcW w:w="1701" w:type="dxa"/>
          </w:tcPr>
          <w:p w14:paraId="00DA4438"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10EAF69B" w14:textId="77777777" w:rsidTr="00BE0175">
        <w:tc>
          <w:tcPr>
            <w:tcW w:w="2836" w:type="dxa"/>
          </w:tcPr>
          <w:p w14:paraId="1DB675C5"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Radius (cm)</w:t>
            </w:r>
          </w:p>
        </w:tc>
        <w:tc>
          <w:tcPr>
            <w:tcW w:w="1381" w:type="dxa"/>
          </w:tcPr>
          <w:p w14:paraId="7BD0B70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10.8 ± 0.3</w:t>
            </w:r>
          </w:p>
        </w:tc>
        <w:tc>
          <w:tcPr>
            <w:tcW w:w="1524" w:type="dxa"/>
          </w:tcPr>
          <w:p w14:paraId="110B0ED8"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10.3 ± 0.4</w:t>
            </w:r>
          </w:p>
        </w:tc>
        <w:tc>
          <w:tcPr>
            <w:tcW w:w="1524" w:type="dxa"/>
          </w:tcPr>
          <w:p w14:paraId="70453308"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12.0 ± 0.3†</w:t>
            </w:r>
          </w:p>
        </w:tc>
        <w:tc>
          <w:tcPr>
            <w:tcW w:w="1524" w:type="dxa"/>
          </w:tcPr>
          <w:p w14:paraId="29C3AD73"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11.2 ± 0.5</w:t>
            </w:r>
          </w:p>
        </w:tc>
        <w:tc>
          <w:tcPr>
            <w:tcW w:w="1701" w:type="dxa"/>
          </w:tcPr>
          <w:p w14:paraId="52E1CBD9"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3B563114"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c>
          <w:tcPr>
            <w:tcW w:w="1701" w:type="dxa"/>
          </w:tcPr>
          <w:p w14:paraId="74A59FA8"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36547696" w14:textId="77777777" w:rsidTr="00BE0175">
        <w:tc>
          <w:tcPr>
            <w:tcW w:w="2836" w:type="dxa"/>
          </w:tcPr>
          <w:p w14:paraId="2103547A"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Humerus (cm)</w:t>
            </w:r>
          </w:p>
        </w:tc>
        <w:tc>
          <w:tcPr>
            <w:tcW w:w="1381" w:type="dxa"/>
          </w:tcPr>
          <w:p w14:paraId="17CCA0B1"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9.1 ± 0.3</w:t>
            </w:r>
          </w:p>
        </w:tc>
        <w:tc>
          <w:tcPr>
            <w:tcW w:w="1524" w:type="dxa"/>
          </w:tcPr>
          <w:p w14:paraId="203D6E02"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8.8 ± 0.4</w:t>
            </w:r>
          </w:p>
        </w:tc>
        <w:tc>
          <w:tcPr>
            <w:tcW w:w="1524" w:type="dxa"/>
          </w:tcPr>
          <w:p w14:paraId="6FB2160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10.0 ± 0.5</w:t>
            </w:r>
          </w:p>
        </w:tc>
        <w:tc>
          <w:tcPr>
            <w:tcW w:w="1524" w:type="dxa"/>
          </w:tcPr>
          <w:p w14:paraId="1E04A39A"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10.0 ± 0.5</w:t>
            </w:r>
          </w:p>
        </w:tc>
        <w:tc>
          <w:tcPr>
            <w:tcW w:w="1701" w:type="dxa"/>
          </w:tcPr>
          <w:p w14:paraId="33050B4F"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638FB0A9"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c>
          <w:tcPr>
            <w:tcW w:w="1701" w:type="dxa"/>
          </w:tcPr>
          <w:p w14:paraId="1A7930DE"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0D4033EE" w14:textId="77777777" w:rsidTr="00BE0175">
        <w:tc>
          <w:tcPr>
            <w:tcW w:w="2836" w:type="dxa"/>
          </w:tcPr>
          <w:p w14:paraId="61562C56" w14:textId="77777777" w:rsidR="00CC18DC" w:rsidRPr="00204449" w:rsidRDefault="00CC18DC" w:rsidP="00BE0175">
            <w:pPr>
              <w:spacing w:line="480" w:lineRule="auto"/>
              <w:contextualSpacing/>
              <w:rPr>
                <w:rFonts w:ascii="Arial" w:hAnsi="Arial" w:cs="Arial"/>
                <w:lang w:val="en-US"/>
              </w:rPr>
            </w:pPr>
          </w:p>
        </w:tc>
        <w:tc>
          <w:tcPr>
            <w:tcW w:w="1381" w:type="dxa"/>
          </w:tcPr>
          <w:p w14:paraId="41EFC2E6" w14:textId="77777777" w:rsidR="00CC18DC" w:rsidRPr="00204449" w:rsidRDefault="00CC18DC" w:rsidP="00BE0175">
            <w:pPr>
              <w:spacing w:line="480" w:lineRule="auto"/>
              <w:contextualSpacing/>
              <w:jc w:val="center"/>
              <w:rPr>
                <w:rFonts w:ascii="Arial" w:hAnsi="Arial" w:cs="Arial"/>
                <w:lang w:val="en-US"/>
              </w:rPr>
            </w:pPr>
          </w:p>
        </w:tc>
        <w:tc>
          <w:tcPr>
            <w:tcW w:w="1524" w:type="dxa"/>
          </w:tcPr>
          <w:p w14:paraId="2614BB5C" w14:textId="77777777" w:rsidR="00CC18DC" w:rsidRPr="00204449" w:rsidRDefault="00CC18DC" w:rsidP="00BE0175">
            <w:pPr>
              <w:spacing w:line="480" w:lineRule="auto"/>
              <w:contextualSpacing/>
              <w:jc w:val="center"/>
              <w:rPr>
                <w:rFonts w:ascii="Arial" w:hAnsi="Arial" w:cs="Arial"/>
                <w:lang w:val="en-US"/>
              </w:rPr>
            </w:pPr>
          </w:p>
        </w:tc>
        <w:tc>
          <w:tcPr>
            <w:tcW w:w="1524" w:type="dxa"/>
          </w:tcPr>
          <w:p w14:paraId="04648F0B" w14:textId="77777777" w:rsidR="00CC18DC" w:rsidRPr="00204449" w:rsidRDefault="00CC18DC" w:rsidP="00BE0175">
            <w:pPr>
              <w:spacing w:line="480" w:lineRule="auto"/>
              <w:contextualSpacing/>
              <w:jc w:val="center"/>
              <w:rPr>
                <w:rFonts w:ascii="Arial" w:hAnsi="Arial" w:cs="Arial"/>
                <w:lang w:val="en-US"/>
              </w:rPr>
            </w:pPr>
          </w:p>
        </w:tc>
        <w:tc>
          <w:tcPr>
            <w:tcW w:w="1524" w:type="dxa"/>
          </w:tcPr>
          <w:p w14:paraId="20D04B93"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71F0112E"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21CFF631" w14:textId="77777777" w:rsidR="00CC18DC" w:rsidRPr="00204449" w:rsidRDefault="00CC18DC" w:rsidP="00BE0175">
            <w:pPr>
              <w:spacing w:line="480" w:lineRule="auto"/>
              <w:contextualSpacing/>
              <w:jc w:val="center"/>
              <w:rPr>
                <w:rFonts w:ascii="Arial" w:hAnsi="Arial" w:cs="Arial"/>
                <w:lang w:val="en-US"/>
              </w:rPr>
            </w:pPr>
          </w:p>
        </w:tc>
        <w:tc>
          <w:tcPr>
            <w:tcW w:w="1701" w:type="dxa"/>
          </w:tcPr>
          <w:p w14:paraId="42247F9B" w14:textId="77777777" w:rsidR="00CC18DC" w:rsidRPr="00204449" w:rsidRDefault="00CC18DC" w:rsidP="00BE0175">
            <w:pPr>
              <w:spacing w:line="480" w:lineRule="auto"/>
              <w:contextualSpacing/>
              <w:jc w:val="center"/>
              <w:rPr>
                <w:rFonts w:ascii="Arial" w:hAnsi="Arial" w:cs="Arial"/>
                <w:lang w:val="en-US"/>
              </w:rPr>
            </w:pPr>
          </w:p>
        </w:tc>
      </w:tr>
      <w:tr w:rsidR="00CC18DC" w:rsidRPr="00204449" w14:paraId="75DC88B4" w14:textId="77777777" w:rsidTr="00BE0175">
        <w:tc>
          <w:tcPr>
            <w:tcW w:w="2836" w:type="dxa"/>
          </w:tcPr>
          <w:p w14:paraId="7314E409"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Insulin (ng/ml)</w:t>
            </w:r>
          </w:p>
        </w:tc>
        <w:tc>
          <w:tcPr>
            <w:tcW w:w="1381" w:type="dxa"/>
          </w:tcPr>
          <w:p w14:paraId="037D1E6A"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0.30 ± 0.06</w:t>
            </w:r>
          </w:p>
        </w:tc>
        <w:tc>
          <w:tcPr>
            <w:tcW w:w="1524" w:type="dxa"/>
          </w:tcPr>
          <w:p w14:paraId="720486C5"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0.05 ± 0.01*</w:t>
            </w:r>
          </w:p>
        </w:tc>
        <w:tc>
          <w:tcPr>
            <w:tcW w:w="1524" w:type="dxa"/>
          </w:tcPr>
          <w:p w14:paraId="32B33199"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0.34 ± 0.17</w:t>
            </w:r>
          </w:p>
        </w:tc>
        <w:tc>
          <w:tcPr>
            <w:tcW w:w="1524" w:type="dxa"/>
          </w:tcPr>
          <w:p w14:paraId="1F828224"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0.04 ± 0.01*</w:t>
            </w:r>
          </w:p>
        </w:tc>
        <w:tc>
          <w:tcPr>
            <w:tcW w:w="1701" w:type="dxa"/>
          </w:tcPr>
          <w:p w14:paraId="6CC76476"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P&lt;0.005</w:t>
            </w:r>
          </w:p>
        </w:tc>
        <w:tc>
          <w:tcPr>
            <w:tcW w:w="1701" w:type="dxa"/>
          </w:tcPr>
          <w:p w14:paraId="3865E45A"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37F6104F"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5E2EC4CD" w14:textId="77777777" w:rsidTr="00BE0175">
        <w:tc>
          <w:tcPr>
            <w:tcW w:w="2836" w:type="dxa"/>
            <w:shd w:val="clear" w:color="auto" w:fill="auto"/>
          </w:tcPr>
          <w:p w14:paraId="287551B6"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Glucose (m</w:t>
            </w:r>
            <w:r>
              <w:rPr>
                <w:rFonts w:ascii="Arial" w:hAnsi="Arial" w:cs="Arial"/>
                <w:lang w:val="en-US"/>
              </w:rPr>
              <w:t>mol/L</w:t>
            </w:r>
            <w:r w:rsidRPr="00204449">
              <w:rPr>
                <w:rFonts w:ascii="Arial" w:hAnsi="Arial" w:cs="Arial"/>
                <w:lang w:val="en-US"/>
              </w:rPr>
              <w:t>)</w:t>
            </w:r>
          </w:p>
        </w:tc>
        <w:tc>
          <w:tcPr>
            <w:tcW w:w="1381" w:type="dxa"/>
            <w:shd w:val="clear" w:color="auto" w:fill="auto"/>
          </w:tcPr>
          <w:p w14:paraId="37CC7162" w14:textId="77777777" w:rsidR="00CC18DC" w:rsidRPr="00204449" w:rsidRDefault="00CC18DC" w:rsidP="00BE0175">
            <w:pPr>
              <w:spacing w:line="480" w:lineRule="auto"/>
              <w:jc w:val="center"/>
              <w:rPr>
                <w:rFonts w:ascii="Arial" w:hAnsi="Arial" w:cs="Arial"/>
                <w:lang w:val="en-US"/>
              </w:rPr>
            </w:pPr>
            <w:r w:rsidRPr="00204449">
              <w:rPr>
                <w:rFonts w:ascii="Arial" w:hAnsi="Arial" w:cs="Arial"/>
                <w:lang w:val="en-US"/>
              </w:rPr>
              <w:t>0.71 ± 0.08</w:t>
            </w:r>
          </w:p>
        </w:tc>
        <w:tc>
          <w:tcPr>
            <w:tcW w:w="1524" w:type="dxa"/>
            <w:shd w:val="clear" w:color="auto" w:fill="auto"/>
          </w:tcPr>
          <w:p w14:paraId="39269445" w14:textId="77777777" w:rsidR="00CC18DC" w:rsidRPr="00204449" w:rsidRDefault="00CC18DC" w:rsidP="00BE0175">
            <w:pPr>
              <w:spacing w:line="480" w:lineRule="auto"/>
              <w:jc w:val="center"/>
              <w:rPr>
                <w:rFonts w:ascii="Arial" w:hAnsi="Arial" w:cs="Arial"/>
                <w:lang w:val="en-US"/>
              </w:rPr>
            </w:pPr>
            <w:r w:rsidRPr="00204449">
              <w:rPr>
                <w:rFonts w:ascii="Arial" w:hAnsi="Arial" w:cs="Arial"/>
                <w:lang w:val="en-US"/>
              </w:rPr>
              <w:t>1.02 ± 0.09</w:t>
            </w:r>
          </w:p>
        </w:tc>
        <w:tc>
          <w:tcPr>
            <w:tcW w:w="1524" w:type="dxa"/>
            <w:shd w:val="clear" w:color="auto" w:fill="auto"/>
          </w:tcPr>
          <w:p w14:paraId="1812E27A" w14:textId="77777777" w:rsidR="00CC18DC" w:rsidRPr="00204449" w:rsidRDefault="00CC18DC" w:rsidP="00BE0175">
            <w:pPr>
              <w:spacing w:line="480" w:lineRule="auto"/>
              <w:jc w:val="center"/>
              <w:rPr>
                <w:rFonts w:ascii="Arial" w:hAnsi="Arial" w:cs="Arial"/>
                <w:lang w:val="en-US"/>
              </w:rPr>
            </w:pPr>
            <w:r w:rsidRPr="00204449">
              <w:rPr>
                <w:rFonts w:ascii="Arial" w:hAnsi="Arial" w:cs="Arial"/>
                <w:lang w:val="en-US"/>
              </w:rPr>
              <w:t>0.73 ± 0.13</w:t>
            </w:r>
          </w:p>
        </w:tc>
        <w:tc>
          <w:tcPr>
            <w:tcW w:w="1524" w:type="dxa"/>
            <w:shd w:val="clear" w:color="auto" w:fill="auto"/>
          </w:tcPr>
          <w:p w14:paraId="278719C5" w14:textId="77777777" w:rsidR="00CC18DC" w:rsidRPr="00204449" w:rsidRDefault="00CC18DC" w:rsidP="00BE0175">
            <w:pPr>
              <w:spacing w:line="480" w:lineRule="auto"/>
              <w:jc w:val="center"/>
              <w:rPr>
                <w:rFonts w:ascii="Arial" w:hAnsi="Arial" w:cs="Arial"/>
                <w:lang w:val="en-US"/>
              </w:rPr>
            </w:pPr>
            <w:r w:rsidRPr="00204449">
              <w:rPr>
                <w:rFonts w:ascii="Arial" w:hAnsi="Arial" w:cs="Arial"/>
                <w:lang w:val="en-US"/>
              </w:rPr>
              <w:t>1.49 ± 0.32*</w:t>
            </w:r>
          </w:p>
        </w:tc>
        <w:tc>
          <w:tcPr>
            <w:tcW w:w="1701" w:type="dxa"/>
            <w:shd w:val="clear" w:color="auto" w:fill="auto"/>
          </w:tcPr>
          <w:p w14:paraId="04F45DEE"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P&lt;0.005</w:t>
            </w:r>
          </w:p>
        </w:tc>
        <w:tc>
          <w:tcPr>
            <w:tcW w:w="1701" w:type="dxa"/>
            <w:shd w:val="clear" w:color="auto" w:fill="auto"/>
          </w:tcPr>
          <w:p w14:paraId="2DC43241"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shd w:val="clear" w:color="auto" w:fill="auto"/>
          </w:tcPr>
          <w:p w14:paraId="5AC8A354"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62D9FAF2" w14:textId="77777777" w:rsidTr="00BE0175">
        <w:tc>
          <w:tcPr>
            <w:tcW w:w="2836" w:type="dxa"/>
          </w:tcPr>
          <w:p w14:paraId="4340CCE8"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Cortisol (ng/ml)</w:t>
            </w:r>
          </w:p>
        </w:tc>
        <w:tc>
          <w:tcPr>
            <w:tcW w:w="1381" w:type="dxa"/>
          </w:tcPr>
          <w:p w14:paraId="2801B15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11.6 ± 1.8</w:t>
            </w:r>
          </w:p>
        </w:tc>
        <w:tc>
          <w:tcPr>
            <w:tcW w:w="1524" w:type="dxa"/>
          </w:tcPr>
          <w:p w14:paraId="63FDB810"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12.2 ± 2.1</w:t>
            </w:r>
          </w:p>
        </w:tc>
        <w:tc>
          <w:tcPr>
            <w:tcW w:w="1524" w:type="dxa"/>
          </w:tcPr>
          <w:p w14:paraId="178B2D02"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76.3 ± 17.2†</w:t>
            </w:r>
          </w:p>
        </w:tc>
        <w:tc>
          <w:tcPr>
            <w:tcW w:w="1524" w:type="dxa"/>
          </w:tcPr>
          <w:p w14:paraId="514A6E7B"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36.2 ± 7.1†</w:t>
            </w:r>
          </w:p>
        </w:tc>
        <w:tc>
          <w:tcPr>
            <w:tcW w:w="1701" w:type="dxa"/>
          </w:tcPr>
          <w:p w14:paraId="2F7D4CD6"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74F973A6"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P&lt;0.001</w:t>
            </w:r>
          </w:p>
        </w:tc>
        <w:tc>
          <w:tcPr>
            <w:tcW w:w="1701" w:type="dxa"/>
          </w:tcPr>
          <w:p w14:paraId="20D69334"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79832C7D" w14:textId="77777777" w:rsidTr="00BE0175">
        <w:tc>
          <w:tcPr>
            <w:tcW w:w="2836" w:type="dxa"/>
          </w:tcPr>
          <w:p w14:paraId="5F7CF393"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T4 (ng/ml)</w:t>
            </w:r>
          </w:p>
        </w:tc>
        <w:tc>
          <w:tcPr>
            <w:tcW w:w="1381" w:type="dxa"/>
          </w:tcPr>
          <w:p w14:paraId="57992A30"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87.7 ± 10.9</w:t>
            </w:r>
          </w:p>
        </w:tc>
        <w:tc>
          <w:tcPr>
            <w:tcW w:w="1524" w:type="dxa"/>
          </w:tcPr>
          <w:p w14:paraId="29F460D6"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74.3 ± 8.8</w:t>
            </w:r>
          </w:p>
        </w:tc>
        <w:tc>
          <w:tcPr>
            <w:tcW w:w="1524" w:type="dxa"/>
          </w:tcPr>
          <w:p w14:paraId="1F33ACB7"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65.5 ± 8.7</w:t>
            </w:r>
          </w:p>
        </w:tc>
        <w:tc>
          <w:tcPr>
            <w:tcW w:w="1524" w:type="dxa"/>
          </w:tcPr>
          <w:p w14:paraId="1C759A16"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43.4 ± 4.6†</w:t>
            </w:r>
          </w:p>
        </w:tc>
        <w:tc>
          <w:tcPr>
            <w:tcW w:w="1701" w:type="dxa"/>
          </w:tcPr>
          <w:p w14:paraId="66A4FAE8"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623A89F8"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c>
          <w:tcPr>
            <w:tcW w:w="1701" w:type="dxa"/>
          </w:tcPr>
          <w:p w14:paraId="7ACBDA50"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532DB3CF" w14:textId="77777777" w:rsidTr="00BE0175">
        <w:tc>
          <w:tcPr>
            <w:tcW w:w="2836" w:type="dxa"/>
          </w:tcPr>
          <w:p w14:paraId="384EBA50"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T3 (ng/ml)</w:t>
            </w:r>
          </w:p>
        </w:tc>
        <w:tc>
          <w:tcPr>
            <w:tcW w:w="1381" w:type="dxa"/>
          </w:tcPr>
          <w:p w14:paraId="3F4E4F20"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0.18 ± 0.02</w:t>
            </w:r>
          </w:p>
        </w:tc>
        <w:tc>
          <w:tcPr>
            <w:tcW w:w="1524" w:type="dxa"/>
          </w:tcPr>
          <w:p w14:paraId="3A3E6414"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0.16 ± 0.02</w:t>
            </w:r>
          </w:p>
        </w:tc>
        <w:tc>
          <w:tcPr>
            <w:tcW w:w="1524" w:type="dxa"/>
          </w:tcPr>
          <w:p w14:paraId="06922ADC"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0.55 ± 0.16†</w:t>
            </w:r>
          </w:p>
        </w:tc>
        <w:tc>
          <w:tcPr>
            <w:tcW w:w="1524" w:type="dxa"/>
          </w:tcPr>
          <w:p w14:paraId="3082FA5D"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0.30 ± 0.03†</w:t>
            </w:r>
          </w:p>
        </w:tc>
        <w:tc>
          <w:tcPr>
            <w:tcW w:w="1701" w:type="dxa"/>
          </w:tcPr>
          <w:p w14:paraId="2BCB7D5B"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3894CF0C"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P&lt;0.001</w:t>
            </w:r>
          </w:p>
        </w:tc>
        <w:tc>
          <w:tcPr>
            <w:tcW w:w="1701" w:type="dxa"/>
          </w:tcPr>
          <w:p w14:paraId="3FD7C1AC"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45A39DD4" w14:textId="77777777" w:rsidTr="00BE0175">
        <w:tc>
          <w:tcPr>
            <w:tcW w:w="2836" w:type="dxa"/>
          </w:tcPr>
          <w:p w14:paraId="1B57DB40"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Leptin (ng/ml)</w:t>
            </w:r>
          </w:p>
        </w:tc>
        <w:tc>
          <w:tcPr>
            <w:tcW w:w="1381" w:type="dxa"/>
          </w:tcPr>
          <w:p w14:paraId="1482F1EE"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0.90 ± 0.08</w:t>
            </w:r>
          </w:p>
        </w:tc>
        <w:tc>
          <w:tcPr>
            <w:tcW w:w="1524" w:type="dxa"/>
          </w:tcPr>
          <w:p w14:paraId="7E87FC77"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0.76 ± 0.04</w:t>
            </w:r>
          </w:p>
        </w:tc>
        <w:tc>
          <w:tcPr>
            <w:tcW w:w="1524" w:type="dxa"/>
          </w:tcPr>
          <w:p w14:paraId="41ED6C99"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1.06 ± 0.07</w:t>
            </w:r>
          </w:p>
        </w:tc>
        <w:tc>
          <w:tcPr>
            <w:tcW w:w="1524" w:type="dxa"/>
          </w:tcPr>
          <w:p w14:paraId="4C6BFDBA"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0.71 ± 0.04*</w:t>
            </w:r>
          </w:p>
        </w:tc>
        <w:tc>
          <w:tcPr>
            <w:tcW w:w="1701" w:type="dxa"/>
          </w:tcPr>
          <w:p w14:paraId="65F1A1BC"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P&lt;0.005</w:t>
            </w:r>
          </w:p>
        </w:tc>
        <w:tc>
          <w:tcPr>
            <w:tcW w:w="1701" w:type="dxa"/>
          </w:tcPr>
          <w:p w14:paraId="01D688FC"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1E51DD4D"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7786B9D3" w14:textId="77777777" w:rsidTr="00BE0175">
        <w:tc>
          <w:tcPr>
            <w:tcW w:w="2836" w:type="dxa"/>
          </w:tcPr>
          <w:p w14:paraId="30EAAA1B"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CTX (ng/ml)</w:t>
            </w:r>
          </w:p>
        </w:tc>
        <w:tc>
          <w:tcPr>
            <w:tcW w:w="1381" w:type="dxa"/>
          </w:tcPr>
          <w:p w14:paraId="358C8A5A"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0.76 ± 0.04</w:t>
            </w:r>
          </w:p>
        </w:tc>
        <w:tc>
          <w:tcPr>
            <w:tcW w:w="1524" w:type="dxa"/>
          </w:tcPr>
          <w:p w14:paraId="6BA46F8A"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0.68 ± 0.07</w:t>
            </w:r>
          </w:p>
        </w:tc>
        <w:tc>
          <w:tcPr>
            <w:tcW w:w="1524" w:type="dxa"/>
          </w:tcPr>
          <w:p w14:paraId="1E5800F6"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0.99 ± 0.24</w:t>
            </w:r>
          </w:p>
        </w:tc>
        <w:tc>
          <w:tcPr>
            <w:tcW w:w="1524" w:type="dxa"/>
          </w:tcPr>
          <w:p w14:paraId="3129B2B6"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0.43 ± 0.06*</w:t>
            </w:r>
          </w:p>
        </w:tc>
        <w:tc>
          <w:tcPr>
            <w:tcW w:w="1701" w:type="dxa"/>
          </w:tcPr>
          <w:p w14:paraId="27B9C5B0"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c>
          <w:tcPr>
            <w:tcW w:w="1701" w:type="dxa"/>
          </w:tcPr>
          <w:p w14:paraId="1CE1B50D"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19EB6B79"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P&lt;0.05</w:t>
            </w:r>
          </w:p>
        </w:tc>
      </w:tr>
      <w:tr w:rsidR="00CC18DC" w:rsidRPr="00204449" w14:paraId="0DC8B8D8" w14:textId="77777777" w:rsidTr="00BE0175">
        <w:tc>
          <w:tcPr>
            <w:tcW w:w="2836" w:type="dxa"/>
          </w:tcPr>
          <w:p w14:paraId="0693CEB0"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Osteocalcin (ng/ml)</w:t>
            </w:r>
          </w:p>
        </w:tc>
        <w:tc>
          <w:tcPr>
            <w:tcW w:w="1381" w:type="dxa"/>
          </w:tcPr>
          <w:p w14:paraId="6F6CF34D"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12.2 ± 1.2</w:t>
            </w:r>
          </w:p>
        </w:tc>
        <w:tc>
          <w:tcPr>
            <w:tcW w:w="1524" w:type="dxa"/>
          </w:tcPr>
          <w:p w14:paraId="41BEC81C"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12.9 ± 0.3</w:t>
            </w:r>
          </w:p>
        </w:tc>
        <w:tc>
          <w:tcPr>
            <w:tcW w:w="1524" w:type="dxa"/>
          </w:tcPr>
          <w:p w14:paraId="4F0FACD1"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11.9 ± 1.5</w:t>
            </w:r>
          </w:p>
        </w:tc>
        <w:tc>
          <w:tcPr>
            <w:tcW w:w="1524" w:type="dxa"/>
          </w:tcPr>
          <w:p w14:paraId="2765B52E"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13.1 ± 0.8</w:t>
            </w:r>
          </w:p>
        </w:tc>
        <w:tc>
          <w:tcPr>
            <w:tcW w:w="1701" w:type="dxa"/>
          </w:tcPr>
          <w:p w14:paraId="03E464BB"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6BF90431"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4B22B6B9"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r w:rsidR="00CC18DC" w:rsidRPr="00204449" w14:paraId="340AF8FB" w14:textId="77777777" w:rsidTr="00BE0175">
        <w:tc>
          <w:tcPr>
            <w:tcW w:w="2836" w:type="dxa"/>
          </w:tcPr>
          <w:p w14:paraId="6867DD94" w14:textId="77777777" w:rsidR="00CC18DC" w:rsidRPr="00204449" w:rsidRDefault="00CC18DC" w:rsidP="00BE0175">
            <w:pPr>
              <w:spacing w:line="480" w:lineRule="auto"/>
              <w:contextualSpacing/>
              <w:rPr>
                <w:rFonts w:ascii="Arial" w:hAnsi="Arial" w:cs="Arial"/>
                <w:lang w:val="en-US"/>
              </w:rPr>
            </w:pPr>
            <w:r w:rsidRPr="00204449">
              <w:rPr>
                <w:rFonts w:ascii="Arial" w:hAnsi="Arial" w:cs="Arial"/>
                <w:lang w:val="en-US"/>
              </w:rPr>
              <w:t>Calcium (m</w:t>
            </w:r>
            <w:r>
              <w:rPr>
                <w:rFonts w:ascii="Arial" w:hAnsi="Arial" w:cs="Arial"/>
                <w:lang w:val="en-US"/>
              </w:rPr>
              <w:t>mol/L</w:t>
            </w:r>
            <w:r w:rsidRPr="00204449">
              <w:rPr>
                <w:rFonts w:ascii="Arial" w:hAnsi="Arial" w:cs="Arial"/>
                <w:lang w:val="en-US"/>
              </w:rPr>
              <w:t>)</w:t>
            </w:r>
          </w:p>
        </w:tc>
        <w:tc>
          <w:tcPr>
            <w:tcW w:w="1381" w:type="dxa"/>
          </w:tcPr>
          <w:p w14:paraId="73AC6FEC"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2.34 ± 0.28</w:t>
            </w:r>
          </w:p>
        </w:tc>
        <w:tc>
          <w:tcPr>
            <w:tcW w:w="1524" w:type="dxa"/>
          </w:tcPr>
          <w:p w14:paraId="394EA5EC"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2.97 ± 0.15</w:t>
            </w:r>
          </w:p>
        </w:tc>
        <w:tc>
          <w:tcPr>
            <w:tcW w:w="1524" w:type="dxa"/>
          </w:tcPr>
          <w:p w14:paraId="19402BDF"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2.73 ± 0.32</w:t>
            </w:r>
          </w:p>
        </w:tc>
        <w:tc>
          <w:tcPr>
            <w:tcW w:w="1524" w:type="dxa"/>
          </w:tcPr>
          <w:p w14:paraId="4DDFDB62" w14:textId="77777777" w:rsidR="00CC18DC" w:rsidRPr="00204449" w:rsidRDefault="00CC18DC" w:rsidP="00BE0175">
            <w:pPr>
              <w:spacing w:line="480" w:lineRule="auto"/>
              <w:jc w:val="center"/>
              <w:rPr>
                <w:rFonts w:ascii="Arial" w:hAnsi="Arial" w:cs="Arial"/>
              </w:rPr>
            </w:pPr>
            <w:r w:rsidRPr="00204449">
              <w:rPr>
                <w:rFonts w:ascii="Arial" w:hAnsi="Arial" w:cs="Arial"/>
                <w:lang w:val="en-US"/>
              </w:rPr>
              <w:t>3.38 ± 0.28</w:t>
            </w:r>
          </w:p>
        </w:tc>
        <w:tc>
          <w:tcPr>
            <w:tcW w:w="1701" w:type="dxa"/>
          </w:tcPr>
          <w:p w14:paraId="1FF0227C"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(P=0.053)</w:t>
            </w:r>
          </w:p>
        </w:tc>
        <w:tc>
          <w:tcPr>
            <w:tcW w:w="1701" w:type="dxa"/>
          </w:tcPr>
          <w:p w14:paraId="5A67A764"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c>
          <w:tcPr>
            <w:tcW w:w="1701" w:type="dxa"/>
          </w:tcPr>
          <w:p w14:paraId="558D97F2" w14:textId="77777777" w:rsidR="00CC18DC" w:rsidRPr="00204449" w:rsidRDefault="00CC18DC" w:rsidP="00BE0175">
            <w:pPr>
              <w:spacing w:line="480" w:lineRule="auto"/>
              <w:contextualSpacing/>
              <w:jc w:val="center"/>
              <w:rPr>
                <w:rFonts w:ascii="Arial" w:hAnsi="Arial" w:cs="Arial"/>
                <w:lang w:val="en-US"/>
              </w:rPr>
            </w:pPr>
            <w:r w:rsidRPr="00204449">
              <w:rPr>
                <w:rFonts w:ascii="Arial" w:hAnsi="Arial" w:cs="Arial"/>
                <w:lang w:val="en-US"/>
              </w:rPr>
              <w:t>NS</w:t>
            </w:r>
          </w:p>
        </w:tc>
      </w:tr>
    </w:tbl>
    <w:p w14:paraId="23FE7566" w14:textId="77777777" w:rsidR="00CC18DC" w:rsidRPr="00204449" w:rsidRDefault="00CC18DC" w:rsidP="00CC18DC">
      <w:pPr>
        <w:spacing w:after="0" w:line="480" w:lineRule="auto"/>
        <w:contextualSpacing/>
        <w:rPr>
          <w:rFonts w:ascii="Arial" w:hAnsi="Arial" w:cs="Arial"/>
          <w:lang w:val="en-US"/>
        </w:rPr>
      </w:pPr>
    </w:p>
    <w:p w14:paraId="73EA9714" w14:textId="77777777" w:rsidR="00CC18DC" w:rsidRPr="009727A5" w:rsidRDefault="00CC18DC" w:rsidP="00CC18DC">
      <w:pPr>
        <w:rPr>
          <w:rFonts w:ascii="Arial" w:hAnsi="Arial" w:cs="Arial"/>
          <w:b/>
        </w:rPr>
      </w:pPr>
    </w:p>
    <w:p w14:paraId="22E23535" w14:textId="77777777" w:rsidR="00CC18DC" w:rsidRPr="00204449" w:rsidRDefault="00CC18DC" w:rsidP="00CC18DC">
      <w:pPr>
        <w:spacing w:after="0" w:line="480" w:lineRule="auto"/>
        <w:contextualSpacing/>
        <w:rPr>
          <w:rFonts w:ascii="Arial" w:hAnsi="Arial" w:cs="Arial"/>
        </w:rPr>
      </w:pPr>
      <w:r w:rsidRPr="00204449">
        <w:rPr>
          <w:rFonts w:ascii="Arial" w:hAnsi="Arial" w:cs="Arial"/>
          <w:b/>
        </w:rPr>
        <w:lastRenderedPageBreak/>
        <w:t>Table 2.</w:t>
      </w:r>
      <w:r w:rsidRPr="00204449">
        <w:rPr>
          <w:rFonts w:ascii="Arial" w:hAnsi="Arial" w:cs="Arial"/>
        </w:rPr>
        <w:t xml:space="preserve"> Mean (± SEM) measurements of metatarsal trabecular bone structure in sham and PX sheep fetuses at 129 and 144 days of gestation.  No significant differences identified by two-way ANOVA (P&gt;0.05).</w:t>
      </w:r>
    </w:p>
    <w:p w14:paraId="5B1FF3AA" w14:textId="77777777" w:rsidR="00CC18DC" w:rsidRPr="00204449" w:rsidRDefault="00CC18DC" w:rsidP="00CC18DC">
      <w:pPr>
        <w:spacing w:after="0" w:line="480" w:lineRule="auto"/>
        <w:contextualSpacing/>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1620"/>
        <w:gridCol w:w="1800"/>
        <w:gridCol w:w="1620"/>
      </w:tblGrid>
      <w:tr w:rsidR="00CC18DC" w:rsidRPr="00204449" w14:paraId="488C73DF" w14:textId="77777777" w:rsidTr="00BE0175">
        <w:tc>
          <w:tcPr>
            <w:tcW w:w="2808" w:type="dxa"/>
            <w:shd w:val="clear" w:color="auto" w:fill="auto"/>
          </w:tcPr>
          <w:p w14:paraId="73D3B08C" w14:textId="77777777" w:rsidR="00CC18DC" w:rsidRPr="00204449" w:rsidRDefault="00CC18DC" w:rsidP="00BE0175">
            <w:pPr>
              <w:spacing w:after="0" w:line="480" w:lineRule="auto"/>
              <w:contextualSpacing/>
              <w:rPr>
                <w:rFonts w:ascii="Arial" w:hAnsi="Arial" w:cs="Arial"/>
                <w:b/>
                <w:bCs/>
              </w:rPr>
            </w:pPr>
            <w:r w:rsidRPr="00204449">
              <w:rPr>
                <w:rFonts w:ascii="Arial" w:hAnsi="Arial" w:cs="Arial"/>
                <w:b/>
                <w:bCs/>
              </w:rPr>
              <w:t>Gestational age (days)</w:t>
            </w:r>
          </w:p>
        </w:tc>
        <w:tc>
          <w:tcPr>
            <w:tcW w:w="3240" w:type="dxa"/>
            <w:gridSpan w:val="2"/>
            <w:shd w:val="clear" w:color="auto" w:fill="auto"/>
          </w:tcPr>
          <w:p w14:paraId="1B28EB5D" w14:textId="77777777" w:rsidR="00CC18DC" w:rsidRPr="00204449" w:rsidRDefault="00CC18DC" w:rsidP="00BE0175">
            <w:pPr>
              <w:spacing w:after="0" w:line="480" w:lineRule="auto"/>
              <w:contextualSpacing/>
              <w:jc w:val="center"/>
              <w:rPr>
                <w:rFonts w:ascii="Arial" w:hAnsi="Arial" w:cs="Arial"/>
                <w:b/>
                <w:bCs/>
              </w:rPr>
            </w:pPr>
            <w:r w:rsidRPr="00204449">
              <w:rPr>
                <w:rFonts w:ascii="Arial" w:hAnsi="Arial" w:cs="Arial"/>
                <w:b/>
                <w:bCs/>
              </w:rPr>
              <w:t>129</w:t>
            </w:r>
          </w:p>
        </w:tc>
        <w:tc>
          <w:tcPr>
            <w:tcW w:w="3420" w:type="dxa"/>
            <w:gridSpan w:val="2"/>
            <w:shd w:val="clear" w:color="auto" w:fill="auto"/>
          </w:tcPr>
          <w:p w14:paraId="0BDA160C" w14:textId="77777777" w:rsidR="00CC18DC" w:rsidRPr="00204449" w:rsidRDefault="00CC18DC" w:rsidP="00BE0175">
            <w:pPr>
              <w:spacing w:after="0" w:line="480" w:lineRule="auto"/>
              <w:contextualSpacing/>
              <w:jc w:val="center"/>
              <w:rPr>
                <w:rFonts w:ascii="Arial" w:hAnsi="Arial" w:cs="Arial"/>
                <w:b/>
                <w:bCs/>
              </w:rPr>
            </w:pPr>
            <w:r w:rsidRPr="00204449">
              <w:rPr>
                <w:rFonts w:ascii="Arial" w:hAnsi="Arial" w:cs="Arial"/>
                <w:b/>
                <w:bCs/>
              </w:rPr>
              <w:t>144</w:t>
            </w:r>
          </w:p>
        </w:tc>
      </w:tr>
      <w:tr w:rsidR="00CC18DC" w:rsidRPr="00204449" w14:paraId="5E2F5D9A" w14:textId="77777777" w:rsidTr="00BE0175">
        <w:tc>
          <w:tcPr>
            <w:tcW w:w="2808" w:type="dxa"/>
            <w:shd w:val="clear" w:color="auto" w:fill="auto"/>
          </w:tcPr>
          <w:p w14:paraId="4F45FD9D" w14:textId="77777777" w:rsidR="00CC18DC" w:rsidRPr="00204449" w:rsidRDefault="00CC18DC" w:rsidP="00BE0175">
            <w:pPr>
              <w:spacing w:after="0" w:line="480" w:lineRule="auto"/>
              <w:contextualSpacing/>
              <w:rPr>
                <w:rFonts w:ascii="Arial" w:hAnsi="Arial" w:cs="Arial"/>
                <w:b/>
                <w:bCs/>
              </w:rPr>
            </w:pPr>
            <w:r w:rsidRPr="00204449">
              <w:rPr>
                <w:rFonts w:ascii="Arial" w:hAnsi="Arial" w:cs="Arial"/>
                <w:b/>
                <w:bCs/>
              </w:rPr>
              <w:t>Treatment</w:t>
            </w:r>
          </w:p>
        </w:tc>
        <w:tc>
          <w:tcPr>
            <w:tcW w:w="1620" w:type="dxa"/>
            <w:shd w:val="clear" w:color="auto" w:fill="auto"/>
          </w:tcPr>
          <w:p w14:paraId="4B1F5470" w14:textId="77777777" w:rsidR="00CC18DC" w:rsidRPr="00204449" w:rsidRDefault="00CC18DC" w:rsidP="00BE0175">
            <w:pPr>
              <w:spacing w:after="0" w:line="480" w:lineRule="auto"/>
              <w:contextualSpacing/>
              <w:jc w:val="center"/>
              <w:rPr>
                <w:rFonts w:ascii="Arial" w:hAnsi="Arial" w:cs="Arial"/>
                <w:b/>
                <w:bCs/>
              </w:rPr>
            </w:pPr>
            <w:r w:rsidRPr="00204449">
              <w:rPr>
                <w:rFonts w:ascii="Arial" w:hAnsi="Arial" w:cs="Arial"/>
                <w:b/>
                <w:bCs/>
              </w:rPr>
              <w:t>Sham</w:t>
            </w:r>
          </w:p>
        </w:tc>
        <w:tc>
          <w:tcPr>
            <w:tcW w:w="1620" w:type="dxa"/>
            <w:shd w:val="clear" w:color="auto" w:fill="auto"/>
          </w:tcPr>
          <w:p w14:paraId="0BF735D1" w14:textId="77777777" w:rsidR="00CC18DC" w:rsidRPr="00204449" w:rsidRDefault="00CC18DC" w:rsidP="00BE0175">
            <w:pPr>
              <w:spacing w:after="0" w:line="480" w:lineRule="auto"/>
              <w:contextualSpacing/>
              <w:jc w:val="center"/>
              <w:rPr>
                <w:rFonts w:ascii="Arial" w:hAnsi="Arial" w:cs="Arial"/>
                <w:b/>
                <w:bCs/>
              </w:rPr>
            </w:pPr>
            <w:r w:rsidRPr="00204449">
              <w:rPr>
                <w:rFonts w:ascii="Arial" w:hAnsi="Arial" w:cs="Arial"/>
                <w:b/>
                <w:bCs/>
              </w:rPr>
              <w:t>PX</w:t>
            </w:r>
          </w:p>
        </w:tc>
        <w:tc>
          <w:tcPr>
            <w:tcW w:w="1800" w:type="dxa"/>
            <w:shd w:val="clear" w:color="auto" w:fill="auto"/>
          </w:tcPr>
          <w:p w14:paraId="25D84056" w14:textId="77777777" w:rsidR="00CC18DC" w:rsidRPr="00204449" w:rsidRDefault="00CC18DC" w:rsidP="00BE0175">
            <w:pPr>
              <w:spacing w:after="0" w:line="480" w:lineRule="auto"/>
              <w:contextualSpacing/>
              <w:jc w:val="center"/>
              <w:rPr>
                <w:rFonts w:ascii="Arial" w:hAnsi="Arial" w:cs="Arial"/>
                <w:b/>
                <w:bCs/>
              </w:rPr>
            </w:pPr>
            <w:r w:rsidRPr="00204449">
              <w:rPr>
                <w:rFonts w:ascii="Arial" w:hAnsi="Arial" w:cs="Arial"/>
                <w:b/>
                <w:bCs/>
              </w:rPr>
              <w:t>Sham</w:t>
            </w:r>
          </w:p>
        </w:tc>
        <w:tc>
          <w:tcPr>
            <w:tcW w:w="1620" w:type="dxa"/>
            <w:shd w:val="clear" w:color="auto" w:fill="auto"/>
          </w:tcPr>
          <w:p w14:paraId="7428D990" w14:textId="77777777" w:rsidR="00CC18DC" w:rsidRPr="00204449" w:rsidRDefault="00CC18DC" w:rsidP="00BE0175">
            <w:pPr>
              <w:spacing w:after="0" w:line="480" w:lineRule="auto"/>
              <w:contextualSpacing/>
              <w:jc w:val="center"/>
              <w:rPr>
                <w:rFonts w:ascii="Arial" w:hAnsi="Arial" w:cs="Arial"/>
                <w:b/>
                <w:bCs/>
              </w:rPr>
            </w:pPr>
            <w:r w:rsidRPr="00204449">
              <w:rPr>
                <w:rFonts w:ascii="Arial" w:hAnsi="Arial" w:cs="Arial"/>
                <w:b/>
                <w:bCs/>
              </w:rPr>
              <w:t>PX</w:t>
            </w:r>
          </w:p>
        </w:tc>
      </w:tr>
      <w:tr w:rsidR="00CC18DC" w:rsidRPr="00204449" w14:paraId="73E03D93" w14:textId="77777777" w:rsidTr="00BE0175">
        <w:tc>
          <w:tcPr>
            <w:tcW w:w="2808" w:type="dxa"/>
            <w:shd w:val="clear" w:color="auto" w:fill="auto"/>
          </w:tcPr>
          <w:p w14:paraId="5A26B330" w14:textId="77777777" w:rsidR="00CC18DC" w:rsidRPr="00204449" w:rsidRDefault="00CC18DC" w:rsidP="00BE0175">
            <w:pPr>
              <w:spacing w:after="0" w:line="480" w:lineRule="auto"/>
              <w:contextualSpacing/>
              <w:rPr>
                <w:rFonts w:ascii="Arial" w:hAnsi="Arial" w:cs="Arial"/>
              </w:rPr>
            </w:pPr>
            <w:r w:rsidRPr="00204449">
              <w:rPr>
                <w:rFonts w:ascii="Arial" w:hAnsi="Arial" w:cs="Arial"/>
              </w:rPr>
              <w:t>Number of fetuses</w:t>
            </w:r>
          </w:p>
        </w:tc>
        <w:tc>
          <w:tcPr>
            <w:tcW w:w="1620" w:type="dxa"/>
            <w:shd w:val="clear" w:color="auto" w:fill="auto"/>
          </w:tcPr>
          <w:p w14:paraId="19B514E7"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8</w:t>
            </w:r>
          </w:p>
        </w:tc>
        <w:tc>
          <w:tcPr>
            <w:tcW w:w="1620" w:type="dxa"/>
            <w:shd w:val="clear" w:color="auto" w:fill="auto"/>
          </w:tcPr>
          <w:p w14:paraId="52EF9AF0"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6</w:t>
            </w:r>
          </w:p>
        </w:tc>
        <w:tc>
          <w:tcPr>
            <w:tcW w:w="1800" w:type="dxa"/>
            <w:shd w:val="clear" w:color="auto" w:fill="auto"/>
          </w:tcPr>
          <w:p w14:paraId="4D17CBCB"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5</w:t>
            </w:r>
          </w:p>
        </w:tc>
        <w:tc>
          <w:tcPr>
            <w:tcW w:w="1620" w:type="dxa"/>
            <w:shd w:val="clear" w:color="auto" w:fill="auto"/>
          </w:tcPr>
          <w:p w14:paraId="24F20616"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5</w:t>
            </w:r>
          </w:p>
        </w:tc>
      </w:tr>
      <w:tr w:rsidR="00CC18DC" w:rsidRPr="00204449" w14:paraId="495B81BE" w14:textId="77777777" w:rsidTr="00BE0175">
        <w:tc>
          <w:tcPr>
            <w:tcW w:w="2808" w:type="dxa"/>
            <w:shd w:val="clear" w:color="auto" w:fill="auto"/>
          </w:tcPr>
          <w:p w14:paraId="7CA72A75" w14:textId="77777777" w:rsidR="00CC18DC" w:rsidRPr="00204449" w:rsidRDefault="00CC18DC" w:rsidP="00BE0175">
            <w:pPr>
              <w:spacing w:after="0" w:line="480" w:lineRule="auto"/>
              <w:contextualSpacing/>
              <w:rPr>
                <w:rFonts w:ascii="Arial" w:hAnsi="Arial" w:cs="Arial"/>
              </w:rPr>
            </w:pPr>
            <w:r w:rsidRPr="00204449">
              <w:rPr>
                <w:rFonts w:ascii="Arial" w:hAnsi="Arial" w:cs="Arial"/>
              </w:rPr>
              <w:t>Trabecular number (/mm)</w:t>
            </w:r>
          </w:p>
        </w:tc>
        <w:tc>
          <w:tcPr>
            <w:tcW w:w="1620" w:type="dxa"/>
            <w:shd w:val="clear" w:color="auto" w:fill="auto"/>
          </w:tcPr>
          <w:p w14:paraId="3414C6A9"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3.23 ± 0.18</w:t>
            </w:r>
          </w:p>
        </w:tc>
        <w:tc>
          <w:tcPr>
            <w:tcW w:w="1620" w:type="dxa"/>
            <w:shd w:val="clear" w:color="auto" w:fill="auto"/>
          </w:tcPr>
          <w:p w14:paraId="1C161A7D"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3.46 ± 0.12</w:t>
            </w:r>
          </w:p>
        </w:tc>
        <w:tc>
          <w:tcPr>
            <w:tcW w:w="1800" w:type="dxa"/>
            <w:shd w:val="clear" w:color="auto" w:fill="auto"/>
          </w:tcPr>
          <w:p w14:paraId="1702DFC4"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3.24 ± 0.17</w:t>
            </w:r>
          </w:p>
        </w:tc>
        <w:tc>
          <w:tcPr>
            <w:tcW w:w="1620" w:type="dxa"/>
            <w:shd w:val="clear" w:color="auto" w:fill="auto"/>
          </w:tcPr>
          <w:p w14:paraId="644F1813"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3.19 ± 0.18</w:t>
            </w:r>
          </w:p>
        </w:tc>
      </w:tr>
      <w:tr w:rsidR="00CC18DC" w:rsidRPr="00204449" w14:paraId="13134439" w14:textId="77777777" w:rsidTr="00BE0175">
        <w:tc>
          <w:tcPr>
            <w:tcW w:w="2808" w:type="dxa"/>
            <w:shd w:val="clear" w:color="auto" w:fill="auto"/>
          </w:tcPr>
          <w:p w14:paraId="568D44FE" w14:textId="77777777" w:rsidR="00CC18DC" w:rsidRPr="00204449" w:rsidRDefault="00CC18DC" w:rsidP="00BE0175">
            <w:pPr>
              <w:spacing w:after="0" w:line="480" w:lineRule="auto"/>
              <w:contextualSpacing/>
              <w:rPr>
                <w:rFonts w:ascii="Arial" w:hAnsi="Arial" w:cs="Arial"/>
              </w:rPr>
            </w:pPr>
            <w:r w:rsidRPr="00204449">
              <w:rPr>
                <w:rFonts w:ascii="Arial" w:hAnsi="Arial" w:cs="Arial"/>
              </w:rPr>
              <w:t>Trabecular pattern factor</w:t>
            </w:r>
          </w:p>
        </w:tc>
        <w:tc>
          <w:tcPr>
            <w:tcW w:w="1620" w:type="dxa"/>
            <w:shd w:val="clear" w:color="auto" w:fill="auto"/>
          </w:tcPr>
          <w:p w14:paraId="049C9E7E"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-4.14 ± 0.51</w:t>
            </w:r>
          </w:p>
        </w:tc>
        <w:tc>
          <w:tcPr>
            <w:tcW w:w="1620" w:type="dxa"/>
            <w:shd w:val="clear" w:color="auto" w:fill="auto"/>
          </w:tcPr>
          <w:p w14:paraId="0778EF90"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-4.33 ± 0.75</w:t>
            </w:r>
          </w:p>
        </w:tc>
        <w:tc>
          <w:tcPr>
            <w:tcW w:w="1800" w:type="dxa"/>
            <w:shd w:val="clear" w:color="auto" w:fill="auto"/>
          </w:tcPr>
          <w:p w14:paraId="458B2C19"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-2.37 ± 0.79</w:t>
            </w:r>
          </w:p>
        </w:tc>
        <w:tc>
          <w:tcPr>
            <w:tcW w:w="1620" w:type="dxa"/>
            <w:shd w:val="clear" w:color="auto" w:fill="auto"/>
          </w:tcPr>
          <w:p w14:paraId="07278B2F"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-4.79 ± 1.76</w:t>
            </w:r>
          </w:p>
        </w:tc>
      </w:tr>
      <w:tr w:rsidR="00CC18DC" w:rsidRPr="00204449" w14:paraId="4B2E68D6" w14:textId="77777777" w:rsidTr="00BE0175">
        <w:tc>
          <w:tcPr>
            <w:tcW w:w="2808" w:type="dxa"/>
            <w:shd w:val="clear" w:color="auto" w:fill="auto"/>
          </w:tcPr>
          <w:p w14:paraId="652CF062" w14:textId="77777777" w:rsidR="00CC18DC" w:rsidRPr="00204449" w:rsidRDefault="00CC18DC" w:rsidP="00BE0175">
            <w:pPr>
              <w:spacing w:after="0" w:line="480" w:lineRule="auto"/>
              <w:contextualSpacing/>
              <w:rPr>
                <w:rFonts w:ascii="Arial" w:hAnsi="Arial" w:cs="Arial"/>
              </w:rPr>
            </w:pPr>
            <w:r w:rsidRPr="00204449">
              <w:rPr>
                <w:rFonts w:ascii="Arial" w:hAnsi="Arial" w:cs="Arial"/>
              </w:rPr>
              <w:t>Structural model index</w:t>
            </w:r>
          </w:p>
        </w:tc>
        <w:tc>
          <w:tcPr>
            <w:tcW w:w="1620" w:type="dxa"/>
            <w:shd w:val="clear" w:color="auto" w:fill="auto"/>
          </w:tcPr>
          <w:p w14:paraId="080EC9DB"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0.15 ± 0.02</w:t>
            </w:r>
          </w:p>
        </w:tc>
        <w:tc>
          <w:tcPr>
            <w:tcW w:w="1620" w:type="dxa"/>
            <w:shd w:val="clear" w:color="auto" w:fill="auto"/>
          </w:tcPr>
          <w:p w14:paraId="3A627967"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0.14 ± 0.02</w:t>
            </w:r>
          </w:p>
        </w:tc>
        <w:tc>
          <w:tcPr>
            <w:tcW w:w="1800" w:type="dxa"/>
            <w:shd w:val="clear" w:color="auto" w:fill="auto"/>
          </w:tcPr>
          <w:p w14:paraId="6ED829A6"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0.09 ± 0.02</w:t>
            </w:r>
          </w:p>
        </w:tc>
        <w:tc>
          <w:tcPr>
            <w:tcW w:w="1620" w:type="dxa"/>
            <w:shd w:val="clear" w:color="auto" w:fill="auto"/>
          </w:tcPr>
          <w:p w14:paraId="75C2BF36"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0.16 ± 0.04</w:t>
            </w:r>
          </w:p>
        </w:tc>
      </w:tr>
      <w:tr w:rsidR="00CC18DC" w:rsidRPr="00204449" w14:paraId="5333C4AA" w14:textId="77777777" w:rsidTr="00BE0175">
        <w:tc>
          <w:tcPr>
            <w:tcW w:w="2808" w:type="dxa"/>
            <w:shd w:val="clear" w:color="auto" w:fill="auto"/>
          </w:tcPr>
          <w:p w14:paraId="4E78BB13" w14:textId="77777777" w:rsidR="00CC18DC" w:rsidRPr="00204449" w:rsidRDefault="00CC18DC" w:rsidP="00BE0175">
            <w:pPr>
              <w:spacing w:after="0" w:line="480" w:lineRule="auto"/>
              <w:contextualSpacing/>
              <w:rPr>
                <w:rFonts w:ascii="Arial" w:hAnsi="Arial" w:cs="Arial"/>
              </w:rPr>
            </w:pPr>
            <w:r w:rsidRPr="00204449">
              <w:rPr>
                <w:rFonts w:ascii="Arial" w:hAnsi="Arial" w:cs="Arial"/>
              </w:rPr>
              <w:t>Euler</w:t>
            </w:r>
          </w:p>
        </w:tc>
        <w:tc>
          <w:tcPr>
            <w:tcW w:w="1620" w:type="dxa"/>
            <w:shd w:val="clear" w:color="auto" w:fill="auto"/>
          </w:tcPr>
          <w:p w14:paraId="08AD9FDF"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-1897 ± 432</w:t>
            </w:r>
          </w:p>
        </w:tc>
        <w:tc>
          <w:tcPr>
            <w:tcW w:w="1620" w:type="dxa"/>
            <w:shd w:val="clear" w:color="auto" w:fill="auto"/>
          </w:tcPr>
          <w:p w14:paraId="07DAEAEF"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-1113 ± 268</w:t>
            </w:r>
          </w:p>
        </w:tc>
        <w:tc>
          <w:tcPr>
            <w:tcW w:w="1800" w:type="dxa"/>
            <w:shd w:val="clear" w:color="auto" w:fill="auto"/>
          </w:tcPr>
          <w:p w14:paraId="747379C9"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-1360 ± 301</w:t>
            </w:r>
          </w:p>
        </w:tc>
        <w:tc>
          <w:tcPr>
            <w:tcW w:w="1620" w:type="dxa"/>
            <w:shd w:val="clear" w:color="auto" w:fill="auto"/>
          </w:tcPr>
          <w:p w14:paraId="0D13FF3F"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-985 ± 159</w:t>
            </w:r>
          </w:p>
        </w:tc>
      </w:tr>
      <w:tr w:rsidR="00CC18DC" w:rsidRPr="00204449" w14:paraId="3E430AC4" w14:textId="77777777" w:rsidTr="00BE0175">
        <w:tc>
          <w:tcPr>
            <w:tcW w:w="2808" w:type="dxa"/>
            <w:shd w:val="clear" w:color="auto" w:fill="auto"/>
          </w:tcPr>
          <w:p w14:paraId="040C911E" w14:textId="77777777" w:rsidR="00CC18DC" w:rsidRPr="00204449" w:rsidRDefault="00CC18DC" w:rsidP="00BE0175">
            <w:pPr>
              <w:spacing w:after="0" w:line="480" w:lineRule="auto"/>
              <w:contextualSpacing/>
              <w:rPr>
                <w:rFonts w:ascii="Arial" w:hAnsi="Arial" w:cs="Arial"/>
              </w:rPr>
            </w:pPr>
            <w:r w:rsidRPr="00204449">
              <w:rPr>
                <w:rFonts w:ascii="Arial" w:hAnsi="Arial" w:cs="Arial"/>
              </w:rPr>
              <w:t>Fractal dimension</w:t>
            </w:r>
          </w:p>
        </w:tc>
        <w:tc>
          <w:tcPr>
            <w:tcW w:w="1620" w:type="dxa"/>
            <w:shd w:val="clear" w:color="auto" w:fill="auto"/>
          </w:tcPr>
          <w:p w14:paraId="7127D9D4"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2.51 ± 0.04</w:t>
            </w:r>
          </w:p>
        </w:tc>
        <w:tc>
          <w:tcPr>
            <w:tcW w:w="1620" w:type="dxa"/>
            <w:shd w:val="clear" w:color="auto" w:fill="auto"/>
          </w:tcPr>
          <w:p w14:paraId="20DC811F"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2.51 ± 0.03</w:t>
            </w:r>
          </w:p>
        </w:tc>
        <w:tc>
          <w:tcPr>
            <w:tcW w:w="1800" w:type="dxa"/>
            <w:shd w:val="clear" w:color="auto" w:fill="auto"/>
          </w:tcPr>
          <w:p w14:paraId="46523357"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2.37 ± 0.04</w:t>
            </w:r>
          </w:p>
        </w:tc>
        <w:tc>
          <w:tcPr>
            <w:tcW w:w="1620" w:type="dxa"/>
            <w:shd w:val="clear" w:color="auto" w:fill="auto"/>
          </w:tcPr>
          <w:p w14:paraId="5A886978" w14:textId="77777777" w:rsidR="00CC18DC" w:rsidRPr="00204449" w:rsidRDefault="00CC18DC" w:rsidP="00BE0175">
            <w:pPr>
              <w:spacing w:after="0" w:line="480" w:lineRule="auto"/>
              <w:contextualSpacing/>
              <w:jc w:val="center"/>
              <w:rPr>
                <w:rFonts w:ascii="Arial" w:hAnsi="Arial" w:cs="Arial"/>
              </w:rPr>
            </w:pPr>
            <w:r w:rsidRPr="00204449">
              <w:rPr>
                <w:rFonts w:ascii="Arial" w:hAnsi="Arial" w:cs="Arial"/>
              </w:rPr>
              <w:t>2.50 ± 0.05</w:t>
            </w:r>
          </w:p>
        </w:tc>
      </w:tr>
    </w:tbl>
    <w:p w14:paraId="2D00E9CE" w14:textId="77777777" w:rsidR="00CC18DC" w:rsidRPr="00204449" w:rsidRDefault="00CC18DC" w:rsidP="00CC18DC">
      <w:pPr>
        <w:spacing w:after="0" w:line="480" w:lineRule="auto"/>
        <w:contextualSpacing/>
        <w:rPr>
          <w:rFonts w:ascii="Arial" w:hAnsi="Arial" w:cs="Arial"/>
          <w:lang w:val="en-US"/>
        </w:rPr>
      </w:pPr>
    </w:p>
    <w:p w14:paraId="6F653C22" w14:textId="77777777" w:rsidR="00CC18DC" w:rsidRDefault="00CC18DC">
      <w:pPr>
        <w:rPr>
          <w:rFonts w:ascii="Arial" w:hAnsi="Arial" w:cs="Arial"/>
          <w:b/>
        </w:rPr>
      </w:pPr>
      <w:r>
        <w:rPr>
          <w:rFonts w:ascii="Arial" w:hAnsi="Arial" w:cs="Arial"/>
          <w:b/>
        </w:rPr>
        <w:br w:type="page"/>
      </w:r>
    </w:p>
    <w:p w14:paraId="54B91563" w14:textId="3719AF42" w:rsidR="00CC18DC" w:rsidRPr="00D940BD" w:rsidRDefault="00CC18DC" w:rsidP="00CC18DC">
      <w:pPr>
        <w:spacing w:after="0" w:line="480" w:lineRule="auto"/>
        <w:contextualSpacing/>
        <w:rPr>
          <w:rFonts w:ascii="Arial" w:hAnsi="Arial" w:cs="Arial"/>
        </w:rPr>
      </w:pPr>
      <w:r w:rsidRPr="00B465BC">
        <w:rPr>
          <w:rFonts w:ascii="Arial" w:hAnsi="Arial" w:cs="Arial"/>
          <w:b/>
        </w:rPr>
        <w:lastRenderedPageBreak/>
        <w:t>Table 3.</w:t>
      </w:r>
      <w:r w:rsidRPr="00B465BC">
        <w:rPr>
          <w:rFonts w:ascii="Arial" w:hAnsi="Arial" w:cs="Arial"/>
        </w:rPr>
        <w:t xml:space="preserve"> Mean (± SEM) measurements of bone strength in metatarsal midshaft cortical and distal trabecular bone from sham and PX fetuses at 144 days of gestation. * significant difference, Student’s t-test (P&lt;0.05).</w:t>
      </w:r>
      <w:r w:rsidRPr="00D940BD">
        <w:rPr>
          <w:rFonts w:ascii="Arial" w:hAnsi="Arial" w:cs="Arial"/>
        </w:rPr>
        <w:t xml:space="preserve"> </w:t>
      </w:r>
    </w:p>
    <w:p w14:paraId="5B7658AC" w14:textId="77777777" w:rsidR="00CC18DC" w:rsidRPr="00D940BD" w:rsidRDefault="00CC18DC" w:rsidP="00CC18DC">
      <w:pPr>
        <w:spacing w:after="0" w:line="480" w:lineRule="auto"/>
        <w:contextualSpacing/>
        <w:rPr>
          <w:rFonts w:ascii="Arial" w:hAnsi="Arial" w:cs="Arial"/>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060"/>
        <w:gridCol w:w="3060"/>
      </w:tblGrid>
      <w:tr w:rsidR="00CC18DC" w:rsidRPr="00D940BD" w14:paraId="6863A58D" w14:textId="77777777" w:rsidTr="00BE0175">
        <w:tc>
          <w:tcPr>
            <w:tcW w:w="4068" w:type="dxa"/>
            <w:shd w:val="clear" w:color="auto" w:fill="auto"/>
          </w:tcPr>
          <w:p w14:paraId="6634A150" w14:textId="77777777" w:rsidR="00CC18DC" w:rsidRPr="00D940BD" w:rsidRDefault="00CC18DC" w:rsidP="00BE0175">
            <w:pPr>
              <w:spacing w:after="0" w:line="480" w:lineRule="auto"/>
              <w:contextualSpacing/>
              <w:rPr>
                <w:rFonts w:ascii="Arial" w:hAnsi="Arial" w:cs="Arial"/>
                <w:b/>
                <w:bCs/>
              </w:rPr>
            </w:pPr>
            <w:r w:rsidRPr="00D940BD">
              <w:rPr>
                <w:rFonts w:ascii="Arial" w:hAnsi="Arial" w:cs="Arial"/>
                <w:b/>
                <w:bCs/>
              </w:rPr>
              <w:t>Treatment</w:t>
            </w:r>
          </w:p>
        </w:tc>
        <w:tc>
          <w:tcPr>
            <w:tcW w:w="3060" w:type="dxa"/>
            <w:shd w:val="clear" w:color="auto" w:fill="auto"/>
          </w:tcPr>
          <w:p w14:paraId="0C1D6A4F" w14:textId="77777777" w:rsidR="00CC18DC" w:rsidRPr="00D940BD" w:rsidRDefault="00CC18DC" w:rsidP="00BE0175">
            <w:pPr>
              <w:spacing w:after="0" w:line="480" w:lineRule="auto"/>
              <w:contextualSpacing/>
              <w:jc w:val="center"/>
              <w:rPr>
                <w:rFonts w:ascii="Arial" w:hAnsi="Arial" w:cs="Arial"/>
                <w:b/>
                <w:bCs/>
              </w:rPr>
            </w:pPr>
            <w:r w:rsidRPr="00CD01B0">
              <w:rPr>
                <w:rFonts w:ascii="Arial" w:hAnsi="Arial" w:cs="Arial"/>
                <w:b/>
                <w:bCs/>
              </w:rPr>
              <w:t>Sham</w:t>
            </w:r>
          </w:p>
        </w:tc>
        <w:tc>
          <w:tcPr>
            <w:tcW w:w="3060" w:type="dxa"/>
            <w:shd w:val="clear" w:color="auto" w:fill="auto"/>
          </w:tcPr>
          <w:p w14:paraId="5F840FEB" w14:textId="77777777" w:rsidR="00CC18DC" w:rsidRPr="00D940BD" w:rsidRDefault="00CC18DC" w:rsidP="00BE0175">
            <w:pPr>
              <w:spacing w:after="0" w:line="480" w:lineRule="auto"/>
              <w:contextualSpacing/>
              <w:jc w:val="center"/>
              <w:rPr>
                <w:rFonts w:ascii="Arial" w:hAnsi="Arial" w:cs="Arial"/>
                <w:b/>
                <w:bCs/>
              </w:rPr>
            </w:pPr>
            <w:r w:rsidRPr="00CD01B0">
              <w:rPr>
                <w:rFonts w:ascii="Arial" w:hAnsi="Arial" w:cs="Arial"/>
                <w:b/>
                <w:bCs/>
              </w:rPr>
              <w:t>P</w:t>
            </w:r>
            <w:r w:rsidRPr="00D940BD">
              <w:rPr>
                <w:rFonts w:ascii="Arial" w:hAnsi="Arial" w:cs="Arial"/>
                <w:b/>
                <w:bCs/>
              </w:rPr>
              <w:t>X</w:t>
            </w:r>
          </w:p>
        </w:tc>
      </w:tr>
      <w:tr w:rsidR="00CC18DC" w:rsidRPr="00D940BD" w14:paraId="1B1B57FD" w14:textId="77777777" w:rsidTr="00BE0175">
        <w:tc>
          <w:tcPr>
            <w:tcW w:w="4068" w:type="dxa"/>
            <w:shd w:val="clear" w:color="auto" w:fill="auto"/>
          </w:tcPr>
          <w:p w14:paraId="51D303BD"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Number of fetuses</w:t>
            </w:r>
          </w:p>
        </w:tc>
        <w:tc>
          <w:tcPr>
            <w:tcW w:w="3060" w:type="dxa"/>
            <w:shd w:val="clear" w:color="auto" w:fill="auto"/>
          </w:tcPr>
          <w:p w14:paraId="27434A9F" w14:textId="77777777" w:rsidR="00CC18DC" w:rsidRPr="00D940BD" w:rsidRDefault="00CC18DC" w:rsidP="00BE0175">
            <w:pPr>
              <w:spacing w:after="0" w:line="480" w:lineRule="auto"/>
              <w:contextualSpacing/>
              <w:jc w:val="center"/>
              <w:rPr>
                <w:rFonts w:ascii="Arial" w:hAnsi="Arial" w:cs="Arial"/>
              </w:rPr>
            </w:pPr>
            <w:r>
              <w:rPr>
                <w:rFonts w:ascii="Arial" w:hAnsi="Arial" w:cs="Arial"/>
              </w:rPr>
              <w:t>4</w:t>
            </w:r>
          </w:p>
        </w:tc>
        <w:tc>
          <w:tcPr>
            <w:tcW w:w="3060" w:type="dxa"/>
            <w:shd w:val="clear" w:color="auto" w:fill="auto"/>
          </w:tcPr>
          <w:p w14:paraId="5B926AE2" w14:textId="77777777" w:rsidR="00CC18DC" w:rsidRPr="00D940BD" w:rsidRDefault="00CC18DC" w:rsidP="00BE0175">
            <w:pPr>
              <w:spacing w:after="0" w:line="480" w:lineRule="auto"/>
              <w:contextualSpacing/>
              <w:jc w:val="center"/>
              <w:rPr>
                <w:rFonts w:ascii="Arial" w:hAnsi="Arial" w:cs="Arial"/>
              </w:rPr>
            </w:pPr>
            <w:r>
              <w:rPr>
                <w:rFonts w:ascii="Arial" w:hAnsi="Arial" w:cs="Arial"/>
              </w:rPr>
              <w:t>4</w:t>
            </w:r>
          </w:p>
        </w:tc>
      </w:tr>
      <w:tr w:rsidR="00CC18DC" w:rsidRPr="00D940BD" w14:paraId="6670056C" w14:textId="77777777" w:rsidTr="00BE0175">
        <w:tc>
          <w:tcPr>
            <w:tcW w:w="4068" w:type="dxa"/>
            <w:shd w:val="clear" w:color="auto" w:fill="auto"/>
          </w:tcPr>
          <w:p w14:paraId="030B505E" w14:textId="77777777" w:rsidR="00CC18DC" w:rsidRPr="00D940BD" w:rsidRDefault="00CC18DC" w:rsidP="00BE0175">
            <w:pPr>
              <w:spacing w:after="0" w:line="480" w:lineRule="auto"/>
              <w:contextualSpacing/>
              <w:rPr>
                <w:rFonts w:ascii="Arial" w:hAnsi="Arial" w:cs="Arial"/>
                <w:b/>
                <w:bCs/>
              </w:rPr>
            </w:pPr>
            <w:r w:rsidRPr="00D940BD">
              <w:rPr>
                <w:rFonts w:ascii="Arial" w:hAnsi="Arial" w:cs="Arial"/>
                <w:b/>
                <w:bCs/>
              </w:rPr>
              <w:t>Midshaft cortical bone</w:t>
            </w:r>
          </w:p>
        </w:tc>
        <w:tc>
          <w:tcPr>
            <w:tcW w:w="3060" w:type="dxa"/>
            <w:shd w:val="clear" w:color="auto" w:fill="auto"/>
          </w:tcPr>
          <w:p w14:paraId="6416D640" w14:textId="77777777" w:rsidR="00CC18DC" w:rsidRPr="00D940BD" w:rsidRDefault="00CC18DC" w:rsidP="00BE0175">
            <w:pPr>
              <w:spacing w:after="0" w:line="480" w:lineRule="auto"/>
              <w:contextualSpacing/>
              <w:jc w:val="center"/>
              <w:rPr>
                <w:rFonts w:ascii="Arial" w:hAnsi="Arial" w:cs="Arial"/>
              </w:rPr>
            </w:pPr>
          </w:p>
        </w:tc>
        <w:tc>
          <w:tcPr>
            <w:tcW w:w="3060" w:type="dxa"/>
            <w:shd w:val="clear" w:color="auto" w:fill="auto"/>
          </w:tcPr>
          <w:p w14:paraId="5B26469E" w14:textId="77777777" w:rsidR="00CC18DC" w:rsidRPr="00D940BD" w:rsidRDefault="00CC18DC" w:rsidP="00BE0175">
            <w:pPr>
              <w:spacing w:after="0" w:line="480" w:lineRule="auto"/>
              <w:contextualSpacing/>
              <w:jc w:val="center"/>
              <w:rPr>
                <w:rFonts w:ascii="Arial" w:hAnsi="Arial" w:cs="Arial"/>
              </w:rPr>
            </w:pPr>
          </w:p>
        </w:tc>
      </w:tr>
      <w:tr w:rsidR="00CC18DC" w:rsidRPr="00D940BD" w14:paraId="633FA812" w14:textId="77777777" w:rsidTr="00BE0175">
        <w:tc>
          <w:tcPr>
            <w:tcW w:w="4068" w:type="dxa"/>
            <w:shd w:val="clear" w:color="auto" w:fill="auto"/>
          </w:tcPr>
          <w:p w14:paraId="728CDAE5"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Maximum load (N)</w:t>
            </w:r>
          </w:p>
        </w:tc>
        <w:tc>
          <w:tcPr>
            <w:tcW w:w="3060" w:type="dxa"/>
            <w:shd w:val="clear" w:color="auto" w:fill="auto"/>
          </w:tcPr>
          <w:p w14:paraId="20B67B27" w14:textId="77777777" w:rsidR="00CC18DC" w:rsidRPr="00D940BD" w:rsidRDefault="00CC18DC" w:rsidP="00BE0175">
            <w:pPr>
              <w:spacing w:after="0" w:line="480" w:lineRule="auto"/>
              <w:contextualSpacing/>
              <w:jc w:val="center"/>
              <w:rPr>
                <w:rFonts w:ascii="Arial" w:hAnsi="Arial" w:cs="Arial"/>
              </w:rPr>
            </w:pPr>
            <w:r w:rsidRPr="00D940BD">
              <w:rPr>
                <w:rFonts w:ascii="Arial" w:hAnsi="Arial" w:cs="Arial"/>
              </w:rPr>
              <w:t>1</w:t>
            </w:r>
            <w:r>
              <w:rPr>
                <w:rFonts w:ascii="Arial" w:hAnsi="Arial" w:cs="Arial"/>
              </w:rPr>
              <w:t>35.8</w:t>
            </w:r>
            <w:r w:rsidRPr="00D940BD">
              <w:rPr>
                <w:rFonts w:ascii="Arial" w:hAnsi="Arial" w:cs="Arial"/>
              </w:rPr>
              <w:t xml:space="preserve"> ± </w:t>
            </w:r>
            <w:r>
              <w:rPr>
                <w:rFonts w:ascii="Arial" w:hAnsi="Arial" w:cs="Arial"/>
              </w:rPr>
              <w:t>11.7</w:t>
            </w:r>
          </w:p>
        </w:tc>
        <w:tc>
          <w:tcPr>
            <w:tcW w:w="3060" w:type="dxa"/>
            <w:shd w:val="clear" w:color="auto" w:fill="auto"/>
          </w:tcPr>
          <w:p w14:paraId="139F59AB" w14:textId="77777777" w:rsidR="00CC18DC" w:rsidRPr="00D940BD" w:rsidRDefault="00CC18DC" w:rsidP="00BE0175">
            <w:pPr>
              <w:spacing w:after="0" w:line="480" w:lineRule="auto"/>
              <w:contextualSpacing/>
              <w:jc w:val="center"/>
              <w:rPr>
                <w:rFonts w:ascii="Arial" w:hAnsi="Arial" w:cs="Arial"/>
              </w:rPr>
            </w:pPr>
            <w:r w:rsidRPr="00D940BD">
              <w:rPr>
                <w:rFonts w:ascii="Arial" w:hAnsi="Arial" w:cs="Arial"/>
              </w:rPr>
              <w:t>132.</w:t>
            </w:r>
            <w:r>
              <w:rPr>
                <w:rFonts w:ascii="Arial" w:hAnsi="Arial" w:cs="Arial"/>
              </w:rPr>
              <w:t>3</w:t>
            </w:r>
            <w:r w:rsidRPr="00D940BD">
              <w:rPr>
                <w:rFonts w:ascii="Arial" w:hAnsi="Arial" w:cs="Arial"/>
              </w:rPr>
              <w:t xml:space="preserve"> ± </w:t>
            </w:r>
            <w:r>
              <w:rPr>
                <w:rFonts w:ascii="Arial" w:hAnsi="Arial" w:cs="Arial"/>
              </w:rPr>
              <w:t>8.2</w:t>
            </w:r>
          </w:p>
        </w:tc>
      </w:tr>
      <w:tr w:rsidR="00CC18DC" w:rsidRPr="00D940BD" w14:paraId="4D5C9F06" w14:textId="77777777" w:rsidTr="00BE0175">
        <w:tc>
          <w:tcPr>
            <w:tcW w:w="4068" w:type="dxa"/>
            <w:shd w:val="clear" w:color="auto" w:fill="auto"/>
          </w:tcPr>
          <w:p w14:paraId="1C1FA829"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Maximum displacement (mm)</w:t>
            </w:r>
          </w:p>
        </w:tc>
        <w:tc>
          <w:tcPr>
            <w:tcW w:w="3060" w:type="dxa"/>
            <w:shd w:val="clear" w:color="auto" w:fill="auto"/>
          </w:tcPr>
          <w:p w14:paraId="0582FCC6" w14:textId="77777777" w:rsidR="00CC18DC" w:rsidRPr="00D940BD" w:rsidRDefault="00CC18DC" w:rsidP="00BE0175">
            <w:pPr>
              <w:spacing w:after="0" w:line="480" w:lineRule="auto"/>
              <w:contextualSpacing/>
              <w:jc w:val="center"/>
              <w:rPr>
                <w:rFonts w:ascii="Arial" w:hAnsi="Arial" w:cs="Arial"/>
              </w:rPr>
            </w:pPr>
            <w:r w:rsidRPr="00D940BD">
              <w:rPr>
                <w:rFonts w:ascii="Arial" w:hAnsi="Arial" w:cs="Arial"/>
              </w:rPr>
              <w:t>2.</w:t>
            </w:r>
            <w:r>
              <w:rPr>
                <w:rFonts w:ascii="Arial" w:hAnsi="Arial" w:cs="Arial"/>
              </w:rPr>
              <w:t>99</w:t>
            </w:r>
            <w:r w:rsidRPr="00D940BD">
              <w:rPr>
                <w:rFonts w:ascii="Arial" w:hAnsi="Arial" w:cs="Arial"/>
              </w:rPr>
              <w:t xml:space="preserve"> ± 0.</w:t>
            </w:r>
            <w:r>
              <w:rPr>
                <w:rFonts w:ascii="Arial" w:hAnsi="Arial" w:cs="Arial"/>
              </w:rPr>
              <w:t>37</w:t>
            </w:r>
          </w:p>
        </w:tc>
        <w:tc>
          <w:tcPr>
            <w:tcW w:w="3060" w:type="dxa"/>
            <w:shd w:val="clear" w:color="auto" w:fill="auto"/>
          </w:tcPr>
          <w:p w14:paraId="0D27DD2C" w14:textId="77777777" w:rsidR="00CC18DC" w:rsidRPr="00D940BD" w:rsidRDefault="00CC18DC" w:rsidP="00BE0175">
            <w:pPr>
              <w:spacing w:after="0" w:line="480" w:lineRule="auto"/>
              <w:contextualSpacing/>
              <w:jc w:val="center"/>
              <w:rPr>
                <w:rFonts w:ascii="Arial" w:hAnsi="Arial" w:cs="Arial"/>
              </w:rPr>
            </w:pPr>
            <w:r>
              <w:rPr>
                <w:rFonts w:ascii="Arial" w:hAnsi="Arial" w:cs="Arial"/>
              </w:rPr>
              <w:t>3.46</w:t>
            </w:r>
            <w:r w:rsidRPr="00D940BD">
              <w:rPr>
                <w:rFonts w:ascii="Arial" w:hAnsi="Arial" w:cs="Arial"/>
              </w:rPr>
              <w:t xml:space="preserve"> ± 0.</w:t>
            </w:r>
            <w:r>
              <w:rPr>
                <w:rFonts w:ascii="Arial" w:hAnsi="Arial" w:cs="Arial"/>
              </w:rPr>
              <w:t>21</w:t>
            </w:r>
          </w:p>
        </w:tc>
      </w:tr>
      <w:tr w:rsidR="00CC18DC" w:rsidRPr="00D940BD" w14:paraId="09015BCF" w14:textId="77777777" w:rsidTr="00BE0175">
        <w:tc>
          <w:tcPr>
            <w:tcW w:w="4068" w:type="dxa"/>
            <w:shd w:val="clear" w:color="auto" w:fill="auto"/>
          </w:tcPr>
          <w:p w14:paraId="754D924D"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Stiffness (N</w:t>
            </w:r>
            <w:r>
              <w:rPr>
                <w:rFonts w:ascii="Arial" w:hAnsi="Arial" w:cs="Arial"/>
              </w:rPr>
              <w:t>/</w:t>
            </w:r>
            <w:r w:rsidRPr="00D940BD">
              <w:rPr>
                <w:rFonts w:ascii="Arial" w:hAnsi="Arial" w:cs="Arial"/>
              </w:rPr>
              <w:t>mm</w:t>
            </w:r>
          </w:p>
        </w:tc>
        <w:tc>
          <w:tcPr>
            <w:tcW w:w="3060" w:type="dxa"/>
            <w:shd w:val="clear" w:color="auto" w:fill="auto"/>
          </w:tcPr>
          <w:p w14:paraId="3BF28E1B" w14:textId="77777777" w:rsidR="00CC18DC" w:rsidRPr="00D940BD" w:rsidRDefault="00CC18DC" w:rsidP="00BE0175">
            <w:pPr>
              <w:spacing w:after="0" w:line="480" w:lineRule="auto"/>
              <w:contextualSpacing/>
              <w:jc w:val="center"/>
              <w:rPr>
                <w:rFonts w:ascii="Arial" w:hAnsi="Arial" w:cs="Arial"/>
              </w:rPr>
            </w:pPr>
            <w:r>
              <w:rPr>
                <w:rFonts w:ascii="Arial" w:hAnsi="Arial" w:cs="Arial"/>
              </w:rPr>
              <w:t>81</w:t>
            </w:r>
            <w:r w:rsidRPr="00D940BD">
              <w:rPr>
                <w:rFonts w:ascii="Arial" w:hAnsi="Arial" w:cs="Arial"/>
              </w:rPr>
              <w:t>.</w:t>
            </w:r>
            <w:r>
              <w:rPr>
                <w:rFonts w:ascii="Arial" w:hAnsi="Arial" w:cs="Arial"/>
              </w:rPr>
              <w:t>0</w:t>
            </w:r>
            <w:r w:rsidRPr="00D940BD">
              <w:rPr>
                <w:rFonts w:ascii="Arial" w:hAnsi="Arial" w:cs="Arial"/>
              </w:rPr>
              <w:t xml:space="preserve"> ± </w:t>
            </w:r>
            <w:r>
              <w:rPr>
                <w:rFonts w:ascii="Arial" w:hAnsi="Arial" w:cs="Arial"/>
              </w:rPr>
              <w:t>17.3</w:t>
            </w:r>
          </w:p>
        </w:tc>
        <w:tc>
          <w:tcPr>
            <w:tcW w:w="3060" w:type="dxa"/>
            <w:shd w:val="clear" w:color="auto" w:fill="auto"/>
          </w:tcPr>
          <w:p w14:paraId="63427EA5" w14:textId="77777777" w:rsidR="00CC18DC" w:rsidRPr="00D940BD" w:rsidRDefault="00CC18DC" w:rsidP="00BE0175">
            <w:pPr>
              <w:spacing w:after="0" w:line="480" w:lineRule="auto"/>
              <w:contextualSpacing/>
              <w:jc w:val="center"/>
              <w:rPr>
                <w:rFonts w:ascii="Arial" w:hAnsi="Arial" w:cs="Arial"/>
              </w:rPr>
            </w:pPr>
            <w:r>
              <w:rPr>
                <w:rFonts w:ascii="Arial" w:hAnsi="Arial" w:cs="Arial"/>
              </w:rPr>
              <w:t>55.2</w:t>
            </w:r>
            <w:r w:rsidRPr="00D940BD">
              <w:rPr>
                <w:rFonts w:ascii="Arial" w:hAnsi="Arial" w:cs="Arial"/>
              </w:rPr>
              <w:t xml:space="preserve"> ± 1</w:t>
            </w:r>
            <w:r>
              <w:rPr>
                <w:rFonts w:ascii="Arial" w:hAnsi="Arial" w:cs="Arial"/>
              </w:rPr>
              <w:t>3.0</w:t>
            </w:r>
          </w:p>
        </w:tc>
      </w:tr>
      <w:tr w:rsidR="00CC18DC" w:rsidRPr="00D940BD" w14:paraId="1584CA05" w14:textId="77777777" w:rsidTr="00BE0175">
        <w:tc>
          <w:tcPr>
            <w:tcW w:w="4068" w:type="dxa"/>
            <w:shd w:val="clear" w:color="auto" w:fill="auto"/>
          </w:tcPr>
          <w:p w14:paraId="142BBBD7"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Stress (N</w:t>
            </w:r>
            <w:r>
              <w:rPr>
                <w:rFonts w:ascii="Arial" w:hAnsi="Arial" w:cs="Arial"/>
              </w:rPr>
              <w:t>/</w:t>
            </w:r>
            <w:r w:rsidRPr="00D940BD">
              <w:rPr>
                <w:rFonts w:ascii="Arial" w:hAnsi="Arial" w:cs="Arial"/>
              </w:rPr>
              <w:t>mm</w:t>
            </w:r>
            <w:r w:rsidRPr="00D940BD">
              <w:rPr>
                <w:rFonts w:ascii="Arial" w:hAnsi="Arial" w:cs="Arial"/>
                <w:vertAlign w:val="superscript"/>
              </w:rPr>
              <w:t>2</w:t>
            </w:r>
            <w:r w:rsidRPr="00D940BD">
              <w:rPr>
                <w:rFonts w:ascii="Arial" w:hAnsi="Arial" w:cs="Arial"/>
              </w:rPr>
              <w:t>)</w:t>
            </w:r>
          </w:p>
        </w:tc>
        <w:tc>
          <w:tcPr>
            <w:tcW w:w="3060" w:type="dxa"/>
            <w:shd w:val="clear" w:color="auto" w:fill="auto"/>
          </w:tcPr>
          <w:p w14:paraId="6CD1DDF3" w14:textId="77777777" w:rsidR="00CC18DC" w:rsidRPr="00D940BD" w:rsidRDefault="00CC18DC" w:rsidP="00BE0175">
            <w:pPr>
              <w:spacing w:after="0" w:line="480" w:lineRule="auto"/>
              <w:contextualSpacing/>
              <w:jc w:val="center"/>
              <w:rPr>
                <w:rFonts w:ascii="Arial" w:hAnsi="Arial" w:cs="Arial"/>
              </w:rPr>
            </w:pPr>
            <w:r w:rsidRPr="00D940BD">
              <w:rPr>
                <w:rFonts w:ascii="Arial" w:hAnsi="Arial" w:cs="Arial"/>
              </w:rPr>
              <w:t>2.</w:t>
            </w:r>
            <w:r>
              <w:rPr>
                <w:rFonts w:ascii="Arial" w:hAnsi="Arial" w:cs="Arial"/>
              </w:rPr>
              <w:t>04</w:t>
            </w:r>
            <w:r w:rsidRPr="00D940BD">
              <w:rPr>
                <w:rFonts w:ascii="Arial" w:hAnsi="Arial" w:cs="Arial"/>
              </w:rPr>
              <w:t xml:space="preserve"> ± 0.</w:t>
            </w:r>
            <w:r>
              <w:rPr>
                <w:rFonts w:ascii="Arial" w:hAnsi="Arial" w:cs="Arial"/>
              </w:rPr>
              <w:t>10</w:t>
            </w:r>
          </w:p>
        </w:tc>
        <w:tc>
          <w:tcPr>
            <w:tcW w:w="3060" w:type="dxa"/>
            <w:shd w:val="clear" w:color="auto" w:fill="auto"/>
          </w:tcPr>
          <w:p w14:paraId="4A3CB1FB" w14:textId="77777777" w:rsidR="00CC18DC" w:rsidRPr="00D940BD" w:rsidRDefault="00CC18DC" w:rsidP="00BE0175">
            <w:pPr>
              <w:spacing w:after="0" w:line="480" w:lineRule="auto"/>
              <w:contextualSpacing/>
              <w:jc w:val="center"/>
              <w:rPr>
                <w:rFonts w:ascii="Arial" w:hAnsi="Arial" w:cs="Arial"/>
              </w:rPr>
            </w:pPr>
            <w:r>
              <w:rPr>
                <w:rFonts w:ascii="Arial" w:hAnsi="Arial" w:cs="Arial"/>
              </w:rPr>
              <w:t>2.15</w:t>
            </w:r>
            <w:r w:rsidRPr="00D940BD">
              <w:rPr>
                <w:rFonts w:ascii="Arial" w:hAnsi="Arial" w:cs="Arial"/>
              </w:rPr>
              <w:t xml:space="preserve"> ± 0.</w:t>
            </w:r>
            <w:r>
              <w:rPr>
                <w:rFonts w:ascii="Arial" w:hAnsi="Arial" w:cs="Arial"/>
              </w:rPr>
              <w:t>24</w:t>
            </w:r>
          </w:p>
        </w:tc>
      </w:tr>
      <w:tr w:rsidR="00CC18DC" w:rsidRPr="00D940BD" w14:paraId="429A0F1E" w14:textId="77777777" w:rsidTr="00BE0175">
        <w:tc>
          <w:tcPr>
            <w:tcW w:w="4068" w:type="dxa"/>
            <w:shd w:val="clear" w:color="auto" w:fill="auto"/>
          </w:tcPr>
          <w:p w14:paraId="2246E182" w14:textId="77777777" w:rsidR="00CC18DC" w:rsidRPr="00D940BD" w:rsidRDefault="00CC18DC" w:rsidP="00BE0175">
            <w:pPr>
              <w:spacing w:after="0" w:line="480" w:lineRule="auto"/>
              <w:contextualSpacing/>
              <w:rPr>
                <w:rFonts w:ascii="Arial" w:hAnsi="Arial" w:cs="Arial"/>
                <w:b/>
                <w:bCs/>
              </w:rPr>
            </w:pPr>
            <w:r>
              <w:rPr>
                <w:rFonts w:ascii="Arial" w:hAnsi="Arial" w:cs="Arial"/>
                <w:b/>
                <w:bCs/>
              </w:rPr>
              <w:t>D</w:t>
            </w:r>
            <w:r w:rsidRPr="00D940BD">
              <w:rPr>
                <w:rFonts w:ascii="Arial" w:hAnsi="Arial" w:cs="Arial"/>
                <w:b/>
                <w:bCs/>
              </w:rPr>
              <w:t>istal trabecular bone</w:t>
            </w:r>
          </w:p>
        </w:tc>
        <w:tc>
          <w:tcPr>
            <w:tcW w:w="3060" w:type="dxa"/>
            <w:shd w:val="clear" w:color="auto" w:fill="auto"/>
          </w:tcPr>
          <w:p w14:paraId="1445FAD7" w14:textId="77777777" w:rsidR="00CC18DC" w:rsidRPr="00D940BD" w:rsidRDefault="00CC18DC" w:rsidP="00BE0175">
            <w:pPr>
              <w:spacing w:after="0" w:line="480" w:lineRule="auto"/>
              <w:contextualSpacing/>
              <w:jc w:val="center"/>
              <w:rPr>
                <w:rFonts w:ascii="Arial" w:hAnsi="Arial" w:cs="Arial"/>
              </w:rPr>
            </w:pPr>
          </w:p>
        </w:tc>
        <w:tc>
          <w:tcPr>
            <w:tcW w:w="3060" w:type="dxa"/>
            <w:shd w:val="clear" w:color="auto" w:fill="auto"/>
          </w:tcPr>
          <w:p w14:paraId="5BB4CFF0" w14:textId="77777777" w:rsidR="00CC18DC" w:rsidRPr="00D940BD" w:rsidRDefault="00CC18DC" w:rsidP="00BE0175">
            <w:pPr>
              <w:spacing w:after="0" w:line="480" w:lineRule="auto"/>
              <w:contextualSpacing/>
              <w:jc w:val="center"/>
              <w:rPr>
                <w:rFonts w:ascii="Arial" w:hAnsi="Arial" w:cs="Arial"/>
              </w:rPr>
            </w:pPr>
          </w:p>
        </w:tc>
      </w:tr>
      <w:tr w:rsidR="00CC18DC" w:rsidRPr="00D940BD" w14:paraId="790CEC05" w14:textId="77777777" w:rsidTr="00BE0175">
        <w:tc>
          <w:tcPr>
            <w:tcW w:w="4068" w:type="dxa"/>
            <w:shd w:val="clear" w:color="auto" w:fill="auto"/>
          </w:tcPr>
          <w:p w14:paraId="2B42BF13"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Maximum load (N)</w:t>
            </w:r>
          </w:p>
        </w:tc>
        <w:tc>
          <w:tcPr>
            <w:tcW w:w="3060" w:type="dxa"/>
            <w:shd w:val="clear" w:color="auto" w:fill="auto"/>
          </w:tcPr>
          <w:p w14:paraId="3AA91930" w14:textId="77777777" w:rsidR="00CC18DC" w:rsidRPr="00D940BD" w:rsidRDefault="00CC18DC" w:rsidP="00BE0175">
            <w:pPr>
              <w:spacing w:after="0" w:line="480" w:lineRule="auto"/>
              <w:contextualSpacing/>
              <w:jc w:val="center"/>
              <w:rPr>
                <w:rFonts w:ascii="Arial" w:hAnsi="Arial" w:cs="Arial"/>
              </w:rPr>
            </w:pPr>
            <w:r>
              <w:rPr>
                <w:rFonts w:ascii="Arial" w:hAnsi="Arial" w:cs="Arial"/>
              </w:rPr>
              <w:t>21.0</w:t>
            </w:r>
            <w:r w:rsidRPr="00D940BD">
              <w:rPr>
                <w:rFonts w:ascii="Arial" w:hAnsi="Arial" w:cs="Arial"/>
              </w:rPr>
              <w:t xml:space="preserve"> ± </w:t>
            </w:r>
            <w:r>
              <w:rPr>
                <w:rFonts w:ascii="Arial" w:hAnsi="Arial" w:cs="Arial"/>
              </w:rPr>
              <w:t>6.2</w:t>
            </w:r>
          </w:p>
        </w:tc>
        <w:tc>
          <w:tcPr>
            <w:tcW w:w="3060" w:type="dxa"/>
            <w:shd w:val="clear" w:color="auto" w:fill="auto"/>
          </w:tcPr>
          <w:p w14:paraId="043825C0" w14:textId="77777777" w:rsidR="00CC18DC" w:rsidRPr="00D940BD" w:rsidRDefault="00CC18DC" w:rsidP="00BE0175">
            <w:pPr>
              <w:spacing w:after="0" w:line="480" w:lineRule="auto"/>
              <w:contextualSpacing/>
              <w:jc w:val="center"/>
              <w:rPr>
                <w:rFonts w:ascii="Arial" w:hAnsi="Arial" w:cs="Arial"/>
              </w:rPr>
            </w:pPr>
            <w:r>
              <w:rPr>
                <w:rFonts w:ascii="Arial" w:hAnsi="Arial" w:cs="Arial"/>
              </w:rPr>
              <w:t>56.2</w:t>
            </w:r>
            <w:r w:rsidRPr="00D940BD">
              <w:rPr>
                <w:rFonts w:ascii="Arial" w:hAnsi="Arial" w:cs="Arial"/>
              </w:rPr>
              <w:t xml:space="preserve"> ± </w:t>
            </w:r>
            <w:r>
              <w:rPr>
                <w:rFonts w:ascii="Arial" w:hAnsi="Arial" w:cs="Arial"/>
              </w:rPr>
              <w:t>11.7*</w:t>
            </w:r>
          </w:p>
        </w:tc>
      </w:tr>
      <w:tr w:rsidR="00CC18DC" w:rsidRPr="00D940BD" w14:paraId="7600C28E" w14:textId="77777777" w:rsidTr="00BE0175">
        <w:tc>
          <w:tcPr>
            <w:tcW w:w="4068" w:type="dxa"/>
            <w:shd w:val="clear" w:color="auto" w:fill="auto"/>
          </w:tcPr>
          <w:p w14:paraId="7FC781A3"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Maximum displacement (mm)</w:t>
            </w:r>
          </w:p>
        </w:tc>
        <w:tc>
          <w:tcPr>
            <w:tcW w:w="3060" w:type="dxa"/>
            <w:shd w:val="clear" w:color="auto" w:fill="auto"/>
          </w:tcPr>
          <w:p w14:paraId="23C533F1" w14:textId="77777777" w:rsidR="00CC18DC" w:rsidRPr="00D940BD" w:rsidRDefault="00CC18DC" w:rsidP="00BE0175">
            <w:pPr>
              <w:spacing w:after="0" w:line="480" w:lineRule="auto"/>
              <w:contextualSpacing/>
              <w:jc w:val="center"/>
              <w:rPr>
                <w:rFonts w:ascii="Arial" w:hAnsi="Arial" w:cs="Arial"/>
              </w:rPr>
            </w:pPr>
            <w:r w:rsidRPr="00D940BD">
              <w:rPr>
                <w:rFonts w:ascii="Arial" w:hAnsi="Arial" w:cs="Arial"/>
              </w:rPr>
              <w:t>0.</w:t>
            </w:r>
            <w:r>
              <w:rPr>
                <w:rFonts w:ascii="Arial" w:hAnsi="Arial" w:cs="Arial"/>
              </w:rPr>
              <w:t>69</w:t>
            </w:r>
            <w:r w:rsidRPr="00D940BD">
              <w:rPr>
                <w:rFonts w:ascii="Arial" w:hAnsi="Arial" w:cs="Arial"/>
              </w:rPr>
              <w:t xml:space="preserve"> ± 0.1</w:t>
            </w:r>
            <w:r>
              <w:rPr>
                <w:rFonts w:ascii="Arial" w:hAnsi="Arial" w:cs="Arial"/>
              </w:rPr>
              <w:t>1</w:t>
            </w:r>
          </w:p>
        </w:tc>
        <w:tc>
          <w:tcPr>
            <w:tcW w:w="3060" w:type="dxa"/>
            <w:shd w:val="clear" w:color="auto" w:fill="auto"/>
          </w:tcPr>
          <w:p w14:paraId="5F66636A" w14:textId="77777777" w:rsidR="00CC18DC" w:rsidRPr="00D940BD" w:rsidRDefault="00CC18DC" w:rsidP="00BE0175">
            <w:pPr>
              <w:spacing w:after="0" w:line="480" w:lineRule="auto"/>
              <w:contextualSpacing/>
              <w:jc w:val="center"/>
              <w:rPr>
                <w:rFonts w:ascii="Arial" w:hAnsi="Arial" w:cs="Arial"/>
              </w:rPr>
            </w:pPr>
            <w:r w:rsidRPr="00D940BD">
              <w:rPr>
                <w:rFonts w:ascii="Arial" w:hAnsi="Arial" w:cs="Arial"/>
              </w:rPr>
              <w:t>0.</w:t>
            </w:r>
            <w:r>
              <w:rPr>
                <w:rFonts w:ascii="Arial" w:hAnsi="Arial" w:cs="Arial"/>
              </w:rPr>
              <w:t>84</w:t>
            </w:r>
            <w:r w:rsidRPr="00D940BD">
              <w:rPr>
                <w:rFonts w:ascii="Arial" w:hAnsi="Arial" w:cs="Arial"/>
              </w:rPr>
              <w:t xml:space="preserve"> ± 0.</w:t>
            </w:r>
            <w:r>
              <w:rPr>
                <w:rFonts w:ascii="Arial" w:hAnsi="Arial" w:cs="Arial"/>
              </w:rPr>
              <w:t>03</w:t>
            </w:r>
          </w:p>
        </w:tc>
      </w:tr>
      <w:tr w:rsidR="00CC18DC" w:rsidRPr="00D940BD" w14:paraId="5E80BB27" w14:textId="77777777" w:rsidTr="00BE0175">
        <w:tc>
          <w:tcPr>
            <w:tcW w:w="4068" w:type="dxa"/>
            <w:shd w:val="clear" w:color="auto" w:fill="auto"/>
          </w:tcPr>
          <w:p w14:paraId="1634B4C1"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Stiffness (N</w:t>
            </w:r>
            <w:r>
              <w:rPr>
                <w:rFonts w:ascii="Arial" w:hAnsi="Arial" w:cs="Arial"/>
              </w:rPr>
              <w:t>/</w:t>
            </w:r>
            <w:r w:rsidRPr="00D940BD">
              <w:rPr>
                <w:rFonts w:ascii="Arial" w:hAnsi="Arial" w:cs="Arial"/>
              </w:rPr>
              <w:t>mm)</w:t>
            </w:r>
          </w:p>
        </w:tc>
        <w:tc>
          <w:tcPr>
            <w:tcW w:w="3060" w:type="dxa"/>
            <w:shd w:val="clear" w:color="auto" w:fill="auto"/>
          </w:tcPr>
          <w:p w14:paraId="7F070AA1" w14:textId="77777777" w:rsidR="00CC18DC" w:rsidRPr="00D940BD" w:rsidRDefault="00CC18DC" w:rsidP="00BE0175">
            <w:pPr>
              <w:spacing w:after="0" w:line="480" w:lineRule="auto"/>
              <w:contextualSpacing/>
              <w:jc w:val="center"/>
              <w:rPr>
                <w:rFonts w:ascii="Arial" w:hAnsi="Arial" w:cs="Arial"/>
              </w:rPr>
            </w:pPr>
            <w:r>
              <w:rPr>
                <w:rFonts w:ascii="Arial" w:hAnsi="Arial" w:cs="Arial"/>
              </w:rPr>
              <w:t>41.4</w:t>
            </w:r>
            <w:r w:rsidRPr="00D940BD">
              <w:rPr>
                <w:rFonts w:ascii="Arial" w:hAnsi="Arial" w:cs="Arial"/>
              </w:rPr>
              <w:t xml:space="preserve"> ± </w:t>
            </w:r>
            <w:r>
              <w:rPr>
                <w:rFonts w:ascii="Arial" w:hAnsi="Arial" w:cs="Arial"/>
              </w:rPr>
              <w:t>3.1</w:t>
            </w:r>
          </w:p>
        </w:tc>
        <w:tc>
          <w:tcPr>
            <w:tcW w:w="3060" w:type="dxa"/>
            <w:shd w:val="clear" w:color="auto" w:fill="auto"/>
          </w:tcPr>
          <w:p w14:paraId="4C2FBD5F" w14:textId="77777777" w:rsidR="00CC18DC" w:rsidRPr="00D940BD" w:rsidRDefault="00CC18DC" w:rsidP="00BE0175">
            <w:pPr>
              <w:spacing w:after="0" w:line="480" w:lineRule="auto"/>
              <w:contextualSpacing/>
              <w:jc w:val="center"/>
              <w:rPr>
                <w:rFonts w:ascii="Arial" w:hAnsi="Arial" w:cs="Arial"/>
              </w:rPr>
            </w:pPr>
            <w:r>
              <w:rPr>
                <w:rFonts w:ascii="Arial" w:hAnsi="Arial" w:cs="Arial"/>
              </w:rPr>
              <w:t>90.1</w:t>
            </w:r>
            <w:r w:rsidRPr="00D940BD">
              <w:rPr>
                <w:rFonts w:ascii="Arial" w:hAnsi="Arial" w:cs="Arial"/>
              </w:rPr>
              <w:t xml:space="preserve"> ± </w:t>
            </w:r>
            <w:r>
              <w:rPr>
                <w:rFonts w:ascii="Arial" w:hAnsi="Arial" w:cs="Arial"/>
              </w:rPr>
              <w:t>1.2*</w:t>
            </w:r>
          </w:p>
        </w:tc>
      </w:tr>
      <w:tr w:rsidR="00CC18DC" w:rsidRPr="00D940BD" w14:paraId="297EA083" w14:textId="77777777" w:rsidTr="00BE0175">
        <w:tc>
          <w:tcPr>
            <w:tcW w:w="4068" w:type="dxa"/>
            <w:shd w:val="clear" w:color="auto" w:fill="auto"/>
          </w:tcPr>
          <w:p w14:paraId="0B98B89D" w14:textId="77777777" w:rsidR="00CC18DC" w:rsidRPr="00D940BD" w:rsidRDefault="00CC18DC" w:rsidP="00BE0175">
            <w:pPr>
              <w:spacing w:after="0" w:line="480" w:lineRule="auto"/>
              <w:contextualSpacing/>
              <w:rPr>
                <w:rFonts w:ascii="Arial" w:hAnsi="Arial" w:cs="Arial"/>
              </w:rPr>
            </w:pPr>
            <w:r w:rsidRPr="00D940BD">
              <w:rPr>
                <w:rFonts w:ascii="Arial" w:hAnsi="Arial" w:cs="Arial"/>
              </w:rPr>
              <w:t>Stress (N</w:t>
            </w:r>
            <w:r>
              <w:rPr>
                <w:rFonts w:ascii="Arial" w:hAnsi="Arial" w:cs="Arial"/>
              </w:rPr>
              <w:t>/</w:t>
            </w:r>
            <w:r w:rsidRPr="00D940BD">
              <w:rPr>
                <w:rFonts w:ascii="Arial" w:hAnsi="Arial" w:cs="Arial"/>
              </w:rPr>
              <w:t>mm</w:t>
            </w:r>
            <w:r w:rsidRPr="00D940BD">
              <w:rPr>
                <w:rFonts w:ascii="Arial" w:hAnsi="Arial" w:cs="Arial"/>
                <w:vertAlign w:val="superscript"/>
              </w:rPr>
              <w:t>2</w:t>
            </w:r>
            <w:r w:rsidRPr="00D940BD">
              <w:rPr>
                <w:rFonts w:ascii="Arial" w:hAnsi="Arial" w:cs="Arial"/>
              </w:rPr>
              <w:t>)</w:t>
            </w:r>
          </w:p>
        </w:tc>
        <w:tc>
          <w:tcPr>
            <w:tcW w:w="3060" w:type="dxa"/>
            <w:shd w:val="clear" w:color="auto" w:fill="auto"/>
          </w:tcPr>
          <w:p w14:paraId="7CEF12A8" w14:textId="77777777" w:rsidR="00CC18DC" w:rsidRPr="00D940BD" w:rsidRDefault="00CC18DC" w:rsidP="00BE0175">
            <w:pPr>
              <w:spacing w:after="0" w:line="480" w:lineRule="auto"/>
              <w:contextualSpacing/>
              <w:jc w:val="center"/>
              <w:rPr>
                <w:rFonts w:ascii="Arial" w:hAnsi="Arial" w:cs="Arial"/>
              </w:rPr>
            </w:pPr>
            <w:r>
              <w:rPr>
                <w:rFonts w:ascii="Arial" w:hAnsi="Arial" w:cs="Arial"/>
              </w:rPr>
              <w:t>282.8</w:t>
            </w:r>
            <w:r w:rsidRPr="00D940BD">
              <w:rPr>
                <w:rFonts w:ascii="Arial" w:hAnsi="Arial" w:cs="Arial"/>
              </w:rPr>
              <w:t xml:space="preserve"> ± </w:t>
            </w:r>
            <w:r>
              <w:rPr>
                <w:rFonts w:ascii="Arial" w:hAnsi="Arial" w:cs="Arial"/>
              </w:rPr>
              <w:t>54.2</w:t>
            </w:r>
          </w:p>
        </w:tc>
        <w:tc>
          <w:tcPr>
            <w:tcW w:w="3060" w:type="dxa"/>
            <w:shd w:val="clear" w:color="auto" w:fill="auto"/>
          </w:tcPr>
          <w:p w14:paraId="7AABBD00" w14:textId="77777777" w:rsidR="00CC18DC" w:rsidRPr="00D940BD" w:rsidRDefault="00CC18DC" w:rsidP="00BE0175">
            <w:pPr>
              <w:spacing w:after="0" w:line="480" w:lineRule="auto"/>
              <w:contextualSpacing/>
              <w:jc w:val="center"/>
              <w:rPr>
                <w:rFonts w:ascii="Arial" w:hAnsi="Arial" w:cs="Arial"/>
              </w:rPr>
            </w:pPr>
            <w:r>
              <w:rPr>
                <w:rFonts w:ascii="Arial" w:hAnsi="Arial" w:cs="Arial"/>
              </w:rPr>
              <w:t>489.0</w:t>
            </w:r>
            <w:r w:rsidRPr="00D940BD">
              <w:rPr>
                <w:rFonts w:ascii="Arial" w:hAnsi="Arial" w:cs="Arial"/>
              </w:rPr>
              <w:t xml:space="preserve"> ± </w:t>
            </w:r>
            <w:r>
              <w:rPr>
                <w:rFonts w:ascii="Arial" w:hAnsi="Arial" w:cs="Arial"/>
              </w:rPr>
              <w:t>132.9</w:t>
            </w:r>
          </w:p>
        </w:tc>
      </w:tr>
    </w:tbl>
    <w:p w14:paraId="79E090A3" w14:textId="77777777" w:rsidR="00CC18DC" w:rsidRDefault="00CC18DC" w:rsidP="00CC18DC"/>
    <w:p w14:paraId="61090B96" w14:textId="7AF924F0" w:rsidR="00CC18DC" w:rsidRPr="00204449" w:rsidRDefault="00CC18DC" w:rsidP="00BB27F7">
      <w:pPr>
        <w:spacing w:after="0" w:line="480" w:lineRule="auto"/>
        <w:contextualSpacing/>
        <w:rPr>
          <w:rFonts w:ascii="Arial" w:hAnsi="Arial" w:cs="Arial"/>
          <w:lang w:val="en-US"/>
        </w:rPr>
      </w:pPr>
    </w:p>
    <w:sectPr w:rsidR="00CC18DC" w:rsidRPr="00204449" w:rsidSect="009727A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8A"/>
    <w:rsid w:val="00015CB6"/>
    <w:rsid w:val="0002190C"/>
    <w:rsid w:val="00025F34"/>
    <w:rsid w:val="00041635"/>
    <w:rsid w:val="000448FE"/>
    <w:rsid w:val="0004541C"/>
    <w:rsid w:val="00046A1E"/>
    <w:rsid w:val="000474DF"/>
    <w:rsid w:val="00053DC3"/>
    <w:rsid w:val="0005613C"/>
    <w:rsid w:val="0008177C"/>
    <w:rsid w:val="00085A3D"/>
    <w:rsid w:val="000902EF"/>
    <w:rsid w:val="00092E65"/>
    <w:rsid w:val="000A4506"/>
    <w:rsid w:val="000B0231"/>
    <w:rsid w:val="000B3DB2"/>
    <w:rsid w:val="000C2405"/>
    <w:rsid w:val="000C50A9"/>
    <w:rsid w:val="000C5B6E"/>
    <w:rsid w:val="000C6EC3"/>
    <w:rsid w:val="000D3A9C"/>
    <w:rsid w:val="000D6C27"/>
    <w:rsid w:val="000E1082"/>
    <w:rsid w:val="00115398"/>
    <w:rsid w:val="00120120"/>
    <w:rsid w:val="00120FBE"/>
    <w:rsid w:val="00126F24"/>
    <w:rsid w:val="0014151A"/>
    <w:rsid w:val="00141837"/>
    <w:rsid w:val="00142D34"/>
    <w:rsid w:val="00146DFC"/>
    <w:rsid w:val="001607D2"/>
    <w:rsid w:val="0018430D"/>
    <w:rsid w:val="001909EE"/>
    <w:rsid w:val="00192FFF"/>
    <w:rsid w:val="001B2357"/>
    <w:rsid w:val="001B7369"/>
    <w:rsid w:val="001D4ABF"/>
    <w:rsid w:val="001D6590"/>
    <w:rsid w:val="001E0516"/>
    <w:rsid w:val="001E26AF"/>
    <w:rsid w:val="00204449"/>
    <w:rsid w:val="00206A8B"/>
    <w:rsid w:val="00235D74"/>
    <w:rsid w:val="00243154"/>
    <w:rsid w:val="00243F75"/>
    <w:rsid w:val="00255544"/>
    <w:rsid w:val="00273B4A"/>
    <w:rsid w:val="00291CF6"/>
    <w:rsid w:val="00293FDE"/>
    <w:rsid w:val="002A5E91"/>
    <w:rsid w:val="002A66C7"/>
    <w:rsid w:val="002D18C4"/>
    <w:rsid w:val="002E64BB"/>
    <w:rsid w:val="002F62DA"/>
    <w:rsid w:val="003022FE"/>
    <w:rsid w:val="00304292"/>
    <w:rsid w:val="00305D67"/>
    <w:rsid w:val="00311CB2"/>
    <w:rsid w:val="0036708D"/>
    <w:rsid w:val="003824C5"/>
    <w:rsid w:val="00386CAB"/>
    <w:rsid w:val="00391083"/>
    <w:rsid w:val="00391A52"/>
    <w:rsid w:val="00393722"/>
    <w:rsid w:val="00395F41"/>
    <w:rsid w:val="003A5566"/>
    <w:rsid w:val="003A7EA2"/>
    <w:rsid w:val="003B473B"/>
    <w:rsid w:val="003C26F8"/>
    <w:rsid w:val="003C7041"/>
    <w:rsid w:val="003C7A86"/>
    <w:rsid w:val="003D1E8B"/>
    <w:rsid w:val="003E67ED"/>
    <w:rsid w:val="003F1C24"/>
    <w:rsid w:val="00414EE5"/>
    <w:rsid w:val="00420B68"/>
    <w:rsid w:val="00423F3E"/>
    <w:rsid w:val="0043028E"/>
    <w:rsid w:val="00430DBC"/>
    <w:rsid w:val="00435561"/>
    <w:rsid w:val="00444203"/>
    <w:rsid w:val="00444948"/>
    <w:rsid w:val="00452AD7"/>
    <w:rsid w:val="00455FC6"/>
    <w:rsid w:val="00461C05"/>
    <w:rsid w:val="004638D0"/>
    <w:rsid w:val="00465A1D"/>
    <w:rsid w:val="00466915"/>
    <w:rsid w:val="00476A01"/>
    <w:rsid w:val="004879A2"/>
    <w:rsid w:val="00493861"/>
    <w:rsid w:val="00495244"/>
    <w:rsid w:val="00496176"/>
    <w:rsid w:val="004A50B4"/>
    <w:rsid w:val="004B1716"/>
    <w:rsid w:val="004C3062"/>
    <w:rsid w:val="004D7726"/>
    <w:rsid w:val="004E0B20"/>
    <w:rsid w:val="004E0E53"/>
    <w:rsid w:val="004E2F73"/>
    <w:rsid w:val="004E47CC"/>
    <w:rsid w:val="004F7CF5"/>
    <w:rsid w:val="005017D8"/>
    <w:rsid w:val="0050235E"/>
    <w:rsid w:val="005023EA"/>
    <w:rsid w:val="00513BC6"/>
    <w:rsid w:val="005167A0"/>
    <w:rsid w:val="00517E1F"/>
    <w:rsid w:val="00520E4C"/>
    <w:rsid w:val="00525C46"/>
    <w:rsid w:val="00533179"/>
    <w:rsid w:val="00553A8F"/>
    <w:rsid w:val="00555857"/>
    <w:rsid w:val="00571C90"/>
    <w:rsid w:val="00587552"/>
    <w:rsid w:val="00597746"/>
    <w:rsid w:val="005A23E3"/>
    <w:rsid w:val="005B576C"/>
    <w:rsid w:val="005C230E"/>
    <w:rsid w:val="005C2F6A"/>
    <w:rsid w:val="005C451E"/>
    <w:rsid w:val="005C6EB7"/>
    <w:rsid w:val="005E3FFB"/>
    <w:rsid w:val="00604E8A"/>
    <w:rsid w:val="00626BF4"/>
    <w:rsid w:val="00646C77"/>
    <w:rsid w:val="00647452"/>
    <w:rsid w:val="0065381B"/>
    <w:rsid w:val="0065493E"/>
    <w:rsid w:val="00660375"/>
    <w:rsid w:val="00661B20"/>
    <w:rsid w:val="00676521"/>
    <w:rsid w:val="0068424B"/>
    <w:rsid w:val="00686F32"/>
    <w:rsid w:val="006A1AA2"/>
    <w:rsid w:val="006A428A"/>
    <w:rsid w:val="006C37F6"/>
    <w:rsid w:val="00707E0F"/>
    <w:rsid w:val="0071017F"/>
    <w:rsid w:val="00713309"/>
    <w:rsid w:val="00715071"/>
    <w:rsid w:val="0072283B"/>
    <w:rsid w:val="0073162C"/>
    <w:rsid w:val="00735E6F"/>
    <w:rsid w:val="00742A05"/>
    <w:rsid w:val="0075039F"/>
    <w:rsid w:val="00752B7E"/>
    <w:rsid w:val="00780C04"/>
    <w:rsid w:val="0078657D"/>
    <w:rsid w:val="00796139"/>
    <w:rsid w:val="007A0A51"/>
    <w:rsid w:val="007B57FE"/>
    <w:rsid w:val="007C07C6"/>
    <w:rsid w:val="007D02D5"/>
    <w:rsid w:val="007D76F0"/>
    <w:rsid w:val="007F13F2"/>
    <w:rsid w:val="007F3408"/>
    <w:rsid w:val="008064BC"/>
    <w:rsid w:val="0081138B"/>
    <w:rsid w:val="008219AC"/>
    <w:rsid w:val="0082264D"/>
    <w:rsid w:val="0082429C"/>
    <w:rsid w:val="00832ACE"/>
    <w:rsid w:val="00834A1B"/>
    <w:rsid w:val="00844006"/>
    <w:rsid w:val="0084738A"/>
    <w:rsid w:val="0084759B"/>
    <w:rsid w:val="00860666"/>
    <w:rsid w:val="008656F5"/>
    <w:rsid w:val="00881D58"/>
    <w:rsid w:val="00890991"/>
    <w:rsid w:val="008B04F9"/>
    <w:rsid w:val="008B22D9"/>
    <w:rsid w:val="008B5879"/>
    <w:rsid w:val="008C7FF8"/>
    <w:rsid w:val="008E588B"/>
    <w:rsid w:val="008F0E04"/>
    <w:rsid w:val="008F18C2"/>
    <w:rsid w:val="00906F85"/>
    <w:rsid w:val="0091574C"/>
    <w:rsid w:val="0091697E"/>
    <w:rsid w:val="0092160F"/>
    <w:rsid w:val="00925D32"/>
    <w:rsid w:val="00942924"/>
    <w:rsid w:val="0094478B"/>
    <w:rsid w:val="009561C4"/>
    <w:rsid w:val="00961A11"/>
    <w:rsid w:val="00962F78"/>
    <w:rsid w:val="0096559B"/>
    <w:rsid w:val="00973780"/>
    <w:rsid w:val="009854C3"/>
    <w:rsid w:val="009A415F"/>
    <w:rsid w:val="009C1BBC"/>
    <w:rsid w:val="009C21D0"/>
    <w:rsid w:val="009F351A"/>
    <w:rsid w:val="00A01540"/>
    <w:rsid w:val="00A01B7D"/>
    <w:rsid w:val="00A05659"/>
    <w:rsid w:val="00A10B46"/>
    <w:rsid w:val="00A14815"/>
    <w:rsid w:val="00A15666"/>
    <w:rsid w:val="00A61072"/>
    <w:rsid w:val="00A70D7F"/>
    <w:rsid w:val="00A734FC"/>
    <w:rsid w:val="00A779ED"/>
    <w:rsid w:val="00A86A39"/>
    <w:rsid w:val="00A87D3A"/>
    <w:rsid w:val="00AA00A8"/>
    <w:rsid w:val="00AA7EFA"/>
    <w:rsid w:val="00AB09BF"/>
    <w:rsid w:val="00AC527D"/>
    <w:rsid w:val="00AE1621"/>
    <w:rsid w:val="00B0194A"/>
    <w:rsid w:val="00B10464"/>
    <w:rsid w:val="00B21477"/>
    <w:rsid w:val="00B30388"/>
    <w:rsid w:val="00B4543F"/>
    <w:rsid w:val="00B4689C"/>
    <w:rsid w:val="00B47FBC"/>
    <w:rsid w:val="00B52BDF"/>
    <w:rsid w:val="00B55D99"/>
    <w:rsid w:val="00B606BD"/>
    <w:rsid w:val="00B722C2"/>
    <w:rsid w:val="00B77585"/>
    <w:rsid w:val="00B818A6"/>
    <w:rsid w:val="00B93117"/>
    <w:rsid w:val="00BA2D7A"/>
    <w:rsid w:val="00BA4D36"/>
    <w:rsid w:val="00BA673C"/>
    <w:rsid w:val="00BB27F7"/>
    <w:rsid w:val="00BB3043"/>
    <w:rsid w:val="00BB6CC0"/>
    <w:rsid w:val="00BD0B3D"/>
    <w:rsid w:val="00BD6888"/>
    <w:rsid w:val="00BE455A"/>
    <w:rsid w:val="00BF3772"/>
    <w:rsid w:val="00BF4BF8"/>
    <w:rsid w:val="00C15E01"/>
    <w:rsid w:val="00C251D2"/>
    <w:rsid w:val="00C25B4B"/>
    <w:rsid w:val="00C26CE9"/>
    <w:rsid w:val="00C515DA"/>
    <w:rsid w:val="00C5192B"/>
    <w:rsid w:val="00C60659"/>
    <w:rsid w:val="00C73D51"/>
    <w:rsid w:val="00C7471A"/>
    <w:rsid w:val="00C84968"/>
    <w:rsid w:val="00CA0217"/>
    <w:rsid w:val="00CA42C1"/>
    <w:rsid w:val="00CA7893"/>
    <w:rsid w:val="00CB3230"/>
    <w:rsid w:val="00CC18DC"/>
    <w:rsid w:val="00CC74AF"/>
    <w:rsid w:val="00CD1620"/>
    <w:rsid w:val="00CF2DF0"/>
    <w:rsid w:val="00CF3D8E"/>
    <w:rsid w:val="00CF444F"/>
    <w:rsid w:val="00D00F0E"/>
    <w:rsid w:val="00D01914"/>
    <w:rsid w:val="00D04023"/>
    <w:rsid w:val="00D04548"/>
    <w:rsid w:val="00D04A6A"/>
    <w:rsid w:val="00D10618"/>
    <w:rsid w:val="00D109A8"/>
    <w:rsid w:val="00D120FD"/>
    <w:rsid w:val="00D13594"/>
    <w:rsid w:val="00D17A41"/>
    <w:rsid w:val="00D20A28"/>
    <w:rsid w:val="00D26385"/>
    <w:rsid w:val="00D36DEB"/>
    <w:rsid w:val="00D52C41"/>
    <w:rsid w:val="00D5353B"/>
    <w:rsid w:val="00D551A6"/>
    <w:rsid w:val="00D65957"/>
    <w:rsid w:val="00D7135D"/>
    <w:rsid w:val="00D71770"/>
    <w:rsid w:val="00D72F4F"/>
    <w:rsid w:val="00D737DC"/>
    <w:rsid w:val="00D839A5"/>
    <w:rsid w:val="00D913AF"/>
    <w:rsid w:val="00D963C8"/>
    <w:rsid w:val="00DA11AE"/>
    <w:rsid w:val="00DD600A"/>
    <w:rsid w:val="00DE0AA6"/>
    <w:rsid w:val="00DF0F8E"/>
    <w:rsid w:val="00DF12FA"/>
    <w:rsid w:val="00DF5793"/>
    <w:rsid w:val="00E226A9"/>
    <w:rsid w:val="00E33297"/>
    <w:rsid w:val="00E53CDC"/>
    <w:rsid w:val="00E563B2"/>
    <w:rsid w:val="00E70F4C"/>
    <w:rsid w:val="00E74F51"/>
    <w:rsid w:val="00E806B1"/>
    <w:rsid w:val="00E95AC7"/>
    <w:rsid w:val="00EA1122"/>
    <w:rsid w:val="00EC0788"/>
    <w:rsid w:val="00EC2005"/>
    <w:rsid w:val="00ED6EAB"/>
    <w:rsid w:val="00EF6B02"/>
    <w:rsid w:val="00F002FF"/>
    <w:rsid w:val="00F00BE4"/>
    <w:rsid w:val="00F036B8"/>
    <w:rsid w:val="00F04289"/>
    <w:rsid w:val="00F136B3"/>
    <w:rsid w:val="00F360F7"/>
    <w:rsid w:val="00F53BC7"/>
    <w:rsid w:val="00F57823"/>
    <w:rsid w:val="00F61CA2"/>
    <w:rsid w:val="00F64671"/>
    <w:rsid w:val="00F65F78"/>
    <w:rsid w:val="00F676A8"/>
    <w:rsid w:val="00F7171B"/>
    <w:rsid w:val="00F81315"/>
    <w:rsid w:val="00F8208B"/>
    <w:rsid w:val="00F8379C"/>
    <w:rsid w:val="00F86151"/>
    <w:rsid w:val="00F922D6"/>
    <w:rsid w:val="00F96752"/>
    <w:rsid w:val="00FA679A"/>
    <w:rsid w:val="00FB10E1"/>
    <w:rsid w:val="00FB3B27"/>
    <w:rsid w:val="00FD16D4"/>
    <w:rsid w:val="00FD4505"/>
    <w:rsid w:val="00FD5A29"/>
    <w:rsid w:val="00FE15E6"/>
    <w:rsid w:val="00FF33F5"/>
    <w:rsid w:val="00FF5DF8"/>
    <w:rsid w:val="00FF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DEF3"/>
  <w15:chartTrackingRefBased/>
  <w15:docId w15:val="{24918E76-A17F-430F-BA50-FAD8492E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8A"/>
    <w:rPr>
      <w:rFonts w:ascii="Segoe UI" w:hAnsi="Segoe UI" w:cs="Segoe UI"/>
      <w:sz w:val="18"/>
      <w:szCs w:val="18"/>
    </w:rPr>
  </w:style>
  <w:style w:type="character" w:styleId="Strong">
    <w:name w:val="Strong"/>
    <w:uiPriority w:val="22"/>
    <w:qFormat/>
    <w:rsid w:val="00293FDE"/>
    <w:rPr>
      <w:b/>
      <w:bCs/>
    </w:rPr>
  </w:style>
  <w:style w:type="paragraph" w:styleId="Title">
    <w:name w:val="Title"/>
    <w:next w:val="Normal"/>
    <w:link w:val="TitleChar"/>
    <w:qFormat/>
    <w:rsid w:val="00293FDE"/>
    <w:pPr>
      <w:widowControl w:val="0"/>
      <w:spacing w:after="0" w:line="480" w:lineRule="auto"/>
      <w:contextualSpacing/>
    </w:pPr>
    <w:rPr>
      <w:rFonts w:ascii="Arial" w:eastAsia="Times New Roman" w:hAnsi="Arial" w:cs="Times New Roman"/>
      <w:b/>
      <w:spacing w:val="5"/>
      <w:kern w:val="28"/>
      <w:sz w:val="24"/>
      <w:szCs w:val="52"/>
    </w:rPr>
  </w:style>
  <w:style w:type="character" w:customStyle="1" w:styleId="TitleChar">
    <w:name w:val="Title Char"/>
    <w:basedOn w:val="DefaultParagraphFont"/>
    <w:link w:val="Title"/>
    <w:rsid w:val="00293FDE"/>
    <w:rPr>
      <w:rFonts w:ascii="Arial" w:eastAsia="Times New Roman" w:hAnsi="Arial" w:cs="Times New Roman"/>
      <w:b/>
      <w:spacing w:val="5"/>
      <w:kern w:val="28"/>
      <w:sz w:val="24"/>
      <w:szCs w:val="52"/>
    </w:rPr>
  </w:style>
  <w:style w:type="paragraph" w:styleId="Subtitle">
    <w:name w:val="Subtitle"/>
    <w:basedOn w:val="Normal"/>
    <w:next w:val="Normal"/>
    <w:link w:val="SubtitleChar"/>
    <w:qFormat/>
    <w:rsid w:val="00293FDE"/>
    <w:pPr>
      <w:numPr>
        <w:ilvl w:val="1"/>
      </w:numPr>
      <w:spacing w:after="0" w:line="480" w:lineRule="auto"/>
    </w:pPr>
    <w:rPr>
      <w:rFonts w:ascii="Arial" w:eastAsia="Times New Roman" w:hAnsi="Arial" w:cs="Times New Roman"/>
      <w:i/>
      <w:iCs/>
      <w:spacing w:val="5"/>
      <w:szCs w:val="24"/>
      <w:u w:val="single"/>
    </w:rPr>
  </w:style>
  <w:style w:type="character" w:customStyle="1" w:styleId="SubtitleChar">
    <w:name w:val="Subtitle Char"/>
    <w:basedOn w:val="DefaultParagraphFont"/>
    <w:link w:val="Subtitle"/>
    <w:rsid w:val="00293FDE"/>
    <w:rPr>
      <w:rFonts w:ascii="Arial" w:eastAsia="Times New Roman" w:hAnsi="Arial" w:cs="Times New Roman"/>
      <w:i/>
      <w:iCs/>
      <w:spacing w:val="5"/>
      <w:szCs w:val="24"/>
      <w:u w:val="single"/>
    </w:rPr>
  </w:style>
  <w:style w:type="character" w:customStyle="1" w:styleId="cit-pub-id-sepcit-pub-id-pmid-sep">
    <w:name w:val="cit-pub-id-sep cit-pub-id-pmid-sep"/>
    <w:basedOn w:val="DefaultParagraphFont"/>
    <w:rsid w:val="00293FDE"/>
  </w:style>
  <w:style w:type="paragraph" w:customStyle="1" w:styleId="Default">
    <w:name w:val="Default"/>
    <w:rsid w:val="00293FDE"/>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ibliography">
    <w:name w:val="Bibliography"/>
    <w:basedOn w:val="Normal"/>
    <w:next w:val="Normal"/>
    <w:uiPriority w:val="37"/>
    <w:unhideWhenUsed/>
    <w:rsid w:val="000C2405"/>
    <w:pPr>
      <w:spacing w:after="240" w:line="240" w:lineRule="auto"/>
      <w:ind w:left="720" w:hanging="720"/>
    </w:pPr>
  </w:style>
  <w:style w:type="table" w:styleId="TableGrid">
    <w:name w:val="Table Grid"/>
    <w:basedOn w:val="TableNormal"/>
    <w:uiPriority w:val="39"/>
    <w:rsid w:val="00C26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2264D"/>
  </w:style>
  <w:style w:type="character" w:styleId="Emphasis">
    <w:name w:val="Emphasis"/>
    <w:basedOn w:val="DefaultParagraphFont"/>
    <w:uiPriority w:val="20"/>
    <w:qFormat/>
    <w:rsid w:val="00E332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215C8FB00648AFF8092710D04F4D" ma:contentTypeVersion="3" ma:contentTypeDescription="Create a new document." ma:contentTypeScope="" ma:versionID="39fb4dcad0c03c2d2605f1f3b6b15c04">
  <xsd:schema xmlns:xsd="http://www.w3.org/2001/XMLSchema" xmlns:xs="http://www.w3.org/2001/XMLSchema" xmlns:p="http://schemas.microsoft.com/office/2006/metadata/properties" xmlns:ns3="bd23d43e-d0c6-45d8-95df-661445fd50ec" targetNamespace="http://schemas.microsoft.com/office/2006/metadata/properties" ma:root="true" ma:fieldsID="7550644d73cd5120b7a5c41c2cb68ac6" ns3:_="">
    <xsd:import namespace="bd23d43e-d0c6-45d8-95df-661445fd50ec"/>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3d43e-d0c6-45d8-95df-661445fd50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BBB7E34-6EFD-42C5-AC62-5B6697BF20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95DC33-B3A8-44A3-A83F-4F961C52CBF5}">
  <ds:schemaRefs>
    <ds:schemaRef ds:uri="http://schemas.microsoft.com/sharepoint/v3/contenttype/forms"/>
  </ds:schemaRefs>
</ds:datastoreItem>
</file>

<file path=customXml/itemProps3.xml><?xml version="1.0" encoding="utf-8"?>
<ds:datastoreItem xmlns:ds="http://schemas.openxmlformats.org/officeDocument/2006/customXml" ds:itemID="{A14C95F9-2F19-49E2-BE6A-741EA6B48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3d43e-d0c6-45d8-95df-661445fd5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E3A54-F21F-4B56-B18E-06632B60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30382</Words>
  <Characters>173184</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ajf1005</dc:creator>
  <cp:keywords/>
  <dc:description/>
  <cp:lastModifiedBy>ajf1005</cp:lastModifiedBy>
  <cp:revision>2</cp:revision>
  <cp:lastPrinted>2021-05-10T12:04:00Z</cp:lastPrinted>
  <dcterms:created xsi:type="dcterms:W3CDTF">2021-10-29T07:54:00Z</dcterms:created>
  <dcterms:modified xsi:type="dcterms:W3CDTF">2021-10-29T07:54:00Z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id="oITTP3lS"/&gt;&lt;style id="http://www.zotero.org/styles/journal-of-endocrinology" hasBibliography="1" bibliographyStyleHasBeenSet="1"/&gt;&lt;prefs&gt;&lt;pref name="fieldType" value="Field"/&gt;&lt;/prefs&gt;&lt;/data&gt;</vt:lpwstr>
  </property>
  <property fmtid="{D5CDD505-2E9C-101B-9397-08002B2CF9AE}" pid="3" name="ContentTypeId">
    <vt:lpwstr>0x01010029D3215C8FB00648AFF8092710D04F4D</vt:lpwstr>
  </property>
</Properties>
</file>