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5B2D3" w14:textId="211CA5DE" w:rsidR="00605D00" w:rsidRPr="00B75117" w:rsidRDefault="00046035" w:rsidP="00B75117">
      <w:pPr>
        <w:rPr>
          <w:rFonts w:ascii="Arial" w:hAnsi="Arial" w:cs="Arial"/>
          <w:sz w:val="20"/>
          <w:szCs w:val="20"/>
        </w:rPr>
      </w:pPr>
      <w:bookmarkStart w:id="0" w:name="_GoBack"/>
      <w:bookmarkEnd w:id="0"/>
      <w:r w:rsidRPr="00B75117">
        <w:rPr>
          <w:rFonts w:ascii="Arial" w:hAnsi="Arial" w:cs="Arial"/>
          <w:sz w:val="20"/>
          <w:szCs w:val="20"/>
        </w:rPr>
        <w:t xml:space="preserve">Integrated Care </w:t>
      </w:r>
      <w:r w:rsidR="00D612B6" w:rsidRPr="00B75117">
        <w:rPr>
          <w:rFonts w:ascii="Arial" w:hAnsi="Arial" w:cs="Arial"/>
          <w:sz w:val="20"/>
          <w:szCs w:val="20"/>
        </w:rPr>
        <w:t>for</w:t>
      </w:r>
      <w:r w:rsidRPr="00B75117">
        <w:rPr>
          <w:rFonts w:ascii="Arial" w:hAnsi="Arial" w:cs="Arial"/>
          <w:sz w:val="20"/>
          <w:szCs w:val="20"/>
        </w:rPr>
        <w:t xml:space="preserve"> Older Adults </w:t>
      </w:r>
      <w:r w:rsidR="000C0845" w:rsidRPr="00B75117">
        <w:rPr>
          <w:rFonts w:ascii="Arial" w:hAnsi="Arial" w:cs="Arial"/>
          <w:sz w:val="20"/>
          <w:szCs w:val="20"/>
        </w:rPr>
        <w:t xml:space="preserve">Living </w:t>
      </w:r>
      <w:r w:rsidRPr="00B75117">
        <w:rPr>
          <w:rFonts w:ascii="Arial" w:hAnsi="Arial" w:cs="Arial"/>
          <w:sz w:val="20"/>
          <w:szCs w:val="20"/>
        </w:rPr>
        <w:t>with Frailty</w:t>
      </w:r>
    </w:p>
    <w:p w14:paraId="742F226A" w14:textId="4F4840D5" w:rsidR="00046035" w:rsidRPr="00B75117" w:rsidRDefault="00046035" w:rsidP="00B75117">
      <w:pPr>
        <w:rPr>
          <w:rFonts w:ascii="Arial" w:hAnsi="Arial" w:cs="Arial"/>
          <w:sz w:val="20"/>
          <w:szCs w:val="20"/>
        </w:rPr>
      </w:pPr>
    </w:p>
    <w:p w14:paraId="21EBFCD4" w14:textId="16E3179E" w:rsidR="00046035" w:rsidRPr="00B75117" w:rsidRDefault="00046035" w:rsidP="00B75117">
      <w:pPr>
        <w:rPr>
          <w:rFonts w:ascii="Arial" w:hAnsi="Arial" w:cs="Arial"/>
          <w:sz w:val="20"/>
          <w:szCs w:val="20"/>
        </w:rPr>
      </w:pPr>
      <w:r w:rsidRPr="00B75117">
        <w:rPr>
          <w:rFonts w:ascii="Arial" w:hAnsi="Arial" w:cs="Arial"/>
          <w:sz w:val="20"/>
          <w:szCs w:val="20"/>
        </w:rPr>
        <w:t>Jini Mathew</w:t>
      </w:r>
    </w:p>
    <w:p w14:paraId="7ACBEBE8" w14:textId="7C261252" w:rsidR="00046035" w:rsidRPr="00B75117" w:rsidRDefault="00046035" w:rsidP="00B75117">
      <w:pPr>
        <w:rPr>
          <w:rFonts w:ascii="Arial" w:hAnsi="Arial" w:cs="Arial"/>
          <w:sz w:val="20"/>
          <w:szCs w:val="20"/>
        </w:rPr>
      </w:pPr>
    </w:p>
    <w:p w14:paraId="5B99DB7C" w14:textId="2CFF2477" w:rsidR="00046035" w:rsidRPr="00B75117" w:rsidRDefault="00046035" w:rsidP="00B75117">
      <w:pPr>
        <w:rPr>
          <w:rFonts w:ascii="Arial" w:hAnsi="Arial" w:cs="Arial"/>
          <w:sz w:val="20"/>
          <w:szCs w:val="20"/>
        </w:rPr>
      </w:pPr>
      <w:r w:rsidRPr="00B75117">
        <w:rPr>
          <w:rFonts w:ascii="Arial" w:hAnsi="Arial" w:cs="Arial"/>
          <w:sz w:val="20"/>
          <w:szCs w:val="20"/>
        </w:rPr>
        <w:t xml:space="preserve">Harnish P Patel </w:t>
      </w:r>
    </w:p>
    <w:p w14:paraId="5326AD7D" w14:textId="0DDA8076" w:rsidR="00046035" w:rsidRPr="00B75117" w:rsidRDefault="00046035" w:rsidP="00B75117">
      <w:pPr>
        <w:rPr>
          <w:rFonts w:ascii="Arial" w:hAnsi="Arial" w:cs="Arial"/>
          <w:sz w:val="20"/>
          <w:szCs w:val="20"/>
        </w:rPr>
      </w:pPr>
    </w:p>
    <w:p w14:paraId="127EDF80" w14:textId="210DCCE3" w:rsidR="00046035" w:rsidRPr="00B75117" w:rsidRDefault="00046035" w:rsidP="00B75117">
      <w:pPr>
        <w:rPr>
          <w:rFonts w:ascii="Arial" w:hAnsi="Arial" w:cs="Arial"/>
          <w:sz w:val="20"/>
          <w:szCs w:val="20"/>
        </w:rPr>
      </w:pPr>
      <w:r w:rsidRPr="00B75117">
        <w:rPr>
          <w:rFonts w:ascii="Arial" w:hAnsi="Arial" w:cs="Arial"/>
          <w:sz w:val="20"/>
          <w:szCs w:val="20"/>
        </w:rPr>
        <w:t xml:space="preserve">Jini Mathew MD is a fellow in </w:t>
      </w:r>
      <w:r w:rsidR="00C24656" w:rsidRPr="00B75117">
        <w:rPr>
          <w:rFonts w:ascii="Arial" w:hAnsi="Arial" w:cs="Arial"/>
          <w:sz w:val="20"/>
          <w:szCs w:val="20"/>
        </w:rPr>
        <w:t>M</w:t>
      </w:r>
      <w:r w:rsidRPr="00B75117">
        <w:rPr>
          <w:rFonts w:ascii="Arial" w:hAnsi="Arial" w:cs="Arial"/>
          <w:sz w:val="20"/>
          <w:szCs w:val="20"/>
        </w:rPr>
        <w:t>edicine at University Hospital Southampton</w:t>
      </w:r>
      <w:r w:rsidR="00C24656" w:rsidRPr="00B75117">
        <w:rPr>
          <w:rFonts w:ascii="Arial" w:hAnsi="Arial" w:cs="Arial"/>
          <w:sz w:val="20"/>
          <w:szCs w:val="20"/>
        </w:rPr>
        <w:t xml:space="preserve"> NHSFT</w:t>
      </w:r>
      <w:r w:rsidRPr="00B75117">
        <w:rPr>
          <w:rFonts w:ascii="Arial" w:hAnsi="Arial" w:cs="Arial"/>
          <w:sz w:val="20"/>
          <w:szCs w:val="20"/>
        </w:rPr>
        <w:t>, Southampton, UK. Competing Interests: None</w:t>
      </w:r>
    </w:p>
    <w:p w14:paraId="306C7DCA" w14:textId="4D227171" w:rsidR="00046035" w:rsidRPr="00B75117" w:rsidRDefault="00046035" w:rsidP="00B75117">
      <w:pPr>
        <w:rPr>
          <w:rFonts w:ascii="Arial" w:hAnsi="Arial" w:cs="Arial"/>
          <w:sz w:val="20"/>
          <w:szCs w:val="20"/>
        </w:rPr>
      </w:pPr>
    </w:p>
    <w:p w14:paraId="3D75202B" w14:textId="420BA65D" w:rsidR="00D612B6" w:rsidRPr="00B75117" w:rsidRDefault="00046035" w:rsidP="00B75117">
      <w:pPr>
        <w:rPr>
          <w:rFonts w:ascii="Arial" w:hAnsi="Arial" w:cs="Arial"/>
          <w:sz w:val="20"/>
          <w:szCs w:val="20"/>
        </w:rPr>
      </w:pPr>
      <w:r w:rsidRPr="00B75117">
        <w:rPr>
          <w:rFonts w:ascii="Arial" w:hAnsi="Arial" w:cs="Arial"/>
          <w:sz w:val="20"/>
          <w:szCs w:val="20"/>
        </w:rPr>
        <w:t xml:space="preserve">Harnish P Patel BSc PhD FRCP is a Consultant Physician and Honorary Senior Clinical Lecturer, Medicine for Older People and </w:t>
      </w:r>
      <w:r w:rsidR="00C24656" w:rsidRPr="00B75117">
        <w:rPr>
          <w:rFonts w:ascii="Arial" w:hAnsi="Arial" w:cs="Arial"/>
          <w:sz w:val="20"/>
          <w:szCs w:val="20"/>
        </w:rPr>
        <w:t xml:space="preserve">the </w:t>
      </w:r>
      <w:r w:rsidRPr="00B75117">
        <w:rPr>
          <w:rFonts w:ascii="Arial" w:hAnsi="Arial" w:cs="Arial"/>
          <w:sz w:val="20"/>
          <w:szCs w:val="20"/>
        </w:rPr>
        <w:t xml:space="preserve">NIHR Biomedical Research Centre, University Hospital Southampton </w:t>
      </w:r>
      <w:r w:rsidR="00A716FE" w:rsidRPr="00B75117">
        <w:rPr>
          <w:rFonts w:ascii="Arial" w:hAnsi="Arial" w:cs="Arial"/>
          <w:sz w:val="20"/>
          <w:szCs w:val="20"/>
        </w:rPr>
        <w:t>NHSFT,</w:t>
      </w:r>
      <w:r w:rsidRPr="00B75117">
        <w:rPr>
          <w:rFonts w:ascii="Arial" w:hAnsi="Arial" w:cs="Arial"/>
          <w:sz w:val="20"/>
          <w:szCs w:val="20"/>
        </w:rPr>
        <w:t xml:space="preserve"> and the University of Southampton. </w:t>
      </w:r>
    </w:p>
    <w:p w14:paraId="3D66EBB2" w14:textId="3C2A4A67" w:rsidR="00046035" w:rsidRPr="00B75117" w:rsidRDefault="00046035" w:rsidP="00B75117">
      <w:pPr>
        <w:rPr>
          <w:rFonts w:ascii="Arial" w:hAnsi="Arial" w:cs="Arial"/>
          <w:sz w:val="20"/>
          <w:szCs w:val="20"/>
        </w:rPr>
      </w:pPr>
      <w:r w:rsidRPr="00B75117">
        <w:rPr>
          <w:rFonts w:ascii="Arial" w:hAnsi="Arial" w:cs="Arial"/>
          <w:sz w:val="20"/>
          <w:szCs w:val="20"/>
        </w:rPr>
        <w:t xml:space="preserve">Competing Interests: </w:t>
      </w:r>
      <w:r w:rsidR="00D612B6" w:rsidRPr="00B75117">
        <w:rPr>
          <w:rFonts w:ascii="Arial" w:hAnsi="Arial" w:cs="Arial"/>
          <w:sz w:val="20"/>
          <w:szCs w:val="20"/>
        </w:rPr>
        <w:t>N</w:t>
      </w:r>
      <w:r w:rsidRPr="00B75117">
        <w:rPr>
          <w:rFonts w:ascii="Arial" w:hAnsi="Arial" w:cs="Arial"/>
          <w:sz w:val="20"/>
          <w:szCs w:val="20"/>
        </w:rPr>
        <w:t xml:space="preserve">one </w:t>
      </w:r>
    </w:p>
    <w:p w14:paraId="54F91CA5" w14:textId="73CCD49C" w:rsidR="00046035" w:rsidRPr="00B75117" w:rsidRDefault="00046035" w:rsidP="00B75117">
      <w:pPr>
        <w:rPr>
          <w:rFonts w:ascii="Arial" w:hAnsi="Arial" w:cs="Arial"/>
          <w:b/>
          <w:bCs/>
          <w:color w:val="4472C4" w:themeColor="accent1"/>
          <w:sz w:val="20"/>
          <w:szCs w:val="20"/>
        </w:rPr>
      </w:pPr>
    </w:p>
    <w:p w14:paraId="14054961" w14:textId="5E8741B1" w:rsidR="00046035" w:rsidRPr="00B75117" w:rsidRDefault="00046035" w:rsidP="00B75117">
      <w:pPr>
        <w:rPr>
          <w:rFonts w:ascii="Arial" w:hAnsi="Arial" w:cs="Arial"/>
          <w:b/>
          <w:bCs/>
          <w:color w:val="4472C4" w:themeColor="accent1"/>
          <w:sz w:val="20"/>
          <w:szCs w:val="20"/>
        </w:rPr>
      </w:pPr>
      <w:r w:rsidRPr="00B75117">
        <w:rPr>
          <w:rFonts w:ascii="Arial" w:hAnsi="Arial" w:cs="Arial"/>
          <w:b/>
          <w:bCs/>
          <w:color w:val="4472C4" w:themeColor="accent1"/>
          <w:sz w:val="20"/>
          <w:szCs w:val="20"/>
        </w:rPr>
        <w:t>Abstract</w:t>
      </w:r>
    </w:p>
    <w:p w14:paraId="24DA387A" w14:textId="6D9EFB6C" w:rsidR="000C0845" w:rsidRDefault="000C0845" w:rsidP="00B75117">
      <w:pPr>
        <w:rPr>
          <w:rFonts w:ascii="Arial" w:hAnsi="Arial" w:cs="Arial"/>
          <w:sz w:val="20"/>
          <w:szCs w:val="20"/>
        </w:rPr>
      </w:pPr>
      <w:r w:rsidRPr="00B75117">
        <w:rPr>
          <w:rFonts w:ascii="Arial" w:hAnsi="Arial" w:cs="Arial"/>
          <w:sz w:val="20"/>
          <w:szCs w:val="20"/>
        </w:rPr>
        <w:t xml:space="preserve">Provision of health and social care to our ageing population is one of the biggest challenges faced by health care systems today. Older adults living with frailty have complex care needs secondary to multimorbidity, polypharmacy, physical dysfunction as well as social and psychological factors. </w:t>
      </w:r>
      <w:r w:rsidRPr="00A62FCC">
        <w:rPr>
          <w:rFonts w:ascii="Arial" w:hAnsi="Arial" w:cs="Arial"/>
          <w:sz w:val="20"/>
          <w:szCs w:val="20"/>
        </w:rPr>
        <w:t xml:space="preserve">Consequently, they are often subject to dysfunctional and fragmented care that carries a high predisposition to lower treatment and care plan adherence as well as </w:t>
      </w:r>
      <w:r w:rsidR="00A62FCC" w:rsidRPr="00A62FCC">
        <w:rPr>
          <w:rFonts w:ascii="Arial" w:hAnsi="Arial" w:cs="Arial"/>
          <w:sz w:val="20"/>
          <w:szCs w:val="20"/>
        </w:rPr>
        <w:t xml:space="preserve">more </w:t>
      </w:r>
      <w:r w:rsidRPr="00A62FCC">
        <w:rPr>
          <w:rFonts w:ascii="Arial" w:hAnsi="Arial" w:cs="Arial"/>
          <w:sz w:val="20"/>
          <w:szCs w:val="20"/>
        </w:rPr>
        <w:t xml:space="preserve">adverse drug reactions. </w:t>
      </w:r>
      <w:r w:rsidR="00A62FCC" w:rsidRPr="00A62FCC">
        <w:rPr>
          <w:rFonts w:ascii="Arial" w:hAnsi="Arial" w:cs="Arial"/>
          <w:sz w:val="20"/>
        </w:rPr>
        <w:t xml:space="preserve">The main principle for delivering effective integrated care is through a patient-centred approach, with improved co-ordination amongst health care professionals. </w:t>
      </w:r>
      <w:r w:rsidR="004C067B">
        <w:rPr>
          <w:rFonts w:ascii="Arial" w:hAnsi="Arial" w:cs="Arial"/>
          <w:sz w:val="20"/>
        </w:rPr>
        <w:t>B</w:t>
      </w:r>
      <w:r w:rsidR="005F2D0A">
        <w:rPr>
          <w:rFonts w:ascii="Arial" w:hAnsi="Arial" w:cs="Arial"/>
          <w:sz w:val="20"/>
        </w:rPr>
        <w:t>y</w:t>
      </w:r>
      <w:r w:rsidR="00A62FCC" w:rsidRPr="00A62FCC">
        <w:rPr>
          <w:rFonts w:ascii="Arial" w:hAnsi="Arial" w:cs="Arial"/>
          <w:sz w:val="20"/>
        </w:rPr>
        <w:t xml:space="preserve"> minimising variation</w:t>
      </w:r>
      <w:r w:rsidR="005F2D0A">
        <w:rPr>
          <w:rFonts w:ascii="Arial" w:hAnsi="Arial" w:cs="Arial"/>
          <w:sz w:val="20"/>
        </w:rPr>
        <w:t xml:space="preserve"> in the approach to care delivery</w:t>
      </w:r>
      <w:r w:rsidR="004C067B">
        <w:rPr>
          <w:rFonts w:ascii="Arial" w:hAnsi="Arial" w:cs="Arial"/>
          <w:sz w:val="20"/>
        </w:rPr>
        <w:t xml:space="preserve">, patient care and experience can improve. </w:t>
      </w:r>
      <w:r w:rsidR="004C067B">
        <w:rPr>
          <w:rFonts w:ascii="Arial" w:hAnsi="Arial" w:cs="Arial"/>
          <w:sz w:val="20"/>
          <w:szCs w:val="20"/>
        </w:rPr>
        <w:t>Favourable outcomes from</w:t>
      </w:r>
      <w:r w:rsidRPr="00B75117">
        <w:rPr>
          <w:rFonts w:ascii="Arial" w:hAnsi="Arial" w:cs="Arial"/>
          <w:sz w:val="20"/>
          <w:szCs w:val="20"/>
        </w:rPr>
        <w:t xml:space="preserve"> integrated care models depends on the application of </w:t>
      </w:r>
      <w:r w:rsidR="006B42E4">
        <w:rPr>
          <w:rFonts w:ascii="Arial" w:hAnsi="Arial" w:cs="Arial"/>
          <w:sz w:val="20"/>
          <w:szCs w:val="20"/>
        </w:rPr>
        <w:t>multicomponent</w:t>
      </w:r>
      <w:r w:rsidRPr="00B75117">
        <w:rPr>
          <w:rFonts w:ascii="Arial" w:hAnsi="Arial" w:cs="Arial"/>
          <w:sz w:val="20"/>
          <w:szCs w:val="20"/>
        </w:rPr>
        <w:t xml:space="preserve"> strategies with vertical and horizontal integration of objectives identified by shared decision making and </w:t>
      </w:r>
      <w:r w:rsidR="006B42E4">
        <w:rPr>
          <w:rFonts w:ascii="Arial" w:hAnsi="Arial" w:cs="Arial"/>
          <w:sz w:val="20"/>
          <w:szCs w:val="20"/>
        </w:rPr>
        <w:t>C</w:t>
      </w:r>
      <w:r w:rsidRPr="00B75117">
        <w:rPr>
          <w:rFonts w:ascii="Arial" w:hAnsi="Arial" w:cs="Arial"/>
          <w:sz w:val="20"/>
          <w:szCs w:val="20"/>
        </w:rPr>
        <w:t xml:space="preserve">omprehensive </w:t>
      </w:r>
      <w:r w:rsidR="006B42E4">
        <w:rPr>
          <w:rFonts w:ascii="Arial" w:hAnsi="Arial" w:cs="Arial"/>
          <w:sz w:val="20"/>
          <w:szCs w:val="20"/>
        </w:rPr>
        <w:t>G</w:t>
      </w:r>
      <w:r w:rsidRPr="00B75117">
        <w:rPr>
          <w:rFonts w:ascii="Arial" w:hAnsi="Arial" w:cs="Arial"/>
          <w:sz w:val="20"/>
          <w:szCs w:val="20"/>
        </w:rPr>
        <w:t xml:space="preserve">eriatric </w:t>
      </w:r>
      <w:r w:rsidR="006B42E4">
        <w:rPr>
          <w:rFonts w:ascii="Arial" w:hAnsi="Arial" w:cs="Arial"/>
          <w:sz w:val="20"/>
          <w:szCs w:val="20"/>
        </w:rPr>
        <w:t>A</w:t>
      </w:r>
      <w:r w:rsidRPr="00B75117">
        <w:rPr>
          <w:rFonts w:ascii="Arial" w:hAnsi="Arial" w:cs="Arial"/>
          <w:sz w:val="20"/>
          <w:szCs w:val="20"/>
        </w:rPr>
        <w:t>ssessment. In this brief review</w:t>
      </w:r>
      <w:r w:rsidR="00A62FCC">
        <w:rPr>
          <w:rFonts w:ascii="Arial" w:hAnsi="Arial" w:cs="Arial"/>
          <w:sz w:val="20"/>
          <w:szCs w:val="20"/>
        </w:rPr>
        <w:t>,</w:t>
      </w:r>
      <w:r w:rsidRPr="00B75117">
        <w:rPr>
          <w:rFonts w:ascii="Arial" w:hAnsi="Arial" w:cs="Arial"/>
          <w:sz w:val="20"/>
          <w:szCs w:val="20"/>
        </w:rPr>
        <w:t xml:space="preserve"> we describe </w:t>
      </w:r>
      <w:r w:rsidR="004C067B" w:rsidRPr="00B75117">
        <w:rPr>
          <w:rFonts w:ascii="Arial" w:hAnsi="Arial" w:cs="Arial"/>
          <w:sz w:val="20"/>
          <w:szCs w:val="20"/>
        </w:rPr>
        <w:t>frailty;</w:t>
      </w:r>
      <w:r w:rsidRPr="00B75117">
        <w:rPr>
          <w:rFonts w:ascii="Arial" w:hAnsi="Arial" w:cs="Arial"/>
          <w:sz w:val="20"/>
          <w:szCs w:val="20"/>
        </w:rPr>
        <w:t xml:space="preserve"> the methods used for screening and discuss successful models of integrated care.</w:t>
      </w:r>
    </w:p>
    <w:p w14:paraId="05EFF9EC" w14:textId="77777777" w:rsidR="00046035" w:rsidRPr="00B75117" w:rsidRDefault="00046035" w:rsidP="00B75117">
      <w:pPr>
        <w:rPr>
          <w:rFonts w:ascii="Arial" w:hAnsi="Arial" w:cs="Arial"/>
          <w:sz w:val="20"/>
          <w:szCs w:val="20"/>
        </w:rPr>
      </w:pPr>
    </w:p>
    <w:p w14:paraId="3E93BB66" w14:textId="705FC40C" w:rsidR="00046035" w:rsidRPr="00B75117" w:rsidRDefault="00046035" w:rsidP="00B75117">
      <w:pPr>
        <w:rPr>
          <w:rFonts w:ascii="Arial" w:hAnsi="Arial" w:cs="Arial"/>
          <w:b/>
          <w:bCs/>
          <w:color w:val="4472C4" w:themeColor="accent1"/>
          <w:sz w:val="20"/>
          <w:szCs w:val="20"/>
        </w:rPr>
      </w:pPr>
      <w:r w:rsidRPr="00B75117">
        <w:rPr>
          <w:rFonts w:ascii="Arial" w:hAnsi="Arial" w:cs="Arial"/>
          <w:b/>
          <w:bCs/>
          <w:color w:val="4472C4" w:themeColor="accent1"/>
          <w:sz w:val="20"/>
          <w:szCs w:val="20"/>
        </w:rPr>
        <w:t>Keywords</w:t>
      </w:r>
    </w:p>
    <w:p w14:paraId="3D6431FA" w14:textId="0C5CF99C" w:rsidR="001737B0" w:rsidRPr="00B75117" w:rsidRDefault="009A779F" w:rsidP="00B75117">
      <w:pPr>
        <w:rPr>
          <w:rFonts w:ascii="Arial" w:hAnsi="Arial" w:cs="Arial"/>
          <w:sz w:val="20"/>
          <w:szCs w:val="20"/>
        </w:rPr>
      </w:pPr>
      <w:r w:rsidRPr="00B75117">
        <w:rPr>
          <w:rFonts w:ascii="Arial" w:hAnsi="Arial" w:cs="Arial"/>
          <w:sz w:val="20"/>
          <w:szCs w:val="20"/>
        </w:rPr>
        <w:t xml:space="preserve">Older people, frailty, integrated models of care, shared decision making, comprehensive geriatric </w:t>
      </w:r>
      <w:r w:rsidR="000C0845" w:rsidRPr="00B75117">
        <w:rPr>
          <w:rFonts w:ascii="Arial" w:hAnsi="Arial" w:cs="Arial"/>
          <w:sz w:val="20"/>
          <w:szCs w:val="20"/>
        </w:rPr>
        <w:t>assessment</w:t>
      </w:r>
    </w:p>
    <w:p w14:paraId="712871EA" w14:textId="77777777" w:rsidR="000C0845" w:rsidRPr="00B75117" w:rsidRDefault="000C0845" w:rsidP="00B75117">
      <w:pPr>
        <w:rPr>
          <w:rFonts w:ascii="Arial" w:hAnsi="Arial" w:cs="Arial"/>
          <w:sz w:val="20"/>
          <w:szCs w:val="20"/>
        </w:rPr>
      </w:pPr>
    </w:p>
    <w:p w14:paraId="48AA545C" w14:textId="77777777" w:rsidR="00B75117" w:rsidRPr="00B75117" w:rsidRDefault="00B75117" w:rsidP="00B75117">
      <w:pPr>
        <w:rPr>
          <w:rFonts w:ascii="Arial" w:hAnsi="Arial" w:cs="Arial"/>
          <w:b/>
          <w:bCs/>
          <w:color w:val="4472C4" w:themeColor="accent1"/>
          <w:sz w:val="20"/>
          <w:szCs w:val="20"/>
        </w:rPr>
      </w:pPr>
    </w:p>
    <w:p w14:paraId="0197483A" w14:textId="4364E088" w:rsidR="00046035" w:rsidRDefault="00046035" w:rsidP="00B75117">
      <w:pPr>
        <w:rPr>
          <w:rFonts w:ascii="Arial" w:hAnsi="Arial" w:cs="Arial"/>
          <w:b/>
          <w:bCs/>
          <w:color w:val="4472C4" w:themeColor="accent1"/>
          <w:sz w:val="20"/>
          <w:szCs w:val="20"/>
        </w:rPr>
      </w:pPr>
      <w:r w:rsidRPr="00B75117">
        <w:rPr>
          <w:rFonts w:ascii="Arial" w:hAnsi="Arial" w:cs="Arial"/>
          <w:b/>
          <w:bCs/>
          <w:color w:val="4472C4" w:themeColor="accent1"/>
          <w:sz w:val="20"/>
          <w:szCs w:val="20"/>
        </w:rPr>
        <w:t>Key points</w:t>
      </w:r>
    </w:p>
    <w:p w14:paraId="10069315" w14:textId="1ED0A118" w:rsidR="00B75117" w:rsidRPr="00B75117" w:rsidRDefault="00B75117" w:rsidP="00B75117">
      <w:pPr>
        <w:pStyle w:val="ListParagraph"/>
        <w:numPr>
          <w:ilvl w:val="0"/>
          <w:numId w:val="2"/>
        </w:numPr>
        <w:rPr>
          <w:rFonts w:ascii="Arial" w:hAnsi="Arial" w:cs="Arial"/>
          <w:b/>
          <w:bCs/>
          <w:color w:val="000000" w:themeColor="text1"/>
          <w:sz w:val="20"/>
          <w:szCs w:val="20"/>
        </w:rPr>
      </w:pPr>
      <w:r w:rsidRPr="00B75117">
        <w:rPr>
          <w:rFonts w:ascii="Arial" w:hAnsi="Arial" w:cs="Arial"/>
          <w:sz w:val="20"/>
          <w:szCs w:val="20"/>
        </w:rPr>
        <w:t>Frailty is a multisystem clinical disorder commonly seen in older adults that requires a holistic and integrated approach to management</w:t>
      </w:r>
    </w:p>
    <w:p w14:paraId="44C0DF13" w14:textId="62AB5032" w:rsidR="00B75117" w:rsidRPr="00B75117" w:rsidRDefault="00B75117" w:rsidP="00B75117">
      <w:pPr>
        <w:pStyle w:val="ListParagraph"/>
        <w:numPr>
          <w:ilvl w:val="0"/>
          <w:numId w:val="2"/>
        </w:numPr>
        <w:rPr>
          <w:rFonts w:ascii="Arial" w:hAnsi="Arial" w:cs="Arial"/>
          <w:b/>
          <w:bCs/>
          <w:color w:val="000000" w:themeColor="text1"/>
          <w:sz w:val="20"/>
          <w:szCs w:val="20"/>
        </w:rPr>
      </w:pPr>
      <w:r w:rsidRPr="00B75117">
        <w:rPr>
          <w:rFonts w:ascii="Arial" w:hAnsi="Arial" w:cs="Arial"/>
          <w:sz w:val="20"/>
          <w:szCs w:val="20"/>
        </w:rPr>
        <w:t>Early identification of individuals living with frailty across health care settings allows implementation of treatment and preventative strategies to maximise independence</w:t>
      </w:r>
    </w:p>
    <w:p w14:paraId="628265E5" w14:textId="3B0DE946" w:rsidR="00B75117" w:rsidRPr="00B75117" w:rsidRDefault="00B75117" w:rsidP="00B75117">
      <w:pPr>
        <w:pStyle w:val="ListParagraph"/>
        <w:numPr>
          <w:ilvl w:val="0"/>
          <w:numId w:val="2"/>
        </w:numPr>
        <w:rPr>
          <w:rFonts w:ascii="Arial" w:hAnsi="Arial" w:cs="Arial"/>
          <w:b/>
          <w:bCs/>
          <w:color w:val="000000" w:themeColor="text1"/>
          <w:sz w:val="20"/>
          <w:szCs w:val="20"/>
        </w:rPr>
      </w:pPr>
      <w:r w:rsidRPr="00B75117">
        <w:rPr>
          <w:rFonts w:ascii="Arial" w:hAnsi="Arial" w:cs="Arial"/>
          <w:sz w:val="20"/>
          <w:szCs w:val="20"/>
        </w:rPr>
        <w:t>Patient centred shared decision making driven by processes such as Comprehensive Geriatric Assessment are highly effective in reducing adverse outcomes for patients living with frailty and are associated with better patient satisfaction</w:t>
      </w:r>
    </w:p>
    <w:p w14:paraId="1FBB051D" w14:textId="1712A393" w:rsidR="00B75117" w:rsidRPr="00B75117" w:rsidRDefault="00B75117" w:rsidP="00B75117">
      <w:pPr>
        <w:pStyle w:val="ListParagraph"/>
        <w:numPr>
          <w:ilvl w:val="0"/>
          <w:numId w:val="2"/>
        </w:numPr>
        <w:rPr>
          <w:rFonts w:ascii="Arial" w:hAnsi="Arial" w:cs="Arial"/>
          <w:b/>
          <w:bCs/>
          <w:color w:val="000000" w:themeColor="text1"/>
          <w:sz w:val="20"/>
          <w:szCs w:val="20"/>
        </w:rPr>
      </w:pPr>
      <w:r w:rsidRPr="00B75117">
        <w:rPr>
          <w:rFonts w:ascii="Arial" w:hAnsi="Arial" w:cs="Arial"/>
          <w:sz w:val="20"/>
          <w:szCs w:val="20"/>
        </w:rPr>
        <w:t>Integrated care involves efficient coordination between primary and secondary care including social services and third sector partners</w:t>
      </w:r>
    </w:p>
    <w:p w14:paraId="0BA6C5FB" w14:textId="77777777" w:rsidR="00B75117" w:rsidRPr="00B75117" w:rsidRDefault="00B75117" w:rsidP="00B75117">
      <w:pPr>
        <w:pStyle w:val="ListParagraph"/>
        <w:numPr>
          <w:ilvl w:val="0"/>
          <w:numId w:val="2"/>
        </w:numPr>
        <w:rPr>
          <w:rFonts w:ascii="Arial" w:hAnsi="Arial" w:cs="Arial"/>
          <w:b/>
          <w:bCs/>
          <w:color w:val="000000" w:themeColor="text1"/>
          <w:sz w:val="20"/>
          <w:szCs w:val="20"/>
        </w:rPr>
      </w:pPr>
      <w:r w:rsidRPr="00B75117">
        <w:rPr>
          <w:rFonts w:ascii="Arial" w:hAnsi="Arial" w:cs="Arial"/>
          <w:sz w:val="20"/>
          <w:szCs w:val="20"/>
        </w:rPr>
        <w:t>Widespread implementation of integrated care models across health and social care settings might promote healthy ageing and improve clinical outcomes</w:t>
      </w:r>
    </w:p>
    <w:p w14:paraId="67FCFC96" w14:textId="77777777" w:rsidR="00B75117" w:rsidRPr="00B75117" w:rsidRDefault="00B75117" w:rsidP="00B75117">
      <w:pPr>
        <w:pStyle w:val="ListParagraph"/>
        <w:rPr>
          <w:rFonts w:ascii="Arial" w:hAnsi="Arial" w:cs="Arial"/>
          <w:b/>
          <w:bCs/>
          <w:color w:val="000000" w:themeColor="text1"/>
          <w:sz w:val="20"/>
          <w:szCs w:val="20"/>
        </w:rPr>
      </w:pPr>
    </w:p>
    <w:p w14:paraId="48C47B3B" w14:textId="77777777" w:rsidR="00B75117" w:rsidRPr="00B75117" w:rsidRDefault="00B75117" w:rsidP="00B75117">
      <w:pPr>
        <w:rPr>
          <w:rFonts w:ascii="Arial" w:hAnsi="Arial" w:cs="Arial"/>
          <w:b/>
          <w:bCs/>
          <w:color w:val="000000" w:themeColor="text1"/>
          <w:sz w:val="20"/>
          <w:szCs w:val="20"/>
        </w:rPr>
      </w:pPr>
    </w:p>
    <w:p w14:paraId="5F90FFB6" w14:textId="77777777" w:rsidR="00B75117" w:rsidRPr="00B75117" w:rsidRDefault="00B75117" w:rsidP="00B75117">
      <w:pPr>
        <w:ind w:left="360"/>
        <w:rPr>
          <w:rFonts w:ascii="Arial" w:hAnsi="Arial" w:cs="Arial"/>
          <w:b/>
          <w:bCs/>
          <w:color w:val="4472C4" w:themeColor="accent1"/>
          <w:sz w:val="20"/>
          <w:szCs w:val="20"/>
        </w:rPr>
      </w:pPr>
    </w:p>
    <w:p w14:paraId="2B2A5973" w14:textId="77777777" w:rsidR="001737B0" w:rsidRPr="00B75117" w:rsidRDefault="001737B0" w:rsidP="00B75117">
      <w:pPr>
        <w:rPr>
          <w:rFonts w:ascii="Arial" w:hAnsi="Arial" w:cs="Arial"/>
          <w:b/>
          <w:bCs/>
          <w:color w:val="4472C4" w:themeColor="accent1"/>
          <w:sz w:val="20"/>
          <w:szCs w:val="20"/>
        </w:rPr>
      </w:pPr>
    </w:p>
    <w:p w14:paraId="7C6CC767" w14:textId="45AC90C1" w:rsidR="00046035" w:rsidRPr="00B75117" w:rsidRDefault="00046035" w:rsidP="00B75117">
      <w:pPr>
        <w:rPr>
          <w:rFonts w:ascii="Arial" w:hAnsi="Arial" w:cs="Arial"/>
          <w:b/>
          <w:bCs/>
          <w:color w:val="4472C4" w:themeColor="accent1"/>
          <w:sz w:val="20"/>
          <w:szCs w:val="20"/>
        </w:rPr>
      </w:pPr>
      <w:r w:rsidRPr="00B75117">
        <w:rPr>
          <w:rFonts w:ascii="Arial" w:hAnsi="Arial" w:cs="Arial"/>
          <w:b/>
          <w:bCs/>
          <w:color w:val="4472C4" w:themeColor="accent1"/>
          <w:sz w:val="20"/>
          <w:szCs w:val="20"/>
        </w:rPr>
        <w:t>Introduction</w:t>
      </w:r>
    </w:p>
    <w:p w14:paraId="13CAC439" w14:textId="411A07FB" w:rsidR="00A40439" w:rsidRPr="00B75117" w:rsidRDefault="005244B9" w:rsidP="00B75117">
      <w:pPr>
        <w:jc w:val="both"/>
        <w:rPr>
          <w:rFonts w:ascii="Arial" w:hAnsi="Arial" w:cs="Arial"/>
          <w:sz w:val="20"/>
          <w:szCs w:val="20"/>
        </w:rPr>
      </w:pPr>
      <w:r w:rsidRPr="00B75117">
        <w:rPr>
          <w:rFonts w:ascii="Arial" w:hAnsi="Arial" w:cs="Arial"/>
          <w:sz w:val="20"/>
          <w:szCs w:val="20"/>
        </w:rPr>
        <w:t>F</w:t>
      </w:r>
      <w:r w:rsidR="00A56D8F" w:rsidRPr="00B75117">
        <w:rPr>
          <w:rFonts w:ascii="Arial" w:hAnsi="Arial" w:cs="Arial"/>
          <w:sz w:val="20"/>
          <w:szCs w:val="20"/>
        </w:rPr>
        <w:t>railty</w:t>
      </w:r>
      <w:r w:rsidR="00B808E5" w:rsidRPr="00B75117">
        <w:rPr>
          <w:rFonts w:ascii="Arial" w:hAnsi="Arial" w:cs="Arial"/>
          <w:sz w:val="20"/>
          <w:szCs w:val="20"/>
        </w:rPr>
        <w:t xml:space="preserve"> is </w:t>
      </w:r>
      <w:r w:rsidRPr="00B75117">
        <w:rPr>
          <w:rFonts w:ascii="Arial" w:hAnsi="Arial" w:cs="Arial"/>
          <w:sz w:val="20"/>
          <w:szCs w:val="20"/>
        </w:rPr>
        <w:t>a common clinical syndrome commonly</w:t>
      </w:r>
      <w:r w:rsidR="00A9567E" w:rsidRPr="00B75117">
        <w:rPr>
          <w:rFonts w:ascii="Arial" w:hAnsi="Arial" w:cs="Arial"/>
          <w:sz w:val="20"/>
          <w:szCs w:val="20"/>
        </w:rPr>
        <w:t xml:space="preserve"> </w:t>
      </w:r>
      <w:r w:rsidRPr="00B75117">
        <w:rPr>
          <w:rFonts w:ascii="Arial" w:hAnsi="Arial" w:cs="Arial"/>
          <w:sz w:val="20"/>
          <w:szCs w:val="20"/>
        </w:rPr>
        <w:t xml:space="preserve">seen in older adults </w:t>
      </w:r>
      <w:r w:rsidR="00B808E5" w:rsidRPr="00B75117">
        <w:rPr>
          <w:rFonts w:ascii="Arial" w:hAnsi="Arial" w:cs="Arial"/>
          <w:sz w:val="20"/>
          <w:szCs w:val="20"/>
        </w:rPr>
        <w:t>where</w:t>
      </w:r>
      <w:r w:rsidR="004B2B22" w:rsidRPr="00B75117">
        <w:rPr>
          <w:rFonts w:ascii="Arial" w:hAnsi="Arial" w:cs="Arial"/>
          <w:sz w:val="20"/>
          <w:szCs w:val="20"/>
        </w:rPr>
        <w:t xml:space="preserve"> the</w:t>
      </w:r>
      <w:r w:rsidRPr="00B75117">
        <w:rPr>
          <w:rFonts w:ascii="Arial" w:hAnsi="Arial" w:cs="Arial"/>
          <w:sz w:val="20"/>
          <w:szCs w:val="20"/>
        </w:rPr>
        <w:t xml:space="preserve"> </w:t>
      </w:r>
      <w:r w:rsidR="00A56D8F" w:rsidRPr="00B75117">
        <w:rPr>
          <w:rFonts w:ascii="Arial" w:hAnsi="Arial" w:cs="Arial"/>
          <w:color w:val="000000"/>
          <w:sz w:val="20"/>
          <w:szCs w:val="20"/>
          <w:shd w:val="clear" w:color="auto" w:fill="FFFFFF"/>
        </w:rPr>
        <w:t xml:space="preserve">ability of </w:t>
      </w:r>
      <w:r w:rsidR="00B808E5" w:rsidRPr="00B75117">
        <w:rPr>
          <w:rFonts w:ascii="Arial" w:hAnsi="Arial" w:cs="Arial"/>
          <w:color w:val="000000"/>
          <w:sz w:val="20"/>
          <w:szCs w:val="20"/>
          <w:shd w:val="clear" w:color="auto" w:fill="FFFFFF"/>
        </w:rPr>
        <w:t>individuals</w:t>
      </w:r>
      <w:r w:rsidR="00A56D8F" w:rsidRPr="00B75117">
        <w:rPr>
          <w:rFonts w:ascii="Arial" w:hAnsi="Arial" w:cs="Arial"/>
          <w:color w:val="000000"/>
          <w:sz w:val="20"/>
          <w:szCs w:val="20"/>
          <w:shd w:val="clear" w:color="auto" w:fill="FFFFFF"/>
        </w:rPr>
        <w:t xml:space="preserve"> to cope with every day acute </w:t>
      </w:r>
      <w:r w:rsidR="004B2B22" w:rsidRPr="00B75117">
        <w:rPr>
          <w:rFonts w:ascii="Arial" w:hAnsi="Arial" w:cs="Arial"/>
          <w:color w:val="000000"/>
          <w:sz w:val="20"/>
          <w:szCs w:val="20"/>
          <w:shd w:val="clear" w:color="auto" w:fill="FFFFFF"/>
        </w:rPr>
        <w:t xml:space="preserve">or external </w:t>
      </w:r>
      <w:r w:rsidR="00A56D8F" w:rsidRPr="00B75117">
        <w:rPr>
          <w:rFonts w:ascii="Arial" w:hAnsi="Arial" w:cs="Arial"/>
          <w:color w:val="000000"/>
          <w:sz w:val="20"/>
          <w:szCs w:val="20"/>
          <w:shd w:val="clear" w:color="auto" w:fill="FFFFFF"/>
        </w:rPr>
        <w:t>stressors</w:t>
      </w:r>
      <w:r w:rsidR="004B2B22" w:rsidRPr="00B75117">
        <w:rPr>
          <w:rFonts w:ascii="Arial" w:hAnsi="Arial" w:cs="Arial"/>
          <w:color w:val="000000"/>
          <w:sz w:val="20"/>
          <w:szCs w:val="20"/>
          <w:shd w:val="clear" w:color="auto" w:fill="FFFFFF"/>
        </w:rPr>
        <w:t xml:space="preserve"> </w:t>
      </w:r>
      <w:r w:rsidR="00A56D8F" w:rsidRPr="00B75117">
        <w:rPr>
          <w:rFonts w:ascii="Arial" w:hAnsi="Arial" w:cs="Arial"/>
          <w:color w:val="000000"/>
          <w:sz w:val="20"/>
          <w:szCs w:val="20"/>
          <w:shd w:val="clear" w:color="auto" w:fill="FFFFFF"/>
        </w:rPr>
        <w:t>is compromised</w:t>
      </w:r>
      <w:r w:rsidR="003E340C">
        <w:rPr>
          <w:rFonts w:ascii="Arial" w:hAnsi="Arial" w:cs="Arial"/>
          <w:color w:val="000000"/>
          <w:sz w:val="20"/>
          <w:szCs w:val="20"/>
          <w:shd w:val="clear" w:color="auto" w:fill="FFFFFF"/>
        </w:rPr>
        <w:t xml:space="preserve">. This is due to </w:t>
      </w:r>
      <w:r w:rsidR="00A56D8F" w:rsidRPr="00B75117">
        <w:rPr>
          <w:rFonts w:ascii="Arial" w:hAnsi="Arial" w:cs="Arial"/>
          <w:color w:val="000000"/>
          <w:sz w:val="20"/>
          <w:szCs w:val="20"/>
          <w:shd w:val="clear" w:color="auto" w:fill="FFFFFF"/>
        </w:rPr>
        <w:t>increased vulnerability brought</w:t>
      </w:r>
      <w:r w:rsidR="000231EA" w:rsidRPr="00B75117">
        <w:rPr>
          <w:rFonts w:ascii="Arial" w:hAnsi="Arial" w:cs="Arial"/>
          <w:color w:val="000000"/>
          <w:sz w:val="20"/>
          <w:szCs w:val="20"/>
          <w:shd w:val="clear" w:color="auto" w:fill="FFFFFF"/>
        </w:rPr>
        <w:t xml:space="preserve"> about</w:t>
      </w:r>
      <w:r w:rsidR="00A56D8F" w:rsidRPr="00B75117">
        <w:rPr>
          <w:rFonts w:ascii="Arial" w:hAnsi="Arial" w:cs="Arial"/>
          <w:color w:val="000000"/>
          <w:sz w:val="20"/>
          <w:szCs w:val="20"/>
          <w:shd w:val="clear" w:color="auto" w:fill="FFFFFF"/>
        </w:rPr>
        <w:t xml:space="preserve"> by decline</w:t>
      </w:r>
      <w:r w:rsidR="00D7275E" w:rsidRPr="00B75117">
        <w:rPr>
          <w:rFonts w:ascii="Arial" w:hAnsi="Arial" w:cs="Arial"/>
          <w:color w:val="000000"/>
          <w:sz w:val="20"/>
          <w:szCs w:val="20"/>
          <w:shd w:val="clear" w:color="auto" w:fill="FFFFFF"/>
        </w:rPr>
        <w:t xml:space="preserve">, </w:t>
      </w:r>
      <w:r w:rsidR="004B2B22" w:rsidRPr="00B75117">
        <w:rPr>
          <w:rFonts w:ascii="Arial" w:hAnsi="Arial" w:cs="Arial"/>
          <w:color w:val="000000"/>
          <w:sz w:val="20"/>
          <w:szCs w:val="20"/>
          <w:shd w:val="clear" w:color="auto" w:fill="FFFFFF"/>
        </w:rPr>
        <w:t xml:space="preserve">loss of </w:t>
      </w:r>
      <w:r w:rsidR="00A56D8F" w:rsidRPr="00B75117">
        <w:rPr>
          <w:rFonts w:ascii="Arial" w:hAnsi="Arial" w:cs="Arial"/>
          <w:color w:val="000000"/>
          <w:sz w:val="20"/>
          <w:szCs w:val="20"/>
          <w:shd w:val="clear" w:color="auto" w:fill="FFFFFF"/>
        </w:rPr>
        <w:t>physiological reserve and function across multiple organ system</w:t>
      </w:r>
      <w:r w:rsidR="004B2B22" w:rsidRPr="00B75117">
        <w:rPr>
          <w:rFonts w:ascii="Arial" w:hAnsi="Arial" w:cs="Arial"/>
          <w:color w:val="000000"/>
          <w:sz w:val="20"/>
          <w:szCs w:val="20"/>
          <w:shd w:val="clear" w:color="auto" w:fill="FFFFFF"/>
        </w:rPr>
        <w:t>s</w:t>
      </w:r>
      <w:r w:rsidR="00A40439" w:rsidRPr="00B75117">
        <w:rPr>
          <w:rFonts w:ascii="Arial" w:hAnsi="Arial" w:cs="Arial"/>
          <w:sz w:val="20"/>
          <w:szCs w:val="20"/>
        </w:rPr>
        <w:t xml:space="preserve"> including skeletal muscle and bone, </w:t>
      </w:r>
      <w:r w:rsidR="00B808E5" w:rsidRPr="00B75117">
        <w:rPr>
          <w:rFonts w:ascii="Arial" w:hAnsi="Arial" w:cs="Arial"/>
          <w:sz w:val="20"/>
          <w:szCs w:val="20"/>
        </w:rPr>
        <w:t xml:space="preserve">the </w:t>
      </w:r>
      <w:r w:rsidR="00A40439" w:rsidRPr="00B75117">
        <w:rPr>
          <w:rFonts w:ascii="Arial" w:hAnsi="Arial" w:cs="Arial"/>
          <w:sz w:val="20"/>
          <w:szCs w:val="20"/>
        </w:rPr>
        <w:t>cardiorespiratory</w:t>
      </w:r>
      <w:r w:rsidR="00B808E5" w:rsidRPr="00B75117">
        <w:rPr>
          <w:rFonts w:ascii="Arial" w:hAnsi="Arial" w:cs="Arial"/>
          <w:sz w:val="20"/>
          <w:szCs w:val="20"/>
        </w:rPr>
        <w:t xml:space="preserve">, </w:t>
      </w:r>
      <w:r w:rsidR="00C11083" w:rsidRPr="00B75117">
        <w:rPr>
          <w:rFonts w:ascii="Arial" w:hAnsi="Arial" w:cs="Arial"/>
          <w:sz w:val="20"/>
          <w:szCs w:val="20"/>
        </w:rPr>
        <w:t>immune,</w:t>
      </w:r>
      <w:r w:rsidR="00A40439" w:rsidRPr="00B75117">
        <w:rPr>
          <w:rFonts w:ascii="Arial" w:hAnsi="Arial" w:cs="Arial"/>
          <w:sz w:val="20"/>
          <w:szCs w:val="20"/>
        </w:rPr>
        <w:t xml:space="preserve"> and endocrine systems. </w:t>
      </w:r>
      <w:r w:rsidR="00BF6558" w:rsidRPr="00B75117">
        <w:rPr>
          <w:rFonts w:ascii="Arial" w:hAnsi="Arial" w:cs="Arial"/>
          <w:sz w:val="20"/>
          <w:szCs w:val="20"/>
        </w:rPr>
        <w:t xml:space="preserve">Other important contributors </w:t>
      </w:r>
      <w:r w:rsidR="000231EA" w:rsidRPr="00B75117">
        <w:rPr>
          <w:rFonts w:ascii="Arial" w:hAnsi="Arial" w:cs="Arial"/>
          <w:sz w:val="20"/>
          <w:szCs w:val="20"/>
        </w:rPr>
        <w:t xml:space="preserve">to </w:t>
      </w:r>
      <w:r w:rsidR="00BF6558" w:rsidRPr="00B75117">
        <w:rPr>
          <w:rFonts w:ascii="Arial" w:hAnsi="Arial" w:cs="Arial"/>
          <w:sz w:val="20"/>
          <w:szCs w:val="20"/>
        </w:rPr>
        <w:t xml:space="preserve">developing frailty span non-physical domains e.g., cognitive, </w:t>
      </w:r>
      <w:r w:rsidR="00C11083" w:rsidRPr="00B75117">
        <w:rPr>
          <w:rFonts w:ascii="Arial" w:hAnsi="Arial" w:cs="Arial"/>
          <w:sz w:val="20"/>
          <w:szCs w:val="20"/>
        </w:rPr>
        <w:t>social,</w:t>
      </w:r>
      <w:r w:rsidR="00BF6558" w:rsidRPr="00B75117">
        <w:rPr>
          <w:rFonts w:ascii="Arial" w:hAnsi="Arial" w:cs="Arial"/>
          <w:sz w:val="20"/>
          <w:szCs w:val="20"/>
        </w:rPr>
        <w:t xml:space="preserve"> and psychological. </w:t>
      </w:r>
      <w:r w:rsidR="00A40439" w:rsidRPr="00B75117">
        <w:rPr>
          <w:rFonts w:ascii="Arial" w:hAnsi="Arial" w:cs="Arial"/>
          <w:sz w:val="20"/>
          <w:szCs w:val="20"/>
        </w:rPr>
        <w:t xml:space="preserve"> </w:t>
      </w:r>
      <w:r w:rsidR="00B808E5" w:rsidRPr="00B75117">
        <w:rPr>
          <w:rFonts w:ascii="Arial" w:hAnsi="Arial" w:cs="Arial"/>
          <w:sz w:val="20"/>
          <w:szCs w:val="20"/>
        </w:rPr>
        <w:t xml:space="preserve">Frailty </w:t>
      </w:r>
      <w:r w:rsidR="00A40439" w:rsidRPr="00B75117">
        <w:rPr>
          <w:rFonts w:ascii="Arial" w:hAnsi="Arial" w:cs="Arial"/>
          <w:sz w:val="20"/>
          <w:szCs w:val="20"/>
        </w:rPr>
        <w:t xml:space="preserve">represents a considerable global healthcare burden with prevalence </w:t>
      </w:r>
      <w:r w:rsidR="00A40439" w:rsidRPr="00B75117">
        <w:rPr>
          <w:rFonts w:ascii="Arial" w:eastAsia="Times New Roman" w:hAnsi="Arial" w:cs="Arial"/>
          <w:sz w:val="20"/>
          <w:szCs w:val="20"/>
        </w:rPr>
        <w:t xml:space="preserve">estimates in those aged 80-84 years to be 15.7%, increasing to 26% in those aged &gt;85 years. </w:t>
      </w:r>
      <w:r w:rsidR="00A40439" w:rsidRPr="00B75117">
        <w:rPr>
          <w:rFonts w:ascii="Arial" w:hAnsi="Arial" w:cs="Arial"/>
          <w:sz w:val="20"/>
          <w:szCs w:val="20"/>
        </w:rPr>
        <w:t>In the UK, NHS England estimate that 1.8 million people in the UK aged &gt;60 years are living with frailty.</w:t>
      </w:r>
    </w:p>
    <w:p w14:paraId="487ADFB4" w14:textId="1ECC7C3F" w:rsidR="0008123D" w:rsidRDefault="00545AE7" w:rsidP="00B75117">
      <w:pPr>
        <w:ind w:firstLine="720"/>
        <w:jc w:val="both"/>
        <w:rPr>
          <w:rFonts w:ascii="Arial" w:hAnsi="Arial" w:cs="Arial"/>
          <w:sz w:val="20"/>
          <w:szCs w:val="20"/>
        </w:rPr>
      </w:pPr>
      <w:r>
        <w:rPr>
          <w:rFonts w:ascii="Arial" w:hAnsi="Arial" w:cs="Arial"/>
          <w:sz w:val="20"/>
          <w:szCs w:val="20"/>
        </w:rPr>
        <w:t>I</w:t>
      </w:r>
      <w:r w:rsidRPr="00B75117">
        <w:rPr>
          <w:rFonts w:ascii="Arial" w:hAnsi="Arial" w:cs="Arial"/>
          <w:sz w:val="20"/>
          <w:szCs w:val="20"/>
        </w:rPr>
        <w:t xml:space="preserve">ndividuals living with frailty have complex care needs are frequent users of health and social care services through use of multiple prescribed medications, frequent unplanned hospital </w:t>
      </w:r>
      <w:r w:rsidRPr="00B75117">
        <w:rPr>
          <w:rFonts w:ascii="Arial" w:hAnsi="Arial" w:cs="Arial"/>
          <w:sz w:val="20"/>
          <w:szCs w:val="20"/>
        </w:rPr>
        <w:lastRenderedPageBreak/>
        <w:t>admissions, prolonged hospital stay</w:t>
      </w:r>
      <w:r w:rsidR="0008123D">
        <w:rPr>
          <w:rFonts w:ascii="Arial" w:hAnsi="Arial" w:cs="Arial"/>
          <w:sz w:val="20"/>
          <w:szCs w:val="20"/>
        </w:rPr>
        <w:t>s</w:t>
      </w:r>
      <w:r w:rsidRPr="00B75117">
        <w:rPr>
          <w:rFonts w:ascii="Arial" w:hAnsi="Arial" w:cs="Arial"/>
          <w:sz w:val="20"/>
          <w:szCs w:val="20"/>
        </w:rPr>
        <w:t xml:space="preserve"> and higher requirements for formal care. Any stressor </w:t>
      </w:r>
      <w:r w:rsidR="00DD6B8F">
        <w:rPr>
          <w:rFonts w:ascii="Arial" w:hAnsi="Arial" w:cs="Arial"/>
          <w:sz w:val="20"/>
          <w:szCs w:val="20"/>
        </w:rPr>
        <w:t>(</w:t>
      </w:r>
      <w:r w:rsidRPr="00B75117">
        <w:rPr>
          <w:rFonts w:ascii="Arial" w:hAnsi="Arial" w:cs="Arial"/>
          <w:color w:val="000000"/>
          <w:sz w:val="20"/>
          <w:szCs w:val="20"/>
          <w:shd w:val="clear" w:color="auto" w:fill="FFFFFF"/>
        </w:rPr>
        <w:t>e.g. infection, change in functional or social circumstance, medication change</w:t>
      </w:r>
      <w:r w:rsidR="00DD6B8F">
        <w:rPr>
          <w:rFonts w:ascii="Arial" w:hAnsi="Arial" w:cs="Arial"/>
          <w:color w:val="000000"/>
          <w:sz w:val="20"/>
          <w:szCs w:val="20"/>
          <w:shd w:val="clear" w:color="auto" w:fill="FFFFFF"/>
        </w:rPr>
        <w:t>)</w:t>
      </w:r>
      <w:r w:rsidRPr="00B75117">
        <w:rPr>
          <w:rFonts w:ascii="Arial" w:hAnsi="Arial" w:cs="Arial"/>
          <w:color w:val="000000"/>
          <w:sz w:val="20"/>
          <w:szCs w:val="20"/>
          <w:shd w:val="clear" w:color="auto" w:fill="FFFFFF"/>
        </w:rPr>
        <w:t xml:space="preserve"> can lead to </w:t>
      </w:r>
      <w:r w:rsidRPr="00B75117">
        <w:rPr>
          <w:rFonts w:ascii="Arial" w:hAnsi="Arial" w:cs="Arial"/>
          <w:sz w:val="20"/>
          <w:szCs w:val="20"/>
        </w:rPr>
        <w:t>a dramatic and disproportional change in health. The loss of the body’s built in physiological reserves can lead to wide range of common healthcare problems, such as a loss of strength, reduction in mobility, falls, reduced appetite, undernutrition, incontinence, sensory decline, depression, and anxiety (Figure 1).</w:t>
      </w:r>
      <w:r>
        <w:rPr>
          <w:rFonts w:ascii="Arial" w:hAnsi="Arial" w:cs="Arial"/>
          <w:sz w:val="20"/>
          <w:szCs w:val="20"/>
        </w:rPr>
        <w:t xml:space="preserve"> </w:t>
      </w:r>
      <w:r w:rsidR="00A40439" w:rsidRPr="00B75117">
        <w:rPr>
          <w:rFonts w:ascii="Arial" w:hAnsi="Arial" w:cs="Arial"/>
          <w:sz w:val="20"/>
          <w:szCs w:val="20"/>
        </w:rPr>
        <w:t xml:space="preserve">Accumulating dysregulation across multiple systems negatively impacts on previously normal homeostatic mechanisms, </w:t>
      </w:r>
      <w:r w:rsidR="00DD6B8F">
        <w:rPr>
          <w:rFonts w:ascii="Arial" w:hAnsi="Arial" w:cs="Arial"/>
          <w:sz w:val="20"/>
          <w:szCs w:val="20"/>
        </w:rPr>
        <w:t xml:space="preserve">and so frail patients often </w:t>
      </w:r>
      <w:r w:rsidR="00A40439" w:rsidRPr="00B75117">
        <w:rPr>
          <w:rFonts w:ascii="Arial" w:hAnsi="Arial" w:cs="Arial"/>
          <w:sz w:val="20"/>
          <w:szCs w:val="20"/>
        </w:rPr>
        <w:t xml:space="preserve">fail </w:t>
      </w:r>
      <w:r w:rsidR="00967632" w:rsidRPr="00B75117">
        <w:rPr>
          <w:rFonts w:ascii="Arial" w:hAnsi="Arial" w:cs="Arial"/>
          <w:sz w:val="20"/>
          <w:szCs w:val="20"/>
        </w:rPr>
        <w:t>of</w:t>
      </w:r>
      <w:r w:rsidR="00A40439" w:rsidRPr="00B75117">
        <w:rPr>
          <w:rFonts w:ascii="Arial" w:hAnsi="Arial" w:cs="Arial"/>
          <w:sz w:val="20"/>
          <w:szCs w:val="20"/>
        </w:rPr>
        <w:t xml:space="preserve"> return to a previous level of functioning after exposure to a stressor. </w:t>
      </w:r>
    </w:p>
    <w:p w14:paraId="263B985B" w14:textId="77777777" w:rsidR="0008123D" w:rsidRDefault="0008123D" w:rsidP="004C3CFE">
      <w:pPr>
        <w:jc w:val="both"/>
        <w:rPr>
          <w:rFonts w:ascii="Arial" w:hAnsi="Arial" w:cs="Arial"/>
          <w:sz w:val="20"/>
          <w:szCs w:val="20"/>
        </w:rPr>
      </w:pPr>
    </w:p>
    <w:p w14:paraId="5275AF2E" w14:textId="5596D422" w:rsidR="0008123D" w:rsidRPr="007C2203" w:rsidRDefault="0008123D" w:rsidP="0008123D">
      <w:pPr>
        <w:rPr>
          <w:rFonts w:ascii="Arial" w:hAnsi="Arial" w:cs="Arial"/>
          <w:b/>
          <w:bCs/>
          <w:color w:val="4472C4" w:themeColor="accent1"/>
          <w:sz w:val="20"/>
          <w:szCs w:val="20"/>
        </w:rPr>
      </w:pPr>
      <w:r w:rsidRPr="007C2203">
        <w:rPr>
          <w:rFonts w:ascii="Arial" w:hAnsi="Arial" w:cs="Arial"/>
          <w:b/>
          <w:bCs/>
          <w:color w:val="4472C4" w:themeColor="accent1"/>
          <w:sz w:val="20"/>
          <w:szCs w:val="20"/>
        </w:rPr>
        <w:t>Identifying frailty</w:t>
      </w:r>
    </w:p>
    <w:p w14:paraId="61C583F3" w14:textId="5E2536F9" w:rsidR="00DD6B8F" w:rsidRDefault="00B808E5" w:rsidP="004C3CFE">
      <w:pPr>
        <w:jc w:val="both"/>
        <w:rPr>
          <w:rFonts w:ascii="Arial" w:hAnsi="Arial" w:cs="Arial"/>
          <w:sz w:val="20"/>
          <w:szCs w:val="20"/>
        </w:rPr>
      </w:pPr>
      <w:r w:rsidRPr="00B75117">
        <w:rPr>
          <w:rFonts w:ascii="Arial" w:hAnsi="Arial" w:cs="Arial"/>
          <w:sz w:val="20"/>
          <w:szCs w:val="20"/>
        </w:rPr>
        <w:t>E</w:t>
      </w:r>
      <w:r w:rsidR="007B6ADA" w:rsidRPr="00B75117">
        <w:rPr>
          <w:rFonts w:ascii="Arial" w:hAnsi="Arial" w:cs="Arial"/>
          <w:sz w:val="20"/>
          <w:szCs w:val="20"/>
        </w:rPr>
        <w:t>stablished international models of frailty identification which can be assessed through</w:t>
      </w:r>
      <w:r w:rsidRPr="00B75117">
        <w:rPr>
          <w:rFonts w:ascii="Arial" w:hAnsi="Arial" w:cs="Arial"/>
          <w:sz w:val="20"/>
          <w:szCs w:val="20"/>
        </w:rPr>
        <w:t xml:space="preserve"> physical assessment</w:t>
      </w:r>
      <w:r w:rsidR="007B6ADA" w:rsidRPr="00B75117">
        <w:rPr>
          <w:rFonts w:ascii="Arial" w:hAnsi="Arial" w:cs="Arial"/>
          <w:sz w:val="20"/>
          <w:szCs w:val="20"/>
        </w:rPr>
        <w:t xml:space="preserve"> </w:t>
      </w:r>
      <w:r w:rsidR="00DD6B8F">
        <w:rPr>
          <w:rFonts w:ascii="Arial" w:hAnsi="Arial" w:cs="Arial"/>
          <w:sz w:val="20"/>
          <w:szCs w:val="20"/>
        </w:rPr>
        <w:t xml:space="preserve">include: </w:t>
      </w:r>
    </w:p>
    <w:p w14:paraId="5E855FC2" w14:textId="6BFFD729" w:rsidR="00DD6B8F" w:rsidRPr="004C3CFE" w:rsidRDefault="00DD6B8F" w:rsidP="004C3CFE">
      <w:pPr>
        <w:pStyle w:val="ListParagraph"/>
        <w:numPr>
          <w:ilvl w:val="0"/>
          <w:numId w:val="3"/>
        </w:numPr>
        <w:jc w:val="both"/>
        <w:rPr>
          <w:rFonts w:ascii="Arial" w:hAnsi="Arial" w:cs="Arial"/>
          <w:sz w:val="20"/>
          <w:szCs w:val="20"/>
        </w:rPr>
      </w:pPr>
      <w:r>
        <w:rPr>
          <w:rFonts w:ascii="Arial" w:hAnsi="Arial" w:cs="Arial"/>
          <w:sz w:val="20"/>
          <w:szCs w:val="20"/>
        </w:rPr>
        <w:t>T</w:t>
      </w:r>
      <w:r w:rsidR="007B6ADA" w:rsidRPr="004C3CFE">
        <w:rPr>
          <w:rFonts w:ascii="Arial" w:hAnsi="Arial" w:cs="Arial"/>
          <w:sz w:val="20"/>
          <w:szCs w:val="20"/>
        </w:rPr>
        <w:t xml:space="preserve">he </w:t>
      </w:r>
      <w:r w:rsidR="00B808E5" w:rsidRPr="004C3CFE">
        <w:rPr>
          <w:rFonts w:ascii="Arial" w:hAnsi="Arial" w:cs="Arial"/>
          <w:sz w:val="20"/>
          <w:szCs w:val="20"/>
        </w:rPr>
        <w:t xml:space="preserve">Fried </w:t>
      </w:r>
      <w:r w:rsidR="007B6ADA" w:rsidRPr="004C3CFE">
        <w:rPr>
          <w:rFonts w:ascii="Arial" w:hAnsi="Arial" w:cs="Arial"/>
          <w:sz w:val="20"/>
          <w:szCs w:val="20"/>
        </w:rPr>
        <w:t>phenotype model</w:t>
      </w:r>
      <w:r w:rsidR="0008123D">
        <w:rPr>
          <w:rFonts w:ascii="Arial" w:hAnsi="Arial" w:cs="Arial"/>
          <w:sz w:val="20"/>
          <w:szCs w:val="20"/>
        </w:rPr>
        <w:t>:</w:t>
      </w:r>
      <w:r w:rsidR="00072CE3" w:rsidRPr="004C3CFE">
        <w:rPr>
          <w:rFonts w:ascii="Arial" w:hAnsi="Arial" w:cs="Arial"/>
          <w:sz w:val="20"/>
          <w:szCs w:val="20"/>
        </w:rPr>
        <w:t xml:space="preserve"> based on the presence of three out of five of weight loss, exhaustion, poorer grip strength</w:t>
      </w:r>
      <w:r w:rsidR="00152D13" w:rsidRPr="004C3CFE">
        <w:rPr>
          <w:rFonts w:ascii="Arial" w:hAnsi="Arial" w:cs="Arial"/>
          <w:sz w:val="20"/>
          <w:szCs w:val="20"/>
        </w:rPr>
        <w:t>, slow gait speed, low levels of physical activity and low e</w:t>
      </w:r>
      <w:r w:rsidR="004C3CFE">
        <w:rPr>
          <w:rFonts w:ascii="Arial" w:hAnsi="Arial" w:cs="Arial"/>
          <w:sz w:val="20"/>
          <w:szCs w:val="20"/>
        </w:rPr>
        <w:t>n</w:t>
      </w:r>
      <w:r w:rsidR="00152D13" w:rsidRPr="004C3CFE">
        <w:rPr>
          <w:rFonts w:ascii="Arial" w:hAnsi="Arial" w:cs="Arial"/>
          <w:sz w:val="20"/>
          <w:szCs w:val="20"/>
        </w:rPr>
        <w:t>ergy expenditure</w:t>
      </w:r>
    </w:p>
    <w:p w14:paraId="028B4A1A" w14:textId="24CD439D" w:rsidR="00DD6B8F" w:rsidRPr="004C3CFE" w:rsidRDefault="00DD6B8F" w:rsidP="004C3CFE">
      <w:pPr>
        <w:pStyle w:val="ListParagraph"/>
        <w:numPr>
          <w:ilvl w:val="0"/>
          <w:numId w:val="3"/>
        </w:numPr>
        <w:jc w:val="both"/>
        <w:rPr>
          <w:rFonts w:ascii="Arial" w:hAnsi="Arial" w:cs="Arial"/>
          <w:sz w:val="20"/>
          <w:szCs w:val="20"/>
        </w:rPr>
      </w:pPr>
      <w:r>
        <w:rPr>
          <w:rFonts w:ascii="Arial" w:hAnsi="Arial" w:cs="Arial"/>
          <w:sz w:val="20"/>
          <w:szCs w:val="20"/>
        </w:rPr>
        <w:t>T</w:t>
      </w:r>
      <w:r w:rsidR="007B6ADA" w:rsidRPr="004C3CFE">
        <w:rPr>
          <w:rFonts w:ascii="Arial" w:hAnsi="Arial" w:cs="Arial"/>
          <w:sz w:val="20"/>
          <w:szCs w:val="20"/>
        </w:rPr>
        <w:t>he Clinical Frailty Score (CFS)</w:t>
      </w:r>
      <w:r w:rsidR="0008123D">
        <w:rPr>
          <w:rFonts w:ascii="Arial" w:hAnsi="Arial" w:cs="Arial"/>
          <w:sz w:val="20"/>
          <w:szCs w:val="20"/>
        </w:rPr>
        <w:t>:</w:t>
      </w:r>
      <w:r w:rsidR="00152D13" w:rsidRPr="004C3CFE">
        <w:rPr>
          <w:rFonts w:ascii="Arial" w:hAnsi="Arial" w:cs="Arial"/>
          <w:sz w:val="20"/>
          <w:szCs w:val="20"/>
        </w:rPr>
        <w:t xml:space="preserve"> a simple tool based on the multidisciplinary assessment of individual patient factors followed by assignment of a frailty category ranging from 1 (fit) to 7 (severe frailty)</w:t>
      </w:r>
      <w:r w:rsidR="000231EA" w:rsidRPr="004C3CFE">
        <w:rPr>
          <w:rFonts w:ascii="Arial" w:hAnsi="Arial" w:cs="Arial"/>
          <w:sz w:val="20"/>
          <w:szCs w:val="20"/>
        </w:rPr>
        <w:t xml:space="preserve"> </w:t>
      </w:r>
    </w:p>
    <w:p w14:paraId="7405678A" w14:textId="58415D54" w:rsidR="00DD6B8F" w:rsidRPr="004C3CFE" w:rsidRDefault="00DD6B8F" w:rsidP="004C3CFE">
      <w:pPr>
        <w:pStyle w:val="ListParagraph"/>
        <w:numPr>
          <w:ilvl w:val="0"/>
          <w:numId w:val="3"/>
        </w:numPr>
        <w:jc w:val="both"/>
        <w:rPr>
          <w:rFonts w:ascii="Arial" w:hAnsi="Arial" w:cs="Arial"/>
          <w:sz w:val="20"/>
          <w:szCs w:val="20"/>
        </w:rPr>
      </w:pPr>
      <w:r>
        <w:rPr>
          <w:rFonts w:ascii="Arial" w:hAnsi="Arial" w:cs="Arial"/>
          <w:sz w:val="20"/>
          <w:szCs w:val="20"/>
        </w:rPr>
        <w:t>F</w:t>
      </w:r>
      <w:r w:rsidR="00B808E5" w:rsidRPr="004C3CFE">
        <w:rPr>
          <w:rFonts w:ascii="Arial" w:hAnsi="Arial" w:cs="Arial"/>
          <w:sz w:val="20"/>
          <w:szCs w:val="20"/>
        </w:rPr>
        <w:t>railty indexes</w:t>
      </w:r>
      <w:r w:rsidR="0008123D">
        <w:rPr>
          <w:rFonts w:ascii="Arial" w:hAnsi="Arial" w:cs="Arial"/>
          <w:sz w:val="20"/>
          <w:szCs w:val="20"/>
        </w:rPr>
        <w:t xml:space="preserve">: </w:t>
      </w:r>
      <w:r w:rsidR="00B808E5" w:rsidRPr="004C3CFE">
        <w:rPr>
          <w:rFonts w:ascii="Arial" w:hAnsi="Arial" w:cs="Arial"/>
          <w:sz w:val="20"/>
          <w:szCs w:val="20"/>
        </w:rPr>
        <w:t>represent</w:t>
      </w:r>
      <w:r w:rsidR="00A9567E" w:rsidRPr="004C3CFE">
        <w:rPr>
          <w:rFonts w:ascii="Arial" w:hAnsi="Arial" w:cs="Arial"/>
          <w:sz w:val="20"/>
          <w:szCs w:val="20"/>
        </w:rPr>
        <w:t>ing</w:t>
      </w:r>
      <w:r w:rsidR="00B808E5" w:rsidRPr="004C3CFE">
        <w:rPr>
          <w:rFonts w:ascii="Arial" w:hAnsi="Arial" w:cs="Arial"/>
          <w:sz w:val="20"/>
          <w:szCs w:val="20"/>
        </w:rPr>
        <w:t xml:space="preserve"> </w:t>
      </w:r>
      <w:r w:rsidR="0008123D">
        <w:rPr>
          <w:rFonts w:ascii="Arial" w:hAnsi="Arial" w:cs="Arial"/>
          <w:sz w:val="20"/>
          <w:szCs w:val="20"/>
        </w:rPr>
        <w:t xml:space="preserve">the </w:t>
      </w:r>
      <w:r w:rsidR="00B808E5" w:rsidRPr="004C3CFE">
        <w:rPr>
          <w:rFonts w:ascii="Arial" w:hAnsi="Arial" w:cs="Arial"/>
          <w:sz w:val="20"/>
          <w:szCs w:val="20"/>
        </w:rPr>
        <w:t xml:space="preserve">accumulation of </w:t>
      </w:r>
      <w:r w:rsidR="00152D13" w:rsidRPr="004C3CFE">
        <w:rPr>
          <w:rFonts w:ascii="Arial" w:hAnsi="Arial" w:cs="Arial"/>
          <w:sz w:val="20"/>
          <w:szCs w:val="20"/>
        </w:rPr>
        <w:t xml:space="preserve">age-associated </w:t>
      </w:r>
      <w:r w:rsidR="00B808E5" w:rsidRPr="004C3CFE">
        <w:rPr>
          <w:rFonts w:ascii="Arial" w:hAnsi="Arial" w:cs="Arial"/>
          <w:sz w:val="20"/>
          <w:szCs w:val="20"/>
        </w:rPr>
        <w:t xml:space="preserve">deficits or conditions spanning physical, social and psychological health including laboratory diagnoses. </w:t>
      </w:r>
      <w:r w:rsidR="00152D13" w:rsidRPr="004C3CFE">
        <w:rPr>
          <w:rFonts w:ascii="Arial" w:hAnsi="Arial" w:cs="Arial"/>
          <w:sz w:val="20"/>
          <w:szCs w:val="20"/>
        </w:rPr>
        <w:t>An index is derived by dividing deficits by the total number tested. The more deficits the higher the score</w:t>
      </w:r>
      <w:r w:rsidR="00A9567E" w:rsidRPr="004C3CFE">
        <w:rPr>
          <w:rFonts w:ascii="Arial" w:hAnsi="Arial" w:cs="Arial"/>
          <w:sz w:val="20"/>
          <w:szCs w:val="20"/>
        </w:rPr>
        <w:t>;</w:t>
      </w:r>
      <w:r w:rsidR="00152D13" w:rsidRPr="004C3CFE">
        <w:rPr>
          <w:rFonts w:ascii="Arial" w:hAnsi="Arial" w:cs="Arial"/>
          <w:sz w:val="20"/>
          <w:szCs w:val="20"/>
        </w:rPr>
        <w:t xml:space="preserve"> </w:t>
      </w:r>
      <w:r w:rsidR="00A9567E" w:rsidRPr="004C3CFE">
        <w:rPr>
          <w:rFonts w:ascii="Arial" w:hAnsi="Arial" w:cs="Arial"/>
          <w:sz w:val="20"/>
          <w:szCs w:val="20"/>
        </w:rPr>
        <w:t>a</w:t>
      </w:r>
      <w:r w:rsidR="00944442" w:rsidRPr="004C3CFE">
        <w:rPr>
          <w:rFonts w:ascii="Arial" w:hAnsi="Arial" w:cs="Arial"/>
          <w:sz w:val="20"/>
          <w:szCs w:val="20"/>
        </w:rPr>
        <w:t xml:space="preserve"> frailty</w:t>
      </w:r>
      <w:r w:rsidR="00152D13" w:rsidRPr="004C3CFE">
        <w:rPr>
          <w:rFonts w:ascii="Arial" w:hAnsi="Arial" w:cs="Arial"/>
          <w:sz w:val="20"/>
          <w:szCs w:val="20"/>
        </w:rPr>
        <w:t xml:space="preserve"> index</w:t>
      </w:r>
      <w:r w:rsidR="00944442" w:rsidRPr="004C3CFE">
        <w:rPr>
          <w:rFonts w:ascii="Arial" w:hAnsi="Arial" w:cs="Arial"/>
          <w:sz w:val="20"/>
          <w:szCs w:val="20"/>
        </w:rPr>
        <w:t xml:space="preserve"> that ranges </w:t>
      </w:r>
      <w:r w:rsidR="00A716FE" w:rsidRPr="004C3CFE">
        <w:rPr>
          <w:rFonts w:ascii="Arial" w:hAnsi="Arial" w:cs="Arial"/>
          <w:sz w:val="20"/>
          <w:szCs w:val="20"/>
        </w:rPr>
        <w:t>from 0.7</w:t>
      </w:r>
      <w:r w:rsidR="00944442" w:rsidRPr="004C3CFE">
        <w:rPr>
          <w:rFonts w:ascii="Arial" w:hAnsi="Arial" w:cs="Arial"/>
          <w:sz w:val="20"/>
          <w:szCs w:val="20"/>
        </w:rPr>
        <w:t>-1</w:t>
      </w:r>
      <w:r w:rsidR="00152D13" w:rsidRPr="004C3CFE">
        <w:rPr>
          <w:rFonts w:ascii="Arial" w:hAnsi="Arial" w:cs="Arial"/>
          <w:sz w:val="20"/>
          <w:szCs w:val="20"/>
        </w:rPr>
        <w:t xml:space="preserve"> </w:t>
      </w:r>
      <w:r w:rsidR="00944442" w:rsidRPr="004C3CFE">
        <w:rPr>
          <w:rFonts w:ascii="Arial" w:hAnsi="Arial" w:cs="Arial"/>
          <w:sz w:val="20"/>
          <w:szCs w:val="20"/>
        </w:rPr>
        <w:t>is indicative of a</w:t>
      </w:r>
      <w:r w:rsidR="00152D13" w:rsidRPr="004C3CFE">
        <w:rPr>
          <w:rFonts w:ascii="Arial" w:hAnsi="Arial" w:cs="Arial"/>
          <w:sz w:val="20"/>
          <w:szCs w:val="20"/>
        </w:rPr>
        <w:t xml:space="preserve"> poorer prognosis. </w:t>
      </w:r>
    </w:p>
    <w:p w14:paraId="09373E42" w14:textId="0E621D4F" w:rsidR="00C7192C" w:rsidRDefault="00B808E5" w:rsidP="004C3CFE">
      <w:pPr>
        <w:jc w:val="both"/>
        <w:rPr>
          <w:rFonts w:ascii="Arial" w:hAnsi="Arial" w:cs="Arial"/>
          <w:sz w:val="20"/>
          <w:szCs w:val="20"/>
        </w:rPr>
      </w:pPr>
      <w:r w:rsidRPr="00B75117">
        <w:rPr>
          <w:rFonts w:ascii="Arial" w:hAnsi="Arial" w:cs="Arial"/>
          <w:sz w:val="20"/>
          <w:szCs w:val="20"/>
        </w:rPr>
        <w:t>These</w:t>
      </w:r>
      <w:r w:rsidR="007B6ADA" w:rsidRPr="00B75117">
        <w:rPr>
          <w:rFonts w:ascii="Arial" w:hAnsi="Arial" w:cs="Arial"/>
          <w:sz w:val="20"/>
          <w:szCs w:val="20"/>
        </w:rPr>
        <w:t xml:space="preserve"> are amongst a plethora of other frailty measurement systems each validated in local settings</w:t>
      </w:r>
      <w:r w:rsidR="00C7192C" w:rsidRPr="00B75117">
        <w:rPr>
          <w:rFonts w:ascii="Arial" w:hAnsi="Arial" w:cs="Arial"/>
          <w:sz w:val="20"/>
          <w:szCs w:val="20"/>
        </w:rPr>
        <w:t xml:space="preserve"> and have been shown to predict hospitalisation, </w:t>
      </w:r>
      <w:r w:rsidR="00C11083" w:rsidRPr="00B75117">
        <w:rPr>
          <w:rFonts w:ascii="Arial" w:hAnsi="Arial" w:cs="Arial"/>
          <w:sz w:val="20"/>
          <w:szCs w:val="20"/>
        </w:rPr>
        <w:t>institutionalisation,</w:t>
      </w:r>
      <w:r w:rsidR="00C7192C" w:rsidRPr="00B75117">
        <w:rPr>
          <w:rFonts w:ascii="Arial" w:hAnsi="Arial" w:cs="Arial"/>
          <w:sz w:val="20"/>
          <w:szCs w:val="20"/>
        </w:rPr>
        <w:t xml:space="preserve"> and mortality. </w:t>
      </w:r>
    </w:p>
    <w:p w14:paraId="5815FDB3" w14:textId="77777777" w:rsidR="0008123D" w:rsidRDefault="0008123D" w:rsidP="004C3CFE">
      <w:pPr>
        <w:jc w:val="both"/>
        <w:rPr>
          <w:rFonts w:ascii="Arial" w:hAnsi="Arial" w:cs="Arial"/>
          <w:sz w:val="20"/>
          <w:szCs w:val="20"/>
        </w:rPr>
      </w:pPr>
    </w:p>
    <w:p w14:paraId="3BAD9E82" w14:textId="24D61658" w:rsidR="00174AFA" w:rsidRPr="007C2203" w:rsidRDefault="00174AFA" w:rsidP="004C3CFE">
      <w:pPr>
        <w:jc w:val="both"/>
        <w:rPr>
          <w:rFonts w:ascii="Arial" w:hAnsi="Arial" w:cs="Arial"/>
          <w:b/>
          <w:sz w:val="20"/>
          <w:szCs w:val="20"/>
        </w:rPr>
      </w:pPr>
      <w:r w:rsidRPr="007C2203">
        <w:rPr>
          <w:rFonts w:ascii="Arial" w:hAnsi="Arial" w:cs="Arial"/>
          <w:b/>
          <w:bCs/>
          <w:color w:val="4472C4" w:themeColor="accent1"/>
          <w:sz w:val="20"/>
          <w:szCs w:val="20"/>
        </w:rPr>
        <w:t>Managing frailty</w:t>
      </w:r>
    </w:p>
    <w:p w14:paraId="66B6B4DD" w14:textId="5EA65740" w:rsidR="00174AFA" w:rsidRDefault="00174AFA" w:rsidP="00B75117">
      <w:pPr>
        <w:ind w:firstLine="720"/>
        <w:rPr>
          <w:rFonts w:ascii="Arial" w:hAnsi="Arial" w:cs="Arial"/>
          <w:sz w:val="20"/>
          <w:szCs w:val="20"/>
        </w:rPr>
      </w:pPr>
      <w:r w:rsidRPr="00B75117">
        <w:rPr>
          <w:rFonts w:ascii="Arial" w:hAnsi="Arial" w:cs="Arial"/>
          <w:sz w:val="20"/>
          <w:szCs w:val="20"/>
        </w:rPr>
        <w:t xml:space="preserve">Overwhelming evidence suggests that managing a patient with frailty requires a more holistic approach to managing the cause, or combination of causes, that has led </w:t>
      </w:r>
      <w:r>
        <w:rPr>
          <w:rFonts w:ascii="Arial" w:hAnsi="Arial" w:cs="Arial"/>
          <w:sz w:val="20"/>
          <w:szCs w:val="20"/>
        </w:rPr>
        <w:t xml:space="preserve">to the </w:t>
      </w:r>
      <w:r w:rsidRPr="00B75117">
        <w:rPr>
          <w:rFonts w:ascii="Arial" w:hAnsi="Arial" w:cs="Arial"/>
          <w:sz w:val="20"/>
          <w:szCs w:val="20"/>
        </w:rPr>
        <w:t>frailty.</w:t>
      </w:r>
      <w:r>
        <w:rPr>
          <w:rFonts w:ascii="Arial" w:hAnsi="Arial" w:cs="Arial"/>
          <w:sz w:val="20"/>
          <w:szCs w:val="20"/>
        </w:rPr>
        <w:t xml:space="preserve"> </w:t>
      </w:r>
      <w:r w:rsidR="00AE5F69" w:rsidRPr="00B75117">
        <w:rPr>
          <w:rFonts w:ascii="Arial" w:hAnsi="Arial" w:cs="Arial"/>
          <w:sz w:val="20"/>
          <w:szCs w:val="20"/>
        </w:rPr>
        <w:t xml:space="preserve">Older </w:t>
      </w:r>
      <w:r w:rsidR="006B2249" w:rsidRPr="00B75117">
        <w:rPr>
          <w:rFonts w:ascii="Arial" w:hAnsi="Arial" w:cs="Arial"/>
          <w:sz w:val="20"/>
          <w:szCs w:val="20"/>
        </w:rPr>
        <w:t>people</w:t>
      </w:r>
      <w:r w:rsidR="00AE5F69" w:rsidRPr="00B75117">
        <w:rPr>
          <w:rFonts w:ascii="Arial" w:hAnsi="Arial" w:cs="Arial"/>
          <w:sz w:val="20"/>
          <w:szCs w:val="20"/>
        </w:rPr>
        <w:t xml:space="preserve"> li</w:t>
      </w:r>
      <w:r w:rsidR="006B2249" w:rsidRPr="00B75117">
        <w:rPr>
          <w:rFonts w:ascii="Arial" w:hAnsi="Arial" w:cs="Arial"/>
          <w:sz w:val="20"/>
          <w:szCs w:val="20"/>
        </w:rPr>
        <w:t>vi</w:t>
      </w:r>
      <w:r w:rsidR="00AE5F69" w:rsidRPr="00B75117">
        <w:rPr>
          <w:rFonts w:ascii="Arial" w:hAnsi="Arial" w:cs="Arial"/>
          <w:sz w:val="20"/>
          <w:szCs w:val="20"/>
        </w:rPr>
        <w:t xml:space="preserve">ng with frailty can </w:t>
      </w:r>
      <w:r w:rsidR="006B2249" w:rsidRPr="00B75117">
        <w:rPr>
          <w:rFonts w:ascii="Arial" w:hAnsi="Arial" w:cs="Arial"/>
          <w:sz w:val="20"/>
          <w:szCs w:val="20"/>
        </w:rPr>
        <w:t>experience</w:t>
      </w:r>
      <w:r w:rsidR="00AE5F69" w:rsidRPr="00B75117">
        <w:rPr>
          <w:rFonts w:ascii="Arial" w:hAnsi="Arial" w:cs="Arial"/>
          <w:sz w:val="20"/>
          <w:szCs w:val="20"/>
        </w:rPr>
        <w:t xml:space="preserve"> </w:t>
      </w:r>
      <w:r w:rsidR="002C53AF" w:rsidRPr="00B75117">
        <w:rPr>
          <w:rFonts w:ascii="Arial" w:hAnsi="Arial" w:cs="Arial"/>
          <w:sz w:val="20"/>
          <w:szCs w:val="20"/>
        </w:rPr>
        <w:t xml:space="preserve">a </w:t>
      </w:r>
      <w:r w:rsidR="00AE5F69" w:rsidRPr="00B75117">
        <w:rPr>
          <w:rFonts w:ascii="Arial" w:hAnsi="Arial" w:cs="Arial"/>
          <w:sz w:val="20"/>
          <w:szCs w:val="20"/>
        </w:rPr>
        <w:t>marked decline in quality of life</w:t>
      </w:r>
      <w:r w:rsidR="006B2249" w:rsidRPr="00B75117">
        <w:rPr>
          <w:rFonts w:ascii="Arial" w:hAnsi="Arial" w:cs="Arial"/>
          <w:sz w:val="20"/>
          <w:szCs w:val="20"/>
        </w:rPr>
        <w:t xml:space="preserve"> and adverse outcomes from poorly co</w:t>
      </w:r>
      <w:r w:rsidR="0008123D">
        <w:rPr>
          <w:rFonts w:ascii="Arial" w:hAnsi="Arial" w:cs="Arial"/>
          <w:sz w:val="20"/>
          <w:szCs w:val="20"/>
        </w:rPr>
        <w:t>-</w:t>
      </w:r>
      <w:r w:rsidR="006B2249" w:rsidRPr="00B75117">
        <w:rPr>
          <w:rFonts w:ascii="Arial" w:hAnsi="Arial" w:cs="Arial"/>
          <w:sz w:val="20"/>
          <w:szCs w:val="20"/>
        </w:rPr>
        <w:t xml:space="preserve">ordinated and fragmented health care. </w:t>
      </w:r>
    </w:p>
    <w:p w14:paraId="18385E37" w14:textId="07204078" w:rsidR="00174AFA" w:rsidRDefault="00D35B32" w:rsidP="00B75117">
      <w:pPr>
        <w:ind w:firstLine="720"/>
        <w:rPr>
          <w:rFonts w:ascii="Arial" w:hAnsi="Arial" w:cs="Arial"/>
          <w:sz w:val="20"/>
          <w:szCs w:val="20"/>
        </w:rPr>
      </w:pPr>
      <w:r w:rsidRPr="00B75117">
        <w:rPr>
          <w:rFonts w:ascii="Arial" w:hAnsi="Arial" w:cs="Arial"/>
          <w:sz w:val="20"/>
          <w:szCs w:val="20"/>
        </w:rPr>
        <w:t>Due to the disproportionate use of health and social care by individuals living with frailty, early routine identification and stratification of frailty across a variety of healthcare settings is crucial</w:t>
      </w:r>
      <w:r w:rsidR="00174AFA">
        <w:rPr>
          <w:rFonts w:ascii="Arial" w:hAnsi="Arial" w:cs="Arial"/>
          <w:sz w:val="20"/>
          <w:szCs w:val="20"/>
        </w:rPr>
        <w:t xml:space="preserve">. This is both </w:t>
      </w:r>
      <w:r w:rsidRPr="00B75117">
        <w:rPr>
          <w:rFonts w:ascii="Arial" w:hAnsi="Arial" w:cs="Arial"/>
          <w:sz w:val="20"/>
          <w:szCs w:val="20"/>
        </w:rPr>
        <w:t xml:space="preserve">to facilitate appropriate immediate clinical management </w:t>
      </w:r>
      <w:r w:rsidR="00174AFA">
        <w:rPr>
          <w:rFonts w:ascii="Arial" w:hAnsi="Arial" w:cs="Arial"/>
          <w:sz w:val="20"/>
          <w:szCs w:val="20"/>
        </w:rPr>
        <w:t xml:space="preserve">and </w:t>
      </w:r>
      <w:r w:rsidRPr="00B75117">
        <w:rPr>
          <w:rFonts w:ascii="Arial" w:hAnsi="Arial" w:cs="Arial"/>
          <w:sz w:val="20"/>
          <w:szCs w:val="20"/>
        </w:rPr>
        <w:t xml:space="preserve">also enable the implementation of potential preventative or mitigating </w:t>
      </w:r>
      <w:r w:rsidR="008F7D0D" w:rsidRPr="00B75117">
        <w:rPr>
          <w:rFonts w:ascii="Arial" w:hAnsi="Arial" w:cs="Arial"/>
          <w:sz w:val="20"/>
          <w:szCs w:val="20"/>
        </w:rPr>
        <w:t xml:space="preserve">multicomponent </w:t>
      </w:r>
      <w:r w:rsidRPr="00B75117">
        <w:rPr>
          <w:rFonts w:ascii="Arial" w:hAnsi="Arial" w:cs="Arial"/>
          <w:sz w:val="20"/>
          <w:szCs w:val="20"/>
        </w:rPr>
        <w:t>strategies by the multidisciplinary team</w:t>
      </w:r>
      <w:r w:rsidR="00174AFA">
        <w:rPr>
          <w:rFonts w:ascii="Arial" w:hAnsi="Arial" w:cs="Arial"/>
          <w:sz w:val="20"/>
          <w:szCs w:val="20"/>
        </w:rPr>
        <w:t xml:space="preserve">. </w:t>
      </w:r>
      <w:r w:rsidR="00CD2DF9">
        <w:rPr>
          <w:rFonts w:ascii="Arial" w:hAnsi="Arial" w:cs="Arial"/>
          <w:sz w:val="20"/>
          <w:szCs w:val="20"/>
        </w:rPr>
        <w:t>E</w:t>
      </w:r>
      <w:r w:rsidRPr="00B75117">
        <w:rPr>
          <w:rFonts w:ascii="Arial" w:hAnsi="Arial" w:cs="Arial"/>
          <w:sz w:val="20"/>
          <w:szCs w:val="20"/>
        </w:rPr>
        <w:t xml:space="preserve">xercise and nutrition-based intervention </w:t>
      </w:r>
      <w:r w:rsidR="00174AFA">
        <w:rPr>
          <w:rFonts w:ascii="Arial" w:hAnsi="Arial" w:cs="Arial"/>
          <w:sz w:val="20"/>
          <w:szCs w:val="20"/>
        </w:rPr>
        <w:t xml:space="preserve">have </w:t>
      </w:r>
      <w:r w:rsidRPr="00B75117">
        <w:rPr>
          <w:rFonts w:ascii="Arial" w:hAnsi="Arial" w:cs="Arial"/>
          <w:sz w:val="20"/>
          <w:szCs w:val="20"/>
        </w:rPr>
        <w:t>the most evidence base</w:t>
      </w:r>
      <w:r w:rsidR="00174AFA">
        <w:rPr>
          <w:rFonts w:ascii="Arial" w:hAnsi="Arial" w:cs="Arial"/>
          <w:sz w:val="20"/>
          <w:szCs w:val="20"/>
        </w:rPr>
        <w:t>,</w:t>
      </w:r>
      <w:r w:rsidR="008F7D0D" w:rsidRPr="00B75117">
        <w:rPr>
          <w:rFonts w:ascii="Arial" w:hAnsi="Arial" w:cs="Arial"/>
          <w:sz w:val="20"/>
          <w:szCs w:val="20"/>
        </w:rPr>
        <w:t xml:space="preserve"> but </w:t>
      </w:r>
      <w:r w:rsidR="00174AFA">
        <w:rPr>
          <w:rFonts w:ascii="Arial" w:hAnsi="Arial" w:cs="Arial"/>
          <w:sz w:val="20"/>
          <w:szCs w:val="20"/>
        </w:rPr>
        <w:t xml:space="preserve">others </w:t>
      </w:r>
      <w:r w:rsidR="008F7D0D" w:rsidRPr="00B75117">
        <w:rPr>
          <w:rFonts w:ascii="Arial" w:hAnsi="Arial" w:cs="Arial"/>
          <w:sz w:val="20"/>
          <w:szCs w:val="20"/>
        </w:rPr>
        <w:t>include social and psychological interventions</w:t>
      </w:r>
      <w:r w:rsidR="005355DF" w:rsidRPr="00B75117">
        <w:rPr>
          <w:rFonts w:ascii="Arial" w:hAnsi="Arial" w:cs="Arial"/>
          <w:sz w:val="20"/>
          <w:szCs w:val="20"/>
        </w:rPr>
        <w:t xml:space="preserve"> </w:t>
      </w:r>
      <w:r w:rsidR="005355DF" w:rsidRPr="00B75117">
        <w:rPr>
          <w:rFonts w:ascii="Arial" w:hAnsi="Arial" w:cs="Arial"/>
          <w:sz w:val="20"/>
          <w:szCs w:val="20"/>
        </w:rPr>
        <w:fldChar w:fldCharType="begin">
          <w:fldData xml:space="preserve">PEVuZE5vdGU+PENpdGU+PEF1dGhvcj5SdWl6PC9BdXRob3I+PFllYXI+MjAyMDwvWWVhcj48UmVj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=
</w:fldData>
        </w:fldChar>
      </w:r>
      <w:r w:rsidR="005355DF" w:rsidRPr="00B75117">
        <w:rPr>
          <w:rFonts w:ascii="Arial" w:hAnsi="Arial" w:cs="Arial"/>
          <w:sz w:val="20"/>
          <w:szCs w:val="20"/>
        </w:rPr>
        <w:instrText xml:space="preserve"> ADDIN EN.CITE </w:instrText>
      </w:r>
      <w:r w:rsidR="005355DF" w:rsidRPr="00B75117">
        <w:rPr>
          <w:rFonts w:ascii="Arial" w:hAnsi="Arial" w:cs="Arial"/>
          <w:sz w:val="20"/>
          <w:szCs w:val="20"/>
        </w:rPr>
        <w:fldChar w:fldCharType="begin">
          <w:fldData xml:space="preserve">PEVuZE5vdGU+PENpdGU+PEF1dGhvcj5SdWl6PC9BdXRob3I+PFllYXI+MjAyMDwvWWVhcj48UmVj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=
</w:fldData>
        </w:fldChar>
      </w:r>
      <w:r w:rsidR="005355DF" w:rsidRPr="00B75117">
        <w:rPr>
          <w:rFonts w:ascii="Arial" w:hAnsi="Arial" w:cs="Arial"/>
          <w:sz w:val="20"/>
          <w:szCs w:val="20"/>
        </w:rPr>
        <w:instrText xml:space="preserve"> ADDIN EN.CITE.DATA </w:instrText>
      </w:r>
      <w:r w:rsidR="005355DF" w:rsidRPr="00B75117">
        <w:rPr>
          <w:rFonts w:ascii="Arial" w:hAnsi="Arial" w:cs="Arial"/>
          <w:sz w:val="20"/>
          <w:szCs w:val="20"/>
        </w:rPr>
      </w:r>
      <w:r w:rsidR="005355DF" w:rsidRPr="00B75117">
        <w:rPr>
          <w:rFonts w:ascii="Arial" w:hAnsi="Arial" w:cs="Arial"/>
          <w:sz w:val="20"/>
          <w:szCs w:val="20"/>
        </w:rPr>
        <w:fldChar w:fldCharType="end"/>
      </w:r>
      <w:r w:rsidR="005355DF" w:rsidRPr="00B75117">
        <w:rPr>
          <w:rFonts w:ascii="Arial" w:hAnsi="Arial" w:cs="Arial"/>
          <w:sz w:val="20"/>
          <w:szCs w:val="20"/>
        </w:rPr>
      </w:r>
      <w:r w:rsidR="005355DF" w:rsidRPr="00B75117">
        <w:rPr>
          <w:rFonts w:ascii="Arial" w:hAnsi="Arial" w:cs="Arial"/>
          <w:sz w:val="20"/>
          <w:szCs w:val="20"/>
        </w:rPr>
        <w:fldChar w:fldCharType="separate"/>
      </w:r>
      <w:r w:rsidR="005355DF" w:rsidRPr="00B75117">
        <w:rPr>
          <w:rFonts w:ascii="Arial" w:hAnsi="Arial" w:cs="Arial"/>
          <w:noProof/>
          <w:sz w:val="20"/>
          <w:szCs w:val="20"/>
        </w:rPr>
        <w:t>(1, 2)</w:t>
      </w:r>
      <w:r w:rsidR="005355DF" w:rsidRPr="00B75117">
        <w:rPr>
          <w:rFonts w:ascii="Arial" w:hAnsi="Arial" w:cs="Arial"/>
          <w:sz w:val="20"/>
          <w:szCs w:val="20"/>
        </w:rPr>
        <w:fldChar w:fldCharType="end"/>
      </w:r>
      <w:r w:rsidR="008F7D0D" w:rsidRPr="00B75117">
        <w:rPr>
          <w:rFonts w:ascii="Arial" w:hAnsi="Arial" w:cs="Arial"/>
          <w:sz w:val="20"/>
          <w:szCs w:val="20"/>
        </w:rPr>
        <w:t>.</w:t>
      </w:r>
      <w:r w:rsidRPr="00B75117">
        <w:rPr>
          <w:rFonts w:ascii="Arial" w:hAnsi="Arial" w:cs="Arial"/>
          <w:sz w:val="20"/>
          <w:szCs w:val="20"/>
        </w:rPr>
        <w:t xml:space="preserve"> </w:t>
      </w:r>
    </w:p>
    <w:p w14:paraId="64CADAAC" w14:textId="5BC98D4D" w:rsidR="005C1D54" w:rsidRDefault="00D35B32" w:rsidP="00B75117">
      <w:pPr>
        <w:ind w:firstLine="720"/>
        <w:rPr>
          <w:rFonts w:ascii="Arial" w:hAnsi="Arial" w:cs="Arial"/>
          <w:sz w:val="20"/>
          <w:szCs w:val="20"/>
        </w:rPr>
      </w:pPr>
      <w:r w:rsidRPr="00B75117">
        <w:rPr>
          <w:rFonts w:ascii="Arial" w:hAnsi="Arial" w:cs="Arial"/>
          <w:sz w:val="20"/>
          <w:szCs w:val="20"/>
        </w:rPr>
        <w:t>Assessment and management can be facilitated through processes such as Comprehensive Geriatric Assessment (CGA). This is an evidence</w:t>
      </w:r>
      <w:r w:rsidR="005C1D54">
        <w:rPr>
          <w:rFonts w:ascii="Arial" w:hAnsi="Arial" w:cs="Arial"/>
          <w:sz w:val="20"/>
          <w:szCs w:val="20"/>
        </w:rPr>
        <w:t>-</w:t>
      </w:r>
      <w:r w:rsidRPr="00B75117">
        <w:rPr>
          <w:rFonts w:ascii="Arial" w:hAnsi="Arial" w:cs="Arial"/>
          <w:sz w:val="20"/>
          <w:szCs w:val="20"/>
        </w:rPr>
        <w:t xml:space="preserve">based multidimensional and interdisciplinary assessment of medical, </w:t>
      </w:r>
      <w:r w:rsidR="00C11083" w:rsidRPr="00B75117">
        <w:rPr>
          <w:rFonts w:ascii="Arial" w:hAnsi="Arial" w:cs="Arial"/>
          <w:sz w:val="20"/>
          <w:szCs w:val="20"/>
        </w:rPr>
        <w:t>psychological,</w:t>
      </w:r>
      <w:r w:rsidRPr="00B75117">
        <w:rPr>
          <w:rFonts w:ascii="Arial" w:hAnsi="Arial" w:cs="Arial"/>
          <w:sz w:val="20"/>
          <w:szCs w:val="20"/>
        </w:rPr>
        <w:t xml:space="preserve"> and functional capabilities aimed at developing an integrated plan for treatment, care and follow up of older persons. CGA embodies the core principles of integrated age friendly care, ‘what matters most</w:t>
      </w:r>
      <w:r w:rsidR="006A73FE" w:rsidRPr="00B75117">
        <w:rPr>
          <w:rFonts w:ascii="Arial" w:hAnsi="Arial" w:cs="Arial"/>
          <w:sz w:val="20"/>
          <w:szCs w:val="20"/>
        </w:rPr>
        <w:t>?</w:t>
      </w:r>
      <w:r w:rsidRPr="00B75117">
        <w:rPr>
          <w:rFonts w:ascii="Arial" w:hAnsi="Arial" w:cs="Arial"/>
          <w:sz w:val="20"/>
          <w:szCs w:val="20"/>
        </w:rPr>
        <w:t>’ and shared decision making.</w:t>
      </w:r>
      <w:r w:rsidR="00BD0934" w:rsidRPr="00B75117">
        <w:rPr>
          <w:rFonts w:ascii="Arial" w:hAnsi="Arial" w:cs="Arial"/>
          <w:sz w:val="20"/>
          <w:szCs w:val="20"/>
        </w:rPr>
        <w:t xml:space="preserve"> Disease specific models of care that do not take comorbid conditions or indeed frailty into account can contribute to fragmented out-of-hospital health care delivery with resultant </w:t>
      </w:r>
      <w:r w:rsidR="00944442" w:rsidRPr="00B75117">
        <w:rPr>
          <w:rFonts w:ascii="Arial" w:hAnsi="Arial" w:cs="Arial"/>
          <w:sz w:val="20"/>
          <w:szCs w:val="20"/>
        </w:rPr>
        <w:t xml:space="preserve">increase in </w:t>
      </w:r>
      <w:r w:rsidR="00BD0934" w:rsidRPr="00B75117">
        <w:rPr>
          <w:rFonts w:ascii="Arial" w:hAnsi="Arial" w:cs="Arial"/>
          <w:sz w:val="20"/>
          <w:szCs w:val="20"/>
        </w:rPr>
        <w:t xml:space="preserve">complex care needs, polypharmacy, adverse drug reactions and low adherence to treatment and care plans. </w:t>
      </w:r>
    </w:p>
    <w:p w14:paraId="490844B7" w14:textId="5533D698" w:rsidR="00181DB5" w:rsidRPr="00B75117" w:rsidRDefault="00BD0934" w:rsidP="00B75117">
      <w:pPr>
        <w:ind w:firstLine="720"/>
        <w:rPr>
          <w:rFonts w:ascii="Arial" w:hAnsi="Arial" w:cs="Arial"/>
          <w:sz w:val="20"/>
          <w:szCs w:val="20"/>
        </w:rPr>
      </w:pPr>
      <w:r w:rsidRPr="00B75117">
        <w:rPr>
          <w:rFonts w:ascii="Arial" w:hAnsi="Arial" w:cs="Arial"/>
          <w:sz w:val="20"/>
          <w:szCs w:val="20"/>
        </w:rPr>
        <w:t xml:space="preserve">NHS England underscore the importance of delivering a functionally integrated urgent care service </w:t>
      </w:r>
      <w:r w:rsidR="00A565DA" w:rsidRPr="00B75117">
        <w:rPr>
          <w:rFonts w:ascii="Arial" w:hAnsi="Arial" w:cs="Arial"/>
          <w:sz w:val="20"/>
          <w:szCs w:val="20"/>
        </w:rPr>
        <w:t>simultaneous to the</w:t>
      </w:r>
      <w:r w:rsidRPr="00B75117">
        <w:rPr>
          <w:rFonts w:ascii="Arial" w:hAnsi="Arial" w:cs="Arial"/>
          <w:sz w:val="20"/>
          <w:szCs w:val="20"/>
        </w:rPr>
        <w:t xml:space="preserve"> development of evidence-based guidelines for persons with multiple comorbidities</w:t>
      </w:r>
      <w:r w:rsidR="005355DF" w:rsidRPr="00B75117">
        <w:rPr>
          <w:rFonts w:ascii="Arial" w:hAnsi="Arial" w:cs="Arial"/>
          <w:sz w:val="20"/>
          <w:szCs w:val="20"/>
        </w:rPr>
        <w:t>.</w:t>
      </w:r>
    </w:p>
    <w:p w14:paraId="13DE65B4" w14:textId="77777777" w:rsidR="00A565DA" w:rsidRPr="00B75117" w:rsidRDefault="00A565DA" w:rsidP="00B75117">
      <w:pPr>
        <w:jc w:val="both"/>
        <w:rPr>
          <w:rFonts w:ascii="Arial" w:hAnsi="Arial" w:cs="Arial"/>
          <w:sz w:val="20"/>
          <w:szCs w:val="20"/>
        </w:rPr>
      </w:pPr>
    </w:p>
    <w:p w14:paraId="61190D34" w14:textId="23627991" w:rsidR="00133322" w:rsidRPr="004C3CFE" w:rsidRDefault="006B2249" w:rsidP="00B75117">
      <w:pPr>
        <w:jc w:val="both"/>
        <w:rPr>
          <w:rFonts w:ascii="Arial" w:hAnsi="Arial" w:cs="Arial"/>
          <w:b/>
          <w:color w:val="4472C4" w:themeColor="accent1"/>
          <w:sz w:val="20"/>
          <w:szCs w:val="20"/>
        </w:rPr>
      </w:pPr>
      <w:r w:rsidRPr="004C3CFE">
        <w:rPr>
          <w:rFonts w:ascii="Arial" w:hAnsi="Arial" w:cs="Arial"/>
          <w:b/>
          <w:color w:val="4472C4" w:themeColor="accent1"/>
          <w:sz w:val="20"/>
          <w:szCs w:val="20"/>
        </w:rPr>
        <w:t>Integrated care</w:t>
      </w:r>
    </w:p>
    <w:p w14:paraId="50620AC6" w14:textId="5E3EA773" w:rsidR="00753F74" w:rsidRDefault="000231EA" w:rsidP="00CC070B">
      <w:pPr>
        <w:ind w:firstLine="720"/>
        <w:rPr>
          <w:rFonts w:ascii="Arial" w:hAnsi="Arial" w:cs="Arial"/>
          <w:color w:val="000000" w:themeColor="text1"/>
          <w:sz w:val="20"/>
          <w:szCs w:val="20"/>
        </w:rPr>
      </w:pPr>
      <w:r w:rsidRPr="00B75117">
        <w:rPr>
          <w:rFonts w:ascii="Arial" w:hAnsi="Arial" w:cs="Arial"/>
          <w:sz w:val="20"/>
          <w:szCs w:val="20"/>
        </w:rPr>
        <w:t>The main aim for integrated care is to improve patient car</w:t>
      </w:r>
      <w:r w:rsidR="00AB6C85" w:rsidRPr="00B75117">
        <w:rPr>
          <w:rFonts w:ascii="Arial" w:hAnsi="Arial" w:cs="Arial"/>
          <w:sz w:val="20"/>
          <w:szCs w:val="20"/>
        </w:rPr>
        <w:t xml:space="preserve">e, </w:t>
      </w:r>
      <w:r w:rsidR="00944442" w:rsidRPr="00B75117">
        <w:rPr>
          <w:rFonts w:ascii="Arial" w:hAnsi="Arial" w:cs="Arial"/>
          <w:sz w:val="20"/>
          <w:szCs w:val="20"/>
        </w:rPr>
        <w:t xml:space="preserve">health care delivery, </w:t>
      </w:r>
      <w:r w:rsidR="00AB6C85" w:rsidRPr="00B75117">
        <w:rPr>
          <w:rFonts w:ascii="Arial" w:hAnsi="Arial" w:cs="Arial"/>
          <w:sz w:val="20"/>
          <w:szCs w:val="20"/>
        </w:rPr>
        <w:t xml:space="preserve">patient and health care staff </w:t>
      </w:r>
      <w:r w:rsidRPr="00B75117">
        <w:rPr>
          <w:rFonts w:ascii="Arial" w:hAnsi="Arial" w:cs="Arial"/>
          <w:sz w:val="20"/>
          <w:szCs w:val="20"/>
        </w:rPr>
        <w:t>experience</w:t>
      </w:r>
      <w:r w:rsidR="00AB6C85" w:rsidRPr="00B75117">
        <w:rPr>
          <w:rFonts w:ascii="Arial" w:hAnsi="Arial" w:cs="Arial"/>
          <w:sz w:val="20"/>
          <w:szCs w:val="20"/>
        </w:rPr>
        <w:t xml:space="preserve"> and minimise variability</w:t>
      </w:r>
      <w:r w:rsidRPr="00B75117">
        <w:rPr>
          <w:rFonts w:ascii="Arial" w:hAnsi="Arial" w:cs="Arial"/>
          <w:sz w:val="20"/>
          <w:szCs w:val="20"/>
        </w:rPr>
        <w:t xml:space="preserve"> through </w:t>
      </w:r>
      <w:r w:rsidR="00B11961" w:rsidRPr="00B75117">
        <w:rPr>
          <w:rFonts w:ascii="Arial" w:hAnsi="Arial" w:cs="Arial"/>
          <w:sz w:val="20"/>
          <w:szCs w:val="20"/>
        </w:rPr>
        <w:t xml:space="preserve">better </w:t>
      </w:r>
      <w:r w:rsidR="00AB6C85" w:rsidRPr="00B75117">
        <w:rPr>
          <w:rFonts w:ascii="Arial" w:hAnsi="Arial" w:cs="Arial"/>
          <w:sz w:val="20"/>
          <w:szCs w:val="20"/>
        </w:rPr>
        <w:t>coordinati</w:t>
      </w:r>
      <w:r w:rsidR="00B11961" w:rsidRPr="00B75117">
        <w:rPr>
          <w:rFonts w:ascii="Arial" w:hAnsi="Arial" w:cs="Arial"/>
          <w:sz w:val="20"/>
          <w:szCs w:val="20"/>
        </w:rPr>
        <w:t>on of</w:t>
      </w:r>
      <w:r w:rsidR="00AB6C85" w:rsidRPr="00B75117">
        <w:rPr>
          <w:rFonts w:ascii="Arial" w:hAnsi="Arial" w:cs="Arial"/>
          <w:sz w:val="20"/>
          <w:szCs w:val="20"/>
        </w:rPr>
        <w:t xml:space="preserve"> the multidisciplinary team</w:t>
      </w:r>
      <w:r w:rsidR="00B11961" w:rsidRPr="00B75117">
        <w:rPr>
          <w:rFonts w:ascii="Arial" w:hAnsi="Arial" w:cs="Arial"/>
          <w:sz w:val="20"/>
          <w:szCs w:val="20"/>
        </w:rPr>
        <w:t xml:space="preserve"> (MDT)</w:t>
      </w:r>
      <w:r w:rsidR="00AB6C85" w:rsidRPr="00B75117">
        <w:rPr>
          <w:rFonts w:ascii="Arial" w:hAnsi="Arial" w:cs="Arial"/>
          <w:sz w:val="20"/>
          <w:szCs w:val="20"/>
        </w:rPr>
        <w:t xml:space="preserve"> </w:t>
      </w:r>
      <w:r w:rsidRPr="00B75117">
        <w:rPr>
          <w:rFonts w:ascii="Arial" w:hAnsi="Arial" w:cs="Arial"/>
          <w:sz w:val="20"/>
          <w:szCs w:val="20"/>
        </w:rPr>
        <w:t>(Table 1)</w:t>
      </w:r>
      <w:r w:rsidR="00181DB5" w:rsidRPr="00B75117">
        <w:rPr>
          <w:rFonts w:ascii="Arial" w:hAnsi="Arial" w:cs="Arial"/>
          <w:color w:val="000000" w:themeColor="text1"/>
          <w:sz w:val="20"/>
          <w:szCs w:val="20"/>
        </w:rPr>
        <w:t>.  Integrated care can take place across various setting</w:t>
      </w:r>
      <w:r w:rsidR="00A9567E" w:rsidRPr="00B75117">
        <w:rPr>
          <w:rFonts w:ascii="Arial" w:hAnsi="Arial" w:cs="Arial"/>
          <w:color w:val="000000" w:themeColor="text1"/>
          <w:sz w:val="20"/>
          <w:szCs w:val="20"/>
        </w:rPr>
        <w:t>s</w:t>
      </w:r>
      <w:r w:rsidR="00181DB5" w:rsidRPr="00B75117">
        <w:rPr>
          <w:rFonts w:ascii="Arial" w:hAnsi="Arial" w:cs="Arial"/>
          <w:color w:val="000000" w:themeColor="text1"/>
          <w:sz w:val="20"/>
          <w:szCs w:val="20"/>
        </w:rPr>
        <w:t xml:space="preserve"> within the health sector e.g., between primary </w:t>
      </w:r>
      <w:r w:rsidR="00A9567E" w:rsidRPr="00B75117">
        <w:rPr>
          <w:rFonts w:ascii="Arial" w:hAnsi="Arial" w:cs="Arial"/>
          <w:color w:val="000000" w:themeColor="text1"/>
          <w:sz w:val="20"/>
          <w:szCs w:val="20"/>
        </w:rPr>
        <w:t xml:space="preserve">and secondary care </w:t>
      </w:r>
      <w:r w:rsidR="00181DB5" w:rsidRPr="00B75117">
        <w:rPr>
          <w:rFonts w:ascii="Arial" w:hAnsi="Arial" w:cs="Arial"/>
          <w:color w:val="000000" w:themeColor="text1"/>
          <w:sz w:val="20"/>
          <w:szCs w:val="20"/>
        </w:rPr>
        <w:t xml:space="preserve">or as integration of health </w:t>
      </w:r>
      <w:r w:rsidR="00A9567E" w:rsidRPr="00B75117">
        <w:rPr>
          <w:rFonts w:ascii="Arial" w:hAnsi="Arial" w:cs="Arial"/>
          <w:color w:val="000000" w:themeColor="text1"/>
          <w:sz w:val="20"/>
          <w:szCs w:val="20"/>
        </w:rPr>
        <w:t xml:space="preserve">with </w:t>
      </w:r>
      <w:r w:rsidR="00181DB5" w:rsidRPr="00B75117">
        <w:rPr>
          <w:rFonts w:ascii="Arial" w:hAnsi="Arial" w:cs="Arial"/>
          <w:color w:val="000000" w:themeColor="text1"/>
          <w:sz w:val="20"/>
          <w:szCs w:val="20"/>
        </w:rPr>
        <w:t xml:space="preserve">social </w:t>
      </w:r>
      <w:r w:rsidR="00A9567E" w:rsidRPr="00B75117">
        <w:rPr>
          <w:rFonts w:ascii="Arial" w:hAnsi="Arial" w:cs="Arial"/>
          <w:color w:val="000000" w:themeColor="text1"/>
          <w:sz w:val="20"/>
          <w:szCs w:val="20"/>
        </w:rPr>
        <w:t>services</w:t>
      </w:r>
      <w:r w:rsidR="008D4487" w:rsidRPr="00B75117">
        <w:rPr>
          <w:rFonts w:ascii="Arial" w:hAnsi="Arial" w:cs="Arial"/>
          <w:color w:val="000000" w:themeColor="text1"/>
          <w:sz w:val="20"/>
          <w:szCs w:val="20"/>
        </w:rPr>
        <w:t xml:space="preserve"> or third sector services</w:t>
      </w:r>
      <w:r w:rsidR="00181DB5" w:rsidRPr="00B75117">
        <w:rPr>
          <w:rFonts w:ascii="Arial" w:hAnsi="Arial" w:cs="Arial"/>
          <w:color w:val="000000" w:themeColor="text1"/>
          <w:sz w:val="20"/>
          <w:szCs w:val="20"/>
        </w:rPr>
        <w:t xml:space="preserve"> for the care of patients</w:t>
      </w:r>
      <w:r w:rsidR="00A9567E" w:rsidRPr="00B75117">
        <w:rPr>
          <w:rFonts w:ascii="Arial" w:hAnsi="Arial" w:cs="Arial"/>
          <w:color w:val="000000" w:themeColor="text1"/>
          <w:sz w:val="20"/>
          <w:szCs w:val="20"/>
        </w:rPr>
        <w:t xml:space="preserve"> with long term conditions</w:t>
      </w:r>
      <w:r w:rsidR="00181DB5" w:rsidRPr="00B75117">
        <w:rPr>
          <w:rFonts w:ascii="Arial" w:hAnsi="Arial" w:cs="Arial"/>
          <w:color w:val="000000" w:themeColor="text1"/>
          <w:sz w:val="20"/>
          <w:szCs w:val="20"/>
        </w:rPr>
        <w:t xml:space="preserve">. It can vary in intensity </w:t>
      </w:r>
      <w:r w:rsidR="009767FC" w:rsidRPr="00B75117">
        <w:rPr>
          <w:rFonts w:ascii="Arial" w:hAnsi="Arial" w:cs="Arial"/>
          <w:color w:val="000000" w:themeColor="text1"/>
          <w:sz w:val="20"/>
          <w:szCs w:val="20"/>
        </w:rPr>
        <w:t>from</w:t>
      </w:r>
      <w:r w:rsidR="00181DB5" w:rsidRPr="00B75117">
        <w:rPr>
          <w:rFonts w:ascii="Arial" w:hAnsi="Arial" w:cs="Arial"/>
          <w:color w:val="000000" w:themeColor="text1"/>
          <w:sz w:val="20"/>
          <w:szCs w:val="20"/>
        </w:rPr>
        <w:t xml:space="preserve"> </w:t>
      </w:r>
      <w:r w:rsidR="009767FC" w:rsidRPr="00B75117">
        <w:rPr>
          <w:rFonts w:ascii="Arial" w:hAnsi="Arial" w:cs="Arial"/>
          <w:color w:val="000000" w:themeColor="text1"/>
          <w:sz w:val="20"/>
          <w:szCs w:val="20"/>
        </w:rPr>
        <w:t>f</w:t>
      </w:r>
      <w:r w:rsidR="00181DB5" w:rsidRPr="00B75117">
        <w:rPr>
          <w:rFonts w:ascii="Arial" w:hAnsi="Arial" w:cs="Arial"/>
          <w:color w:val="000000" w:themeColor="text1"/>
          <w:sz w:val="20"/>
          <w:szCs w:val="20"/>
        </w:rPr>
        <w:t>ull integrati</w:t>
      </w:r>
      <w:r w:rsidR="009767FC" w:rsidRPr="00B75117">
        <w:rPr>
          <w:rFonts w:ascii="Arial" w:hAnsi="Arial" w:cs="Arial"/>
          <w:color w:val="000000" w:themeColor="text1"/>
          <w:sz w:val="20"/>
          <w:szCs w:val="20"/>
        </w:rPr>
        <w:t>ve</w:t>
      </w:r>
      <w:r w:rsidR="00181DB5" w:rsidRPr="00B75117">
        <w:rPr>
          <w:rFonts w:ascii="Arial" w:hAnsi="Arial" w:cs="Arial"/>
          <w:color w:val="000000" w:themeColor="text1"/>
          <w:sz w:val="20"/>
          <w:szCs w:val="20"/>
        </w:rPr>
        <w:t xml:space="preserve"> process</w:t>
      </w:r>
      <w:r w:rsidR="009767FC" w:rsidRPr="00B75117">
        <w:rPr>
          <w:rFonts w:ascii="Arial" w:hAnsi="Arial" w:cs="Arial"/>
          <w:color w:val="000000" w:themeColor="text1"/>
          <w:sz w:val="20"/>
          <w:szCs w:val="20"/>
        </w:rPr>
        <w:t>es, which</w:t>
      </w:r>
      <w:r w:rsidR="00181DB5" w:rsidRPr="00B75117">
        <w:rPr>
          <w:rFonts w:ascii="Arial" w:hAnsi="Arial" w:cs="Arial"/>
          <w:color w:val="000000" w:themeColor="text1"/>
          <w:sz w:val="20"/>
          <w:szCs w:val="20"/>
        </w:rPr>
        <w:t xml:space="preserve"> creat</w:t>
      </w:r>
      <w:r w:rsidR="009767FC" w:rsidRPr="00B75117">
        <w:rPr>
          <w:rFonts w:ascii="Arial" w:hAnsi="Arial" w:cs="Arial"/>
          <w:color w:val="000000" w:themeColor="text1"/>
          <w:sz w:val="20"/>
          <w:szCs w:val="20"/>
        </w:rPr>
        <w:t>e</w:t>
      </w:r>
      <w:r w:rsidR="00181DB5" w:rsidRPr="00B75117">
        <w:rPr>
          <w:rFonts w:ascii="Arial" w:hAnsi="Arial" w:cs="Arial"/>
          <w:color w:val="000000" w:themeColor="text1"/>
          <w:sz w:val="20"/>
          <w:szCs w:val="20"/>
        </w:rPr>
        <w:t xml:space="preserve"> new organisational model</w:t>
      </w:r>
      <w:r w:rsidR="009767FC" w:rsidRPr="00B75117">
        <w:rPr>
          <w:rFonts w:ascii="Arial" w:hAnsi="Arial" w:cs="Arial"/>
          <w:color w:val="000000" w:themeColor="text1"/>
          <w:sz w:val="20"/>
          <w:szCs w:val="20"/>
        </w:rPr>
        <w:t>s</w:t>
      </w:r>
      <w:r w:rsidR="005C1D54">
        <w:rPr>
          <w:rFonts w:ascii="Arial" w:hAnsi="Arial" w:cs="Arial"/>
          <w:color w:val="000000" w:themeColor="text1"/>
          <w:sz w:val="20"/>
          <w:szCs w:val="20"/>
        </w:rPr>
        <w:t>,</w:t>
      </w:r>
      <w:r w:rsidR="00181DB5" w:rsidRPr="00B75117">
        <w:rPr>
          <w:rFonts w:ascii="Arial" w:hAnsi="Arial" w:cs="Arial"/>
          <w:color w:val="000000" w:themeColor="text1"/>
          <w:sz w:val="20"/>
          <w:szCs w:val="20"/>
        </w:rPr>
        <w:t xml:space="preserve"> or partial </w:t>
      </w:r>
      <w:r w:rsidR="009767FC" w:rsidRPr="00B75117">
        <w:rPr>
          <w:rFonts w:ascii="Arial" w:hAnsi="Arial" w:cs="Arial"/>
          <w:color w:val="000000" w:themeColor="text1"/>
          <w:sz w:val="20"/>
          <w:szCs w:val="20"/>
        </w:rPr>
        <w:t>processes</w:t>
      </w:r>
      <w:r w:rsidR="00181DB5" w:rsidRPr="00B75117">
        <w:rPr>
          <w:rFonts w:ascii="Arial" w:hAnsi="Arial" w:cs="Arial"/>
          <w:color w:val="000000" w:themeColor="text1"/>
          <w:sz w:val="20"/>
          <w:szCs w:val="20"/>
        </w:rPr>
        <w:t xml:space="preserve"> improv</w:t>
      </w:r>
      <w:r w:rsidR="009767FC" w:rsidRPr="00B75117">
        <w:rPr>
          <w:rFonts w:ascii="Arial" w:hAnsi="Arial" w:cs="Arial"/>
          <w:color w:val="000000" w:themeColor="text1"/>
          <w:sz w:val="20"/>
          <w:szCs w:val="20"/>
        </w:rPr>
        <w:t>ing</w:t>
      </w:r>
      <w:r w:rsidR="00181DB5" w:rsidRPr="00B75117">
        <w:rPr>
          <w:rFonts w:ascii="Arial" w:hAnsi="Arial" w:cs="Arial"/>
          <w:color w:val="000000" w:themeColor="text1"/>
          <w:sz w:val="20"/>
          <w:szCs w:val="20"/>
        </w:rPr>
        <w:t xml:space="preserve"> </w:t>
      </w:r>
      <w:r w:rsidR="00AB6C85" w:rsidRPr="00B75117">
        <w:rPr>
          <w:rFonts w:ascii="Arial" w:hAnsi="Arial" w:cs="Arial"/>
          <w:color w:val="000000" w:themeColor="text1"/>
          <w:sz w:val="20"/>
          <w:szCs w:val="20"/>
        </w:rPr>
        <w:t xml:space="preserve">better </w:t>
      </w:r>
      <w:r w:rsidR="00181DB5" w:rsidRPr="00B75117">
        <w:rPr>
          <w:rFonts w:ascii="Arial" w:hAnsi="Arial" w:cs="Arial"/>
          <w:color w:val="000000" w:themeColor="text1"/>
          <w:sz w:val="20"/>
          <w:szCs w:val="20"/>
        </w:rPr>
        <w:t xml:space="preserve">coordination </w:t>
      </w:r>
      <w:r w:rsidR="00AB6C85" w:rsidRPr="00B75117">
        <w:rPr>
          <w:rFonts w:ascii="Arial" w:hAnsi="Arial" w:cs="Arial"/>
          <w:color w:val="000000" w:themeColor="text1"/>
          <w:sz w:val="20"/>
          <w:szCs w:val="20"/>
        </w:rPr>
        <w:t xml:space="preserve">or reorganisation of services </w:t>
      </w:r>
      <w:r w:rsidR="00181DB5" w:rsidRPr="00B75117">
        <w:rPr>
          <w:rFonts w:ascii="Arial" w:hAnsi="Arial" w:cs="Arial"/>
          <w:color w:val="000000" w:themeColor="text1"/>
          <w:sz w:val="20"/>
          <w:szCs w:val="20"/>
        </w:rPr>
        <w:t xml:space="preserve">between two sectors. The multidimensional nature of this process highlights the complexity and sophistication </w:t>
      </w:r>
      <w:r w:rsidR="009767FC" w:rsidRPr="00B75117">
        <w:rPr>
          <w:rFonts w:ascii="Arial" w:hAnsi="Arial" w:cs="Arial"/>
          <w:color w:val="000000" w:themeColor="text1"/>
          <w:sz w:val="20"/>
          <w:szCs w:val="20"/>
        </w:rPr>
        <w:t xml:space="preserve">that is involved in </w:t>
      </w:r>
      <w:r w:rsidR="00181DB5" w:rsidRPr="00B75117">
        <w:rPr>
          <w:rFonts w:ascii="Arial" w:hAnsi="Arial" w:cs="Arial"/>
          <w:color w:val="000000" w:themeColor="text1"/>
          <w:sz w:val="20"/>
          <w:szCs w:val="20"/>
        </w:rPr>
        <w:t xml:space="preserve">building </w:t>
      </w:r>
      <w:r w:rsidR="009767FC" w:rsidRPr="00B75117">
        <w:rPr>
          <w:rFonts w:ascii="Arial" w:hAnsi="Arial" w:cs="Arial"/>
          <w:color w:val="000000" w:themeColor="text1"/>
          <w:sz w:val="20"/>
          <w:szCs w:val="20"/>
        </w:rPr>
        <w:t xml:space="preserve">and implementing </w:t>
      </w:r>
      <w:r w:rsidR="00181DB5" w:rsidRPr="00B75117">
        <w:rPr>
          <w:rFonts w:ascii="Arial" w:hAnsi="Arial" w:cs="Arial"/>
          <w:color w:val="000000" w:themeColor="text1"/>
          <w:sz w:val="20"/>
          <w:szCs w:val="20"/>
        </w:rPr>
        <w:t>integrated care models.</w:t>
      </w:r>
      <w:r w:rsidR="00C1301E" w:rsidRPr="00B75117">
        <w:rPr>
          <w:rFonts w:ascii="Arial" w:hAnsi="Arial" w:cs="Arial"/>
          <w:color w:val="000000" w:themeColor="text1"/>
          <w:sz w:val="20"/>
          <w:szCs w:val="20"/>
        </w:rPr>
        <w:t xml:space="preserve"> </w:t>
      </w:r>
      <w:r w:rsidR="00D7275E" w:rsidRPr="00B75117">
        <w:rPr>
          <w:rFonts w:ascii="Arial" w:hAnsi="Arial" w:cs="Arial"/>
          <w:color w:val="000000" w:themeColor="text1"/>
          <w:sz w:val="20"/>
          <w:szCs w:val="20"/>
        </w:rPr>
        <w:t>Despite increased awareness</w:t>
      </w:r>
      <w:r w:rsidR="00720833">
        <w:rPr>
          <w:rFonts w:ascii="Arial" w:hAnsi="Arial" w:cs="Arial"/>
          <w:color w:val="000000" w:themeColor="text1"/>
          <w:sz w:val="20"/>
          <w:szCs w:val="20"/>
        </w:rPr>
        <w:t>,</w:t>
      </w:r>
      <w:r w:rsidR="00D7275E" w:rsidRPr="00B75117">
        <w:rPr>
          <w:rFonts w:ascii="Arial" w:hAnsi="Arial" w:cs="Arial"/>
          <w:color w:val="000000" w:themeColor="text1"/>
          <w:sz w:val="20"/>
          <w:szCs w:val="20"/>
        </w:rPr>
        <w:t xml:space="preserve"> t</w:t>
      </w:r>
      <w:r w:rsidR="00C1301E" w:rsidRPr="00B75117">
        <w:rPr>
          <w:rFonts w:ascii="Arial" w:hAnsi="Arial" w:cs="Arial"/>
          <w:sz w:val="20"/>
          <w:szCs w:val="20"/>
        </w:rPr>
        <w:t xml:space="preserve">here is still a lack of good quality evidence </w:t>
      </w:r>
      <w:r w:rsidR="00AB6C85" w:rsidRPr="00B75117">
        <w:rPr>
          <w:rFonts w:ascii="Arial" w:hAnsi="Arial" w:cs="Arial"/>
          <w:sz w:val="20"/>
          <w:szCs w:val="20"/>
        </w:rPr>
        <w:t>evaluating</w:t>
      </w:r>
      <w:r w:rsidR="00C1301E" w:rsidRPr="00B75117">
        <w:rPr>
          <w:rFonts w:ascii="Arial" w:hAnsi="Arial" w:cs="Arial"/>
          <w:sz w:val="20"/>
          <w:szCs w:val="20"/>
        </w:rPr>
        <w:t xml:space="preserve"> the effectiveness of integrated care models. However, there are</w:t>
      </w:r>
      <w:r w:rsidR="00C1301E" w:rsidRPr="00B75117">
        <w:rPr>
          <w:rFonts w:ascii="Arial" w:hAnsi="Arial" w:cs="Arial"/>
          <w:color w:val="000000" w:themeColor="text1"/>
          <w:sz w:val="20"/>
          <w:szCs w:val="20"/>
        </w:rPr>
        <w:t xml:space="preserve"> </w:t>
      </w:r>
      <w:r w:rsidR="00C1301E" w:rsidRPr="00B75117">
        <w:rPr>
          <w:rFonts w:ascii="Arial" w:hAnsi="Arial" w:cs="Arial"/>
          <w:color w:val="000000" w:themeColor="text1"/>
          <w:sz w:val="20"/>
          <w:szCs w:val="20"/>
        </w:rPr>
        <w:lastRenderedPageBreak/>
        <w:t>v</w:t>
      </w:r>
      <w:r w:rsidR="00181DB5" w:rsidRPr="00B75117">
        <w:rPr>
          <w:rFonts w:ascii="Arial" w:hAnsi="Arial" w:cs="Arial"/>
          <w:color w:val="000000" w:themeColor="text1"/>
          <w:sz w:val="20"/>
          <w:szCs w:val="20"/>
        </w:rPr>
        <w:t>arious models in pract</w:t>
      </w:r>
      <w:r w:rsidR="009767FC" w:rsidRPr="00B75117">
        <w:rPr>
          <w:rFonts w:ascii="Arial" w:hAnsi="Arial" w:cs="Arial"/>
          <w:color w:val="000000" w:themeColor="text1"/>
          <w:sz w:val="20"/>
          <w:szCs w:val="20"/>
        </w:rPr>
        <w:t>ic</w:t>
      </w:r>
      <w:r w:rsidR="00181DB5" w:rsidRPr="00B75117">
        <w:rPr>
          <w:rFonts w:ascii="Arial" w:hAnsi="Arial" w:cs="Arial"/>
          <w:color w:val="000000" w:themeColor="text1"/>
          <w:sz w:val="20"/>
          <w:szCs w:val="20"/>
        </w:rPr>
        <w:t>e with each varying slightly in their own design and delivery but with the same end goal</w:t>
      </w:r>
      <w:r w:rsidR="00AB6C85" w:rsidRPr="00B75117">
        <w:rPr>
          <w:rFonts w:ascii="Arial" w:hAnsi="Arial" w:cs="Arial"/>
          <w:color w:val="000000" w:themeColor="text1"/>
          <w:sz w:val="20"/>
          <w:szCs w:val="20"/>
        </w:rPr>
        <w:t xml:space="preserve">. </w:t>
      </w:r>
    </w:p>
    <w:p w14:paraId="608236E1" w14:textId="77777777" w:rsidR="00CC070B" w:rsidRDefault="00CC070B" w:rsidP="00CC070B">
      <w:pPr>
        <w:rPr>
          <w:rFonts w:ascii="Arial" w:hAnsi="Arial" w:cs="Arial"/>
          <w:sz w:val="20"/>
          <w:szCs w:val="20"/>
        </w:rPr>
      </w:pPr>
    </w:p>
    <w:p w14:paraId="4F24ECAB" w14:textId="6BAD4874" w:rsidR="00D612B6" w:rsidRPr="00B75117" w:rsidRDefault="00D612B6" w:rsidP="00CC070B">
      <w:pPr>
        <w:rPr>
          <w:rFonts w:ascii="Arial" w:hAnsi="Arial" w:cs="Arial"/>
          <w:color w:val="000000" w:themeColor="text1"/>
          <w:sz w:val="20"/>
          <w:szCs w:val="20"/>
        </w:rPr>
      </w:pPr>
      <w:r w:rsidRPr="00CC070B">
        <w:rPr>
          <w:rFonts w:ascii="Arial" w:hAnsi="Arial" w:cs="Arial"/>
          <w:b/>
          <w:bCs/>
          <w:sz w:val="20"/>
          <w:szCs w:val="20"/>
        </w:rPr>
        <w:t>The Vanguard programme</w:t>
      </w:r>
      <w:r w:rsidR="00720833">
        <w:rPr>
          <w:rFonts w:ascii="Arial" w:hAnsi="Arial" w:cs="Arial"/>
          <w:sz w:val="20"/>
          <w:szCs w:val="20"/>
        </w:rPr>
        <w:t xml:space="preserve"> was</w:t>
      </w:r>
      <w:r w:rsidRPr="00B75117">
        <w:rPr>
          <w:rFonts w:ascii="Arial" w:hAnsi="Arial" w:cs="Arial"/>
          <w:sz w:val="20"/>
          <w:szCs w:val="20"/>
        </w:rPr>
        <w:t xml:space="preserve"> part of the NHS five year forward view</w:t>
      </w:r>
      <w:r w:rsidR="00720833">
        <w:rPr>
          <w:rFonts w:ascii="Arial" w:hAnsi="Arial" w:cs="Arial"/>
          <w:sz w:val="20"/>
          <w:szCs w:val="20"/>
        </w:rPr>
        <w:t>. This</w:t>
      </w:r>
      <w:r w:rsidRPr="00B75117">
        <w:rPr>
          <w:rFonts w:ascii="Arial" w:hAnsi="Arial" w:cs="Arial"/>
          <w:sz w:val="20"/>
          <w:szCs w:val="20"/>
        </w:rPr>
        <w:t xml:space="preserve"> focused on better integration of various elements of community services and moving specialist care into the community</w:t>
      </w:r>
      <w:r w:rsidR="00720833">
        <w:rPr>
          <w:rFonts w:ascii="Arial" w:hAnsi="Arial" w:cs="Arial"/>
          <w:sz w:val="20"/>
          <w:szCs w:val="20"/>
        </w:rPr>
        <w:t xml:space="preserve"> in order </w:t>
      </w:r>
      <w:r w:rsidRPr="00B75117">
        <w:rPr>
          <w:rFonts w:ascii="Arial" w:hAnsi="Arial" w:cs="Arial"/>
          <w:sz w:val="20"/>
          <w:szCs w:val="20"/>
        </w:rPr>
        <w:t>to offer better joined up care through Multispecialty Community Providers (MCPs). In areas where Vanguards were established, there were comparatively lower emergency hospital admissions and inpatient bed days than the rest of England in 2016</w:t>
      </w:r>
      <w:r w:rsidR="005355DF" w:rsidRPr="00B75117">
        <w:rPr>
          <w:rFonts w:ascii="Arial" w:hAnsi="Arial" w:cs="Arial"/>
          <w:sz w:val="20"/>
          <w:szCs w:val="20"/>
        </w:rPr>
        <w:t>.</w:t>
      </w:r>
    </w:p>
    <w:p w14:paraId="2ABBEFAC" w14:textId="77777777" w:rsidR="00CC070B" w:rsidRDefault="00CC070B" w:rsidP="00CC070B">
      <w:pPr>
        <w:rPr>
          <w:rFonts w:ascii="Arial" w:hAnsi="Arial" w:cs="Arial"/>
          <w:color w:val="000000" w:themeColor="text1"/>
          <w:sz w:val="20"/>
          <w:szCs w:val="20"/>
        </w:rPr>
      </w:pPr>
    </w:p>
    <w:p w14:paraId="6883CA8E" w14:textId="3C191289" w:rsidR="00181DB5" w:rsidRPr="00B75117" w:rsidRDefault="00181DB5" w:rsidP="00CC070B">
      <w:pPr>
        <w:rPr>
          <w:rFonts w:ascii="Arial" w:hAnsi="Arial" w:cs="Arial"/>
          <w:color w:val="000000" w:themeColor="text1"/>
          <w:sz w:val="20"/>
          <w:szCs w:val="20"/>
        </w:rPr>
      </w:pPr>
      <w:r w:rsidRPr="00CC070B">
        <w:rPr>
          <w:rFonts w:ascii="Arial" w:hAnsi="Arial" w:cs="Arial"/>
          <w:b/>
          <w:bCs/>
          <w:color w:val="000000" w:themeColor="text1"/>
          <w:sz w:val="20"/>
          <w:szCs w:val="20"/>
        </w:rPr>
        <w:t xml:space="preserve">The virtual ward </w:t>
      </w:r>
      <w:r w:rsidR="009B5852" w:rsidRPr="00CC070B">
        <w:rPr>
          <w:rFonts w:ascii="Arial" w:hAnsi="Arial" w:cs="Arial"/>
          <w:b/>
          <w:bCs/>
          <w:color w:val="000000" w:themeColor="text1"/>
          <w:sz w:val="20"/>
          <w:szCs w:val="20"/>
        </w:rPr>
        <w:t>(VW)</w:t>
      </w:r>
      <w:r w:rsidR="009B5852" w:rsidRPr="00B75117">
        <w:rPr>
          <w:rFonts w:ascii="Arial" w:hAnsi="Arial" w:cs="Arial"/>
          <w:color w:val="000000" w:themeColor="text1"/>
          <w:sz w:val="20"/>
          <w:szCs w:val="20"/>
        </w:rPr>
        <w:t xml:space="preserve"> </w:t>
      </w:r>
      <w:r w:rsidRPr="00B75117">
        <w:rPr>
          <w:rFonts w:ascii="Arial" w:hAnsi="Arial" w:cs="Arial"/>
          <w:color w:val="000000" w:themeColor="text1"/>
          <w:sz w:val="20"/>
          <w:szCs w:val="20"/>
        </w:rPr>
        <w:t xml:space="preserve">is an </w:t>
      </w:r>
      <w:r w:rsidR="009767FC" w:rsidRPr="00B75117">
        <w:rPr>
          <w:rFonts w:ascii="Arial" w:hAnsi="Arial" w:cs="Arial"/>
          <w:color w:val="000000" w:themeColor="text1"/>
          <w:sz w:val="20"/>
          <w:szCs w:val="20"/>
        </w:rPr>
        <w:t>exemplar model where</w:t>
      </w:r>
      <w:r w:rsidRPr="00B75117">
        <w:rPr>
          <w:rFonts w:ascii="Arial" w:hAnsi="Arial" w:cs="Arial"/>
          <w:color w:val="000000" w:themeColor="text1"/>
          <w:sz w:val="20"/>
          <w:szCs w:val="20"/>
        </w:rPr>
        <w:t xml:space="preserve"> </w:t>
      </w:r>
      <w:r w:rsidR="009767FC" w:rsidRPr="00B75117">
        <w:rPr>
          <w:rFonts w:ascii="Arial" w:hAnsi="Arial" w:cs="Arial"/>
          <w:color w:val="000000" w:themeColor="text1"/>
          <w:sz w:val="20"/>
          <w:szCs w:val="20"/>
        </w:rPr>
        <w:t xml:space="preserve">the MDT work closely with </w:t>
      </w:r>
      <w:r w:rsidRPr="00B75117">
        <w:rPr>
          <w:rFonts w:ascii="Arial" w:hAnsi="Arial" w:cs="Arial"/>
          <w:color w:val="000000" w:themeColor="text1"/>
          <w:sz w:val="20"/>
          <w:szCs w:val="20"/>
        </w:rPr>
        <w:t xml:space="preserve">social care staff </w:t>
      </w:r>
      <w:r w:rsidR="009767FC" w:rsidRPr="00B75117">
        <w:rPr>
          <w:rFonts w:ascii="Arial" w:hAnsi="Arial" w:cs="Arial"/>
          <w:color w:val="000000" w:themeColor="text1"/>
          <w:sz w:val="20"/>
          <w:szCs w:val="20"/>
        </w:rPr>
        <w:t xml:space="preserve">and the primary care team </w:t>
      </w:r>
      <w:r w:rsidRPr="00B75117">
        <w:rPr>
          <w:rFonts w:ascii="Arial" w:hAnsi="Arial" w:cs="Arial"/>
          <w:sz w:val="20"/>
          <w:szCs w:val="20"/>
        </w:rPr>
        <w:t>to improve services</w:t>
      </w:r>
      <w:r w:rsidR="009767FC" w:rsidRPr="00B75117">
        <w:rPr>
          <w:rFonts w:ascii="Arial" w:hAnsi="Arial" w:cs="Arial"/>
          <w:sz w:val="20"/>
          <w:szCs w:val="20"/>
        </w:rPr>
        <w:t xml:space="preserve"> for patients </w:t>
      </w:r>
      <w:r w:rsidR="007F6E1D">
        <w:rPr>
          <w:rFonts w:ascii="Arial" w:hAnsi="Arial" w:cs="Arial"/>
          <w:sz w:val="20"/>
          <w:szCs w:val="20"/>
        </w:rPr>
        <w:t xml:space="preserve">while also </w:t>
      </w:r>
      <w:r w:rsidRPr="00B75117">
        <w:rPr>
          <w:rFonts w:ascii="Arial" w:hAnsi="Arial" w:cs="Arial"/>
          <w:sz w:val="20"/>
          <w:szCs w:val="20"/>
        </w:rPr>
        <w:t>alleviating pressure</w:t>
      </w:r>
      <w:r w:rsidR="007F6E1D">
        <w:rPr>
          <w:rFonts w:ascii="Arial" w:hAnsi="Arial" w:cs="Arial"/>
          <w:sz w:val="20"/>
          <w:szCs w:val="20"/>
        </w:rPr>
        <w:t>s</w:t>
      </w:r>
      <w:r w:rsidRPr="00B75117">
        <w:rPr>
          <w:rFonts w:ascii="Arial" w:hAnsi="Arial" w:cs="Arial"/>
          <w:sz w:val="20"/>
          <w:szCs w:val="20"/>
        </w:rPr>
        <w:t xml:space="preserve"> on general practitioners (GP)</w:t>
      </w:r>
      <w:r w:rsidR="009767FC" w:rsidRPr="00B75117">
        <w:rPr>
          <w:rFonts w:ascii="Arial" w:hAnsi="Arial" w:cs="Arial"/>
          <w:sz w:val="20"/>
          <w:szCs w:val="20"/>
        </w:rPr>
        <w:t>. The</w:t>
      </w:r>
      <w:r w:rsidRPr="00B75117">
        <w:rPr>
          <w:rFonts w:ascii="Arial" w:hAnsi="Arial" w:cs="Arial"/>
          <w:sz w:val="20"/>
          <w:szCs w:val="20"/>
        </w:rPr>
        <w:t xml:space="preserve"> virtual ward </w:t>
      </w:r>
      <w:r w:rsidR="009767FC" w:rsidRPr="00B75117">
        <w:rPr>
          <w:rFonts w:ascii="Arial" w:hAnsi="Arial" w:cs="Arial"/>
          <w:sz w:val="20"/>
          <w:szCs w:val="20"/>
        </w:rPr>
        <w:t>also f</w:t>
      </w:r>
      <w:r w:rsidRPr="00B75117">
        <w:rPr>
          <w:rFonts w:ascii="Arial" w:hAnsi="Arial" w:cs="Arial"/>
          <w:sz w:val="20"/>
          <w:szCs w:val="20"/>
        </w:rPr>
        <w:t xml:space="preserve">acilitates </w:t>
      </w:r>
      <w:r w:rsidRPr="00B75117">
        <w:rPr>
          <w:rFonts w:ascii="Arial" w:hAnsi="Arial" w:cs="Arial"/>
          <w:color w:val="000000" w:themeColor="text1"/>
          <w:sz w:val="20"/>
          <w:szCs w:val="20"/>
        </w:rPr>
        <w:t xml:space="preserve">the delivery of acute care in the community without necessitating an admission to the hospital. </w:t>
      </w:r>
      <w:r w:rsidR="009B5852" w:rsidRPr="00B75117">
        <w:rPr>
          <w:rFonts w:ascii="Arial" w:hAnsi="Arial" w:cs="Arial"/>
          <w:color w:val="000000" w:themeColor="text1"/>
          <w:sz w:val="20"/>
          <w:szCs w:val="20"/>
        </w:rPr>
        <w:t>Patients on the VW are managed according to their health care need</w:t>
      </w:r>
      <w:r w:rsidR="00944442" w:rsidRPr="00B75117">
        <w:rPr>
          <w:rFonts w:ascii="Arial" w:hAnsi="Arial" w:cs="Arial"/>
          <w:color w:val="000000" w:themeColor="text1"/>
          <w:sz w:val="20"/>
          <w:szCs w:val="20"/>
        </w:rPr>
        <w:t xml:space="preserve"> that can range from</w:t>
      </w:r>
      <w:r w:rsidR="009B5852" w:rsidRPr="00B75117">
        <w:rPr>
          <w:rFonts w:ascii="Arial" w:hAnsi="Arial" w:cs="Arial"/>
          <w:color w:val="000000" w:themeColor="text1"/>
          <w:sz w:val="20"/>
          <w:szCs w:val="20"/>
        </w:rPr>
        <w:t xml:space="preserve"> </w:t>
      </w:r>
      <w:r w:rsidR="00944442" w:rsidRPr="00B75117">
        <w:rPr>
          <w:rFonts w:ascii="Arial" w:hAnsi="Arial" w:cs="Arial"/>
          <w:color w:val="000000" w:themeColor="text1"/>
          <w:sz w:val="20"/>
          <w:szCs w:val="20"/>
        </w:rPr>
        <w:t>inappropriate polypharmacy management</w:t>
      </w:r>
      <w:r w:rsidR="009B5852" w:rsidRPr="00B75117">
        <w:rPr>
          <w:rFonts w:ascii="Arial" w:hAnsi="Arial" w:cs="Arial"/>
          <w:color w:val="000000" w:themeColor="text1"/>
          <w:sz w:val="20"/>
          <w:szCs w:val="20"/>
        </w:rPr>
        <w:t xml:space="preserve">, </w:t>
      </w:r>
      <w:r w:rsidR="00944442" w:rsidRPr="00B75117">
        <w:rPr>
          <w:rFonts w:ascii="Arial" w:hAnsi="Arial" w:cs="Arial"/>
          <w:color w:val="000000" w:themeColor="text1"/>
          <w:sz w:val="20"/>
          <w:szCs w:val="20"/>
        </w:rPr>
        <w:t xml:space="preserve">gait and balance problems, </w:t>
      </w:r>
      <w:r w:rsidR="009B5852" w:rsidRPr="00B75117">
        <w:rPr>
          <w:rFonts w:ascii="Arial" w:hAnsi="Arial" w:cs="Arial"/>
          <w:color w:val="000000" w:themeColor="text1"/>
          <w:sz w:val="20"/>
          <w:szCs w:val="20"/>
        </w:rPr>
        <w:t>falls</w:t>
      </w:r>
      <w:r w:rsidR="00944442" w:rsidRPr="00B75117">
        <w:rPr>
          <w:rFonts w:ascii="Arial" w:hAnsi="Arial" w:cs="Arial"/>
          <w:color w:val="000000" w:themeColor="text1"/>
          <w:sz w:val="20"/>
          <w:szCs w:val="20"/>
        </w:rPr>
        <w:t xml:space="preserve">, undernutrition, pressure ulcer care, </w:t>
      </w:r>
      <w:r w:rsidR="00A716FE" w:rsidRPr="00B75117">
        <w:rPr>
          <w:rFonts w:ascii="Arial" w:hAnsi="Arial" w:cs="Arial"/>
          <w:color w:val="000000" w:themeColor="text1"/>
          <w:sz w:val="20"/>
          <w:szCs w:val="20"/>
        </w:rPr>
        <w:t>loneliness,</w:t>
      </w:r>
      <w:r w:rsidR="00E87D24" w:rsidRPr="00B75117">
        <w:rPr>
          <w:rFonts w:ascii="Arial" w:hAnsi="Arial" w:cs="Arial"/>
          <w:color w:val="000000" w:themeColor="text1"/>
          <w:sz w:val="20"/>
          <w:szCs w:val="20"/>
        </w:rPr>
        <w:t xml:space="preserve"> and anxiety </w:t>
      </w:r>
      <w:r w:rsidR="009B5852" w:rsidRPr="00B75117">
        <w:rPr>
          <w:rFonts w:ascii="Arial" w:hAnsi="Arial" w:cs="Arial"/>
          <w:color w:val="000000" w:themeColor="text1"/>
          <w:sz w:val="20"/>
          <w:szCs w:val="20"/>
        </w:rPr>
        <w:t xml:space="preserve">to name a few. </w:t>
      </w:r>
      <w:r w:rsidRPr="00B75117">
        <w:rPr>
          <w:rFonts w:ascii="Arial" w:hAnsi="Arial" w:cs="Arial"/>
          <w:color w:val="000000" w:themeColor="text1"/>
          <w:sz w:val="20"/>
          <w:szCs w:val="20"/>
        </w:rPr>
        <w:t>This approach has seen reduction</w:t>
      </w:r>
      <w:r w:rsidR="009B5852" w:rsidRPr="00B75117">
        <w:rPr>
          <w:rFonts w:ascii="Arial" w:hAnsi="Arial" w:cs="Arial"/>
          <w:color w:val="000000" w:themeColor="text1"/>
          <w:sz w:val="20"/>
          <w:szCs w:val="20"/>
        </w:rPr>
        <w:t>s</w:t>
      </w:r>
      <w:r w:rsidRPr="00B75117">
        <w:rPr>
          <w:rFonts w:ascii="Arial" w:hAnsi="Arial" w:cs="Arial"/>
          <w:color w:val="000000" w:themeColor="text1"/>
          <w:sz w:val="20"/>
          <w:szCs w:val="20"/>
        </w:rPr>
        <w:t xml:space="preserve"> in unplanned admissions </w:t>
      </w:r>
      <w:r w:rsidR="005355DF" w:rsidRPr="00B75117">
        <w:rPr>
          <w:rFonts w:ascii="Arial" w:hAnsi="Arial" w:cs="Arial"/>
          <w:color w:val="000000" w:themeColor="text1"/>
          <w:sz w:val="20"/>
          <w:szCs w:val="20"/>
        </w:rPr>
        <w:t xml:space="preserve">within localities </w:t>
      </w:r>
      <w:r w:rsidR="005355DF" w:rsidRPr="00B75117">
        <w:rPr>
          <w:rFonts w:ascii="Arial" w:hAnsi="Arial" w:cs="Arial"/>
          <w:color w:val="000000" w:themeColor="text1"/>
          <w:sz w:val="20"/>
          <w:szCs w:val="20"/>
        </w:rPr>
        <w:fldChar w:fldCharType="begin"/>
      </w:r>
      <w:r w:rsidR="00A716FE" w:rsidRPr="00B75117">
        <w:rPr>
          <w:rFonts w:ascii="Arial" w:hAnsi="Arial" w:cs="Arial"/>
          <w:color w:val="000000" w:themeColor="text1"/>
          <w:sz w:val="20"/>
          <w:szCs w:val="20"/>
        </w:rPr>
        <w:instrText xml:space="preserve"> ADDIN EN.CITE &lt;EndNote&gt;&lt;Cite&gt;&lt;Author&gt;NHSEngland&lt;/Author&gt;&lt;Year&gt;[2020]&lt;/Year&gt;&lt;RecNum&gt;27&lt;/RecNum&gt;&lt;DisplayText&gt;(3)&lt;/DisplayText&gt;&lt;record&gt;&lt;rec-number&gt;27&lt;/rec-number&gt;&lt;foreign-keys&gt;&lt;key app="EN" db-id="exesv9paut2at3edr255eettpewvzrr5d29r" timestamp="1630357422"&gt;27&lt;/key&gt;&lt;/foreign-keys&gt;&lt;ref-type name="Web Page"&gt;12&lt;/ref-type&gt;&lt;contributors&gt;&lt;authors&gt;&lt;author&gt;NHSEngland&lt;/author&gt;&lt;/authors&gt;&lt;/contributors&gt;&lt;titles&gt;&lt;title&gt;https://www.england.nhs.uk/integratedcare/resources/case-studies/older-people-living-with-frailty-on-virtual-ward-keeps-them-well-at-home-and-out-of-hospital/&lt;/title&gt;&lt;/titles&gt;&lt;dates&gt;&lt;year&gt;[2020]&lt;/year&gt;&lt;/dates&gt;&lt;urls&gt;&lt;/urls&gt;&lt;/record&gt;&lt;/Cite&gt;&lt;/EndNote&gt;</w:instrText>
      </w:r>
      <w:r w:rsidR="005355DF" w:rsidRPr="00B75117">
        <w:rPr>
          <w:rFonts w:ascii="Arial" w:hAnsi="Arial" w:cs="Arial"/>
          <w:color w:val="000000" w:themeColor="text1"/>
          <w:sz w:val="20"/>
          <w:szCs w:val="20"/>
        </w:rPr>
        <w:fldChar w:fldCharType="separate"/>
      </w:r>
      <w:r w:rsidR="005355DF" w:rsidRPr="00B75117">
        <w:rPr>
          <w:rFonts w:ascii="Arial" w:hAnsi="Arial" w:cs="Arial"/>
          <w:noProof/>
          <w:color w:val="000000" w:themeColor="text1"/>
          <w:sz w:val="20"/>
          <w:szCs w:val="20"/>
        </w:rPr>
        <w:t>(3)</w:t>
      </w:r>
      <w:r w:rsidR="005355DF" w:rsidRPr="00B75117">
        <w:rPr>
          <w:rFonts w:ascii="Arial" w:hAnsi="Arial" w:cs="Arial"/>
          <w:color w:val="000000" w:themeColor="text1"/>
          <w:sz w:val="20"/>
          <w:szCs w:val="20"/>
        </w:rPr>
        <w:fldChar w:fldCharType="end"/>
      </w:r>
      <w:r w:rsidR="009B5852" w:rsidRPr="00B75117">
        <w:rPr>
          <w:rFonts w:ascii="Arial" w:hAnsi="Arial" w:cs="Arial"/>
          <w:color w:val="000000" w:themeColor="text1"/>
          <w:sz w:val="20"/>
          <w:szCs w:val="20"/>
        </w:rPr>
        <w:t xml:space="preserve">. The VW model also facilitates better </w:t>
      </w:r>
      <w:r w:rsidRPr="00B75117">
        <w:rPr>
          <w:rFonts w:ascii="Arial" w:hAnsi="Arial" w:cs="Arial"/>
          <w:color w:val="000000" w:themeColor="text1"/>
          <w:sz w:val="20"/>
          <w:szCs w:val="20"/>
        </w:rPr>
        <w:t>working relationships</w:t>
      </w:r>
      <w:r w:rsidR="009B5852" w:rsidRPr="00B75117">
        <w:rPr>
          <w:rFonts w:ascii="Arial" w:hAnsi="Arial" w:cs="Arial"/>
          <w:color w:val="000000" w:themeColor="text1"/>
          <w:sz w:val="20"/>
          <w:szCs w:val="20"/>
        </w:rPr>
        <w:t xml:space="preserve"> and anticipation of health care demand</w:t>
      </w:r>
      <w:r w:rsidRPr="00B75117">
        <w:rPr>
          <w:rFonts w:ascii="Arial" w:hAnsi="Arial" w:cs="Arial"/>
          <w:color w:val="000000" w:themeColor="text1"/>
          <w:sz w:val="20"/>
          <w:szCs w:val="20"/>
        </w:rPr>
        <w:t xml:space="preserve"> </w:t>
      </w:r>
      <w:r w:rsidR="009B5852" w:rsidRPr="00B75117">
        <w:rPr>
          <w:rFonts w:ascii="Arial" w:hAnsi="Arial" w:cs="Arial"/>
          <w:color w:val="000000" w:themeColor="text1"/>
          <w:sz w:val="20"/>
          <w:szCs w:val="20"/>
        </w:rPr>
        <w:t>b</w:t>
      </w:r>
      <w:r w:rsidRPr="00B75117">
        <w:rPr>
          <w:rFonts w:ascii="Arial" w:hAnsi="Arial" w:cs="Arial"/>
          <w:color w:val="000000" w:themeColor="text1"/>
          <w:sz w:val="20"/>
          <w:szCs w:val="20"/>
        </w:rPr>
        <w:t xml:space="preserve">etween </w:t>
      </w:r>
      <w:r w:rsidR="009B5852" w:rsidRPr="00B75117">
        <w:rPr>
          <w:rFonts w:ascii="Arial" w:hAnsi="Arial" w:cs="Arial"/>
          <w:color w:val="000000" w:themeColor="text1"/>
          <w:sz w:val="20"/>
          <w:szCs w:val="20"/>
        </w:rPr>
        <w:t xml:space="preserve">the primary care team and </w:t>
      </w:r>
      <w:r w:rsidRPr="00B75117">
        <w:rPr>
          <w:rFonts w:ascii="Arial" w:hAnsi="Arial" w:cs="Arial"/>
          <w:color w:val="000000" w:themeColor="text1"/>
          <w:sz w:val="20"/>
          <w:szCs w:val="20"/>
        </w:rPr>
        <w:t>care homes</w:t>
      </w:r>
      <w:r w:rsidR="009B5852" w:rsidRPr="00B75117">
        <w:rPr>
          <w:rFonts w:ascii="Arial" w:hAnsi="Arial" w:cs="Arial"/>
          <w:color w:val="000000" w:themeColor="text1"/>
          <w:sz w:val="20"/>
          <w:szCs w:val="20"/>
        </w:rPr>
        <w:t xml:space="preserve">. </w:t>
      </w:r>
      <w:r w:rsidRPr="00B75117">
        <w:rPr>
          <w:rFonts w:ascii="Arial" w:hAnsi="Arial" w:cs="Arial"/>
          <w:color w:val="000000" w:themeColor="text1"/>
          <w:sz w:val="20"/>
          <w:szCs w:val="20"/>
        </w:rPr>
        <w:t xml:space="preserve">This also gives an opportunity for the physician to discuss </w:t>
      </w:r>
      <w:r w:rsidR="009B5852" w:rsidRPr="00B75117">
        <w:rPr>
          <w:rFonts w:ascii="Arial" w:hAnsi="Arial" w:cs="Arial"/>
          <w:color w:val="000000" w:themeColor="text1"/>
          <w:sz w:val="20"/>
          <w:szCs w:val="20"/>
        </w:rPr>
        <w:t>health care needs</w:t>
      </w:r>
      <w:r w:rsidRPr="00B75117">
        <w:rPr>
          <w:rFonts w:ascii="Arial" w:hAnsi="Arial" w:cs="Arial"/>
          <w:color w:val="000000" w:themeColor="text1"/>
          <w:sz w:val="20"/>
          <w:szCs w:val="20"/>
        </w:rPr>
        <w:t xml:space="preserve"> with </w:t>
      </w:r>
      <w:r w:rsidR="009B5852" w:rsidRPr="00B75117">
        <w:rPr>
          <w:rFonts w:ascii="Arial" w:hAnsi="Arial" w:cs="Arial"/>
          <w:color w:val="000000" w:themeColor="text1"/>
          <w:sz w:val="20"/>
          <w:szCs w:val="20"/>
        </w:rPr>
        <w:t>other specialists</w:t>
      </w:r>
      <w:r w:rsidRPr="00B75117">
        <w:rPr>
          <w:rFonts w:ascii="Arial" w:hAnsi="Arial" w:cs="Arial"/>
          <w:color w:val="000000" w:themeColor="text1"/>
          <w:sz w:val="20"/>
          <w:szCs w:val="20"/>
        </w:rPr>
        <w:t xml:space="preserve"> </w:t>
      </w:r>
      <w:r w:rsidR="009B5852" w:rsidRPr="00B75117">
        <w:rPr>
          <w:rFonts w:ascii="Arial" w:hAnsi="Arial" w:cs="Arial"/>
          <w:color w:val="000000" w:themeColor="text1"/>
          <w:sz w:val="20"/>
          <w:szCs w:val="20"/>
        </w:rPr>
        <w:t>as well as family members and care givers.</w:t>
      </w:r>
      <w:r w:rsidR="00C24656" w:rsidRPr="00B75117">
        <w:rPr>
          <w:rFonts w:ascii="Arial" w:hAnsi="Arial" w:cs="Arial"/>
          <w:color w:val="000000" w:themeColor="text1"/>
          <w:sz w:val="20"/>
          <w:szCs w:val="20"/>
        </w:rPr>
        <w:t xml:space="preserve"> </w:t>
      </w:r>
      <w:r w:rsidR="00FA645C" w:rsidRPr="00B75117">
        <w:rPr>
          <w:rFonts w:ascii="Arial" w:hAnsi="Arial" w:cs="Arial"/>
          <w:color w:val="000000" w:themeColor="text1"/>
          <w:sz w:val="20"/>
          <w:szCs w:val="20"/>
        </w:rPr>
        <w:t xml:space="preserve">The VW can also facilitate a safe discharge </w:t>
      </w:r>
      <w:r w:rsidR="00E87D24" w:rsidRPr="00B75117">
        <w:rPr>
          <w:rFonts w:ascii="Arial" w:hAnsi="Arial" w:cs="Arial"/>
          <w:color w:val="000000" w:themeColor="text1"/>
          <w:sz w:val="20"/>
          <w:szCs w:val="20"/>
        </w:rPr>
        <w:t>from hospital as well as</w:t>
      </w:r>
      <w:r w:rsidR="00FA645C" w:rsidRPr="00B75117">
        <w:rPr>
          <w:rFonts w:ascii="Arial" w:hAnsi="Arial" w:cs="Arial"/>
          <w:color w:val="000000" w:themeColor="text1"/>
          <w:sz w:val="20"/>
          <w:szCs w:val="20"/>
        </w:rPr>
        <w:t xml:space="preserve"> support older patients through transitions between health care settings</w:t>
      </w:r>
      <w:r w:rsidR="00E87D24" w:rsidRPr="00B75117">
        <w:rPr>
          <w:rFonts w:ascii="Arial" w:hAnsi="Arial" w:cs="Arial"/>
          <w:color w:val="000000" w:themeColor="text1"/>
          <w:sz w:val="20"/>
          <w:szCs w:val="20"/>
        </w:rPr>
        <w:t>. For example,</w:t>
      </w:r>
      <w:r w:rsidR="00FA645C" w:rsidRPr="00B75117">
        <w:rPr>
          <w:rFonts w:ascii="Arial" w:hAnsi="Arial" w:cs="Arial"/>
          <w:color w:val="000000" w:themeColor="text1"/>
          <w:sz w:val="20"/>
          <w:szCs w:val="20"/>
        </w:rPr>
        <w:t xml:space="preserve"> recognising that hospital discharge is an important but </w:t>
      </w:r>
      <w:r w:rsidR="00CD2DF9" w:rsidRPr="00B75117">
        <w:rPr>
          <w:rFonts w:ascii="Arial" w:hAnsi="Arial" w:cs="Arial"/>
          <w:color w:val="000000" w:themeColor="text1"/>
          <w:sz w:val="20"/>
          <w:szCs w:val="20"/>
        </w:rPr>
        <w:t>under recognized</w:t>
      </w:r>
      <w:r w:rsidR="00FA645C" w:rsidRPr="00B75117">
        <w:rPr>
          <w:rFonts w:ascii="Arial" w:hAnsi="Arial" w:cs="Arial"/>
          <w:color w:val="000000" w:themeColor="text1"/>
          <w:sz w:val="20"/>
          <w:szCs w:val="20"/>
        </w:rPr>
        <w:t xml:space="preserve"> stressor for older people</w:t>
      </w:r>
      <w:r w:rsidR="00753F74">
        <w:rPr>
          <w:rFonts w:ascii="Arial" w:hAnsi="Arial" w:cs="Arial"/>
          <w:color w:val="000000" w:themeColor="text1"/>
          <w:sz w:val="20"/>
          <w:szCs w:val="20"/>
        </w:rPr>
        <w:t>,</w:t>
      </w:r>
      <w:r w:rsidR="00FA645C" w:rsidRPr="00B75117">
        <w:rPr>
          <w:rFonts w:ascii="Arial" w:hAnsi="Arial" w:cs="Arial"/>
          <w:color w:val="000000" w:themeColor="text1"/>
          <w:sz w:val="20"/>
          <w:szCs w:val="20"/>
        </w:rPr>
        <w:t xml:space="preserve"> in the same way an infection or fall can lead to a disproportionate change in health. </w:t>
      </w:r>
      <w:r w:rsidR="00E87D24" w:rsidRPr="00B75117">
        <w:rPr>
          <w:rFonts w:ascii="Arial" w:hAnsi="Arial" w:cs="Arial"/>
          <w:color w:val="000000" w:themeColor="text1"/>
          <w:sz w:val="20"/>
          <w:szCs w:val="20"/>
        </w:rPr>
        <w:t>More recently, t</w:t>
      </w:r>
      <w:r w:rsidR="00FA645C" w:rsidRPr="00B75117">
        <w:rPr>
          <w:rFonts w:ascii="Arial" w:hAnsi="Arial" w:cs="Arial"/>
          <w:color w:val="000000" w:themeColor="text1"/>
          <w:sz w:val="20"/>
          <w:szCs w:val="20"/>
        </w:rPr>
        <w:t xml:space="preserve">he VW model </w:t>
      </w:r>
      <w:r w:rsidRPr="00B75117">
        <w:rPr>
          <w:rFonts w:ascii="Arial" w:hAnsi="Arial" w:cs="Arial"/>
          <w:color w:val="000000" w:themeColor="text1"/>
          <w:sz w:val="20"/>
          <w:szCs w:val="20"/>
        </w:rPr>
        <w:t xml:space="preserve">was adapted during the COVID-19 pandemic supervised by secondary care for high acuity </w:t>
      </w:r>
      <w:r w:rsidR="00E87D24" w:rsidRPr="00B75117">
        <w:rPr>
          <w:rFonts w:ascii="Arial" w:hAnsi="Arial" w:cs="Arial"/>
          <w:color w:val="000000" w:themeColor="text1"/>
          <w:sz w:val="20"/>
          <w:szCs w:val="20"/>
        </w:rPr>
        <w:t xml:space="preserve">and </w:t>
      </w:r>
      <w:r w:rsidRPr="00B75117">
        <w:rPr>
          <w:rFonts w:ascii="Arial" w:hAnsi="Arial" w:cs="Arial"/>
          <w:color w:val="000000" w:themeColor="text1"/>
          <w:sz w:val="20"/>
          <w:szCs w:val="20"/>
        </w:rPr>
        <w:t xml:space="preserve">complex patients </w:t>
      </w:r>
      <w:r w:rsidR="00E87D24" w:rsidRPr="00B75117">
        <w:rPr>
          <w:rFonts w:ascii="Arial" w:hAnsi="Arial" w:cs="Arial"/>
          <w:color w:val="000000" w:themeColor="text1"/>
          <w:sz w:val="20"/>
          <w:szCs w:val="20"/>
        </w:rPr>
        <w:t>who have been discharged from hospital earlier on in their disease trajectory.</w:t>
      </w:r>
    </w:p>
    <w:p w14:paraId="514AAFAD" w14:textId="77777777" w:rsidR="00CC070B" w:rsidRPr="00CC070B" w:rsidRDefault="00CC070B" w:rsidP="00CC070B">
      <w:pPr>
        <w:rPr>
          <w:rFonts w:ascii="Arial" w:hAnsi="Arial" w:cs="Arial"/>
          <w:b/>
          <w:bCs/>
          <w:sz w:val="20"/>
          <w:szCs w:val="20"/>
        </w:rPr>
      </w:pPr>
    </w:p>
    <w:p w14:paraId="22FE86B9" w14:textId="06E66F5B" w:rsidR="00181DB5" w:rsidRPr="00B75117" w:rsidRDefault="006A37C9" w:rsidP="00CC070B">
      <w:pPr>
        <w:rPr>
          <w:rFonts w:ascii="Arial" w:hAnsi="Arial" w:cs="Arial"/>
          <w:sz w:val="20"/>
          <w:szCs w:val="20"/>
        </w:rPr>
      </w:pPr>
      <w:r w:rsidRPr="00CC070B">
        <w:rPr>
          <w:rFonts w:ascii="Arial" w:hAnsi="Arial" w:cs="Arial"/>
          <w:b/>
          <w:bCs/>
          <w:sz w:val="20"/>
          <w:szCs w:val="20"/>
        </w:rPr>
        <w:t xml:space="preserve">The </w:t>
      </w:r>
      <w:r w:rsidR="00577EC0" w:rsidRPr="00CC070B">
        <w:rPr>
          <w:rFonts w:ascii="Arial" w:hAnsi="Arial" w:cs="Arial"/>
          <w:b/>
          <w:bCs/>
          <w:sz w:val="20"/>
          <w:szCs w:val="20"/>
        </w:rPr>
        <w:t>c</w:t>
      </w:r>
      <w:r w:rsidR="00181DB5" w:rsidRPr="00CC070B">
        <w:rPr>
          <w:rFonts w:ascii="Arial" w:hAnsi="Arial" w:cs="Arial"/>
          <w:b/>
          <w:bCs/>
          <w:sz w:val="20"/>
          <w:szCs w:val="20"/>
        </w:rPr>
        <w:t xml:space="preserve">ase </w:t>
      </w:r>
      <w:r w:rsidR="00577EC0" w:rsidRPr="00CC070B">
        <w:rPr>
          <w:rFonts w:ascii="Arial" w:hAnsi="Arial" w:cs="Arial"/>
          <w:b/>
          <w:bCs/>
          <w:sz w:val="20"/>
          <w:szCs w:val="20"/>
        </w:rPr>
        <w:t>m</w:t>
      </w:r>
      <w:r w:rsidR="00181DB5" w:rsidRPr="00CC070B">
        <w:rPr>
          <w:rFonts w:ascii="Arial" w:hAnsi="Arial" w:cs="Arial"/>
          <w:b/>
          <w:bCs/>
          <w:sz w:val="20"/>
          <w:szCs w:val="20"/>
        </w:rPr>
        <w:t>anagement model</w:t>
      </w:r>
      <w:r w:rsidR="00181DB5" w:rsidRPr="00B75117">
        <w:rPr>
          <w:rFonts w:ascii="Arial" w:hAnsi="Arial" w:cs="Arial"/>
          <w:sz w:val="20"/>
          <w:szCs w:val="20"/>
        </w:rPr>
        <w:t xml:space="preserve"> requires identification of older people </w:t>
      </w:r>
      <w:r w:rsidRPr="00B75117">
        <w:rPr>
          <w:rFonts w:ascii="Arial" w:hAnsi="Arial" w:cs="Arial"/>
          <w:sz w:val="20"/>
          <w:szCs w:val="20"/>
        </w:rPr>
        <w:t xml:space="preserve">living </w:t>
      </w:r>
      <w:r w:rsidR="00181DB5" w:rsidRPr="00B75117">
        <w:rPr>
          <w:rFonts w:ascii="Arial" w:hAnsi="Arial" w:cs="Arial"/>
          <w:sz w:val="20"/>
          <w:szCs w:val="20"/>
        </w:rPr>
        <w:t xml:space="preserve">with frailty who are at high risk of health </w:t>
      </w:r>
      <w:r w:rsidR="008D4487" w:rsidRPr="00B75117">
        <w:rPr>
          <w:rFonts w:ascii="Arial" w:hAnsi="Arial" w:cs="Arial"/>
          <w:sz w:val="20"/>
          <w:szCs w:val="20"/>
        </w:rPr>
        <w:t>crisis</w:t>
      </w:r>
      <w:r w:rsidR="00181DB5" w:rsidRPr="00B75117">
        <w:rPr>
          <w:rFonts w:ascii="Arial" w:hAnsi="Arial" w:cs="Arial"/>
          <w:sz w:val="20"/>
          <w:szCs w:val="20"/>
        </w:rPr>
        <w:t xml:space="preserve"> and would benefit from </w:t>
      </w:r>
      <w:r w:rsidRPr="00B75117">
        <w:rPr>
          <w:rFonts w:ascii="Arial" w:hAnsi="Arial" w:cs="Arial"/>
          <w:sz w:val="20"/>
          <w:szCs w:val="20"/>
        </w:rPr>
        <w:t>pro</w:t>
      </w:r>
      <w:r w:rsidR="00181DB5" w:rsidRPr="00B75117">
        <w:rPr>
          <w:rFonts w:ascii="Arial" w:hAnsi="Arial" w:cs="Arial"/>
          <w:sz w:val="20"/>
          <w:szCs w:val="20"/>
        </w:rPr>
        <w:t xml:space="preserve">active preventative care. </w:t>
      </w:r>
      <w:r w:rsidR="008D4487" w:rsidRPr="00B75117">
        <w:rPr>
          <w:rFonts w:ascii="Arial" w:hAnsi="Arial" w:cs="Arial"/>
          <w:sz w:val="20"/>
          <w:szCs w:val="20"/>
        </w:rPr>
        <w:t>A case manager, who can be any member of the skilled MDT</w:t>
      </w:r>
      <w:r w:rsidR="00753F74">
        <w:rPr>
          <w:rFonts w:ascii="Arial" w:hAnsi="Arial" w:cs="Arial"/>
          <w:sz w:val="20"/>
          <w:szCs w:val="20"/>
        </w:rPr>
        <w:t>,</w:t>
      </w:r>
      <w:r w:rsidR="008D4487" w:rsidRPr="00B75117">
        <w:rPr>
          <w:rFonts w:ascii="Arial" w:hAnsi="Arial" w:cs="Arial"/>
          <w:sz w:val="20"/>
          <w:szCs w:val="20"/>
        </w:rPr>
        <w:t xml:space="preserve"> is assigned to the patient and regularly reviews patient centred goals and actions for treatment and care identified through </w:t>
      </w:r>
      <w:r w:rsidR="006B42E4">
        <w:rPr>
          <w:rFonts w:ascii="Arial" w:hAnsi="Arial" w:cs="Arial"/>
          <w:sz w:val="20"/>
          <w:szCs w:val="20"/>
        </w:rPr>
        <w:t>s</w:t>
      </w:r>
      <w:r w:rsidR="008D4487" w:rsidRPr="00B75117">
        <w:rPr>
          <w:rFonts w:ascii="Arial" w:hAnsi="Arial" w:cs="Arial"/>
          <w:sz w:val="20"/>
          <w:szCs w:val="20"/>
        </w:rPr>
        <w:t xml:space="preserve">hared </w:t>
      </w:r>
      <w:r w:rsidR="006B42E4">
        <w:rPr>
          <w:rFonts w:ascii="Arial" w:hAnsi="Arial" w:cs="Arial"/>
          <w:sz w:val="20"/>
          <w:szCs w:val="20"/>
        </w:rPr>
        <w:t>d</w:t>
      </w:r>
      <w:r w:rsidR="008D4487" w:rsidRPr="00B75117">
        <w:rPr>
          <w:rFonts w:ascii="Arial" w:hAnsi="Arial" w:cs="Arial"/>
          <w:sz w:val="20"/>
          <w:szCs w:val="20"/>
        </w:rPr>
        <w:t xml:space="preserve">ecision </w:t>
      </w:r>
      <w:r w:rsidR="006B42E4">
        <w:rPr>
          <w:rFonts w:ascii="Arial" w:hAnsi="Arial" w:cs="Arial"/>
          <w:sz w:val="20"/>
          <w:szCs w:val="20"/>
        </w:rPr>
        <w:t>m</w:t>
      </w:r>
      <w:r w:rsidR="008D4487" w:rsidRPr="00B75117">
        <w:rPr>
          <w:rFonts w:ascii="Arial" w:hAnsi="Arial" w:cs="Arial"/>
          <w:sz w:val="20"/>
          <w:szCs w:val="20"/>
        </w:rPr>
        <w:t>aking and CGA. This model</w:t>
      </w:r>
      <w:r w:rsidR="00181DB5" w:rsidRPr="00B75117">
        <w:rPr>
          <w:rFonts w:ascii="Arial" w:hAnsi="Arial" w:cs="Arial"/>
          <w:sz w:val="20"/>
          <w:szCs w:val="20"/>
        </w:rPr>
        <w:t xml:space="preserve"> facilitates </w:t>
      </w:r>
      <w:r w:rsidR="008D4487" w:rsidRPr="00B75117">
        <w:rPr>
          <w:rFonts w:ascii="Arial" w:hAnsi="Arial" w:cs="Arial"/>
          <w:sz w:val="20"/>
          <w:szCs w:val="20"/>
        </w:rPr>
        <w:t xml:space="preserve">effective </w:t>
      </w:r>
      <w:r w:rsidR="00181DB5" w:rsidRPr="00B75117">
        <w:rPr>
          <w:rFonts w:ascii="Arial" w:hAnsi="Arial" w:cs="Arial"/>
          <w:sz w:val="20"/>
          <w:szCs w:val="20"/>
        </w:rPr>
        <w:t>communication and coordination</w:t>
      </w:r>
      <w:r w:rsidR="008D4487" w:rsidRPr="00B75117">
        <w:rPr>
          <w:rFonts w:ascii="Arial" w:hAnsi="Arial" w:cs="Arial"/>
          <w:sz w:val="20"/>
          <w:szCs w:val="20"/>
        </w:rPr>
        <w:t xml:space="preserve"> of care</w:t>
      </w:r>
      <w:r w:rsidR="00181DB5" w:rsidRPr="00B75117">
        <w:rPr>
          <w:rFonts w:ascii="Arial" w:hAnsi="Arial" w:cs="Arial"/>
          <w:sz w:val="20"/>
          <w:szCs w:val="20"/>
        </w:rPr>
        <w:t xml:space="preserve"> </w:t>
      </w:r>
      <w:r w:rsidR="008D4487" w:rsidRPr="00B75117">
        <w:rPr>
          <w:rFonts w:ascii="Arial" w:hAnsi="Arial" w:cs="Arial"/>
          <w:sz w:val="20"/>
          <w:szCs w:val="20"/>
        </w:rPr>
        <w:t xml:space="preserve">as the case manager can ensure that the goals and actions remain responsive to the patients’ needs over time. </w:t>
      </w:r>
      <w:r w:rsidR="00181DB5" w:rsidRPr="00B75117">
        <w:rPr>
          <w:rFonts w:ascii="Arial" w:hAnsi="Arial" w:cs="Arial"/>
          <w:sz w:val="20"/>
          <w:szCs w:val="20"/>
        </w:rPr>
        <w:t>Most integrated models highlight the importance of a case manager responsible for coordinating patient care</w:t>
      </w:r>
      <w:r w:rsidR="005355DF" w:rsidRPr="00B75117">
        <w:rPr>
          <w:rFonts w:ascii="Arial" w:hAnsi="Arial" w:cs="Arial"/>
          <w:sz w:val="20"/>
          <w:szCs w:val="20"/>
        </w:rPr>
        <w:t xml:space="preserve"> </w:t>
      </w:r>
      <w:r w:rsidR="005355DF" w:rsidRPr="00B75117">
        <w:rPr>
          <w:rFonts w:ascii="Arial" w:hAnsi="Arial" w:cs="Arial"/>
          <w:sz w:val="20"/>
          <w:szCs w:val="20"/>
        </w:rPr>
        <w:fldChar w:fldCharType="begin">
          <w:fldData xml:space="preserve">PEVuZE5vdGU+PENpdGU+PEF1dGhvcj5Nb25hY288L0F1dGhvcj48WWVhcj4yMDIwPC9ZZWFyPjxS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</w:fldData>
        </w:fldChar>
      </w:r>
      <w:r w:rsidR="005355DF" w:rsidRPr="00B75117">
        <w:rPr>
          <w:rFonts w:ascii="Arial" w:hAnsi="Arial" w:cs="Arial"/>
          <w:sz w:val="20"/>
          <w:szCs w:val="20"/>
        </w:rPr>
        <w:instrText xml:space="preserve"> ADDIN EN.CITE </w:instrText>
      </w:r>
      <w:r w:rsidR="005355DF" w:rsidRPr="00B75117">
        <w:rPr>
          <w:rFonts w:ascii="Arial" w:hAnsi="Arial" w:cs="Arial"/>
          <w:sz w:val="20"/>
          <w:szCs w:val="20"/>
        </w:rPr>
        <w:fldChar w:fldCharType="begin">
          <w:fldData xml:space="preserve">PEVuZE5vdGU+PENpdGU+PEF1dGhvcj5Nb25hY288L0F1dGhvcj48WWVhcj4yMDIwPC9ZZWFyPjxS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</w:fldData>
        </w:fldChar>
      </w:r>
      <w:r w:rsidR="005355DF" w:rsidRPr="00B75117">
        <w:rPr>
          <w:rFonts w:ascii="Arial" w:hAnsi="Arial" w:cs="Arial"/>
          <w:sz w:val="20"/>
          <w:szCs w:val="20"/>
        </w:rPr>
        <w:instrText xml:space="preserve"> ADDIN EN.CITE.DATA </w:instrText>
      </w:r>
      <w:r w:rsidR="005355DF" w:rsidRPr="00B75117">
        <w:rPr>
          <w:rFonts w:ascii="Arial" w:hAnsi="Arial" w:cs="Arial"/>
          <w:sz w:val="20"/>
          <w:szCs w:val="20"/>
        </w:rPr>
      </w:r>
      <w:r w:rsidR="005355DF" w:rsidRPr="00B75117">
        <w:rPr>
          <w:rFonts w:ascii="Arial" w:hAnsi="Arial" w:cs="Arial"/>
          <w:sz w:val="20"/>
          <w:szCs w:val="20"/>
        </w:rPr>
        <w:fldChar w:fldCharType="end"/>
      </w:r>
      <w:r w:rsidR="005355DF" w:rsidRPr="00B75117">
        <w:rPr>
          <w:rFonts w:ascii="Arial" w:hAnsi="Arial" w:cs="Arial"/>
          <w:sz w:val="20"/>
          <w:szCs w:val="20"/>
        </w:rPr>
      </w:r>
      <w:r w:rsidR="005355DF" w:rsidRPr="00B75117">
        <w:rPr>
          <w:rFonts w:ascii="Arial" w:hAnsi="Arial" w:cs="Arial"/>
          <w:sz w:val="20"/>
          <w:szCs w:val="20"/>
        </w:rPr>
        <w:fldChar w:fldCharType="separate"/>
      </w:r>
      <w:r w:rsidR="005355DF" w:rsidRPr="00B75117">
        <w:rPr>
          <w:rFonts w:ascii="Arial" w:hAnsi="Arial" w:cs="Arial"/>
          <w:noProof/>
          <w:sz w:val="20"/>
          <w:szCs w:val="20"/>
        </w:rPr>
        <w:t>(4)</w:t>
      </w:r>
      <w:r w:rsidR="005355DF" w:rsidRPr="00B75117">
        <w:rPr>
          <w:rFonts w:ascii="Arial" w:hAnsi="Arial" w:cs="Arial"/>
          <w:sz w:val="20"/>
          <w:szCs w:val="20"/>
        </w:rPr>
        <w:fldChar w:fldCharType="end"/>
      </w:r>
      <w:r w:rsidR="00181DB5" w:rsidRPr="00B75117">
        <w:rPr>
          <w:rFonts w:ascii="Arial" w:hAnsi="Arial" w:cs="Arial"/>
          <w:sz w:val="20"/>
          <w:szCs w:val="20"/>
        </w:rPr>
        <w:t>. Patients often find themselves in an uncertain zone between primary and secondary care</w:t>
      </w:r>
      <w:r w:rsidR="00A11010" w:rsidRPr="00B75117">
        <w:rPr>
          <w:rFonts w:ascii="Arial" w:hAnsi="Arial" w:cs="Arial"/>
          <w:sz w:val="20"/>
          <w:szCs w:val="20"/>
        </w:rPr>
        <w:t xml:space="preserve"> described above</w:t>
      </w:r>
      <w:r w:rsidR="00181DB5" w:rsidRPr="00B75117">
        <w:rPr>
          <w:rFonts w:ascii="Arial" w:hAnsi="Arial" w:cs="Arial"/>
          <w:sz w:val="20"/>
          <w:szCs w:val="20"/>
        </w:rPr>
        <w:t xml:space="preserve"> and the </w:t>
      </w:r>
      <w:r w:rsidR="00A11010" w:rsidRPr="00B75117">
        <w:rPr>
          <w:rFonts w:ascii="Arial" w:hAnsi="Arial" w:cs="Arial"/>
          <w:sz w:val="20"/>
          <w:szCs w:val="20"/>
        </w:rPr>
        <w:t>case</w:t>
      </w:r>
      <w:r w:rsidR="00181DB5" w:rsidRPr="00B75117">
        <w:rPr>
          <w:rFonts w:ascii="Arial" w:hAnsi="Arial" w:cs="Arial"/>
          <w:sz w:val="20"/>
          <w:szCs w:val="20"/>
        </w:rPr>
        <w:t xml:space="preserve"> manager </w:t>
      </w:r>
      <w:r w:rsidR="00A11010" w:rsidRPr="00B75117">
        <w:rPr>
          <w:rFonts w:ascii="Arial" w:hAnsi="Arial" w:cs="Arial"/>
          <w:sz w:val="20"/>
          <w:szCs w:val="20"/>
        </w:rPr>
        <w:t xml:space="preserve">can </w:t>
      </w:r>
      <w:r w:rsidR="00181DB5" w:rsidRPr="00B75117">
        <w:rPr>
          <w:rFonts w:ascii="Arial" w:hAnsi="Arial" w:cs="Arial"/>
          <w:sz w:val="20"/>
          <w:szCs w:val="20"/>
        </w:rPr>
        <w:t>bridge th</w:t>
      </w:r>
      <w:r w:rsidR="00A11010" w:rsidRPr="00B75117">
        <w:rPr>
          <w:rFonts w:ascii="Arial" w:hAnsi="Arial" w:cs="Arial"/>
          <w:sz w:val="20"/>
          <w:szCs w:val="20"/>
        </w:rPr>
        <w:t>e</w:t>
      </w:r>
      <w:r w:rsidR="00181DB5" w:rsidRPr="00B75117">
        <w:rPr>
          <w:rFonts w:ascii="Arial" w:hAnsi="Arial" w:cs="Arial"/>
          <w:sz w:val="20"/>
          <w:szCs w:val="20"/>
        </w:rPr>
        <w:t xml:space="preserve"> gap </w:t>
      </w:r>
      <w:r w:rsidR="00A11010" w:rsidRPr="00B75117">
        <w:rPr>
          <w:rFonts w:ascii="Arial" w:hAnsi="Arial" w:cs="Arial"/>
          <w:sz w:val="20"/>
          <w:szCs w:val="20"/>
        </w:rPr>
        <w:t xml:space="preserve">between </w:t>
      </w:r>
      <w:r w:rsidR="00181DB5" w:rsidRPr="00B75117">
        <w:rPr>
          <w:rFonts w:ascii="Arial" w:hAnsi="Arial" w:cs="Arial"/>
          <w:sz w:val="20"/>
          <w:szCs w:val="20"/>
        </w:rPr>
        <w:t xml:space="preserve">services where healthcare </w:t>
      </w:r>
      <w:r w:rsidR="00577EC0" w:rsidRPr="00B75117">
        <w:rPr>
          <w:rFonts w:ascii="Arial" w:hAnsi="Arial" w:cs="Arial"/>
          <w:sz w:val="20"/>
          <w:szCs w:val="20"/>
        </w:rPr>
        <w:t xml:space="preserve">delivery </w:t>
      </w:r>
      <w:r w:rsidR="00181DB5" w:rsidRPr="00B75117">
        <w:rPr>
          <w:rFonts w:ascii="Arial" w:hAnsi="Arial" w:cs="Arial"/>
          <w:sz w:val="20"/>
          <w:szCs w:val="20"/>
        </w:rPr>
        <w:t xml:space="preserve">is fragmented </w:t>
      </w:r>
      <w:r w:rsidR="005355DF" w:rsidRPr="00B75117">
        <w:rPr>
          <w:rFonts w:ascii="Arial" w:hAnsi="Arial" w:cs="Arial"/>
          <w:sz w:val="20"/>
          <w:szCs w:val="20"/>
        </w:rPr>
        <w:fldChar w:fldCharType="begin"/>
      </w:r>
      <w:r w:rsidR="005355DF" w:rsidRPr="00B75117">
        <w:rPr>
          <w:rFonts w:ascii="Arial" w:hAnsi="Arial" w:cs="Arial"/>
          <w:sz w:val="20"/>
          <w:szCs w:val="20"/>
        </w:rPr>
        <w:instrText xml:space="preserve"> ADDIN EN.CITE &lt;EndNote&gt;&lt;Cite&gt;&lt;Author&gt;NHSEngland&lt;/Author&gt;&lt;RecNum&gt;28&lt;/RecNum&gt;&lt;DisplayText&gt;(5)&lt;/DisplayText&gt;&lt;record&gt;&lt;rec-number&gt;28&lt;/rec-number&gt;&lt;foreign-keys&gt;&lt;key app="EN" db-id="exesv9paut2at3edr255eettpewvzrr5d29r" timestamp="1630358336"&gt;28&lt;/key&gt;&lt;/foreign-keys&gt;&lt;ref-type name="Web Page"&gt;12&lt;/ref-type&gt;&lt;contributors&gt;&lt;authors&gt;&lt;author&gt;NHSEngland&lt;/author&gt;&lt;/authors&gt;&lt;/contributors&gt;&lt;titles&gt;&lt;title&gt;https://www.england.nhs.uk/gp/gpfv/workload/interface/&lt;/title&gt;&lt;/titles&gt;&lt;dates&gt;&lt;/dates&gt;&lt;urls&gt;&lt;/urls&gt;&lt;/record&gt;&lt;/Cite&gt;&lt;/EndNote&gt;</w:instrText>
      </w:r>
      <w:r w:rsidR="005355DF" w:rsidRPr="00B75117">
        <w:rPr>
          <w:rFonts w:ascii="Arial" w:hAnsi="Arial" w:cs="Arial"/>
          <w:sz w:val="20"/>
          <w:szCs w:val="20"/>
        </w:rPr>
        <w:fldChar w:fldCharType="separate"/>
      </w:r>
      <w:r w:rsidR="005355DF" w:rsidRPr="00B75117">
        <w:rPr>
          <w:rFonts w:ascii="Arial" w:hAnsi="Arial" w:cs="Arial"/>
          <w:noProof/>
          <w:sz w:val="20"/>
          <w:szCs w:val="20"/>
        </w:rPr>
        <w:t>(5)</w:t>
      </w:r>
      <w:r w:rsidR="005355DF" w:rsidRPr="00B75117">
        <w:rPr>
          <w:rFonts w:ascii="Arial" w:hAnsi="Arial" w:cs="Arial"/>
          <w:sz w:val="20"/>
          <w:szCs w:val="20"/>
        </w:rPr>
        <w:fldChar w:fldCharType="end"/>
      </w:r>
      <w:r w:rsidR="005355DF" w:rsidRPr="00B75117">
        <w:rPr>
          <w:rFonts w:ascii="Arial" w:hAnsi="Arial" w:cs="Arial"/>
          <w:sz w:val="20"/>
          <w:szCs w:val="20"/>
        </w:rPr>
        <w:t xml:space="preserve">. </w:t>
      </w:r>
      <w:r w:rsidR="00A11010" w:rsidRPr="00B75117">
        <w:rPr>
          <w:rFonts w:ascii="Arial" w:hAnsi="Arial" w:cs="Arial"/>
          <w:sz w:val="20"/>
          <w:szCs w:val="20"/>
        </w:rPr>
        <w:t xml:space="preserve">Importantly, the case manager is a direct link to the primary care team and the VW and </w:t>
      </w:r>
      <w:r w:rsidR="00D612A4" w:rsidRPr="00B75117">
        <w:rPr>
          <w:rFonts w:ascii="Arial" w:hAnsi="Arial" w:cs="Arial"/>
          <w:sz w:val="20"/>
          <w:szCs w:val="20"/>
        </w:rPr>
        <w:t xml:space="preserve">their involvement in the patient’s journey </w:t>
      </w:r>
      <w:r w:rsidR="006B42E4">
        <w:rPr>
          <w:rFonts w:ascii="Arial" w:hAnsi="Arial" w:cs="Arial"/>
          <w:sz w:val="20"/>
          <w:szCs w:val="20"/>
        </w:rPr>
        <w:t>has been</w:t>
      </w:r>
      <w:r w:rsidR="00D612A4" w:rsidRPr="00B75117">
        <w:rPr>
          <w:rFonts w:ascii="Arial" w:hAnsi="Arial" w:cs="Arial"/>
          <w:sz w:val="20"/>
          <w:szCs w:val="20"/>
        </w:rPr>
        <w:t xml:space="preserve"> </w:t>
      </w:r>
      <w:r w:rsidR="00A11010" w:rsidRPr="00B75117">
        <w:rPr>
          <w:rFonts w:ascii="Arial" w:hAnsi="Arial" w:cs="Arial"/>
          <w:sz w:val="20"/>
          <w:szCs w:val="20"/>
        </w:rPr>
        <w:t>associated with</w:t>
      </w:r>
      <w:r w:rsidR="00181DB5" w:rsidRPr="00B75117">
        <w:rPr>
          <w:rFonts w:ascii="Arial" w:hAnsi="Arial" w:cs="Arial"/>
          <w:sz w:val="20"/>
          <w:szCs w:val="20"/>
        </w:rPr>
        <w:t xml:space="preserve"> high levels of patient satisfaction</w:t>
      </w:r>
      <w:r w:rsidR="005355DF" w:rsidRPr="00B75117">
        <w:rPr>
          <w:rFonts w:ascii="Arial" w:hAnsi="Arial" w:cs="Arial"/>
          <w:sz w:val="20"/>
          <w:szCs w:val="20"/>
        </w:rPr>
        <w:t>.</w:t>
      </w:r>
    </w:p>
    <w:p w14:paraId="0C725C87" w14:textId="77777777" w:rsidR="00CD2DF9" w:rsidRDefault="00CD2DF9" w:rsidP="00CD2DF9">
      <w:pPr>
        <w:rPr>
          <w:rFonts w:ascii="Arial" w:hAnsi="Arial" w:cs="Arial"/>
          <w:sz w:val="20"/>
          <w:szCs w:val="20"/>
        </w:rPr>
      </w:pPr>
    </w:p>
    <w:p w14:paraId="19833895" w14:textId="28E8F7AC" w:rsidR="00181DB5" w:rsidRPr="00B75117" w:rsidRDefault="005A529B" w:rsidP="00CD2DF9">
      <w:pPr>
        <w:ind w:firstLine="720"/>
        <w:rPr>
          <w:rFonts w:ascii="Arial" w:hAnsi="Arial" w:cs="Arial"/>
          <w:sz w:val="20"/>
          <w:szCs w:val="20"/>
        </w:rPr>
      </w:pPr>
      <w:r w:rsidRPr="00B75117">
        <w:rPr>
          <w:rFonts w:ascii="Arial" w:hAnsi="Arial" w:cs="Arial"/>
          <w:sz w:val="20"/>
          <w:szCs w:val="20"/>
        </w:rPr>
        <w:t>O</w:t>
      </w:r>
      <w:r w:rsidR="00181DB5" w:rsidRPr="00B75117">
        <w:rPr>
          <w:rFonts w:ascii="Arial" w:hAnsi="Arial" w:cs="Arial"/>
          <w:sz w:val="20"/>
          <w:szCs w:val="20"/>
        </w:rPr>
        <w:t>lder people</w:t>
      </w:r>
      <w:r w:rsidR="00963950" w:rsidRPr="00B75117">
        <w:rPr>
          <w:rFonts w:ascii="Arial" w:hAnsi="Arial" w:cs="Arial"/>
          <w:sz w:val="20"/>
          <w:szCs w:val="20"/>
        </w:rPr>
        <w:t xml:space="preserve"> who are multimorbid and who are also</w:t>
      </w:r>
      <w:r w:rsidR="00181DB5" w:rsidRPr="00B75117">
        <w:rPr>
          <w:rFonts w:ascii="Arial" w:hAnsi="Arial" w:cs="Arial"/>
          <w:sz w:val="20"/>
          <w:szCs w:val="20"/>
        </w:rPr>
        <w:t xml:space="preserve"> </w:t>
      </w:r>
      <w:r w:rsidR="00963950" w:rsidRPr="00B75117">
        <w:rPr>
          <w:rFonts w:ascii="Arial" w:hAnsi="Arial" w:cs="Arial"/>
          <w:sz w:val="20"/>
          <w:szCs w:val="20"/>
        </w:rPr>
        <w:t>living with frailty, whilst comprising</w:t>
      </w:r>
      <w:r w:rsidR="00181DB5" w:rsidRPr="00B75117">
        <w:rPr>
          <w:rFonts w:ascii="Arial" w:hAnsi="Arial" w:cs="Arial"/>
          <w:sz w:val="20"/>
          <w:szCs w:val="20"/>
        </w:rPr>
        <w:t xml:space="preserve"> </w:t>
      </w:r>
      <w:r w:rsidR="00963950" w:rsidRPr="00B75117">
        <w:rPr>
          <w:rFonts w:ascii="Arial" w:hAnsi="Arial" w:cs="Arial"/>
          <w:sz w:val="20"/>
          <w:szCs w:val="20"/>
        </w:rPr>
        <w:t>approximately 5% of the total NHS hospital patients</w:t>
      </w:r>
      <w:r w:rsidR="00000136">
        <w:rPr>
          <w:rFonts w:ascii="Arial" w:hAnsi="Arial" w:cs="Arial"/>
          <w:sz w:val="20"/>
          <w:szCs w:val="20"/>
        </w:rPr>
        <w:t>,</w:t>
      </w:r>
      <w:r w:rsidR="00963950" w:rsidRPr="00B75117">
        <w:rPr>
          <w:rFonts w:ascii="Arial" w:hAnsi="Arial" w:cs="Arial"/>
          <w:sz w:val="20"/>
          <w:szCs w:val="20"/>
        </w:rPr>
        <w:t xml:space="preserve"> </w:t>
      </w:r>
      <w:r w:rsidR="00181DB5" w:rsidRPr="00B75117">
        <w:rPr>
          <w:rFonts w:ascii="Arial" w:hAnsi="Arial" w:cs="Arial"/>
          <w:sz w:val="20"/>
          <w:szCs w:val="20"/>
        </w:rPr>
        <w:t xml:space="preserve">use </w:t>
      </w:r>
      <w:r w:rsidR="00D612A4" w:rsidRPr="00B75117">
        <w:rPr>
          <w:rFonts w:ascii="Arial" w:hAnsi="Arial" w:cs="Arial"/>
          <w:sz w:val="20"/>
          <w:szCs w:val="20"/>
        </w:rPr>
        <w:t xml:space="preserve">up to </w:t>
      </w:r>
      <w:r w:rsidR="00181DB5" w:rsidRPr="00B75117">
        <w:rPr>
          <w:rFonts w:ascii="Arial" w:hAnsi="Arial" w:cs="Arial"/>
          <w:sz w:val="20"/>
          <w:szCs w:val="20"/>
        </w:rPr>
        <w:t xml:space="preserve">40% of NHS hospital beds. </w:t>
      </w:r>
      <w:r w:rsidR="00181DB5" w:rsidRPr="00CD2DF9">
        <w:rPr>
          <w:rFonts w:ascii="Arial" w:hAnsi="Arial" w:cs="Arial"/>
          <w:bCs/>
          <w:sz w:val="20"/>
          <w:szCs w:val="20"/>
        </w:rPr>
        <w:t>Case management</w:t>
      </w:r>
      <w:r w:rsidR="00181DB5" w:rsidRPr="00B75117">
        <w:rPr>
          <w:rFonts w:ascii="Arial" w:hAnsi="Arial" w:cs="Arial"/>
          <w:sz w:val="20"/>
          <w:szCs w:val="20"/>
        </w:rPr>
        <w:t xml:space="preserve"> appeared to be the ready-made solution to reduce a high number of hospital admissions</w:t>
      </w:r>
      <w:r w:rsidR="005355DF" w:rsidRPr="00B75117">
        <w:rPr>
          <w:rFonts w:ascii="Arial" w:hAnsi="Arial" w:cs="Arial"/>
          <w:sz w:val="20"/>
          <w:szCs w:val="20"/>
        </w:rPr>
        <w:t xml:space="preserve">. </w:t>
      </w:r>
      <w:r w:rsidR="00181DB5" w:rsidRPr="00B75117">
        <w:rPr>
          <w:rFonts w:ascii="Arial" w:hAnsi="Arial" w:cs="Arial"/>
          <w:sz w:val="20"/>
          <w:szCs w:val="20"/>
        </w:rPr>
        <w:t xml:space="preserve">The introduction of </w:t>
      </w:r>
      <w:r w:rsidR="00963950" w:rsidRPr="00B75117">
        <w:rPr>
          <w:rFonts w:ascii="Arial" w:hAnsi="Arial" w:cs="Arial"/>
          <w:sz w:val="20"/>
          <w:szCs w:val="20"/>
        </w:rPr>
        <w:t xml:space="preserve">the case management model </w:t>
      </w:r>
      <w:r w:rsidR="00181DB5" w:rsidRPr="00B75117">
        <w:rPr>
          <w:rFonts w:ascii="Arial" w:hAnsi="Arial" w:cs="Arial"/>
          <w:sz w:val="20"/>
          <w:szCs w:val="20"/>
        </w:rPr>
        <w:t>across nine primary care networks in England</w:t>
      </w:r>
      <w:r w:rsidR="00D612A4" w:rsidRPr="00B75117">
        <w:rPr>
          <w:rFonts w:ascii="Arial" w:hAnsi="Arial" w:cs="Arial"/>
          <w:sz w:val="20"/>
          <w:szCs w:val="20"/>
        </w:rPr>
        <w:t xml:space="preserve"> in 2003</w:t>
      </w:r>
      <w:r w:rsidR="00181DB5" w:rsidRPr="00B75117">
        <w:rPr>
          <w:rFonts w:ascii="Arial" w:hAnsi="Arial" w:cs="Arial"/>
          <w:sz w:val="20"/>
          <w:szCs w:val="20"/>
        </w:rPr>
        <w:t xml:space="preserve"> </w:t>
      </w:r>
      <w:r w:rsidR="00963950" w:rsidRPr="00B75117">
        <w:rPr>
          <w:rFonts w:ascii="Arial" w:hAnsi="Arial" w:cs="Arial"/>
          <w:sz w:val="20"/>
          <w:szCs w:val="20"/>
        </w:rPr>
        <w:t>was associated with a decrease in hospital admission</w:t>
      </w:r>
      <w:r w:rsidR="006D50CC" w:rsidRPr="00B75117">
        <w:rPr>
          <w:rFonts w:ascii="Arial" w:hAnsi="Arial" w:cs="Arial"/>
          <w:sz w:val="20"/>
          <w:szCs w:val="20"/>
        </w:rPr>
        <w:t xml:space="preserve"> by approximately 30%</w:t>
      </w:r>
      <w:r w:rsidR="00963950" w:rsidRPr="00B75117">
        <w:rPr>
          <w:rFonts w:ascii="Arial" w:hAnsi="Arial" w:cs="Arial"/>
          <w:sz w:val="20"/>
          <w:szCs w:val="20"/>
        </w:rPr>
        <w:t xml:space="preserve"> </w:t>
      </w:r>
      <w:r w:rsidR="00000136">
        <w:rPr>
          <w:rFonts w:ascii="Arial" w:hAnsi="Arial" w:cs="Arial"/>
          <w:sz w:val="20"/>
          <w:szCs w:val="20"/>
        </w:rPr>
        <w:t xml:space="preserve">and </w:t>
      </w:r>
      <w:r w:rsidR="00963950" w:rsidRPr="00B75117">
        <w:rPr>
          <w:rFonts w:ascii="Arial" w:hAnsi="Arial" w:cs="Arial"/>
          <w:sz w:val="20"/>
          <w:szCs w:val="20"/>
        </w:rPr>
        <w:t>also a</w:t>
      </w:r>
      <w:r w:rsidR="00181DB5" w:rsidRPr="00B75117">
        <w:rPr>
          <w:rFonts w:ascii="Arial" w:hAnsi="Arial" w:cs="Arial"/>
          <w:sz w:val="20"/>
          <w:szCs w:val="20"/>
        </w:rPr>
        <w:t xml:space="preserve"> decrease of 4.9% in</w:t>
      </w:r>
      <w:r w:rsidR="00963950" w:rsidRPr="00B75117">
        <w:rPr>
          <w:rFonts w:ascii="Arial" w:hAnsi="Arial" w:cs="Arial"/>
          <w:sz w:val="20"/>
          <w:szCs w:val="20"/>
        </w:rPr>
        <w:t xml:space="preserve"> </w:t>
      </w:r>
      <w:r w:rsidR="00181DB5" w:rsidRPr="00B75117">
        <w:rPr>
          <w:rFonts w:ascii="Arial" w:hAnsi="Arial" w:cs="Arial"/>
          <w:sz w:val="20"/>
          <w:szCs w:val="20"/>
        </w:rPr>
        <w:t>hospital</w:t>
      </w:r>
      <w:r w:rsidR="00963950" w:rsidRPr="00B75117">
        <w:rPr>
          <w:rFonts w:ascii="Arial" w:hAnsi="Arial" w:cs="Arial"/>
          <w:sz w:val="20"/>
          <w:szCs w:val="20"/>
        </w:rPr>
        <w:t>-bed</w:t>
      </w:r>
      <w:r w:rsidR="00181DB5" w:rsidRPr="00B75117">
        <w:rPr>
          <w:rFonts w:ascii="Arial" w:hAnsi="Arial" w:cs="Arial"/>
          <w:sz w:val="20"/>
          <w:szCs w:val="20"/>
        </w:rPr>
        <w:t xml:space="preserve"> days. </w:t>
      </w:r>
      <w:r w:rsidR="006D50CC" w:rsidRPr="00B75117">
        <w:rPr>
          <w:rFonts w:ascii="Arial" w:hAnsi="Arial" w:cs="Arial"/>
          <w:sz w:val="20"/>
          <w:szCs w:val="20"/>
        </w:rPr>
        <w:t>C</w:t>
      </w:r>
      <w:r w:rsidR="00181DB5" w:rsidRPr="00B75117">
        <w:rPr>
          <w:rFonts w:ascii="Arial" w:hAnsi="Arial" w:cs="Arial"/>
          <w:sz w:val="20"/>
          <w:szCs w:val="20"/>
        </w:rPr>
        <w:t xml:space="preserve">ase management </w:t>
      </w:r>
      <w:r w:rsidR="006D50CC" w:rsidRPr="00B75117">
        <w:rPr>
          <w:rFonts w:ascii="Arial" w:hAnsi="Arial" w:cs="Arial"/>
          <w:sz w:val="20"/>
          <w:szCs w:val="20"/>
        </w:rPr>
        <w:t>has</w:t>
      </w:r>
      <w:r w:rsidR="00181DB5" w:rsidRPr="00B75117">
        <w:rPr>
          <w:rFonts w:ascii="Arial" w:hAnsi="Arial" w:cs="Arial"/>
          <w:sz w:val="20"/>
          <w:szCs w:val="20"/>
        </w:rPr>
        <w:t xml:space="preserve"> </w:t>
      </w:r>
      <w:r w:rsidR="006D50CC" w:rsidRPr="00B75117">
        <w:rPr>
          <w:rFonts w:ascii="Arial" w:hAnsi="Arial" w:cs="Arial"/>
          <w:sz w:val="20"/>
          <w:szCs w:val="20"/>
        </w:rPr>
        <w:t xml:space="preserve">been </w:t>
      </w:r>
      <w:r w:rsidR="00181DB5" w:rsidRPr="00B75117">
        <w:rPr>
          <w:rFonts w:ascii="Arial" w:hAnsi="Arial" w:cs="Arial"/>
          <w:sz w:val="20"/>
          <w:szCs w:val="20"/>
        </w:rPr>
        <w:t>integrated into all successful trials of integrated models</w:t>
      </w:r>
      <w:r w:rsidR="006D50CC" w:rsidRPr="00B75117">
        <w:rPr>
          <w:rFonts w:ascii="Arial" w:hAnsi="Arial" w:cs="Arial"/>
          <w:sz w:val="20"/>
          <w:szCs w:val="20"/>
        </w:rPr>
        <w:t>. Conversely, some literature suggests that there has been an increase in</w:t>
      </w:r>
      <w:r w:rsidR="00181DB5" w:rsidRPr="00B75117">
        <w:rPr>
          <w:rFonts w:ascii="Arial" w:hAnsi="Arial" w:cs="Arial"/>
          <w:sz w:val="20"/>
          <w:szCs w:val="20"/>
        </w:rPr>
        <w:t xml:space="preserve"> emergency admission rates</w:t>
      </w:r>
      <w:r w:rsidR="006D50CC" w:rsidRPr="00B75117">
        <w:rPr>
          <w:rFonts w:ascii="Arial" w:hAnsi="Arial" w:cs="Arial"/>
          <w:sz w:val="20"/>
          <w:szCs w:val="20"/>
        </w:rPr>
        <w:t xml:space="preserve"> in areas where case management has been implemented. </w:t>
      </w:r>
      <w:r w:rsidR="005355DF" w:rsidRPr="00B75117">
        <w:rPr>
          <w:rFonts w:ascii="Arial" w:hAnsi="Arial" w:cs="Arial"/>
          <w:sz w:val="20"/>
          <w:szCs w:val="20"/>
        </w:rPr>
        <w:t>M</w:t>
      </w:r>
      <w:r w:rsidR="00181DB5" w:rsidRPr="00B75117">
        <w:rPr>
          <w:rFonts w:ascii="Arial" w:hAnsi="Arial" w:cs="Arial"/>
          <w:sz w:val="20"/>
          <w:szCs w:val="20"/>
        </w:rPr>
        <w:t xml:space="preserve">ore recent meta-analyses looking into the effectiveness of case management found a distinction between community-initiated versus hospital- initiated case management, with the latter showing evidence of reduction in unplanned </w:t>
      </w:r>
      <w:r w:rsidR="006B42E4">
        <w:rPr>
          <w:rFonts w:ascii="Arial" w:hAnsi="Arial" w:cs="Arial"/>
          <w:sz w:val="20"/>
          <w:szCs w:val="20"/>
        </w:rPr>
        <w:t>re</w:t>
      </w:r>
      <w:r w:rsidR="00181DB5" w:rsidRPr="00B75117">
        <w:rPr>
          <w:rFonts w:ascii="Arial" w:hAnsi="Arial" w:cs="Arial"/>
          <w:sz w:val="20"/>
          <w:szCs w:val="20"/>
        </w:rPr>
        <w:t xml:space="preserve">admissions. </w:t>
      </w:r>
      <w:r w:rsidR="006D50CC" w:rsidRPr="00B75117">
        <w:rPr>
          <w:rFonts w:ascii="Arial" w:hAnsi="Arial" w:cs="Arial"/>
          <w:sz w:val="20"/>
          <w:szCs w:val="20"/>
        </w:rPr>
        <w:t xml:space="preserve">Despite these conflicting accounts, qualitative analysis of responses from staff and carers appear to show patient benefit </w:t>
      </w:r>
      <w:r w:rsidR="0047311D" w:rsidRPr="00B75117">
        <w:rPr>
          <w:rFonts w:ascii="Arial" w:hAnsi="Arial" w:cs="Arial"/>
          <w:sz w:val="20"/>
          <w:szCs w:val="20"/>
        </w:rPr>
        <w:t>from case management in</w:t>
      </w:r>
      <w:r w:rsidR="006D50CC" w:rsidRPr="00B75117">
        <w:rPr>
          <w:rFonts w:ascii="Arial" w:hAnsi="Arial" w:cs="Arial"/>
          <w:sz w:val="20"/>
          <w:szCs w:val="20"/>
        </w:rPr>
        <w:t xml:space="preserve"> terms of better quality of life and functional ability.  </w:t>
      </w:r>
    </w:p>
    <w:p w14:paraId="5C43C814" w14:textId="77777777" w:rsidR="00CC070B" w:rsidRDefault="00CC070B" w:rsidP="00CC070B">
      <w:pPr>
        <w:rPr>
          <w:rFonts w:ascii="Arial" w:hAnsi="Arial" w:cs="Arial"/>
          <w:sz w:val="20"/>
          <w:szCs w:val="20"/>
        </w:rPr>
      </w:pPr>
    </w:p>
    <w:p w14:paraId="3AD585EE" w14:textId="2CAC711C" w:rsidR="0000386E" w:rsidRPr="009564CB" w:rsidRDefault="00BD0934" w:rsidP="00CC070B">
      <w:pPr>
        <w:rPr>
          <w:rFonts w:ascii="Arial" w:hAnsi="Arial" w:cs="Arial"/>
          <w:color w:val="000000" w:themeColor="text1"/>
          <w:sz w:val="20"/>
          <w:szCs w:val="20"/>
        </w:rPr>
      </w:pPr>
      <w:r w:rsidRPr="00CC070B">
        <w:rPr>
          <w:rFonts w:ascii="Arial" w:hAnsi="Arial" w:cs="Arial"/>
          <w:b/>
          <w:bCs/>
          <w:sz w:val="20"/>
          <w:szCs w:val="20"/>
        </w:rPr>
        <w:t xml:space="preserve">The </w:t>
      </w:r>
      <w:r w:rsidR="00181DB5" w:rsidRPr="00CC070B">
        <w:rPr>
          <w:rFonts w:ascii="Arial" w:hAnsi="Arial" w:cs="Arial"/>
          <w:b/>
          <w:bCs/>
          <w:sz w:val="20"/>
          <w:szCs w:val="20"/>
        </w:rPr>
        <w:t>Urgent Response Service</w:t>
      </w:r>
      <w:r w:rsidRPr="00CC070B">
        <w:rPr>
          <w:rFonts w:ascii="Arial" w:hAnsi="Arial" w:cs="Arial"/>
          <w:b/>
          <w:bCs/>
          <w:sz w:val="20"/>
          <w:szCs w:val="20"/>
        </w:rPr>
        <w:t xml:space="preserve"> </w:t>
      </w:r>
      <w:r w:rsidR="00C1301E" w:rsidRPr="00CC070B">
        <w:rPr>
          <w:rFonts w:ascii="Arial" w:hAnsi="Arial" w:cs="Arial"/>
          <w:b/>
          <w:bCs/>
          <w:sz w:val="20"/>
          <w:szCs w:val="20"/>
        </w:rPr>
        <w:t>(</w:t>
      </w:r>
      <w:r w:rsidRPr="00CC070B">
        <w:rPr>
          <w:rFonts w:ascii="Arial" w:hAnsi="Arial" w:cs="Arial"/>
          <w:b/>
          <w:bCs/>
          <w:sz w:val="20"/>
          <w:szCs w:val="20"/>
        </w:rPr>
        <w:t>URS</w:t>
      </w:r>
      <w:r w:rsidR="00C1301E" w:rsidRPr="00CC070B">
        <w:rPr>
          <w:rFonts w:ascii="Arial" w:hAnsi="Arial" w:cs="Arial"/>
          <w:b/>
          <w:bCs/>
          <w:sz w:val="20"/>
          <w:szCs w:val="20"/>
        </w:rPr>
        <w:t>)</w:t>
      </w:r>
      <w:r w:rsidR="00181DB5" w:rsidRPr="00B75117">
        <w:rPr>
          <w:rFonts w:ascii="Arial" w:hAnsi="Arial" w:cs="Arial"/>
          <w:sz w:val="20"/>
          <w:szCs w:val="20"/>
        </w:rPr>
        <w:t xml:space="preserve"> is </w:t>
      </w:r>
      <w:r w:rsidRPr="00B75117">
        <w:rPr>
          <w:rFonts w:ascii="Arial" w:hAnsi="Arial" w:cs="Arial"/>
          <w:sz w:val="20"/>
          <w:szCs w:val="20"/>
        </w:rPr>
        <w:t xml:space="preserve">an </w:t>
      </w:r>
      <w:r w:rsidR="00181DB5" w:rsidRPr="00B75117">
        <w:rPr>
          <w:rFonts w:ascii="Arial" w:hAnsi="Arial" w:cs="Arial"/>
          <w:sz w:val="20"/>
          <w:szCs w:val="20"/>
        </w:rPr>
        <w:t xml:space="preserve">integrated model </w:t>
      </w:r>
      <w:r w:rsidRPr="00B75117">
        <w:rPr>
          <w:rFonts w:ascii="Arial" w:hAnsi="Arial" w:cs="Arial"/>
          <w:sz w:val="20"/>
          <w:szCs w:val="20"/>
        </w:rPr>
        <w:t>adopted by Solent NHS Trust that involves</w:t>
      </w:r>
      <w:r w:rsidR="00181DB5" w:rsidRPr="00B75117">
        <w:rPr>
          <w:rFonts w:ascii="Arial" w:hAnsi="Arial" w:cs="Arial"/>
          <w:sz w:val="20"/>
          <w:szCs w:val="20"/>
        </w:rPr>
        <w:t xml:space="preserve"> specialists</w:t>
      </w:r>
      <w:r w:rsidRPr="00B75117">
        <w:rPr>
          <w:rFonts w:ascii="Arial" w:hAnsi="Arial" w:cs="Arial"/>
          <w:sz w:val="20"/>
          <w:szCs w:val="20"/>
        </w:rPr>
        <w:t xml:space="preserve"> from the whole MDT including Geriatricians</w:t>
      </w:r>
      <w:r w:rsidR="00F03E4A" w:rsidRPr="00B75117">
        <w:rPr>
          <w:rFonts w:ascii="Arial" w:hAnsi="Arial" w:cs="Arial"/>
          <w:sz w:val="20"/>
          <w:szCs w:val="20"/>
        </w:rPr>
        <w:t>,</w:t>
      </w:r>
      <w:r w:rsidR="00181DB5" w:rsidRPr="00B75117">
        <w:rPr>
          <w:rFonts w:ascii="Arial" w:hAnsi="Arial" w:cs="Arial"/>
          <w:sz w:val="20"/>
          <w:szCs w:val="20"/>
        </w:rPr>
        <w:t xml:space="preserve"> who respond to adults with </w:t>
      </w:r>
      <w:r w:rsidRPr="00B75117">
        <w:rPr>
          <w:rFonts w:ascii="Arial" w:hAnsi="Arial" w:cs="Arial"/>
          <w:sz w:val="20"/>
          <w:szCs w:val="20"/>
        </w:rPr>
        <w:t xml:space="preserve">acute </w:t>
      </w:r>
      <w:r w:rsidR="00181DB5" w:rsidRPr="00B75117">
        <w:rPr>
          <w:rFonts w:ascii="Arial" w:hAnsi="Arial" w:cs="Arial"/>
          <w:sz w:val="20"/>
          <w:szCs w:val="20"/>
        </w:rPr>
        <w:t>health crisis</w:t>
      </w:r>
      <w:r w:rsidR="00285307">
        <w:rPr>
          <w:rFonts w:ascii="Arial" w:hAnsi="Arial" w:cs="Arial"/>
          <w:sz w:val="20"/>
          <w:szCs w:val="20"/>
        </w:rPr>
        <w:t>. The goals are:</w:t>
      </w:r>
      <w:r w:rsidR="00181DB5" w:rsidRPr="00B75117">
        <w:rPr>
          <w:rFonts w:ascii="Arial" w:hAnsi="Arial" w:cs="Arial"/>
          <w:sz w:val="20"/>
          <w:szCs w:val="20"/>
        </w:rPr>
        <w:t xml:space="preserve"> </w:t>
      </w:r>
      <w:r w:rsidRPr="00B75117">
        <w:rPr>
          <w:rFonts w:ascii="Arial" w:hAnsi="Arial" w:cs="Arial"/>
          <w:sz w:val="20"/>
          <w:szCs w:val="20"/>
        </w:rPr>
        <w:t xml:space="preserve">1. </w:t>
      </w:r>
      <w:r w:rsidR="00181DB5" w:rsidRPr="00B75117">
        <w:rPr>
          <w:rFonts w:ascii="Arial" w:hAnsi="Arial" w:cs="Arial"/>
          <w:sz w:val="20"/>
          <w:szCs w:val="20"/>
        </w:rPr>
        <w:t>to avoid hospital admissions</w:t>
      </w:r>
      <w:r w:rsidR="00285307">
        <w:rPr>
          <w:rFonts w:ascii="Arial" w:hAnsi="Arial" w:cs="Arial"/>
          <w:sz w:val="20"/>
          <w:szCs w:val="20"/>
        </w:rPr>
        <w:t>;</w:t>
      </w:r>
      <w:r w:rsidRPr="00B75117">
        <w:rPr>
          <w:rFonts w:ascii="Arial" w:hAnsi="Arial" w:cs="Arial"/>
          <w:sz w:val="20"/>
          <w:szCs w:val="20"/>
        </w:rPr>
        <w:t xml:space="preserve"> and 2. </w:t>
      </w:r>
      <w:r w:rsidR="00D612A4" w:rsidRPr="00B75117">
        <w:rPr>
          <w:rFonts w:ascii="Arial" w:hAnsi="Arial" w:cs="Arial"/>
          <w:sz w:val="20"/>
          <w:szCs w:val="20"/>
        </w:rPr>
        <w:t>t</w:t>
      </w:r>
      <w:r w:rsidRPr="00B75117">
        <w:rPr>
          <w:rFonts w:ascii="Arial" w:hAnsi="Arial" w:cs="Arial"/>
          <w:sz w:val="20"/>
          <w:szCs w:val="20"/>
        </w:rPr>
        <w:t>o facilitate supported early discharge</w:t>
      </w:r>
      <w:r w:rsidR="00F03E4A" w:rsidRPr="00B75117">
        <w:rPr>
          <w:rFonts w:ascii="Arial" w:hAnsi="Arial" w:cs="Arial"/>
          <w:sz w:val="20"/>
          <w:szCs w:val="20"/>
        </w:rPr>
        <w:t xml:space="preserve"> and utilise several methods for patient review ranging from</w:t>
      </w:r>
      <w:r w:rsidR="00181DB5" w:rsidRPr="00B75117">
        <w:rPr>
          <w:rFonts w:ascii="Arial" w:hAnsi="Arial" w:cs="Arial"/>
          <w:sz w:val="20"/>
          <w:szCs w:val="20"/>
        </w:rPr>
        <w:t xml:space="preserve"> tele-video technology, </w:t>
      </w:r>
      <w:r w:rsidRPr="00B75117">
        <w:rPr>
          <w:rFonts w:ascii="Arial" w:hAnsi="Arial" w:cs="Arial"/>
          <w:sz w:val="20"/>
          <w:szCs w:val="20"/>
        </w:rPr>
        <w:t xml:space="preserve">face to face </w:t>
      </w:r>
      <w:r w:rsidR="00181DB5" w:rsidRPr="00B75117">
        <w:rPr>
          <w:rFonts w:ascii="Arial" w:hAnsi="Arial" w:cs="Arial"/>
          <w:sz w:val="20"/>
          <w:szCs w:val="20"/>
        </w:rPr>
        <w:t xml:space="preserve">home visits </w:t>
      </w:r>
      <w:r w:rsidRPr="00B75117">
        <w:rPr>
          <w:rFonts w:ascii="Arial" w:hAnsi="Arial" w:cs="Arial"/>
          <w:sz w:val="20"/>
          <w:szCs w:val="20"/>
        </w:rPr>
        <w:t>or through virtual ward rounds</w:t>
      </w:r>
      <w:r w:rsidR="00181DB5" w:rsidRPr="00B75117">
        <w:rPr>
          <w:rFonts w:ascii="Arial" w:hAnsi="Arial" w:cs="Arial"/>
          <w:sz w:val="20"/>
          <w:szCs w:val="20"/>
        </w:rPr>
        <w:t>.</w:t>
      </w:r>
      <w:r w:rsidRPr="00B75117">
        <w:rPr>
          <w:rFonts w:ascii="Arial" w:hAnsi="Arial" w:cs="Arial"/>
          <w:sz w:val="20"/>
          <w:szCs w:val="20"/>
        </w:rPr>
        <w:t xml:space="preserve"> Similar schemes exist nationally</w:t>
      </w:r>
      <w:r w:rsidR="00D612B6" w:rsidRPr="00B75117">
        <w:rPr>
          <w:rFonts w:ascii="Arial" w:hAnsi="Arial" w:cs="Arial"/>
          <w:sz w:val="20"/>
          <w:szCs w:val="20"/>
        </w:rPr>
        <w:t xml:space="preserve"> under the label of </w:t>
      </w:r>
      <w:r w:rsidR="00181DB5" w:rsidRPr="00B75117">
        <w:rPr>
          <w:rFonts w:ascii="Arial" w:hAnsi="Arial" w:cs="Arial"/>
          <w:sz w:val="20"/>
          <w:szCs w:val="20"/>
        </w:rPr>
        <w:t xml:space="preserve">Rapid </w:t>
      </w:r>
      <w:r w:rsidRPr="00B75117">
        <w:rPr>
          <w:rFonts w:ascii="Arial" w:hAnsi="Arial" w:cs="Arial"/>
          <w:sz w:val="20"/>
          <w:szCs w:val="20"/>
        </w:rPr>
        <w:t>R</w:t>
      </w:r>
      <w:r w:rsidR="00181DB5" w:rsidRPr="00B75117">
        <w:rPr>
          <w:rFonts w:ascii="Arial" w:hAnsi="Arial" w:cs="Arial"/>
          <w:sz w:val="20"/>
          <w:szCs w:val="20"/>
        </w:rPr>
        <w:t>esponse team</w:t>
      </w:r>
      <w:r w:rsidR="00D612B6" w:rsidRPr="00B75117">
        <w:rPr>
          <w:rFonts w:ascii="Arial" w:hAnsi="Arial" w:cs="Arial"/>
          <w:sz w:val="20"/>
          <w:szCs w:val="20"/>
        </w:rPr>
        <w:t>s</w:t>
      </w:r>
      <w:r w:rsidR="00275BC1">
        <w:rPr>
          <w:rFonts w:ascii="Arial" w:hAnsi="Arial" w:cs="Arial"/>
          <w:sz w:val="20"/>
          <w:szCs w:val="20"/>
        </w:rPr>
        <w:t xml:space="preserve"> and </w:t>
      </w:r>
      <w:r w:rsidR="00275BC1" w:rsidRPr="009564CB">
        <w:rPr>
          <w:rFonts w:ascii="Arial" w:hAnsi="Arial" w:cs="Arial"/>
          <w:color w:val="000000" w:themeColor="text1"/>
          <w:sz w:val="20"/>
          <w:szCs w:val="20"/>
        </w:rPr>
        <w:t xml:space="preserve">Frailty Support </w:t>
      </w:r>
      <w:r w:rsidR="00C327A3" w:rsidRPr="009564CB">
        <w:rPr>
          <w:rFonts w:ascii="Arial" w:hAnsi="Arial" w:cs="Arial"/>
          <w:color w:val="000000" w:themeColor="text1"/>
          <w:sz w:val="20"/>
          <w:szCs w:val="20"/>
        </w:rPr>
        <w:t xml:space="preserve">Teams that can integrate the </w:t>
      </w:r>
      <w:r w:rsidR="00181DB5" w:rsidRPr="009564CB">
        <w:rPr>
          <w:rFonts w:ascii="Arial" w:hAnsi="Arial" w:cs="Arial"/>
          <w:color w:val="000000" w:themeColor="text1"/>
          <w:sz w:val="20"/>
          <w:szCs w:val="20"/>
        </w:rPr>
        <w:t>falls service, therap</w:t>
      </w:r>
      <w:r w:rsidRPr="009564CB">
        <w:rPr>
          <w:rFonts w:ascii="Arial" w:hAnsi="Arial" w:cs="Arial"/>
          <w:color w:val="000000" w:themeColor="text1"/>
          <w:sz w:val="20"/>
          <w:szCs w:val="20"/>
        </w:rPr>
        <w:t>y team</w:t>
      </w:r>
      <w:r w:rsidR="00275BC1" w:rsidRPr="009564CB">
        <w:rPr>
          <w:rFonts w:ascii="Arial" w:hAnsi="Arial" w:cs="Arial"/>
          <w:color w:val="000000" w:themeColor="text1"/>
          <w:sz w:val="20"/>
          <w:szCs w:val="20"/>
        </w:rPr>
        <w:t>s,</w:t>
      </w:r>
      <w:r w:rsidR="00181DB5" w:rsidRPr="009564CB">
        <w:rPr>
          <w:rFonts w:ascii="Arial" w:hAnsi="Arial" w:cs="Arial"/>
          <w:color w:val="000000" w:themeColor="text1"/>
          <w:sz w:val="20"/>
          <w:szCs w:val="20"/>
        </w:rPr>
        <w:t xml:space="preserve"> in-house carers</w:t>
      </w:r>
      <w:r w:rsidR="00275BC1" w:rsidRPr="009564CB">
        <w:rPr>
          <w:rFonts w:ascii="Arial" w:hAnsi="Arial" w:cs="Arial"/>
          <w:color w:val="000000" w:themeColor="text1"/>
          <w:sz w:val="20"/>
          <w:szCs w:val="20"/>
        </w:rPr>
        <w:t xml:space="preserve"> and clinicians e.g., GPs, Advanced Clinical Practitioners, Consultant Nurses and Geriatricians.</w:t>
      </w:r>
      <w:r w:rsidR="0000386E" w:rsidRPr="009564CB">
        <w:rPr>
          <w:rFonts w:ascii="Arial" w:hAnsi="Arial" w:cs="Arial"/>
          <w:color w:val="000000" w:themeColor="text1"/>
          <w:sz w:val="20"/>
          <w:szCs w:val="20"/>
        </w:rPr>
        <w:t xml:space="preserve"> </w:t>
      </w:r>
    </w:p>
    <w:p w14:paraId="7EC61085" w14:textId="77777777" w:rsidR="00CC070B" w:rsidRDefault="00CC070B" w:rsidP="00CC070B">
      <w:pPr>
        <w:rPr>
          <w:rFonts w:ascii="Arial" w:hAnsi="Arial" w:cs="Arial"/>
          <w:sz w:val="20"/>
          <w:szCs w:val="20"/>
        </w:rPr>
      </w:pPr>
    </w:p>
    <w:p w14:paraId="30753BAD" w14:textId="2F5F86E0" w:rsidR="00845AAC" w:rsidRPr="00B75117" w:rsidRDefault="0000386E" w:rsidP="00CC070B">
      <w:pPr>
        <w:rPr>
          <w:rFonts w:ascii="Arial" w:hAnsi="Arial" w:cs="Arial"/>
          <w:sz w:val="20"/>
          <w:szCs w:val="20"/>
        </w:rPr>
      </w:pPr>
      <w:r w:rsidRPr="00CC070B">
        <w:rPr>
          <w:rFonts w:ascii="Arial" w:hAnsi="Arial" w:cs="Arial"/>
          <w:b/>
          <w:bCs/>
          <w:sz w:val="20"/>
          <w:szCs w:val="20"/>
        </w:rPr>
        <w:t>The ‘Hospital at Home’</w:t>
      </w:r>
      <w:r w:rsidRPr="00B75117">
        <w:rPr>
          <w:rFonts w:ascii="Arial" w:hAnsi="Arial" w:cs="Arial"/>
          <w:sz w:val="20"/>
          <w:szCs w:val="20"/>
        </w:rPr>
        <w:t xml:space="preserve"> scheme is an example of an enhanced service driven by Advanced Clinical Practitioners</w:t>
      </w:r>
      <w:r w:rsidR="00285307">
        <w:rPr>
          <w:rFonts w:ascii="Arial" w:hAnsi="Arial" w:cs="Arial"/>
          <w:sz w:val="20"/>
          <w:szCs w:val="20"/>
        </w:rPr>
        <w:t xml:space="preserve"> that</w:t>
      </w:r>
      <w:r w:rsidRPr="00B75117">
        <w:rPr>
          <w:rFonts w:ascii="Arial" w:hAnsi="Arial" w:cs="Arial"/>
          <w:sz w:val="20"/>
          <w:szCs w:val="20"/>
        </w:rPr>
        <w:t xml:space="preserve"> </w:t>
      </w:r>
      <w:r w:rsidR="00181DB5" w:rsidRPr="00B75117">
        <w:rPr>
          <w:rFonts w:ascii="Arial" w:hAnsi="Arial" w:cs="Arial"/>
          <w:sz w:val="20"/>
          <w:szCs w:val="20"/>
        </w:rPr>
        <w:t>provide</w:t>
      </w:r>
      <w:r w:rsidR="00285307">
        <w:rPr>
          <w:rFonts w:ascii="Arial" w:hAnsi="Arial" w:cs="Arial"/>
          <w:sz w:val="20"/>
          <w:szCs w:val="20"/>
        </w:rPr>
        <w:t>s</w:t>
      </w:r>
      <w:r w:rsidR="00181DB5" w:rsidRPr="00B75117">
        <w:rPr>
          <w:rFonts w:ascii="Arial" w:hAnsi="Arial" w:cs="Arial"/>
          <w:sz w:val="20"/>
          <w:szCs w:val="20"/>
        </w:rPr>
        <w:t xml:space="preserve"> day-to-day medical and nursing care. </w:t>
      </w:r>
      <w:r w:rsidRPr="00B75117">
        <w:rPr>
          <w:rFonts w:ascii="Arial" w:hAnsi="Arial" w:cs="Arial"/>
          <w:sz w:val="20"/>
          <w:szCs w:val="20"/>
        </w:rPr>
        <w:t xml:space="preserve">This service allows the </w:t>
      </w:r>
      <w:r w:rsidR="00181DB5" w:rsidRPr="00B75117">
        <w:rPr>
          <w:rFonts w:ascii="Arial" w:hAnsi="Arial" w:cs="Arial"/>
          <w:sz w:val="20"/>
          <w:szCs w:val="20"/>
        </w:rPr>
        <w:t>patient who w</w:t>
      </w:r>
      <w:r w:rsidRPr="00B75117">
        <w:rPr>
          <w:rFonts w:ascii="Arial" w:hAnsi="Arial" w:cs="Arial"/>
          <w:sz w:val="20"/>
          <w:szCs w:val="20"/>
        </w:rPr>
        <w:t>as</w:t>
      </w:r>
      <w:r w:rsidR="00181DB5" w:rsidRPr="00B75117">
        <w:rPr>
          <w:rFonts w:ascii="Arial" w:hAnsi="Arial" w:cs="Arial"/>
          <w:sz w:val="20"/>
          <w:szCs w:val="20"/>
        </w:rPr>
        <w:t xml:space="preserve"> previously </w:t>
      </w:r>
      <w:r w:rsidRPr="00B75117">
        <w:rPr>
          <w:rFonts w:ascii="Arial" w:hAnsi="Arial" w:cs="Arial"/>
          <w:sz w:val="20"/>
          <w:szCs w:val="20"/>
        </w:rPr>
        <w:t>in an</w:t>
      </w:r>
      <w:r w:rsidR="00181DB5" w:rsidRPr="00B75117">
        <w:rPr>
          <w:rFonts w:ascii="Arial" w:hAnsi="Arial" w:cs="Arial"/>
          <w:sz w:val="20"/>
          <w:szCs w:val="20"/>
        </w:rPr>
        <w:t xml:space="preserve"> acute hospital to be cared for at home</w:t>
      </w:r>
      <w:r w:rsidRPr="00B75117">
        <w:rPr>
          <w:rFonts w:ascii="Arial" w:hAnsi="Arial" w:cs="Arial"/>
          <w:sz w:val="20"/>
          <w:szCs w:val="20"/>
        </w:rPr>
        <w:t>, including the administration intravenous therapy such as diuretics and antibiotics.</w:t>
      </w:r>
      <w:r w:rsidR="00181DB5" w:rsidRPr="00B75117">
        <w:rPr>
          <w:rFonts w:ascii="Arial" w:hAnsi="Arial" w:cs="Arial"/>
          <w:sz w:val="20"/>
          <w:szCs w:val="20"/>
        </w:rPr>
        <w:t xml:space="preserve"> </w:t>
      </w:r>
      <w:r w:rsidRPr="00B75117">
        <w:rPr>
          <w:rFonts w:ascii="Arial" w:hAnsi="Arial" w:cs="Arial"/>
          <w:sz w:val="20"/>
          <w:szCs w:val="20"/>
        </w:rPr>
        <w:t>P</w:t>
      </w:r>
      <w:r w:rsidR="00181DB5" w:rsidRPr="00B75117">
        <w:rPr>
          <w:rFonts w:ascii="Arial" w:hAnsi="Arial" w:cs="Arial"/>
          <w:sz w:val="20"/>
          <w:szCs w:val="20"/>
        </w:rPr>
        <w:t xml:space="preserve">atients </w:t>
      </w:r>
      <w:r w:rsidRPr="00B75117">
        <w:rPr>
          <w:rFonts w:ascii="Arial" w:hAnsi="Arial" w:cs="Arial"/>
          <w:sz w:val="20"/>
          <w:szCs w:val="20"/>
        </w:rPr>
        <w:t>can either be identified at the ‘</w:t>
      </w:r>
      <w:r w:rsidR="00181DB5" w:rsidRPr="00B75117">
        <w:rPr>
          <w:rFonts w:ascii="Arial" w:hAnsi="Arial" w:cs="Arial"/>
          <w:sz w:val="20"/>
          <w:szCs w:val="20"/>
        </w:rPr>
        <w:t>front door</w:t>
      </w:r>
      <w:r w:rsidRPr="00B75117">
        <w:rPr>
          <w:rFonts w:ascii="Arial" w:hAnsi="Arial" w:cs="Arial"/>
          <w:sz w:val="20"/>
          <w:szCs w:val="20"/>
        </w:rPr>
        <w:t>’ or appropriately selected from the in-patient ward</w:t>
      </w:r>
      <w:r w:rsidR="00181DB5" w:rsidRPr="00B75117">
        <w:rPr>
          <w:rFonts w:ascii="Arial" w:hAnsi="Arial" w:cs="Arial"/>
          <w:sz w:val="20"/>
          <w:szCs w:val="20"/>
        </w:rPr>
        <w:t xml:space="preserve"> </w:t>
      </w:r>
      <w:r w:rsidR="00D612B6" w:rsidRPr="00B75117">
        <w:rPr>
          <w:rFonts w:ascii="Arial" w:hAnsi="Arial" w:cs="Arial"/>
          <w:sz w:val="20"/>
          <w:szCs w:val="20"/>
        </w:rPr>
        <w:t>and</w:t>
      </w:r>
      <w:r w:rsidR="00285307">
        <w:rPr>
          <w:rFonts w:ascii="Arial" w:hAnsi="Arial" w:cs="Arial"/>
          <w:sz w:val="20"/>
          <w:szCs w:val="20"/>
        </w:rPr>
        <w:t xml:space="preserve"> discharged home</w:t>
      </w:r>
      <w:r w:rsidR="00F17E34">
        <w:rPr>
          <w:rFonts w:ascii="Arial" w:hAnsi="Arial" w:cs="Arial"/>
          <w:sz w:val="20"/>
          <w:szCs w:val="20"/>
        </w:rPr>
        <w:t xml:space="preserve"> to be</w:t>
      </w:r>
      <w:r w:rsidR="00D612B6" w:rsidRPr="00B75117">
        <w:rPr>
          <w:rFonts w:ascii="Arial" w:hAnsi="Arial" w:cs="Arial"/>
          <w:sz w:val="20"/>
          <w:szCs w:val="20"/>
        </w:rPr>
        <w:t xml:space="preserve"> ‘</w:t>
      </w:r>
      <w:r w:rsidR="00181DB5" w:rsidRPr="00B75117">
        <w:rPr>
          <w:rFonts w:ascii="Arial" w:hAnsi="Arial" w:cs="Arial"/>
          <w:sz w:val="20"/>
          <w:szCs w:val="20"/>
        </w:rPr>
        <w:t>admitted</w:t>
      </w:r>
      <w:r w:rsidR="00D612B6" w:rsidRPr="00B75117">
        <w:rPr>
          <w:rFonts w:ascii="Arial" w:hAnsi="Arial" w:cs="Arial"/>
          <w:sz w:val="20"/>
          <w:szCs w:val="20"/>
        </w:rPr>
        <w:t>’</w:t>
      </w:r>
      <w:r w:rsidR="00181DB5" w:rsidRPr="00B75117">
        <w:rPr>
          <w:rFonts w:ascii="Arial" w:hAnsi="Arial" w:cs="Arial"/>
          <w:sz w:val="20"/>
          <w:szCs w:val="20"/>
        </w:rPr>
        <w:t xml:space="preserve"> to a virtual ward where they </w:t>
      </w:r>
      <w:r w:rsidRPr="00B75117">
        <w:rPr>
          <w:rFonts w:ascii="Arial" w:hAnsi="Arial" w:cs="Arial"/>
          <w:sz w:val="20"/>
          <w:szCs w:val="20"/>
        </w:rPr>
        <w:t>managed</w:t>
      </w:r>
      <w:r w:rsidR="00181DB5" w:rsidRPr="00B75117">
        <w:rPr>
          <w:rFonts w:ascii="Arial" w:hAnsi="Arial" w:cs="Arial"/>
          <w:sz w:val="20"/>
          <w:szCs w:val="20"/>
        </w:rPr>
        <w:t xml:space="preserve"> as if they were in hospital under the care of a </w:t>
      </w:r>
      <w:r w:rsidRPr="00B75117">
        <w:rPr>
          <w:rFonts w:ascii="Arial" w:hAnsi="Arial" w:cs="Arial"/>
          <w:sz w:val="20"/>
          <w:szCs w:val="20"/>
        </w:rPr>
        <w:t>physician</w:t>
      </w:r>
      <w:r w:rsidR="00181DB5" w:rsidRPr="00B75117">
        <w:rPr>
          <w:rFonts w:ascii="Arial" w:hAnsi="Arial" w:cs="Arial"/>
          <w:sz w:val="20"/>
          <w:szCs w:val="20"/>
        </w:rPr>
        <w:t xml:space="preserve">. </w:t>
      </w:r>
    </w:p>
    <w:p w14:paraId="18C379ED" w14:textId="1C7F28F4" w:rsidR="00181DB5" w:rsidRPr="00B75117" w:rsidRDefault="00181DB5" w:rsidP="00B75117">
      <w:pPr>
        <w:rPr>
          <w:rFonts w:ascii="Arial" w:hAnsi="Arial" w:cs="Arial"/>
          <w:b/>
          <w:bCs/>
          <w:color w:val="4472C4" w:themeColor="accent1"/>
          <w:sz w:val="20"/>
          <w:szCs w:val="20"/>
        </w:rPr>
      </w:pPr>
    </w:p>
    <w:p w14:paraId="08A004C4" w14:textId="5E668062" w:rsidR="0000386E" w:rsidRPr="00B75117" w:rsidRDefault="0000386E" w:rsidP="00B75117">
      <w:pPr>
        <w:rPr>
          <w:rFonts w:ascii="Arial" w:hAnsi="Arial" w:cs="Arial"/>
          <w:b/>
          <w:bCs/>
          <w:color w:val="4472C4" w:themeColor="accent1"/>
          <w:sz w:val="20"/>
          <w:szCs w:val="20"/>
        </w:rPr>
      </w:pPr>
      <w:r w:rsidRPr="00B75117">
        <w:rPr>
          <w:rFonts w:ascii="Arial" w:hAnsi="Arial" w:cs="Arial"/>
          <w:b/>
          <w:bCs/>
          <w:color w:val="4472C4" w:themeColor="accent1"/>
          <w:sz w:val="20"/>
          <w:szCs w:val="20"/>
        </w:rPr>
        <w:t>Advanced Care Planning</w:t>
      </w:r>
    </w:p>
    <w:p w14:paraId="1E292CCD" w14:textId="0E62F2A5" w:rsidR="00181DB5" w:rsidRPr="00B75117" w:rsidRDefault="00181DB5" w:rsidP="00B75117">
      <w:pPr>
        <w:rPr>
          <w:rFonts w:ascii="Arial" w:hAnsi="Arial" w:cs="Arial"/>
          <w:sz w:val="20"/>
          <w:szCs w:val="20"/>
        </w:rPr>
      </w:pPr>
      <w:r w:rsidRPr="00B75117">
        <w:rPr>
          <w:rFonts w:ascii="Arial" w:hAnsi="Arial" w:cs="Arial"/>
          <w:sz w:val="20"/>
          <w:szCs w:val="20"/>
        </w:rPr>
        <w:t xml:space="preserve">Older people living with frailty are susceptible to </w:t>
      </w:r>
      <w:r w:rsidR="00AB6C85" w:rsidRPr="00B75117">
        <w:rPr>
          <w:rFonts w:ascii="Arial" w:hAnsi="Arial" w:cs="Arial"/>
          <w:sz w:val="20"/>
          <w:szCs w:val="20"/>
        </w:rPr>
        <w:t xml:space="preserve">frequent </w:t>
      </w:r>
      <w:r w:rsidRPr="00B75117">
        <w:rPr>
          <w:rFonts w:ascii="Arial" w:hAnsi="Arial" w:cs="Arial"/>
          <w:sz w:val="20"/>
          <w:szCs w:val="20"/>
        </w:rPr>
        <w:t xml:space="preserve">heath crises and often it is crucial to determine whether </w:t>
      </w:r>
      <w:r w:rsidR="0000386E" w:rsidRPr="00B75117">
        <w:rPr>
          <w:rFonts w:ascii="Arial" w:hAnsi="Arial" w:cs="Arial"/>
          <w:sz w:val="20"/>
          <w:szCs w:val="20"/>
        </w:rPr>
        <w:t>care is</w:t>
      </w:r>
      <w:r w:rsidRPr="00B75117">
        <w:rPr>
          <w:rFonts w:ascii="Arial" w:hAnsi="Arial" w:cs="Arial"/>
          <w:sz w:val="20"/>
          <w:szCs w:val="20"/>
        </w:rPr>
        <w:t xml:space="preserve"> to be delivered in a hospital or in the community. These decisions can </w:t>
      </w:r>
      <w:r w:rsidR="00845AAC" w:rsidRPr="00B75117">
        <w:rPr>
          <w:rFonts w:ascii="Arial" w:hAnsi="Arial" w:cs="Arial"/>
          <w:sz w:val="20"/>
          <w:szCs w:val="20"/>
        </w:rPr>
        <w:t>be facilitated by</w:t>
      </w:r>
      <w:r w:rsidRPr="00B75117">
        <w:rPr>
          <w:rFonts w:ascii="Arial" w:hAnsi="Arial" w:cs="Arial"/>
          <w:sz w:val="20"/>
          <w:szCs w:val="20"/>
        </w:rPr>
        <w:t xml:space="preserve"> </w:t>
      </w:r>
      <w:r w:rsidR="000F5776" w:rsidRPr="00B75117">
        <w:rPr>
          <w:rFonts w:ascii="Arial" w:hAnsi="Arial" w:cs="Arial"/>
          <w:sz w:val="20"/>
          <w:szCs w:val="20"/>
        </w:rPr>
        <w:t>a</w:t>
      </w:r>
      <w:r w:rsidRPr="00B75117">
        <w:rPr>
          <w:rFonts w:ascii="Arial" w:hAnsi="Arial" w:cs="Arial"/>
          <w:sz w:val="20"/>
          <w:szCs w:val="20"/>
        </w:rPr>
        <w:t>dvance</w:t>
      </w:r>
      <w:r w:rsidR="00845AAC" w:rsidRPr="00B75117">
        <w:rPr>
          <w:rFonts w:ascii="Arial" w:hAnsi="Arial" w:cs="Arial"/>
          <w:sz w:val="20"/>
          <w:szCs w:val="20"/>
        </w:rPr>
        <w:t>d</w:t>
      </w:r>
      <w:r w:rsidRPr="00B75117">
        <w:rPr>
          <w:rFonts w:ascii="Arial" w:hAnsi="Arial" w:cs="Arial"/>
          <w:sz w:val="20"/>
          <w:szCs w:val="20"/>
        </w:rPr>
        <w:t xml:space="preserve"> care planning. </w:t>
      </w:r>
      <w:r w:rsidR="00845AAC" w:rsidRPr="00B75117">
        <w:rPr>
          <w:rFonts w:ascii="Arial" w:hAnsi="Arial" w:cs="Arial"/>
          <w:sz w:val="20"/>
          <w:szCs w:val="20"/>
        </w:rPr>
        <w:t>Advanced Care Plans (ACP)</w:t>
      </w:r>
      <w:r w:rsidR="00CB5520">
        <w:rPr>
          <w:rFonts w:ascii="Arial" w:hAnsi="Arial" w:cs="Arial"/>
          <w:sz w:val="20"/>
          <w:szCs w:val="20"/>
        </w:rPr>
        <w:t>, which can be written by any member of the MDT,</w:t>
      </w:r>
      <w:r w:rsidRPr="00B75117">
        <w:rPr>
          <w:rFonts w:ascii="Arial" w:hAnsi="Arial" w:cs="Arial"/>
          <w:sz w:val="20"/>
          <w:szCs w:val="20"/>
        </w:rPr>
        <w:t xml:space="preserve"> enable </w:t>
      </w:r>
      <w:r w:rsidR="00845AAC" w:rsidRPr="00B75117">
        <w:rPr>
          <w:rFonts w:ascii="Arial" w:hAnsi="Arial" w:cs="Arial"/>
          <w:sz w:val="20"/>
          <w:szCs w:val="20"/>
        </w:rPr>
        <w:t>patients</w:t>
      </w:r>
      <w:r w:rsidRPr="00B75117">
        <w:rPr>
          <w:rFonts w:ascii="Arial" w:hAnsi="Arial" w:cs="Arial"/>
          <w:sz w:val="20"/>
          <w:szCs w:val="20"/>
        </w:rPr>
        <w:t xml:space="preserve">, their </w:t>
      </w:r>
      <w:r w:rsidR="00845AAC" w:rsidRPr="00B75117">
        <w:rPr>
          <w:rFonts w:ascii="Arial" w:hAnsi="Arial" w:cs="Arial"/>
          <w:sz w:val="20"/>
          <w:szCs w:val="20"/>
        </w:rPr>
        <w:t>families,</w:t>
      </w:r>
      <w:r w:rsidRPr="00B75117">
        <w:rPr>
          <w:rFonts w:ascii="Arial" w:hAnsi="Arial" w:cs="Arial"/>
          <w:sz w:val="20"/>
          <w:szCs w:val="20"/>
        </w:rPr>
        <w:t xml:space="preserve"> and carers to </w:t>
      </w:r>
      <w:r w:rsidR="000F5776" w:rsidRPr="00B75117">
        <w:rPr>
          <w:rFonts w:ascii="Arial" w:hAnsi="Arial" w:cs="Arial"/>
          <w:sz w:val="20"/>
          <w:szCs w:val="20"/>
        </w:rPr>
        <w:t xml:space="preserve">prioritise care by </w:t>
      </w:r>
      <w:r w:rsidRPr="00B75117">
        <w:rPr>
          <w:rFonts w:ascii="Arial" w:hAnsi="Arial" w:cs="Arial"/>
          <w:sz w:val="20"/>
          <w:szCs w:val="20"/>
        </w:rPr>
        <w:t>express</w:t>
      </w:r>
      <w:r w:rsidR="000F5776" w:rsidRPr="00B75117">
        <w:rPr>
          <w:rFonts w:ascii="Arial" w:hAnsi="Arial" w:cs="Arial"/>
          <w:sz w:val="20"/>
          <w:szCs w:val="20"/>
        </w:rPr>
        <w:t>ing</w:t>
      </w:r>
      <w:r w:rsidRPr="00B75117">
        <w:rPr>
          <w:rFonts w:ascii="Arial" w:hAnsi="Arial" w:cs="Arial"/>
          <w:sz w:val="20"/>
          <w:szCs w:val="20"/>
        </w:rPr>
        <w:t xml:space="preserve"> future wishes</w:t>
      </w:r>
      <w:r w:rsidR="00845AAC" w:rsidRPr="00B75117">
        <w:rPr>
          <w:rFonts w:ascii="Arial" w:hAnsi="Arial" w:cs="Arial"/>
          <w:sz w:val="20"/>
          <w:szCs w:val="20"/>
        </w:rPr>
        <w:t xml:space="preserve"> and </w:t>
      </w:r>
      <w:r w:rsidRPr="00B75117">
        <w:rPr>
          <w:rFonts w:ascii="Arial" w:hAnsi="Arial" w:cs="Arial"/>
          <w:sz w:val="20"/>
          <w:szCs w:val="20"/>
        </w:rPr>
        <w:t xml:space="preserve">needs. </w:t>
      </w:r>
      <w:r w:rsidR="00845AAC" w:rsidRPr="00B75117">
        <w:rPr>
          <w:rFonts w:ascii="Arial" w:hAnsi="Arial" w:cs="Arial"/>
          <w:sz w:val="20"/>
          <w:szCs w:val="20"/>
        </w:rPr>
        <w:t>ACP</w:t>
      </w:r>
      <w:r w:rsidR="007E1C8F">
        <w:rPr>
          <w:rFonts w:ascii="Arial" w:hAnsi="Arial" w:cs="Arial"/>
          <w:sz w:val="20"/>
          <w:szCs w:val="20"/>
        </w:rPr>
        <w:t>s</w:t>
      </w:r>
      <w:r w:rsidR="00845AAC" w:rsidRPr="00B75117">
        <w:rPr>
          <w:rFonts w:ascii="Arial" w:hAnsi="Arial" w:cs="Arial"/>
          <w:sz w:val="20"/>
          <w:szCs w:val="20"/>
        </w:rPr>
        <w:t xml:space="preserve"> are</w:t>
      </w:r>
      <w:r w:rsidRPr="00B75117">
        <w:rPr>
          <w:rFonts w:ascii="Arial" w:hAnsi="Arial" w:cs="Arial"/>
          <w:sz w:val="20"/>
          <w:szCs w:val="20"/>
        </w:rPr>
        <w:t xml:space="preserve"> dynamic plan</w:t>
      </w:r>
      <w:r w:rsidR="00845AAC" w:rsidRPr="00B75117">
        <w:rPr>
          <w:rFonts w:ascii="Arial" w:hAnsi="Arial" w:cs="Arial"/>
          <w:sz w:val="20"/>
          <w:szCs w:val="20"/>
        </w:rPr>
        <w:t xml:space="preserve">s that </w:t>
      </w:r>
      <w:r w:rsidRPr="00B75117">
        <w:rPr>
          <w:rFonts w:ascii="Arial" w:hAnsi="Arial" w:cs="Arial"/>
          <w:sz w:val="20"/>
          <w:szCs w:val="20"/>
        </w:rPr>
        <w:t xml:space="preserve">should be adapted </w:t>
      </w:r>
      <w:r w:rsidR="00845AAC" w:rsidRPr="00B75117">
        <w:rPr>
          <w:rFonts w:ascii="Arial" w:hAnsi="Arial" w:cs="Arial"/>
          <w:sz w:val="20"/>
          <w:szCs w:val="20"/>
        </w:rPr>
        <w:t>and</w:t>
      </w:r>
      <w:r w:rsidRPr="00B75117">
        <w:rPr>
          <w:rFonts w:ascii="Arial" w:hAnsi="Arial" w:cs="Arial"/>
          <w:sz w:val="20"/>
          <w:szCs w:val="20"/>
        </w:rPr>
        <w:t xml:space="preserve"> reviewed </w:t>
      </w:r>
      <w:r w:rsidR="007E1C8F">
        <w:rPr>
          <w:rFonts w:ascii="Arial" w:hAnsi="Arial" w:cs="Arial"/>
          <w:sz w:val="20"/>
          <w:szCs w:val="20"/>
        </w:rPr>
        <w:t xml:space="preserve">in accordance with </w:t>
      </w:r>
      <w:r w:rsidRPr="00B75117">
        <w:rPr>
          <w:rFonts w:ascii="Arial" w:hAnsi="Arial" w:cs="Arial"/>
          <w:sz w:val="20"/>
          <w:szCs w:val="20"/>
        </w:rPr>
        <w:t>change</w:t>
      </w:r>
      <w:r w:rsidR="00845AAC" w:rsidRPr="00B75117">
        <w:rPr>
          <w:rFonts w:ascii="Arial" w:hAnsi="Arial" w:cs="Arial"/>
          <w:sz w:val="20"/>
          <w:szCs w:val="20"/>
        </w:rPr>
        <w:t>s</w:t>
      </w:r>
      <w:r w:rsidRPr="00B75117">
        <w:rPr>
          <w:rFonts w:ascii="Arial" w:hAnsi="Arial" w:cs="Arial"/>
          <w:sz w:val="20"/>
          <w:szCs w:val="20"/>
        </w:rPr>
        <w:t xml:space="preserve"> in </w:t>
      </w:r>
      <w:r w:rsidR="00845AAC" w:rsidRPr="00B75117">
        <w:rPr>
          <w:rFonts w:ascii="Arial" w:hAnsi="Arial" w:cs="Arial"/>
          <w:sz w:val="20"/>
          <w:szCs w:val="20"/>
        </w:rPr>
        <w:t>patient c</w:t>
      </w:r>
      <w:r w:rsidRPr="00B75117">
        <w:rPr>
          <w:rFonts w:ascii="Arial" w:hAnsi="Arial" w:cs="Arial"/>
          <w:sz w:val="20"/>
          <w:szCs w:val="20"/>
        </w:rPr>
        <w:t>ircumstance or decision</w:t>
      </w:r>
      <w:r w:rsidR="00845AAC" w:rsidRPr="00B75117">
        <w:rPr>
          <w:rFonts w:ascii="Arial" w:hAnsi="Arial" w:cs="Arial"/>
          <w:sz w:val="20"/>
          <w:szCs w:val="20"/>
        </w:rPr>
        <w:t>s</w:t>
      </w:r>
      <w:r w:rsidR="005561FC">
        <w:rPr>
          <w:rFonts w:ascii="Arial" w:hAnsi="Arial" w:cs="Arial"/>
          <w:sz w:val="20"/>
          <w:szCs w:val="20"/>
        </w:rPr>
        <w:t>.</w:t>
      </w:r>
      <w:r w:rsidR="00CB5520">
        <w:rPr>
          <w:rFonts w:ascii="Arial" w:hAnsi="Arial" w:cs="Arial"/>
          <w:sz w:val="20"/>
          <w:szCs w:val="20"/>
        </w:rPr>
        <w:t xml:space="preserve"> </w:t>
      </w:r>
      <w:r w:rsidR="008F7D0D" w:rsidRPr="00B75117">
        <w:rPr>
          <w:rFonts w:ascii="Arial" w:hAnsi="Arial" w:cs="Arial"/>
          <w:sz w:val="20"/>
          <w:szCs w:val="20"/>
        </w:rPr>
        <w:t xml:space="preserve">For example, </w:t>
      </w:r>
      <w:r w:rsidR="007E1C8F">
        <w:rPr>
          <w:rFonts w:ascii="Arial" w:hAnsi="Arial" w:cs="Arial"/>
          <w:sz w:val="20"/>
          <w:szCs w:val="20"/>
        </w:rPr>
        <w:t xml:space="preserve">as </w:t>
      </w:r>
      <w:r w:rsidR="000F5776" w:rsidRPr="00B75117">
        <w:rPr>
          <w:rFonts w:ascii="Arial" w:hAnsi="Arial" w:cs="Arial"/>
          <w:sz w:val="20"/>
          <w:szCs w:val="20"/>
        </w:rPr>
        <w:t>individuals</w:t>
      </w:r>
      <w:r w:rsidR="008F7D0D" w:rsidRPr="00B75117">
        <w:rPr>
          <w:rFonts w:ascii="Arial" w:hAnsi="Arial" w:cs="Arial"/>
          <w:sz w:val="20"/>
          <w:szCs w:val="20"/>
        </w:rPr>
        <w:t xml:space="preserve"> </w:t>
      </w:r>
      <w:r w:rsidR="007E1C8F">
        <w:rPr>
          <w:rFonts w:ascii="Arial" w:hAnsi="Arial" w:cs="Arial"/>
          <w:sz w:val="20"/>
          <w:szCs w:val="20"/>
        </w:rPr>
        <w:t>become increasingly frail,</w:t>
      </w:r>
      <w:r w:rsidR="008F7D0D" w:rsidRPr="00B75117">
        <w:rPr>
          <w:rFonts w:ascii="Arial" w:hAnsi="Arial" w:cs="Arial"/>
          <w:sz w:val="20"/>
          <w:szCs w:val="20"/>
        </w:rPr>
        <w:t xml:space="preserve"> </w:t>
      </w:r>
      <w:r w:rsidR="000F5776" w:rsidRPr="00B75117">
        <w:rPr>
          <w:rFonts w:ascii="Arial" w:hAnsi="Arial" w:cs="Arial"/>
          <w:sz w:val="20"/>
          <w:szCs w:val="20"/>
        </w:rPr>
        <w:t>with</w:t>
      </w:r>
      <w:r w:rsidR="008F7D0D" w:rsidRPr="00B75117">
        <w:rPr>
          <w:rFonts w:ascii="Arial" w:hAnsi="Arial" w:cs="Arial"/>
          <w:sz w:val="20"/>
          <w:szCs w:val="20"/>
        </w:rPr>
        <w:t xml:space="preserve"> </w:t>
      </w:r>
      <w:r w:rsidR="000F5776" w:rsidRPr="00B75117">
        <w:rPr>
          <w:rFonts w:ascii="Arial" w:hAnsi="Arial" w:cs="Arial"/>
          <w:sz w:val="20"/>
          <w:szCs w:val="20"/>
        </w:rPr>
        <w:t>declining</w:t>
      </w:r>
      <w:r w:rsidR="008F7D0D" w:rsidRPr="00B75117">
        <w:rPr>
          <w:rFonts w:ascii="Arial" w:hAnsi="Arial" w:cs="Arial"/>
          <w:sz w:val="20"/>
          <w:szCs w:val="20"/>
        </w:rPr>
        <w:t xml:space="preserve"> functional levels and </w:t>
      </w:r>
      <w:r w:rsidR="007E1C8F">
        <w:rPr>
          <w:rFonts w:ascii="Arial" w:hAnsi="Arial" w:cs="Arial"/>
          <w:sz w:val="20"/>
          <w:szCs w:val="20"/>
        </w:rPr>
        <w:t xml:space="preserve">more </w:t>
      </w:r>
      <w:r w:rsidR="000F5776" w:rsidRPr="00B75117">
        <w:rPr>
          <w:rFonts w:ascii="Arial" w:hAnsi="Arial" w:cs="Arial"/>
          <w:sz w:val="20"/>
          <w:szCs w:val="20"/>
        </w:rPr>
        <w:t>disability</w:t>
      </w:r>
      <w:r w:rsidR="007E1C8F">
        <w:rPr>
          <w:rFonts w:ascii="Arial" w:hAnsi="Arial" w:cs="Arial"/>
          <w:sz w:val="20"/>
          <w:szCs w:val="20"/>
        </w:rPr>
        <w:t>,</w:t>
      </w:r>
      <w:r w:rsidR="008F7D0D" w:rsidRPr="00B75117">
        <w:rPr>
          <w:rFonts w:ascii="Arial" w:hAnsi="Arial" w:cs="Arial"/>
          <w:sz w:val="20"/>
          <w:szCs w:val="20"/>
        </w:rPr>
        <w:t xml:space="preserve"> the focus </w:t>
      </w:r>
      <w:r w:rsidR="000F5776" w:rsidRPr="00B75117">
        <w:rPr>
          <w:rFonts w:ascii="Arial" w:hAnsi="Arial" w:cs="Arial"/>
          <w:sz w:val="20"/>
          <w:szCs w:val="20"/>
        </w:rPr>
        <w:t>of</w:t>
      </w:r>
      <w:r w:rsidR="008F7D0D" w:rsidRPr="00B75117">
        <w:rPr>
          <w:rFonts w:ascii="Arial" w:hAnsi="Arial" w:cs="Arial"/>
          <w:sz w:val="20"/>
          <w:szCs w:val="20"/>
        </w:rPr>
        <w:t xml:space="preserve"> treatment </w:t>
      </w:r>
      <w:r w:rsidR="007E1C8F">
        <w:rPr>
          <w:rFonts w:ascii="Arial" w:hAnsi="Arial" w:cs="Arial"/>
          <w:sz w:val="20"/>
          <w:szCs w:val="20"/>
        </w:rPr>
        <w:t xml:space="preserve">is likely to switch </w:t>
      </w:r>
      <w:r w:rsidR="00AA1C93">
        <w:rPr>
          <w:rFonts w:ascii="Arial" w:hAnsi="Arial" w:cs="Arial"/>
          <w:sz w:val="20"/>
          <w:szCs w:val="20"/>
        </w:rPr>
        <w:t xml:space="preserve">from </w:t>
      </w:r>
      <w:r w:rsidR="007E1C8F">
        <w:rPr>
          <w:rFonts w:ascii="Arial" w:hAnsi="Arial" w:cs="Arial"/>
          <w:sz w:val="20"/>
          <w:szCs w:val="20"/>
        </w:rPr>
        <w:t xml:space="preserve">a </w:t>
      </w:r>
      <w:r w:rsidR="000F5776" w:rsidRPr="00B75117">
        <w:rPr>
          <w:rFonts w:ascii="Arial" w:hAnsi="Arial" w:cs="Arial"/>
          <w:sz w:val="20"/>
          <w:szCs w:val="20"/>
        </w:rPr>
        <w:t xml:space="preserve">curative </w:t>
      </w:r>
      <w:r w:rsidR="007E1C8F">
        <w:rPr>
          <w:rFonts w:ascii="Arial" w:hAnsi="Arial" w:cs="Arial"/>
          <w:sz w:val="20"/>
          <w:szCs w:val="20"/>
        </w:rPr>
        <w:t xml:space="preserve">goal </w:t>
      </w:r>
      <w:r w:rsidR="000F5776" w:rsidRPr="00B75117">
        <w:rPr>
          <w:rFonts w:ascii="Arial" w:hAnsi="Arial" w:cs="Arial"/>
          <w:sz w:val="20"/>
          <w:szCs w:val="20"/>
        </w:rPr>
        <w:t xml:space="preserve">to </w:t>
      </w:r>
      <w:r w:rsidR="007E1C8F">
        <w:rPr>
          <w:rFonts w:ascii="Arial" w:hAnsi="Arial" w:cs="Arial"/>
          <w:sz w:val="20"/>
          <w:szCs w:val="20"/>
        </w:rPr>
        <w:t xml:space="preserve">a </w:t>
      </w:r>
      <w:r w:rsidR="000F5776" w:rsidRPr="00B75117">
        <w:rPr>
          <w:rFonts w:ascii="Arial" w:hAnsi="Arial" w:cs="Arial"/>
          <w:sz w:val="20"/>
          <w:szCs w:val="20"/>
        </w:rPr>
        <w:t>more symptom</w:t>
      </w:r>
      <w:r w:rsidR="007E1C8F">
        <w:rPr>
          <w:rFonts w:ascii="Arial" w:hAnsi="Arial" w:cs="Arial"/>
          <w:sz w:val="20"/>
          <w:szCs w:val="20"/>
        </w:rPr>
        <w:t>-</w:t>
      </w:r>
      <w:r w:rsidR="000F5776" w:rsidRPr="00B75117">
        <w:rPr>
          <w:rFonts w:ascii="Arial" w:hAnsi="Arial" w:cs="Arial"/>
          <w:sz w:val="20"/>
          <w:szCs w:val="20"/>
        </w:rPr>
        <w:t>directed</w:t>
      </w:r>
      <w:r w:rsidR="007E1C8F">
        <w:rPr>
          <w:rFonts w:ascii="Arial" w:hAnsi="Arial" w:cs="Arial"/>
          <w:sz w:val="20"/>
          <w:szCs w:val="20"/>
        </w:rPr>
        <w:t xml:space="preserve">, </w:t>
      </w:r>
      <w:r w:rsidR="000F5776" w:rsidRPr="00B75117">
        <w:rPr>
          <w:rFonts w:ascii="Arial" w:hAnsi="Arial" w:cs="Arial"/>
          <w:sz w:val="20"/>
          <w:szCs w:val="20"/>
        </w:rPr>
        <w:t>palliative</w:t>
      </w:r>
      <w:r w:rsidR="007E1C8F">
        <w:rPr>
          <w:rFonts w:ascii="Arial" w:hAnsi="Arial" w:cs="Arial"/>
          <w:sz w:val="20"/>
          <w:szCs w:val="20"/>
        </w:rPr>
        <w:t xml:space="preserve"> one</w:t>
      </w:r>
      <w:r w:rsidR="000F5776" w:rsidRPr="00B75117">
        <w:rPr>
          <w:rFonts w:ascii="Arial" w:hAnsi="Arial" w:cs="Arial"/>
          <w:sz w:val="20"/>
          <w:szCs w:val="20"/>
        </w:rPr>
        <w:t xml:space="preserve">. </w:t>
      </w:r>
      <w:r w:rsidR="00845AAC" w:rsidRPr="00B75117">
        <w:rPr>
          <w:rFonts w:ascii="Arial" w:hAnsi="Arial" w:cs="Arial"/>
          <w:sz w:val="20"/>
          <w:szCs w:val="20"/>
        </w:rPr>
        <w:t>ACP</w:t>
      </w:r>
      <w:r w:rsidR="007E1C8F">
        <w:rPr>
          <w:rFonts w:ascii="Arial" w:hAnsi="Arial" w:cs="Arial"/>
          <w:sz w:val="20"/>
          <w:szCs w:val="20"/>
        </w:rPr>
        <w:t>s</w:t>
      </w:r>
      <w:r w:rsidR="00845AAC" w:rsidRPr="00B75117">
        <w:rPr>
          <w:rFonts w:ascii="Arial" w:hAnsi="Arial" w:cs="Arial"/>
          <w:sz w:val="20"/>
          <w:szCs w:val="20"/>
        </w:rPr>
        <w:t xml:space="preserve"> are</w:t>
      </w:r>
      <w:r w:rsidRPr="00B75117">
        <w:rPr>
          <w:rFonts w:ascii="Arial" w:hAnsi="Arial" w:cs="Arial"/>
          <w:sz w:val="20"/>
          <w:szCs w:val="20"/>
        </w:rPr>
        <w:t xml:space="preserve"> beneficial</w:t>
      </w:r>
      <w:r w:rsidR="00845AAC" w:rsidRPr="00B75117">
        <w:rPr>
          <w:rFonts w:ascii="Arial" w:hAnsi="Arial" w:cs="Arial"/>
          <w:sz w:val="20"/>
          <w:szCs w:val="20"/>
        </w:rPr>
        <w:t xml:space="preserve"> </w:t>
      </w:r>
      <w:r w:rsidR="00AC0E5D" w:rsidRPr="00B75117">
        <w:rPr>
          <w:rFonts w:ascii="Arial" w:hAnsi="Arial" w:cs="Arial"/>
          <w:sz w:val="20"/>
          <w:szCs w:val="20"/>
        </w:rPr>
        <w:t>guides</w:t>
      </w:r>
      <w:r w:rsidR="00E87D24" w:rsidRPr="00B75117">
        <w:rPr>
          <w:rFonts w:ascii="Arial" w:hAnsi="Arial" w:cs="Arial"/>
          <w:sz w:val="20"/>
          <w:szCs w:val="20"/>
        </w:rPr>
        <w:t xml:space="preserve"> </w:t>
      </w:r>
      <w:r w:rsidR="00845AAC" w:rsidRPr="00B75117">
        <w:rPr>
          <w:rFonts w:ascii="Arial" w:hAnsi="Arial" w:cs="Arial"/>
          <w:sz w:val="20"/>
          <w:szCs w:val="20"/>
        </w:rPr>
        <w:t>for all health care staff, especially out of hours practitioners</w:t>
      </w:r>
      <w:r w:rsidR="007E1C8F">
        <w:rPr>
          <w:rFonts w:ascii="Arial" w:hAnsi="Arial" w:cs="Arial"/>
          <w:sz w:val="20"/>
          <w:szCs w:val="20"/>
        </w:rPr>
        <w:t xml:space="preserve"> who are unlikely to have prior knowledge of the individual,</w:t>
      </w:r>
      <w:r w:rsidR="00845AAC" w:rsidRPr="00B75117">
        <w:rPr>
          <w:rFonts w:ascii="Arial" w:hAnsi="Arial" w:cs="Arial"/>
          <w:sz w:val="20"/>
          <w:szCs w:val="20"/>
        </w:rPr>
        <w:t xml:space="preserve"> who are called for</w:t>
      </w:r>
      <w:r w:rsidRPr="00B75117">
        <w:rPr>
          <w:rFonts w:ascii="Arial" w:hAnsi="Arial" w:cs="Arial"/>
          <w:sz w:val="20"/>
          <w:szCs w:val="20"/>
        </w:rPr>
        <w:t xml:space="preserve"> persons</w:t>
      </w:r>
      <w:r w:rsidR="00845AAC" w:rsidRPr="00B75117">
        <w:rPr>
          <w:rFonts w:ascii="Arial" w:hAnsi="Arial" w:cs="Arial"/>
          <w:sz w:val="20"/>
          <w:szCs w:val="20"/>
        </w:rPr>
        <w:t xml:space="preserve"> </w:t>
      </w:r>
      <w:r w:rsidRPr="00B75117">
        <w:rPr>
          <w:rFonts w:ascii="Arial" w:hAnsi="Arial" w:cs="Arial"/>
          <w:sz w:val="20"/>
          <w:szCs w:val="20"/>
        </w:rPr>
        <w:t xml:space="preserve">reaching </w:t>
      </w:r>
      <w:r w:rsidR="006B42E4">
        <w:rPr>
          <w:rFonts w:ascii="Arial" w:hAnsi="Arial" w:cs="Arial"/>
          <w:sz w:val="20"/>
          <w:szCs w:val="20"/>
        </w:rPr>
        <w:t xml:space="preserve">the </w:t>
      </w:r>
      <w:r w:rsidRPr="00B75117">
        <w:rPr>
          <w:rFonts w:ascii="Arial" w:hAnsi="Arial" w:cs="Arial"/>
          <w:sz w:val="20"/>
          <w:szCs w:val="20"/>
        </w:rPr>
        <w:t xml:space="preserve">end of </w:t>
      </w:r>
      <w:r w:rsidR="006B42E4">
        <w:rPr>
          <w:rFonts w:ascii="Arial" w:hAnsi="Arial" w:cs="Arial"/>
          <w:sz w:val="20"/>
          <w:szCs w:val="20"/>
        </w:rPr>
        <w:t xml:space="preserve">their </w:t>
      </w:r>
      <w:r w:rsidRPr="00B75117">
        <w:rPr>
          <w:rFonts w:ascii="Arial" w:hAnsi="Arial" w:cs="Arial"/>
          <w:sz w:val="20"/>
          <w:szCs w:val="20"/>
        </w:rPr>
        <w:t>life and wish to remain at home</w:t>
      </w:r>
      <w:r w:rsidR="00845AAC" w:rsidRPr="00B75117">
        <w:rPr>
          <w:rFonts w:ascii="Arial" w:hAnsi="Arial" w:cs="Arial"/>
          <w:sz w:val="20"/>
          <w:szCs w:val="20"/>
        </w:rPr>
        <w:t xml:space="preserve">. </w:t>
      </w:r>
    </w:p>
    <w:p w14:paraId="7CC464E0" w14:textId="155EDD30" w:rsidR="005F5250" w:rsidRPr="00B75117" w:rsidRDefault="005F5250" w:rsidP="00B75117">
      <w:pPr>
        <w:rPr>
          <w:rFonts w:ascii="Arial" w:hAnsi="Arial" w:cs="Arial"/>
          <w:b/>
          <w:bCs/>
          <w:color w:val="4472C4" w:themeColor="accent1"/>
          <w:sz w:val="20"/>
          <w:szCs w:val="20"/>
        </w:rPr>
      </w:pPr>
    </w:p>
    <w:p w14:paraId="73583EFE" w14:textId="7C6137D7" w:rsidR="005F5250" w:rsidRPr="00B75117" w:rsidRDefault="005F5250" w:rsidP="00B75117">
      <w:pPr>
        <w:rPr>
          <w:rFonts w:ascii="Arial" w:hAnsi="Arial" w:cs="Arial"/>
          <w:b/>
          <w:bCs/>
          <w:color w:val="4472C4" w:themeColor="accent1"/>
          <w:sz w:val="20"/>
          <w:szCs w:val="20"/>
        </w:rPr>
      </w:pPr>
      <w:r w:rsidRPr="00B75117">
        <w:rPr>
          <w:rFonts w:ascii="Arial" w:hAnsi="Arial" w:cs="Arial"/>
          <w:b/>
          <w:bCs/>
          <w:color w:val="4472C4" w:themeColor="accent1"/>
          <w:sz w:val="20"/>
          <w:szCs w:val="20"/>
        </w:rPr>
        <w:t>The role of the primary care physician</w:t>
      </w:r>
    </w:p>
    <w:p w14:paraId="38A81D94" w14:textId="4EFB16FC" w:rsidR="005F5250" w:rsidRPr="00B75117" w:rsidRDefault="003B54DF" w:rsidP="00B75117">
      <w:pPr>
        <w:rPr>
          <w:rFonts w:ascii="Arial" w:hAnsi="Arial" w:cs="Arial"/>
          <w:sz w:val="20"/>
          <w:szCs w:val="20"/>
        </w:rPr>
      </w:pPr>
      <w:r w:rsidRPr="00B75117">
        <w:rPr>
          <w:rFonts w:ascii="Arial" w:hAnsi="Arial" w:cs="Arial"/>
          <w:sz w:val="20"/>
          <w:szCs w:val="20"/>
        </w:rPr>
        <w:t xml:space="preserve">General Practitioners and the primary care team have </w:t>
      </w:r>
      <w:r w:rsidR="00AC0E5D" w:rsidRPr="00B75117">
        <w:rPr>
          <w:rFonts w:ascii="Arial" w:hAnsi="Arial" w:cs="Arial"/>
          <w:sz w:val="20"/>
          <w:szCs w:val="20"/>
        </w:rPr>
        <w:t>in depth</w:t>
      </w:r>
      <w:r w:rsidRPr="00B75117">
        <w:rPr>
          <w:rFonts w:ascii="Arial" w:hAnsi="Arial" w:cs="Arial"/>
          <w:sz w:val="20"/>
          <w:szCs w:val="20"/>
        </w:rPr>
        <w:t xml:space="preserve"> knowledge o</w:t>
      </w:r>
      <w:r w:rsidR="00B11961" w:rsidRPr="00B75117">
        <w:rPr>
          <w:rFonts w:ascii="Arial" w:hAnsi="Arial" w:cs="Arial"/>
          <w:sz w:val="20"/>
          <w:szCs w:val="20"/>
        </w:rPr>
        <w:t>f</w:t>
      </w:r>
      <w:r w:rsidRPr="00B75117">
        <w:rPr>
          <w:rFonts w:ascii="Arial" w:hAnsi="Arial" w:cs="Arial"/>
          <w:sz w:val="20"/>
          <w:szCs w:val="20"/>
        </w:rPr>
        <w:t xml:space="preserve"> their patients and are experts in chronic disease and lifestyle management. They are ideally placed to impact the frailty trajectory before a disabling process is established. Although they are key and equal partners in developing a CGA, the </w:t>
      </w:r>
      <w:r w:rsidR="00A716FE" w:rsidRPr="00B75117">
        <w:rPr>
          <w:rFonts w:ascii="Arial" w:hAnsi="Arial" w:cs="Arial"/>
          <w:sz w:val="20"/>
          <w:szCs w:val="20"/>
        </w:rPr>
        <w:t xml:space="preserve">wealth of </w:t>
      </w:r>
      <w:r w:rsidRPr="00B75117">
        <w:rPr>
          <w:rFonts w:ascii="Arial" w:hAnsi="Arial" w:cs="Arial"/>
          <w:sz w:val="20"/>
          <w:szCs w:val="20"/>
        </w:rPr>
        <w:t xml:space="preserve">information they hold on patient’s baseline function and support network is </w:t>
      </w:r>
      <w:r w:rsidR="00AC0E5D" w:rsidRPr="00B75117">
        <w:rPr>
          <w:rFonts w:ascii="Arial" w:hAnsi="Arial" w:cs="Arial"/>
          <w:sz w:val="20"/>
          <w:szCs w:val="20"/>
        </w:rPr>
        <w:t xml:space="preserve">often </w:t>
      </w:r>
      <w:r w:rsidRPr="00B75117">
        <w:rPr>
          <w:rFonts w:ascii="Arial" w:hAnsi="Arial" w:cs="Arial"/>
          <w:sz w:val="20"/>
          <w:szCs w:val="20"/>
        </w:rPr>
        <w:t xml:space="preserve">poorly communicated to secondary care. Equally, information </w:t>
      </w:r>
      <w:r w:rsidR="005874C8" w:rsidRPr="00B75117">
        <w:rPr>
          <w:rFonts w:ascii="Arial" w:hAnsi="Arial" w:cs="Arial"/>
          <w:sz w:val="20"/>
          <w:szCs w:val="20"/>
        </w:rPr>
        <w:t xml:space="preserve">about the patient </w:t>
      </w:r>
      <w:r w:rsidRPr="00B75117">
        <w:rPr>
          <w:rFonts w:ascii="Arial" w:hAnsi="Arial" w:cs="Arial"/>
          <w:sz w:val="20"/>
          <w:szCs w:val="20"/>
        </w:rPr>
        <w:t>from secondary care is not always conducive for effective patient management</w:t>
      </w:r>
      <w:r w:rsidR="00AA1C93">
        <w:rPr>
          <w:rFonts w:ascii="Arial" w:hAnsi="Arial" w:cs="Arial"/>
          <w:sz w:val="20"/>
          <w:szCs w:val="20"/>
        </w:rPr>
        <w:t xml:space="preserve"> in the community</w:t>
      </w:r>
      <w:r w:rsidR="003124D7">
        <w:rPr>
          <w:rFonts w:ascii="Arial" w:hAnsi="Arial" w:cs="Arial"/>
          <w:sz w:val="20"/>
          <w:szCs w:val="20"/>
        </w:rPr>
        <w:t>.</w:t>
      </w:r>
      <w:r w:rsidRPr="00B75117">
        <w:rPr>
          <w:rFonts w:ascii="Arial" w:hAnsi="Arial" w:cs="Arial"/>
          <w:sz w:val="20"/>
          <w:szCs w:val="20"/>
        </w:rPr>
        <w:t xml:space="preserve"> More collaborative working</w:t>
      </w:r>
      <w:r w:rsidR="005874C8" w:rsidRPr="00B75117">
        <w:rPr>
          <w:rFonts w:ascii="Arial" w:hAnsi="Arial" w:cs="Arial"/>
          <w:sz w:val="20"/>
          <w:szCs w:val="20"/>
        </w:rPr>
        <w:t xml:space="preserve">, clear articulate </w:t>
      </w:r>
      <w:r w:rsidR="00AA1C93" w:rsidRPr="00B75117">
        <w:rPr>
          <w:rFonts w:ascii="Arial" w:hAnsi="Arial" w:cs="Arial"/>
          <w:sz w:val="20"/>
          <w:szCs w:val="20"/>
        </w:rPr>
        <w:t>communication,</w:t>
      </w:r>
      <w:r w:rsidR="005874C8" w:rsidRPr="00B75117">
        <w:rPr>
          <w:rFonts w:ascii="Arial" w:hAnsi="Arial" w:cs="Arial"/>
          <w:sz w:val="20"/>
          <w:szCs w:val="20"/>
        </w:rPr>
        <w:t xml:space="preserve"> and better understanding </w:t>
      </w:r>
      <w:r w:rsidRPr="00B75117">
        <w:rPr>
          <w:rFonts w:ascii="Arial" w:hAnsi="Arial" w:cs="Arial"/>
          <w:sz w:val="20"/>
          <w:szCs w:val="20"/>
        </w:rPr>
        <w:t>between spe</w:t>
      </w:r>
      <w:r w:rsidR="00CD2DF9">
        <w:rPr>
          <w:rFonts w:ascii="Arial" w:hAnsi="Arial" w:cs="Arial"/>
          <w:sz w:val="20"/>
          <w:szCs w:val="20"/>
        </w:rPr>
        <w:t>cialists across this arbitrary</w:t>
      </w:r>
      <w:r w:rsidRPr="00B75117">
        <w:rPr>
          <w:rFonts w:ascii="Arial" w:hAnsi="Arial" w:cs="Arial"/>
          <w:sz w:val="20"/>
          <w:szCs w:val="20"/>
        </w:rPr>
        <w:t xml:space="preserve"> primary</w:t>
      </w:r>
      <w:r w:rsidR="00AA1C93">
        <w:rPr>
          <w:rFonts w:ascii="Arial" w:hAnsi="Arial" w:cs="Arial"/>
          <w:sz w:val="20"/>
          <w:szCs w:val="20"/>
        </w:rPr>
        <w:t>-</w:t>
      </w:r>
      <w:r w:rsidRPr="00B75117">
        <w:rPr>
          <w:rFonts w:ascii="Arial" w:hAnsi="Arial" w:cs="Arial"/>
          <w:sz w:val="20"/>
          <w:szCs w:val="20"/>
        </w:rPr>
        <w:t xml:space="preserve">secondary care divide is </w:t>
      </w:r>
      <w:r w:rsidR="00B11961" w:rsidRPr="00B75117">
        <w:rPr>
          <w:rFonts w:ascii="Arial" w:hAnsi="Arial" w:cs="Arial"/>
          <w:sz w:val="20"/>
          <w:szCs w:val="20"/>
        </w:rPr>
        <w:t>pivotal</w:t>
      </w:r>
      <w:r w:rsidRPr="00B75117">
        <w:rPr>
          <w:rFonts w:ascii="Arial" w:hAnsi="Arial" w:cs="Arial"/>
          <w:sz w:val="20"/>
          <w:szCs w:val="20"/>
        </w:rPr>
        <w:t xml:space="preserve"> to </w:t>
      </w:r>
      <w:r w:rsidR="005874C8" w:rsidRPr="00B75117">
        <w:rPr>
          <w:rFonts w:ascii="Arial" w:hAnsi="Arial" w:cs="Arial"/>
          <w:sz w:val="20"/>
          <w:szCs w:val="20"/>
        </w:rPr>
        <w:t>supporting shared decision making and implementing</w:t>
      </w:r>
      <w:r w:rsidRPr="00B75117">
        <w:rPr>
          <w:rFonts w:ascii="Arial" w:hAnsi="Arial" w:cs="Arial"/>
          <w:sz w:val="20"/>
          <w:szCs w:val="20"/>
        </w:rPr>
        <w:t xml:space="preserve"> </w:t>
      </w:r>
      <w:r w:rsidR="005874C8" w:rsidRPr="00B75117">
        <w:rPr>
          <w:rFonts w:ascii="Arial" w:hAnsi="Arial" w:cs="Arial"/>
          <w:sz w:val="20"/>
          <w:szCs w:val="20"/>
        </w:rPr>
        <w:t xml:space="preserve">effective </w:t>
      </w:r>
      <w:r w:rsidRPr="00B75117">
        <w:rPr>
          <w:rFonts w:ascii="Arial" w:hAnsi="Arial" w:cs="Arial"/>
          <w:sz w:val="20"/>
          <w:szCs w:val="20"/>
        </w:rPr>
        <w:t>integrated care</w:t>
      </w:r>
      <w:r w:rsidR="00AC0E5D" w:rsidRPr="00B75117">
        <w:rPr>
          <w:rFonts w:ascii="Arial" w:hAnsi="Arial" w:cs="Arial"/>
          <w:sz w:val="20"/>
          <w:szCs w:val="20"/>
        </w:rPr>
        <w:t xml:space="preserve"> (Table 1)</w:t>
      </w:r>
      <w:r w:rsidR="005874C8" w:rsidRPr="00B75117">
        <w:rPr>
          <w:rFonts w:ascii="Arial" w:hAnsi="Arial" w:cs="Arial"/>
          <w:sz w:val="20"/>
          <w:szCs w:val="20"/>
        </w:rPr>
        <w:t>. Schemes</w:t>
      </w:r>
      <w:r w:rsidR="003124D7">
        <w:rPr>
          <w:rFonts w:ascii="Arial" w:hAnsi="Arial" w:cs="Arial"/>
          <w:sz w:val="20"/>
          <w:szCs w:val="20"/>
        </w:rPr>
        <w:t>,</w:t>
      </w:r>
      <w:r w:rsidR="005874C8" w:rsidRPr="00B75117">
        <w:rPr>
          <w:rFonts w:ascii="Arial" w:hAnsi="Arial" w:cs="Arial"/>
          <w:sz w:val="20"/>
          <w:szCs w:val="20"/>
        </w:rPr>
        <w:t xml:space="preserve"> such as the GP-</w:t>
      </w:r>
      <w:r w:rsidR="00B11961" w:rsidRPr="00B75117">
        <w:rPr>
          <w:rFonts w:ascii="Arial" w:hAnsi="Arial" w:cs="Arial"/>
          <w:sz w:val="20"/>
          <w:szCs w:val="20"/>
        </w:rPr>
        <w:t>C</w:t>
      </w:r>
      <w:r w:rsidR="005874C8" w:rsidRPr="00B75117">
        <w:rPr>
          <w:rFonts w:ascii="Arial" w:hAnsi="Arial" w:cs="Arial"/>
          <w:sz w:val="20"/>
          <w:szCs w:val="20"/>
        </w:rPr>
        <w:t xml:space="preserve">onsultant </w:t>
      </w:r>
      <w:r w:rsidR="00AC0E5D" w:rsidRPr="00B75117">
        <w:rPr>
          <w:rFonts w:ascii="Arial" w:hAnsi="Arial" w:cs="Arial"/>
          <w:sz w:val="20"/>
          <w:szCs w:val="20"/>
        </w:rPr>
        <w:t>L</w:t>
      </w:r>
      <w:r w:rsidR="005874C8" w:rsidRPr="00B75117">
        <w:rPr>
          <w:rFonts w:ascii="Arial" w:hAnsi="Arial" w:cs="Arial"/>
          <w:sz w:val="20"/>
          <w:szCs w:val="20"/>
        </w:rPr>
        <w:t>iaison</w:t>
      </w:r>
      <w:r w:rsidR="003124D7">
        <w:rPr>
          <w:rFonts w:ascii="Arial" w:hAnsi="Arial" w:cs="Arial"/>
          <w:sz w:val="20"/>
          <w:szCs w:val="20"/>
        </w:rPr>
        <w:t>,</w:t>
      </w:r>
      <w:r w:rsidR="005874C8" w:rsidRPr="00B75117">
        <w:rPr>
          <w:rFonts w:ascii="Arial" w:hAnsi="Arial" w:cs="Arial"/>
          <w:sz w:val="20"/>
          <w:szCs w:val="20"/>
        </w:rPr>
        <w:t xml:space="preserve"> are invaluable in </w:t>
      </w:r>
      <w:r w:rsidR="00B11961" w:rsidRPr="00B75117">
        <w:rPr>
          <w:rFonts w:ascii="Arial" w:hAnsi="Arial" w:cs="Arial"/>
          <w:sz w:val="20"/>
          <w:szCs w:val="20"/>
        </w:rPr>
        <w:t xml:space="preserve">developing working relationships, </w:t>
      </w:r>
      <w:r w:rsidR="005874C8" w:rsidRPr="00B75117">
        <w:rPr>
          <w:rFonts w:ascii="Arial" w:hAnsi="Arial" w:cs="Arial"/>
          <w:sz w:val="20"/>
          <w:szCs w:val="20"/>
        </w:rPr>
        <w:t>promoting harmony and foster</w:t>
      </w:r>
      <w:r w:rsidR="003124D7">
        <w:rPr>
          <w:rFonts w:ascii="Arial" w:hAnsi="Arial" w:cs="Arial"/>
          <w:sz w:val="20"/>
          <w:szCs w:val="20"/>
        </w:rPr>
        <w:t>ing</w:t>
      </w:r>
      <w:r w:rsidR="005874C8" w:rsidRPr="00B75117">
        <w:rPr>
          <w:rFonts w:ascii="Arial" w:hAnsi="Arial" w:cs="Arial"/>
          <w:sz w:val="20"/>
          <w:szCs w:val="20"/>
        </w:rPr>
        <w:t xml:space="preserve"> better understanding of the challenges across health care settings (</w:t>
      </w:r>
      <w:hyperlink r:id="rId8" w:history="1">
        <w:r w:rsidR="005874C8" w:rsidRPr="00B75117">
          <w:rPr>
            <w:rFonts w:ascii="Arial" w:hAnsi="Arial" w:cs="Arial"/>
            <w:color w:val="000000"/>
            <w:sz w:val="20"/>
            <w:szCs w:val="20"/>
          </w:rPr>
          <w:t>https://www.england.nhs.uk/publication/the-wessex-model-for-workplace-exchanges-learning-and-next-steps-from-the-consultant-gp-exchange-southampton-2018/</w:t>
        </w:r>
      </w:hyperlink>
      <w:r w:rsidR="005874C8" w:rsidRPr="00B75117">
        <w:rPr>
          <w:rFonts w:ascii="Arial" w:hAnsi="Arial" w:cs="Arial"/>
          <w:sz w:val="20"/>
          <w:szCs w:val="20"/>
        </w:rPr>
        <w:t>)</w:t>
      </w:r>
      <w:r w:rsidR="00A716FE" w:rsidRPr="00B75117">
        <w:rPr>
          <w:rFonts w:ascii="Arial" w:hAnsi="Arial" w:cs="Arial"/>
          <w:sz w:val="20"/>
          <w:szCs w:val="20"/>
        </w:rPr>
        <w:t xml:space="preserve"> </w:t>
      </w:r>
      <w:r w:rsidR="00A716FE" w:rsidRPr="00B75117">
        <w:rPr>
          <w:rFonts w:ascii="Arial" w:hAnsi="Arial" w:cs="Arial"/>
          <w:sz w:val="20"/>
          <w:szCs w:val="20"/>
        </w:rPr>
        <w:fldChar w:fldCharType="begin"/>
      </w:r>
      <w:r w:rsidR="00A716FE" w:rsidRPr="00B75117">
        <w:rPr>
          <w:rFonts w:ascii="Arial" w:hAnsi="Arial" w:cs="Arial"/>
          <w:sz w:val="20"/>
          <w:szCs w:val="20"/>
        </w:rPr>
        <w:instrText xml:space="preserve"> ADDIN EN.CITE &lt;EndNote&gt;&lt;Cite&gt;&lt;Author&gt;NHSEngland&lt;/Author&gt;&lt;RecNum&gt;28&lt;/RecNum&gt;&lt;DisplayText&gt;(5)&lt;/DisplayText&gt;&lt;record&gt;&lt;rec-number&gt;28&lt;/rec-number&gt;&lt;foreign-keys&gt;&lt;key app="EN" db-id="exesv9paut2at3edr255eettpewvzrr5d29r" timestamp="1630358336"&gt;28&lt;/key&gt;&lt;/foreign-keys&gt;&lt;ref-type name="Web Page"&gt;12&lt;/ref-type&gt;&lt;contributors&gt;&lt;authors&gt;&lt;author&gt;NHSEngland&lt;/author&gt;&lt;/authors&gt;&lt;/contributors&gt;&lt;titles&gt;&lt;title&gt;https://www.england.nhs.uk/gp/gpfv/workload/interface/&lt;/title&gt;&lt;/titles&gt;&lt;dates&gt;&lt;/dates&gt;&lt;urls&gt;&lt;/urls&gt;&lt;/record&gt;&lt;/Cite&gt;&lt;/EndNote&gt;</w:instrText>
      </w:r>
      <w:r w:rsidR="00A716FE" w:rsidRPr="00B75117">
        <w:rPr>
          <w:rFonts w:ascii="Arial" w:hAnsi="Arial" w:cs="Arial"/>
          <w:sz w:val="20"/>
          <w:szCs w:val="20"/>
        </w:rPr>
        <w:fldChar w:fldCharType="separate"/>
      </w:r>
      <w:r w:rsidR="00A716FE" w:rsidRPr="00B75117">
        <w:rPr>
          <w:rFonts w:ascii="Arial" w:hAnsi="Arial" w:cs="Arial"/>
          <w:noProof/>
          <w:sz w:val="20"/>
          <w:szCs w:val="20"/>
        </w:rPr>
        <w:t>(5)</w:t>
      </w:r>
      <w:r w:rsidR="00A716FE" w:rsidRPr="00B75117">
        <w:rPr>
          <w:rFonts w:ascii="Arial" w:hAnsi="Arial" w:cs="Arial"/>
          <w:sz w:val="20"/>
          <w:szCs w:val="20"/>
        </w:rPr>
        <w:fldChar w:fldCharType="end"/>
      </w:r>
      <w:r w:rsidR="005874C8" w:rsidRPr="00B75117">
        <w:rPr>
          <w:rFonts w:ascii="Arial" w:hAnsi="Arial" w:cs="Arial"/>
          <w:sz w:val="20"/>
          <w:szCs w:val="20"/>
        </w:rPr>
        <w:t>.</w:t>
      </w:r>
    </w:p>
    <w:p w14:paraId="0AFF95BA" w14:textId="77777777" w:rsidR="00A23DBD" w:rsidRPr="00B75117" w:rsidRDefault="00A23DBD" w:rsidP="00B75117">
      <w:pPr>
        <w:rPr>
          <w:rFonts w:ascii="Arial" w:hAnsi="Arial" w:cs="Arial"/>
          <w:sz w:val="20"/>
          <w:szCs w:val="20"/>
        </w:rPr>
      </w:pPr>
    </w:p>
    <w:p w14:paraId="5970C13D" w14:textId="55B238E5" w:rsidR="00845AAC" w:rsidRPr="00B75117" w:rsidRDefault="00845AAC" w:rsidP="00B75117">
      <w:pPr>
        <w:rPr>
          <w:rFonts w:ascii="Arial" w:hAnsi="Arial" w:cs="Arial"/>
          <w:b/>
          <w:bCs/>
          <w:color w:val="4472C4" w:themeColor="accent1"/>
          <w:sz w:val="20"/>
          <w:szCs w:val="20"/>
        </w:rPr>
      </w:pPr>
      <w:r w:rsidRPr="00B75117">
        <w:rPr>
          <w:rFonts w:ascii="Arial" w:hAnsi="Arial" w:cs="Arial"/>
          <w:b/>
          <w:bCs/>
          <w:color w:val="4472C4" w:themeColor="accent1"/>
          <w:sz w:val="20"/>
          <w:szCs w:val="20"/>
        </w:rPr>
        <w:t>Conclusions</w:t>
      </w:r>
    </w:p>
    <w:p w14:paraId="559150F6" w14:textId="0C838C19" w:rsidR="00181DB5" w:rsidRPr="00B75117" w:rsidRDefault="00844D64" w:rsidP="00B75117">
      <w:pPr>
        <w:rPr>
          <w:rFonts w:ascii="Arial" w:hAnsi="Arial" w:cs="Arial"/>
          <w:sz w:val="20"/>
          <w:szCs w:val="20"/>
        </w:rPr>
      </w:pPr>
      <w:r w:rsidRPr="00B75117">
        <w:rPr>
          <w:rFonts w:ascii="Arial" w:hAnsi="Arial" w:cs="Arial"/>
          <w:sz w:val="20"/>
          <w:szCs w:val="20"/>
        </w:rPr>
        <w:t xml:space="preserve">Health systems across the UK need to adopt and increase the use of integrated care models for better patient management. </w:t>
      </w:r>
      <w:r w:rsidR="00D612B6" w:rsidRPr="00B75117">
        <w:rPr>
          <w:rFonts w:ascii="Arial" w:hAnsi="Arial" w:cs="Arial"/>
          <w:sz w:val="20"/>
          <w:szCs w:val="20"/>
        </w:rPr>
        <w:t>Demographics, logistics, workforce constraints and finance</w:t>
      </w:r>
      <w:r w:rsidR="00181DB5" w:rsidRPr="00B75117">
        <w:rPr>
          <w:rFonts w:ascii="Arial" w:hAnsi="Arial" w:cs="Arial"/>
          <w:sz w:val="20"/>
          <w:szCs w:val="20"/>
        </w:rPr>
        <w:t xml:space="preserve"> play</w:t>
      </w:r>
      <w:r w:rsidR="00C1301E" w:rsidRPr="00B75117">
        <w:rPr>
          <w:rFonts w:ascii="Arial" w:hAnsi="Arial" w:cs="Arial"/>
          <w:sz w:val="20"/>
          <w:szCs w:val="20"/>
        </w:rPr>
        <w:t xml:space="preserve"> </w:t>
      </w:r>
      <w:r w:rsidR="00C25BD4" w:rsidRPr="00B75117">
        <w:rPr>
          <w:rFonts w:ascii="Arial" w:hAnsi="Arial" w:cs="Arial"/>
          <w:sz w:val="20"/>
          <w:szCs w:val="20"/>
        </w:rPr>
        <w:t>pivotal role</w:t>
      </w:r>
      <w:r w:rsidR="00B11961" w:rsidRPr="00B75117">
        <w:rPr>
          <w:rFonts w:ascii="Arial" w:hAnsi="Arial" w:cs="Arial"/>
          <w:sz w:val="20"/>
          <w:szCs w:val="20"/>
        </w:rPr>
        <w:t>s</w:t>
      </w:r>
      <w:r w:rsidR="00D612B6" w:rsidRPr="00B75117">
        <w:rPr>
          <w:rFonts w:ascii="Arial" w:hAnsi="Arial" w:cs="Arial"/>
          <w:sz w:val="20"/>
          <w:szCs w:val="20"/>
        </w:rPr>
        <w:t xml:space="preserve"> in </w:t>
      </w:r>
      <w:r w:rsidRPr="00B75117">
        <w:rPr>
          <w:rFonts w:ascii="Arial" w:hAnsi="Arial" w:cs="Arial"/>
          <w:sz w:val="20"/>
          <w:szCs w:val="20"/>
        </w:rPr>
        <w:t>their delivery.</w:t>
      </w:r>
      <w:r w:rsidR="00181DB5" w:rsidRPr="00B75117">
        <w:rPr>
          <w:rFonts w:ascii="Arial" w:hAnsi="Arial" w:cs="Arial"/>
          <w:sz w:val="20"/>
          <w:szCs w:val="20"/>
        </w:rPr>
        <w:t xml:space="preserve"> The </w:t>
      </w:r>
      <w:r w:rsidR="00C25BD4" w:rsidRPr="00B75117">
        <w:rPr>
          <w:rFonts w:ascii="Arial" w:hAnsi="Arial" w:cs="Arial"/>
          <w:sz w:val="20"/>
          <w:szCs w:val="20"/>
        </w:rPr>
        <w:t xml:space="preserve">execution </w:t>
      </w:r>
      <w:r w:rsidR="00181DB5" w:rsidRPr="00B75117">
        <w:rPr>
          <w:rFonts w:ascii="Arial" w:hAnsi="Arial" w:cs="Arial"/>
          <w:sz w:val="20"/>
          <w:szCs w:val="20"/>
        </w:rPr>
        <w:t xml:space="preserve">of one </w:t>
      </w:r>
      <w:r w:rsidR="00C25BD4" w:rsidRPr="00B75117">
        <w:rPr>
          <w:rFonts w:ascii="Arial" w:hAnsi="Arial" w:cs="Arial"/>
          <w:sz w:val="20"/>
          <w:szCs w:val="20"/>
        </w:rPr>
        <w:t>model</w:t>
      </w:r>
      <w:r w:rsidR="00181DB5" w:rsidRPr="00B75117">
        <w:rPr>
          <w:rFonts w:ascii="Arial" w:hAnsi="Arial" w:cs="Arial"/>
          <w:sz w:val="20"/>
          <w:szCs w:val="20"/>
        </w:rPr>
        <w:t xml:space="preserve"> will vary </w:t>
      </w:r>
      <w:r w:rsidR="00D612B6" w:rsidRPr="00B75117">
        <w:rPr>
          <w:rFonts w:ascii="Arial" w:hAnsi="Arial" w:cs="Arial"/>
          <w:sz w:val="20"/>
          <w:szCs w:val="20"/>
        </w:rPr>
        <w:t>between localities</w:t>
      </w:r>
      <w:r w:rsidR="00C25BD4" w:rsidRPr="00B75117">
        <w:rPr>
          <w:rFonts w:ascii="Arial" w:hAnsi="Arial" w:cs="Arial"/>
          <w:sz w:val="20"/>
          <w:szCs w:val="20"/>
        </w:rPr>
        <w:t>, and even within the same I</w:t>
      </w:r>
      <w:r w:rsidR="00181DB5" w:rsidRPr="00B75117">
        <w:rPr>
          <w:rFonts w:ascii="Arial" w:hAnsi="Arial" w:cs="Arial"/>
          <w:sz w:val="20"/>
          <w:szCs w:val="20"/>
        </w:rPr>
        <w:t xml:space="preserve">ntegrated </w:t>
      </w:r>
      <w:r w:rsidR="00C25BD4" w:rsidRPr="00B75117">
        <w:rPr>
          <w:rFonts w:ascii="Arial" w:hAnsi="Arial" w:cs="Arial"/>
          <w:sz w:val="20"/>
          <w:szCs w:val="20"/>
        </w:rPr>
        <w:t>Care</w:t>
      </w:r>
      <w:r w:rsidR="00181DB5" w:rsidRPr="00B75117">
        <w:rPr>
          <w:rFonts w:ascii="Arial" w:hAnsi="Arial" w:cs="Arial"/>
          <w:sz w:val="20"/>
          <w:szCs w:val="20"/>
        </w:rPr>
        <w:t xml:space="preserve"> </w:t>
      </w:r>
      <w:r w:rsidR="00C25BD4" w:rsidRPr="00B75117">
        <w:rPr>
          <w:rFonts w:ascii="Arial" w:hAnsi="Arial" w:cs="Arial"/>
          <w:sz w:val="20"/>
          <w:szCs w:val="20"/>
        </w:rPr>
        <w:t>System (ICS)</w:t>
      </w:r>
      <w:r w:rsidR="00980DE9" w:rsidRPr="00B75117">
        <w:rPr>
          <w:rFonts w:ascii="Arial" w:hAnsi="Arial" w:cs="Arial"/>
          <w:sz w:val="20"/>
          <w:szCs w:val="20"/>
        </w:rPr>
        <w:t>, though</w:t>
      </w:r>
      <w:r w:rsidR="00C25BD4" w:rsidRPr="00B75117">
        <w:rPr>
          <w:rFonts w:ascii="Arial" w:hAnsi="Arial" w:cs="Arial"/>
          <w:sz w:val="20"/>
          <w:szCs w:val="20"/>
        </w:rPr>
        <w:t xml:space="preserve"> </w:t>
      </w:r>
      <w:r w:rsidR="00980DE9" w:rsidRPr="00B75117">
        <w:rPr>
          <w:rFonts w:ascii="Arial" w:hAnsi="Arial" w:cs="Arial"/>
          <w:sz w:val="20"/>
          <w:szCs w:val="20"/>
        </w:rPr>
        <w:t>i</w:t>
      </w:r>
      <w:r w:rsidR="002D5F26" w:rsidRPr="00B75117">
        <w:rPr>
          <w:rFonts w:ascii="Arial" w:hAnsi="Arial" w:cs="Arial"/>
          <w:sz w:val="20"/>
          <w:szCs w:val="20"/>
        </w:rPr>
        <w:t xml:space="preserve">n clinical practice </w:t>
      </w:r>
      <w:r w:rsidR="00980DE9" w:rsidRPr="00B75117">
        <w:rPr>
          <w:rFonts w:ascii="Arial" w:hAnsi="Arial" w:cs="Arial"/>
          <w:sz w:val="20"/>
          <w:szCs w:val="20"/>
        </w:rPr>
        <w:t xml:space="preserve">it is imperative that all models remain adaptable to the needs of the patient. </w:t>
      </w:r>
      <w:r w:rsidR="00C1301E" w:rsidRPr="00B75117">
        <w:rPr>
          <w:rFonts w:ascii="Arial" w:hAnsi="Arial" w:cs="Arial"/>
          <w:sz w:val="20"/>
          <w:szCs w:val="20"/>
        </w:rPr>
        <w:t xml:space="preserve">However, </w:t>
      </w:r>
      <w:r w:rsidR="00454610" w:rsidRPr="00B75117">
        <w:rPr>
          <w:rFonts w:ascii="Arial" w:hAnsi="Arial" w:cs="Arial"/>
          <w:sz w:val="20"/>
          <w:szCs w:val="20"/>
        </w:rPr>
        <w:t>in the models for integrated care described</w:t>
      </w:r>
      <w:r w:rsidR="00454610">
        <w:rPr>
          <w:rFonts w:ascii="Arial" w:hAnsi="Arial" w:cs="Arial"/>
          <w:sz w:val="20"/>
          <w:szCs w:val="20"/>
        </w:rPr>
        <w:t xml:space="preserve">, </w:t>
      </w:r>
      <w:r w:rsidR="00C1301E" w:rsidRPr="00B75117">
        <w:rPr>
          <w:rFonts w:ascii="Arial" w:hAnsi="Arial" w:cs="Arial"/>
          <w:sz w:val="20"/>
          <w:szCs w:val="20"/>
        </w:rPr>
        <w:t>a</w:t>
      </w:r>
      <w:r w:rsidR="00C25BD4" w:rsidRPr="00B75117">
        <w:rPr>
          <w:rFonts w:ascii="Arial" w:hAnsi="Arial" w:cs="Arial"/>
          <w:sz w:val="20"/>
          <w:szCs w:val="20"/>
        </w:rPr>
        <w:t xml:space="preserve"> notable and consistent shortfall </w:t>
      </w:r>
      <w:r w:rsidR="00454610">
        <w:rPr>
          <w:rFonts w:ascii="Arial" w:hAnsi="Arial" w:cs="Arial"/>
          <w:sz w:val="20"/>
          <w:szCs w:val="20"/>
        </w:rPr>
        <w:t>i</w:t>
      </w:r>
      <w:r w:rsidR="00C25BD4" w:rsidRPr="00B75117">
        <w:rPr>
          <w:rFonts w:ascii="Arial" w:hAnsi="Arial" w:cs="Arial"/>
          <w:sz w:val="20"/>
          <w:szCs w:val="20"/>
        </w:rPr>
        <w:t xml:space="preserve">s the availability and underuse of </w:t>
      </w:r>
      <w:r w:rsidR="00C1301E" w:rsidRPr="00B75117">
        <w:rPr>
          <w:rFonts w:ascii="Arial" w:hAnsi="Arial" w:cs="Arial"/>
          <w:sz w:val="20"/>
          <w:szCs w:val="20"/>
        </w:rPr>
        <w:t xml:space="preserve">clinical </w:t>
      </w:r>
      <w:r w:rsidR="00181DB5" w:rsidRPr="00B75117">
        <w:rPr>
          <w:rFonts w:ascii="Arial" w:hAnsi="Arial" w:cs="Arial"/>
          <w:sz w:val="20"/>
          <w:szCs w:val="20"/>
        </w:rPr>
        <w:t>ca</w:t>
      </w:r>
      <w:r w:rsidR="00C25BD4" w:rsidRPr="00B75117">
        <w:rPr>
          <w:rFonts w:ascii="Arial" w:hAnsi="Arial" w:cs="Arial"/>
          <w:sz w:val="20"/>
          <w:szCs w:val="20"/>
        </w:rPr>
        <w:t>se</w:t>
      </w:r>
      <w:r w:rsidR="00181DB5" w:rsidRPr="00B75117">
        <w:rPr>
          <w:rFonts w:ascii="Arial" w:hAnsi="Arial" w:cs="Arial"/>
          <w:sz w:val="20"/>
          <w:szCs w:val="20"/>
        </w:rPr>
        <w:t xml:space="preserve"> managers</w:t>
      </w:r>
      <w:r w:rsidR="00454610">
        <w:rPr>
          <w:rFonts w:ascii="Arial" w:hAnsi="Arial" w:cs="Arial"/>
          <w:sz w:val="20"/>
          <w:szCs w:val="20"/>
        </w:rPr>
        <w:t>,</w:t>
      </w:r>
      <w:r w:rsidR="00980DE9" w:rsidRPr="00B75117">
        <w:rPr>
          <w:rFonts w:ascii="Arial" w:hAnsi="Arial" w:cs="Arial"/>
          <w:sz w:val="20"/>
          <w:szCs w:val="20"/>
        </w:rPr>
        <w:t xml:space="preserve"> </w:t>
      </w:r>
      <w:r w:rsidR="00D7275E" w:rsidRPr="00B75117">
        <w:rPr>
          <w:rFonts w:ascii="Arial" w:hAnsi="Arial" w:cs="Arial"/>
          <w:sz w:val="20"/>
          <w:szCs w:val="20"/>
        </w:rPr>
        <w:t>as well as</w:t>
      </w:r>
      <w:r w:rsidR="00980DE9" w:rsidRPr="00B75117">
        <w:rPr>
          <w:rFonts w:ascii="Arial" w:hAnsi="Arial" w:cs="Arial"/>
          <w:sz w:val="20"/>
          <w:szCs w:val="20"/>
        </w:rPr>
        <w:t xml:space="preserve"> advanced clinical </w:t>
      </w:r>
      <w:r w:rsidR="006E6DBB" w:rsidRPr="00B75117">
        <w:rPr>
          <w:rFonts w:ascii="Arial" w:hAnsi="Arial" w:cs="Arial"/>
          <w:sz w:val="20"/>
          <w:szCs w:val="20"/>
        </w:rPr>
        <w:t>practitioners</w:t>
      </w:r>
      <w:r w:rsidR="00181DB5" w:rsidRPr="00B75117">
        <w:rPr>
          <w:rFonts w:ascii="Arial" w:hAnsi="Arial" w:cs="Arial"/>
          <w:sz w:val="20"/>
          <w:szCs w:val="20"/>
        </w:rPr>
        <w:t xml:space="preserve"> </w:t>
      </w:r>
      <w:r w:rsidR="00C25BD4" w:rsidRPr="00B75117">
        <w:rPr>
          <w:rFonts w:ascii="Arial" w:hAnsi="Arial" w:cs="Arial"/>
          <w:sz w:val="20"/>
          <w:szCs w:val="20"/>
        </w:rPr>
        <w:t>to coordinate health and social care delivery to the patient</w:t>
      </w:r>
      <w:r w:rsidR="006E6DBB" w:rsidRPr="00B75117">
        <w:rPr>
          <w:rFonts w:ascii="Arial" w:hAnsi="Arial" w:cs="Arial"/>
          <w:sz w:val="20"/>
          <w:szCs w:val="20"/>
        </w:rPr>
        <w:t>s</w:t>
      </w:r>
      <w:r w:rsidR="00C25BD4" w:rsidRPr="00B75117">
        <w:rPr>
          <w:rFonts w:ascii="Arial" w:hAnsi="Arial" w:cs="Arial"/>
          <w:sz w:val="20"/>
          <w:szCs w:val="20"/>
        </w:rPr>
        <w:t xml:space="preserve"> living with frailty</w:t>
      </w:r>
      <w:r w:rsidR="00D7275E" w:rsidRPr="00B75117">
        <w:rPr>
          <w:rFonts w:ascii="Arial" w:hAnsi="Arial" w:cs="Arial"/>
          <w:sz w:val="20"/>
          <w:szCs w:val="20"/>
        </w:rPr>
        <w:t xml:space="preserve">. These </w:t>
      </w:r>
      <w:r w:rsidR="00F03E4A" w:rsidRPr="00B75117">
        <w:rPr>
          <w:rFonts w:ascii="Arial" w:hAnsi="Arial" w:cs="Arial"/>
          <w:sz w:val="20"/>
          <w:szCs w:val="20"/>
        </w:rPr>
        <w:t>patients</w:t>
      </w:r>
      <w:r w:rsidR="00C25BD4" w:rsidRPr="00B75117">
        <w:rPr>
          <w:rFonts w:ascii="Arial" w:hAnsi="Arial" w:cs="Arial"/>
          <w:sz w:val="20"/>
          <w:szCs w:val="20"/>
        </w:rPr>
        <w:t xml:space="preserve"> have complex needs spanning </w:t>
      </w:r>
      <w:r w:rsidR="00D7275E" w:rsidRPr="00B75117">
        <w:rPr>
          <w:rFonts w:ascii="Arial" w:hAnsi="Arial" w:cs="Arial"/>
          <w:sz w:val="20"/>
          <w:szCs w:val="20"/>
        </w:rPr>
        <w:t xml:space="preserve">several </w:t>
      </w:r>
      <w:r w:rsidR="00C25BD4" w:rsidRPr="00B75117">
        <w:rPr>
          <w:rFonts w:ascii="Arial" w:hAnsi="Arial" w:cs="Arial"/>
          <w:sz w:val="20"/>
          <w:szCs w:val="20"/>
        </w:rPr>
        <w:t>domains</w:t>
      </w:r>
      <w:r w:rsidR="001010F1" w:rsidRPr="00B75117">
        <w:rPr>
          <w:rFonts w:ascii="Arial" w:hAnsi="Arial" w:cs="Arial"/>
          <w:sz w:val="20"/>
          <w:szCs w:val="20"/>
        </w:rPr>
        <w:t xml:space="preserve"> and as such have an unpredictable illness </w:t>
      </w:r>
      <w:r w:rsidR="006E6DBB" w:rsidRPr="00B75117">
        <w:rPr>
          <w:rFonts w:ascii="Arial" w:hAnsi="Arial" w:cs="Arial"/>
          <w:sz w:val="20"/>
          <w:szCs w:val="20"/>
        </w:rPr>
        <w:t>trajectory</w:t>
      </w:r>
      <w:r w:rsidR="001010F1" w:rsidRPr="00B75117">
        <w:rPr>
          <w:rFonts w:ascii="Arial" w:hAnsi="Arial" w:cs="Arial"/>
          <w:sz w:val="20"/>
          <w:szCs w:val="20"/>
        </w:rPr>
        <w:t>.</w:t>
      </w:r>
      <w:r w:rsidR="00C25BD4" w:rsidRPr="00B75117">
        <w:rPr>
          <w:rFonts w:ascii="Arial" w:hAnsi="Arial" w:cs="Arial"/>
          <w:sz w:val="20"/>
          <w:szCs w:val="20"/>
        </w:rPr>
        <w:t xml:space="preserve"> </w:t>
      </w:r>
      <w:r w:rsidR="00C1301E" w:rsidRPr="00B75117">
        <w:rPr>
          <w:rFonts w:ascii="Arial" w:hAnsi="Arial" w:cs="Arial"/>
          <w:sz w:val="20"/>
          <w:szCs w:val="20"/>
        </w:rPr>
        <w:t xml:space="preserve">Workforce development, </w:t>
      </w:r>
      <w:r w:rsidR="00B11961" w:rsidRPr="00B75117">
        <w:rPr>
          <w:rFonts w:ascii="Arial" w:hAnsi="Arial" w:cs="Arial"/>
          <w:sz w:val="20"/>
          <w:szCs w:val="20"/>
        </w:rPr>
        <w:t xml:space="preserve">MDT working, </w:t>
      </w:r>
      <w:r w:rsidR="005561FC">
        <w:rPr>
          <w:rFonts w:ascii="Arial" w:hAnsi="Arial" w:cs="Arial"/>
          <w:sz w:val="20"/>
          <w:szCs w:val="20"/>
        </w:rPr>
        <w:t xml:space="preserve">education and training are key </w:t>
      </w:r>
      <w:r w:rsidR="00C1301E" w:rsidRPr="00B75117">
        <w:rPr>
          <w:rFonts w:ascii="Arial" w:hAnsi="Arial" w:cs="Arial"/>
          <w:sz w:val="20"/>
          <w:szCs w:val="20"/>
        </w:rPr>
        <w:t xml:space="preserve">to the delivery of </w:t>
      </w:r>
      <w:r w:rsidRPr="00B75117">
        <w:rPr>
          <w:rFonts w:ascii="Arial" w:hAnsi="Arial" w:cs="Arial"/>
          <w:sz w:val="20"/>
          <w:szCs w:val="20"/>
        </w:rPr>
        <w:t xml:space="preserve">good </w:t>
      </w:r>
      <w:r w:rsidR="00C1301E" w:rsidRPr="00B75117">
        <w:rPr>
          <w:rFonts w:ascii="Arial" w:hAnsi="Arial" w:cs="Arial"/>
          <w:sz w:val="20"/>
          <w:szCs w:val="20"/>
        </w:rPr>
        <w:t xml:space="preserve">models of </w:t>
      </w:r>
      <w:r w:rsidR="00AC0E5D" w:rsidRPr="00B75117">
        <w:rPr>
          <w:rFonts w:ascii="Arial" w:hAnsi="Arial" w:cs="Arial"/>
          <w:sz w:val="20"/>
          <w:szCs w:val="20"/>
        </w:rPr>
        <w:t xml:space="preserve">integrated </w:t>
      </w:r>
      <w:r w:rsidR="00C1301E" w:rsidRPr="00B75117">
        <w:rPr>
          <w:rFonts w:ascii="Arial" w:hAnsi="Arial" w:cs="Arial"/>
          <w:sz w:val="20"/>
          <w:szCs w:val="20"/>
        </w:rPr>
        <w:t xml:space="preserve">care. </w:t>
      </w:r>
    </w:p>
    <w:p w14:paraId="2DAE0A21" w14:textId="77777777" w:rsidR="006B2249" w:rsidRPr="00B75117" w:rsidRDefault="006B2249" w:rsidP="00B75117">
      <w:pPr>
        <w:jc w:val="both"/>
        <w:rPr>
          <w:rFonts w:ascii="Arial" w:hAnsi="Arial" w:cs="Arial"/>
          <w:sz w:val="20"/>
          <w:szCs w:val="20"/>
        </w:rPr>
      </w:pPr>
    </w:p>
    <w:p w14:paraId="0F3D5F52" w14:textId="00A4B4A1" w:rsidR="00046035" w:rsidRPr="00B75117" w:rsidRDefault="00046035" w:rsidP="00B75117">
      <w:pPr>
        <w:rPr>
          <w:rFonts w:ascii="Arial" w:hAnsi="Arial" w:cs="Arial"/>
          <w:sz w:val="20"/>
          <w:szCs w:val="20"/>
        </w:rPr>
      </w:pPr>
    </w:p>
    <w:p w14:paraId="55E14E7F" w14:textId="77777777" w:rsidR="00F20288" w:rsidRDefault="00F20288" w:rsidP="00B75117">
      <w:pPr>
        <w:jc w:val="center"/>
        <w:rPr>
          <w:rFonts w:ascii="Arial" w:hAnsi="Arial" w:cs="Arial"/>
          <w:b/>
          <w:bCs/>
          <w:noProof/>
          <w:sz w:val="20"/>
          <w:szCs w:val="20"/>
        </w:rPr>
      </w:pPr>
    </w:p>
    <w:p w14:paraId="2AF93D58" w14:textId="77777777" w:rsidR="00F20288" w:rsidRDefault="00F20288" w:rsidP="00B75117">
      <w:pPr>
        <w:jc w:val="center"/>
        <w:rPr>
          <w:rFonts w:ascii="Arial" w:hAnsi="Arial" w:cs="Arial"/>
          <w:b/>
          <w:bCs/>
          <w:noProof/>
          <w:sz w:val="20"/>
          <w:szCs w:val="20"/>
        </w:rPr>
      </w:pPr>
    </w:p>
    <w:p w14:paraId="0FA90F4D" w14:textId="77777777" w:rsidR="00F20288" w:rsidRDefault="00F20288" w:rsidP="00B75117">
      <w:pPr>
        <w:jc w:val="center"/>
        <w:rPr>
          <w:rFonts w:ascii="Arial" w:hAnsi="Arial" w:cs="Arial"/>
          <w:b/>
          <w:bCs/>
          <w:noProof/>
          <w:sz w:val="20"/>
          <w:szCs w:val="20"/>
        </w:rPr>
      </w:pPr>
    </w:p>
    <w:p w14:paraId="5BF778D9" w14:textId="77777777" w:rsidR="00F20288" w:rsidRDefault="00F20288" w:rsidP="00B75117">
      <w:pPr>
        <w:jc w:val="center"/>
        <w:rPr>
          <w:rFonts w:ascii="Arial" w:hAnsi="Arial" w:cs="Arial"/>
          <w:b/>
          <w:bCs/>
          <w:noProof/>
          <w:sz w:val="20"/>
          <w:szCs w:val="20"/>
        </w:rPr>
      </w:pPr>
    </w:p>
    <w:p w14:paraId="2ADC2F3B" w14:textId="77777777" w:rsidR="00F20288" w:rsidRDefault="00F20288" w:rsidP="00B75117">
      <w:pPr>
        <w:jc w:val="center"/>
        <w:rPr>
          <w:rFonts w:ascii="Arial" w:hAnsi="Arial" w:cs="Arial"/>
          <w:b/>
          <w:bCs/>
          <w:noProof/>
          <w:sz w:val="20"/>
          <w:szCs w:val="20"/>
        </w:rPr>
      </w:pPr>
    </w:p>
    <w:p w14:paraId="6ED5B9FD" w14:textId="77777777" w:rsidR="00F20288" w:rsidRDefault="00F20288" w:rsidP="00B75117">
      <w:pPr>
        <w:jc w:val="center"/>
        <w:rPr>
          <w:rFonts w:ascii="Arial" w:hAnsi="Arial" w:cs="Arial"/>
          <w:b/>
          <w:bCs/>
          <w:noProof/>
          <w:sz w:val="20"/>
          <w:szCs w:val="20"/>
        </w:rPr>
      </w:pPr>
    </w:p>
    <w:p w14:paraId="61B24D13" w14:textId="77777777" w:rsidR="00F20288" w:rsidRDefault="00F20288" w:rsidP="00B75117">
      <w:pPr>
        <w:jc w:val="center"/>
        <w:rPr>
          <w:rFonts w:ascii="Arial" w:hAnsi="Arial" w:cs="Arial"/>
          <w:b/>
          <w:bCs/>
          <w:noProof/>
          <w:sz w:val="20"/>
          <w:szCs w:val="20"/>
        </w:rPr>
      </w:pPr>
    </w:p>
    <w:p w14:paraId="1430CF5F" w14:textId="77777777" w:rsidR="00F20288" w:rsidRDefault="00F20288" w:rsidP="00B75117">
      <w:pPr>
        <w:jc w:val="center"/>
        <w:rPr>
          <w:rFonts w:ascii="Arial" w:hAnsi="Arial" w:cs="Arial"/>
          <w:b/>
          <w:bCs/>
          <w:noProof/>
          <w:sz w:val="20"/>
          <w:szCs w:val="20"/>
        </w:rPr>
      </w:pPr>
    </w:p>
    <w:p w14:paraId="4AB751C2" w14:textId="77777777" w:rsidR="00F20288" w:rsidRDefault="00F20288" w:rsidP="00B75117">
      <w:pPr>
        <w:jc w:val="center"/>
        <w:rPr>
          <w:rFonts w:ascii="Arial" w:hAnsi="Arial" w:cs="Arial"/>
          <w:b/>
          <w:bCs/>
          <w:noProof/>
          <w:sz w:val="20"/>
          <w:szCs w:val="20"/>
        </w:rPr>
      </w:pPr>
    </w:p>
    <w:p w14:paraId="236D5AB6" w14:textId="77777777" w:rsidR="00F20288" w:rsidRDefault="00F20288" w:rsidP="00B75117">
      <w:pPr>
        <w:jc w:val="center"/>
        <w:rPr>
          <w:rFonts w:ascii="Arial" w:hAnsi="Arial" w:cs="Arial"/>
          <w:b/>
          <w:bCs/>
          <w:noProof/>
          <w:sz w:val="20"/>
          <w:szCs w:val="20"/>
        </w:rPr>
      </w:pPr>
    </w:p>
    <w:p w14:paraId="1B1D6A2F" w14:textId="77777777" w:rsidR="00F20288" w:rsidRDefault="00F20288" w:rsidP="00B75117">
      <w:pPr>
        <w:jc w:val="center"/>
        <w:rPr>
          <w:rFonts w:ascii="Arial" w:hAnsi="Arial" w:cs="Arial"/>
          <w:b/>
          <w:bCs/>
          <w:noProof/>
          <w:sz w:val="20"/>
          <w:szCs w:val="20"/>
        </w:rPr>
      </w:pPr>
    </w:p>
    <w:p w14:paraId="7A518B0F" w14:textId="77777777" w:rsidR="00F20288" w:rsidRDefault="00F20288" w:rsidP="00B75117">
      <w:pPr>
        <w:jc w:val="center"/>
        <w:rPr>
          <w:rFonts w:ascii="Arial" w:hAnsi="Arial" w:cs="Arial"/>
          <w:b/>
          <w:bCs/>
          <w:noProof/>
          <w:sz w:val="20"/>
          <w:szCs w:val="20"/>
        </w:rPr>
      </w:pPr>
    </w:p>
    <w:p w14:paraId="4C9A8A3F" w14:textId="77777777" w:rsidR="00F20288" w:rsidRDefault="00F20288" w:rsidP="005561FC">
      <w:pPr>
        <w:rPr>
          <w:rFonts w:ascii="Arial" w:hAnsi="Arial" w:cs="Arial"/>
          <w:b/>
          <w:bCs/>
          <w:noProof/>
          <w:sz w:val="20"/>
          <w:szCs w:val="20"/>
        </w:rPr>
      </w:pPr>
    </w:p>
    <w:p w14:paraId="746D4DA1" w14:textId="77777777" w:rsidR="00F20288" w:rsidRDefault="00F20288" w:rsidP="00B75117">
      <w:pPr>
        <w:jc w:val="center"/>
        <w:rPr>
          <w:rFonts w:ascii="Arial" w:hAnsi="Arial" w:cs="Arial"/>
          <w:b/>
          <w:bCs/>
          <w:noProof/>
          <w:sz w:val="20"/>
          <w:szCs w:val="20"/>
        </w:rPr>
      </w:pPr>
    </w:p>
    <w:p w14:paraId="0517BAC7" w14:textId="77777777" w:rsidR="00F20288" w:rsidRDefault="00F20288" w:rsidP="00B75117">
      <w:pPr>
        <w:jc w:val="center"/>
        <w:rPr>
          <w:rFonts w:ascii="Arial" w:hAnsi="Arial" w:cs="Arial"/>
          <w:b/>
          <w:bCs/>
          <w:noProof/>
          <w:sz w:val="20"/>
          <w:szCs w:val="20"/>
        </w:rPr>
      </w:pPr>
    </w:p>
    <w:p w14:paraId="14DD4044" w14:textId="77777777" w:rsidR="00F20288" w:rsidRDefault="00F20288" w:rsidP="00B75117">
      <w:pPr>
        <w:jc w:val="center"/>
        <w:rPr>
          <w:rFonts w:ascii="Arial" w:hAnsi="Arial" w:cs="Arial"/>
          <w:b/>
          <w:bCs/>
          <w:noProof/>
          <w:sz w:val="20"/>
          <w:szCs w:val="20"/>
        </w:rPr>
      </w:pPr>
    </w:p>
    <w:p w14:paraId="509C1DAD" w14:textId="06F7266E" w:rsidR="00B75117" w:rsidRPr="00F20288" w:rsidRDefault="000231EA" w:rsidP="00F20288">
      <w:pPr>
        <w:jc w:val="center"/>
        <w:rPr>
          <w:rFonts w:ascii="Arial" w:hAnsi="Arial" w:cs="Arial"/>
          <w:sz w:val="20"/>
          <w:szCs w:val="20"/>
        </w:rPr>
      </w:pPr>
      <w:r w:rsidRPr="00B75117">
        <w:rPr>
          <w:rFonts w:ascii="Arial" w:hAnsi="Arial" w:cs="Arial"/>
          <w:b/>
          <w:bCs/>
          <w:sz w:val="20"/>
          <w:szCs w:val="20"/>
        </w:rPr>
        <w:t>Figures and tables</w:t>
      </w:r>
    </w:p>
    <w:p w14:paraId="68F040DB" w14:textId="77777777" w:rsidR="00B75117" w:rsidRDefault="00B75117" w:rsidP="00B75117">
      <w:pPr>
        <w:rPr>
          <w:rFonts w:ascii="Arial" w:hAnsi="Arial" w:cs="Arial"/>
          <w:b/>
          <w:bCs/>
          <w:color w:val="4472C4" w:themeColor="accent1"/>
          <w:sz w:val="20"/>
          <w:szCs w:val="20"/>
        </w:rPr>
      </w:pPr>
    </w:p>
    <w:p w14:paraId="07FF3F8F" w14:textId="28980F5E" w:rsidR="0088140F" w:rsidRPr="00B75117" w:rsidRDefault="0088140F" w:rsidP="00B75117">
      <w:pPr>
        <w:rPr>
          <w:rFonts w:ascii="Arial" w:hAnsi="Arial" w:cs="Arial"/>
          <w:sz w:val="20"/>
          <w:szCs w:val="20"/>
        </w:rPr>
      </w:pPr>
    </w:p>
    <w:p w14:paraId="3F3553B6" w14:textId="177DA307" w:rsidR="0088140F" w:rsidRPr="00B75117" w:rsidRDefault="0088140F" w:rsidP="00B75117">
      <w:pPr>
        <w:rPr>
          <w:rFonts w:ascii="Arial" w:hAnsi="Arial" w:cs="Arial"/>
          <w:sz w:val="20"/>
          <w:szCs w:val="20"/>
        </w:rPr>
      </w:pPr>
    </w:p>
    <w:p w14:paraId="5B304368" w14:textId="6C9258CB" w:rsidR="0088140F" w:rsidRPr="00B75117" w:rsidRDefault="00F20288" w:rsidP="00B75117">
      <w:pPr>
        <w:rPr>
          <w:rFonts w:ascii="Arial" w:hAnsi="Arial" w:cs="Arial"/>
          <w:sz w:val="20"/>
          <w:szCs w:val="20"/>
        </w:rPr>
      </w:pPr>
      <w:r w:rsidRPr="002824D1">
        <w:rPr>
          <w:rFonts w:ascii="Arial" w:hAnsi="Arial" w:cs="Arial"/>
          <w:noProof/>
          <w:sz w:val="20"/>
          <w:szCs w:val="20"/>
          <w:lang w:eastAsia="en-GB"/>
        </w:rPr>
        <mc:AlternateContent>
          <mc:Choice Requires="wps">
            <w:drawing>
              <wp:anchor distT="0" distB="0" distL="114300" distR="114300" simplePos="0" relativeHeight="251666432" behindDoc="0" locked="0" layoutInCell="1" allowOverlap="1" wp14:anchorId="6824B0A4" wp14:editId="27DB4CE2">
                <wp:simplePos x="0" y="0"/>
                <wp:positionH relativeFrom="column">
                  <wp:posOffset>3319780</wp:posOffset>
                </wp:positionH>
                <wp:positionV relativeFrom="paragraph">
                  <wp:posOffset>115746</wp:posOffset>
                </wp:positionV>
                <wp:extent cx="1176950" cy="461645"/>
                <wp:effectExtent l="0" t="0" r="0" b="0"/>
                <wp:wrapNone/>
                <wp:docPr id="9" name="TextBox 8"/>
                <wp:cNvGraphicFramePr/>
                <a:graphic xmlns:a="http://schemas.openxmlformats.org/drawingml/2006/main">
                  <a:graphicData uri="http://schemas.microsoft.com/office/word/2010/wordprocessingShape">
                    <wps:wsp>
                      <wps:cNvSpPr txBox="1"/>
                      <wps:spPr>
                        <a:xfrm>
                          <a:off x="0" y="0"/>
                          <a:ext cx="1176950" cy="461645"/>
                        </a:xfrm>
                        <a:prstGeom prst="rect">
                          <a:avLst/>
                        </a:prstGeom>
                        <a:noFill/>
                      </wps:spPr>
                      <wps:txbx>
                        <w:txbxContent>
                          <w:p w14:paraId="662C2569"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Malnutrition</w:t>
                            </w:r>
                          </w:p>
                        </w:txbxContent>
                      </wps:txbx>
                      <wps:bodyPr wrap="square" rtlCol="0">
                        <a:spAutoFit/>
                      </wps:bodyPr>
                    </wps:wsp>
                  </a:graphicData>
                </a:graphic>
                <wp14:sizeRelH relativeFrom="margin">
                  <wp14:pctWidth>0</wp14:pctWidth>
                </wp14:sizeRelH>
              </wp:anchor>
            </w:drawing>
          </mc:Choice>
          <mc:Fallback>
            <w:pict>
              <v:shapetype w14:anchorId="6824B0A4" id="_x0000_t202" coordsize="21600,21600" o:spt="202" path="m,l,21600r21600,l21600,xe">
                <v:stroke joinstyle="miter"/>
                <v:path gradientshapeok="t" o:connecttype="rect"/>
              </v:shapetype>
              <v:shape id="TextBox 8" o:spid="_x0000_s1026" type="#_x0000_t202" style="position:absolute;margin-left:261.4pt;margin-top:9.1pt;width:92.65pt;height:36.3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" filled="f" stroked="f">
                <v:textbox style="mso-fit-shape-to-text:t">
                  <w:txbxContent>
                    <w:p w14:paraId="662C2569"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Malnutrition</w:t>
                      </w:r>
                    </w:p>
                  </w:txbxContent>
                </v:textbox>
              </v:shape>
            </w:pict>
          </mc:Fallback>
        </mc:AlternateContent>
      </w:r>
      <w:r w:rsidRPr="002824D1">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14:anchorId="6E6C0A3F" wp14:editId="4888FA7C">
                <wp:simplePos x="0" y="0"/>
                <wp:positionH relativeFrom="column">
                  <wp:posOffset>2106295</wp:posOffset>
                </wp:positionH>
                <wp:positionV relativeFrom="paragraph">
                  <wp:posOffset>13335</wp:posOffset>
                </wp:positionV>
                <wp:extent cx="1076960" cy="389255"/>
                <wp:effectExtent l="0" t="0" r="0" b="0"/>
                <wp:wrapNone/>
                <wp:docPr id="8" name="TextBox 7"/>
                <wp:cNvGraphicFramePr/>
                <a:graphic xmlns:a="http://schemas.openxmlformats.org/drawingml/2006/main">
                  <a:graphicData uri="http://schemas.microsoft.com/office/word/2010/wordprocessingShape">
                    <wps:wsp>
                      <wps:cNvSpPr txBox="1"/>
                      <wps:spPr>
                        <a:xfrm>
                          <a:off x="0" y="0"/>
                          <a:ext cx="1076960" cy="389255"/>
                        </a:xfrm>
                        <a:prstGeom prst="rect">
                          <a:avLst/>
                        </a:prstGeom>
                        <a:noFill/>
                      </wps:spPr>
                      <wps:txbx>
                        <w:txbxContent>
                          <w:p w14:paraId="5B9915AC"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Weight loss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E6C0A3F" id="TextBox 7" o:spid="_x0000_s1027" type="#_x0000_t202" style="position:absolute;margin-left:165.85pt;margin-top:1.05pt;width:84.8pt;height:3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" filled="f" stroked="f">
                <v:textbox>
                  <w:txbxContent>
                    <w:p w14:paraId="5B9915AC"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Weight loss</w:t>
                      </w:r>
                    </w:p>
                  </w:txbxContent>
                </v:textbox>
              </v:shape>
            </w:pict>
          </mc:Fallback>
        </mc:AlternateContent>
      </w:r>
    </w:p>
    <w:p w14:paraId="64379477" w14:textId="03AB2DCC" w:rsidR="0088140F" w:rsidRPr="00B75117" w:rsidRDefault="00F20288" w:rsidP="002824D1">
      <w:pPr>
        <w:tabs>
          <w:tab w:val="left" w:pos="2733"/>
        </w:tabs>
        <w:rPr>
          <w:rFonts w:ascii="Arial" w:hAnsi="Arial" w:cs="Arial"/>
          <w:sz w:val="20"/>
          <w:szCs w:val="20"/>
        </w:rPr>
      </w:pPr>
      <w:r w:rsidRPr="002824D1">
        <w:rPr>
          <w:rFonts w:ascii="Arial" w:hAnsi="Arial" w:cs="Arial"/>
          <w:noProof/>
          <w:sz w:val="20"/>
          <w:szCs w:val="20"/>
          <w:lang w:eastAsia="en-GB"/>
        </w:rPr>
        <mc:AlternateContent>
          <mc:Choice Requires="wps">
            <w:drawing>
              <wp:anchor distT="0" distB="0" distL="114300" distR="114300" simplePos="0" relativeHeight="251676672" behindDoc="0" locked="0" layoutInCell="1" allowOverlap="1" wp14:anchorId="7F2487AA" wp14:editId="5908A088">
                <wp:simplePos x="0" y="0"/>
                <wp:positionH relativeFrom="column">
                  <wp:posOffset>530961</wp:posOffset>
                </wp:positionH>
                <wp:positionV relativeFrom="paragraph">
                  <wp:posOffset>81041</wp:posOffset>
                </wp:positionV>
                <wp:extent cx="1312753" cy="461665"/>
                <wp:effectExtent l="0" t="0" r="0" b="0"/>
                <wp:wrapNone/>
                <wp:docPr id="13" name="TextBox 12"/>
                <wp:cNvGraphicFramePr/>
                <a:graphic xmlns:a="http://schemas.openxmlformats.org/drawingml/2006/main">
                  <a:graphicData uri="http://schemas.microsoft.com/office/word/2010/wordprocessingShape">
                    <wps:wsp>
                      <wps:cNvSpPr txBox="1"/>
                      <wps:spPr>
                        <a:xfrm>
                          <a:off x="0" y="0"/>
                          <a:ext cx="1312753" cy="461665"/>
                        </a:xfrm>
                        <a:prstGeom prst="rect">
                          <a:avLst/>
                        </a:prstGeom>
                        <a:noFill/>
                      </wps:spPr>
                      <wps:txbx>
                        <w:txbxContent>
                          <w:p w14:paraId="7F83A123"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Mortality</w:t>
                            </w:r>
                          </w:p>
                        </w:txbxContent>
                      </wps:txbx>
                      <wps:bodyPr wrap="square" rtlCol="0">
                        <a:spAutoFit/>
                      </wps:bodyPr>
                    </wps:wsp>
                  </a:graphicData>
                </a:graphic>
                <wp14:sizeRelH relativeFrom="margin">
                  <wp14:pctWidth>0</wp14:pctWidth>
                </wp14:sizeRelH>
              </wp:anchor>
            </w:drawing>
          </mc:Choice>
          <mc:Fallback>
            <w:pict>
              <v:shape w14:anchorId="7F2487AA" id="TextBox 12" o:spid="_x0000_s1028" type="#_x0000_t202" style="position:absolute;margin-left:41.8pt;margin-top:6.4pt;width:103.35pt;height:36.3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" filled="f" stroked="f">
                <v:textbox style="mso-fit-shape-to-text:t">
                  <w:txbxContent>
                    <w:p w14:paraId="7F83A123"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Mortality</w:t>
                      </w:r>
                    </w:p>
                  </w:txbxContent>
                </v:textbox>
              </v:shape>
            </w:pict>
          </mc:Fallback>
        </mc:AlternateContent>
      </w:r>
      <w:r w:rsidR="002824D1">
        <w:rPr>
          <w:rFonts w:ascii="Arial" w:hAnsi="Arial" w:cs="Arial"/>
          <w:sz w:val="20"/>
          <w:szCs w:val="20"/>
        </w:rPr>
        <w:tab/>
      </w:r>
    </w:p>
    <w:p w14:paraId="2BF5D316" w14:textId="0DBE8FCF" w:rsidR="0088140F" w:rsidRPr="00B75117" w:rsidRDefault="00F20288" w:rsidP="00B75117">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91008" behindDoc="0" locked="0" layoutInCell="1" allowOverlap="1" wp14:anchorId="629FA9CD" wp14:editId="4ABBE86A">
                <wp:simplePos x="0" y="0"/>
                <wp:positionH relativeFrom="column">
                  <wp:posOffset>2643612</wp:posOffset>
                </wp:positionH>
                <wp:positionV relativeFrom="paragraph">
                  <wp:posOffset>47153</wp:posOffset>
                </wp:positionV>
                <wp:extent cx="0" cy="307818"/>
                <wp:effectExtent l="63500" t="25400" r="38100" b="10160"/>
                <wp:wrapNone/>
                <wp:docPr id="19" name="Straight Arrow Connector 19"/>
                <wp:cNvGraphicFramePr/>
                <a:graphic xmlns:a="http://schemas.openxmlformats.org/drawingml/2006/main">
                  <a:graphicData uri="http://schemas.microsoft.com/office/word/2010/wordprocessingShape">
                    <wps:wsp>
                      <wps:cNvCnPr/>
                      <wps:spPr>
                        <a:xfrm flipV="1">
                          <a:off x="0" y="0"/>
                          <a:ext cx="0" cy="3078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E43B78" id="_x0000_t32" coordsize="21600,21600" o:spt="32" o:oned="t" path="m,l21600,21600e" filled="f">
                <v:path arrowok="t" fillok="f" o:connecttype="none"/>
                <o:lock v:ext="edit" shapetype="t"/>
              </v:shapetype>
              <v:shape id="Straight Arrow Connector 19" o:spid="_x0000_s1026" type="#_x0000_t32" style="position:absolute;margin-left:208.15pt;margin-top:3.7pt;width:0;height:24.2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" strokecolor="#4472c4 [3204]" strokeweight=".5pt">
                <v:stroke endarrow="block" joinstyle="miter"/>
              </v:shape>
            </w:pict>
          </mc:Fallback>
        </mc:AlternateContent>
      </w:r>
    </w:p>
    <w:p w14:paraId="3FAE82F4" w14:textId="7BA3C5C7" w:rsidR="0088140F" w:rsidRPr="00B75117" w:rsidRDefault="0088140F" w:rsidP="00B75117">
      <w:pPr>
        <w:rPr>
          <w:rFonts w:ascii="Arial" w:hAnsi="Arial" w:cs="Arial"/>
          <w:sz w:val="20"/>
          <w:szCs w:val="20"/>
        </w:rPr>
      </w:pPr>
    </w:p>
    <w:p w14:paraId="249C2211" w14:textId="10C19848" w:rsidR="0088140F" w:rsidRPr="00B75117" w:rsidRDefault="00F20288" w:rsidP="00B75117">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92032" behindDoc="0" locked="0" layoutInCell="1" allowOverlap="1" wp14:anchorId="6DFBC284" wp14:editId="5EC2D5DB">
                <wp:simplePos x="0" y="0"/>
                <wp:positionH relativeFrom="column">
                  <wp:posOffset>3322622</wp:posOffset>
                </wp:positionH>
                <wp:positionV relativeFrom="paragraph">
                  <wp:posOffset>8550</wp:posOffset>
                </wp:positionV>
                <wp:extent cx="305982" cy="277495"/>
                <wp:effectExtent l="0" t="25400" r="37465" b="14605"/>
                <wp:wrapNone/>
                <wp:docPr id="20" name="Straight Arrow Connector 20"/>
                <wp:cNvGraphicFramePr/>
                <a:graphic xmlns:a="http://schemas.openxmlformats.org/drawingml/2006/main">
                  <a:graphicData uri="http://schemas.microsoft.com/office/word/2010/wordprocessingShape">
                    <wps:wsp>
                      <wps:cNvCnPr/>
                      <wps:spPr>
                        <a:xfrm flipV="1">
                          <a:off x="0" y="0"/>
                          <a:ext cx="305982" cy="277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C721D6" id="Straight Arrow Connector 20" o:spid="_x0000_s1026" type="#_x0000_t32" style="position:absolute;margin-left:261.6pt;margin-top:.65pt;width:24.1pt;height:21.8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" strokecolor="#4472c4 [3204]" strokeweight=".5pt">
                <v:stroke endarrow="block" joinstyle="miter"/>
              </v:shape>
            </w:pict>
          </mc:Fallback>
        </mc:AlternateContent>
      </w:r>
      <w:r>
        <w:rPr>
          <w:rFonts w:ascii="Arial" w:hAnsi="Arial" w:cs="Arial"/>
          <w:noProof/>
          <w:sz w:val="20"/>
          <w:szCs w:val="20"/>
          <w:lang w:eastAsia="en-GB"/>
        </w:rPr>
        <mc:AlternateContent>
          <mc:Choice Requires="wps">
            <w:drawing>
              <wp:anchor distT="0" distB="0" distL="114300" distR="114300" simplePos="0" relativeHeight="251689984" behindDoc="0" locked="0" layoutInCell="1" allowOverlap="1" wp14:anchorId="0B1ACA01" wp14:editId="7DDDA661">
                <wp:simplePos x="0" y="0"/>
                <wp:positionH relativeFrom="column">
                  <wp:posOffset>1502875</wp:posOffset>
                </wp:positionH>
                <wp:positionV relativeFrom="paragraph">
                  <wp:posOffset>108139</wp:posOffset>
                </wp:positionV>
                <wp:extent cx="416460" cy="289711"/>
                <wp:effectExtent l="25400" t="25400" r="15875" b="15240"/>
                <wp:wrapNone/>
                <wp:docPr id="17" name="Straight Arrow Connector 17"/>
                <wp:cNvGraphicFramePr/>
                <a:graphic xmlns:a="http://schemas.openxmlformats.org/drawingml/2006/main">
                  <a:graphicData uri="http://schemas.microsoft.com/office/word/2010/wordprocessingShape">
                    <wps:wsp>
                      <wps:cNvCnPr/>
                      <wps:spPr>
                        <a:xfrm flipH="1" flipV="1">
                          <a:off x="0" y="0"/>
                          <a:ext cx="416460" cy="289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4C4106" id="Straight Arrow Connector 17" o:spid="_x0000_s1026" type="#_x0000_t32" style="position:absolute;margin-left:118.35pt;margin-top:8.5pt;width:32.8pt;height:22.8pt;flip:x 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" strokecolor="#4472c4 [3204]" strokeweight=".5pt">
                <v:stroke endarrow="block" joinstyle="miter"/>
              </v:shape>
            </w:pict>
          </mc:Fallback>
        </mc:AlternateContent>
      </w:r>
      <w:r w:rsidRPr="002824D1">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14:anchorId="56B87006" wp14:editId="0CDDFF0D">
                <wp:simplePos x="0" y="0"/>
                <wp:positionH relativeFrom="column">
                  <wp:posOffset>1665510</wp:posOffset>
                </wp:positionH>
                <wp:positionV relativeFrom="paragraph">
                  <wp:posOffset>62865</wp:posOffset>
                </wp:positionV>
                <wp:extent cx="1971933" cy="1955549"/>
                <wp:effectExtent l="0" t="0" r="9525" b="13335"/>
                <wp:wrapNone/>
                <wp:docPr id="5" name="Oval 4"/>
                <wp:cNvGraphicFramePr/>
                <a:graphic xmlns:a="http://schemas.openxmlformats.org/drawingml/2006/main">
                  <a:graphicData uri="http://schemas.microsoft.com/office/word/2010/wordprocessingShape">
                    <wps:wsp>
                      <wps:cNvSpPr/>
                      <wps:spPr>
                        <a:xfrm>
                          <a:off x="0" y="0"/>
                          <a:ext cx="1971933" cy="1955549"/>
                        </a:xfrm>
                        <a:prstGeom prst="ellipse">
                          <a:avLst/>
                        </a:prstGeom>
                        <a:noFill/>
                      </wps:spPr>
                      <wps:style>
                        <a:lnRef idx="2">
                          <a:schemeClr val="accent1">
                            <a:shade val="50000"/>
                          </a:schemeClr>
                        </a:lnRef>
                        <a:fillRef idx="1001">
                          <a:schemeClr val="l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31F7DE90" id="Oval 4" o:spid="_x0000_s1026" style="position:absolute;margin-left:131.15pt;margin-top:4.95pt;width:155.2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" filled="f" strokecolor="#1f3763 [1604]" strokeweight="1pt">
                <v:stroke joinstyle="miter"/>
              </v:oval>
            </w:pict>
          </mc:Fallback>
        </mc:AlternateContent>
      </w:r>
      <w:r w:rsidRPr="002824D1">
        <w:rPr>
          <w:rFonts w:ascii="Arial" w:hAnsi="Arial" w:cs="Arial"/>
          <w:noProof/>
          <w:sz w:val="20"/>
          <w:szCs w:val="20"/>
          <w:lang w:eastAsia="en-GB"/>
        </w:rPr>
        <mc:AlternateContent>
          <mc:Choice Requires="wps">
            <w:drawing>
              <wp:anchor distT="0" distB="0" distL="114300" distR="114300" simplePos="0" relativeHeight="251684864" behindDoc="0" locked="0" layoutInCell="1" allowOverlap="1" wp14:anchorId="6D9AF508" wp14:editId="400EDFAE">
                <wp:simplePos x="0" y="0"/>
                <wp:positionH relativeFrom="column">
                  <wp:posOffset>-548942</wp:posOffset>
                </wp:positionH>
                <wp:positionV relativeFrom="paragraph">
                  <wp:posOffset>109868</wp:posOffset>
                </wp:positionV>
                <wp:extent cx="1716058" cy="1569660"/>
                <wp:effectExtent l="0" t="0" r="0" b="0"/>
                <wp:wrapNone/>
                <wp:docPr id="15" name="TextBox 14"/>
                <wp:cNvGraphicFramePr/>
                <a:graphic xmlns:a="http://schemas.openxmlformats.org/drawingml/2006/main">
                  <a:graphicData uri="http://schemas.microsoft.com/office/word/2010/wordprocessingShape">
                    <wps:wsp>
                      <wps:cNvSpPr txBox="1"/>
                      <wps:spPr>
                        <a:xfrm>
                          <a:off x="0" y="0"/>
                          <a:ext cx="1716058" cy="1569660"/>
                        </a:xfrm>
                        <a:prstGeom prst="rect">
                          <a:avLst/>
                        </a:prstGeom>
                        <a:noFill/>
                      </wps:spPr>
                      <wps:txbx>
                        <w:txbxContent>
                          <w:p w14:paraId="5899C538"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Increased health and social care costs</w:t>
                            </w:r>
                          </w:p>
                        </w:txbxContent>
                      </wps:txbx>
                      <wps:bodyPr wrap="square" rtlCol="0">
                        <a:spAutoFit/>
                      </wps:bodyPr>
                    </wps:wsp>
                  </a:graphicData>
                </a:graphic>
              </wp:anchor>
            </w:drawing>
          </mc:Choice>
          <mc:Fallback>
            <w:pict>
              <v:shape w14:anchorId="6D9AF508" id="TextBox 14" o:spid="_x0000_s1029" type="#_x0000_t202" style="position:absolute;margin-left:-43.2pt;margin-top:8.65pt;width:135.1pt;height:123.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" filled="f" stroked="f">
                <v:textbox style="mso-fit-shape-to-text:t">
                  <w:txbxContent>
                    <w:p w14:paraId="5899C538"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Increased health and social care costs</w:t>
                      </w:r>
                    </w:p>
                  </w:txbxContent>
                </v:textbox>
              </v:shape>
            </w:pict>
          </mc:Fallback>
        </mc:AlternateContent>
      </w:r>
      <w:r w:rsidRPr="002824D1">
        <w:rPr>
          <w:rFonts w:ascii="Arial" w:hAnsi="Arial" w:cs="Arial"/>
          <w:noProof/>
          <w:sz w:val="20"/>
          <w:szCs w:val="20"/>
          <w:lang w:eastAsia="en-GB"/>
        </w:rPr>
        <mc:AlternateContent>
          <mc:Choice Requires="wps">
            <w:drawing>
              <wp:anchor distT="0" distB="0" distL="114300" distR="114300" simplePos="0" relativeHeight="251686912" behindDoc="0" locked="0" layoutInCell="1" allowOverlap="1" wp14:anchorId="6B2F1BC3" wp14:editId="285C5510">
                <wp:simplePos x="0" y="0"/>
                <wp:positionH relativeFrom="column">
                  <wp:posOffset>4208654</wp:posOffset>
                </wp:positionH>
                <wp:positionV relativeFrom="paragraph">
                  <wp:posOffset>11298</wp:posOffset>
                </wp:positionV>
                <wp:extent cx="2229385" cy="461665"/>
                <wp:effectExtent l="0" t="0" r="0" b="0"/>
                <wp:wrapNone/>
                <wp:docPr id="3" name="TextBox 5"/>
                <wp:cNvGraphicFramePr/>
                <a:graphic xmlns:a="http://schemas.openxmlformats.org/drawingml/2006/main">
                  <a:graphicData uri="http://schemas.microsoft.com/office/word/2010/wordprocessingShape">
                    <wps:wsp>
                      <wps:cNvSpPr txBox="1"/>
                      <wps:spPr>
                        <a:xfrm>
                          <a:off x="0" y="0"/>
                          <a:ext cx="2229385" cy="461665"/>
                        </a:xfrm>
                        <a:prstGeom prst="rect">
                          <a:avLst/>
                        </a:prstGeom>
                        <a:noFill/>
                      </wps:spPr>
                      <wps:txbx>
                        <w:txbxContent>
                          <w:p w14:paraId="76238B3C" w14:textId="51276463"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 xml:space="preserve">Decreased physical </w:t>
                            </w:r>
                            <w:r w:rsidR="00F20288" w:rsidRPr="00F20288">
                              <w:rPr>
                                <w:rFonts w:hAnsi="Calibri"/>
                                <w:i/>
                                <w:iCs/>
                                <w:color w:val="002060"/>
                                <w:kern w:val="24"/>
                                <w:lang w:val="en-US"/>
                              </w:rPr>
                              <w:t>capability</w:t>
                            </w:r>
                          </w:p>
                        </w:txbxContent>
                      </wps:txbx>
                      <wps:bodyPr wrap="square" rtlCol="0">
                        <a:spAutoFit/>
                      </wps:bodyPr>
                    </wps:wsp>
                  </a:graphicData>
                </a:graphic>
                <wp14:sizeRelH relativeFrom="margin">
                  <wp14:pctWidth>0</wp14:pctWidth>
                </wp14:sizeRelH>
              </wp:anchor>
            </w:drawing>
          </mc:Choice>
          <mc:Fallback>
            <w:pict>
              <v:shape w14:anchorId="6B2F1BC3" id="TextBox 5" o:spid="_x0000_s1030" type="#_x0000_t202" style="position:absolute;margin-left:331.4pt;margin-top:.9pt;width:175.55pt;height:36.3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" filled="f" stroked="f">
                <v:textbox style="mso-fit-shape-to-text:t">
                  <w:txbxContent>
                    <w:p w14:paraId="76238B3C" w14:textId="51276463"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 xml:space="preserve">Decreased physical </w:t>
                      </w:r>
                      <w:r w:rsidR="00F20288" w:rsidRPr="00F20288">
                        <w:rPr>
                          <w:rFonts w:hAnsi="Calibri"/>
                          <w:i/>
                          <w:iCs/>
                          <w:color w:val="002060"/>
                          <w:kern w:val="24"/>
                          <w:lang w:val="en-US"/>
                        </w:rPr>
                        <w:t>capability</w:t>
                      </w:r>
                    </w:p>
                  </w:txbxContent>
                </v:textbox>
              </v:shape>
            </w:pict>
          </mc:Fallback>
        </mc:AlternateContent>
      </w:r>
    </w:p>
    <w:p w14:paraId="16E25483" w14:textId="3D966236" w:rsidR="0088140F" w:rsidRPr="00B75117" w:rsidRDefault="0088140F" w:rsidP="00B75117">
      <w:pPr>
        <w:rPr>
          <w:rFonts w:ascii="Arial" w:hAnsi="Arial" w:cs="Arial"/>
          <w:sz w:val="20"/>
          <w:szCs w:val="20"/>
        </w:rPr>
      </w:pPr>
    </w:p>
    <w:p w14:paraId="003ADACC" w14:textId="55989DA6" w:rsidR="0088140F" w:rsidRPr="00B75117" w:rsidRDefault="00F20288" w:rsidP="00B75117">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93056" behindDoc="0" locked="0" layoutInCell="1" allowOverlap="1" wp14:anchorId="5AE4D7BF" wp14:editId="20E0C338">
                <wp:simplePos x="0" y="0"/>
                <wp:positionH relativeFrom="column">
                  <wp:posOffset>3573434</wp:posOffset>
                </wp:positionH>
                <wp:positionV relativeFrom="paragraph">
                  <wp:posOffset>7734</wp:posOffset>
                </wp:positionV>
                <wp:extent cx="491270" cy="300676"/>
                <wp:effectExtent l="0" t="25400" r="29845" b="17145"/>
                <wp:wrapNone/>
                <wp:docPr id="21" name="Straight Arrow Connector 21"/>
                <wp:cNvGraphicFramePr/>
                <a:graphic xmlns:a="http://schemas.openxmlformats.org/drawingml/2006/main">
                  <a:graphicData uri="http://schemas.microsoft.com/office/word/2010/wordprocessingShape">
                    <wps:wsp>
                      <wps:cNvCnPr/>
                      <wps:spPr>
                        <a:xfrm flipV="1">
                          <a:off x="0" y="0"/>
                          <a:ext cx="491270" cy="3006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C27DE1" id="Straight Arrow Connector 21" o:spid="_x0000_s1026" type="#_x0000_t32" style="position:absolute;margin-left:281.35pt;margin-top:.6pt;width:38.7pt;height:23.7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" strokecolor="#4472c4 [3204]" strokeweight=".5pt">
                <v:stroke endarrow="block" joinstyle="miter"/>
              </v:shape>
            </w:pict>
          </mc:Fallback>
        </mc:AlternateContent>
      </w:r>
    </w:p>
    <w:p w14:paraId="2D4C06A6" w14:textId="0506E38A" w:rsidR="0088140F" w:rsidRPr="00B75117" w:rsidRDefault="00F20288" w:rsidP="00B75117">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702272" behindDoc="0" locked="0" layoutInCell="1" allowOverlap="1" wp14:anchorId="7453D529" wp14:editId="25883716">
                <wp:simplePos x="0" y="0"/>
                <wp:positionH relativeFrom="column">
                  <wp:posOffset>1102762</wp:posOffset>
                </wp:positionH>
                <wp:positionV relativeFrom="paragraph">
                  <wp:posOffset>41181</wp:posOffset>
                </wp:positionV>
                <wp:extent cx="633259" cy="217283"/>
                <wp:effectExtent l="0" t="38100" r="14605" b="24130"/>
                <wp:wrapNone/>
                <wp:docPr id="30" name="Straight Arrow Connector 30"/>
                <wp:cNvGraphicFramePr/>
                <a:graphic xmlns:a="http://schemas.openxmlformats.org/drawingml/2006/main">
                  <a:graphicData uri="http://schemas.microsoft.com/office/word/2010/wordprocessingShape">
                    <wps:wsp>
                      <wps:cNvCnPr/>
                      <wps:spPr>
                        <a:xfrm flipH="1" flipV="1">
                          <a:off x="0" y="0"/>
                          <a:ext cx="633259" cy="2172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E737DC" id="Straight Arrow Connector 30" o:spid="_x0000_s1026" type="#_x0000_t32" style="position:absolute;margin-left:86.85pt;margin-top:3.25pt;width:49.85pt;height:17.1pt;flip:x 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" strokecolor="#4472c4 [3204]" strokeweight=".5pt">
                <v:stroke endarrow="block" joinstyle="miter"/>
              </v:shape>
            </w:pict>
          </mc:Fallback>
        </mc:AlternateContent>
      </w:r>
    </w:p>
    <w:p w14:paraId="3C1FE983" w14:textId="5EE61D5B" w:rsidR="0088140F" w:rsidRPr="00B75117" w:rsidRDefault="00F20288" w:rsidP="00B75117">
      <w:pPr>
        <w:rPr>
          <w:rFonts w:ascii="Arial" w:hAnsi="Arial" w:cs="Arial"/>
          <w:sz w:val="20"/>
          <w:szCs w:val="20"/>
        </w:rPr>
      </w:pPr>
      <w:r w:rsidRPr="002824D1">
        <w:rPr>
          <w:rFonts w:ascii="Arial" w:hAnsi="Arial" w:cs="Arial"/>
          <w:noProof/>
          <w:sz w:val="20"/>
          <w:szCs w:val="20"/>
          <w:lang w:eastAsia="en-GB"/>
        </w:rPr>
        <mc:AlternateContent>
          <mc:Choice Requires="wps">
            <w:drawing>
              <wp:anchor distT="0" distB="0" distL="114300" distR="114300" simplePos="0" relativeHeight="251668480" behindDoc="0" locked="0" layoutInCell="1" allowOverlap="1" wp14:anchorId="52CB347C" wp14:editId="0079E817">
                <wp:simplePos x="0" y="0"/>
                <wp:positionH relativeFrom="column">
                  <wp:posOffset>4544023</wp:posOffset>
                </wp:positionH>
                <wp:positionV relativeFrom="paragraph">
                  <wp:posOffset>111854</wp:posOffset>
                </wp:positionV>
                <wp:extent cx="742875" cy="334978"/>
                <wp:effectExtent l="0" t="0" r="0" b="0"/>
                <wp:wrapNone/>
                <wp:docPr id="6" name="TextBox 5"/>
                <wp:cNvGraphicFramePr/>
                <a:graphic xmlns:a="http://schemas.openxmlformats.org/drawingml/2006/main">
                  <a:graphicData uri="http://schemas.microsoft.com/office/word/2010/wordprocessingShape">
                    <wps:wsp>
                      <wps:cNvSpPr txBox="1"/>
                      <wps:spPr>
                        <a:xfrm>
                          <a:off x="0" y="0"/>
                          <a:ext cx="742875" cy="334978"/>
                        </a:xfrm>
                        <a:prstGeom prst="rect">
                          <a:avLst/>
                        </a:prstGeom>
                        <a:noFill/>
                      </wps:spPr>
                      <wps:txbx>
                        <w:txbxContent>
                          <w:p w14:paraId="4964C4E0"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Falls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2CB347C" id="_x0000_s1031" type="#_x0000_t202" style="position:absolute;margin-left:357.8pt;margin-top:8.8pt;width:58.5pt;height:2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" filled="f" stroked="f">
                <v:textbox>
                  <w:txbxContent>
                    <w:p w14:paraId="4964C4E0"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Falls</w:t>
                      </w:r>
                    </w:p>
                  </w:txbxContent>
                </v:textbox>
              </v:shape>
            </w:pict>
          </mc:Fallback>
        </mc:AlternateContent>
      </w:r>
      <w:r w:rsidRPr="002824D1">
        <w:rPr>
          <w:rFonts w:ascii="Arial" w:hAnsi="Arial" w:cs="Arial"/>
          <w:noProof/>
          <w:sz w:val="20"/>
          <w:szCs w:val="20"/>
          <w:lang w:eastAsia="en-GB"/>
        </w:rPr>
        <mc:AlternateContent>
          <mc:Choice Requires="wps">
            <w:drawing>
              <wp:anchor distT="0" distB="0" distL="114300" distR="114300" simplePos="0" relativeHeight="251674624" behindDoc="0" locked="0" layoutInCell="1" allowOverlap="1" wp14:anchorId="7B65968F" wp14:editId="66F594F5">
                <wp:simplePos x="0" y="0"/>
                <wp:positionH relativeFrom="column">
                  <wp:posOffset>-416044</wp:posOffset>
                </wp:positionH>
                <wp:positionV relativeFrom="paragraph">
                  <wp:posOffset>199831</wp:posOffset>
                </wp:positionV>
                <wp:extent cx="1417005" cy="344031"/>
                <wp:effectExtent l="0" t="0" r="0" b="0"/>
                <wp:wrapNone/>
                <wp:docPr id="16" name="TextBox 15"/>
                <wp:cNvGraphicFramePr/>
                <a:graphic xmlns:a="http://schemas.openxmlformats.org/drawingml/2006/main">
                  <a:graphicData uri="http://schemas.microsoft.com/office/word/2010/wordprocessingShape">
                    <wps:wsp>
                      <wps:cNvSpPr txBox="1"/>
                      <wps:spPr>
                        <a:xfrm>
                          <a:off x="0" y="0"/>
                          <a:ext cx="1417005" cy="344031"/>
                        </a:xfrm>
                        <a:prstGeom prst="rect">
                          <a:avLst/>
                        </a:prstGeom>
                        <a:noFill/>
                      </wps:spPr>
                      <wps:txbx>
                        <w:txbxContent>
                          <w:p w14:paraId="5A1494EE"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Institutionalisation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65968F" id="TextBox 15" o:spid="_x0000_s1032" type="#_x0000_t202" style="position:absolute;margin-left:-32.75pt;margin-top:15.75pt;width:111.6pt;height:2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" filled="f" stroked="f">
                <v:textbox>
                  <w:txbxContent>
                    <w:p w14:paraId="5A1494EE"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Institutionalisation</w:t>
                      </w:r>
                    </w:p>
                  </w:txbxContent>
                </v:textbox>
              </v:shape>
            </w:pict>
          </mc:Fallback>
        </mc:AlternateContent>
      </w:r>
    </w:p>
    <w:p w14:paraId="612E056D" w14:textId="3D1F40C3" w:rsidR="0088140F" w:rsidRPr="00B75117" w:rsidRDefault="00F20288" w:rsidP="00B75117">
      <w:pPr>
        <w:rPr>
          <w:rFonts w:ascii="Arial" w:hAnsi="Arial" w:cs="Arial"/>
          <w:sz w:val="20"/>
          <w:szCs w:val="20"/>
        </w:rPr>
      </w:pPr>
      <w:r w:rsidRPr="002824D1">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14:anchorId="4BB4D3DF" wp14:editId="4499A964">
                <wp:simplePos x="0" y="0"/>
                <wp:positionH relativeFrom="column">
                  <wp:posOffset>1634251</wp:posOffset>
                </wp:positionH>
                <wp:positionV relativeFrom="paragraph">
                  <wp:posOffset>106353</wp:posOffset>
                </wp:positionV>
                <wp:extent cx="1998980" cy="659130"/>
                <wp:effectExtent l="0" t="0" r="0" b="0"/>
                <wp:wrapNone/>
                <wp:docPr id="2" name="TextBox 1">
                  <a:extLst xmlns:a="http://schemas.openxmlformats.org/drawingml/2006/main">
                    <a:ext uri="{FF2B5EF4-FFF2-40B4-BE49-F238E27FC236}">
                      <a16:creationId xmlns:a16="http://schemas.microsoft.com/office/drawing/2014/main" id="{3E6B4946-8EBA-8D4A-A4D9-24063CD92444}"/>
                    </a:ext>
                  </a:extLst>
                </wp:docPr>
                <wp:cNvGraphicFramePr/>
                <a:graphic xmlns:a="http://schemas.openxmlformats.org/drawingml/2006/main">
                  <a:graphicData uri="http://schemas.microsoft.com/office/word/2010/wordprocessingShape">
                    <wps:wsp>
                      <wps:cNvSpPr txBox="1"/>
                      <wps:spPr>
                        <a:xfrm>
                          <a:off x="0" y="0"/>
                          <a:ext cx="1998980" cy="65913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A43F476" w14:textId="77777777" w:rsidR="002824D1" w:rsidRPr="00F20288" w:rsidRDefault="002824D1" w:rsidP="002824D1">
                            <w:pPr>
                              <w:jc w:val="center"/>
                              <w:rPr>
                                <w:rFonts w:hAnsi="Calibri"/>
                                <w:color w:val="000000" w:themeColor="text1"/>
                                <w:sz w:val="36"/>
                                <w:szCs w:val="36"/>
                                <w:lang w:val="en-US"/>
                              </w:rPr>
                            </w:pPr>
                            <w:r w:rsidRPr="00F20288">
                              <w:rPr>
                                <w:rFonts w:hAnsi="Calibri"/>
                                <w:color w:val="000000" w:themeColor="text1"/>
                                <w:sz w:val="36"/>
                                <w:szCs w:val="36"/>
                                <w:lang w:val="en-US"/>
                              </w:rPr>
                              <w:t>FRAILTY</w:t>
                            </w:r>
                          </w:p>
                        </w:txbxContent>
                      </wps:txbx>
                      <wps:bodyPr wrap="square" rtlCol="0">
                        <a:spAutoFit/>
                      </wps:bodyPr>
                    </wps:wsp>
                  </a:graphicData>
                </a:graphic>
              </wp:anchor>
            </w:drawing>
          </mc:Choice>
          <mc:Fallback>
            <w:pict>
              <v:shape w14:anchorId="4BB4D3DF" id="TextBox 1" o:spid="_x0000_s1033" type="#_x0000_t202" style="position:absolute;margin-left:128.7pt;margin-top:8.35pt;width:157.4pt;height:51.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" filled="f" stroked="f" strokeweight="1pt">
                <v:textbox style="mso-fit-shape-to-text:t">
                  <w:txbxContent>
                    <w:p w14:paraId="0A43F476" w14:textId="77777777" w:rsidR="002824D1" w:rsidRPr="00F20288" w:rsidRDefault="002824D1" w:rsidP="002824D1">
                      <w:pPr>
                        <w:jc w:val="center"/>
                        <w:rPr>
                          <w:rFonts w:hAnsi="Calibri"/>
                          <w:color w:val="000000" w:themeColor="text1"/>
                          <w:sz w:val="36"/>
                          <w:szCs w:val="36"/>
                          <w:lang w:val="en-US"/>
                        </w:rPr>
                      </w:pPr>
                      <w:r w:rsidRPr="00F20288">
                        <w:rPr>
                          <w:rFonts w:hAnsi="Calibri"/>
                          <w:color w:val="000000" w:themeColor="text1"/>
                          <w:sz w:val="36"/>
                          <w:szCs w:val="36"/>
                          <w:lang w:val="en-US"/>
                        </w:rPr>
                        <w:t>FRAILTY</w:t>
                      </w:r>
                    </w:p>
                  </w:txbxContent>
                </v:textbox>
              </v:shape>
            </w:pict>
          </mc:Fallback>
        </mc:AlternateContent>
      </w:r>
    </w:p>
    <w:p w14:paraId="4FDA2870" w14:textId="453BFD39" w:rsidR="0088140F" w:rsidRPr="00B75117" w:rsidRDefault="00F20288" w:rsidP="00B75117">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701248" behindDoc="0" locked="0" layoutInCell="1" allowOverlap="1" wp14:anchorId="157AB51E" wp14:editId="0B50E777">
                <wp:simplePos x="0" y="0"/>
                <wp:positionH relativeFrom="column">
                  <wp:posOffset>1100304</wp:posOffset>
                </wp:positionH>
                <wp:positionV relativeFrom="paragraph">
                  <wp:posOffset>82512</wp:posOffset>
                </wp:positionV>
                <wp:extent cx="564389" cy="0"/>
                <wp:effectExtent l="25400" t="63500" r="0" b="76200"/>
                <wp:wrapNone/>
                <wp:docPr id="29" name="Straight Arrow Connector 29"/>
                <wp:cNvGraphicFramePr/>
                <a:graphic xmlns:a="http://schemas.openxmlformats.org/drawingml/2006/main">
                  <a:graphicData uri="http://schemas.microsoft.com/office/word/2010/wordprocessingShape">
                    <wps:wsp>
                      <wps:cNvCnPr/>
                      <wps:spPr>
                        <a:xfrm flipH="1">
                          <a:off x="0" y="0"/>
                          <a:ext cx="56438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53449D" id="Straight Arrow Connector 29" o:spid="_x0000_s1026" type="#_x0000_t32" style="position:absolute;margin-left:86.65pt;margin-top:6.5pt;width:44.45pt;height:0;flip:x;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" strokecolor="#4472c4 [3204]" strokeweight=".5pt">
                <v:stroke endarrow="block" joinstyle="miter"/>
              </v:shape>
            </w:pict>
          </mc:Fallback>
        </mc:AlternateContent>
      </w:r>
      <w:r>
        <w:rPr>
          <w:rFonts w:ascii="Arial" w:hAnsi="Arial" w:cs="Arial"/>
          <w:noProof/>
          <w:sz w:val="20"/>
          <w:szCs w:val="20"/>
          <w:lang w:eastAsia="en-GB"/>
        </w:rPr>
        <mc:AlternateContent>
          <mc:Choice Requires="wps">
            <w:drawing>
              <wp:anchor distT="0" distB="0" distL="114300" distR="114300" simplePos="0" relativeHeight="251694080" behindDoc="0" locked="0" layoutInCell="1" allowOverlap="1" wp14:anchorId="10179B66" wp14:editId="38BA0B0A">
                <wp:simplePos x="0" y="0"/>
                <wp:positionH relativeFrom="column">
                  <wp:posOffset>3628227</wp:posOffset>
                </wp:positionH>
                <wp:positionV relativeFrom="paragraph">
                  <wp:posOffset>10084</wp:posOffset>
                </wp:positionV>
                <wp:extent cx="961647" cy="0"/>
                <wp:effectExtent l="0" t="63500" r="0" b="76200"/>
                <wp:wrapNone/>
                <wp:docPr id="22" name="Straight Arrow Connector 22"/>
                <wp:cNvGraphicFramePr/>
                <a:graphic xmlns:a="http://schemas.openxmlformats.org/drawingml/2006/main">
                  <a:graphicData uri="http://schemas.microsoft.com/office/word/2010/wordprocessingShape">
                    <wps:wsp>
                      <wps:cNvCnPr/>
                      <wps:spPr>
                        <a:xfrm>
                          <a:off x="0" y="0"/>
                          <a:ext cx="96164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AF04BE" id="Straight Arrow Connector 22" o:spid="_x0000_s1026" type="#_x0000_t32" style="position:absolute;margin-left:285.7pt;margin-top:.8pt;width:75.7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" strokecolor="#4472c4 [3204]" strokeweight=".5pt">
                <v:stroke endarrow="block" joinstyle="miter"/>
              </v:shape>
            </w:pict>
          </mc:Fallback>
        </mc:AlternateContent>
      </w:r>
    </w:p>
    <w:p w14:paraId="77C4AC0D" w14:textId="0AA3B3F9" w:rsidR="0088140F" w:rsidRPr="00B75117" w:rsidRDefault="0088140F" w:rsidP="00B75117">
      <w:pPr>
        <w:rPr>
          <w:rFonts w:ascii="Arial" w:hAnsi="Arial" w:cs="Arial"/>
          <w:sz w:val="20"/>
          <w:szCs w:val="20"/>
        </w:rPr>
      </w:pPr>
    </w:p>
    <w:p w14:paraId="391C3E65" w14:textId="19B0C525" w:rsidR="0088140F" w:rsidRPr="00B75117" w:rsidRDefault="00F20288" w:rsidP="00B75117">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95104" behindDoc="0" locked="0" layoutInCell="1" allowOverlap="1" wp14:anchorId="2D87D6E3" wp14:editId="102962B0">
                <wp:simplePos x="0" y="0"/>
                <wp:positionH relativeFrom="column">
                  <wp:posOffset>3637513</wp:posOffset>
                </wp:positionH>
                <wp:positionV relativeFrom="paragraph">
                  <wp:posOffset>143850</wp:posOffset>
                </wp:positionV>
                <wp:extent cx="707616" cy="0"/>
                <wp:effectExtent l="0" t="63500" r="0" b="76200"/>
                <wp:wrapNone/>
                <wp:docPr id="23" name="Straight Arrow Connector 23"/>
                <wp:cNvGraphicFramePr/>
                <a:graphic xmlns:a="http://schemas.openxmlformats.org/drawingml/2006/main">
                  <a:graphicData uri="http://schemas.microsoft.com/office/word/2010/wordprocessingShape">
                    <wps:wsp>
                      <wps:cNvCnPr/>
                      <wps:spPr>
                        <a:xfrm>
                          <a:off x="0" y="0"/>
                          <a:ext cx="70761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C4CA2D" id="Straight Arrow Connector 23" o:spid="_x0000_s1026" type="#_x0000_t32" style="position:absolute;margin-left:286.4pt;margin-top:11.35pt;width:55.7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" strokecolor="#4472c4 [3204]" strokeweight=".5pt">
                <v:stroke endarrow="block" joinstyle="miter"/>
              </v:shape>
            </w:pict>
          </mc:Fallback>
        </mc:AlternateContent>
      </w:r>
      <w:r w:rsidRPr="002824D1">
        <w:rPr>
          <w:rFonts w:ascii="Arial" w:hAnsi="Arial" w:cs="Arial"/>
          <w:noProof/>
          <w:sz w:val="20"/>
          <w:szCs w:val="20"/>
          <w:lang w:eastAsia="en-GB"/>
        </w:rPr>
        <mc:AlternateContent>
          <mc:Choice Requires="wps">
            <w:drawing>
              <wp:anchor distT="0" distB="0" distL="114300" distR="114300" simplePos="0" relativeHeight="251688960" behindDoc="0" locked="0" layoutInCell="1" allowOverlap="1" wp14:anchorId="7FF1B41C" wp14:editId="17F46BA1">
                <wp:simplePos x="0" y="0"/>
                <wp:positionH relativeFrom="column">
                  <wp:posOffset>-262016</wp:posOffset>
                </wp:positionH>
                <wp:positionV relativeFrom="paragraph">
                  <wp:posOffset>196712</wp:posOffset>
                </wp:positionV>
                <wp:extent cx="1328078" cy="461665"/>
                <wp:effectExtent l="0" t="0" r="0" b="0"/>
                <wp:wrapNone/>
                <wp:docPr id="4" name="TextBox 6"/>
                <wp:cNvGraphicFramePr/>
                <a:graphic xmlns:a="http://schemas.openxmlformats.org/drawingml/2006/main">
                  <a:graphicData uri="http://schemas.microsoft.com/office/word/2010/wordprocessingShape">
                    <wps:wsp>
                      <wps:cNvSpPr txBox="1"/>
                      <wps:spPr>
                        <a:xfrm>
                          <a:off x="0" y="0"/>
                          <a:ext cx="1328078" cy="461665"/>
                        </a:xfrm>
                        <a:prstGeom prst="rect">
                          <a:avLst/>
                        </a:prstGeom>
                        <a:noFill/>
                      </wps:spPr>
                      <wps:txbx>
                        <w:txbxContent>
                          <w:p w14:paraId="32DB52EE" w14:textId="4DCB2790"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Mood disorders</w:t>
                            </w:r>
                          </w:p>
                        </w:txbxContent>
                      </wps:txbx>
                      <wps:bodyPr wrap="square" rtlCol="0">
                        <a:spAutoFit/>
                      </wps:bodyPr>
                    </wps:wsp>
                  </a:graphicData>
                </a:graphic>
              </wp:anchor>
            </w:drawing>
          </mc:Choice>
          <mc:Fallback>
            <w:pict>
              <v:shape w14:anchorId="7FF1B41C" id="TextBox 6" o:spid="_x0000_s1034" type="#_x0000_t202" style="position:absolute;margin-left:-20.65pt;margin-top:15.5pt;width:104.55pt;height:36.3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" filled="f" stroked="f">
                <v:textbox style="mso-fit-shape-to-text:t">
                  <w:txbxContent>
                    <w:p w14:paraId="32DB52EE" w14:textId="4DCB2790"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Mood disorders</w:t>
                      </w:r>
                    </w:p>
                  </w:txbxContent>
                </v:textbox>
              </v:shape>
            </w:pict>
          </mc:Fallback>
        </mc:AlternateContent>
      </w:r>
      <w:r w:rsidRPr="002824D1">
        <w:rPr>
          <w:rFonts w:ascii="Arial" w:hAnsi="Arial" w:cs="Arial"/>
          <w:noProof/>
          <w:sz w:val="20"/>
          <w:szCs w:val="20"/>
          <w:lang w:eastAsia="en-GB"/>
        </w:rPr>
        <mc:AlternateContent>
          <mc:Choice Requires="wps">
            <w:drawing>
              <wp:anchor distT="0" distB="0" distL="114300" distR="114300" simplePos="0" relativeHeight="251670528" behindDoc="0" locked="0" layoutInCell="1" allowOverlap="1" wp14:anchorId="270FEC83" wp14:editId="3F8F7D30">
                <wp:simplePos x="0" y="0"/>
                <wp:positionH relativeFrom="column">
                  <wp:posOffset>4390390</wp:posOffset>
                </wp:positionH>
                <wp:positionV relativeFrom="paragraph">
                  <wp:posOffset>17145</wp:posOffset>
                </wp:positionV>
                <wp:extent cx="895985" cy="461645"/>
                <wp:effectExtent l="0" t="0" r="0" b="0"/>
                <wp:wrapNone/>
                <wp:docPr id="14" name="TextBox 13"/>
                <wp:cNvGraphicFramePr/>
                <a:graphic xmlns:a="http://schemas.openxmlformats.org/drawingml/2006/main">
                  <a:graphicData uri="http://schemas.microsoft.com/office/word/2010/wordprocessingShape">
                    <wps:wsp>
                      <wps:cNvSpPr txBox="1"/>
                      <wps:spPr>
                        <a:xfrm>
                          <a:off x="0" y="0"/>
                          <a:ext cx="895985" cy="461645"/>
                        </a:xfrm>
                        <a:prstGeom prst="rect">
                          <a:avLst/>
                        </a:prstGeom>
                        <a:noFill/>
                      </wps:spPr>
                      <wps:txbx>
                        <w:txbxContent>
                          <w:p w14:paraId="1C9E24C0"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Disability</w:t>
                            </w:r>
                          </w:p>
                        </w:txbxContent>
                      </wps:txbx>
                      <wps:bodyPr wrap="square" rtlCol="0">
                        <a:spAutoFit/>
                      </wps:bodyPr>
                    </wps:wsp>
                  </a:graphicData>
                </a:graphic>
                <wp14:sizeRelH relativeFrom="margin">
                  <wp14:pctWidth>0</wp14:pctWidth>
                </wp14:sizeRelH>
              </wp:anchor>
            </w:drawing>
          </mc:Choice>
          <mc:Fallback>
            <w:pict>
              <v:shape w14:anchorId="270FEC83" id="TextBox 13" o:spid="_x0000_s1035" type="#_x0000_t202" style="position:absolute;margin-left:345.7pt;margin-top:1.35pt;width:70.55pt;height:36.3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" filled="f" stroked="f">
                <v:textbox style="mso-fit-shape-to-text:t">
                  <w:txbxContent>
                    <w:p w14:paraId="1C9E24C0"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Disability</w:t>
                      </w:r>
                    </w:p>
                  </w:txbxContent>
                </v:textbox>
              </v:shape>
            </w:pict>
          </mc:Fallback>
        </mc:AlternateContent>
      </w:r>
    </w:p>
    <w:p w14:paraId="0EA38D36" w14:textId="0F23F5EF" w:rsidR="0088140F" w:rsidRPr="00B75117" w:rsidRDefault="0088140F" w:rsidP="00B75117">
      <w:pPr>
        <w:rPr>
          <w:rFonts w:ascii="Arial" w:hAnsi="Arial" w:cs="Arial"/>
          <w:sz w:val="20"/>
          <w:szCs w:val="20"/>
        </w:rPr>
      </w:pPr>
    </w:p>
    <w:p w14:paraId="78CFB80D" w14:textId="0CD276E0" w:rsidR="0088140F" w:rsidRPr="00B75117" w:rsidRDefault="00F20288" w:rsidP="00B75117">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700224" behindDoc="0" locked="0" layoutInCell="1" allowOverlap="1" wp14:anchorId="0127172B" wp14:editId="00420754">
                <wp:simplePos x="0" y="0"/>
                <wp:positionH relativeFrom="column">
                  <wp:posOffset>1113576</wp:posOffset>
                </wp:positionH>
                <wp:positionV relativeFrom="paragraph">
                  <wp:posOffset>2496</wp:posOffset>
                </wp:positionV>
                <wp:extent cx="624689" cy="57483"/>
                <wp:effectExtent l="25400" t="25400" r="10795" b="69850"/>
                <wp:wrapNone/>
                <wp:docPr id="28" name="Straight Arrow Connector 28"/>
                <wp:cNvGraphicFramePr/>
                <a:graphic xmlns:a="http://schemas.openxmlformats.org/drawingml/2006/main">
                  <a:graphicData uri="http://schemas.microsoft.com/office/word/2010/wordprocessingShape">
                    <wps:wsp>
                      <wps:cNvCnPr/>
                      <wps:spPr>
                        <a:xfrm flipH="1">
                          <a:off x="0" y="0"/>
                          <a:ext cx="624689" cy="574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9240B5" id="Straight Arrow Connector 28" o:spid="_x0000_s1026" type="#_x0000_t32" style="position:absolute;margin-left:87.7pt;margin-top:.2pt;width:49.2pt;height:4.5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" strokecolor="#4472c4 [3204]" strokeweight=".5pt">
                <v:stroke endarrow="block" joinstyle="miter"/>
              </v:shape>
            </w:pict>
          </mc:Fallback>
        </mc:AlternateContent>
      </w:r>
    </w:p>
    <w:p w14:paraId="23E46A28" w14:textId="5DD9929A" w:rsidR="0088140F" w:rsidRPr="00B75117" w:rsidRDefault="00F20288" w:rsidP="00B75117">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99200" behindDoc="0" locked="0" layoutInCell="1" allowOverlap="1" wp14:anchorId="5FBA3BC9" wp14:editId="537D3FE6">
                <wp:simplePos x="0" y="0"/>
                <wp:positionH relativeFrom="column">
                  <wp:posOffset>1826927</wp:posOffset>
                </wp:positionH>
                <wp:positionV relativeFrom="paragraph">
                  <wp:posOffset>122957</wp:posOffset>
                </wp:positionV>
                <wp:extent cx="142139" cy="225953"/>
                <wp:effectExtent l="25400" t="0" r="23495" b="28575"/>
                <wp:wrapNone/>
                <wp:docPr id="27" name="Straight Arrow Connector 27"/>
                <wp:cNvGraphicFramePr/>
                <a:graphic xmlns:a="http://schemas.openxmlformats.org/drawingml/2006/main">
                  <a:graphicData uri="http://schemas.microsoft.com/office/word/2010/wordprocessingShape">
                    <wps:wsp>
                      <wps:cNvCnPr/>
                      <wps:spPr>
                        <a:xfrm flipH="1">
                          <a:off x="0" y="0"/>
                          <a:ext cx="142139" cy="2259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625D6" id="Straight Arrow Connector 27" o:spid="_x0000_s1026" type="#_x0000_t32" style="position:absolute;margin-left:143.85pt;margin-top:9.7pt;width:11.2pt;height:17.8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" strokecolor="#4472c4 [3204]" strokeweight=".5pt">
                <v:stroke endarrow="block" joinstyle="miter"/>
              </v:shape>
            </w:pict>
          </mc:Fallback>
        </mc:AlternateContent>
      </w:r>
      <w:r>
        <w:rPr>
          <w:rFonts w:ascii="Arial" w:hAnsi="Arial" w:cs="Arial"/>
          <w:noProof/>
          <w:sz w:val="20"/>
          <w:szCs w:val="20"/>
          <w:lang w:eastAsia="en-GB"/>
        </w:rPr>
        <mc:AlternateContent>
          <mc:Choice Requires="wps">
            <w:drawing>
              <wp:anchor distT="0" distB="0" distL="114300" distR="114300" simplePos="0" relativeHeight="251696128" behindDoc="0" locked="0" layoutInCell="1" allowOverlap="1" wp14:anchorId="3F554A7E" wp14:editId="175C8F34">
                <wp:simplePos x="0" y="0"/>
                <wp:positionH relativeFrom="column">
                  <wp:posOffset>3440317</wp:posOffset>
                </wp:positionH>
                <wp:positionV relativeFrom="paragraph">
                  <wp:posOffset>85945</wp:posOffset>
                </wp:positionV>
                <wp:extent cx="534154" cy="199176"/>
                <wp:effectExtent l="0" t="0" r="50165" b="42545"/>
                <wp:wrapNone/>
                <wp:docPr id="24" name="Straight Arrow Connector 24"/>
                <wp:cNvGraphicFramePr/>
                <a:graphic xmlns:a="http://schemas.openxmlformats.org/drawingml/2006/main">
                  <a:graphicData uri="http://schemas.microsoft.com/office/word/2010/wordprocessingShape">
                    <wps:wsp>
                      <wps:cNvCnPr/>
                      <wps:spPr>
                        <a:xfrm>
                          <a:off x="0" y="0"/>
                          <a:ext cx="534154" cy="1991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A998D1" id="Straight Arrow Connector 24" o:spid="_x0000_s1026" type="#_x0000_t32" style="position:absolute;margin-left:270.9pt;margin-top:6.75pt;width:42.05pt;height:15.7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" strokecolor="#4472c4 [3204]" strokeweight=".5pt">
                <v:stroke endarrow="block" joinstyle="miter"/>
              </v:shape>
            </w:pict>
          </mc:Fallback>
        </mc:AlternateContent>
      </w:r>
    </w:p>
    <w:p w14:paraId="20BA016C" w14:textId="5C0C45AB" w:rsidR="0088140F" w:rsidRPr="00B75117" w:rsidRDefault="00F20288" w:rsidP="00B75117">
      <w:pPr>
        <w:rPr>
          <w:rFonts w:ascii="Arial" w:hAnsi="Arial" w:cs="Arial"/>
          <w:sz w:val="20"/>
          <w:szCs w:val="20"/>
        </w:rPr>
      </w:pPr>
      <w:r w:rsidRPr="002824D1">
        <w:rPr>
          <w:rFonts w:ascii="Arial" w:hAnsi="Arial" w:cs="Arial"/>
          <w:noProof/>
          <w:sz w:val="20"/>
          <w:szCs w:val="20"/>
          <w:lang w:eastAsia="en-GB"/>
        </w:rPr>
        <mc:AlternateContent>
          <mc:Choice Requires="wps">
            <w:drawing>
              <wp:anchor distT="0" distB="0" distL="114300" distR="114300" simplePos="0" relativeHeight="251672576" behindDoc="0" locked="0" layoutInCell="1" allowOverlap="1" wp14:anchorId="4E8C3B35" wp14:editId="34762362">
                <wp:simplePos x="0" y="0"/>
                <wp:positionH relativeFrom="column">
                  <wp:posOffset>-281468</wp:posOffset>
                </wp:positionH>
                <wp:positionV relativeFrom="paragraph">
                  <wp:posOffset>141504</wp:posOffset>
                </wp:positionV>
                <wp:extent cx="2103120" cy="1200150"/>
                <wp:effectExtent l="0" t="0" r="0" b="0"/>
                <wp:wrapNone/>
                <wp:docPr id="12" name="TextBox 11"/>
                <wp:cNvGraphicFramePr/>
                <a:graphic xmlns:a="http://schemas.openxmlformats.org/drawingml/2006/main">
                  <a:graphicData uri="http://schemas.microsoft.com/office/word/2010/wordprocessingShape">
                    <wps:wsp>
                      <wps:cNvSpPr txBox="1"/>
                      <wps:spPr>
                        <a:xfrm>
                          <a:off x="0" y="0"/>
                          <a:ext cx="2103120" cy="1200150"/>
                        </a:xfrm>
                        <a:prstGeom prst="rect">
                          <a:avLst/>
                        </a:prstGeom>
                        <a:noFill/>
                      </wps:spPr>
                      <wps:txbx>
                        <w:txbxContent>
                          <w:p w14:paraId="366A4E2A"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Recurrent hospital admissions</w:t>
                            </w:r>
                          </w:p>
                        </w:txbxContent>
                      </wps:txbx>
                      <wps:bodyPr wrap="square" rtlCol="0">
                        <a:spAutoFit/>
                      </wps:bodyPr>
                    </wps:wsp>
                  </a:graphicData>
                </a:graphic>
              </wp:anchor>
            </w:drawing>
          </mc:Choice>
          <mc:Fallback>
            <w:pict>
              <v:shape w14:anchorId="4E8C3B35" id="TextBox 11" o:spid="_x0000_s1036" type="#_x0000_t202" style="position:absolute;margin-left:-22.15pt;margin-top:11.15pt;width:165.6pt;height:94.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" filled="f" stroked="f">
                <v:textbox style="mso-fit-shape-to-text:t">
                  <w:txbxContent>
                    <w:p w14:paraId="366A4E2A"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Recurrent hospital admissions</w:t>
                      </w:r>
                    </w:p>
                  </w:txbxContent>
                </v:textbox>
              </v:shape>
            </w:pict>
          </mc:Fallback>
        </mc:AlternateContent>
      </w:r>
      <w:r w:rsidRPr="002824D1">
        <w:rPr>
          <w:rFonts w:ascii="Arial" w:hAnsi="Arial" w:cs="Arial"/>
          <w:noProof/>
          <w:sz w:val="20"/>
          <w:szCs w:val="20"/>
          <w:lang w:eastAsia="en-GB"/>
        </w:rPr>
        <mc:AlternateContent>
          <mc:Choice Requires="wps">
            <w:drawing>
              <wp:anchor distT="0" distB="0" distL="114300" distR="114300" simplePos="0" relativeHeight="251678720" behindDoc="0" locked="0" layoutInCell="1" allowOverlap="1" wp14:anchorId="2458FA26" wp14:editId="49FFCE4C">
                <wp:simplePos x="0" y="0"/>
                <wp:positionH relativeFrom="column">
                  <wp:posOffset>3974471</wp:posOffset>
                </wp:positionH>
                <wp:positionV relativeFrom="paragraph">
                  <wp:posOffset>39804</wp:posOffset>
                </wp:positionV>
                <wp:extent cx="869133" cy="461665"/>
                <wp:effectExtent l="0" t="0" r="0" b="0"/>
                <wp:wrapNone/>
                <wp:docPr id="7" name="TextBox 6"/>
                <wp:cNvGraphicFramePr/>
                <a:graphic xmlns:a="http://schemas.openxmlformats.org/drawingml/2006/main">
                  <a:graphicData uri="http://schemas.microsoft.com/office/word/2010/wordprocessingShape">
                    <wps:wsp>
                      <wps:cNvSpPr txBox="1"/>
                      <wps:spPr>
                        <a:xfrm>
                          <a:off x="0" y="0"/>
                          <a:ext cx="869133" cy="461665"/>
                        </a:xfrm>
                        <a:prstGeom prst="rect">
                          <a:avLst/>
                        </a:prstGeom>
                        <a:noFill/>
                      </wps:spPr>
                      <wps:txbx>
                        <w:txbxContent>
                          <w:p w14:paraId="3418181F"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Delirium</w:t>
                            </w:r>
                          </w:p>
                        </w:txbxContent>
                      </wps:txbx>
                      <wps:bodyPr wrap="square" rtlCol="0">
                        <a:spAutoFit/>
                      </wps:bodyPr>
                    </wps:wsp>
                  </a:graphicData>
                </a:graphic>
                <wp14:sizeRelH relativeFrom="margin">
                  <wp14:pctWidth>0</wp14:pctWidth>
                </wp14:sizeRelH>
              </wp:anchor>
            </w:drawing>
          </mc:Choice>
          <mc:Fallback>
            <w:pict>
              <v:shape w14:anchorId="2458FA26" id="_x0000_s1037" type="#_x0000_t202" style="position:absolute;margin-left:312.95pt;margin-top:3.15pt;width:68.45pt;height:36.3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" filled="f" stroked="f">
                <v:textbox style="mso-fit-shape-to-text:t">
                  <w:txbxContent>
                    <w:p w14:paraId="3418181F"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Delirium</w:t>
                      </w:r>
                    </w:p>
                  </w:txbxContent>
                </v:textbox>
              </v:shape>
            </w:pict>
          </mc:Fallback>
        </mc:AlternateContent>
      </w:r>
    </w:p>
    <w:p w14:paraId="0566B359" w14:textId="773B84C0" w:rsidR="0088140F" w:rsidRPr="00B75117" w:rsidRDefault="00F20288" w:rsidP="00B75117">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98176" behindDoc="0" locked="0" layoutInCell="1" allowOverlap="1" wp14:anchorId="4160A0DA" wp14:editId="125D4635">
                <wp:simplePos x="0" y="0"/>
                <wp:positionH relativeFrom="column">
                  <wp:posOffset>2108835</wp:posOffset>
                </wp:positionH>
                <wp:positionV relativeFrom="paragraph">
                  <wp:posOffset>61896</wp:posOffset>
                </wp:positionV>
                <wp:extent cx="262551" cy="362522"/>
                <wp:effectExtent l="25400" t="0" r="17145" b="31750"/>
                <wp:wrapNone/>
                <wp:docPr id="26" name="Straight Arrow Connector 26"/>
                <wp:cNvGraphicFramePr/>
                <a:graphic xmlns:a="http://schemas.openxmlformats.org/drawingml/2006/main">
                  <a:graphicData uri="http://schemas.microsoft.com/office/word/2010/wordprocessingShape">
                    <wps:wsp>
                      <wps:cNvCnPr/>
                      <wps:spPr>
                        <a:xfrm flipH="1">
                          <a:off x="0" y="0"/>
                          <a:ext cx="262551" cy="3625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B256F5" id="Straight Arrow Connector 26" o:spid="_x0000_s1026" type="#_x0000_t32" style="position:absolute;margin-left:166.05pt;margin-top:4.85pt;width:20.65pt;height:28.5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" strokecolor="#4472c4 [3204]" strokeweight=".5pt">
                <v:stroke endarrow="block" joinstyle="miter"/>
              </v:shape>
            </w:pict>
          </mc:Fallback>
        </mc:AlternateContent>
      </w:r>
      <w:r>
        <w:rPr>
          <w:rFonts w:ascii="Arial" w:hAnsi="Arial" w:cs="Arial"/>
          <w:noProof/>
          <w:sz w:val="20"/>
          <w:szCs w:val="20"/>
          <w:lang w:eastAsia="en-GB"/>
        </w:rPr>
        <mc:AlternateContent>
          <mc:Choice Requires="wps">
            <w:drawing>
              <wp:anchor distT="0" distB="0" distL="114300" distR="114300" simplePos="0" relativeHeight="251697152" behindDoc="0" locked="0" layoutInCell="1" allowOverlap="1" wp14:anchorId="12692ED8" wp14:editId="24091E37">
                <wp:simplePos x="0" y="0"/>
                <wp:positionH relativeFrom="column">
                  <wp:posOffset>3096260</wp:posOffset>
                </wp:positionH>
                <wp:positionV relativeFrom="paragraph">
                  <wp:posOffset>25682</wp:posOffset>
                </wp:positionV>
                <wp:extent cx="181069" cy="317255"/>
                <wp:effectExtent l="0" t="0" r="34925" b="38735"/>
                <wp:wrapNone/>
                <wp:docPr id="25" name="Straight Arrow Connector 25"/>
                <wp:cNvGraphicFramePr/>
                <a:graphic xmlns:a="http://schemas.openxmlformats.org/drawingml/2006/main">
                  <a:graphicData uri="http://schemas.microsoft.com/office/word/2010/wordprocessingShape">
                    <wps:wsp>
                      <wps:cNvCnPr/>
                      <wps:spPr>
                        <a:xfrm>
                          <a:off x="0" y="0"/>
                          <a:ext cx="181069" cy="3172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7FC8B5" id="Straight Arrow Connector 25" o:spid="_x0000_s1026" type="#_x0000_t32" style="position:absolute;margin-left:243.8pt;margin-top:2pt;width:14.25pt;height: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" strokecolor="#4472c4 [3204]" strokeweight=".5pt">
                <v:stroke endarrow="block" joinstyle="miter"/>
              </v:shape>
            </w:pict>
          </mc:Fallback>
        </mc:AlternateContent>
      </w:r>
    </w:p>
    <w:p w14:paraId="6F0B37FF" w14:textId="7B0CF5C5" w:rsidR="0088140F" w:rsidRPr="00B75117" w:rsidRDefault="0088140F" w:rsidP="00B75117">
      <w:pPr>
        <w:rPr>
          <w:rFonts w:ascii="Arial" w:hAnsi="Arial" w:cs="Arial"/>
          <w:sz w:val="20"/>
          <w:szCs w:val="20"/>
        </w:rPr>
      </w:pPr>
    </w:p>
    <w:p w14:paraId="151B4EF7" w14:textId="08665902" w:rsidR="0088140F" w:rsidRPr="00B75117" w:rsidRDefault="00F20288" w:rsidP="00B75117">
      <w:pPr>
        <w:rPr>
          <w:rFonts w:ascii="Arial" w:hAnsi="Arial" w:cs="Arial"/>
          <w:sz w:val="20"/>
          <w:szCs w:val="20"/>
        </w:rPr>
      </w:pPr>
      <w:r w:rsidRPr="002824D1">
        <w:rPr>
          <w:rFonts w:ascii="Arial" w:hAnsi="Arial" w:cs="Arial"/>
          <w:noProof/>
          <w:sz w:val="20"/>
          <w:szCs w:val="20"/>
          <w:lang w:eastAsia="en-GB"/>
        </w:rPr>
        <mc:AlternateContent>
          <mc:Choice Requires="wps">
            <w:drawing>
              <wp:anchor distT="0" distB="0" distL="114300" distR="114300" simplePos="0" relativeHeight="251682816" behindDoc="0" locked="0" layoutInCell="1" allowOverlap="1" wp14:anchorId="3C182AD3" wp14:editId="0B5CA257">
                <wp:simplePos x="0" y="0"/>
                <wp:positionH relativeFrom="column">
                  <wp:posOffset>3014345</wp:posOffset>
                </wp:positionH>
                <wp:positionV relativeFrom="paragraph">
                  <wp:posOffset>144145</wp:posOffset>
                </wp:positionV>
                <wp:extent cx="1330325" cy="325755"/>
                <wp:effectExtent l="0" t="0" r="0" b="0"/>
                <wp:wrapNone/>
                <wp:docPr id="10" name="TextBox 9"/>
                <wp:cNvGraphicFramePr/>
                <a:graphic xmlns:a="http://schemas.openxmlformats.org/drawingml/2006/main">
                  <a:graphicData uri="http://schemas.microsoft.com/office/word/2010/wordprocessingShape">
                    <wps:wsp>
                      <wps:cNvSpPr txBox="1"/>
                      <wps:spPr>
                        <a:xfrm>
                          <a:off x="0" y="0"/>
                          <a:ext cx="1330325" cy="325755"/>
                        </a:xfrm>
                        <a:prstGeom prst="rect">
                          <a:avLst/>
                        </a:prstGeom>
                        <a:noFill/>
                      </wps:spPr>
                      <wps:txbx>
                        <w:txbxContent>
                          <w:p w14:paraId="466AD5AC"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Polypharmacy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C182AD3" id="TextBox 9" o:spid="_x0000_s1038" type="#_x0000_t202" style="position:absolute;margin-left:237.35pt;margin-top:11.35pt;width:104.75pt;height:2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" filled="f" stroked="f">
                <v:textbox>
                  <w:txbxContent>
                    <w:p w14:paraId="466AD5AC"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Polypharmacy</w:t>
                      </w:r>
                    </w:p>
                  </w:txbxContent>
                </v:textbox>
              </v:shape>
            </w:pict>
          </mc:Fallback>
        </mc:AlternateContent>
      </w:r>
    </w:p>
    <w:p w14:paraId="4AC496E2" w14:textId="073B0E54" w:rsidR="0088140F" w:rsidRPr="00B75117" w:rsidRDefault="00F20288" w:rsidP="00B75117">
      <w:pPr>
        <w:rPr>
          <w:rFonts w:ascii="Arial" w:hAnsi="Arial" w:cs="Arial"/>
          <w:sz w:val="20"/>
          <w:szCs w:val="20"/>
        </w:rPr>
      </w:pPr>
      <w:r w:rsidRPr="002824D1">
        <w:rPr>
          <w:rFonts w:ascii="Arial" w:hAnsi="Arial" w:cs="Arial"/>
          <w:noProof/>
          <w:sz w:val="20"/>
          <w:szCs w:val="20"/>
          <w:lang w:eastAsia="en-GB"/>
        </w:rPr>
        <mc:AlternateContent>
          <mc:Choice Requires="wps">
            <w:drawing>
              <wp:anchor distT="0" distB="0" distL="114300" distR="114300" simplePos="0" relativeHeight="251680768" behindDoc="0" locked="0" layoutInCell="1" allowOverlap="1" wp14:anchorId="12CB6410" wp14:editId="6AE96C1A">
                <wp:simplePos x="0" y="0"/>
                <wp:positionH relativeFrom="column">
                  <wp:posOffset>996429</wp:posOffset>
                </wp:positionH>
                <wp:positionV relativeFrom="paragraph">
                  <wp:posOffset>48430</wp:posOffset>
                </wp:positionV>
                <wp:extent cx="1471930" cy="830580"/>
                <wp:effectExtent l="0" t="0" r="0" b="0"/>
                <wp:wrapNone/>
                <wp:docPr id="11" name="TextBox 10"/>
                <wp:cNvGraphicFramePr/>
                <a:graphic xmlns:a="http://schemas.openxmlformats.org/drawingml/2006/main">
                  <a:graphicData uri="http://schemas.microsoft.com/office/word/2010/wordprocessingShape">
                    <wps:wsp>
                      <wps:cNvSpPr txBox="1"/>
                      <wps:spPr>
                        <a:xfrm>
                          <a:off x="0" y="0"/>
                          <a:ext cx="1471930" cy="830580"/>
                        </a:xfrm>
                        <a:prstGeom prst="rect">
                          <a:avLst/>
                        </a:prstGeom>
                        <a:noFill/>
                      </wps:spPr>
                      <wps:txbx>
                        <w:txbxContent>
                          <w:p w14:paraId="7E27C69A"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Fragility fractures</w:t>
                            </w:r>
                          </w:p>
                        </w:txbxContent>
                      </wps:txbx>
                      <wps:bodyPr wrap="square" rtlCol="0">
                        <a:spAutoFit/>
                      </wps:bodyPr>
                    </wps:wsp>
                  </a:graphicData>
                </a:graphic>
              </wp:anchor>
            </w:drawing>
          </mc:Choice>
          <mc:Fallback>
            <w:pict>
              <v:shape w14:anchorId="12CB6410" id="TextBox 10" o:spid="_x0000_s1039" type="#_x0000_t202" style="position:absolute;margin-left:78.45pt;margin-top:3.8pt;width:115.9pt;height:65.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" filled="f" stroked="f">
                <v:textbox style="mso-fit-shape-to-text:t">
                  <w:txbxContent>
                    <w:p w14:paraId="7E27C69A" w14:textId="77777777" w:rsidR="002824D1" w:rsidRPr="00F20288" w:rsidRDefault="002824D1" w:rsidP="002824D1">
                      <w:pPr>
                        <w:jc w:val="center"/>
                        <w:rPr>
                          <w:rFonts w:hAnsi="Calibri"/>
                          <w:i/>
                          <w:iCs/>
                          <w:color w:val="002060"/>
                          <w:kern w:val="24"/>
                          <w:lang w:val="en-US"/>
                        </w:rPr>
                      </w:pPr>
                      <w:r w:rsidRPr="00F20288">
                        <w:rPr>
                          <w:rFonts w:hAnsi="Calibri"/>
                          <w:i/>
                          <w:iCs/>
                          <w:color w:val="002060"/>
                          <w:kern w:val="24"/>
                          <w:lang w:val="en-US"/>
                        </w:rPr>
                        <w:t>Fragility fractures</w:t>
                      </w:r>
                    </w:p>
                  </w:txbxContent>
                </v:textbox>
              </v:shape>
            </w:pict>
          </mc:Fallback>
        </mc:AlternateContent>
      </w:r>
    </w:p>
    <w:p w14:paraId="2A431D8B" w14:textId="5CBD5112" w:rsidR="0088140F" w:rsidRPr="00B75117" w:rsidRDefault="0088140F" w:rsidP="00B75117">
      <w:pPr>
        <w:rPr>
          <w:rFonts w:ascii="Arial" w:hAnsi="Arial" w:cs="Arial"/>
          <w:sz w:val="20"/>
          <w:szCs w:val="20"/>
        </w:rPr>
      </w:pPr>
    </w:p>
    <w:p w14:paraId="54952C4B" w14:textId="322642E8" w:rsidR="0088140F" w:rsidRPr="00B75117" w:rsidRDefault="0088140F" w:rsidP="00B75117">
      <w:pPr>
        <w:rPr>
          <w:rFonts w:ascii="Arial" w:hAnsi="Arial" w:cs="Arial"/>
          <w:sz w:val="20"/>
          <w:szCs w:val="20"/>
        </w:rPr>
      </w:pPr>
    </w:p>
    <w:p w14:paraId="3AFE41F8" w14:textId="0F27DC4C" w:rsidR="00F20288" w:rsidRDefault="00F20288">
      <w:pPr>
        <w:rPr>
          <w:rFonts w:ascii="Arial" w:hAnsi="Arial" w:cs="Arial"/>
          <w:sz w:val="20"/>
          <w:szCs w:val="20"/>
        </w:rPr>
      </w:pPr>
    </w:p>
    <w:p w14:paraId="6F99C06D" w14:textId="14ABC1FD" w:rsidR="00F20288" w:rsidRDefault="00F20288">
      <w:pPr>
        <w:rPr>
          <w:rFonts w:ascii="Arial" w:hAnsi="Arial" w:cs="Arial"/>
          <w:sz w:val="20"/>
          <w:szCs w:val="20"/>
        </w:rPr>
      </w:pPr>
    </w:p>
    <w:p w14:paraId="0894CF71" w14:textId="77777777" w:rsidR="00F20288" w:rsidRDefault="00F20288" w:rsidP="00F20288">
      <w:pPr>
        <w:rPr>
          <w:rFonts w:ascii="Arial" w:hAnsi="Arial" w:cs="Arial"/>
          <w:b/>
          <w:bCs/>
          <w:sz w:val="20"/>
          <w:szCs w:val="20"/>
        </w:rPr>
      </w:pPr>
    </w:p>
    <w:p w14:paraId="64DCB640" w14:textId="77777777" w:rsidR="00F20288" w:rsidRDefault="00F20288" w:rsidP="00F20288">
      <w:pPr>
        <w:rPr>
          <w:rFonts w:ascii="Arial" w:hAnsi="Arial" w:cs="Arial"/>
          <w:b/>
          <w:bCs/>
          <w:sz w:val="20"/>
          <w:szCs w:val="20"/>
        </w:rPr>
      </w:pPr>
    </w:p>
    <w:p w14:paraId="351931DB" w14:textId="77777777" w:rsidR="00F20288" w:rsidRDefault="00F20288" w:rsidP="00F20288">
      <w:pPr>
        <w:rPr>
          <w:rFonts w:ascii="Arial" w:hAnsi="Arial" w:cs="Arial"/>
          <w:b/>
          <w:bCs/>
          <w:sz w:val="20"/>
          <w:szCs w:val="20"/>
        </w:rPr>
      </w:pPr>
    </w:p>
    <w:p w14:paraId="2CAAEC3E" w14:textId="02489217" w:rsidR="00F20288" w:rsidRPr="00F20288" w:rsidRDefault="00F20288" w:rsidP="00F20288">
      <w:pPr>
        <w:rPr>
          <w:rFonts w:ascii="Arial" w:hAnsi="Arial" w:cs="Arial"/>
          <w:sz w:val="20"/>
          <w:szCs w:val="20"/>
        </w:rPr>
      </w:pPr>
      <w:r w:rsidRPr="00B75117">
        <w:rPr>
          <w:rFonts w:ascii="Arial" w:hAnsi="Arial" w:cs="Arial"/>
          <w:b/>
          <w:bCs/>
          <w:sz w:val="20"/>
          <w:szCs w:val="20"/>
        </w:rPr>
        <w:t xml:space="preserve">Figure 1 </w:t>
      </w:r>
      <w:r w:rsidRPr="00B75117">
        <w:rPr>
          <w:rFonts w:ascii="Arial" w:hAnsi="Arial" w:cs="Arial"/>
          <w:b/>
          <w:bCs/>
          <w:color w:val="4472C4" w:themeColor="accent1"/>
          <w:sz w:val="20"/>
          <w:szCs w:val="20"/>
        </w:rPr>
        <w:t>Consequences of living with frailty</w:t>
      </w:r>
    </w:p>
    <w:p w14:paraId="00147A78" w14:textId="77777777" w:rsidR="00F20288" w:rsidRDefault="00F20288">
      <w:pPr>
        <w:rPr>
          <w:rFonts w:ascii="Arial" w:hAnsi="Arial" w:cs="Arial"/>
          <w:sz w:val="20"/>
          <w:szCs w:val="20"/>
        </w:rPr>
      </w:pPr>
    </w:p>
    <w:p w14:paraId="7403D3E9" w14:textId="77777777" w:rsidR="00F20288" w:rsidRDefault="00F20288" w:rsidP="00B75117">
      <w:pPr>
        <w:rPr>
          <w:rFonts w:ascii="Arial" w:hAnsi="Arial" w:cs="Arial"/>
          <w:sz w:val="20"/>
          <w:szCs w:val="20"/>
        </w:rPr>
      </w:pPr>
    </w:p>
    <w:p w14:paraId="6D92152A" w14:textId="77777777" w:rsidR="00F20288" w:rsidRDefault="00F20288" w:rsidP="00B75117">
      <w:pPr>
        <w:rPr>
          <w:rFonts w:ascii="Arial" w:hAnsi="Arial" w:cs="Arial"/>
          <w:sz w:val="20"/>
          <w:szCs w:val="20"/>
        </w:rPr>
      </w:pPr>
    </w:p>
    <w:p w14:paraId="59316B4D" w14:textId="77777777" w:rsidR="00F20288" w:rsidRDefault="00F20288" w:rsidP="00B75117">
      <w:pPr>
        <w:rPr>
          <w:rFonts w:ascii="Arial" w:hAnsi="Arial" w:cs="Arial"/>
          <w:sz w:val="20"/>
          <w:szCs w:val="20"/>
        </w:rPr>
      </w:pPr>
    </w:p>
    <w:p w14:paraId="73A42915" w14:textId="528A0681" w:rsidR="00F20288" w:rsidRDefault="00F20288" w:rsidP="00B75117">
      <w:pPr>
        <w:rPr>
          <w:rFonts w:ascii="Arial" w:hAnsi="Arial" w:cs="Arial"/>
          <w:sz w:val="20"/>
          <w:szCs w:val="20"/>
        </w:rPr>
      </w:pPr>
    </w:p>
    <w:p w14:paraId="142853B7" w14:textId="6A204694" w:rsidR="00F20288" w:rsidRDefault="00F20288" w:rsidP="00B75117">
      <w:pPr>
        <w:rPr>
          <w:rFonts w:ascii="Arial" w:hAnsi="Arial" w:cs="Arial"/>
          <w:sz w:val="20"/>
          <w:szCs w:val="20"/>
        </w:rPr>
      </w:pPr>
    </w:p>
    <w:p w14:paraId="73409752" w14:textId="0FFA12C9" w:rsidR="00F20288" w:rsidRDefault="00F20288" w:rsidP="00B75117">
      <w:pPr>
        <w:rPr>
          <w:rFonts w:ascii="Arial" w:hAnsi="Arial" w:cs="Arial"/>
          <w:sz w:val="20"/>
          <w:szCs w:val="20"/>
        </w:rPr>
      </w:pPr>
    </w:p>
    <w:p w14:paraId="07AF7560" w14:textId="71369ADF" w:rsidR="00F20288" w:rsidRDefault="00F20288" w:rsidP="00B75117">
      <w:pPr>
        <w:rPr>
          <w:rFonts w:ascii="Arial" w:hAnsi="Arial" w:cs="Arial"/>
          <w:sz w:val="20"/>
          <w:szCs w:val="20"/>
        </w:rPr>
      </w:pPr>
    </w:p>
    <w:p w14:paraId="56E0434A" w14:textId="74824579" w:rsidR="00F20288" w:rsidRDefault="00F20288" w:rsidP="00B75117">
      <w:pPr>
        <w:rPr>
          <w:rFonts w:ascii="Arial" w:hAnsi="Arial" w:cs="Arial"/>
          <w:sz w:val="20"/>
          <w:szCs w:val="20"/>
        </w:rPr>
      </w:pPr>
    </w:p>
    <w:p w14:paraId="44B019C2" w14:textId="32D90969" w:rsidR="00F20288" w:rsidRDefault="00F20288" w:rsidP="00B75117">
      <w:pPr>
        <w:rPr>
          <w:rFonts w:ascii="Arial" w:hAnsi="Arial" w:cs="Arial"/>
          <w:sz w:val="20"/>
          <w:szCs w:val="20"/>
        </w:rPr>
      </w:pPr>
    </w:p>
    <w:p w14:paraId="4B4AC421" w14:textId="0E530EAB" w:rsidR="00F20288" w:rsidRDefault="00F20288" w:rsidP="00B75117">
      <w:pPr>
        <w:rPr>
          <w:rFonts w:ascii="Arial" w:hAnsi="Arial" w:cs="Arial"/>
          <w:sz w:val="20"/>
          <w:szCs w:val="20"/>
        </w:rPr>
      </w:pPr>
    </w:p>
    <w:p w14:paraId="23666015" w14:textId="2980D4AE" w:rsidR="00F20288" w:rsidRDefault="00F20288" w:rsidP="00B75117">
      <w:pPr>
        <w:rPr>
          <w:rFonts w:ascii="Arial" w:hAnsi="Arial" w:cs="Arial"/>
          <w:sz w:val="20"/>
          <w:szCs w:val="20"/>
        </w:rPr>
      </w:pPr>
    </w:p>
    <w:p w14:paraId="4E6BE2E3" w14:textId="1BEC09D7" w:rsidR="00F20288" w:rsidRDefault="00F20288" w:rsidP="00B75117">
      <w:pPr>
        <w:rPr>
          <w:rFonts w:ascii="Arial" w:hAnsi="Arial" w:cs="Arial"/>
          <w:sz w:val="20"/>
          <w:szCs w:val="20"/>
        </w:rPr>
      </w:pPr>
    </w:p>
    <w:p w14:paraId="2E4D31D6" w14:textId="77777777" w:rsidR="00F20288" w:rsidRDefault="00F20288" w:rsidP="00B75117">
      <w:pPr>
        <w:rPr>
          <w:rFonts w:ascii="Arial" w:hAnsi="Arial" w:cs="Arial"/>
          <w:sz w:val="20"/>
          <w:szCs w:val="20"/>
        </w:rPr>
      </w:pPr>
    </w:p>
    <w:p w14:paraId="6778642A" w14:textId="77777777" w:rsidR="00F20288" w:rsidRDefault="00F20288" w:rsidP="00B75117">
      <w:pPr>
        <w:rPr>
          <w:rFonts w:ascii="Arial" w:hAnsi="Arial" w:cs="Arial"/>
          <w:sz w:val="20"/>
          <w:szCs w:val="20"/>
        </w:rPr>
      </w:pPr>
    </w:p>
    <w:p w14:paraId="423DFC21" w14:textId="77777777" w:rsidR="00B73952" w:rsidRDefault="00B73952" w:rsidP="00B75117">
      <w:pPr>
        <w:rPr>
          <w:rFonts w:ascii="Arial" w:hAnsi="Arial" w:cs="Arial"/>
          <w:sz w:val="20"/>
          <w:szCs w:val="20"/>
        </w:rPr>
      </w:pPr>
    </w:p>
    <w:p w14:paraId="5EFE4B63" w14:textId="77777777" w:rsidR="00B73952" w:rsidRDefault="00B73952" w:rsidP="00B75117">
      <w:pPr>
        <w:rPr>
          <w:rFonts w:ascii="Arial" w:hAnsi="Arial" w:cs="Arial"/>
          <w:sz w:val="20"/>
          <w:szCs w:val="20"/>
        </w:rPr>
      </w:pPr>
    </w:p>
    <w:p w14:paraId="5C9F0727" w14:textId="77777777" w:rsidR="00B73952" w:rsidRDefault="00B73952" w:rsidP="00B75117">
      <w:pPr>
        <w:rPr>
          <w:rFonts w:ascii="Arial" w:hAnsi="Arial" w:cs="Arial"/>
          <w:sz w:val="20"/>
          <w:szCs w:val="20"/>
        </w:rPr>
      </w:pPr>
    </w:p>
    <w:p w14:paraId="5BE25C7A" w14:textId="77777777" w:rsidR="00B73952" w:rsidRDefault="00B73952" w:rsidP="00B75117">
      <w:pPr>
        <w:rPr>
          <w:rFonts w:ascii="Arial" w:hAnsi="Arial" w:cs="Arial"/>
          <w:sz w:val="20"/>
          <w:szCs w:val="20"/>
        </w:rPr>
      </w:pPr>
    </w:p>
    <w:p w14:paraId="3BDF4164" w14:textId="77777777" w:rsidR="005561FC" w:rsidRDefault="005561FC" w:rsidP="00B75117">
      <w:pPr>
        <w:rPr>
          <w:rFonts w:ascii="Arial" w:hAnsi="Arial" w:cs="Arial"/>
          <w:sz w:val="20"/>
          <w:szCs w:val="20"/>
        </w:rPr>
      </w:pPr>
    </w:p>
    <w:p w14:paraId="7EDC7855" w14:textId="77777777" w:rsidR="005561FC" w:rsidRDefault="005561FC" w:rsidP="00B75117">
      <w:pPr>
        <w:rPr>
          <w:rFonts w:ascii="Arial" w:hAnsi="Arial" w:cs="Arial"/>
          <w:sz w:val="20"/>
          <w:szCs w:val="20"/>
        </w:rPr>
      </w:pPr>
    </w:p>
    <w:p w14:paraId="6B01615E" w14:textId="77777777" w:rsidR="005561FC" w:rsidRDefault="005561FC" w:rsidP="00B75117">
      <w:pPr>
        <w:rPr>
          <w:rFonts w:ascii="Arial" w:hAnsi="Arial" w:cs="Arial"/>
          <w:sz w:val="20"/>
          <w:szCs w:val="20"/>
        </w:rPr>
      </w:pPr>
    </w:p>
    <w:p w14:paraId="2F01432B" w14:textId="77777777" w:rsidR="005561FC" w:rsidRDefault="005561FC" w:rsidP="00B75117">
      <w:pPr>
        <w:rPr>
          <w:rFonts w:ascii="Arial" w:hAnsi="Arial" w:cs="Arial"/>
          <w:sz w:val="20"/>
          <w:szCs w:val="20"/>
        </w:rPr>
      </w:pPr>
    </w:p>
    <w:p w14:paraId="478518FA" w14:textId="77777777" w:rsidR="007F6355" w:rsidRPr="00B75117" w:rsidRDefault="007F6355" w:rsidP="00B75117">
      <w:pPr>
        <w:rPr>
          <w:rFonts w:ascii="Arial" w:hAnsi="Arial" w:cs="Arial"/>
          <w:sz w:val="20"/>
          <w:szCs w:val="20"/>
        </w:rPr>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460"/>
        <w:gridCol w:w="8550"/>
      </w:tblGrid>
      <w:tr w:rsidR="000C1EDD" w:rsidRPr="000C1EDD" w14:paraId="24A27B67" w14:textId="77777777" w:rsidTr="005561FC">
        <w:trPr>
          <w:trHeight w:val="567"/>
        </w:trPr>
        <w:tc>
          <w:tcPr>
            <w:tcW w:w="9010" w:type="dxa"/>
            <w:gridSpan w:val="2"/>
            <w:tcBorders>
              <w:bottom w:val="single" w:sz="4" w:space="0" w:color="auto"/>
            </w:tcBorders>
          </w:tcPr>
          <w:p w14:paraId="69CD1117" w14:textId="77777777" w:rsidR="000C1EDD" w:rsidRDefault="005561FC" w:rsidP="00B75117">
            <w:pPr>
              <w:rPr>
                <w:rFonts w:ascii="Arial" w:hAnsi="Arial" w:cs="Arial"/>
                <w:b/>
                <w:bCs/>
                <w:color w:val="4472C4" w:themeColor="accent1"/>
                <w:sz w:val="20"/>
                <w:szCs w:val="20"/>
              </w:rPr>
            </w:pPr>
            <w:r w:rsidRPr="005561FC">
              <w:rPr>
                <w:rFonts w:ascii="Arial" w:hAnsi="Arial" w:cs="Arial"/>
                <w:b/>
                <w:bCs/>
                <w:color w:val="4472C4" w:themeColor="accent1"/>
                <w:sz w:val="20"/>
                <w:szCs w:val="20"/>
              </w:rPr>
              <w:t xml:space="preserve">Table 1  </w:t>
            </w:r>
            <w:r w:rsidR="000C1EDD" w:rsidRPr="005561FC">
              <w:rPr>
                <w:rFonts w:ascii="Arial" w:hAnsi="Arial" w:cs="Arial"/>
                <w:b/>
                <w:bCs/>
                <w:color w:val="4472C4" w:themeColor="accent1"/>
                <w:sz w:val="20"/>
                <w:szCs w:val="20"/>
              </w:rPr>
              <w:t>Principles of delivering a high-quality integrated care model for individuals living with frailty</w:t>
            </w:r>
          </w:p>
          <w:p w14:paraId="4217C30C" w14:textId="6CCF5A6E" w:rsidR="005561FC" w:rsidRPr="000C1EDD" w:rsidRDefault="005561FC" w:rsidP="00B75117">
            <w:pPr>
              <w:rPr>
                <w:rFonts w:ascii="Arial" w:hAnsi="Arial" w:cs="Arial"/>
                <w:b/>
                <w:bCs/>
                <w:color w:val="4472C4" w:themeColor="accent1"/>
                <w:sz w:val="20"/>
                <w:szCs w:val="20"/>
              </w:rPr>
            </w:pPr>
          </w:p>
        </w:tc>
      </w:tr>
      <w:tr w:rsidR="005C455D" w:rsidRPr="00B75117" w14:paraId="29A66762" w14:textId="77777777" w:rsidTr="005561FC">
        <w:tc>
          <w:tcPr>
            <w:tcW w:w="460" w:type="dxa"/>
            <w:tcBorders>
              <w:top w:val="single" w:sz="4" w:space="0" w:color="auto"/>
              <w:bottom w:val="nil"/>
              <w:right w:val="nil"/>
            </w:tcBorders>
          </w:tcPr>
          <w:p w14:paraId="1CA932A1" w14:textId="3E42FD7F" w:rsidR="005C455D" w:rsidRPr="00B75117" w:rsidRDefault="005C455D" w:rsidP="00B75117">
            <w:pPr>
              <w:rPr>
                <w:rFonts w:ascii="Arial" w:hAnsi="Arial" w:cs="Arial"/>
                <w:sz w:val="20"/>
                <w:szCs w:val="20"/>
              </w:rPr>
            </w:pPr>
            <w:r w:rsidRPr="00B75117">
              <w:rPr>
                <w:rFonts w:ascii="Arial" w:hAnsi="Arial" w:cs="Arial"/>
                <w:sz w:val="20"/>
                <w:szCs w:val="20"/>
              </w:rPr>
              <w:t>1</w:t>
            </w:r>
          </w:p>
        </w:tc>
        <w:tc>
          <w:tcPr>
            <w:tcW w:w="8550" w:type="dxa"/>
            <w:tcBorders>
              <w:top w:val="single" w:sz="4" w:space="0" w:color="auto"/>
              <w:left w:val="nil"/>
              <w:bottom w:val="nil"/>
            </w:tcBorders>
          </w:tcPr>
          <w:p w14:paraId="22080B4E" w14:textId="12C514B3" w:rsidR="005C455D" w:rsidRPr="00B75117" w:rsidRDefault="006A73FE" w:rsidP="00B75117">
            <w:pPr>
              <w:rPr>
                <w:rFonts w:ascii="Arial" w:hAnsi="Arial" w:cs="Arial"/>
                <w:sz w:val="20"/>
                <w:szCs w:val="20"/>
              </w:rPr>
            </w:pPr>
            <w:r w:rsidRPr="00B75117">
              <w:rPr>
                <w:rFonts w:ascii="Arial" w:hAnsi="Arial" w:cs="Arial"/>
                <w:sz w:val="20"/>
                <w:szCs w:val="20"/>
              </w:rPr>
              <w:t>Encourage patient</w:t>
            </w:r>
            <w:r w:rsidR="00DD6B8F">
              <w:rPr>
                <w:rFonts w:ascii="Arial" w:hAnsi="Arial" w:cs="Arial"/>
                <w:sz w:val="20"/>
                <w:szCs w:val="20"/>
              </w:rPr>
              <w:t>-</w:t>
            </w:r>
            <w:r w:rsidRPr="00B75117">
              <w:rPr>
                <w:rFonts w:ascii="Arial" w:hAnsi="Arial" w:cs="Arial"/>
                <w:sz w:val="20"/>
                <w:szCs w:val="20"/>
              </w:rPr>
              <w:t xml:space="preserve">centred care and promote self-management </w:t>
            </w:r>
          </w:p>
        </w:tc>
      </w:tr>
      <w:tr w:rsidR="006A73FE" w:rsidRPr="00B75117" w14:paraId="314AD904" w14:textId="77777777" w:rsidTr="005561FC">
        <w:tc>
          <w:tcPr>
            <w:tcW w:w="460" w:type="dxa"/>
            <w:tcBorders>
              <w:top w:val="nil"/>
              <w:bottom w:val="nil"/>
              <w:right w:val="nil"/>
            </w:tcBorders>
          </w:tcPr>
          <w:p w14:paraId="5D42C65D" w14:textId="22FC8FA3" w:rsidR="006A73FE" w:rsidRPr="00B75117" w:rsidRDefault="006A73FE" w:rsidP="00B75117">
            <w:pPr>
              <w:rPr>
                <w:rFonts w:ascii="Arial" w:hAnsi="Arial" w:cs="Arial"/>
                <w:sz w:val="20"/>
                <w:szCs w:val="20"/>
              </w:rPr>
            </w:pPr>
            <w:r w:rsidRPr="00B75117">
              <w:rPr>
                <w:rFonts w:ascii="Arial" w:hAnsi="Arial" w:cs="Arial"/>
                <w:sz w:val="20"/>
                <w:szCs w:val="20"/>
              </w:rPr>
              <w:t>2</w:t>
            </w:r>
          </w:p>
        </w:tc>
        <w:tc>
          <w:tcPr>
            <w:tcW w:w="8550" w:type="dxa"/>
            <w:tcBorders>
              <w:top w:val="nil"/>
              <w:left w:val="nil"/>
              <w:bottom w:val="nil"/>
            </w:tcBorders>
          </w:tcPr>
          <w:p w14:paraId="65C0D226" w14:textId="1C0FBE19" w:rsidR="006A73FE" w:rsidRPr="00B75117" w:rsidRDefault="006A73FE" w:rsidP="00B75117">
            <w:pPr>
              <w:rPr>
                <w:rFonts w:ascii="Arial" w:hAnsi="Arial" w:cs="Arial"/>
                <w:sz w:val="20"/>
                <w:szCs w:val="20"/>
              </w:rPr>
            </w:pPr>
            <w:r w:rsidRPr="00B75117">
              <w:rPr>
                <w:rFonts w:ascii="Arial" w:hAnsi="Arial" w:cs="Arial"/>
                <w:sz w:val="20"/>
                <w:szCs w:val="20"/>
              </w:rPr>
              <w:t>Cultivate trusting MDT relationships</w:t>
            </w:r>
          </w:p>
        </w:tc>
      </w:tr>
      <w:tr w:rsidR="005C455D" w:rsidRPr="00B75117" w14:paraId="1E3EC62F" w14:textId="77777777" w:rsidTr="005561FC">
        <w:tc>
          <w:tcPr>
            <w:tcW w:w="460" w:type="dxa"/>
            <w:tcBorders>
              <w:top w:val="nil"/>
              <w:bottom w:val="nil"/>
              <w:right w:val="nil"/>
            </w:tcBorders>
          </w:tcPr>
          <w:p w14:paraId="6FD8EF58" w14:textId="6FF93E64" w:rsidR="005C455D" w:rsidRPr="00B75117" w:rsidRDefault="006A73FE" w:rsidP="00B75117">
            <w:pPr>
              <w:rPr>
                <w:rFonts w:ascii="Arial" w:hAnsi="Arial" w:cs="Arial"/>
                <w:sz w:val="20"/>
                <w:szCs w:val="20"/>
              </w:rPr>
            </w:pPr>
            <w:r w:rsidRPr="00B75117">
              <w:rPr>
                <w:rFonts w:ascii="Arial" w:hAnsi="Arial" w:cs="Arial"/>
                <w:sz w:val="20"/>
                <w:szCs w:val="20"/>
              </w:rPr>
              <w:t>3</w:t>
            </w:r>
          </w:p>
        </w:tc>
        <w:tc>
          <w:tcPr>
            <w:tcW w:w="8550" w:type="dxa"/>
            <w:tcBorders>
              <w:top w:val="nil"/>
              <w:left w:val="nil"/>
              <w:bottom w:val="nil"/>
            </w:tcBorders>
          </w:tcPr>
          <w:p w14:paraId="7062ED84" w14:textId="4DF15A5D" w:rsidR="005C455D" w:rsidRPr="00B75117" w:rsidRDefault="001010F1" w:rsidP="00B75117">
            <w:pPr>
              <w:rPr>
                <w:rFonts w:ascii="Arial" w:hAnsi="Arial" w:cs="Arial"/>
                <w:sz w:val="20"/>
                <w:szCs w:val="20"/>
              </w:rPr>
            </w:pPr>
            <w:r w:rsidRPr="00B75117">
              <w:rPr>
                <w:rFonts w:ascii="Arial" w:hAnsi="Arial" w:cs="Arial"/>
                <w:sz w:val="20"/>
                <w:szCs w:val="20"/>
              </w:rPr>
              <w:t>Drive e</w:t>
            </w:r>
            <w:r w:rsidR="00844D64" w:rsidRPr="00B75117">
              <w:rPr>
                <w:rFonts w:ascii="Arial" w:hAnsi="Arial" w:cs="Arial"/>
                <w:sz w:val="20"/>
                <w:szCs w:val="20"/>
              </w:rPr>
              <w:t>ffective</w:t>
            </w:r>
            <w:r w:rsidR="005C455D" w:rsidRPr="00B75117">
              <w:rPr>
                <w:rFonts w:ascii="Arial" w:hAnsi="Arial" w:cs="Arial"/>
                <w:sz w:val="20"/>
                <w:szCs w:val="20"/>
              </w:rPr>
              <w:t xml:space="preserve"> communication, understanding and commitment amongst health care professionals</w:t>
            </w:r>
          </w:p>
        </w:tc>
      </w:tr>
      <w:tr w:rsidR="005C455D" w:rsidRPr="00B75117" w14:paraId="4C3C8247" w14:textId="77777777" w:rsidTr="005561FC">
        <w:tc>
          <w:tcPr>
            <w:tcW w:w="460" w:type="dxa"/>
            <w:tcBorders>
              <w:top w:val="nil"/>
              <w:bottom w:val="nil"/>
              <w:right w:val="nil"/>
            </w:tcBorders>
          </w:tcPr>
          <w:p w14:paraId="6945BBD5" w14:textId="47DB78A4" w:rsidR="005C455D" w:rsidRPr="00B75117" w:rsidRDefault="006A73FE" w:rsidP="00B75117">
            <w:pPr>
              <w:rPr>
                <w:rFonts w:ascii="Arial" w:hAnsi="Arial" w:cs="Arial"/>
                <w:sz w:val="20"/>
                <w:szCs w:val="20"/>
              </w:rPr>
            </w:pPr>
            <w:r w:rsidRPr="00B75117">
              <w:rPr>
                <w:rFonts w:ascii="Arial" w:hAnsi="Arial" w:cs="Arial"/>
                <w:sz w:val="20"/>
                <w:szCs w:val="20"/>
              </w:rPr>
              <w:t>4</w:t>
            </w:r>
          </w:p>
        </w:tc>
        <w:tc>
          <w:tcPr>
            <w:tcW w:w="8550" w:type="dxa"/>
            <w:tcBorders>
              <w:top w:val="nil"/>
              <w:left w:val="nil"/>
              <w:bottom w:val="nil"/>
            </w:tcBorders>
          </w:tcPr>
          <w:p w14:paraId="3343D483" w14:textId="4A62DAC1" w:rsidR="005C455D" w:rsidRPr="00B75117" w:rsidRDefault="001010F1" w:rsidP="00B75117">
            <w:pPr>
              <w:rPr>
                <w:rFonts w:ascii="Arial" w:hAnsi="Arial" w:cs="Arial"/>
                <w:sz w:val="20"/>
                <w:szCs w:val="20"/>
              </w:rPr>
            </w:pPr>
            <w:r w:rsidRPr="00B75117">
              <w:rPr>
                <w:rFonts w:ascii="Arial" w:hAnsi="Arial" w:cs="Arial"/>
                <w:sz w:val="20"/>
                <w:szCs w:val="20"/>
              </w:rPr>
              <w:t>Efficiently c</w:t>
            </w:r>
            <w:r w:rsidR="005C455D" w:rsidRPr="00B75117">
              <w:rPr>
                <w:rFonts w:ascii="Arial" w:hAnsi="Arial" w:cs="Arial"/>
                <w:sz w:val="20"/>
                <w:szCs w:val="20"/>
              </w:rPr>
              <w:t>oordinate care between the primary care and secondary care teams, case managers</w:t>
            </w:r>
            <w:r w:rsidR="007955BB" w:rsidRPr="00B75117">
              <w:rPr>
                <w:rFonts w:ascii="Arial" w:hAnsi="Arial" w:cs="Arial"/>
                <w:sz w:val="20"/>
                <w:szCs w:val="20"/>
              </w:rPr>
              <w:t xml:space="preserve">, </w:t>
            </w:r>
            <w:r w:rsidR="00B73952">
              <w:rPr>
                <w:rFonts w:ascii="Arial" w:hAnsi="Arial" w:cs="Arial"/>
                <w:sz w:val="20"/>
                <w:szCs w:val="20"/>
              </w:rPr>
              <w:t xml:space="preserve">community health, </w:t>
            </w:r>
            <w:r w:rsidR="005C455D" w:rsidRPr="00B75117">
              <w:rPr>
                <w:rFonts w:ascii="Arial" w:hAnsi="Arial" w:cs="Arial"/>
                <w:sz w:val="20"/>
                <w:szCs w:val="20"/>
              </w:rPr>
              <w:t>social care practitioners</w:t>
            </w:r>
            <w:r w:rsidR="00B73952">
              <w:rPr>
                <w:rFonts w:ascii="Arial" w:hAnsi="Arial" w:cs="Arial"/>
                <w:sz w:val="20"/>
                <w:szCs w:val="20"/>
              </w:rPr>
              <w:t xml:space="preserve"> and third sector partners e.g., Age UK, Red Cross</w:t>
            </w:r>
            <w:r w:rsidR="005C455D" w:rsidRPr="00B75117">
              <w:rPr>
                <w:rFonts w:ascii="Arial" w:hAnsi="Arial" w:cs="Arial"/>
                <w:sz w:val="20"/>
                <w:szCs w:val="20"/>
              </w:rPr>
              <w:t xml:space="preserve"> </w:t>
            </w:r>
          </w:p>
        </w:tc>
      </w:tr>
      <w:tr w:rsidR="005C455D" w:rsidRPr="00B75117" w14:paraId="43E79074" w14:textId="77777777" w:rsidTr="005561FC">
        <w:tc>
          <w:tcPr>
            <w:tcW w:w="460" w:type="dxa"/>
            <w:tcBorders>
              <w:top w:val="nil"/>
              <w:bottom w:val="nil"/>
              <w:right w:val="nil"/>
            </w:tcBorders>
          </w:tcPr>
          <w:p w14:paraId="485EABB8" w14:textId="49AFFE39" w:rsidR="005C455D" w:rsidRPr="00B75117" w:rsidRDefault="006A73FE" w:rsidP="00B75117">
            <w:pPr>
              <w:rPr>
                <w:rFonts w:ascii="Arial" w:hAnsi="Arial" w:cs="Arial"/>
                <w:sz w:val="20"/>
                <w:szCs w:val="20"/>
              </w:rPr>
            </w:pPr>
            <w:r w:rsidRPr="00B75117">
              <w:rPr>
                <w:rFonts w:ascii="Arial" w:hAnsi="Arial" w:cs="Arial"/>
                <w:sz w:val="20"/>
                <w:szCs w:val="20"/>
              </w:rPr>
              <w:t>5</w:t>
            </w:r>
          </w:p>
        </w:tc>
        <w:tc>
          <w:tcPr>
            <w:tcW w:w="8550" w:type="dxa"/>
            <w:tcBorders>
              <w:top w:val="nil"/>
              <w:left w:val="nil"/>
              <w:bottom w:val="nil"/>
            </w:tcBorders>
          </w:tcPr>
          <w:p w14:paraId="72EE8815" w14:textId="1A9C7354" w:rsidR="005C455D" w:rsidRPr="00B75117" w:rsidRDefault="001010F1" w:rsidP="00B75117">
            <w:pPr>
              <w:rPr>
                <w:rFonts w:ascii="Arial" w:hAnsi="Arial" w:cs="Arial"/>
                <w:sz w:val="20"/>
                <w:szCs w:val="20"/>
              </w:rPr>
            </w:pPr>
            <w:r w:rsidRPr="00B75117">
              <w:rPr>
                <w:rFonts w:ascii="Arial" w:hAnsi="Arial" w:cs="Arial"/>
                <w:sz w:val="20"/>
                <w:szCs w:val="20"/>
              </w:rPr>
              <w:t xml:space="preserve">Embed principles of </w:t>
            </w:r>
            <w:r w:rsidR="00AA1C93">
              <w:rPr>
                <w:rFonts w:ascii="Arial" w:hAnsi="Arial" w:cs="Arial"/>
                <w:sz w:val="20"/>
                <w:szCs w:val="20"/>
              </w:rPr>
              <w:t>s</w:t>
            </w:r>
            <w:r w:rsidR="005C455D" w:rsidRPr="00B75117">
              <w:rPr>
                <w:rFonts w:ascii="Arial" w:hAnsi="Arial" w:cs="Arial"/>
                <w:sz w:val="20"/>
                <w:szCs w:val="20"/>
              </w:rPr>
              <w:t xml:space="preserve">hared </w:t>
            </w:r>
            <w:r w:rsidR="00AA1C93">
              <w:rPr>
                <w:rFonts w:ascii="Arial" w:hAnsi="Arial" w:cs="Arial"/>
                <w:sz w:val="20"/>
                <w:szCs w:val="20"/>
              </w:rPr>
              <w:t>d</w:t>
            </w:r>
            <w:r w:rsidR="005C455D" w:rsidRPr="00B75117">
              <w:rPr>
                <w:rFonts w:ascii="Arial" w:hAnsi="Arial" w:cs="Arial"/>
                <w:sz w:val="20"/>
                <w:szCs w:val="20"/>
              </w:rPr>
              <w:t xml:space="preserve">ecision </w:t>
            </w:r>
            <w:r w:rsidR="00AA1C93">
              <w:rPr>
                <w:rFonts w:ascii="Arial" w:hAnsi="Arial" w:cs="Arial"/>
                <w:sz w:val="20"/>
                <w:szCs w:val="20"/>
              </w:rPr>
              <w:t>m</w:t>
            </w:r>
            <w:r w:rsidR="005C455D" w:rsidRPr="00B75117">
              <w:rPr>
                <w:rFonts w:ascii="Arial" w:hAnsi="Arial" w:cs="Arial"/>
                <w:sz w:val="20"/>
                <w:szCs w:val="20"/>
              </w:rPr>
              <w:t>aking and goal setting</w:t>
            </w:r>
            <w:r w:rsidR="00980DE9" w:rsidRPr="00B75117">
              <w:rPr>
                <w:rFonts w:ascii="Arial" w:hAnsi="Arial" w:cs="Arial"/>
                <w:sz w:val="20"/>
                <w:szCs w:val="20"/>
              </w:rPr>
              <w:t xml:space="preserve"> identified through CGA</w:t>
            </w:r>
            <w:r w:rsidRPr="00B75117">
              <w:rPr>
                <w:rFonts w:ascii="Arial" w:hAnsi="Arial" w:cs="Arial"/>
                <w:sz w:val="20"/>
                <w:szCs w:val="20"/>
              </w:rPr>
              <w:t xml:space="preserve"> within all models</w:t>
            </w:r>
          </w:p>
        </w:tc>
      </w:tr>
      <w:tr w:rsidR="008F7D0D" w:rsidRPr="00B75117" w14:paraId="20A8FBED" w14:textId="77777777" w:rsidTr="005561FC">
        <w:tc>
          <w:tcPr>
            <w:tcW w:w="460" w:type="dxa"/>
            <w:tcBorders>
              <w:top w:val="nil"/>
              <w:bottom w:val="nil"/>
              <w:right w:val="nil"/>
            </w:tcBorders>
          </w:tcPr>
          <w:p w14:paraId="0B7DCFDD" w14:textId="7FB8B7F4" w:rsidR="008F7D0D" w:rsidRPr="00B75117" w:rsidRDefault="006A73FE" w:rsidP="00B75117">
            <w:pPr>
              <w:rPr>
                <w:rFonts w:ascii="Arial" w:hAnsi="Arial" w:cs="Arial"/>
                <w:sz w:val="20"/>
                <w:szCs w:val="20"/>
              </w:rPr>
            </w:pPr>
            <w:r w:rsidRPr="00B75117">
              <w:rPr>
                <w:rFonts w:ascii="Arial" w:hAnsi="Arial" w:cs="Arial"/>
                <w:sz w:val="20"/>
                <w:szCs w:val="20"/>
              </w:rPr>
              <w:t>6</w:t>
            </w:r>
          </w:p>
        </w:tc>
        <w:tc>
          <w:tcPr>
            <w:tcW w:w="8550" w:type="dxa"/>
            <w:tcBorders>
              <w:top w:val="nil"/>
              <w:left w:val="nil"/>
              <w:bottom w:val="nil"/>
            </w:tcBorders>
          </w:tcPr>
          <w:p w14:paraId="749C0642" w14:textId="03F8F5E9" w:rsidR="008F7D0D" w:rsidRPr="00B75117" w:rsidRDefault="008F7D0D" w:rsidP="00B75117">
            <w:pPr>
              <w:rPr>
                <w:rFonts w:ascii="Arial" w:hAnsi="Arial" w:cs="Arial"/>
                <w:sz w:val="20"/>
                <w:szCs w:val="20"/>
              </w:rPr>
            </w:pPr>
            <w:r w:rsidRPr="00B75117">
              <w:rPr>
                <w:rFonts w:ascii="Arial" w:hAnsi="Arial" w:cs="Arial"/>
                <w:sz w:val="20"/>
                <w:szCs w:val="20"/>
              </w:rPr>
              <w:t>Use shared records and embrace newer technologies e.g., tele-health</w:t>
            </w:r>
          </w:p>
        </w:tc>
      </w:tr>
      <w:tr w:rsidR="00AB6C85" w:rsidRPr="00B75117" w14:paraId="2C3255F6" w14:textId="77777777" w:rsidTr="005561FC">
        <w:tc>
          <w:tcPr>
            <w:tcW w:w="460" w:type="dxa"/>
            <w:tcBorders>
              <w:top w:val="nil"/>
              <w:bottom w:val="nil"/>
              <w:right w:val="nil"/>
            </w:tcBorders>
          </w:tcPr>
          <w:p w14:paraId="488C8181" w14:textId="6C761761" w:rsidR="00AB6C85" w:rsidRPr="00B75117" w:rsidRDefault="006A73FE" w:rsidP="00B75117">
            <w:pPr>
              <w:rPr>
                <w:rFonts w:ascii="Arial" w:hAnsi="Arial" w:cs="Arial"/>
                <w:sz w:val="20"/>
                <w:szCs w:val="20"/>
              </w:rPr>
            </w:pPr>
            <w:r w:rsidRPr="00B75117">
              <w:rPr>
                <w:rFonts w:ascii="Arial" w:hAnsi="Arial" w:cs="Arial"/>
                <w:sz w:val="20"/>
                <w:szCs w:val="20"/>
              </w:rPr>
              <w:t>7</w:t>
            </w:r>
          </w:p>
        </w:tc>
        <w:tc>
          <w:tcPr>
            <w:tcW w:w="8550" w:type="dxa"/>
            <w:tcBorders>
              <w:top w:val="nil"/>
              <w:left w:val="nil"/>
              <w:bottom w:val="nil"/>
            </w:tcBorders>
          </w:tcPr>
          <w:p w14:paraId="515104CF" w14:textId="0088F97E" w:rsidR="00AB6C85" w:rsidRPr="00B75117" w:rsidRDefault="00AB6C85" w:rsidP="00B75117">
            <w:pPr>
              <w:rPr>
                <w:rFonts w:ascii="Arial" w:hAnsi="Arial" w:cs="Arial"/>
                <w:sz w:val="20"/>
                <w:szCs w:val="20"/>
              </w:rPr>
            </w:pPr>
            <w:r w:rsidRPr="00B75117">
              <w:rPr>
                <w:rFonts w:ascii="Arial" w:hAnsi="Arial" w:cs="Arial"/>
                <w:sz w:val="20"/>
                <w:szCs w:val="20"/>
              </w:rPr>
              <w:t xml:space="preserve">Encourage use of Advanced Care Plans, </w:t>
            </w:r>
            <w:r w:rsidR="00980DE9" w:rsidRPr="00B75117">
              <w:rPr>
                <w:rFonts w:ascii="Arial" w:hAnsi="Arial" w:cs="Arial"/>
                <w:sz w:val="20"/>
                <w:szCs w:val="20"/>
              </w:rPr>
              <w:t xml:space="preserve">which are readily </w:t>
            </w:r>
            <w:r w:rsidRPr="00B75117">
              <w:rPr>
                <w:rFonts w:ascii="Arial" w:hAnsi="Arial" w:cs="Arial"/>
                <w:sz w:val="20"/>
                <w:szCs w:val="20"/>
              </w:rPr>
              <w:t>visible to multiple health care professionals</w:t>
            </w:r>
          </w:p>
        </w:tc>
      </w:tr>
      <w:tr w:rsidR="005C455D" w:rsidRPr="00B75117" w14:paraId="40F8BD44" w14:textId="77777777" w:rsidTr="005561FC">
        <w:tc>
          <w:tcPr>
            <w:tcW w:w="460" w:type="dxa"/>
            <w:tcBorders>
              <w:top w:val="nil"/>
              <w:bottom w:val="nil"/>
              <w:right w:val="nil"/>
            </w:tcBorders>
          </w:tcPr>
          <w:p w14:paraId="4625DEEA" w14:textId="63719D76" w:rsidR="005C455D" w:rsidRPr="00B75117" w:rsidRDefault="00AB6C85" w:rsidP="00B75117">
            <w:pPr>
              <w:rPr>
                <w:rFonts w:ascii="Arial" w:hAnsi="Arial" w:cs="Arial"/>
                <w:sz w:val="20"/>
                <w:szCs w:val="20"/>
              </w:rPr>
            </w:pPr>
            <w:r w:rsidRPr="00B75117">
              <w:rPr>
                <w:rFonts w:ascii="Arial" w:hAnsi="Arial" w:cs="Arial"/>
                <w:sz w:val="20"/>
                <w:szCs w:val="20"/>
              </w:rPr>
              <w:t>8</w:t>
            </w:r>
          </w:p>
        </w:tc>
        <w:tc>
          <w:tcPr>
            <w:tcW w:w="8550" w:type="dxa"/>
            <w:tcBorders>
              <w:top w:val="nil"/>
              <w:left w:val="nil"/>
              <w:bottom w:val="nil"/>
            </w:tcBorders>
          </w:tcPr>
          <w:p w14:paraId="35E583A9" w14:textId="1EDB2E6D" w:rsidR="005C455D" w:rsidRPr="00B75117" w:rsidRDefault="001010F1" w:rsidP="00B75117">
            <w:pPr>
              <w:rPr>
                <w:rFonts w:ascii="Arial" w:hAnsi="Arial" w:cs="Arial"/>
                <w:sz w:val="20"/>
                <w:szCs w:val="20"/>
              </w:rPr>
            </w:pPr>
            <w:r w:rsidRPr="00B75117">
              <w:rPr>
                <w:rFonts w:ascii="Arial" w:hAnsi="Arial" w:cs="Arial"/>
                <w:sz w:val="20"/>
                <w:szCs w:val="20"/>
              </w:rPr>
              <w:t>Encourage p</w:t>
            </w:r>
            <w:r w:rsidR="005C455D" w:rsidRPr="00B75117">
              <w:rPr>
                <w:rFonts w:ascii="Arial" w:hAnsi="Arial" w:cs="Arial"/>
                <w:sz w:val="20"/>
                <w:szCs w:val="20"/>
              </w:rPr>
              <w:t xml:space="preserve">atient, </w:t>
            </w:r>
            <w:r w:rsidR="00C11083" w:rsidRPr="00B75117">
              <w:rPr>
                <w:rFonts w:ascii="Arial" w:hAnsi="Arial" w:cs="Arial"/>
                <w:sz w:val="20"/>
                <w:szCs w:val="20"/>
              </w:rPr>
              <w:t>family,</w:t>
            </w:r>
            <w:r w:rsidR="005C455D" w:rsidRPr="00B75117">
              <w:rPr>
                <w:rFonts w:ascii="Arial" w:hAnsi="Arial" w:cs="Arial"/>
                <w:sz w:val="20"/>
                <w:szCs w:val="20"/>
              </w:rPr>
              <w:t xml:space="preserve"> and care giver engagement</w:t>
            </w:r>
          </w:p>
        </w:tc>
      </w:tr>
      <w:tr w:rsidR="005C455D" w:rsidRPr="00B75117" w14:paraId="29E552E1" w14:textId="77777777" w:rsidTr="005561FC">
        <w:tc>
          <w:tcPr>
            <w:tcW w:w="460" w:type="dxa"/>
            <w:tcBorders>
              <w:top w:val="nil"/>
              <w:bottom w:val="nil"/>
              <w:right w:val="nil"/>
            </w:tcBorders>
          </w:tcPr>
          <w:p w14:paraId="414900E6" w14:textId="17D4242D" w:rsidR="005C455D" w:rsidRPr="00B75117" w:rsidRDefault="00AB6C85" w:rsidP="00B75117">
            <w:pPr>
              <w:rPr>
                <w:rFonts w:ascii="Arial" w:hAnsi="Arial" w:cs="Arial"/>
                <w:sz w:val="20"/>
                <w:szCs w:val="20"/>
              </w:rPr>
            </w:pPr>
            <w:r w:rsidRPr="00B75117">
              <w:rPr>
                <w:rFonts w:ascii="Arial" w:hAnsi="Arial" w:cs="Arial"/>
                <w:sz w:val="20"/>
                <w:szCs w:val="20"/>
              </w:rPr>
              <w:t>9</w:t>
            </w:r>
          </w:p>
        </w:tc>
        <w:tc>
          <w:tcPr>
            <w:tcW w:w="8550" w:type="dxa"/>
            <w:tcBorders>
              <w:top w:val="nil"/>
              <w:left w:val="nil"/>
              <w:bottom w:val="nil"/>
            </w:tcBorders>
          </w:tcPr>
          <w:p w14:paraId="28B459CA" w14:textId="2F77B4EB" w:rsidR="005C455D" w:rsidRPr="00B75117" w:rsidRDefault="001010F1" w:rsidP="00B75117">
            <w:pPr>
              <w:rPr>
                <w:rFonts w:ascii="Arial" w:hAnsi="Arial" w:cs="Arial"/>
                <w:sz w:val="20"/>
                <w:szCs w:val="20"/>
              </w:rPr>
            </w:pPr>
            <w:r w:rsidRPr="00B75117">
              <w:rPr>
                <w:rFonts w:ascii="Arial" w:hAnsi="Arial" w:cs="Arial"/>
                <w:sz w:val="20"/>
                <w:szCs w:val="20"/>
              </w:rPr>
              <w:t>Embed</w:t>
            </w:r>
            <w:r w:rsidR="005C455D" w:rsidRPr="00B75117">
              <w:rPr>
                <w:rFonts w:ascii="Arial" w:hAnsi="Arial" w:cs="Arial"/>
                <w:sz w:val="20"/>
                <w:szCs w:val="20"/>
              </w:rPr>
              <w:t xml:space="preserve"> education and training</w:t>
            </w:r>
            <w:r w:rsidRPr="00B75117">
              <w:rPr>
                <w:rFonts w:ascii="Arial" w:hAnsi="Arial" w:cs="Arial"/>
                <w:sz w:val="20"/>
                <w:szCs w:val="20"/>
              </w:rPr>
              <w:t xml:space="preserve"> programmes for all staff</w:t>
            </w:r>
          </w:p>
        </w:tc>
      </w:tr>
      <w:tr w:rsidR="008F7D0D" w:rsidRPr="00B75117" w14:paraId="30CF0BC1" w14:textId="77777777" w:rsidTr="005561FC">
        <w:tc>
          <w:tcPr>
            <w:tcW w:w="460" w:type="dxa"/>
            <w:tcBorders>
              <w:top w:val="nil"/>
              <w:bottom w:val="single" w:sz="4" w:space="0" w:color="auto"/>
              <w:right w:val="nil"/>
            </w:tcBorders>
          </w:tcPr>
          <w:p w14:paraId="5753397D" w14:textId="6D67DE5F" w:rsidR="008F7D0D" w:rsidRPr="00B75117" w:rsidRDefault="00AB6C85" w:rsidP="00B75117">
            <w:pPr>
              <w:rPr>
                <w:rFonts w:ascii="Arial" w:hAnsi="Arial" w:cs="Arial"/>
                <w:sz w:val="20"/>
                <w:szCs w:val="20"/>
              </w:rPr>
            </w:pPr>
            <w:r w:rsidRPr="00B75117">
              <w:rPr>
                <w:rFonts w:ascii="Arial" w:hAnsi="Arial" w:cs="Arial"/>
                <w:sz w:val="20"/>
                <w:szCs w:val="20"/>
              </w:rPr>
              <w:t>10</w:t>
            </w:r>
          </w:p>
        </w:tc>
        <w:tc>
          <w:tcPr>
            <w:tcW w:w="8550" w:type="dxa"/>
            <w:tcBorders>
              <w:top w:val="nil"/>
              <w:left w:val="nil"/>
              <w:bottom w:val="single" w:sz="4" w:space="0" w:color="auto"/>
            </w:tcBorders>
          </w:tcPr>
          <w:p w14:paraId="2ED15C4F" w14:textId="14DB0CB2" w:rsidR="008F7D0D" w:rsidRPr="00B75117" w:rsidRDefault="008F7D0D" w:rsidP="00B75117">
            <w:pPr>
              <w:rPr>
                <w:rFonts w:ascii="Arial" w:hAnsi="Arial" w:cs="Arial"/>
                <w:sz w:val="20"/>
                <w:szCs w:val="20"/>
              </w:rPr>
            </w:pPr>
            <w:r w:rsidRPr="00B75117">
              <w:rPr>
                <w:rFonts w:ascii="Arial" w:hAnsi="Arial" w:cs="Arial"/>
                <w:sz w:val="20"/>
                <w:szCs w:val="20"/>
              </w:rPr>
              <w:t>Secure ring-fenced financial investment</w:t>
            </w:r>
          </w:p>
        </w:tc>
      </w:tr>
      <w:tr w:rsidR="001010F1" w:rsidRPr="00B75117" w14:paraId="6905B490" w14:textId="77777777" w:rsidTr="005561FC">
        <w:tc>
          <w:tcPr>
            <w:tcW w:w="9010" w:type="dxa"/>
            <w:gridSpan w:val="2"/>
            <w:tcBorders>
              <w:top w:val="single" w:sz="4" w:space="0" w:color="auto"/>
              <w:bottom w:val="nil"/>
            </w:tcBorders>
          </w:tcPr>
          <w:p w14:paraId="3A3BBA6C" w14:textId="77777777" w:rsidR="000C1EDD" w:rsidRDefault="000C1EDD" w:rsidP="00B75117">
            <w:pPr>
              <w:rPr>
                <w:rFonts w:ascii="Arial" w:hAnsi="Arial" w:cs="Arial"/>
                <w:sz w:val="20"/>
                <w:szCs w:val="20"/>
              </w:rPr>
            </w:pPr>
          </w:p>
          <w:p w14:paraId="29B31047" w14:textId="2C00EAC8" w:rsidR="00DD6B8F" w:rsidRPr="000C1EDD" w:rsidRDefault="001010F1" w:rsidP="00B75117">
            <w:pPr>
              <w:rPr>
                <w:rFonts w:ascii="Arial" w:hAnsi="Arial" w:cs="Arial"/>
                <w:sz w:val="18"/>
                <w:szCs w:val="18"/>
              </w:rPr>
            </w:pPr>
            <w:r w:rsidRPr="000C1EDD">
              <w:rPr>
                <w:rFonts w:ascii="Arial" w:hAnsi="Arial" w:cs="Arial"/>
                <w:sz w:val="18"/>
                <w:szCs w:val="18"/>
              </w:rPr>
              <w:t>MDT: Multi-disciplinary team</w:t>
            </w:r>
            <w:r w:rsidR="00E22494" w:rsidRPr="000C1EDD">
              <w:rPr>
                <w:rFonts w:ascii="Arial" w:hAnsi="Arial" w:cs="Arial"/>
                <w:sz w:val="18"/>
                <w:szCs w:val="18"/>
              </w:rPr>
              <w:t xml:space="preserve">. Commonly comprises but not limited to </w:t>
            </w:r>
            <w:r w:rsidR="0088140F" w:rsidRPr="000C1EDD">
              <w:rPr>
                <w:rFonts w:ascii="Arial" w:hAnsi="Arial" w:cs="Arial"/>
                <w:sz w:val="18"/>
                <w:szCs w:val="18"/>
              </w:rPr>
              <w:t>M</w:t>
            </w:r>
            <w:r w:rsidR="00E22494" w:rsidRPr="000C1EDD">
              <w:rPr>
                <w:rFonts w:ascii="Arial" w:hAnsi="Arial" w:cs="Arial"/>
                <w:sz w:val="18"/>
                <w:szCs w:val="18"/>
              </w:rPr>
              <w:t>atrons</w:t>
            </w:r>
            <w:r w:rsidR="00980DE9" w:rsidRPr="000C1EDD">
              <w:rPr>
                <w:rFonts w:ascii="Arial" w:hAnsi="Arial" w:cs="Arial"/>
                <w:sz w:val="18"/>
                <w:szCs w:val="18"/>
              </w:rPr>
              <w:t xml:space="preserve">, </w:t>
            </w:r>
            <w:r w:rsidR="0088140F" w:rsidRPr="000C1EDD">
              <w:rPr>
                <w:rFonts w:ascii="Arial" w:hAnsi="Arial" w:cs="Arial"/>
                <w:sz w:val="18"/>
                <w:szCs w:val="18"/>
              </w:rPr>
              <w:t xml:space="preserve">Practice nurses, </w:t>
            </w:r>
            <w:r w:rsidR="00E22494" w:rsidRPr="000C1EDD">
              <w:rPr>
                <w:rFonts w:ascii="Arial" w:hAnsi="Arial" w:cs="Arial"/>
                <w:sz w:val="18"/>
                <w:szCs w:val="18"/>
              </w:rPr>
              <w:t xml:space="preserve">Advanced Clinical </w:t>
            </w:r>
            <w:r w:rsidR="0088140F" w:rsidRPr="000C1EDD">
              <w:rPr>
                <w:rFonts w:ascii="Arial" w:hAnsi="Arial" w:cs="Arial"/>
                <w:sz w:val="18"/>
                <w:szCs w:val="18"/>
              </w:rPr>
              <w:t>P</w:t>
            </w:r>
            <w:r w:rsidR="00E22494" w:rsidRPr="000C1EDD">
              <w:rPr>
                <w:rFonts w:ascii="Arial" w:hAnsi="Arial" w:cs="Arial"/>
                <w:sz w:val="18"/>
                <w:szCs w:val="18"/>
              </w:rPr>
              <w:t xml:space="preserve">ractitioners, </w:t>
            </w:r>
            <w:r w:rsidR="0088140F" w:rsidRPr="000C1EDD">
              <w:rPr>
                <w:rFonts w:ascii="Arial" w:hAnsi="Arial" w:cs="Arial"/>
                <w:sz w:val="18"/>
                <w:szCs w:val="18"/>
              </w:rPr>
              <w:t>H</w:t>
            </w:r>
            <w:r w:rsidR="00E22494" w:rsidRPr="000C1EDD">
              <w:rPr>
                <w:rFonts w:ascii="Arial" w:hAnsi="Arial" w:cs="Arial"/>
                <w:sz w:val="18"/>
                <w:szCs w:val="18"/>
              </w:rPr>
              <w:t xml:space="preserve">ealth </w:t>
            </w:r>
            <w:r w:rsidR="0088140F" w:rsidRPr="000C1EDD">
              <w:rPr>
                <w:rFonts w:ascii="Arial" w:hAnsi="Arial" w:cs="Arial"/>
                <w:sz w:val="18"/>
                <w:szCs w:val="18"/>
              </w:rPr>
              <w:t>C</w:t>
            </w:r>
            <w:r w:rsidR="00E22494" w:rsidRPr="000C1EDD">
              <w:rPr>
                <w:rFonts w:ascii="Arial" w:hAnsi="Arial" w:cs="Arial"/>
                <w:sz w:val="18"/>
                <w:szCs w:val="18"/>
              </w:rPr>
              <w:t xml:space="preserve">are </w:t>
            </w:r>
            <w:r w:rsidR="0088140F" w:rsidRPr="000C1EDD">
              <w:rPr>
                <w:rFonts w:ascii="Arial" w:hAnsi="Arial" w:cs="Arial"/>
                <w:sz w:val="18"/>
                <w:szCs w:val="18"/>
              </w:rPr>
              <w:t>A</w:t>
            </w:r>
            <w:r w:rsidR="00E22494" w:rsidRPr="000C1EDD">
              <w:rPr>
                <w:rFonts w:ascii="Arial" w:hAnsi="Arial" w:cs="Arial"/>
                <w:sz w:val="18"/>
                <w:szCs w:val="18"/>
              </w:rPr>
              <w:t xml:space="preserve">ssistants, Physiotherapists, Occupational </w:t>
            </w:r>
            <w:r w:rsidR="0088140F" w:rsidRPr="000C1EDD">
              <w:rPr>
                <w:rFonts w:ascii="Arial" w:hAnsi="Arial" w:cs="Arial"/>
                <w:sz w:val="18"/>
                <w:szCs w:val="18"/>
              </w:rPr>
              <w:t>Therapists</w:t>
            </w:r>
            <w:r w:rsidR="00E22494" w:rsidRPr="000C1EDD">
              <w:rPr>
                <w:rFonts w:ascii="Arial" w:hAnsi="Arial" w:cs="Arial"/>
                <w:sz w:val="18"/>
                <w:szCs w:val="18"/>
              </w:rPr>
              <w:t xml:space="preserve">, </w:t>
            </w:r>
            <w:r w:rsidR="0088140F" w:rsidRPr="000C1EDD">
              <w:rPr>
                <w:rFonts w:ascii="Arial" w:hAnsi="Arial" w:cs="Arial"/>
                <w:sz w:val="18"/>
                <w:szCs w:val="18"/>
              </w:rPr>
              <w:t xml:space="preserve">Dieticians, Social Workers, </w:t>
            </w:r>
            <w:r w:rsidR="00A716FE" w:rsidRPr="000C1EDD">
              <w:rPr>
                <w:rFonts w:ascii="Arial" w:hAnsi="Arial" w:cs="Arial"/>
                <w:sz w:val="18"/>
                <w:szCs w:val="18"/>
              </w:rPr>
              <w:t>GPs,</w:t>
            </w:r>
            <w:r w:rsidR="0088140F" w:rsidRPr="000C1EDD">
              <w:rPr>
                <w:rFonts w:ascii="Arial" w:hAnsi="Arial" w:cs="Arial"/>
                <w:sz w:val="18"/>
                <w:szCs w:val="18"/>
              </w:rPr>
              <w:t xml:space="preserve"> and Physicians. </w:t>
            </w:r>
          </w:p>
          <w:p w14:paraId="1EBD8E38" w14:textId="55843701" w:rsidR="001010F1" w:rsidRPr="00B75117" w:rsidRDefault="00980DE9" w:rsidP="00B75117">
            <w:pPr>
              <w:rPr>
                <w:rFonts w:ascii="Arial" w:hAnsi="Arial" w:cs="Arial"/>
                <w:sz w:val="20"/>
                <w:szCs w:val="20"/>
              </w:rPr>
            </w:pPr>
            <w:r w:rsidRPr="000C1EDD">
              <w:rPr>
                <w:rFonts w:ascii="Arial" w:hAnsi="Arial" w:cs="Arial"/>
                <w:sz w:val="18"/>
                <w:szCs w:val="18"/>
              </w:rPr>
              <w:t>CGA: Comprehensive Geriatric Assessment</w:t>
            </w:r>
          </w:p>
        </w:tc>
      </w:tr>
    </w:tbl>
    <w:p w14:paraId="2DA245CB" w14:textId="77777777" w:rsidR="005561FC" w:rsidRDefault="005561FC" w:rsidP="000C1EDD">
      <w:pPr>
        <w:rPr>
          <w:rFonts w:ascii="Arial" w:hAnsi="Arial" w:cs="Arial"/>
          <w:b/>
          <w:bCs/>
          <w:sz w:val="20"/>
          <w:szCs w:val="20"/>
        </w:rPr>
      </w:pPr>
    </w:p>
    <w:p w14:paraId="1CFB299F" w14:textId="79D1127C" w:rsidR="005355DF" w:rsidRPr="00B75117" w:rsidRDefault="005355DF" w:rsidP="00B75117">
      <w:pPr>
        <w:rPr>
          <w:rFonts w:ascii="Arial" w:hAnsi="Arial" w:cs="Arial"/>
          <w:sz w:val="20"/>
          <w:szCs w:val="20"/>
        </w:rPr>
      </w:pPr>
    </w:p>
    <w:p w14:paraId="64BF05B2" w14:textId="0F4A782D" w:rsidR="0088140F" w:rsidRPr="00B75117" w:rsidRDefault="0088140F" w:rsidP="00B75117">
      <w:pPr>
        <w:rPr>
          <w:rFonts w:ascii="Arial" w:hAnsi="Arial" w:cs="Arial"/>
          <w:sz w:val="20"/>
          <w:szCs w:val="20"/>
        </w:rPr>
      </w:pPr>
    </w:p>
    <w:p w14:paraId="36F10926" w14:textId="57F8D67D" w:rsidR="0088140F" w:rsidRPr="00B75117" w:rsidRDefault="0088140F" w:rsidP="00B75117">
      <w:pPr>
        <w:rPr>
          <w:rFonts w:ascii="Arial" w:hAnsi="Arial" w:cs="Arial"/>
          <w:sz w:val="20"/>
          <w:szCs w:val="20"/>
        </w:rPr>
      </w:pPr>
    </w:p>
    <w:p w14:paraId="00495188" w14:textId="17C972E6" w:rsidR="0088140F" w:rsidRPr="00B75117" w:rsidRDefault="0088140F" w:rsidP="00B75117">
      <w:pPr>
        <w:rPr>
          <w:rFonts w:ascii="Arial" w:hAnsi="Arial" w:cs="Arial"/>
          <w:sz w:val="20"/>
          <w:szCs w:val="20"/>
        </w:rPr>
      </w:pPr>
    </w:p>
    <w:p w14:paraId="2649A6A4" w14:textId="728AB58D" w:rsidR="0088140F" w:rsidRPr="00B75117" w:rsidRDefault="0088140F" w:rsidP="00B75117">
      <w:pPr>
        <w:rPr>
          <w:rFonts w:ascii="Arial" w:hAnsi="Arial" w:cs="Arial"/>
          <w:sz w:val="20"/>
          <w:szCs w:val="20"/>
        </w:rPr>
      </w:pPr>
    </w:p>
    <w:p w14:paraId="4E63DBAE" w14:textId="67EF8CFB" w:rsidR="0088140F" w:rsidRPr="00B75117" w:rsidRDefault="0088140F" w:rsidP="00B75117">
      <w:pPr>
        <w:rPr>
          <w:rFonts w:ascii="Arial" w:hAnsi="Arial" w:cs="Arial"/>
          <w:sz w:val="20"/>
          <w:szCs w:val="20"/>
        </w:rPr>
      </w:pPr>
    </w:p>
    <w:p w14:paraId="6C00732A" w14:textId="684F075E" w:rsidR="0088140F" w:rsidRPr="00B75117" w:rsidRDefault="0088140F" w:rsidP="00B75117">
      <w:pPr>
        <w:rPr>
          <w:rFonts w:ascii="Arial" w:hAnsi="Arial" w:cs="Arial"/>
          <w:sz w:val="20"/>
          <w:szCs w:val="20"/>
        </w:rPr>
      </w:pPr>
    </w:p>
    <w:p w14:paraId="3ADA9DC1" w14:textId="6FE2D192" w:rsidR="0088140F" w:rsidRPr="00B75117" w:rsidRDefault="0088140F" w:rsidP="00B75117">
      <w:pPr>
        <w:rPr>
          <w:rFonts w:ascii="Arial" w:hAnsi="Arial" w:cs="Arial"/>
          <w:sz w:val="20"/>
          <w:szCs w:val="20"/>
        </w:rPr>
      </w:pPr>
    </w:p>
    <w:p w14:paraId="6B8ED3C9" w14:textId="615FA8B3" w:rsidR="0088140F" w:rsidRPr="00B75117" w:rsidRDefault="0088140F" w:rsidP="00B75117">
      <w:pPr>
        <w:rPr>
          <w:rFonts w:ascii="Arial" w:hAnsi="Arial" w:cs="Arial"/>
          <w:sz w:val="20"/>
          <w:szCs w:val="20"/>
        </w:rPr>
      </w:pPr>
    </w:p>
    <w:p w14:paraId="2DD7BD69" w14:textId="488A2B94" w:rsidR="0088140F" w:rsidRPr="00B75117" w:rsidRDefault="0088140F" w:rsidP="00B75117">
      <w:pPr>
        <w:rPr>
          <w:rFonts w:ascii="Arial" w:hAnsi="Arial" w:cs="Arial"/>
          <w:sz w:val="20"/>
          <w:szCs w:val="20"/>
        </w:rPr>
      </w:pPr>
    </w:p>
    <w:p w14:paraId="77B69CB6" w14:textId="33A6EB0D" w:rsidR="0088140F" w:rsidRPr="00B75117" w:rsidRDefault="0088140F" w:rsidP="00B75117">
      <w:pPr>
        <w:rPr>
          <w:rFonts w:ascii="Arial" w:hAnsi="Arial" w:cs="Arial"/>
          <w:sz w:val="20"/>
          <w:szCs w:val="20"/>
        </w:rPr>
      </w:pPr>
    </w:p>
    <w:p w14:paraId="25943228" w14:textId="4154F99B" w:rsidR="0088140F" w:rsidRPr="00B75117" w:rsidRDefault="0088140F" w:rsidP="00B75117">
      <w:pPr>
        <w:rPr>
          <w:rFonts w:ascii="Arial" w:hAnsi="Arial" w:cs="Arial"/>
          <w:sz w:val="20"/>
          <w:szCs w:val="20"/>
        </w:rPr>
      </w:pPr>
    </w:p>
    <w:p w14:paraId="2A39022F" w14:textId="4F1039C9" w:rsidR="005355DF" w:rsidRPr="00B75117" w:rsidRDefault="00B75117" w:rsidP="00B75117">
      <w:pPr>
        <w:rPr>
          <w:rFonts w:ascii="Arial" w:hAnsi="Arial" w:cs="Arial"/>
          <w:b/>
          <w:bCs/>
          <w:color w:val="4472C4" w:themeColor="accent1"/>
          <w:sz w:val="20"/>
          <w:szCs w:val="20"/>
        </w:rPr>
      </w:pPr>
      <w:r w:rsidRPr="00B75117">
        <w:rPr>
          <w:rFonts w:ascii="Arial" w:hAnsi="Arial" w:cs="Arial"/>
          <w:b/>
          <w:bCs/>
          <w:color w:val="4472C4" w:themeColor="accent1"/>
          <w:sz w:val="20"/>
          <w:szCs w:val="20"/>
        </w:rPr>
        <w:t>REFERENCES</w:t>
      </w:r>
    </w:p>
    <w:p w14:paraId="56B74E6A" w14:textId="77777777" w:rsidR="00A716FE" w:rsidRPr="00B75117" w:rsidRDefault="005355DF" w:rsidP="00B75117">
      <w:pPr>
        <w:pStyle w:val="EndNoteBibliography"/>
        <w:rPr>
          <w:rFonts w:ascii="Arial" w:hAnsi="Arial" w:cs="Arial"/>
          <w:noProof/>
          <w:sz w:val="20"/>
          <w:szCs w:val="20"/>
        </w:rPr>
      </w:pPr>
      <w:r w:rsidRPr="00B75117">
        <w:rPr>
          <w:rFonts w:ascii="Arial" w:hAnsi="Arial" w:cs="Arial"/>
          <w:sz w:val="20"/>
          <w:szCs w:val="20"/>
        </w:rPr>
        <w:fldChar w:fldCharType="begin"/>
      </w:r>
      <w:r w:rsidRPr="00B75117">
        <w:rPr>
          <w:rFonts w:ascii="Arial" w:hAnsi="Arial" w:cs="Arial"/>
          <w:sz w:val="20"/>
          <w:szCs w:val="20"/>
        </w:rPr>
        <w:instrText xml:space="preserve"> ADDIN EN.REFLIST </w:instrText>
      </w:r>
      <w:r w:rsidRPr="00B75117">
        <w:rPr>
          <w:rFonts w:ascii="Arial" w:hAnsi="Arial" w:cs="Arial"/>
          <w:sz w:val="20"/>
          <w:szCs w:val="20"/>
        </w:rPr>
        <w:fldChar w:fldCharType="separate"/>
      </w:r>
      <w:r w:rsidR="00A716FE" w:rsidRPr="00B75117">
        <w:rPr>
          <w:rFonts w:ascii="Arial" w:hAnsi="Arial" w:cs="Arial"/>
          <w:noProof/>
          <w:sz w:val="20"/>
          <w:szCs w:val="20"/>
        </w:rPr>
        <w:t>1.</w:t>
      </w:r>
      <w:r w:rsidR="00A716FE" w:rsidRPr="00B75117">
        <w:rPr>
          <w:rFonts w:ascii="Arial" w:hAnsi="Arial" w:cs="Arial"/>
          <w:noProof/>
          <w:sz w:val="20"/>
          <w:szCs w:val="20"/>
        </w:rPr>
        <w:tab/>
        <w:t>Ruiz JG, Dent E, Morley JE, Merchant RA, Beilby J, Beard J, et al. Screening for and Managing the Person with Frailty in Primary Care: ICFSR Consensus Guidelines. J Nutr Health Aging. 2020;24(9):920-7.</w:t>
      </w:r>
    </w:p>
    <w:p w14:paraId="39EF662C" w14:textId="77777777" w:rsidR="00A716FE" w:rsidRPr="00B75117" w:rsidRDefault="00A716FE" w:rsidP="00B75117">
      <w:pPr>
        <w:pStyle w:val="EndNoteBibliography"/>
        <w:rPr>
          <w:rFonts w:ascii="Arial" w:hAnsi="Arial" w:cs="Arial"/>
          <w:noProof/>
          <w:sz w:val="20"/>
          <w:szCs w:val="20"/>
        </w:rPr>
      </w:pPr>
      <w:r w:rsidRPr="00B75117">
        <w:rPr>
          <w:rFonts w:ascii="Arial" w:hAnsi="Arial" w:cs="Arial"/>
          <w:noProof/>
          <w:sz w:val="20"/>
          <w:szCs w:val="20"/>
        </w:rPr>
        <w:t>2.</w:t>
      </w:r>
      <w:r w:rsidRPr="00B75117">
        <w:rPr>
          <w:rFonts w:ascii="Arial" w:hAnsi="Arial" w:cs="Arial"/>
          <w:noProof/>
          <w:sz w:val="20"/>
          <w:szCs w:val="20"/>
        </w:rPr>
        <w:tab/>
        <w:t>Woolford SJ, Sohan O, Dennison EM, Cooper C, Patel HP. Approaches to the diagnosis and prevention of frailty. Aging Clin Exp Res. 2020.</w:t>
      </w:r>
    </w:p>
    <w:p w14:paraId="7CA6E987" w14:textId="536C39FD" w:rsidR="00A716FE" w:rsidRPr="00B75117" w:rsidRDefault="00A716FE" w:rsidP="00B75117">
      <w:pPr>
        <w:pStyle w:val="EndNoteBibliography"/>
        <w:rPr>
          <w:rFonts w:ascii="Arial" w:hAnsi="Arial" w:cs="Arial"/>
          <w:noProof/>
          <w:sz w:val="20"/>
          <w:szCs w:val="20"/>
        </w:rPr>
      </w:pPr>
      <w:r w:rsidRPr="00B75117">
        <w:rPr>
          <w:rFonts w:ascii="Arial" w:hAnsi="Arial" w:cs="Arial"/>
          <w:noProof/>
          <w:sz w:val="20"/>
          <w:szCs w:val="20"/>
        </w:rPr>
        <w:t>3.</w:t>
      </w:r>
      <w:r w:rsidRPr="00B75117">
        <w:rPr>
          <w:rFonts w:ascii="Arial" w:hAnsi="Arial" w:cs="Arial"/>
          <w:noProof/>
          <w:sz w:val="20"/>
          <w:szCs w:val="20"/>
        </w:rPr>
        <w:tab/>
        <w:t xml:space="preserve">NHSEngland. </w:t>
      </w:r>
      <w:hyperlink r:id="rId9" w:history="1">
        <w:r w:rsidRPr="00B75117">
          <w:rPr>
            <w:rStyle w:val="Hyperlink"/>
            <w:rFonts w:ascii="Arial" w:hAnsi="Arial" w:cs="Arial"/>
            <w:noProof/>
            <w:sz w:val="20"/>
            <w:szCs w:val="20"/>
          </w:rPr>
          <w:t>https://www.england.nhs.uk/integratedcare/resources/case-studies/older-people-living-with-frailty-on-virtual-ward-keeps-them-well-at-home-and-out-of-hospital/</w:t>
        </w:r>
      </w:hyperlink>
      <w:r w:rsidRPr="00B75117">
        <w:rPr>
          <w:rFonts w:ascii="Arial" w:hAnsi="Arial" w:cs="Arial"/>
          <w:noProof/>
          <w:sz w:val="20"/>
          <w:szCs w:val="20"/>
        </w:rPr>
        <w:t xml:space="preserve"> [2020] [</w:t>
      </w:r>
    </w:p>
    <w:p w14:paraId="542DABF2" w14:textId="77777777" w:rsidR="00A716FE" w:rsidRPr="00B75117" w:rsidRDefault="00A716FE" w:rsidP="00B75117">
      <w:pPr>
        <w:pStyle w:val="EndNoteBibliography"/>
        <w:rPr>
          <w:rFonts w:ascii="Arial" w:hAnsi="Arial" w:cs="Arial"/>
          <w:noProof/>
          <w:sz w:val="20"/>
          <w:szCs w:val="20"/>
        </w:rPr>
      </w:pPr>
      <w:r w:rsidRPr="00B75117">
        <w:rPr>
          <w:rFonts w:ascii="Arial" w:hAnsi="Arial" w:cs="Arial"/>
          <w:noProof/>
          <w:sz w:val="20"/>
          <w:szCs w:val="20"/>
        </w:rPr>
        <w:t>4.</w:t>
      </w:r>
      <w:r w:rsidRPr="00B75117">
        <w:rPr>
          <w:rFonts w:ascii="Arial" w:hAnsi="Arial" w:cs="Arial"/>
          <w:noProof/>
          <w:sz w:val="20"/>
          <w:szCs w:val="20"/>
        </w:rPr>
        <w:tab/>
        <w:t>Monaco A, Palmer K, Marengoni A, Maggi S, Hassan TA, Donde S. Integrated care for the management of ageing-related non-communicable diseases: current gaps and future directions. Aging Clin Exp Res. 2020;32(7):1353-8.</w:t>
      </w:r>
    </w:p>
    <w:p w14:paraId="125D78D8" w14:textId="3C85B62D" w:rsidR="00A716FE" w:rsidRPr="00B75117" w:rsidRDefault="00A716FE" w:rsidP="00B75117">
      <w:pPr>
        <w:pStyle w:val="EndNoteBibliography"/>
        <w:rPr>
          <w:rFonts w:ascii="Arial" w:hAnsi="Arial" w:cs="Arial"/>
          <w:noProof/>
          <w:sz w:val="20"/>
          <w:szCs w:val="20"/>
        </w:rPr>
      </w:pPr>
      <w:r w:rsidRPr="00B75117">
        <w:rPr>
          <w:rFonts w:ascii="Arial" w:hAnsi="Arial" w:cs="Arial"/>
          <w:noProof/>
          <w:sz w:val="20"/>
          <w:szCs w:val="20"/>
        </w:rPr>
        <w:t>5.</w:t>
      </w:r>
      <w:r w:rsidRPr="00B75117">
        <w:rPr>
          <w:rFonts w:ascii="Arial" w:hAnsi="Arial" w:cs="Arial"/>
          <w:noProof/>
          <w:sz w:val="20"/>
          <w:szCs w:val="20"/>
        </w:rPr>
        <w:tab/>
        <w:t>NHS</w:t>
      </w:r>
      <w:r w:rsidR="00B75117">
        <w:rPr>
          <w:rFonts w:ascii="Arial" w:hAnsi="Arial" w:cs="Arial"/>
          <w:noProof/>
          <w:sz w:val="20"/>
          <w:szCs w:val="20"/>
        </w:rPr>
        <w:t xml:space="preserve"> </w:t>
      </w:r>
      <w:r w:rsidRPr="00B75117">
        <w:rPr>
          <w:rFonts w:ascii="Arial" w:hAnsi="Arial" w:cs="Arial"/>
          <w:noProof/>
          <w:sz w:val="20"/>
          <w:szCs w:val="20"/>
        </w:rPr>
        <w:t xml:space="preserve">England. </w:t>
      </w:r>
      <w:hyperlink r:id="rId10" w:history="1">
        <w:r w:rsidRPr="00B75117">
          <w:rPr>
            <w:rStyle w:val="Hyperlink"/>
            <w:rFonts w:ascii="Arial" w:hAnsi="Arial" w:cs="Arial"/>
            <w:noProof/>
            <w:sz w:val="20"/>
            <w:szCs w:val="20"/>
          </w:rPr>
          <w:t>https://www.england.nhs.uk/gp/gpfv/workload/interface/</w:t>
        </w:r>
      </w:hyperlink>
      <w:r w:rsidRPr="00B75117">
        <w:rPr>
          <w:rFonts w:ascii="Arial" w:hAnsi="Arial" w:cs="Arial"/>
          <w:noProof/>
          <w:sz w:val="20"/>
          <w:szCs w:val="20"/>
        </w:rPr>
        <w:t xml:space="preserve">  [</w:t>
      </w:r>
    </w:p>
    <w:p w14:paraId="0B0B7F32" w14:textId="1E7C4AE4" w:rsidR="000231EA" w:rsidRPr="00B75117" w:rsidRDefault="005355DF" w:rsidP="00B75117">
      <w:pPr>
        <w:rPr>
          <w:rFonts w:ascii="Arial" w:hAnsi="Arial" w:cs="Arial"/>
          <w:sz w:val="20"/>
          <w:szCs w:val="20"/>
        </w:rPr>
      </w:pPr>
      <w:r w:rsidRPr="00B75117">
        <w:rPr>
          <w:rFonts w:ascii="Arial" w:hAnsi="Arial" w:cs="Arial"/>
          <w:sz w:val="20"/>
          <w:szCs w:val="20"/>
        </w:rPr>
        <w:fldChar w:fldCharType="end"/>
      </w:r>
    </w:p>
    <w:sectPr w:rsidR="000231EA" w:rsidRPr="00B75117" w:rsidSect="006B4827">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A2F6F" w14:textId="77777777" w:rsidR="00327978" w:rsidRDefault="00327978" w:rsidP="005D6FCC">
      <w:r>
        <w:separator/>
      </w:r>
    </w:p>
  </w:endnote>
  <w:endnote w:type="continuationSeparator" w:id="0">
    <w:p w14:paraId="79A9717B" w14:textId="77777777" w:rsidR="00327978" w:rsidRDefault="00327978" w:rsidP="005D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4BA3E" w14:textId="77777777" w:rsidR="00327978" w:rsidRDefault="00327978" w:rsidP="005D6FCC">
      <w:r>
        <w:separator/>
      </w:r>
    </w:p>
  </w:footnote>
  <w:footnote w:type="continuationSeparator" w:id="0">
    <w:p w14:paraId="3AE8B92D" w14:textId="77777777" w:rsidR="00327978" w:rsidRDefault="00327978" w:rsidP="005D6F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F813C" w14:textId="73640EBC" w:rsidR="005D6FCC" w:rsidRDefault="005D6FCC">
    <w:pPr>
      <w:pStyle w:val="Header"/>
    </w:pPr>
    <w:r>
      <w:t xml:space="preserve">Clinics in </w:t>
    </w:r>
    <w:r w:rsidR="00046035">
      <w:t>I</w:t>
    </w:r>
    <w:r>
      <w:t>nte</w:t>
    </w:r>
    <w:r w:rsidR="00046035">
      <w:t>grated Care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C0FA6"/>
    <w:multiLevelType w:val="hybridMultilevel"/>
    <w:tmpl w:val="81C838C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3C078D"/>
    <w:multiLevelType w:val="hybridMultilevel"/>
    <w:tmpl w:val="9560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0A774B"/>
    <w:multiLevelType w:val="hybridMultilevel"/>
    <w:tmpl w:val="B52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esv9paut2at3edr255eettpewvzrr5d29r&quot;&gt;Integrated care for frailty&lt;record-ids&gt;&lt;item&gt;24&lt;/item&gt;&lt;item&gt;25&lt;/item&gt;&lt;item&gt;26&lt;/item&gt;&lt;item&gt;27&lt;/item&gt;&lt;item&gt;28&lt;/item&gt;&lt;/record-ids&gt;&lt;/item&gt;&lt;/Libraries&gt;"/>
  </w:docVars>
  <w:rsids>
    <w:rsidRoot w:val="005D6FCC"/>
    <w:rsid w:val="00000136"/>
    <w:rsid w:val="0000386E"/>
    <w:rsid w:val="000231EA"/>
    <w:rsid w:val="00046035"/>
    <w:rsid w:val="00072CE3"/>
    <w:rsid w:val="0008123D"/>
    <w:rsid w:val="000C0845"/>
    <w:rsid w:val="000C1EDD"/>
    <w:rsid w:val="000D570A"/>
    <w:rsid w:val="000D6883"/>
    <w:rsid w:val="000F5776"/>
    <w:rsid w:val="001010F1"/>
    <w:rsid w:val="00133322"/>
    <w:rsid w:val="0015106B"/>
    <w:rsid w:val="00152D13"/>
    <w:rsid w:val="00155210"/>
    <w:rsid w:val="001737B0"/>
    <w:rsid w:val="00174AFA"/>
    <w:rsid w:val="00181845"/>
    <w:rsid w:val="00181DB5"/>
    <w:rsid w:val="00186C1A"/>
    <w:rsid w:val="001B21D7"/>
    <w:rsid w:val="001D7762"/>
    <w:rsid w:val="001F1125"/>
    <w:rsid w:val="00275BC1"/>
    <w:rsid w:val="002824D1"/>
    <w:rsid w:val="00285307"/>
    <w:rsid w:val="002B5CFB"/>
    <w:rsid w:val="002C53AF"/>
    <w:rsid w:val="002D0FDB"/>
    <w:rsid w:val="002D5F26"/>
    <w:rsid w:val="003124D7"/>
    <w:rsid w:val="00327978"/>
    <w:rsid w:val="00363E60"/>
    <w:rsid w:val="003B54DF"/>
    <w:rsid w:val="003E340C"/>
    <w:rsid w:val="003F118D"/>
    <w:rsid w:val="003F4259"/>
    <w:rsid w:val="00403F85"/>
    <w:rsid w:val="0042236E"/>
    <w:rsid w:val="00454610"/>
    <w:rsid w:val="0047311D"/>
    <w:rsid w:val="004A533B"/>
    <w:rsid w:val="004B2B22"/>
    <w:rsid w:val="004C067B"/>
    <w:rsid w:val="004C0E05"/>
    <w:rsid w:val="004C3CFE"/>
    <w:rsid w:val="004F1903"/>
    <w:rsid w:val="00502ABE"/>
    <w:rsid w:val="005244B9"/>
    <w:rsid w:val="005355DF"/>
    <w:rsid w:val="00545AE7"/>
    <w:rsid w:val="005561FC"/>
    <w:rsid w:val="005635E0"/>
    <w:rsid w:val="00577EC0"/>
    <w:rsid w:val="005874C8"/>
    <w:rsid w:val="005A529B"/>
    <w:rsid w:val="005C1D54"/>
    <w:rsid w:val="005C455D"/>
    <w:rsid w:val="005C4CC3"/>
    <w:rsid w:val="005D6FCC"/>
    <w:rsid w:val="005E1B36"/>
    <w:rsid w:val="005F2D0A"/>
    <w:rsid w:val="005F5250"/>
    <w:rsid w:val="005F58C7"/>
    <w:rsid w:val="00605D00"/>
    <w:rsid w:val="00614A0B"/>
    <w:rsid w:val="00640EEA"/>
    <w:rsid w:val="00652AF2"/>
    <w:rsid w:val="00661E63"/>
    <w:rsid w:val="00664B06"/>
    <w:rsid w:val="006A37C9"/>
    <w:rsid w:val="006A73FE"/>
    <w:rsid w:val="006B2249"/>
    <w:rsid w:val="006B42E4"/>
    <w:rsid w:val="006B4827"/>
    <w:rsid w:val="006D50CC"/>
    <w:rsid w:val="006E6DBB"/>
    <w:rsid w:val="00720833"/>
    <w:rsid w:val="007422DE"/>
    <w:rsid w:val="00753F74"/>
    <w:rsid w:val="007955BB"/>
    <w:rsid w:val="007B6ADA"/>
    <w:rsid w:val="007C2203"/>
    <w:rsid w:val="007E1C8F"/>
    <w:rsid w:val="007F6355"/>
    <w:rsid w:val="007F6E1D"/>
    <w:rsid w:val="00813C77"/>
    <w:rsid w:val="00842B93"/>
    <w:rsid w:val="00844D64"/>
    <w:rsid w:val="00845AAC"/>
    <w:rsid w:val="00856544"/>
    <w:rsid w:val="0088140F"/>
    <w:rsid w:val="008A63E0"/>
    <w:rsid w:val="008D0EB6"/>
    <w:rsid w:val="008D3FCF"/>
    <w:rsid w:val="008D4487"/>
    <w:rsid w:val="008D512D"/>
    <w:rsid w:val="008F7D0D"/>
    <w:rsid w:val="009056E8"/>
    <w:rsid w:val="00911771"/>
    <w:rsid w:val="009274F1"/>
    <w:rsid w:val="00944442"/>
    <w:rsid w:val="009561A9"/>
    <w:rsid w:val="009564CB"/>
    <w:rsid w:val="00963950"/>
    <w:rsid w:val="00967632"/>
    <w:rsid w:val="009767FC"/>
    <w:rsid w:val="00980ACC"/>
    <w:rsid w:val="00980DE9"/>
    <w:rsid w:val="009A779F"/>
    <w:rsid w:val="009B229B"/>
    <w:rsid w:val="009B5852"/>
    <w:rsid w:val="009E4A59"/>
    <w:rsid w:val="00A100BB"/>
    <w:rsid w:val="00A11010"/>
    <w:rsid w:val="00A23DBD"/>
    <w:rsid w:val="00A34B2B"/>
    <w:rsid w:val="00A40439"/>
    <w:rsid w:val="00A565DA"/>
    <w:rsid w:val="00A56D8F"/>
    <w:rsid w:val="00A62FCC"/>
    <w:rsid w:val="00A716FE"/>
    <w:rsid w:val="00A90574"/>
    <w:rsid w:val="00A9567E"/>
    <w:rsid w:val="00AA1C93"/>
    <w:rsid w:val="00AB6C85"/>
    <w:rsid w:val="00AC0E5D"/>
    <w:rsid w:val="00AC1D8F"/>
    <w:rsid w:val="00AC2E02"/>
    <w:rsid w:val="00AE5F69"/>
    <w:rsid w:val="00B11961"/>
    <w:rsid w:val="00B22C19"/>
    <w:rsid w:val="00B73952"/>
    <w:rsid w:val="00B75117"/>
    <w:rsid w:val="00B808E5"/>
    <w:rsid w:val="00B958DA"/>
    <w:rsid w:val="00BD073F"/>
    <w:rsid w:val="00BD0934"/>
    <w:rsid w:val="00BF6558"/>
    <w:rsid w:val="00C11083"/>
    <w:rsid w:val="00C1301E"/>
    <w:rsid w:val="00C24656"/>
    <w:rsid w:val="00C25BD4"/>
    <w:rsid w:val="00C327A3"/>
    <w:rsid w:val="00C47358"/>
    <w:rsid w:val="00C7192C"/>
    <w:rsid w:val="00C71E12"/>
    <w:rsid w:val="00CB5520"/>
    <w:rsid w:val="00CC070B"/>
    <w:rsid w:val="00CD2DF9"/>
    <w:rsid w:val="00D14015"/>
    <w:rsid w:val="00D23ADC"/>
    <w:rsid w:val="00D35B32"/>
    <w:rsid w:val="00D37129"/>
    <w:rsid w:val="00D612A4"/>
    <w:rsid w:val="00D612B6"/>
    <w:rsid w:val="00D63505"/>
    <w:rsid w:val="00D7275E"/>
    <w:rsid w:val="00D824D9"/>
    <w:rsid w:val="00DB0AE2"/>
    <w:rsid w:val="00DD6B8F"/>
    <w:rsid w:val="00DF06B2"/>
    <w:rsid w:val="00E123C2"/>
    <w:rsid w:val="00E22494"/>
    <w:rsid w:val="00E35B4F"/>
    <w:rsid w:val="00E87D24"/>
    <w:rsid w:val="00E96A6E"/>
    <w:rsid w:val="00EC1621"/>
    <w:rsid w:val="00EC7C33"/>
    <w:rsid w:val="00EE75BA"/>
    <w:rsid w:val="00EF36C8"/>
    <w:rsid w:val="00F030A4"/>
    <w:rsid w:val="00F03E4A"/>
    <w:rsid w:val="00F17E34"/>
    <w:rsid w:val="00F20288"/>
    <w:rsid w:val="00F5431F"/>
    <w:rsid w:val="00F70E1E"/>
    <w:rsid w:val="00F715B5"/>
    <w:rsid w:val="00FA5F59"/>
    <w:rsid w:val="00FA645C"/>
    <w:rsid w:val="00FC3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F693"/>
  <w15:docId w15:val="{35AFDEEA-8649-4C3D-A821-187EB9E3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FCC"/>
    <w:pPr>
      <w:tabs>
        <w:tab w:val="center" w:pos="4680"/>
        <w:tab w:val="right" w:pos="9360"/>
      </w:tabs>
    </w:pPr>
  </w:style>
  <w:style w:type="character" w:customStyle="1" w:styleId="HeaderChar">
    <w:name w:val="Header Char"/>
    <w:basedOn w:val="DefaultParagraphFont"/>
    <w:link w:val="Header"/>
    <w:uiPriority w:val="99"/>
    <w:rsid w:val="005D6FCC"/>
  </w:style>
  <w:style w:type="paragraph" w:styleId="Footer">
    <w:name w:val="footer"/>
    <w:basedOn w:val="Normal"/>
    <w:link w:val="FooterChar"/>
    <w:uiPriority w:val="99"/>
    <w:unhideWhenUsed/>
    <w:rsid w:val="005D6FCC"/>
    <w:pPr>
      <w:tabs>
        <w:tab w:val="center" w:pos="4680"/>
        <w:tab w:val="right" w:pos="9360"/>
      </w:tabs>
    </w:pPr>
  </w:style>
  <w:style w:type="character" w:customStyle="1" w:styleId="FooterChar">
    <w:name w:val="Footer Char"/>
    <w:basedOn w:val="DefaultParagraphFont"/>
    <w:link w:val="Footer"/>
    <w:uiPriority w:val="99"/>
    <w:rsid w:val="005D6FCC"/>
  </w:style>
  <w:style w:type="table" w:styleId="TableGrid">
    <w:name w:val="Table Grid"/>
    <w:basedOn w:val="TableNormal"/>
    <w:uiPriority w:val="39"/>
    <w:rsid w:val="005C4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73FE"/>
    <w:rPr>
      <w:sz w:val="16"/>
      <w:szCs w:val="16"/>
    </w:rPr>
  </w:style>
  <w:style w:type="paragraph" w:styleId="CommentText">
    <w:name w:val="annotation text"/>
    <w:basedOn w:val="Normal"/>
    <w:link w:val="CommentTextChar"/>
    <w:uiPriority w:val="99"/>
    <w:semiHidden/>
    <w:unhideWhenUsed/>
    <w:rsid w:val="006A73FE"/>
    <w:rPr>
      <w:sz w:val="20"/>
      <w:szCs w:val="20"/>
    </w:rPr>
  </w:style>
  <w:style w:type="character" w:customStyle="1" w:styleId="CommentTextChar">
    <w:name w:val="Comment Text Char"/>
    <w:basedOn w:val="DefaultParagraphFont"/>
    <w:link w:val="CommentText"/>
    <w:uiPriority w:val="99"/>
    <w:semiHidden/>
    <w:rsid w:val="006A73FE"/>
    <w:rPr>
      <w:sz w:val="20"/>
      <w:szCs w:val="20"/>
    </w:rPr>
  </w:style>
  <w:style w:type="paragraph" w:styleId="CommentSubject">
    <w:name w:val="annotation subject"/>
    <w:basedOn w:val="CommentText"/>
    <w:next w:val="CommentText"/>
    <w:link w:val="CommentSubjectChar"/>
    <w:uiPriority w:val="99"/>
    <w:semiHidden/>
    <w:unhideWhenUsed/>
    <w:rsid w:val="006A73FE"/>
    <w:rPr>
      <w:b/>
      <w:bCs/>
    </w:rPr>
  </w:style>
  <w:style w:type="character" w:customStyle="1" w:styleId="CommentSubjectChar">
    <w:name w:val="Comment Subject Char"/>
    <w:basedOn w:val="CommentTextChar"/>
    <w:link w:val="CommentSubject"/>
    <w:uiPriority w:val="99"/>
    <w:semiHidden/>
    <w:rsid w:val="006A73FE"/>
    <w:rPr>
      <w:b/>
      <w:bCs/>
      <w:sz w:val="20"/>
      <w:szCs w:val="20"/>
    </w:rPr>
  </w:style>
  <w:style w:type="paragraph" w:styleId="Revision">
    <w:name w:val="Revision"/>
    <w:hidden/>
    <w:uiPriority w:val="99"/>
    <w:semiHidden/>
    <w:rsid w:val="006A73FE"/>
  </w:style>
  <w:style w:type="paragraph" w:customStyle="1" w:styleId="EndNoteBibliographyTitle">
    <w:name w:val="EndNote Bibliography Title"/>
    <w:basedOn w:val="Normal"/>
    <w:link w:val="EndNoteBibliographyTitleChar"/>
    <w:rsid w:val="005355DF"/>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5355DF"/>
    <w:rPr>
      <w:rFonts w:ascii="Calibri" w:hAnsi="Calibri" w:cs="Calibri"/>
      <w:lang w:val="en-US"/>
    </w:rPr>
  </w:style>
  <w:style w:type="paragraph" w:customStyle="1" w:styleId="EndNoteBibliography">
    <w:name w:val="EndNote Bibliography"/>
    <w:basedOn w:val="Normal"/>
    <w:link w:val="EndNoteBibliographyChar"/>
    <w:rsid w:val="005355DF"/>
    <w:rPr>
      <w:rFonts w:ascii="Calibri" w:hAnsi="Calibri" w:cs="Calibri"/>
      <w:lang w:val="en-US"/>
    </w:rPr>
  </w:style>
  <w:style w:type="character" w:customStyle="1" w:styleId="EndNoteBibliographyChar">
    <w:name w:val="EndNote Bibliography Char"/>
    <w:basedOn w:val="DefaultParagraphFont"/>
    <w:link w:val="EndNoteBibliography"/>
    <w:rsid w:val="005355DF"/>
    <w:rPr>
      <w:rFonts w:ascii="Calibri" w:hAnsi="Calibri" w:cs="Calibri"/>
      <w:lang w:val="en-US"/>
    </w:rPr>
  </w:style>
  <w:style w:type="character" w:styleId="Hyperlink">
    <w:name w:val="Hyperlink"/>
    <w:basedOn w:val="DefaultParagraphFont"/>
    <w:uiPriority w:val="99"/>
    <w:unhideWhenUsed/>
    <w:rsid w:val="005355DF"/>
    <w:rPr>
      <w:color w:val="0563C1" w:themeColor="hyperlink"/>
      <w:u w:val="single"/>
    </w:rPr>
  </w:style>
  <w:style w:type="character" w:customStyle="1" w:styleId="UnresolvedMention1">
    <w:name w:val="Unresolved Mention1"/>
    <w:basedOn w:val="DefaultParagraphFont"/>
    <w:uiPriority w:val="99"/>
    <w:semiHidden/>
    <w:unhideWhenUsed/>
    <w:rsid w:val="005355DF"/>
    <w:rPr>
      <w:color w:val="605E5C"/>
      <w:shd w:val="clear" w:color="auto" w:fill="E1DFDD"/>
    </w:rPr>
  </w:style>
  <w:style w:type="character" w:styleId="FollowedHyperlink">
    <w:name w:val="FollowedHyperlink"/>
    <w:basedOn w:val="DefaultParagraphFont"/>
    <w:uiPriority w:val="99"/>
    <w:semiHidden/>
    <w:unhideWhenUsed/>
    <w:rsid w:val="005355DF"/>
    <w:rPr>
      <w:color w:val="954F72" w:themeColor="followedHyperlink"/>
      <w:u w:val="single"/>
    </w:rPr>
  </w:style>
  <w:style w:type="paragraph" w:styleId="ListParagraph">
    <w:name w:val="List Paragraph"/>
    <w:basedOn w:val="Normal"/>
    <w:uiPriority w:val="34"/>
    <w:qFormat/>
    <w:rsid w:val="001737B0"/>
    <w:pPr>
      <w:ind w:left="720"/>
      <w:contextualSpacing/>
    </w:pPr>
  </w:style>
  <w:style w:type="paragraph" w:styleId="BalloonText">
    <w:name w:val="Balloon Text"/>
    <w:basedOn w:val="Normal"/>
    <w:link w:val="BalloonTextChar"/>
    <w:uiPriority w:val="99"/>
    <w:semiHidden/>
    <w:unhideWhenUsed/>
    <w:rsid w:val="0015106B"/>
    <w:rPr>
      <w:rFonts w:ascii="Tahoma" w:hAnsi="Tahoma" w:cs="Tahoma"/>
      <w:sz w:val="16"/>
      <w:szCs w:val="16"/>
    </w:rPr>
  </w:style>
  <w:style w:type="character" w:customStyle="1" w:styleId="BalloonTextChar">
    <w:name w:val="Balloon Text Char"/>
    <w:basedOn w:val="DefaultParagraphFont"/>
    <w:link w:val="BalloonText"/>
    <w:uiPriority w:val="99"/>
    <w:semiHidden/>
    <w:rsid w:val="001510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the-wessex-model-for-workplace-exchanges-learning-and-next-steps-from-the-consultant-gp-exchange-southampton-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ngland.nhs.uk/gp/gpfv/workload/interface/" TargetMode="External"/><Relationship Id="rId4" Type="http://schemas.openxmlformats.org/officeDocument/2006/relationships/settings" Target="settings.xml"/><Relationship Id="rId9" Type="http://schemas.openxmlformats.org/officeDocument/2006/relationships/hyperlink" Target="https://www.england.nhs.uk/integratedcare/resources/case-studies/older-people-living-with-frailty-on-virtual-ward-keeps-them-well-at-home-and-out-of-hos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Koj19</b:Tag>
    <b:SourceType>JournalArticle</b:SourceType>
    <b:Guid>{3B01F457-51FA-4E25-A0B8-73B7C165C397}</b:Guid>
    <b:Title>Frailty syndrome: implications and challenges for health care policy</b:Title>
    <b:Year>2019</b:Year>
    <b:JournalName>Risk Management Healthcare Policy</b:JournalName>
    <b:Pages>23-30</b:Pages>
    <b:Volume>12</b:Volume>
    <b:Author>
      <b:Author>
        <b:NameList>
          <b:Person>
            <b:Last>Kojima </b:Last>
            <b:First>G</b:First>
          </b:Person>
          <b:Person>
            <b:Last>Liljas</b:Last>
            <b:First>AEM</b:First>
          </b:Person>
          <b:Person>
            <b:Last>Iliffe</b:Last>
            <b:First>S</b:First>
          </b:Person>
        </b:NameList>
      </b:Author>
    </b:Author>
    <b:RefOrder>2</b:RefOrder>
  </b:Source>
  <b:Source>
    <b:Tag>Wor16</b:Tag>
    <b:SourceType>ElectronicSource</b:SourceType>
    <b:Guid>{63B99805-E031-4BEF-9B99-D16E787F0B63}</b:Guid>
    <b:Author>
      <b:Author>
        <b:Corporate>World Health Organisation</b:Corporate>
      </b:Author>
    </b:Author>
    <b:Title>Integrated care models: an overview</b:Title>
    <b:Year>2016</b:Year>
    <b:Pages>3-4</b:Pages>
    <b:RefOrder>1</b:RefOrder>
  </b:Source>
  <b:Source>
    <b:Tag>NHS</b:Tag>
    <b:SourceType>DocumentFromInternetSite</b:SourceType>
    <b:Guid>{2AE04221-C0DD-4151-A971-8F0B1B104686}</b:Guid>
    <b:Author>
      <b:Author>
        <b:Corporate>NHS England</b:Corporate>
      </b:Author>
    </b:Author>
    <b:Title>Older people living with frailty on ‘virtual ward’ keeps them well at home and out of hospital</b:Title>
    <b:Year>2020</b:Year>
    <b:Month>02</b:Month>
    <b:Day>4</b:Day>
    <b:YearAccessed>2021</b:YearAccessed>
    <b:MonthAccessed>08</b:MonthAccessed>
    <b:DayAccessed>01</b:DayAccessed>
    <b:URL>https://www.england.nhs.uk/publication/phm-understanding-how-integrated-care-systems-are-using-population-health-management-to-improve-health-and-wellbeing/</b:URL>
    <b:RefOrder>2</b:RefOrder>
  </b:Source>
  <b:Source>
    <b:Tag>NHS20</b:Tag>
    <b:SourceType>ElectronicSource</b:SourceType>
    <b:Guid>{F4ADD985-81B3-433B-BCB3-9F29DFC58430}</b:Guid>
    <b:Author>
      <b:Author>
        <b:Corporate>NHS Gloucestershire - Clinical Commisioning Group</b:Corporate>
      </b:Author>
    </b:Author>
    <b:Title>Virtual ward rounds’ help to ensure care home residents get the medical support they need</b:Title>
    <b:Year>2020</b:Year>
    <b:RefOrder>3</b:RefOrder>
  </b:Source>
  <b:Source>
    <b:Tag>Pro16</b:Tag>
    <b:SourceType>ArticleInAPeriodical</b:SourceType>
    <b:Guid>{47BCFF21-9065-4B60-A78A-253ABBE63E72}</b:Guid>
    <b:Title>Integrated care for older people with frailty - Innovative approaches in practise</b:Title>
    <b:Year>2016</b:Year>
    <b:Author>
      <b:Author>
        <b:NameList>
          <b:Person>
            <b:Last>Professor Maureen</b:Last>
            <b:First>Baker</b:First>
          </b:Person>
          <b:Person>
            <b:Last>Professor David</b:Last>
            <b:First>Oliver</b:First>
          </b:Person>
        </b:NameList>
      </b:Author>
    </b:Author>
    <b:JournalName>British Geriatrics Society </b:JournalName>
    <b:Pages>4-36</b:Pages>
    <b:PeriodicalTitle>British Geriatrics Society</b:PeriodicalTitle>
    <b:RefOrder>4</b:RefOrder>
  </b:Source>
  <b:Source>
    <b:Tag>NHS21</b:Tag>
    <b:SourceType>DocumentFromInternetSite</b:SourceType>
    <b:Guid>{0CF74F94-1858-4474-A9E6-A47EBA18C503}</b:Guid>
    <b:Title>NHS England</b:Title>
    <b:Year>2021</b:Year>
    <b:Author>
      <b:Author>
        <b:Corporate>NHS England</b:Corporate>
      </b:Author>
    </b:Author>
    <b:Month>01</b:Month>
    <b:Day>13</b:Day>
    <b:YearAccessed>2021</b:YearAccessed>
    <b:MonthAccessed>08</b:MonthAccessed>
    <b:DayAccessed>01</b:DayAccessed>
    <b:URL>https://www.england.nhs.uk/coronavirus/wp-content/uploads/sites/52/2021/01/C1042-sop-discharge-covid-virtual-ward-13-jan-21.pdf</b:URL>
    <b:RefOrder>5</b:RefOrder>
  </b:Source>
  <b:Source>
    <b:Tag>Rut</b:Tag>
    <b:SourceType>Report</b:SourceType>
    <b:Guid>{115BFECE-64B6-4EAC-A031-59155743A567}</b:Guid>
    <b:Author>
      <b:Author>
        <b:NameList>
          <b:Person>
            <b:Last>Boaden</b:Last>
            <b:First>Ruth</b:First>
          </b:Person>
          <b:Person>
            <b:Last>Mark</b:Last>
            <b:First>Dusheiko</b:First>
          </b:Person>
          <b:Person>
            <b:Last>Hugh</b:Last>
            <b:First>Gravelle</b:First>
          </b:Person>
          <b:Person>
            <b:Last>Stuart</b:Last>
            <b:First>Parker</b:First>
          </b:Person>
          <b:Person>
            <b:Last>Susan</b:Last>
            <b:First>Pickard</b:First>
          </b:Person>
          <b:Person>
            <b:Last>Martin</b:Last>
            <b:First>Roland</b:First>
          </b:Person>
          <b:Person>
            <b:Last>Penny</b:Last>
            <b:First>Sargent</b:First>
          </b:Person>
          <b:Person>
            <b:Last>Rod</b:Last>
            <b:First>Sheadff</b:First>
          </b:Person>
        </b:NameList>
      </b:Author>
    </b:Author>
    <b:Title>EVERCARE EVALUATION: Final report</b:Title>
    <b:Year>2006</b:Year>
    <b:Publisher>National Primary Care Research and Development Centre</b:Publisher>
    <b:City>Manchester</b:City>
    <b:RefOrder>6</b:RefOrder>
  </b:Source>
  <b:Source>
    <b:Tag>Ale20</b:Tag>
    <b:SourceType>JournalArticle</b:SourceType>
    <b:Guid>{F55B7309-4810-4D54-B518-B955A4F01F61}</b:Guid>
    <b:Author>
      <b:Author>
        <b:NameList>
          <b:Person>
            <b:Last>Alessandro</b:Last>
            <b:First>Monaco</b:First>
          </b:Person>
          <b:Person>
            <b:Last>Katie</b:Last>
            <b:First>Palmer</b:First>
          </b:Person>
          <b:Person>
            <b:Last>Alessandra</b:Last>
            <b:First>Marengoni</b:First>
          </b:Person>
          <b:Person>
            <b:Last>Stefania</b:Last>
            <b:First>Maggi</b:First>
          </b:Person>
          <b:Person>
            <b:Last>Tarek A</b:Last>
            <b:First>Hassan</b:First>
          </b:Person>
        </b:NameList>
      </b:Author>
    </b:Author>
    <b:Title>Integrated care for the management of ageing‑related non-communicable diseases: current gaps and future direction.</b:Title>
    <b:Year>2020</b:Year>
    <b:JournalName>Aging Clinical and Experimental Research </b:JournalName>
    <b:Pages>1353-1357</b:Pages>
    <b:Volume>32</b:Volume>
    <b:RefOrder>7</b:RefOrder>
  </b:Source>
  <b:Source>
    <b:Tag>NHS1</b:Tag>
    <b:SourceType>DocumentFromInternetSite</b:SourceType>
    <b:Guid>{6C00B7C2-0CDA-4291-905C-E93000D12E5D}</b:Guid>
    <b:Title>Primary and Secondary Care Interface</b:Title>
    <b:Author>
      <b:Author>
        <b:Corporate>NHS England</b:Corporate>
      </b:Author>
    </b:Author>
    <b:Publisher>NHS England</b:Publisher>
    <b:YearAccessed>2021</b:YearAccessed>
    <b:MonthAccessed>08</b:MonthAccessed>
    <b:DayAccessed>01</b:DayAccessed>
    <b:URL>https://www.england.nhs.uk/gp/gpfv/workload/interface/</b:URL>
    <b:RefOrder>8</b:RefOrder>
  </b:Source>
  <b:Source>
    <b:Tag>Nat20</b:Tag>
    <b:SourceType>JournalArticle</b:SourceType>
    <b:Guid>{2C33C28A-B83F-4429-AE47-83C5EF5924F1}</b:Guid>
    <b:Title>Clinical and service integration - The route to improved outcomes.</b:Title>
    <b:Year>2010</b:Year>
    <b:Author>
      <b:Author>
        <b:NameList>
          <b:Person>
            <b:Last>Natasha</b:Last>
            <b:First>Curry</b:First>
          </b:Person>
          <b:Person>
            <b:Last>Chris</b:Last>
            <b:First>Ha,</b:First>
          </b:Person>
        </b:NameList>
      </b:Author>
    </b:Author>
    <b:JournalName>King's Fund</b:JournalName>
    <b:RefOrder>9</b:RefOrder>
  </b:Source>
  <b:Source>
    <b:Tag>Eas14</b:Tag>
    <b:SourceType>Book</b:SourceType>
    <b:Guid>{D2C33CCF-6FE1-4C2D-8648-B82A8D00B456}</b:Guid>
    <b:Title>Evidence based review - Rapid assessment community service and the prevention of emergency admissions for older people</b:Title>
    <b:City>Leicestershire</b:City>
    <b:Publisher>SPARKLER</b:Publisher>
    <b:Year>2014</b:Year>
    <b:Author>
      <b:Author>
        <b:Corporate>East Midlands Academic Health Science Network</b:Corporate>
      </b:Author>
    </b:Author>
    <b:RefOrder>10</b:RefOrder>
  </b:Source>
  <b:Source>
    <b:Tag>Mar08</b:Tag>
    <b:SourceType>Report</b:SourceType>
    <b:Guid>{A50C6231-F209-460B-9D36-289FDAA4DE21}</b:Guid>
    <b:Author>
      <b:Author>
        <b:NameList>
          <b:Person>
            <b:Last>Margaret</b:Last>
            <b:First>MacAdam</b:First>
          </b:Person>
        </b:NameList>
      </b:Author>
    </b:Author>
    <b:Title>Frameworks of Integrated Care for the Elderly: A Systematic Review</b:Title>
    <b:Year>2008</b:Year>
    <b:Publisher>CPRN Research</b:Publisher>
    <b:City>Canada</b:City>
    <b:RefOrder>11</b:RefOrder>
  </b:Source>
  <b:Source>
    <b:Tag>Hug07</b:Tag>
    <b:SourceType>JournalArticle</b:SourceType>
    <b:Guid>{AD5B867C-E886-432C-996D-7F796E27934A}</b:Guid>
    <b:Title>Impact of case management (Evercare) on frail elderly patients: controlled before and after analysis of quantitative outcome data</b:Title>
    <b:Year>2007</b:Year>
    <b:Author>
      <b:Author>
        <b:NameList>
          <b:Person>
            <b:Last>Hugh</b:Last>
            <b:First>Gravelle</b:First>
          </b:Person>
          <b:Person>
            <b:Last>Mark</b:Last>
            <b:First>Dusheiko</b:First>
          </b:Person>
          <b:Person>
            <b:Last>Rod</b:Last>
            <b:First>Sheaff</b:First>
          </b:Person>
          <b:Person>
            <b:Last>Penny</b:Last>
            <b:First>Sargen</b:First>
          </b:Person>
          <b:Person>
            <b:Last>Ruth</b:Last>
            <b:First>Boaden</b:First>
          </b:Person>
          <b:Person>
            <b:Last>Susan</b:Last>
            <b:First>Pickard</b:First>
          </b:Person>
        </b:NameList>
      </b:Author>
    </b:Author>
    <b:Pages>334</b:Pages>
    <b:JournalName>British Medical Journal</b:JournalName>
    <b:Volume>31</b:Volume>
    <b:RefOrder>12</b:RefOrder>
  </b:Source>
  <b:Source>
    <b:Tag>Hun13</b:Tag>
    <b:SourceType>JournalArticle</b:SourceType>
    <b:Guid>{4ADE9AE6-7FF1-4623-AE83-37142BD6B0F2}</b:Guid>
    <b:Title>Is case management effective in reducing the risk of unplanned hospital admissions for older people? A systematic review and meta-analysis</b:Title>
    <b:Year>2013</b:Year>
    <b:Author>
      <b:Author>
        <b:NameList>
          <b:Person>
            <b:Last>Huntley</b:Last>
            <b:First>A</b:First>
          </b:Person>
          <b:Person>
            <b:Last>Thomas</b:Last>
            <b:First>R</b:First>
          </b:Person>
          <b:Person>
            <b:Last>Mann</b:Last>
            <b:First>M</b:First>
            <b:Middle>et al.</b:Middle>
          </b:Person>
        </b:NameList>
      </b:Author>
    </b:Author>
    <b:JournalName>Famiyl Practise</b:JournalName>
    <b:Pages>266-275</b:Pages>
    <b:Volume>3</b:Volume>
    <b:Issue>30</b:Issue>
    <b:RefOrder>13</b:RefOrder>
  </b:Source>
  <b:Source>
    <b:Tag>Int17</b:Tag>
    <b:SourceType>DocumentFromInternetSite</b:SourceType>
    <b:Guid>{87938B83-F342-44FD-930E-BADF6FDBC664}</b:Guid>
    <b:Author>
      <b:Author>
        <b:Corporate>Integrated Urgent Care Delivery Team</b:Corporate>
      </b:Author>
    </b:Author>
    <b:Title>NHS England</b:Title>
    <b:Year>2017</b:Year>
    <b:Month>August </b:Month>
    <b:Day>25</b:Day>
    <b:YearAccessed>021</b:YearAccessed>
    <b:MonthAccessed>08</b:MonthAccessed>
    <b:URL>https://www.england.nhs.uk/wp-content/uploads/2014/06/Integrated-Urgent-Care-Service-Specification.pdf</b:URL>
    <b:RefOrder>14</b:RefOrder>
  </b:Source>
  <b:Source>
    <b:Tag>NHs21</b:Tag>
    <b:SourceType>InternetSite</b:SourceType>
    <b:Guid>{B3C7BEAA-7162-484C-B40A-2E3092BB31DE}</b:Guid>
    <b:Title>Solent NHS</b:Title>
    <b:YearAccessed>2021</b:YearAccessed>
    <b:MonthAccessed>08</b:MonthAccessed>
    <b:URL>https://www.solent.nhs.uk/our-services/services-listings/urgent-response-service-urs/#:~:text=Urgent%20Response%20Service%20%28URS%29%20The%20URS%20is%20an,admissions%20and%20assist%20with%20hospital%20discharges.%20Coronavirus%20%28COVID-19%29</b:URL>
    <b:Author>
      <b:Author>
        <b:Corporate>NHs Solent NHS Trust</b:Corporate>
      </b:Author>
    </b:Author>
    <b:RefOrder>15</b:RefOrder>
  </b:Source>
  <b:Source>
    <b:Tag>Nex17</b:Tag>
    <b:SourceType>Report</b:SourceType>
    <b:Guid>{8B57E59C-0E25-4A9A-B0EC-69D7DA026E0D}</b:Guid>
    <b:Title>Next steps on the NHS five year forward view</b:Title>
    <b:Year>2017</b:Year>
    <b:Author>
      <b:Author>
        <b:Corporate>NHS England</b:Corporate>
      </b:Author>
    </b:Author>
    <b:RefOrder>16</b:RefOrder>
  </b:Source>
</b:Sources>
</file>

<file path=customXml/itemProps1.xml><?xml version="1.0" encoding="utf-8"?>
<ds:datastoreItem xmlns:ds="http://schemas.openxmlformats.org/officeDocument/2006/customXml" ds:itemID="{1E522FCF-29A9-46B1-9C48-55DC244B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3208</Words>
  <Characters>18286</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Harnish Patel</dc:creator>
  <cp:lastModifiedBy>Karen Drake</cp:lastModifiedBy>
  <cp:revision>2</cp:revision>
  <dcterms:created xsi:type="dcterms:W3CDTF">2021-11-03T09:26:00Z</dcterms:created>
  <dcterms:modified xsi:type="dcterms:W3CDTF">2021-11-03T09:26:00Z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2021-09-01T12:10:52Z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9b3dfab1-e062-4d86-b472-86d4c28ec344</vt:lpwstr>
  </property>
  <property fmtid="{D5CDD505-2E9C-101B-9397-08002B2CF9AE}" pid="8" name="MSIP_Label_549ac42a-3eb4-4074-b885-aea26bd6241e_ContentBits">
    <vt:lpwstr>0</vt:lpwstr>
  </property>
</Properties>
</file>